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30DA" w14:textId="77777777"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«УТВЕРЖДАЮ»</w:t>
      </w:r>
    </w:p>
    <w:p w14:paraId="58A1FEC6" w14:textId="77777777" w:rsidR="006F63CA" w:rsidRPr="007F4450" w:rsidRDefault="00456A09"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w:t>
      </w:r>
      <w:r w:rsidR="006F63CA" w:rsidRPr="007F4450">
        <w:rPr>
          <w:rFonts w:ascii="Times New Roman" w:eastAsia="Times New Roman" w:hAnsi="Times New Roman" w:cs="Times New Roman"/>
          <w:b/>
          <w:sz w:val="24"/>
          <w:szCs w:val="24"/>
        </w:rPr>
        <w:t>инистр конкурентной политики</w:t>
      </w:r>
    </w:p>
    <w:p w14:paraId="59B7DB21" w14:textId="77777777"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Калужской области</w:t>
      </w:r>
    </w:p>
    <w:p w14:paraId="7D5E5BB9" w14:textId="77777777" w:rsidR="00DA1C49" w:rsidRPr="007F4450" w:rsidRDefault="00DA1C49" w:rsidP="007B73C6">
      <w:pPr>
        <w:spacing w:after="0" w:line="240" w:lineRule="auto"/>
        <w:jc w:val="right"/>
        <w:rPr>
          <w:rFonts w:ascii="Times New Roman" w:eastAsia="Times New Roman" w:hAnsi="Times New Roman" w:cs="Times New Roman"/>
          <w:b/>
          <w:sz w:val="24"/>
          <w:szCs w:val="24"/>
        </w:rPr>
      </w:pPr>
    </w:p>
    <w:p w14:paraId="27F1C723" w14:textId="77777777" w:rsidR="00646AFD" w:rsidRPr="007F4450" w:rsidRDefault="00646AFD" w:rsidP="007B73C6">
      <w:pPr>
        <w:spacing w:after="0" w:line="240" w:lineRule="auto"/>
        <w:jc w:val="right"/>
        <w:rPr>
          <w:rFonts w:ascii="Times New Roman" w:eastAsia="Times New Roman" w:hAnsi="Times New Roman" w:cs="Times New Roman"/>
          <w:b/>
          <w:sz w:val="24"/>
          <w:szCs w:val="24"/>
        </w:rPr>
      </w:pPr>
    </w:p>
    <w:p w14:paraId="0171582B" w14:textId="77777777" w:rsidR="001E2C87" w:rsidRPr="007F4450" w:rsidRDefault="001E2C87" w:rsidP="007B73C6">
      <w:pPr>
        <w:spacing w:after="0" w:line="240" w:lineRule="auto"/>
        <w:jc w:val="right"/>
        <w:rPr>
          <w:rFonts w:ascii="Times New Roman" w:eastAsia="Times New Roman" w:hAnsi="Times New Roman" w:cs="Times New Roman"/>
          <w:b/>
          <w:sz w:val="24"/>
          <w:szCs w:val="24"/>
        </w:rPr>
      </w:pPr>
    </w:p>
    <w:p w14:paraId="745023EA" w14:textId="77777777" w:rsidR="006F63CA" w:rsidRPr="007F4450" w:rsidRDefault="006F63CA" w:rsidP="007B73C6">
      <w:pPr>
        <w:spacing w:after="0" w:line="240" w:lineRule="auto"/>
        <w:jc w:val="right"/>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 xml:space="preserve">__________________ </w:t>
      </w:r>
      <w:r w:rsidR="001E2C87" w:rsidRPr="007F4450">
        <w:rPr>
          <w:rFonts w:ascii="Times New Roman" w:eastAsia="Times New Roman" w:hAnsi="Times New Roman" w:cs="Times New Roman"/>
          <w:b/>
          <w:sz w:val="24"/>
          <w:szCs w:val="24"/>
        </w:rPr>
        <w:t>Н.В. Владимиров</w:t>
      </w:r>
    </w:p>
    <w:p w14:paraId="417EADFD" w14:textId="77777777" w:rsidR="006F63CA" w:rsidRPr="007F4450" w:rsidRDefault="006F63CA" w:rsidP="007B73C6">
      <w:pPr>
        <w:spacing w:after="0" w:line="240" w:lineRule="auto"/>
        <w:jc w:val="right"/>
        <w:rPr>
          <w:rFonts w:ascii="Times New Roman" w:eastAsia="Times New Roman" w:hAnsi="Times New Roman" w:cs="Times New Roman"/>
          <w:b/>
          <w:sz w:val="24"/>
          <w:szCs w:val="24"/>
        </w:rPr>
      </w:pPr>
    </w:p>
    <w:p w14:paraId="33E58A2B" w14:textId="77777777" w:rsidR="001E2C87" w:rsidRDefault="001E2C87" w:rsidP="007B73C6">
      <w:pPr>
        <w:spacing w:after="0" w:line="240" w:lineRule="auto"/>
        <w:jc w:val="right"/>
        <w:rPr>
          <w:rFonts w:ascii="Times New Roman" w:eastAsia="Times New Roman" w:hAnsi="Times New Roman" w:cs="Times New Roman"/>
          <w:b/>
          <w:sz w:val="24"/>
          <w:szCs w:val="24"/>
        </w:rPr>
      </w:pPr>
    </w:p>
    <w:p w14:paraId="07F26380" w14:textId="77777777" w:rsidR="007D1C94" w:rsidRDefault="007D1C94" w:rsidP="007B73C6">
      <w:pPr>
        <w:spacing w:after="0" w:line="240" w:lineRule="auto"/>
        <w:jc w:val="right"/>
        <w:rPr>
          <w:rFonts w:ascii="Times New Roman" w:eastAsia="Times New Roman" w:hAnsi="Times New Roman" w:cs="Times New Roman"/>
          <w:b/>
          <w:sz w:val="24"/>
          <w:szCs w:val="24"/>
        </w:rPr>
      </w:pPr>
    </w:p>
    <w:p w14:paraId="78DFCABC" w14:textId="77777777" w:rsidR="00A16DF5" w:rsidRDefault="00A16DF5" w:rsidP="007B73C6">
      <w:pPr>
        <w:spacing w:after="0" w:line="240" w:lineRule="auto"/>
        <w:jc w:val="center"/>
        <w:rPr>
          <w:rFonts w:ascii="Times New Roman" w:eastAsia="Times New Roman" w:hAnsi="Times New Roman" w:cs="Times New Roman"/>
          <w:b/>
          <w:sz w:val="24"/>
          <w:szCs w:val="24"/>
        </w:rPr>
      </w:pPr>
    </w:p>
    <w:p w14:paraId="3C719911" w14:textId="77777777" w:rsidR="006F63CA" w:rsidRPr="002B6FBA"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П Р О Т О К О Л №</w:t>
      </w:r>
      <w:r w:rsidR="00EA420B" w:rsidRPr="007F4450">
        <w:rPr>
          <w:rFonts w:ascii="Times New Roman" w:eastAsia="Times New Roman" w:hAnsi="Times New Roman" w:cs="Times New Roman"/>
          <w:b/>
          <w:sz w:val="24"/>
          <w:szCs w:val="24"/>
        </w:rPr>
        <w:t xml:space="preserve"> </w:t>
      </w:r>
      <w:r w:rsidR="00C36CC4">
        <w:rPr>
          <w:rFonts w:ascii="Times New Roman" w:eastAsia="Times New Roman" w:hAnsi="Times New Roman" w:cs="Times New Roman"/>
          <w:b/>
          <w:sz w:val="24"/>
          <w:szCs w:val="24"/>
        </w:rPr>
        <w:t>2</w:t>
      </w:r>
      <w:r w:rsidR="00AA3191">
        <w:rPr>
          <w:rFonts w:ascii="Times New Roman" w:eastAsia="Times New Roman" w:hAnsi="Times New Roman" w:cs="Times New Roman"/>
          <w:b/>
          <w:sz w:val="24"/>
          <w:szCs w:val="24"/>
        </w:rPr>
        <w:t>1</w:t>
      </w:r>
    </w:p>
    <w:p w14:paraId="6D09E3EF" w14:textId="77777777"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заседания комиссии по тарифам и ценам</w:t>
      </w:r>
    </w:p>
    <w:p w14:paraId="2F7A41F5" w14:textId="77777777" w:rsidR="006F63CA" w:rsidRPr="007F4450" w:rsidRDefault="006F63CA" w:rsidP="007B73C6">
      <w:pPr>
        <w:spacing w:after="0" w:line="240" w:lineRule="auto"/>
        <w:jc w:val="center"/>
        <w:rPr>
          <w:rFonts w:ascii="Times New Roman" w:eastAsia="Times New Roman" w:hAnsi="Times New Roman" w:cs="Times New Roman"/>
          <w:b/>
          <w:sz w:val="24"/>
          <w:szCs w:val="24"/>
        </w:rPr>
      </w:pPr>
      <w:r w:rsidRPr="007F4450">
        <w:rPr>
          <w:rFonts w:ascii="Times New Roman" w:eastAsia="Times New Roman" w:hAnsi="Times New Roman" w:cs="Times New Roman"/>
          <w:b/>
          <w:sz w:val="24"/>
          <w:szCs w:val="24"/>
        </w:rPr>
        <w:t>министерства конкурентной политики Калужской области</w:t>
      </w:r>
    </w:p>
    <w:p w14:paraId="004130D8" w14:textId="77777777" w:rsidR="00AA5F6F" w:rsidRPr="007F4450" w:rsidRDefault="00AA5F6F" w:rsidP="007B73C6">
      <w:pPr>
        <w:spacing w:after="0" w:line="240" w:lineRule="auto"/>
        <w:jc w:val="center"/>
        <w:rPr>
          <w:rFonts w:ascii="Times New Roman" w:eastAsia="Times New Roman" w:hAnsi="Times New Roman" w:cs="Times New Roman"/>
          <w:sz w:val="24"/>
          <w:szCs w:val="24"/>
        </w:rPr>
      </w:pPr>
    </w:p>
    <w:p w14:paraId="5FFB83F7" w14:textId="77777777" w:rsidR="006F63CA" w:rsidRPr="007F4450" w:rsidRDefault="006F63CA" w:rsidP="00FF3EF1">
      <w:pPr>
        <w:spacing w:after="0" w:line="240" w:lineRule="auto"/>
        <w:jc w:val="center"/>
        <w:rPr>
          <w:rFonts w:ascii="Times New Roman" w:eastAsia="Times New Roman" w:hAnsi="Times New Roman" w:cs="Times New Roman"/>
          <w:sz w:val="24"/>
          <w:szCs w:val="24"/>
        </w:rPr>
      </w:pPr>
      <w:bookmarkStart w:id="0" w:name="_Hlk24614896"/>
      <w:r w:rsidRPr="007F4450">
        <w:rPr>
          <w:rFonts w:ascii="Times New Roman" w:eastAsia="Times New Roman" w:hAnsi="Times New Roman" w:cs="Times New Roman"/>
          <w:b/>
          <w:sz w:val="24"/>
          <w:szCs w:val="24"/>
          <w:u w:val="single"/>
        </w:rPr>
        <w:t>г. Калуга, ул. Плеханова, д. 45</w:t>
      </w:r>
      <w:r w:rsidRPr="007F4450">
        <w:rPr>
          <w:rFonts w:ascii="Times New Roman" w:eastAsia="Times New Roman" w:hAnsi="Times New Roman" w:cs="Times New Roman"/>
          <w:sz w:val="24"/>
          <w:szCs w:val="24"/>
        </w:rPr>
        <w:t xml:space="preserve">                                 </w:t>
      </w:r>
      <w:r w:rsidR="00E2524C" w:rsidRPr="007F4450">
        <w:rPr>
          <w:rFonts w:ascii="Times New Roman" w:eastAsia="Times New Roman" w:hAnsi="Times New Roman" w:cs="Times New Roman"/>
          <w:sz w:val="24"/>
          <w:szCs w:val="24"/>
        </w:rPr>
        <w:t xml:space="preserve">                        </w:t>
      </w:r>
      <w:r w:rsidR="001A2127" w:rsidRPr="007F4450">
        <w:rPr>
          <w:rFonts w:ascii="Times New Roman" w:eastAsia="Times New Roman" w:hAnsi="Times New Roman" w:cs="Times New Roman"/>
          <w:sz w:val="24"/>
          <w:szCs w:val="24"/>
        </w:rPr>
        <w:t xml:space="preserve">  </w:t>
      </w:r>
      <w:r w:rsidR="00142FAD" w:rsidRPr="007F4450">
        <w:rPr>
          <w:rFonts w:ascii="Times New Roman" w:eastAsia="Times New Roman" w:hAnsi="Times New Roman" w:cs="Times New Roman"/>
          <w:sz w:val="24"/>
          <w:szCs w:val="24"/>
        </w:rPr>
        <w:t xml:space="preserve">  </w:t>
      </w:r>
      <w:r w:rsidR="00142FAD" w:rsidRPr="002629A6">
        <w:rPr>
          <w:rFonts w:ascii="Times New Roman" w:eastAsia="Times New Roman" w:hAnsi="Times New Roman" w:cs="Times New Roman"/>
          <w:b/>
          <w:bCs/>
          <w:sz w:val="24"/>
          <w:szCs w:val="24"/>
        </w:rPr>
        <w:t>«</w:t>
      </w:r>
      <w:r w:rsidR="00AA3191">
        <w:rPr>
          <w:rFonts w:ascii="Times New Roman" w:eastAsia="Times New Roman" w:hAnsi="Times New Roman" w:cs="Times New Roman"/>
          <w:b/>
          <w:bCs/>
          <w:sz w:val="24"/>
          <w:szCs w:val="24"/>
        </w:rPr>
        <w:t>23</w:t>
      </w:r>
      <w:r w:rsidRPr="002629A6">
        <w:rPr>
          <w:rFonts w:ascii="Times New Roman" w:eastAsia="Times New Roman" w:hAnsi="Times New Roman" w:cs="Times New Roman"/>
          <w:b/>
          <w:bCs/>
          <w:sz w:val="24"/>
          <w:szCs w:val="24"/>
        </w:rPr>
        <w:t>»</w:t>
      </w:r>
      <w:r w:rsidRPr="00062AC4">
        <w:rPr>
          <w:rFonts w:ascii="Times New Roman" w:eastAsia="Times New Roman" w:hAnsi="Times New Roman" w:cs="Times New Roman"/>
          <w:b/>
          <w:bCs/>
          <w:sz w:val="24"/>
          <w:szCs w:val="24"/>
        </w:rPr>
        <w:t xml:space="preserve"> </w:t>
      </w:r>
      <w:r w:rsidR="00C36CC4">
        <w:rPr>
          <w:rFonts w:ascii="Times New Roman" w:eastAsia="Times New Roman" w:hAnsi="Times New Roman" w:cs="Times New Roman"/>
          <w:b/>
          <w:bCs/>
          <w:sz w:val="24"/>
          <w:szCs w:val="24"/>
        </w:rPr>
        <w:t>ноя</w:t>
      </w:r>
      <w:r w:rsidR="00BA34E4">
        <w:rPr>
          <w:rFonts w:ascii="Times New Roman" w:eastAsia="Times New Roman" w:hAnsi="Times New Roman" w:cs="Times New Roman"/>
          <w:b/>
          <w:bCs/>
          <w:sz w:val="24"/>
          <w:szCs w:val="24"/>
        </w:rPr>
        <w:t xml:space="preserve">бря </w:t>
      </w:r>
      <w:r w:rsidR="00106FB9">
        <w:rPr>
          <w:rFonts w:ascii="Times New Roman" w:eastAsia="Times New Roman" w:hAnsi="Times New Roman" w:cs="Times New Roman"/>
          <w:b/>
          <w:bCs/>
          <w:sz w:val="24"/>
          <w:szCs w:val="24"/>
        </w:rPr>
        <w:t>2</w:t>
      </w:r>
      <w:r w:rsidR="00EE5820" w:rsidRPr="007F4450">
        <w:rPr>
          <w:rFonts w:ascii="Times New Roman" w:eastAsia="Times New Roman" w:hAnsi="Times New Roman" w:cs="Times New Roman"/>
          <w:b/>
          <w:sz w:val="24"/>
          <w:szCs w:val="24"/>
        </w:rPr>
        <w:t>0</w:t>
      </w:r>
      <w:r w:rsidR="00142FAD">
        <w:rPr>
          <w:rFonts w:ascii="Times New Roman" w:eastAsia="Times New Roman" w:hAnsi="Times New Roman" w:cs="Times New Roman"/>
          <w:b/>
          <w:sz w:val="24"/>
          <w:szCs w:val="24"/>
        </w:rPr>
        <w:t>20</w:t>
      </w:r>
      <w:r w:rsidRPr="007F4450">
        <w:rPr>
          <w:rFonts w:ascii="Times New Roman" w:eastAsia="Times New Roman" w:hAnsi="Times New Roman" w:cs="Times New Roman"/>
          <w:b/>
          <w:sz w:val="24"/>
          <w:szCs w:val="24"/>
        </w:rPr>
        <w:t xml:space="preserve"> года</w:t>
      </w:r>
    </w:p>
    <w:p w14:paraId="4F028F18" w14:textId="65B5FF6E" w:rsidR="006F63CA" w:rsidRPr="007F4450" w:rsidRDefault="006F63CA" w:rsidP="00FF3EF1">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sz w:val="24"/>
          <w:szCs w:val="24"/>
        </w:rPr>
        <w:t xml:space="preserve">              (место проведения)</w:t>
      </w:r>
    </w:p>
    <w:p w14:paraId="30387751" w14:textId="77777777" w:rsidR="006F63CA" w:rsidRDefault="006F63CA" w:rsidP="00FF3EF1">
      <w:pPr>
        <w:spacing w:after="0" w:line="240" w:lineRule="auto"/>
        <w:jc w:val="both"/>
        <w:rPr>
          <w:rFonts w:ascii="Times New Roman" w:eastAsia="Times New Roman" w:hAnsi="Times New Roman" w:cs="Times New Roman"/>
          <w:b/>
          <w:sz w:val="24"/>
          <w:szCs w:val="24"/>
        </w:rPr>
      </w:pPr>
    </w:p>
    <w:p w14:paraId="014631FA" w14:textId="77777777" w:rsidR="00053477" w:rsidRPr="007F4450" w:rsidRDefault="00053477" w:rsidP="00FF3EF1">
      <w:pPr>
        <w:spacing w:after="0" w:line="240" w:lineRule="auto"/>
        <w:jc w:val="both"/>
        <w:rPr>
          <w:rFonts w:ascii="Times New Roman" w:eastAsia="Times New Roman" w:hAnsi="Times New Roman" w:cs="Times New Roman"/>
          <w:b/>
          <w:sz w:val="24"/>
          <w:szCs w:val="24"/>
        </w:rPr>
      </w:pPr>
    </w:p>
    <w:p w14:paraId="7CF7E53C" w14:textId="77777777" w:rsidR="00763268" w:rsidRPr="007F4450" w:rsidRDefault="00763268" w:rsidP="00FF3EF1">
      <w:pPr>
        <w:spacing w:after="0" w:line="240" w:lineRule="auto"/>
        <w:jc w:val="both"/>
        <w:rPr>
          <w:rFonts w:ascii="Times New Roman" w:eastAsia="Times New Roman" w:hAnsi="Times New Roman" w:cs="Times New Roman"/>
          <w:sz w:val="24"/>
          <w:szCs w:val="24"/>
        </w:rPr>
      </w:pPr>
      <w:r w:rsidRPr="007F4450">
        <w:rPr>
          <w:rFonts w:ascii="Times New Roman" w:eastAsia="Times New Roman" w:hAnsi="Times New Roman" w:cs="Times New Roman"/>
          <w:b/>
          <w:sz w:val="24"/>
          <w:szCs w:val="24"/>
        </w:rPr>
        <w:t>Председательствовал:</w:t>
      </w:r>
      <w:r w:rsidRPr="007F4450">
        <w:rPr>
          <w:rFonts w:ascii="Times New Roman" w:eastAsia="Times New Roman" w:hAnsi="Times New Roman" w:cs="Times New Roman"/>
          <w:sz w:val="24"/>
          <w:szCs w:val="24"/>
        </w:rPr>
        <w:t xml:space="preserve"> Н.В. Владимиров.</w:t>
      </w:r>
    </w:p>
    <w:p w14:paraId="4D222F73" w14:textId="12150A1D" w:rsidR="00763268" w:rsidRDefault="00763268" w:rsidP="00FF3EF1">
      <w:pPr>
        <w:spacing w:after="0" w:line="240" w:lineRule="auto"/>
        <w:jc w:val="both"/>
        <w:rPr>
          <w:rFonts w:ascii="Times New Roman" w:eastAsia="Times New Roman" w:hAnsi="Times New Roman" w:cs="Times New Roman"/>
          <w:b/>
          <w:sz w:val="24"/>
          <w:szCs w:val="24"/>
        </w:rPr>
      </w:pPr>
    </w:p>
    <w:p w14:paraId="4C31A445" w14:textId="77777777" w:rsidR="00FF3EF1" w:rsidRDefault="00FF3EF1" w:rsidP="00FF3EF1">
      <w:pPr>
        <w:spacing w:after="0" w:line="240" w:lineRule="auto"/>
        <w:jc w:val="both"/>
        <w:rPr>
          <w:rFonts w:ascii="Times New Roman" w:eastAsia="Times New Roman" w:hAnsi="Times New Roman" w:cs="Times New Roman"/>
          <w:b/>
          <w:sz w:val="24"/>
          <w:szCs w:val="24"/>
        </w:rPr>
      </w:pPr>
    </w:p>
    <w:p w14:paraId="33832F83" w14:textId="46FAECCF" w:rsidR="00053477" w:rsidRDefault="00763268" w:rsidP="00FF3EF1">
      <w:pPr>
        <w:spacing w:after="0" w:line="240" w:lineRule="auto"/>
        <w:jc w:val="both"/>
        <w:rPr>
          <w:rFonts w:ascii="Times New Roman" w:eastAsia="Times New Roman" w:hAnsi="Times New Roman" w:cs="Times New Roman"/>
          <w:bCs/>
          <w:sz w:val="24"/>
          <w:szCs w:val="24"/>
        </w:rPr>
      </w:pPr>
      <w:r w:rsidRPr="007F4450">
        <w:rPr>
          <w:rFonts w:ascii="Times New Roman" w:eastAsia="Times New Roman" w:hAnsi="Times New Roman" w:cs="Times New Roman"/>
          <w:b/>
          <w:sz w:val="24"/>
          <w:szCs w:val="24"/>
        </w:rPr>
        <w:t xml:space="preserve">Члены </w:t>
      </w:r>
      <w:r w:rsidR="002A1C5A" w:rsidRPr="007F4450">
        <w:rPr>
          <w:rFonts w:ascii="Times New Roman" w:eastAsia="Times New Roman" w:hAnsi="Times New Roman" w:cs="Times New Roman"/>
          <w:b/>
          <w:sz w:val="24"/>
          <w:szCs w:val="24"/>
        </w:rPr>
        <w:t>комиссии:</w:t>
      </w:r>
      <w:r w:rsidR="00053477">
        <w:rPr>
          <w:rFonts w:ascii="Times New Roman" w:eastAsia="Times New Roman" w:hAnsi="Times New Roman" w:cs="Times New Roman"/>
          <w:b/>
          <w:sz w:val="24"/>
          <w:szCs w:val="24"/>
        </w:rPr>
        <w:t xml:space="preserve"> </w:t>
      </w:r>
      <w:r w:rsidR="00053477" w:rsidRPr="00106FB9">
        <w:rPr>
          <w:rFonts w:ascii="Times New Roman" w:eastAsia="Times New Roman" w:hAnsi="Times New Roman" w:cs="Times New Roman"/>
          <w:bCs/>
          <w:sz w:val="24"/>
          <w:szCs w:val="24"/>
        </w:rPr>
        <w:t>С.И. Гаврикова,</w:t>
      </w:r>
      <w:r w:rsidR="00053477">
        <w:rPr>
          <w:rFonts w:ascii="Times New Roman" w:eastAsia="Times New Roman" w:hAnsi="Times New Roman" w:cs="Times New Roman"/>
          <w:bCs/>
          <w:sz w:val="24"/>
          <w:szCs w:val="24"/>
        </w:rPr>
        <w:t xml:space="preserve"> </w:t>
      </w:r>
      <w:r w:rsidR="00053477" w:rsidRPr="00053477">
        <w:rPr>
          <w:rFonts w:ascii="Times New Roman" w:eastAsia="Times New Roman" w:hAnsi="Times New Roman" w:cs="Times New Roman"/>
          <w:bCs/>
          <w:sz w:val="24"/>
          <w:szCs w:val="24"/>
        </w:rPr>
        <w:t>Г.А. Кузина</w:t>
      </w:r>
      <w:r w:rsidR="00053477">
        <w:rPr>
          <w:rFonts w:ascii="Times New Roman" w:eastAsia="Times New Roman" w:hAnsi="Times New Roman" w:cs="Times New Roman"/>
          <w:bCs/>
          <w:sz w:val="24"/>
          <w:szCs w:val="24"/>
        </w:rPr>
        <w:t xml:space="preserve">, </w:t>
      </w:r>
      <w:r w:rsidR="00053477" w:rsidRPr="00053477">
        <w:rPr>
          <w:rFonts w:ascii="Times New Roman" w:eastAsia="Times New Roman" w:hAnsi="Times New Roman" w:cs="Times New Roman"/>
          <w:bCs/>
          <w:sz w:val="24"/>
          <w:szCs w:val="24"/>
        </w:rPr>
        <w:t>Д.Ю. Лаврентьев</w:t>
      </w:r>
      <w:r w:rsidR="00053477">
        <w:rPr>
          <w:rFonts w:ascii="Times New Roman" w:eastAsia="Times New Roman" w:hAnsi="Times New Roman" w:cs="Times New Roman"/>
          <w:bCs/>
          <w:sz w:val="24"/>
          <w:szCs w:val="24"/>
        </w:rPr>
        <w:t>,</w:t>
      </w:r>
      <w:r w:rsidR="00E35FDF">
        <w:rPr>
          <w:rFonts w:ascii="Times New Roman" w:eastAsia="Times New Roman" w:hAnsi="Times New Roman" w:cs="Times New Roman"/>
          <w:bCs/>
          <w:sz w:val="24"/>
          <w:szCs w:val="24"/>
        </w:rPr>
        <w:t xml:space="preserve"> С.И. Ландухова,</w:t>
      </w:r>
    </w:p>
    <w:p w14:paraId="4AC27B2C" w14:textId="77777777" w:rsidR="00053477" w:rsidRDefault="00053477" w:rsidP="00FF3EF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AA3191">
        <w:rPr>
          <w:rFonts w:ascii="Times New Roman" w:eastAsia="Times New Roman" w:hAnsi="Times New Roman" w:cs="Times New Roman"/>
          <w:bCs/>
          <w:sz w:val="24"/>
          <w:szCs w:val="24"/>
        </w:rPr>
        <w:t>Ю.И. Михалев.</w:t>
      </w:r>
    </w:p>
    <w:p w14:paraId="21FC24DF" w14:textId="2777CB93" w:rsidR="004C4A96" w:rsidRDefault="004C4A96" w:rsidP="00FF3EF1">
      <w:pPr>
        <w:spacing w:after="0" w:line="240" w:lineRule="auto"/>
        <w:jc w:val="both"/>
        <w:rPr>
          <w:rFonts w:ascii="Times New Roman" w:eastAsia="Times New Roman" w:hAnsi="Times New Roman" w:cs="Times New Roman"/>
          <w:bCs/>
          <w:sz w:val="24"/>
          <w:szCs w:val="24"/>
        </w:rPr>
      </w:pPr>
    </w:p>
    <w:p w14:paraId="39C99E72" w14:textId="77777777" w:rsidR="00FF3EF1" w:rsidRDefault="00FF3EF1" w:rsidP="00FF3EF1">
      <w:pPr>
        <w:spacing w:after="0" w:line="240" w:lineRule="auto"/>
        <w:jc w:val="both"/>
        <w:rPr>
          <w:rFonts w:ascii="Times New Roman" w:eastAsia="Times New Roman" w:hAnsi="Times New Roman" w:cs="Times New Roman"/>
          <w:bCs/>
          <w:sz w:val="24"/>
          <w:szCs w:val="24"/>
        </w:rPr>
      </w:pPr>
    </w:p>
    <w:p w14:paraId="611F4957" w14:textId="7274FE58" w:rsidR="004C4A96" w:rsidRDefault="004C4A96" w:rsidP="00FF3EF1">
      <w:pPr>
        <w:spacing w:after="0" w:line="240" w:lineRule="auto"/>
        <w:jc w:val="both"/>
        <w:rPr>
          <w:rFonts w:ascii="Times New Roman" w:eastAsia="Times New Roman" w:hAnsi="Times New Roman" w:cs="Times New Roman"/>
          <w:bCs/>
          <w:sz w:val="24"/>
          <w:szCs w:val="24"/>
        </w:rPr>
      </w:pPr>
      <w:r w:rsidRPr="004C4A96">
        <w:rPr>
          <w:rFonts w:ascii="Times New Roman" w:eastAsia="Times New Roman" w:hAnsi="Times New Roman" w:cs="Times New Roman"/>
          <w:b/>
          <w:sz w:val="24"/>
          <w:szCs w:val="24"/>
        </w:rPr>
        <w:t>Эксперт:</w:t>
      </w:r>
      <w:r>
        <w:rPr>
          <w:rFonts w:ascii="Times New Roman" w:eastAsia="Times New Roman" w:hAnsi="Times New Roman" w:cs="Times New Roman"/>
          <w:bCs/>
          <w:sz w:val="24"/>
          <w:szCs w:val="24"/>
        </w:rPr>
        <w:t xml:space="preserve"> </w:t>
      </w:r>
      <w:r w:rsidR="00647869">
        <w:rPr>
          <w:rFonts w:ascii="Times New Roman" w:eastAsia="Times New Roman" w:hAnsi="Times New Roman" w:cs="Times New Roman"/>
          <w:bCs/>
          <w:sz w:val="24"/>
          <w:szCs w:val="24"/>
        </w:rPr>
        <w:t>М.Н. Ненашев</w:t>
      </w:r>
      <w:r>
        <w:rPr>
          <w:rFonts w:ascii="Times New Roman" w:eastAsia="Times New Roman" w:hAnsi="Times New Roman" w:cs="Times New Roman"/>
          <w:bCs/>
          <w:sz w:val="24"/>
          <w:szCs w:val="24"/>
        </w:rPr>
        <w:t>.</w:t>
      </w:r>
    </w:p>
    <w:p w14:paraId="78F4B73A" w14:textId="77777777" w:rsidR="00F62E60" w:rsidRDefault="00F62E60" w:rsidP="00FF3EF1">
      <w:pPr>
        <w:spacing w:after="0" w:line="240" w:lineRule="auto"/>
        <w:jc w:val="both"/>
        <w:rPr>
          <w:rFonts w:ascii="Times New Roman" w:eastAsia="Times New Roman" w:hAnsi="Times New Roman" w:cs="Times New Roman"/>
          <w:bCs/>
          <w:sz w:val="24"/>
          <w:szCs w:val="24"/>
        </w:rPr>
      </w:pPr>
    </w:p>
    <w:p w14:paraId="56AE28E7" w14:textId="77777777" w:rsidR="00F62E60" w:rsidRPr="00F62E60" w:rsidRDefault="00F62E60" w:rsidP="00FF3EF1">
      <w:pPr>
        <w:spacing w:after="0" w:line="240" w:lineRule="auto"/>
        <w:jc w:val="both"/>
        <w:rPr>
          <w:rFonts w:ascii="Times New Roman" w:eastAsia="Times New Roman" w:hAnsi="Times New Roman" w:cs="Times New Roman"/>
          <w:sz w:val="24"/>
          <w:szCs w:val="24"/>
        </w:rPr>
      </w:pPr>
    </w:p>
    <w:p w14:paraId="4B84AD57" w14:textId="6824C5AA" w:rsidR="00F62E60" w:rsidRPr="00F62E60" w:rsidRDefault="00F62E60" w:rsidP="00A67C21">
      <w:pPr>
        <w:pStyle w:val="a5"/>
        <w:numPr>
          <w:ilvl w:val="0"/>
          <w:numId w:val="18"/>
        </w:numPr>
        <w:spacing w:after="0" w:line="240" w:lineRule="auto"/>
        <w:ind w:left="0" w:firstLine="709"/>
        <w:jc w:val="both"/>
        <w:rPr>
          <w:rFonts w:ascii="Times New Roman" w:eastAsia="Times New Roman" w:hAnsi="Times New Roman" w:cs="Times New Roman"/>
          <w:b/>
          <w:sz w:val="24"/>
          <w:szCs w:val="24"/>
        </w:rPr>
      </w:pPr>
      <w:r w:rsidRPr="00F62E60">
        <w:rPr>
          <w:rFonts w:ascii="Times New Roman" w:hAnsi="Times New Roman" w:cs="Times New Roman"/>
          <w:b/>
          <w:sz w:val="24"/>
          <w:szCs w:val="24"/>
        </w:rPr>
        <w:t>Об установлении в индивидуальном порядке размера платы за</w:t>
      </w:r>
      <w:r w:rsidR="00A67C21">
        <w:rPr>
          <w:rFonts w:ascii="Times New Roman" w:hAnsi="Times New Roman" w:cs="Times New Roman"/>
          <w:b/>
          <w:sz w:val="24"/>
          <w:szCs w:val="24"/>
        </w:rPr>
        <w:t xml:space="preserve"> </w:t>
      </w:r>
      <w:r w:rsidRPr="00F62E60">
        <w:rPr>
          <w:rFonts w:ascii="Times New Roman" w:hAnsi="Times New Roman" w:cs="Times New Roman"/>
          <w:b/>
          <w:sz w:val="24"/>
          <w:szCs w:val="24"/>
        </w:rPr>
        <w:t>подключение (технологическое присоединение) к централизованной системе</w:t>
      </w:r>
      <w:r w:rsidR="00A67C21">
        <w:rPr>
          <w:rFonts w:ascii="Times New Roman" w:hAnsi="Times New Roman" w:cs="Times New Roman"/>
          <w:b/>
          <w:sz w:val="24"/>
          <w:szCs w:val="24"/>
        </w:rPr>
        <w:t xml:space="preserve"> </w:t>
      </w:r>
      <w:r w:rsidRPr="00F62E60">
        <w:rPr>
          <w:rFonts w:ascii="Times New Roman" w:hAnsi="Times New Roman" w:cs="Times New Roman"/>
          <w:b/>
          <w:sz w:val="24"/>
          <w:szCs w:val="24"/>
        </w:rPr>
        <w:t>водоотведения государственного предприятия Калужской области</w:t>
      </w:r>
      <w:r w:rsidR="00A67C21">
        <w:rPr>
          <w:rFonts w:ascii="Times New Roman" w:hAnsi="Times New Roman" w:cs="Times New Roman"/>
          <w:b/>
          <w:sz w:val="24"/>
          <w:szCs w:val="24"/>
        </w:rPr>
        <w:t xml:space="preserve"> </w:t>
      </w:r>
      <w:r w:rsidRPr="00F62E60">
        <w:rPr>
          <w:rFonts w:ascii="Times New Roman" w:hAnsi="Times New Roman" w:cs="Times New Roman"/>
          <w:b/>
          <w:sz w:val="24"/>
          <w:szCs w:val="24"/>
        </w:rPr>
        <w:t>«</w:t>
      </w:r>
      <w:proofErr w:type="spellStart"/>
      <w:r w:rsidRPr="00F62E60">
        <w:rPr>
          <w:rFonts w:ascii="Times New Roman" w:hAnsi="Times New Roman" w:cs="Times New Roman"/>
          <w:b/>
          <w:sz w:val="24"/>
          <w:szCs w:val="24"/>
        </w:rPr>
        <w:t>Калугаоблводоканал</w:t>
      </w:r>
      <w:proofErr w:type="spellEnd"/>
      <w:r w:rsidRPr="00F62E60">
        <w:rPr>
          <w:rFonts w:ascii="Times New Roman" w:hAnsi="Times New Roman" w:cs="Times New Roman"/>
          <w:b/>
          <w:sz w:val="24"/>
          <w:szCs w:val="24"/>
        </w:rPr>
        <w:t>» объекта капитального строительства: «Многоквартирный жилой</w:t>
      </w:r>
      <w:r w:rsidR="00A67C21">
        <w:rPr>
          <w:rFonts w:ascii="Times New Roman" w:hAnsi="Times New Roman" w:cs="Times New Roman"/>
          <w:b/>
          <w:sz w:val="24"/>
          <w:szCs w:val="24"/>
        </w:rPr>
        <w:t xml:space="preserve"> </w:t>
      </w:r>
      <w:r w:rsidRPr="00F62E60">
        <w:rPr>
          <w:rFonts w:ascii="Times New Roman" w:hAnsi="Times New Roman" w:cs="Times New Roman"/>
          <w:b/>
          <w:sz w:val="24"/>
          <w:szCs w:val="24"/>
        </w:rPr>
        <w:t>дом по адресу: г. Калуга, микрорайон Силикатный, жилой комплекс Белые росы, 1 этап», расположенного по адресу: Калужская область, г. Калуга, д. Бабенки, по проекту ООО «Специализированный застройщик «Калужский завод строительных материалов»</w:t>
      </w:r>
      <w:r w:rsidR="00E35FDF">
        <w:rPr>
          <w:rFonts w:ascii="Times New Roman" w:hAnsi="Times New Roman" w:cs="Times New Roman"/>
          <w:b/>
          <w:sz w:val="24"/>
          <w:szCs w:val="24"/>
        </w:rPr>
        <w:t>.</w:t>
      </w:r>
    </w:p>
    <w:p w14:paraId="257F9B2F" w14:textId="77777777" w:rsidR="00F62E60" w:rsidRDefault="00F62E60" w:rsidP="00053477">
      <w:pPr>
        <w:spacing w:after="0" w:line="240" w:lineRule="auto"/>
        <w:ind w:left="2127" w:hanging="21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3303746D" w14:textId="558DE628" w:rsidR="00F62E60" w:rsidRPr="00F62E60" w:rsidRDefault="00F62E60" w:rsidP="00053477">
      <w:pPr>
        <w:spacing w:after="0" w:line="240" w:lineRule="auto"/>
        <w:ind w:left="2127" w:hanging="212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62E60">
        <w:rPr>
          <w:rFonts w:ascii="Times New Roman" w:eastAsia="Times New Roman" w:hAnsi="Times New Roman" w:cs="Times New Roman"/>
          <w:b/>
          <w:bCs/>
          <w:sz w:val="24"/>
          <w:szCs w:val="24"/>
        </w:rPr>
        <w:t>Доложил: М.Н. Ненашев</w:t>
      </w:r>
      <w:r>
        <w:rPr>
          <w:rFonts w:ascii="Times New Roman" w:eastAsia="Times New Roman" w:hAnsi="Times New Roman" w:cs="Times New Roman"/>
          <w:b/>
          <w:bCs/>
          <w:sz w:val="24"/>
          <w:szCs w:val="24"/>
        </w:rPr>
        <w:t>.</w:t>
      </w:r>
    </w:p>
    <w:p w14:paraId="0703AA00" w14:textId="332396BE" w:rsidR="009F5B38" w:rsidRDefault="009F5B38" w:rsidP="00053477">
      <w:pPr>
        <w:spacing w:after="0" w:line="240" w:lineRule="auto"/>
        <w:ind w:left="2127" w:hanging="2127"/>
        <w:jc w:val="both"/>
        <w:rPr>
          <w:rFonts w:ascii="Times New Roman" w:eastAsia="Times New Roman" w:hAnsi="Times New Roman" w:cs="Times New Roman"/>
          <w:sz w:val="24"/>
          <w:szCs w:val="24"/>
        </w:rPr>
      </w:pPr>
    </w:p>
    <w:p w14:paraId="56B994E0" w14:textId="361B9AE3" w:rsidR="009F5B38" w:rsidRPr="009F5B38" w:rsidRDefault="009F5B38" w:rsidP="00A67C21">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9F5B38">
        <w:rPr>
          <w:rFonts w:ascii="Times New Roman" w:hAnsi="Times New Roman"/>
          <w:sz w:val="24"/>
          <w:szCs w:val="24"/>
        </w:rPr>
        <w:t>Государственное предприятие Калужской области «</w:t>
      </w:r>
      <w:proofErr w:type="spellStart"/>
      <w:r w:rsidRPr="009F5B38">
        <w:rPr>
          <w:rFonts w:ascii="Times New Roman" w:hAnsi="Times New Roman"/>
          <w:sz w:val="24"/>
          <w:szCs w:val="24"/>
        </w:rPr>
        <w:t>Калугаоблводоканал</w:t>
      </w:r>
      <w:proofErr w:type="spellEnd"/>
      <w:r w:rsidRPr="009F5B38">
        <w:rPr>
          <w:rFonts w:ascii="Times New Roman" w:hAnsi="Times New Roman"/>
          <w:sz w:val="24"/>
          <w:szCs w:val="24"/>
        </w:rPr>
        <w:t>»   (далее -  ГП «</w:t>
      </w:r>
      <w:proofErr w:type="spellStart"/>
      <w:r w:rsidRPr="009F5B38">
        <w:rPr>
          <w:rFonts w:ascii="Times New Roman" w:hAnsi="Times New Roman"/>
          <w:sz w:val="24"/>
          <w:szCs w:val="24"/>
        </w:rPr>
        <w:t>Калугаоблводоканал</w:t>
      </w:r>
      <w:proofErr w:type="spellEnd"/>
      <w:r w:rsidRPr="009F5B38">
        <w:rPr>
          <w:rFonts w:ascii="Times New Roman" w:hAnsi="Times New Roman"/>
          <w:sz w:val="24"/>
          <w:szCs w:val="24"/>
        </w:rPr>
        <w:t>» или предприятие) обратилось в министерство  конкурентной политики Калужской области (далее – министерство) с заявлением об установлении размера платы за подключение (технологическое присоединение)  к централизованной системе водоотведения   ГП «</w:t>
      </w:r>
      <w:proofErr w:type="spellStart"/>
      <w:r w:rsidRPr="009F5B38">
        <w:rPr>
          <w:rFonts w:ascii="Times New Roman" w:hAnsi="Times New Roman"/>
          <w:sz w:val="24"/>
          <w:szCs w:val="24"/>
        </w:rPr>
        <w:t>Калугаоблводоканал</w:t>
      </w:r>
      <w:proofErr w:type="spellEnd"/>
      <w:r w:rsidRPr="009F5B38">
        <w:rPr>
          <w:rFonts w:ascii="Times New Roman" w:hAnsi="Times New Roman"/>
          <w:sz w:val="24"/>
          <w:szCs w:val="24"/>
        </w:rPr>
        <w:t xml:space="preserve">» объекта  капитального строительства: </w:t>
      </w:r>
      <w:r w:rsidRPr="009F5B38">
        <w:rPr>
          <w:rFonts w:ascii="Times New Roman" w:eastAsia="Times New Roman" w:hAnsi="Times New Roman"/>
          <w:sz w:val="24"/>
          <w:szCs w:val="24"/>
        </w:rPr>
        <w:t xml:space="preserve">«Жилой квартал»,  расположенного по адресу:  Калужская область, г. Калуга,  д. Бабенки,  по  проекту ЗАО «Калужский     завод строительных материалов»  </w:t>
      </w:r>
      <w:r w:rsidRPr="009F5B38">
        <w:rPr>
          <w:rFonts w:ascii="Times New Roman" w:eastAsia="Times New Roman" w:hAnsi="Times New Roman"/>
          <w:color w:val="000000"/>
          <w:sz w:val="24"/>
          <w:szCs w:val="24"/>
        </w:rPr>
        <w:t>(далее – объект Заявителя)</w:t>
      </w:r>
      <w:r w:rsidRPr="009F5B38">
        <w:rPr>
          <w:rFonts w:ascii="Times New Roman" w:hAnsi="Times New Roman"/>
          <w:sz w:val="24"/>
          <w:szCs w:val="24"/>
        </w:rPr>
        <w:t xml:space="preserve"> (письмо  от 23.10.2020   № 03/3990-20).</w:t>
      </w:r>
    </w:p>
    <w:p w14:paraId="2891385B" w14:textId="77777777" w:rsidR="009F5B38" w:rsidRPr="009F5B38" w:rsidRDefault="009F5B38" w:rsidP="00A67C21">
      <w:pPr>
        <w:spacing w:after="0" w:line="240" w:lineRule="auto"/>
        <w:ind w:firstLine="709"/>
        <w:contextualSpacing/>
        <w:jc w:val="both"/>
        <w:rPr>
          <w:rFonts w:ascii="Times New Roman" w:eastAsia="Times New Roman" w:hAnsi="Times New Roman"/>
          <w:sz w:val="24"/>
          <w:szCs w:val="24"/>
        </w:rPr>
      </w:pPr>
      <w:r w:rsidRPr="009F5B38">
        <w:rPr>
          <w:rFonts w:ascii="Times New Roman" w:eastAsia="Times New Roman" w:hAnsi="Times New Roman"/>
          <w:sz w:val="24"/>
          <w:szCs w:val="24"/>
        </w:rPr>
        <w:t xml:space="preserve"> В соответствии с балансом водопотребления </w:t>
      </w:r>
      <w:r w:rsidRPr="009F5B38">
        <w:rPr>
          <w:rFonts w:ascii="Times New Roman" w:hAnsi="Times New Roman"/>
          <w:sz w:val="24"/>
          <w:szCs w:val="24"/>
        </w:rPr>
        <w:t>по объекту строительства «Жилой квартал» с</w:t>
      </w:r>
      <w:r w:rsidRPr="009F5B38">
        <w:rPr>
          <w:rFonts w:ascii="Times New Roman" w:eastAsia="Times New Roman" w:hAnsi="Times New Roman"/>
          <w:sz w:val="24"/>
          <w:szCs w:val="24"/>
        </w:rPr>
        <w:t>уммарная подключаемая нагрузка в точке подключения объекта Заявителя    составила:</w:t>
      </w:r>
    </w:p>
    <w:p w14:paraId="662BD2DF" w14:textId="77777777" w:rsidR="009F5B38" w:rsidRPr="009F5B38" w:rsidRDefault="009F5B38" w:rsidP="00A67C21">
      <w:pPr>
        <w:spacing w:after="0" w:line="240" w:lineRule="auto"/>
        <w:ind w:firstLine="709"/>
        <w:contextualSpacing/>
        <w:jc w:val="both"/>
        <w:rPr>
          <w:rFonts w:ascii="Times New Roman" w:eastAsia="Calibri" w:hAnsi="Times New Roman"/>
          <w:sz w:val="24"/>
          <w:szCs w:val="24"/>
          <w:lang w:eastAsia="en-US"/>
        </w:rPr>
      </w:pPr>
      <w:r w:rsidRPr="009F5B38">
        <w:rPr>
          <w:rFonts w:ascii="Times New Roman" w:hAnsi="Times New Roman"/>
          <w:sz w:val="24"/>
          <w:szCs w:val="24"/>
        </w:rPr>
        <w:t xml:space="preserve">- по водоотведению – 401,27 куб. м в сутки. </w:t>
      </w:r>
    </w:p>
    <w:p w14:paraId="1E99586A" w14:textId="6BAD2BAB" w:rsidR="009F5B38" w:rsidRPr="009F5B38" w:rsidRDefault="009F5B38" w:rsidP="00A67C21">
      <w:pPr>
        <w:autoSpaceDE w:val="0"/>
        <w:autoSpaceDN w:val="0"/>
        <w:adjustRightInd w:val="0"/>
        <w:spacing w:after="0" w:line="240" w:lineRule="auto"/>
        <w:ind w:firstLine="709"/>
        <w:jc w:val="both"/>
        <w:rPr>
          <w:rFonts w:ascii="Times New Roman" w:hAnsi="Times New Roman"/>
          <w:sz w:val="24"/>
          <w:szCs w:val="24"/>
        </w:rPr>
      </w:pPr>
      <w:r w:rsidRPr="009F5B38">
        <w:rPr>
          <w:rFonts w:ascii="Times New Roman" w:hAnsi="Times New Roman"/>
          <w:sz w:val="24"/>
          <w:szCs w:val="24"/>
        </w:rPr>
        <w:lastRenderedPageBreak/>
        <w:t>В соответствии с постановлением Правительства Калужской области от 07.06.2017 № 345 «О внесении изменений в постановление Правительства Калужской области от 29.09.2014 № 572 «Об установлении уровня подключаемой  (присоединяемой) нагрузки объектов к централизованным системам водоснабжения и (или) водоотведения, при котором размер платы за подключение (технологическое присоединение) устанавливается министерством тарифного регулирования Калужской области в индивидуальном порядке», плата за подключение (технологическое присоединение) объектов к централизованным системам водоснабжения и (или) водоотведения, суммарная подключаемая нагрузка которых свыше 40 куб. м в сутки, устанавливается в индивидуальном порядке.</w:t>
      </w:r>
    </w:p>
    <w:p w14:paraId="2B636E8A" w14:textId="1C63C743" w:rsidR="009F5B38" w:rsidRPr="009F5B38" w:rsidRDefault="009F5B38" w:rsidP="00A67C21">
      <w:pPr>
        <w:spacing w:after="0" w:line="240" w:lineRule="auto"/>
        <w:ind w:firstLine="709"/>
        <w:jc w:val="both"/>
        <w:rPr>
          <w:rFonts w:ascii="Times New Roman" w:hAnsi="Times New Roman"/>
          <w:sz w:val="24"/>
          <w:szCs w:val="24"/>
        </w:rPr>
      </w:pPr>
      <w:r w:rsidRPr="009F5B38">
        <w:rPr>
          <w:rFonts w:ascii="Times New Roman" w:hAnsi="Times New Roman"/>
          <w:sz w:val="24"/>
          <w:szCs w:val="24"/>
        </w:rPr>
        <w:t>Испрашиваемый предприятием размер платы за подключение (технологическое присоединение) к централизованной системе: водоотведения – 3024,238 тыс. руб. (без НДС).</w:t>
      </w:r>
    </w:p>
    <w:p w14:paraId="58214825" w14:textId="1160151A" w:rsidR="009F5B38" w:rsidRPr="009F5B38" w:rsidRDefault="009F5B38" w:rsidP="00A67C21">
      <w:pPr>
        <w:spacing w:after="0" w:line="240" w:lineRule="auto"/>
        <w:ind w:firstLine="709"/>
        <w:jc w:val="both"/>
        <w:rPr>
          <w:rFonts w:ascii="Times New Roman" w:eastAsia="Times New Roman" w:hAnsi="Times New Roman"/>
          <w:sz w:val="24"/>
          <w:szCs w:val="24"/>
        </w:rPr>
      </w:pPr>
      <w:r w:rsidRPr="009F5B38">
        <w:rPr>
          <w:rFonts w:ascii="Times New Roman" w:eastAsia="Times New Roman" w:hAnsi="Times New Roman"/>
          <w:sz w:val="24"/>
          <w:szCs w:val="24"/>
        </w:rPr>
        <w:t xml:space="preserve">Письмами №464 и № 617 от 05.11.2020 ЗАО «Калужский завод строительных материалов» уведомил </w:t>
      </w:r>
      <w:r w:rsidRPr="009F5B38">
        <w:rPr>
          <w:rFonts w:ascii="Times New Roman" w:hAnsi="Times New Roman"/>
          <w:sz w:val="24"/>
          <w:szCs w:val="24"/>
        </w:rPr>
        <w:t>ГП «</w:t>
      </w:r>
      <w:proofErr w:type="spellStart"/>
      <w:r w:rsidRPr="009F5B38">
        <w:rPr>
          <w:rFonts w:ascii="Times New Roman" w:hAnsi="Times New Roman"/>
          <w:sz w:val="24"/>
          <w:szCs w:val="24"/>
        </w:rPr>
        <w:t>Калугаоблводоканал</w:t>
      </w:r>
      <w:proofErr w:type="spellEnd"/>
      <w:r w:rsidRPr="009F5B38">
        <w:rPr>
          <w:rFonts w:ascii="Times New Roman" w:hAnsi="Times New Roman"/>
          <w:sz w:val="24"/>
          <w:szCs w:val="24"/>
        </w:rPr>
        <w:t xml:space="preserve">» о передаче функций                  застройщика по объекту строительства «Жилой квартал», </w:t>
      </w:r>
      <w:r w:rsidRPr="009F5B38">
        <w:rPr>
          <w:rFonts w:ascii="Times New Roman" w:eastAsia="Times New Roman" w:hAnsi="Times New Roman"/>
          <w:sz w:val="24"/>
          <w:szCs w:val="24"/>
        </w:rPr>
        <w:t xml:space="preserve"> </w:t>
      </w:r>
      <w:r w:rsidRPr="009F5B38">
        <w:rPr>
          <w:rFonts w:ascii="Times New Roman" w:hAnsi="Times New Roman"/>
          <w:sz w:val="24"/>
          <w:szCs w:val="24"/>
        </w:rPr>
        <w:t xml:space="preserve"> </w:t>
      </w:r>
      <w:r w:rsidRPr="009F5B38">
        <w:rPr>
          <w:rFonts w:ascii="Times New Roman" w:eastAsia="Times New Roman" w:hAnsi="Times New Roman"/>
          <w:sz w:val="24"/>
          <w:szCs w:val="24"/>
        </w:rPr>
        <w:t xml:space="preserve">а также земельных    участков под строительство ООО «Специализированный застройщик «Калужский завод строительных материалов». </w:t>
      </w:r>
    </w:p>
    <w:p w14:paraId="27DFD6E6" w14:textId="01D8CB12" w:rsidR="009F5B38" w:rsidRPr="009F5B38" w:rsidRDefault="009F5B38" w:rsidP="00A67C21">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r w:rsidRPr="009F5B38">
        <w:rPr>
          <w:rFonts w:ascii="Times New Roman" w:hAnsi="Times New Roman"/>
          <w:sz w:val="24"/>
          <w:szCs w:val="24"/>
        </w:rPr>
        <w:t>ГП «</w:t>
      </w:r>
      <w:proofErr w:type="spellStart"/>
      <w:r w:rsidRPr="009F5B38">
        <w:rPr>
          <w:rFonts w:ascii="Times New Roman" w:hAnsi="Times New Roman"/>
          <w:sz w:val="24"/>
          <w:szCs w:val="24"/>
        </w:rPr>
        <w:t>Калугаоблводоканал</w:t>
      </w:r>
      <w:proofErr w:type="spellEnd"/>
      <w:r w:rsidRPr="009F5B38">
        <w:rPr>
          <w:rFonts w:ascii="Times New Roman" w:hAnsi="Times New Roman"/>
          <w:sz w:val="24"/>
          <w:szCs w:val="24"/>
        </w:rPr>
        <w:t xml:space="preserve">» обратилось в министерство  конкурентной политики Калужской области (далее – министерство) о внесении изменений в заявление об установлении размера платы за подключение (технологическое присоединение) к централизованным системе  водоотведения предприятия и установить плату за подключение объекта  капитального строительства: </w:t>
      </w:r>
      <w:r w:rsidRPr="009F5B38">
        <w:rPr>
          <w:rFonts w:ascii="Times New Roman" w:eastAsia="Times New Roman" w:hAnsi="Times New Roman"/>
          <w:sz w:val="24"/>
          <w:szCs w:val="24"/>
        </w:rPr>
        <w:t xml:space="preserve">«Многоквартирный жилой дом по адресу: г. Калуга, микрорайон Силикатный, жилой комплекс Белые росы, 1 этап», расположенного по адресу: Калужская область,    г. Калуга,  д. Бабенки,  по  проекту ООО «Специализированный застройщик «Калужский завод строительных   материалов» </w:t>
      </w:r>
      <w:r w:rsidRPr="009F5B38">
        <w:rPr>
          <w:rFonts w:ascii="Times New Roman" w:hAnsi="Times New Roman"/>
          <w:sz w:val="24"/>
          <w:szCs w:val="24"/>
        </w:rPr>
        <w:t xml:space="preserve"> </w:t>
      </w:r>
      <w:r w:rsidRPr="009F5B38">
        <w:rPr>
          <w:rFonts w:ascii="Times New Roman" w:eastAsia="Times New Roman" w:hAnsi="Times New Roman"/>
          <w:color w:val="000000"/>
          <w:sz w:val="24"/>
          <w:szCs w:val="24"/>
        </w:rPr>
        <w:t>(далее – объект Заявителя)</w:t>
      </w:r>
      <w:r w:rsidRPr="009F5B38">
        <w:rPr>
          <w:rFonts w:ascii="Times New Roman" w:hAnsi="Times New Roman"/>
          <w:sz w:val="24"/>
          <w:szCs w:val="24"/>
        </w:rPr>
        <w:t xml:space="preserve"> (от 18.11.2020 № 03/3990-20).</w:t>
      </w:r>
    </w:p>
    <w:p w14:paraId="39603AC3" w14:textId="76CD3FC9" w:rsidR="009F5B38" w:rsidRPr="009F5B38" w:rsidRDefault="009F5B38" w:rsidP="00A67C21">
      <w:pPr>
        <w:spacing w:after="0" w:line="240" w:lineRule="auto"/>
        <w:ind w:firstLine="709"/>
        <w:jc w:val="both"/>
        <w:rPr>
          <w:rFonts w:ascii="Times New Roman" w:eastAsia="Times New Roman" w:hAnsi="Times New Roman"/>
          <w:sz w:val="24"/>
          <w:szCs w:val="24"/>
        </w:rPr>
      </w:pPr>
      <w:r w:rsidRPr="009F5B38">
        <w:rPr>
          <w:rFonts w:ascii="Times New Roman" w:eastAsia="Times New Roman" w:hAnsi="Times New Roman"/>
          <w:sz w:val="24"/>
          <w:szCs w:val="24"/>
        </w:rPr>
        <w:t>Для обоснования расчета платы предприятием представлены:</w:t>
      </w:r>
    </w:p>
    <w:p w14:paraId="3BBB2893" w14:textId="2C965DFA" w:rsidR="009F5B38" w:rsidRPr="009F5B38" w:rsidRDefault="009F5B38" w:rsidP="00A67C21">
      <w:pPr>
        <w:numPr>
          <w:ilvl w:val="0"/>
          <w:numId w:val="19"/>
        </w:numPr>
        <w:autoSpaceDE w:val="0"/>
        <w:autoSpaceDN w:val="0"/>
        <w:adjustRightInd w:val="0"/>
        <w:spacing w:after="0" w:line="240" w:lineRule="auto"/>
        <w:ind w:left="0" w:firstLine="709"/>
        <w:jc w:val="both"/>
        <w:rPr>
          <w:rFonts w:ascii="Times New Roman" w:eastAsia="Times New Roman" w:hAnsi="Times New Roman"/>
          <w:sz w:val="24"/>
          <w:szCs w:val="24"/>
        </w:rPr>
      </w:pPr>
      <w:r w:rsidRPr="009F5B38">
        <w:rPr>
          <w:rFonts w:ascii="Times New Roman" w:eastAsia="Times New Roman" w:hAnsi="Times New Roman"/>
          <w:sz w:val="24"/>
          <w:szCs w:val="24"/>
        </w:rPr>
        <w:t>Расчет платы за подключение объекта заявителя к централизованной системе водоотведения.</w:t>
      </w:r>
    </w:p>
    <w:p w14:paraId="16107229" w14:textId="1F9FF7B8" w:rsidR="009F5B38" w:rsidRPr="009F5B38" w:rsidRDefault="009F5B38" w:rsidP="00A67C21">
      <w:pPr>
        <w:numPr>
          <w:ilvl w:val="0"/>
          <w:numId w:val="19"/>
        </w:numPr>
        <w:autoSpaceDE w:val="0"/>
        <w:autoSpaceDN w:val="0"/>
        <w:adjustRightInd w:val="0"/>
        <w:spacing w:after="0" w:line="240" w:lineRule="auto"/>
        <w:ind w:left="0" w:firstLine="709"/>
        <w:jc w:val="both"/>
        <w:rPr>
          <w:rFonts w:ascii="Times New Roman" w:eastAsia="Times New Roman" w:hAnsi="Times New Roman"/>
          <w:sz w:val="24"/>
          <w:szCs w:val="24"/>
        </w:rPr>
      </w:pPr>
      <w:r w:rsidRPr="009F5B38">
        <w:rPr>
          <w:rFonts w:ascii="Times New Roman" w:eastAsia="Times New Roman" w:hAnsi="Times New Roman"/>
          <w:sz w:val="24"/>
          <w:szCs w:val="24"/>
        </w:rPr>
        <w:t>Локальные сметные расчеты реконструкции сетей водоотведения Д-300мм.</w:t>
      </w:r>
    </w:p>
    <w:p w14:paraId="0FF851CF" w14:textId="77777777" w:rsidR="009F5B38" w:rsidRPr="009F5B38" w:rsidRDefault="009F5B38" w:rsidP="00A67C21">
      <w:pPr>
        <w:numPr>
          <w:ilvl w:val="0"/>
          <w:numId w:val="19"/>
        </w:numPr>
        <w:autoSpaceDE w:val="0"/>
        <w:autoSpaceDN w:val="0"/>
        <w:adjustRightInd w:val="0"/>
        <w:spacing w:after="0" w:line="240" w:lineRule="auto"/>
        <w:ind w:left="0" w:firstLine="709"/>
        <w:jc w:val="both"/>
        <w:rPr>
          <w:rFonts w:ascii="Times New Roman" w:eastAsia="Times New Roman" w:hAnsi="Times New Roman"/>
          <w:sz w:val="24"/>
          <w:szCs w:val="24"/>
        </w:rPr>
      </w:pPr>
      <w:r w:rsidRPr="009F5B38">
        <w:rPr>
          <w:rFonts w:ascii="Times New Roman" w:eastAsia="Times New Roman" w:hAnsi="Times New Roman"/>
          <w:sz w:val="24"/>
          <w:szCs w:val="24"/>
        </w:rPr>
        <w:t>Расчет расходов на проектные и изыскательские работы (далее – ПИР).</w:t>
      </w:r>
    </w:p>
    <w:p w14:paraId="44672D8B" w14:textId="56BF54E2" w:rsidR="009F5B38" w:rsidRPr="009F5B38" w:rsidRDefault="009F5B38" w:rsidP="00A67C21">
      <w:pPr>
        <w:autoSpaceDE w:val="0"/>
        <w:autoSpaceDN w:val="0"/>
        <w:adjustRightInd w:val="0"/>
        <w:spacing w:after="0" w:line="240" w:lineRule="auto"/>
        <w:ind w:firstLine="709"/>
        <w:jc w:val="both"/>
        <w:rPr>
          <w:rFonts w:ascii="Times New Roman" w:eastAsia="Calibri" w:hAnsi="Times New Roman"/>
          <w:sz w:val="24"/>
          <w:szCs w:val="24"/>
          <w:lang w:eastAsia="en-US"/>
        </w:rPr>
      </w:pPr>
      <w:r w:rsidRPr="009F5B38">
        <w:rPr>
          <w:rFonts w:ascii="Times New Roman" w:eastAsia="Times New Roman" w:hAnsi="Times New Roman"/>
          <w:sz w:val="24"/>
          <w:szCs w:val="24"/>
        </w:rPr>
        <w:t>4. А</w:t>
      </w:r>
      <w:r w:rsidRPr="009F5B38">
        <w:rPr>
          <w:rFonts w:ascii="Times New Roman" w:hAnsi="Times New Roman"/>
          <w:sz w:val="24"/>
          <w:szCs w:val="24"/>
        </w:rPr>
        <w:t>кт от 08.09.2020 № 332 технического освидетельствования участка             водопроводной/ канализационной сети (далее – акт технического</w:t>
      </w:r>
      <w:r w:rsidR="00A67C21">
        <w:rPr>
          <w:rFonts w:ascii="Times New Roman" w:hAnsi="Times New Roman"/>
          <w:sz w:val="24"/>
          <w:szCs w:val="24"/>
        </w:rPr>
        <w:t xml:space="preserve"> </w:t>
      </w:r>
      <w:r w:rsidRPr="009F5B38">
        <w:rPr>
          <w:rFonts w:ascii="Times New Roman" w:hAnsi="Times New Roman"/>
          <w:sz w:val="24"/>
          <w:szCs w:val="24"/>
        </w:rPr>
        <w:t>освидетельствования).</w:t>
      </w:r>
    </w:p>
    <w:p w14:paraId="454B01F1" w14:textId="77777777" w:rsidR="009F5B38" w:rsidRPr="009F5B38" w:rsidRDefault="009F5B38" w:rsidP="00A67C21">
      <w:pPr>
        <w:spacing w:after="0" w:line="240" w:lineRule="auto"/>
        <w:ind w:firstLine="709"/>
        <w:jc w:val="both"/>
        <w:rPr>
          <w:rFonts w:ascii="Times New Roman" w:hAnsi="Times New Roman"/>
          <w:sz w:val="24"/>
          <w:szCs w:val="24"/>
        </w:rPr>
      </w:pPr>
      <w:r w:rsidRPr="009F5B38">
        <w:rPr>
          <w:rFonts w:ascii="Times New Roman" w:hAnsi="Times New Roman"/>
          <w:sz w:val="24"/>
          <w:szCs w:val="24"/>
        </w:rPr>
        <w:t>5. Баланс водопотребления и водоотведения.</w:t>
      </w:r>
    </w:p>
    <w:p w14:paraId="69964939" w14:textId="77777777" w:rsidR="009F5B38" w:rsidRPr="009F5B38" w:rsidRDefault="009F5B38" w:rsidP="00A67C21">
      <w:pPr>
        <w:spacing w:after="0" w:line="240" w:lineRule="auto"/>
        <w:ind w:firstLine="709"/>
        <w:jc w:val="both"/>
        <w:rPr>
          <w:rFonts w:ascii="Times New Roman" w:hAnsi="Times New Roman"/>
          <w:sz w:val="24"/>
          <w:szCs w:val="24"/>
        </w:rPr>
      </w:pPr>
      <w:r w:rsidRPr="009F5B38">
        <w:rPr>
          <w:rFonts w:ascii="Times New Roman" w:hAnsi="Times New Roman"/>
          <w:sz w:val="24"/>
          <w:szCs w:val="24"/>
        </w:rPr>
        <w:t>6. Технические условия №1964-19 от 30.05.2019.</w:t>
      </w:r>
    </w:p>
    <w:p w14:paraId="45840545" w14:textId="77777777" w:rsidR="009F5B38" w:rsidRPr="009F5B38" w:rsidRDefault="009F5B38" w:rsidP="00A67C21">
      <w:pPr>
        <w:spacing w:after="0" w:line="240" w:lineRule="auto"/>
        <w:ind w:firstLine="709"/>
        <w:jc w:val="both"/>
        <w:rPr>
          <w:rFonts w:ascii="Times New Roman" w:hAnsi="Times New Roman"/>
          <w:sz w:val="24"/>
          <w:szCs w:val="24"/>
        </w:rPr>
      </w:pPr>
      <w:r w:rsidRPr="009F5B38">
        <w:rPr>
          <w:rFonts w:ascii="Times New Roman" w:hAnsi="Times New Roman"/>
          <w:sz w:val="24"/>
          <w:szCs w:val="24"/>
        </w:rPr>
        <w:t>7. Технические условия № 18/19 от 12.11.2020.</w:t>
      </w:r>
    </w:p>
    <w:p w14:paraId="2B0C5358" w14:textId="77777777" w:rsidR="009F5B38" w:rsidRPr="009F5B38" w:rsidRDefault="009F5B38" w:rsidP="00A67C21">
      <w:pPr>
        <w:autoSpaceDE w:val="0"/>
        <w:autoSpaceDN w:val="0"/>
        <w:adjustRightInd w:val="0"/>
        <w:spacing w:after="0" w:line="240" w:lineRule="auto"/>
        <w:ind w:firstLine="709"/>
        <w:jc w:val="both"/>
        <w:rPr>
          <w:rFonts w:ascii="Times New Roman" w:hAnsi="Times New Roman"/>
          <w:sz w:val="24"/>
          <w:szCs w:val="24"/>
        </w:rPr>
      </w:pPr>
      <w:r w:rsidRPr="009F5B38">
        <w:rPr>
          <w:rFonts w:ascii="Times New Roman" w:hAnsi="Times New Roman"/>
          <w:sz w:val="24"/>
          <w:szCs w:val="24"/>
        </w:rPr>
        <w:t>При проведении экспертизы размера платы за подключение (технологическое присоединение)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законодательными и правовыми актами в сфере водоснабжения и водоотведения.</w:t>
      </w:r>
    </w:p>
    <w:p w14:paraId="12E61670" w14:textId="77777777" w:rsidR="009F5B38" w:rsidRPr="009F5B38" w:rsidRDefault="009F5B38" w:rsidP="00A67C21">
      <w:pPr>
        <w:autoSpaceDE w:val="0"/>
        <w:autoSpaceDN w:val="0"/>
        <w:adjustRightInd w:val="0"/>
        <w:spacing w:after="0" w:line="240" w:lineRule="auto"/>
        <w:ind w:firstLine="709"/>
        <w:jc w:val="both"/>
        <w:rPr>
          <w:rFonts w:ascii="Times New Roman" w:hAnsi="Times New Roman"/>
          <w:sz w:val="24"/>
          <w:szCs w:val="24"/>
        </w:rPr>
      </w:pPr>
      <w:r w:rsidRPr="009F5B38">
        <w:rPr>
          <w:rFonts w:ascii="Times New Roman" w:hAnsi="Times New Roman"/>
          <w:sz w:val="24"/>
          <w:szCs w:val="24"/>
        </w:rPr>
        <w:t>Размер платы за подключение (технологическое присоединение) к централизованным системам холодного водоснабжения и водоотведения рассчитывается на основании пункта 121 Методических указаний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 а также расходов по уплате налога на прибыль в соответствии с приложением № 8 к Методическим указаниям.</w:t>
      </w:r>
    </w:p>
    <w:p w14:paraId="733918E3" w14:textId="5710BA60" w:rsidR="009F5B38" w:rsidRPr="00FB641D" w:rsidRDefault="009F5B38" w:rsidP="00A67C21">
      <w:pPr>
        <w:spacing w:after="0" w:line="240" w:lineRule="auto"/>
        <w:ind w:firstLine="709"/>
        <w:jc w:val="both"/>
        <w:rPr>
          <w:rFonts w:ascii="Times New Roman" w:hAnsi="Times New Roman"/>
          <w:sz w:val="24"/>
          <w:szCs w:val="24"/>
        </w:rPr>
      </w:pPr>
      <w:r w:rsidRPr="009F5B38">
        <w:rPr>
          <w:rFonts w:ascii="Times New Roman" w:hAnsi="Times New Roman"/>
          <w:sz w:val="24"/>
          <w:szCs w:val="24"/>
        </w:rPr>
        <w:t>Согласно представленному ГП «</w:t>
      </w:r>
      <w:proofErr w:type="spellStart"/>
      <w:r w:rsidRPr="009F5B38">
        <w:rPr>
          <w:rFonts w:ascii="Times New Roman" w:hAnsi="Times New Roman"/>
          <w:sz w:val="24"/>
          <w:szCs w:val="24"/>
        </w:rPr>
        <w:t>Калугаоблводоканал</w:t>
      </w:r>
      <w:proofErr w:type="spellEnd"/>
      <w:r w:rsidRPr="009F5B38">
        <w:rPr>
          <w:rFonts w:ascii="Times New Roman" w:hAnsi="Times New Roman"/>
          <w:sz w:val="24"/>
          <w:szCs w:val="24"/>
        </w:rPr>
        <w:t>» акту технического       освидетельствования участка водопроводной/канализационной сети 08.09.2020 № 332   ГП «</w:t>
      </w:r>
      <w:proofErr w:type="spellStart"/>
      <w:r w:rsidRPr="009F5B38">
        <w:rPr>
          <w:rFonts w:ascii="Times New Roman" w:hAnsi="Times New Roman"/>
          <w:sz w:val="24"/>
          <w:szCs w:val="24"/>
        </w:rPr>
        <w:t>Калугаоблводоканал</w:t>
      </w:r>
      <w:proofErr w:type="spellEnd"/>
      <w:r w:rsidRPr="009F5B38">
        <w:rPr>
          <w:rFonts w:ascii="Times New Roman" w:hAnsi="Times New Roman"/>
          <w:sz w:val="24"/>
          <w:szCs w:val="24"/>
        </w:rPr>
        <w:t>» следует, что для осуществления подключения                 (технологического присоединения) объекта капитального строительства  заявителя  к сетям водоотведения предприятию  необходимо  выполнить   следующие мероприятия</w:t>
      </w:r>
      <w:r w:rsidRPr="009F5B38">
        <w:rPr>
          <w:rFonts w:ascii="Times New Roman" w:eastAsia="Times New Roman" w:hAnsi="Times New Roman"/>
          <w:sz w:val="24"/>
          <w:szCs w:val="24"/>
        </w:rPr>
        <w:t>:</w:t>
      </w:r>
    </w:p>
    <w:p w14:paraId="781D4ECE" w14:textId="77777777" w:rsidR="009F5B38" w:rsidRPr="009F5B38" w:rsidRDefault="009F5B38" w:rsidP="00A67C21">
      <w:pPr>
        <w:tabs>
          <w:tab w:val="left" w:pos="709"/>
        </w:tabs>
        <w:spacing w:after="0" w:line="240" w:lineRule="auto"/>
        <w:ind w:firstLine="709"/>
        <w:jc w:val="both"/>
        <w:rPr>
          <w:rFonts w:ascii="Times New Roman" w:eastAsia="Calibri" w:hAnsi="Times New Roman"/>
          <w:bCs/>
          <w:sz w:val="24"/>
          <w:szCs w:val="24"/>
          <w:lang w:eastAsia="en-US"/>
        </w:rPr>
      </w:pPr>
      <w:r w:rsidRPr="009F5B38">
        <w:rPr>
          <w:rFonts w:ascii="Times New Roman" w:hAnsi="Times New Roman"/>
          <w:bCs/>
          <w:sz w:val="24"/>
          <w:szCs w:val="24"/>
        </w:rPr>
        <w:t>Водоотведение:</w:t>
      </w:r>
    </w:p>
    <w:p w14:paraId="176529A7" w14:textId="628C4729" w:rsidR="009F5B38" w:rsidRPr="009F5B38" w:rsidRDefault="009F5B38" w:rsidP="00A67C21">
      <w:pPr>
        <w:tabs>
          <w:tab w:val="left" w:pos="4536"/>
          <w:tab w:val="left" w:pos="6237"/>
        </w:tabs>
        <w:autoSpaceDE w:val="0"/>
        <w:autoSpaceDN w:val="0"/>
        <w:adjustRightInd w:val="0"/>
        <w:spacing w:after="0" w:line="240" w:lineRule="auto"/>
        <w:ind w:firstLine="709"/>
        <w:jc w:val="both"/>
        <w:rPr>
          <w:rFonts w:ascii="Times New Roman" w:hAnsi="Times New Roman"/>
          <w:bCs/>
          <w:sz w:val="24"/>
          <w:szCs w:val="24"/>
        </w:rPr>
      </w:pPr>
      <w:r w:rsidRPr="009F5B38">
        <w:rPr>
          <w:rFonts w:ascii="Times New Roman" w:hAnsi="Times New Roman"/>
          <w:bCs/>
          <w:sz w:val="24"/>
          <w:szCs w:val="24"/>
        </w:rPr>
        <w:lastRenderedPageBreak/>
        <w:t xml:space="preserve">  1. Для подключения застройки к существующей канализационной сети до точки      подключения выполнить следующие мероприятия:</w:t>
      </w:r>
    </w:p>
    <w:p w14:paraId="1EFBA60A" w14:textId="3A92D366" w:rsidR="009F5B38" w:rsidRPr="009F5B38" w:rsidRDefault="009F5B38" w:rsidP="00A67C21">
      <w:pPr>
        <w:tabs>
          <w:tab w:val="left" w:pos="4536"/>
          <w:tab w:val="left" w:pos="6237"/>
        </w:tabs>
        <w:autoSpaceDE w:val="0"/>
        <w:autoSpaceDN w:val="0"/>
        <w:adjustRightInd w:val="0"/>
        <w:spacing w:after="0" w:line="240" w:lineRule="auto"/>
        <w:ind w:firstLine="709"/>
        <w:jc w:val="both"/>
        <w:rPr>
          <w:rFonts w:ascii="Times New Roman" w:hAnsi="Times New Roman"/>
          <w:bCs/>
          <w:sz w:val="24"/>
          <w:szCs w:val="24"/>
        </w:rPr>
      </w:pPr>
      <w:r w:rsidRPr="009F5B38">
        <w:rPr>
          <w:rFonts w:ascii="Times New Roman" w:hAnsi="Times New Roman"/>
          <w:bCs/>
          <w:sz w:val="24"/>
          <w:szCs w:val="24"/>
        </w:rPr>
        <w:t xml:space="preserve">- Произвести реконструкцию самотечного канализационного коллектора Ду-300 мм от К1 до К2, согласно схеме, протяженностью 50 </w:t>
      </w:r>
      <w:proofErr w:type="spellStart"/>
      <w:r w:rsidRPr="009F5B38">
        <w:rPr>
          <w:rFonts w:ascii="Times New Roman" w:hAnsi="Times New Roman"/>
          <w:bCs/>
          <w:sz w:val="24"/>
          <w:szCs w:val="24"/>
        </w:rPr>
        <w:t>п.м</w:t>
      </w:r>
      <w:proofErr w:type="spellEnd"/>
      <w:r w:rsidRPr="009F5B38">
        <w:rPr>
          <w:rFonts w:ascii="Times New Roman" w:hAnsi="Times New Roman"/>
          <w:bCs/>
          <w:sz w:val="24"/>
          <w:szCs w:val="24"/>
        </w:rPr>
        <w:t xml:space="preserve">., без увеличения диаметра    трубопровода с заменой материала трубы на ПЭ (ПНД SDR 13,6).          </w:t>
      </w:r>
    </w:p>
    <w:p w14:paraId="371D9437" w14:textId="56EF14A6" w:rsidR="009F5B38" w:rsidRPr="009F5B38" w:rsidRDefault="009F5B38" w:rsidP="00A67C21">
      <w:pPr>
        <w:tabs>
          <w:tab w:val="left" w:pos="4536"/>
          <w:tab w:val="left" w:pos="6237"/>
        </w:tabs>
        <w:autoSpaceDE w:val="0"/>
        <w:autoSpaceDN w:val="0"/>
        <w:adjustRightInd w:val="0"/>
        <w:spacing w:after="0" w:line="240" w:lineRule="auto"/>
        <w:ind w:firstLine="709"/>
        <w:jc w:val="both"/>
        <w:rPr>
          <w:rFonts w:ascii="Times New Roman" w:hAnsi="Times New Roman"/>
          <w:bCs/>
          <w:sz w:val="24"/>
          <w:szCs w:val="24"/>
        </w:rPr>
      </w:pPr>
      <w:r w:rsidRPr="009F5B38">
        <w:rPr>
          <w:rFonts w:ascii="Times New Roman" w:hAnsi="Times New Roman"/>
          <w:bCs/>
          <w:sz w:val="24"/>
          <w:szCs w:val="24"/>
        </w:rPr>
        <w:t xml:space="preserve"> Методом разрушения.</w:t>
      </w:r>
    </w:p>
    <w:p w14:paraId="1C5811FB" w14:textId="77777777" w:rsidR="009F5B38" w:rsidRPr="009F5B38" w:rsidRDefault="009F5B38" w:rsidP="00A67C2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F5B38">
        <w:rPr>
          <w:rFonts w:ascii="Times New Roman" w:eastAsia="Times New Roman" w:hAnsi="Times New Roman"/>
          <w:bCs/>
          <w:sz w:val="24"/>
          <w:szCs w:val="24"/>
        </w:rPr>
        <w:t>По расчёту предприятия.</w:t>
      </w:r>
    </w:p>
    <w:p w14:paraId="6A1381A6" w14:textId="587138EC" w:rsidR="009F5B38" w:rsidRPr="009F5B38" w:rsidRDefault="009F5B38" w:rsidP="009F5B38">
      <w:pPr>
        <w:widowControl w:val="0"/>
        <w:autoSpaceDE w:val="0"/>
        <w:autoSpaceDN w:val="0"/>
        <w:adjustRightInd w:val="0"/>
        <w:spacing w:after="0" w:line="240" w:lineRule="auto"/>
        <w:ind w:firstLine="540"/>
        <w:jc w:val="both"/>
        <w:rPr>
          <w:rFonts w:ascii="Times New Roman" w:eastAsia="Times New Roman" w:hAnsi="Times New Roman"/>
          <w:bCs/>
          <w:sz w:val="24"/>
          <w:szCs w:val="24"/>
        </w:rPr>
      </w:pPr>
      <w:r w:rsidRPr="009F5B38">
        <w:rPr>
          <w:rFonts w:ascii="Times New Roman" w:eastAsia="Times New Roman" w:hAnsi="Times New Roman"/>
          <w:bCs/>
          <w:sz w:val="24"/>
          <w:szCs w:val="24"/>
        </w:rPr>
        <w:t xml:space="preserve"> Расчетный объем расходов на осуществление мероприятий по подключению к централизованной системе водоотведения составил 3 024,238 тыс. руб. без НДС, в том числе:</w:t>
      </w:r>
    </w:p>
    <w:p w14:paraId="0961B139" w14:textId="77777777" w:rsidR="009F5B38" w:rsidRPr="009F5B38" w:rsidRDefault="009F5B38" w:rsidP="009F5B38">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F5B38">
        <w:rPr>
          <w:rFonts w:ascii="Times New Roman" w:eastAsia="Times New Roman" w:hAnsi="Times New Roman"/>
          <w:bCs/>
          <w:sz w:val="24"/>
          <w:szCs w:val="24"/>
        </w:rPr>
        <w:t xml:space="preserve"> 1.Расходов на проектные и инженерно-геодезические изыскания, в размере – 412,462 тыс. руб. без учета НДС. </w:t>
      </w:r>
    </w:p>
    <w:p w14:paraId="03D88B1D" w14:textId="449AD80C" w:rsidR="009F5B38" w:rsidRPr="009F5B38" w:rsidRDefault="009F5B38" w:rsidP="009F5B38">
      <w:pPr>
        <w:widowControl w:val="0"/>
        <w:autoSpaceDE w:val="0"/>
        <w:autoSpaceDN w:val="0"/>
        <w:adjustRightInd w:val="0"/>
        <w:spacing w:after="0" w:line="240" w:lineRule="auto"/>
        <w:ind w:firstLine="540"/>
        <w:jc w:val="both"/>
        <w:rPr>
          <w:rFonts w:ascii="Times New Roman" w:eastAsia="Times New Roman" w:hAnsi="Times New Roman"/>
          <w:bCs/>
          <w:sz w:val="24"/>
          <w:szCs w:val="24"/>
        </w:rPr>
      </w:pPr>
      <w:r w:rsidRPr="009F5B38">
        <w:rPr>
          <w:rFonts w:ascii="Times New Roman" w:eastAsia="Times New Roman" w:hAnsi="Times New Roman"/>
          <w:bCs/>
          <w:sz w:val="24"/>
          <w:szCs w:val="24"/>
        </w:rPr>
        <w:t xml:space="preserve">    2.Расходов на реконструкцию самотечного канализационного коллектора Ду-300 мм  протяженностью 50 м., без увеличения диаметра    трубопровода с заменой материала трубы на ПЭ (ПНД SDR 13,6)</w:t>
      </w:r>
      <w:r w:rsidRPr="009F5B38">
        <w:rPr>
          <w:bCs/>
          <w:sz w:val="24"/>
          <w:szCs w:val="24"/>
        </w:rPr>
        <w:t xml:space="preserve"> </w:t>
      </w:r>
      <w:r w:rsidRPr="009F5B38">
        <w:rPr>
          <w:rFonts w:ascii="Times New Roman" w:eastAsia="Times New Roman" w:hAnsi="Times New Roman"/>
          <w:bCs/>
          <w:sz w:val="24"/>
          <w:szCs w:val="24"/>
        </w:rPr>
        <w:t>в размере – 1 870,514 тыс. руб. без учета НДС.</w:t>
      </w:r>
    </w:p>
    <w:p w14:paraId="0E661DE4" w14:textId="7ABD96FC" w:rsidR="009F5B38" w:rsidRPr="009F5B38" w:rsidRDefault="009F5B38" w:rsidP="009F5B38">
      <w:pPr>
        <w:widowControl w:val="0"/>
        <w:autoSpaceDE w:val="0"/>
        <w:autoSpaceDN w:val="0"/>
        <w:adjustRightInd w:val="0"/>
        <w:spacing w:after="0" w:line="240" w:lineRule="auto"/>
        <w:contextualSpacing/>
        <w:jc w:val="both"/>
        <w:rPr>
          <w:rFonts w:ascii="Times New Roman" w:eastAsia="Calibri" w:hAnsi="Times New Roman"/>
          <w:sz w:val="24"/>
          <w:szCs w:val="24"/>
          <w:lang w:eastAsia="en-US"/>
        </w:rPr>
      </w:pPr>
      <w:r w:rsidRPr="009F5B38">
        <w:rPr>
          <w:rFonts w:ascii="Times New Roman" w:hAnsi="Times New Roman"/>
          <w:bCs/>
          <w:sz w:val="24"/>
          <w:szCs w:val="24"/>
        </w:rPr>
        <w:t xml:space="preserve">              Расходы на реконструкцию самотечного канализационного коллектора Ду-300 мм  протяженностью 50 м, определенны  сметным расчетом согласно  сборникам федеральных единичных расценок с     учетом применения индекса</w:t>
      </w:r>
      <w:r w:rsidRPr="009F5B38">
        <w:rPr>
          <w:rFonts w:ascii="Times New Roman" w:hAnsi="Times New Roman"/>
          <w:sz w:val="24"/>
          <w:szCs w:val="24"/>
        </w:rPr>
        <w:t xml:space="preserve"> потребительских цен в размере 1,03 на 2020 г. и 1,037 на 2021 г. (на основании  основных параметров прогноза социально-экономического развития на 2020 год и на плановый период 2021 и 2022 гг. Минэкономразвития РФ).</w:t>
      </w:r>
    </w:p>
    <w:p w14:paraId="7E955B50" w14:textId="386E9BB1" w:rsidR="009F5B38" w:rsidRPr="009F5B38" w:rsidRDefault="009F5B38" w:rsidP="009F5B38">
      <w:pPr>
        <w:widowControl w:val="0"/>
        <w:autoSpaceDE w:val="0"/>
        <w:autoSpaceDN w:val="0"/>
        <w:adjustRightInd w:val="0"/>
        <w:spacing w:after="0" w:line="240" w:lineRule="auto"/>
        <w:ind w:left="502"/>
        <w:contextualSpacing/>
        <w:jc w:val="both"/>
        <w:rPr>
          <w:rFonts w:ascii="Times New Roman" w:hAnsi="Times New Roman"/>
          <w:sz w:val="24"/>
          <w:szCs w:val="24"/>
        </w:rPr>
      </w:pPr>
      <w:r w:rsidRPr="009F5B38">
        <w:rPr>
          <w:rFonts w:ascii="Times New Roman" w:hAnsi="Times New Roman"/>
          <w:sz w:val="24"/>
          <w:szCs w:val="24"/>
        </w:rPr>
        <w:t xml:space="preserve">                                                                                                       </w:t>
      </w:r>
      <w:r w:rsidR="00F66701">
        <w:rPr>
          <w:rFonts w:ascii="Times New Roman" w:hAnsi="Times New Roman"/>
          <w:sz w:val="24"/>
          <w:szCs w:val="24"/>
        </w:rPr>
        <w:t xml:space="preserve">                        </w:t>
      </w:r>
      <w:r w:rsidRPr="009F5B38">
        <w:rPr>
          <w:rFonts w:ascii="Times New Roman" w:hAnsi="Times New Roman"/>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616"/>
      </w:tblGrid>
      <w:tr w:rsidR="009F5B38" w:rsidRPr="009F5B38" w14:paraId="339710C3" w14:textId="77777777" w:rsidTr="009F5B38">
        <w:trPr>
          <w:trHeight w:val="60"/>
        </w:trPr>
        <w:tc>
          <w:tcPr>
            <w:tcW w:w="9639" w:type="dxa"/>
            <w:gridSpan w:val="2"/>
            <w:hideMark/>
          </w:tcPr>
          <w:p w14:paraId="42DD01B3"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eastAsia="Times New Roman" w:hAnsi="Times New Roman"/>
                <w:sz w:val="20"/>
                <w:szCs w:val="20"/>
              </w:rPr>
              <w:t xml:space="preserve">реконструкцию самотечного канализационного коллектора         Ду-300 мм  </w:t>
            </w:r>
            <w:r w:rsidRPr="009F5B38">
              <w:rPr>
                <w:rFonts w:ascii="Times New Roman" w:eastAsia="Times New Roman" w:hAnsi="Times New Roman"/>
                <w:sz w:val="20"/>
                <w:szCs w:val="20"/>
                <w:lang w:val="en-US"/>
              </w:rPr>
              <w:t>L</w:t>
            </w:r>
            <w:r w:rsidRPr="009F5B38">
              <w:rPr>
                <w:rFonts w:ascii="Times New Roman" w:eastAsia="Times New Roman" w:hAnsi="Times New Roman"/>
                <w:sz w:val="20"/>
                <w:szCs w:val="20"/>
              </w:rPr>
              <w:t>- 50 м.</w:t>
            </w:r>
          </w:p>
        </w:tc>
      </w:tr>
      <w:tr w:rsidR="009F5B38" w:rsidRPr="009F5B38" w14:paraId="113CAF98" w14:textId="77777777" w:rsidTr="009F5B38">
        <w:trPr>
          <w:trHeight w:val="305"/>
        </w:trPr>
        <w:tc>
          <w:tcPr>
            <w:tcW w:w="7023" w:type="dxa"/>
            <w:hideMark/>
          </w:tcPr>
          <w:p w14:paraId="456ACF6C"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СМР прямые затраты в ценах 2001 года</w:t>
            </w:r>
          </w:p>
        </w:tc>
        <w:tc>
          <w:tcPr>
            <w:tcW w:w="2616" w:type="dxa"/>
            <w:vAlign w:val="center"/>
            <w:hideMark/>
          </w:tcPr>
          <w:p w14:paraId="2DA4401F" w14:textId="77777777" w:rsidR="009F5B38" w:rsidRPr="009F5B38" w:rsidRDefault="009F5B38">
            <w:pPr>
              <w:widowControl w:val="0"/>
              <w:autoSpaceDE w:val="0"/>
              <w:autoSpaceDN w:val="0"/>
              <w:adjustRightInd w:val="0"/>
              <w:spacing w:after="0" w:line="240" w:lineRule="auto"/>
              <w:jc w:val="right"/>
              <w:rPr>
                <w:rFonts w:ascii="Times New Roman" w:hAnsi="Times New Roman"/>
                <w:sz w:val="20"/>
                <w:szCs w:val="20"/>
              </w:rPr>
            </w:pPr>
            <w:r w:rsidRPr="009F5B38">
              <w:rPr>
                <w:rFonts w:ascii="Times New Roman" w:hAnsi="Times New Roman"/>
                <w:sz w:val="20"/>
                <w:szCs w:val="20"/>
              </w:rPr>
              <w:t xml:space="preserve">190,356 </w:t>
            </w:r>
          </w:p>
        </w:tc>
      </w:tr>
      <w:tr w:rsidR="009F5B38" w:rsidRPr="009F5B38" w14:paraId="31626D23" w14:textId="77777777" w:rsidTr="009F5B38">
        <w:trPr>
          <w:trHeight w:val="305"/>
        </w:trPr>
        <w:tc>
          <w:tcPr>
            <w:tcW w:w="7023" w:type="dxa"/>
            <w:hideMark/>
          </w:tcPr>
          <w:p w14:paraId="602914E3"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 xml:space="preserve">Накладные расходы </w:t>
            </w:r>
          </w:p>
        </w:tc>
        <w:tc>
          <w:tcPr>
            <w:tcW w:w="2616" w:type="dxa"/>
            <w:vAlign w:val="center"/>
            <w:hideMark/>
          </w:tcPr>
          <w:p w14:paraId="23132AEC" w14:textId="77777777" w:rsidR="009F5B38" w:rsidRPr="009F5B38" w:rsidRDefault="009F5B38">
            <w:pPr>
              <w:widowControl w:val="0"/>
              <w:autoSpaceDE w:val="0"/>
              <w:autoSpaceDN w:val="0"/>
              <w:adjustRightInd w:val="0"/>
              <w:spacing w:after="0" w:line="240" w:lineRule="auto"/>
              <w:jc w:val="right"/>
              <w:rPr>
                <w:rFonts w:ascii="Times New Roman" w:hAnsi="Times New Roman"/>
                <w:sz w:val="20"/>
                <w:szCs w:val="20"/>
                <w:lang w:val="en-US"/>
              </w:rPr>
            </w:pPr>
            <w:r w:rsidRPr="009F5B38">
              <w:rPr>
                <w:rFonts w:ascii="Times New Roman" w:hAnsi="Times New Roman"/>
                <w:sz w:val="20"/>
                <w:szCs w:val="20"/>
                <w:lang w:val="en-US"/>
              </w:rPr>
              <w:t>4.401</w:t>
            </w:r>
          </w:p>
        </w:tc>
      </w:tr>
      <w:tr w:rsidR="009F5B38" w:rsidRPr="009F5B38" w14:paraId="30C171D0" w14:textId="77777777" w:rsidTr="009F5B38">
        <w:trPr>
          <w:trHeight w:val="305"/>
        </w:trPr>
        <w:tc>
          <w:tcPr>
            <w:tcW w:w="7023" w:type="dxa"/>
            <w:hideMark/>
          </w:tcPr>
          <w:p w14:paraId="2801A38B"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Сметная прибыль</w:t>
            </w:r>
          </w:p>
        </w:tc>
        <w:tc>
          <w:tcPr>
            <w:tcW w:w="2616" w:type="dxa"/>
            <w:vAlign w:val="center"/>
            <w:hideMark/>
          </w:tcPr>
          <w:p w14:paraId="61EBDE71" w14:textId="77777777" w:rsidR="009F5B38" w:rsidRPr="009F5B38" w:rsidRDefault="009F5B38">
            <w:pPr>
              <w:widowControl w:val="0"/>
              <w:autoSpaceDE w:val="0"/>
              <w:autoSpaceDN w:val="0"/>
              <w:adjustRightInd w:val="0"/>
              <w:spacing w:after="0" w:line="240" w:lineRule="auto"/>
              <w:jc w:val="right"/>
              <w:rPr>
                <w:rFonts w:ascii="Times New Roman" w:hAnsi="Times New Roman"/>
                <w:sz w:val="20"/>
                <w:szCs w:val="20"/>
              </w:rPr>
            </w:pPr>
            <w:r w:rsidRPr="009F5B38">
              <w:rPr>
                <w:rFonts w:ascii="Times New Roman" w:hAnsi="Times New Roman"/>
                <w:sz w:val="20"/>
                <w:szCs w:val="20"/>
              </w:rPr>
              <w:t>2,158</w:t>
            </w:r>
          </w:p>
        </w:tc>
      </w:tr>
      <w:tr w:rsidR="009F5B38" w:rsidRPr="009F5B38" w14:paraId="103EFF7D" w14:textId="77777777" w:rsidTr="009F5B38">
        <w:trPr>
          <w:trHeight w:val="305"/>
        </w:trPr>
        <w:tc>
          <w:tcPr>
            <w:tcW w:w="7023" w:type="dxa"/>
          </w:tcPr>
          <w:p w14:paraId="08380D76"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Перевод в текущие цены на 3 кв. 2020 г. СМР= 9.01</w:t>
            </w:r>
          </w:p>
          <w:p w14:paraId="696913A0"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 xml:space="preserve">Расходы на реконструкцию  канализационного коллектора          составили: </w:t>
            </w:r>
          </w:p>
          <w:p w14:paraId="7F22BDF5"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в 2021 году</w:t>
            </w:r>
          </w:p>
          <w:p w14:paraId="72DE623A"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 xml:space="preserve"> ((190,356+4,401+2,158)*9,01)) /12*7*1,037= 1 073,246 тыс. руб.</w:t>
            </w:r>
          </w:p>
          <w:p w14:paraId="586B3F95"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 xml:space="preserve"> в 2022 году </w:t>
            </w:r>
          </w:p>
          <w:p w14:paraId="2573225A"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r w:rsidRPr="009F5B38">
              <w:rPr>
                <w:rFonts w:ascii="Times New Roman" w:hAnsi="Times New Roman"/>
                <w:sz w:val="20"/>
                <w:szCs w:val="20"/>
              </w:rPr>
              <w:t>((190,356+4,401+2,158)*9,01)) /12*5*1,037*1,04= 797,268 тыс. рублей</w:t>
            </w:r>
          </w:p>
          <w:p w14:paraId="4CF9ADC3" w14:textId="77777777" w:rsidR="009F5B38" w:rsidRPr="009F5B38" w:rsidRDefault="009F5B38">
            <w:pPr>
              <w:widowControl w:val="0"/>
              <w:autoSpaceDE w:val="0"/>
              <w:autoSpaceDN w:val="0"/>
              <w:adjustRightInd w:val="0"/>
              <w:spacing w:after="0" w:line="240" w:lineRule="auto"/>
              <w:rPr>
                <w:rFonts w:ascii="Times New Roman" w:hAnsi="Times New Roman"/>
                <w:sz w:val="20"/>
                <w:szCs w:val="20"/>
              </w:rPr>
            </w:pPr>
          </w:p>
        </w:tc>
        <w:tc>
          <w:tcPr>
            <w:tcW w:w="2616" w:type="dxa"/>
            <w:vAlign w:val="center"/>
            <w:hideMark/>
          </w:tcPr>
          <w:p w14:paraId="218BEE3B"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hAnsi="Times New Roman"/>
                <w:sz w:val="20"/>
                <w:szCs w:val="20"/>
              </w:rPr>
              <w:t>1 870,514</w:t>
            </w:r>
          </w:p>
        </w:tc>
      </w:tr>
    </w:tbl>
    <w:p w14:paraId="26956CE5" w14:textId="77777777" w:rsidR="009F5B38" w:rsidRPr="009F5B38" w:rsidRDefault="009F5B38" w:rsidP="009F5B38">
      <w:pPr>
        <w:widowControl w:val="0"/>
        <w:autoSpaceDE w:val="0"/>
        <w:autoSpaceDN w:val="0"/>
        <w:adjustRightInd w:val="0"/>
        <w:spacing w:after="0" w:line="240" w:lineRule="auto"/>
        <w:ind w:left="142"/>
        <w:contextualSpacing/>
        <w:jc w:val="both"/>
        <w:rPr>
          <w:rFonts w:ascii="Times New Roman" w:hAnsi="Times New Roman"/>
          <w:bCs/>
          <w:sz w:val="24"/>
          <w:szCs w:val="24"/>
        </w:rPr>
      </w:pPr>
      <w:r w:rsidRPr="009F5B38">
        <w:rPr>
          <w:rFonts w:ascii="Times New Roman" w:hAnsi="Times New Roman"/>
          <w:bCs/>
          <w:sz w:val="26"/>
          <w:szCs w:val="26"/>
        </w:rPr>
        <w:t>3</w:t>
      </w:r>
      <w:r w:rsidRPr="009F5B38">
        <w:rPr>
          <w:rFonts w:ascii="Times New Roman" w:hAnsi="Times New Roman"/>
          <w:bCs/>
          <w:sz w:val="24"/>
          <w:szCs w:val="24"/>
        </w:rPr>
        <w:t>. Прочие расходы – 136,414 тыс. руб.</w:t>
      </w:r>
    </w:p>
    <w:p w14:paraId="4D7F544C" w14:textId="56F1EE95" w:rsidR="009F5B38" w:rsidRPr="009F5B38" w:rsidRDefault="009F5B38" w:rsidP="009F5B38">
      <w:pPr>
        <w:widowControl w:val="0"/>
        <w:autoSpaceDE w:val="0"/>
        <w:autoSpaceDN w:val="0"/>
        <w:adjustRightInd w:val="0"/>
        <w:spacing w:after="0" w:line="240" w:lineRule="auto"/>
        <w:ind w:left="142" w:right="-1"/>
        <w:contextualSpacing/>
        <w:jc w:val="right"/>
        <w:rPr>
          <w:rFonts w:ascii="Times New Roman" w:hAnsi="Times New Roman"/>
          <w:bCs/>
          <w:sz w:val="24"/>
          <w:szCs w:val="24"/>
        </w:rPr>
      </w:pPr>
      <w:r w:rsidRPr="009F5B38">
        <w:rPr>
          <w:rFonts w:ascii="Times New Roman" w:hAnsi="Times New Roman"/>
          <w:bCs/>
          <w:sz w:val="24"/>
          <w:szCs w:val="24"/>
        </w:rPr>
        <w:t>(тыс. руб.)</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5538"/>
        <w:gridCol w:w="3469"/>
      </w:tblGrid>
      <w:tr w:rsidR="009F5B38" w14:paraId="53B951FB" w14:textId="77777777" w:rsidTr="009F5B38">
        <w:trPr>
          <w:trHeight w:val="1113"/>
        </w:trPr>
        <w:tc>
          <w:tcPr>
            <w:tcW w:w="637" w:type="dxa"/>
            <w:hideMark/>
          </w:tcPr>
          <w:p w14:paraId="28D1CFE9" w14:textId="77777777" w:rsidR="009F5B38" w:rsidRPr="009F5B38" w:rsidRDefault="009F5B38">
            <w:pPr>
              <w:widowControl w:val="0"/>
              <w:autoSpaceDE w:val="0"/>
              <w:autoSpaceDN w:val="0"/>
              <w:adjustRightInd w:val="0"/>
              <w:spacing w:after="0" w:line="240" w:lineRule="auto"/>
              <w:jc w:val="both"/>
              <w:rPr>
                <w:rFonts w:ascii="Times New Roman" w:hAnsi="Times New Roman"/>
                <w:sz w:val="20"/>
                <w:szCs w:val="20"/>
              </w:rPr>
            </w:pPr>
            <w:r w:rsidRPr="009F5B38">
              <w:rPr>
                <w:rFonts w:ascii="Times New Roman" w:hAnsi="Times New Roman"/>
                <w:sz w:val="20"/>
                <w:szCs w:val="20"/>
              </w:rPr>
              <w:t>1.</w:t>
            </w:r>
          </w:p>
        </w:tc>
        <w:tc>
          <w:tcPr>
            <w:tcW w:w="5535" w:type="dxa"/>
            <w:hideMark/>
          </w:tcPr>
          <w:p w14:paraId="1421F17E" w14:textId="77777777" w:rsidR="009F5B38" w:rsidRPr="009F5B38" w:rsidRDefault="009F5B38">
            <w:pPr>
              <w:widowControl w:val="0"/>
              <w:autoSpaceDE w:val="0"/>
              <w:autoSpaceDN w:val="0"/>
              <w:adjustRightInd w:val="0"/>
              <w:spacing w:after="0" w:line="240" w:lineRule="auto"/>
              <w:rPr>
                <w:rFonts w:ascii="Times New Roman" w:hAnsi="Times New Roman"/>
                <w:b/>
                <w:sz w:val="20"/>
                <w:szCs w:val="20"/>
              </w:rPr>
            </w:pPr>
            <w:r w:rsidRPr="009F5B38">
              <w:rPr>
                <w:rFonts w:ascii="Times New Roman" w:hAnsi="Times New Roman"/>
                <w:sz w:val="20"/>
                <w:szCs w:val="20"/>
              </w:rPr>
              <w:t>авторский надзор (0,2% от сметной стоимости, применен в соответствии с  МДС 81-35.2004, приложением №8, главой 12, пунктом 12.3 «Авторский надзор»)</w:t>
            </w:r>
          </w:p>
        </w:tc>
        <w:tc>
          <w:tcPr>
            <w:tcW w:w="3467" w:type="dxa"/>
            <w:vAlign w:val="center"/>
            <w:hideMark/>
          </w:tcPr>
          <w:p w14:paraId="753A2C10"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hAnsi="Times New Roman"/>
                <w:sz w:val="20"/>
                <w:szCs w:val="20"/>
              </w:rPr>
              <w:t>1 870,514*0,2%=3,741</w:t>
            </w:r>
          </w:p>
        </w:tc>
      </w:tr>
      <w:tr w:rsidR="009F5B38" w14:paraId="2C753747" w14:textId="77777777" w:rsidTr="009F5B38">
        <w:trPr>
          <w:trHeight w:val="527"/>
        </w:trPr>
        <w:tc>
          <w:tcPr>
            <w:tcW w:w="637" w:type="dxa"/>
            <w:hideMark/>
          </w:tcPr>
          <w:p w14:paraId="078AE0E1" w14:textId="77777777" w:rsidR="009F5B38" w:rsidRPr="009F5B38" w:rsidRDefault="009F5B38">
            <w:pPr>
              <w:widowControl w:val="0"/>
              <w:autoSpaceDE w:val="0"/>
              <w:autoSpaceDN w:val="0"/>
              <w:adjustRightInd w:val="0"/>
              <w:spacing w:after="0" w:line="240" w:lineRule="auto"/>
              <w:jc w:val="both"/>
              <w:rPr>
                <w:rFonts w:ascii="Times New Roman" w:hAnsi="Times New Roman"/>
                <w:sz w:val="20"/>
                <w:szCs w:val="20"/>
                <w:highlight w:val="yellow"/>
              </w:rPr>
            </w:pPr>
            <w:r w:rsidRPr="009F5B38">
              <w:rPr>
                <w:rFonts w:ascii="Times New Roman" w:hAnsi="Times New Roman"/>
                <w:sz w:val="20"/>
                <w:szCs w:val="20"/>
              </w:rPr>
              <w:t>2.</w:t>
            </w:r>
          </w:p>
        </w:tc>
        <w:tc>
          <w:tcPr>
            <w:tcW w:w="5535" w:type="dxa"/>
            <w:hideMark/>
          </w:tcPr>
          <w:p w14:paraId="75E1D148" w14:textId="77777777" w:rsidR="009F5B38" w:rsidRPr="009F5B38" w:rsidRDefault="009F5B38">
            <w:pPr>
              <w:widowControl w:val="0"/>
              <w:autoSpaceDE w:val="0"/>
              <w:autoSpaceDN w:val="0"/>
              <w:adjustRightInd w:val="0"/>
              <w:spacing w:after="0" w:line="240" w:lineRule="auto"/>
              <w:rPr>
                <w:rFonts w:ascii="Times New Roman" w:hAnsi="Times New Roman"/>
                <w:b/>
                <w:sz w:val="20"/>
                <w:szCs w:val="20"/>
              </w:rPr>
            </w:pPr>
            <w:r w:rsidRPr="009F5B38">
              <w:rPr>
                <w:rFonts w:ascii="Times New Roman" w:hAnsi="Times New Roman"/>
                <w:sz w:val="20"/>
                <w:szCs w:val="20"/>
              </w:rPr>
              <w:t xml:space="preserve">зимнее удорожание  (2,3% от сметной стоимости без учета накладных расходов, сметной прибыли)  </w:t>
            </w:r>
          </w:p>
        </w:tc>
        <w:tc>
          <w:tcPr>
            <w:tcW w:w="3467" w:type="dxa"/>
            <w:vAlign w:val="center"/>
            <w:hideMark/>
          </w:tcPr>
          <w:p w14:paraId="7326A42D"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eastAsia="Times New Roman" w:hAnsi="Times New Roman"/>
                <w:sz w:val="20"/>
                <w:szCs w:val="20"/>
              </w:rPr>
              <w:t>1 808,209*2,3%= 45,205</w:t>
            </w:r>
          </w:p>
        </w:tc>
      </w:tr>
      <w:tr w:rsidR="009F5B38" w14:paraId="070D84B4" w14:textId="77777777" w:rsidTr="009F5B38">
        <w:trPr>
          <w:trHeight w:val="341"/>
        </w:trPr>
        <w:tc>
          <w:tcPr>
            <w:tcW w:w="637" w:type="dxa"/>
            <w:hideMark/>
          </w:tcPr>
          <w:p w14:paraId="27D66C0C" w14:textId="77777777" w:rsidR="009F5B38" w:rsidRPr="009F5B38" w:rsidRDefault="009F5B38">
            <w:pPr>
              <w:widowControl w:val="0"/>
              <w:autoSpaceDE w:val="0"/>
              <w:autoSpaceDN w:val="0"/>
              <w:adjustRightInd w:val="0"/>
              <w:spacing w:after="0" w:line="240" w:lineRule="auto"/>
              <w:jc w:val="both"/>
              <w:rPr>
                <w:rFonts w:ascii="Times New Roman" w:hAnsi="Times New Roman"/>
                <w:sz w:val="20"/>
                <w:szCs w:val="20"/>
              </w:rPr>
            </w:pPr>
            <w:r w:rsidRPr="009F5B38">
              <w:rPr>
                <w:rFonts w:ascii="Times New Roman" w:hAnsi="Times New Roman"/>
                <w:sz w:val="20"/>
                <w:szCs w:val="20"/>
              </w:rPr>
              <w:t>3.</w:t>
            </w:r>
          </w:p>
        </w:tc>
        <w:tc>
          <w:tcPr>
            <w:tcW w:w="5535" w:type="dxa"/>
            <w:hideMark/>
          </w:tcPr>
          <w:p w14:paraId="67FBC63F" w14:textId="77777777" w:rsidR="009F5B38" w:rsidRPr="009F5B38" w:rsidRDefault="009F5B38">
            <w:pPr>
              <w:widowControl w:val="0"/>
              <w:autoSpaceDE w:val="0"/>
              <w:autoSpaceDN w:val="0"/>
              <w:adjustRightInd w:val="0"/>
              <w:spacing w:after="0" w:line="240" w:lineRule="auto"/>
              <w:rPr>
                <w:rFonts w:ascii="Times New Roman" w:hAnsi="Times New Roman"/>
                <w:b/>
                <w:sz w:val="20"/>
                <w:szCs w:val="20"/>
              </w:rPr>
            </w:pPr>
            <w:r w:rsidRPr="009F5B38">
              <w:rPr>
                <w:rFonts w:ascii="Times New Roman" w:hAnsi="Times New Roman"/>
                <w:sz w:val="20"/>
                <w:szCs w:val="20"/>
              </w:rPr>
              <w:t xml:space="preserve">технический надзор (2,14% от сметной стоимости)                                      </w:t>
            </w:r>
          </w:p>
        </w:tc>
        <w:tc>
          <w:tcPr>
            <w:tcW w:w="3467" w:type="dxa"/>
            <w:vAlign w:val="center"/>
            <w:hideMark/>
          </w:tcPr>
          <w:p w14:paraId="40F16070"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eastAsia="Times New Roman" w:hAnsi="Times New Roman"/>
                <w:sz w:val="20"/>
                <w:szCs w:val="20"/>
              </w:rPr>
              <w:t xml:space="preserve">1 870,514*2,14%=40,029  </w:t>
            </w:r>
          </w:p>
        </w:tc>
      </w:tr>
      <w:tr w:rsidR="009F5B38" w14:paraId="4E78959D" w14:textId="77777777" w:rsidTr="009F5B38">
        <w:trPr>
          <w:trHeight w:val="848"/>
        </w:trPr>
        <w:tc>
          <w:tcPr>
            <w:tcW w:w="637" w:type="dxa"/>
            <w:hideMark/>
          </w:tcPr>
          <w:p w14:paraId="2CA8A2F7" w14:textId="77777777" w:rsidR="009F5B38" w:rsidRPr="009F5B38" w:rsidRDefault="009F5B38">
            <w:pPr>
              <w:widowControl w:val="0"/>
              <w:autoSpaceDE w:val="0"/>
              <w:autoSpaceDN w:val="0"/>
              <w:adjustRightInd w:val="0"/>
              <w:spacing w:after="0" w:line="240" w:lineRule="auto"/>
              <w:jc w:val="both"/>
              <w:rPr>
                <w:rFonts w:ascii="Times New Roman" w:hAnsi="Times New Roman"/>
                <w:sz w:val="20"/>
                <w:szCs w:val="20"/>
              </w:rPr>
            </w:pPr>
            <w:r w:rsidRPr="009F5B38">
              <w:rPr>
                <w:rFonts w:ascii="Times New Roman" w:hAnsi="Times New Roman"/>
                <w:sz w:val="20"/>
                <w:szCs w:val="20"/>
              </w:rPr>
              <w:t>4.</w:t>
            </w:r>
          </w:p>
        </w:tc>
        <w:tc>
          <w:tcPr>
            <w:tcW w:w="5535" w:type="dxa"/>
            <w:hideMark/>
          </w:tcPr>
          <w:p w14:paraId="5C80B2B3" w14:textId="77777777" w:rsidR="009F5B38" w:rsidRPr="009F5B38" w:rsidRDefault="009F5B38">
            <w:pPr>
              <w:widowControl w:val="0"/>
              <w:autoSpaceDE w:val="0"/>
              <w:autoSpaceDN w:val="0"/>
              <w:adjustRightInd w:val="0"/>
              <w:spacing w:after="0" w:line="240" w:lineRule="auto"/>
              <w:rPr>
                <w:rFonts w:ascii="Times New Roman" w:hAnsi="Times New Roman"/>
                <w:b/>
                <w:sz w:val="20"/>
                <w:szCs w:val="20"/>
              </w:rPr>
            </w:pPr>
            <w:r w:rsidRPr="009F5B38">
              <w:rPr>
                <w:rFonts w:ascii="Times New Roman" w:hAnsi="Times New Roman"/>
                <w:sz w:val="20"/>
                <w:szCs w:val="20"/>
              </w:rPr>
              <w:t xml:space="preserve">непредвиденные расходы (2% от сметной стоимости, применен в соответствии с МДС 81-35.2004, раздел 4, п.4.96)       </w:t>
            </w:r>
          </w:p>
        </w:tc>
        <w:tc>
          <w:tcPr>
            <w:tcW w:w="3467" w:type="dxa"/>
            <w:vAlign w:val="center"/>
            <w:hideMark/>
          </w:tcPr>
          <w:p w14:paraId="5054561E"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eastAsia="Times New Roman" w:hAnsi="Times New Roman"/>
                <w:sz w:val="20"/>
                <w:szCs w:val="20"/>
              </w:rPr>
              <w:t xml:space="preserve">(412,462+1 870,514+3,741+45,205+ 40,029)* 2%=47,439  </w:t>
            </w:r>
          </w:p>
        </w:tc>
      </w:tr>
      <w:tr w:rsidR="009F5B38" w14:paraId="4020E278" w14:textId="77777777" w:rsidTr="00091C71">
        <w:trPr>
          <w:trHeight w:val="326"/>
        </w:trPr>
        <w:tc>
          <w:tcPr>
            <w:tcW w:w="637" w:type="dxa"/>
          </w:tcPr>
          <w:p w14:paraId="03108447" w14:textId="77777777" w:rsidR="009F5B38" w:rsidRPr="009F5B38" w:rsidRDefault="009F5B38">
            <w:pPr>
              <w:widowControl w:val="0"/>
              <w:autoSpaceDE w:val="0"/>
              <w:autoSpaceDN w:val="0"/>
              <w:adjustRightInd w:val="0"/>
              <w:spacing w:after="0" w:line="240" w:lineRule="auto"/>
              <w:jc w:val="both"/>
              <w:rPr>
                <w:rFonts w:ascii="Times New Roman" w:hAnsi="Times New Roman"/>
                <w:sz w:val="20"/>
                <w:szCs w:val="20"/>
              </w:rPr>
            </w:pPr>
          </w:p>
        </w:tc>
        <w:tc>
          <w:tcPr>
            <w:tcW w:w="5535" w:type="dxa"/>
            <w:hideMark/>
          </w:tcPr>
          <w:p w14:paraId="2BAF3BE9"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hAnsi="Times New Roman"/>
                <w:sz w:val="20"/>
                <w:szCs w:val="20"/>
              </w:rPr>
              <w:t>ИТОГО</w:t>
            </w:r>
          </w:p>
        </w:tc>
        <w:tc>
          <w:tcPr>
            <w:tcW w:w="3467" w:type="dxa"/>
            <w:hideMark/>
          </w:tcPr>
          <w:p w14:paraId="7C9A2240" w14:textId="77777777" w:rsidR="009F5B38" w:rsidRPr="009F5B38" w:rsidRDefault="009F5B38">
            <w:pPr>
              <w:widowControl w:val="0"/>
              <w:autoSpaceDE w:val="0"/>
              <w:autoSpaceDN w:val="0"/>
              <w:adjustRightInd w:val="0"/>
              <w:spacing w:after="0" w:line="240" w:lineRule="auto"/>
              <w:jc w:val="center"/>
              <w:rPr>
                <w:rFonts w:ascii="Times New Roman" w:hAnsi="Times New Roman"/>
                <w:sz w:val="20"/>
                <w:szCs w:val="20"/>
              </w:rPr>
            </w:pPr>
            <w:r w:rsidRPr="009F5B38">
              <w:rPr>
                <w:rFonts w:ascii="Times New Roman" w:hAnsi="Times New Roman"/>
                <w:sz w:val="20"/>
                <w:szCs w:val="20"/>
              </w:rPr>
              <w:t>136,414</w:t>
            </w:r>
          </w:p>
        </w:tc>
      </w:tr>
    </w:tbl>
    <w:p w14:paraId="4480EAB1" w14:textId="77777777" w:rsidR="009F5B38" w:rsidRPr="009F5B38" w:rsidRDefault="009F5B38" w:rsidP="009F5B38">
      <w:pPr>
        <w:spacing w:after="0" w:line="240" w:lineRule="auto"/>
        <w:ind w:firstLine="540"/>
        <w:rPr>
          <w:rFonts w:ascii="Times New Roman" w:hAnsi="Times New Roman"/>
          <w:sz w:val="24"/>
          <w:szCs w:val="24"/>
        </w:rPr>
      </w:pPr>
      <w:r w:rsidRPr="009F5B38">
        <w:rPr>
          <w:rFonts w:ascii="Times New Roman" w:hAnsi="Times New Roman"/>
          <w:sz w:val="24"/>
          <w:szCs w:val="24"/>
        </w:rPr>
        <w:t xml:space="preserve">4.Налог на прибыль: </w:t>
      </w:r>
    </w:p>
    <w:p w14:paraId="20B85435" w14:textId="77777777" w:rsidR="009F5B38" w:rsidRPr="009F5B38" w:rsidRDefault="009F5B38" w:rsidP="009F5B38">
      <w:pPr>
        <w:spacing w:after="0" w:line="240" w:lineRule="auto"/>
        <w:ind w:firstLine="540"/>
        <w:rPr>
          <w:rFonts w:ascii="Times New Roman" w:eastAsia="Times New Roman" w:hAnsi="Times New Roman"/>
          <w:sz w:val="24"/>
          <w:szCs w:val="24"/>
        </w:rPr>
      </w:pPr>
      <w:r w:rsidRPr="009F5B38">
        <w:rPr>
          <w:rFonts w:ascii="Times New Roman" w:eastAsia="Times New Roman" w:hAnsi="Times New Roman"/>
          <w:sz w:val="24"/>
          <w:szCs w:val="24"/>
        </w:rPr>
        <w:t xml:space="preserve"> (412,462+1 870,514+136,414) /80% *20%= 604,848 тыс.  рублей.</w:t>
      </w:r>
    </w:p>
    <w:p w14:paraId="74C13F79" w14:textId="77777777" w:rsidR="009F5B38" w:rsidRPr="009F5B38" w:rsidRDefault="009F5B38" w:rsidP="009F5B38">
      <w:pPr>
        <w:spacing w:after="0" w:line="240" w:lineRule="auto"/>
        <w:ind w:firstLine="709"/>
        <w:jc w:val="both"/>
        <w:rPr>
          <w:rFonts w:ascii="Calibri" w:eastAsia="Times New Roman" w:hAnsi="Calibri"/>
          <w:bCs/>
          <w:sz w:val="24"/>
          <w:szCs w:val="24"/>
        </w:rPr>
      </w:pPr>
      <w:r w:rsidRPr="009F5B38">
        <w:rPr>
          <w:rFonts w:ascii="Times New Roman" w:eastAsia="Times New Roman" w:hAnsi="Times New Roman"/>
          <w:bCs/>
          <w:sz w:val="24"/>
          <w:szCs w:val="24"/>
        </w:rPr>
        <w:t>Экспертной группой проведён анализ затрат, связанных с платой за              подключение (технологическое присоединение) к централизованной системе           водоотведения объекта Заявителя с учетом дополнительно представленных               документов.</w:t>
      </w:r>
      <w:r w:rsidRPr="009F5B38">
        <w:rPr>
          <w:rFonts w:eastAsia="Times New Roman"/>
          <w:bCs/>
          <w:sz w:val="24"/>
          <w:szCs w:val="24"/>
        </w:rPr>
        <w:t xml:space="preserve"> </w:t>
      </w:r>
    </w:p>
    <w:p w14:paraId="34AD0097" w14:textId="3328164A" w:rsidR="009F5B38" w:rsidRPr="009F5B38" w:rsidRDefault="009F5B38" w:rsidP="009F5B38">
      <w:pPr>
        <w:autoSpaceDE w:val="0"/>
        <w:autoSpaceDN w:val="0"/>
        <w:adjustRightInd w:val="0"/>
        <w:spacing w:after="0" w:line="240" w:lineRule="auto"/>
        <w:ind w:firstLine="709"/>
        <w:jc w:val="both"/>
        <w:rPr>
          <w:rFonts w:ascii="Times New Roman" w:eastAsia="Calibri" w:hAnsi="Times New Roman"/>
          <w:bCs/>
          <w:sz w:val="24"/>
          <w:szCs w:val="24"/>
        </w:rPr>
      </w:pPr>
      <w:r w:rsidRPr="009F5B38">
        <w:rPr>
          <w:rFonts w:ascii="Times New Roman" w:hAnsi="Times New Roman"/>
          <w:bCs/>
          <w:sz w:val="24"/>
          <w:szCs w:val="24"/>
        </w:rPr>
        <w:lastRenderedPageBreak/>
        <w:t>Согласно выданным техническим условиям подключения от 12.11.2020 №18/19 (далее - Технические условия) ресурсоснабжающая организация по договору подключения (технологического присоединения) осуществляет подключение к сетям водоотведения К1 на границе земельного участка Заявителя.</w:t>
      </w:r>
    </w:p>
    <w:p w14:paraId="6BFC6F9A" w14:textId="15F53CB7" w:rsidR="009F5B38" w:rsidRPr="009F5B38" w:rsidRDefault="009F5B38" w:rsidP="00A67C21">
      <w:pPr>
        <w:autoSpaceDE w:val="0"/>
        <w:autoSpaceDN w:val="0"/>
        <w:adjustRightInd w:val="0"/>
        <w:spacing w:after="0" w:line="240" w:lineRule="auto"/>
        <w:ind w:firstLine="709"/>
        <w:jc w:val="both"/>
        <w:rPr>
          <w:rFonts w:ascii="Times New Roman" w:hAnsi="Times New Roman"/>
          <w:bCs/>
          <w:sz w:val="24"/>
          <w:szCs w:val="24"/>
        </w:rPr>
      </w:pPr>
      <w:r w:rsidRPr="009F5B38">
        <w:rPr>
          <w:rFonts w:ascii="Times New Roman" w:hAnsi="Times New Roman"/>
          <w:bCs/>
          <w:sz w:val="24"/>
          <w:szCs w:val="24"/>
        </w:rPr>
        <w:t xml:space="preserve">Исходя из предоставленных материалов, подключение заявителя                  осуществляется при наличии технической возможности подключения (технологического присоединения) к централизованной системе холодного водоснабжения и   </w:t>
      </w:r>
      <w:r w:rsidR="000E25C6" w:rsidRPr="009F5B38">
        <w:rPr>
          <w:rFonts w:ascii="Times New Roman" w:hAnsi="Times New Roman"/>
          <w:bCs/>
          <w:sz w:val="24"/>
          <w:szCs w:val="24"/>
        </w:rPr>
        <w:t>водоотведения и при</w:t>
      </w:r>
      <w:r w:rsidRPr="009F5B38">
        <w:rPr>
          <w:rFonts w:ascii="Times New Roman" w:hAnsi="Times New Roman"/>
          <w:bCs/>
          <w:sz w:val="24"/>
          <w:szCs w:val="24"/>
        </w:rPr>
        <w:t xml:space="preserve"> наличии свободной мощности, необходимой для   осуществления холодного водоснабжения и (или) водоотведения.</w:t>
      </w:r>
    </w:p>
    <w:p w14:paraId="4E52637A" w14:textId="43D029C8" w:rsidR="009F5B38" w:rsidRPr="009F5B38" w:rsidRDefault="009F5B38" w:rsidP="00A67C21">
      <w:pPr>
        <w:autoSpaceDE w:val="0"/>
        <w:autoSpaceDN w:val="0"/>
        <w:adjustRightInd w:val="0"/>
        <w:spacing w:after="0" w:line="240" w:lineRule="auto"/>
        <w:ind w:firstLine="709"/>
        <w:jc w:val="both"/>
        <w:rPr>
          <w:rFonts w:ascii="Times New Roman" w:hAnsi="Times New Roman"/>
          <w:bCs/>
          <w:sz w:val="24"/>
          <w:szCs w:val="24"/>
        </w:rPr>
      </w:pPr>
      <w:r w:rsidRPr="009F5B38">
        <w:rPr>
          <w:rFonts w:ascii="Times New Roman" w:eastAsia="Times New Roman" w:hAnsi="Times New Roman"/>
          <w:bCs/>
          <w:sz w:val="24"/>
          <w:szCs w:val="24"/>
        </w:rPr>
        <w:t>Согласно представленному ГП «</w:t>
      </w:r>
      <w:proofErr w:type="spellStart"/>
      <w:r w:rsidRPr="009F5B38">
        <w:rPr>
          <w:rFonts w:ascii="Times New Roman" w:eastAsia="Times New Roman" w:hAnsi="Times New Roman"/>
          <w:bCs/>
          <w:sz w:val="24"/>
          <w:szCs w:val="24"/>
        </w:rPr>
        <w:t>Калугаоблводоканал</w:t>
      </w:r>
      <w:proofErr w:type="spellEnd"/>
      <w:r w:rsidRPr="009F5B38">
        <w:rPr>
          <w:rFonts w:ascii="Times New Roman" w:eastAsia="Times New Roman" w:hAnsi="Times New Roman"/>
          <w:bCs/>
          <w:sz w:val="24"/>
          <w:szCs w:val="24"/>
        </w:rPr>
        <w:t>» акту технического       освидетельствования участка водопроводной/канализационной сети 08.09.2020 № 332   ГП «</w:t>
      </w:r>
      <w:proofErr w:type="spellStart"/>
      <w:r w:rsidRPr="009F5B38">
        <w:rPr>
          <w:rFonts w:ascii="Times New Roman" w:eastAsia="Times New Roman" w:hAnsi="Times New Roman"/>
          <w:bCs/>
          <w:sz w:val="24"/>
          <w:szCs w:val="24"/>
        </w:rPr>
        <w:t>Калугаоблводоканал</w:t>
      </w:r>
      <w:proofErr w:type="spellEnd"/>
      <w:r w:rsidRPr="009F5B38">
        <w:rPr>
          <w:rFonts w:ascii="Times New Roman" w:eastAsia="Times New Roman" w:hAnsi="Times New Roman"/>
          <w:bCs/>
          <w:sz w:val="24"/>
          <w:szCs w:val="24"/>
        </w:rPr>
        <w:t>»</w:t>
      </w:r>
      <w:r w:rsidR="00091C71">
        <w:rPr>
          <w:rFonts w:ascii="Times New Roman" w:eastAsia="Times New Roman" w:hAnsi="Times New Roman"/>
          <w:bCs/>
          <w:sz w:val="24"/>
          <w:szCs w:val="24"/>
        </w:rPr>
        <w:t xml:space="preserve"> </w:t>
      </w:r>
      <w:r w:rsidRPr="009F5B38">
        <w:rPr>
          <w:rFonts w:ascii="Times New Roman" w:eastAsia="Times New Roman" w:hAnsi="Times New Roman"/>
          <w:bCs/>
          <w:sz w:val="24"/>
          <w:szCs w:val="24"/>
        </w:rPr>
        <w:t>производится реконструкция самотечного                      канализационного коллектора Ду-300 мм  от  К1 до К2,  протяженностью 50 м., без увеличения диаметра    трубопровода с заменой материала трубы на ПЭ (ПНД SDR 13,6), методом  разрушения.</w:t>
      </w:r>
    </w:p>
    <w:p w14:paraId="49BF14F7" w14:textId="035F2685" w:rsidR="009F5B38" w:rsidRPr="009F5B38" w:rsidRDefault="009F5B38" w:rsidP="00A67C21">
      <w:pPr>
        <w:autoSpaceDE w:val="0"/>
        <w:autoSpaceDN w:val="0"/>
        <w:adjustRightInd w:val="0"/>
        <w:spacing w:after="0" w:line="240" w:lineRule="auto"/>
        <w:ind w:firstLine="709"/>
        <w:jc w:val="both"/>
        <w:rPr>
          <w:rFonts w:ascii="Times New Roman" w:hAnsi="Times New Roman"/>
          <w:bCs/>
          <w:sz w:val="24"/>
          <w:szCs w:val="24"/>
          <w:lang w:eastAsia="en-US"/>
        </w:rPr>
      </w:pPr>
      <w:r w:rsidRPr="009F5B38">
        <w:rPr>
          <w:rFonts w:ascii="Times New Roman" w:hAnsi="Times New Roman"/>
          <w:bCs/>
          <w:sz w:val="24"/>
          <w:szCs w:val="24"/>
        </w:rPr>
        <w:t xml:space="preserve"> В соответствии с пунктом 13 статьи 18 главы 3 Закона № 416-ФЗ   «О водоснабжении и водоотведении»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14:paraId="429412CF" w14:textId="50C13199" w:rsidR="009F5B38" w:rsidRPr="009F5B38" w:rsidRDefault="009F5B38" w:rsidP="00A67C21">
      <w:pPr>
        <w:widowControl w:val="0"/>
        <w:autoSpaceDE w:val="0"/>
        <w:autoSpaceDN w:val="0"/>
        <w:adjustRightInd w:val="0"/>
        <w:spacing w:after="0" w:line="240" w:lineRule="auto"/>
        <w:ind w:firstLine="709"/>
        <w:jc w:val="both"/>
        <w:rPr>
          <w:rFonts w:ascii="Times New Roman" w:eastAsia="Times New Roman" w:hAnsi="Times New Roman"/>
          <w:bCs/>
          <w:sz w:val="24"/>
          <w:szCs w:val="24"/>
        </w:rPr>
      </w:pPr>
      <w:r w:rsidRPr="009F5B38">
        <w:rPr>
          <w:rFonts w:ascii="Times New Roman" w:eastAsia="Times New Roman" w:hAnsi="Times New Roman"/>
          <w:bCs/>
          <w:sz w:val="24"/>
          <w:szCs w:val="24"/>
        </w:rPr>
        <w:t xml:space="preserve">Расчет платы за подключение выполнен с учетом мероприятий и сроков ввода объекта Заявителя на 2021г. </w:t>
      </w:r>
    </w:p>
    <w:p w14:paraId="45A26930" w14:textId="1F9A3033" w:rsidR="009F5B38" w:rsidRPr="009F5B38" w:rsidRDefault="009F5B38" w:rsidP="009F5B38">
      <w:pPr>
        <w:pStyle w:val="Default"/>
        <w:jc w:val="both"/>
        <w:rPr>
          <w:bCs/>
        </w:rPr>
      </w:pPr>
      <w:r w:rsidRPr="009F5B38">
        <w:rPr>
          <w:rFonts w:eastAsia="Times New Roman"/>
          <w:bCs/>
          <w:color w:val="auto"/>
        </w:rPr>
        <w:t xml:space="preserve">            </w:t>
      </w:r>
      <w:r w:rsidRPr="009F5B38">
        <w:rPr>
          <w:bCs/>
        </w:rPr>
        <w:t xml:space="preserve">В соответствии с пунктом 121 Методических указаний, расходы приняты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w:t>
      </w:r>
    </w:p>
    <w:p w14:paraId="02AA360D" w14:textId="555DCD52" w:rsidR="009F5B38" w:rsidRPr="009F5B38" w:rsidRDefault="009F5B38" w:rsidP="009F5B38">
      <w:pPr>
        <w:spacing w:after="0" w:line="240" w:lineRule="auto"/>
        <w:ind w:firstLine="709"/>
        <w:jc w:val="both"/>
        <w:rPr>
          <w:rFonts w:ascii="Times New Roman" w:hAnsi="Times New Roman"/>
          <w:bCs/>
          <w:sz w:val="24"/>
          <w:szCs w:val="24"/>
        </w:rPr>
      </w:pPr>
      <w:r w:rsidRPr="009F5B38">
        <w:rPr>
          <w:rFonts w:ascii="Times New Roman" w:hAnsi="Times New Roman"/>
          <w:bCs/>
          <w:sz w:val="24"/>
          <w:szCs w:val="24"/>
        </w:rPr>
        <w:t xml:space="preserve">Для объектов непроизводственного назначения, по которым не установлены укрупненные сметные нормативы, указанные расходы определялись с учетом     представленной регулируемой организацией сметной стоимости таких работ. </w:t>
      </w:r>
    </w:p>
    <w:p w14:paraId="263FB935" w14:textId="7194DB17" w:rsidR="009F5B38" w:rsidRPr="009F5B38" w:rsidRDefault="009F5B38" w:rsidP="009F5B38">
      <w:pPr>
        <w:pStyle w:val="Default"/>
        <w:ind w:firstLine="540"/>
        <w:jc w:val="both"/>
        <w:rPr>
          <w:rFonts w:eastAsia="Times New Roman"/>
          <w:bCs/>
        </w:rPr>
      </w:pPr>
      <w:r w:rsidRPr="009F5B38">
        <w:rPr>
          <w:rFonts w:eastAsia="Times New Roman"/>
          <w:bCs/>
        </w:rPr>
        <w:t xml:space="preserve">   По расчету экспертной группы.</w:t>
      </w:r>
    </w:p>
    <w:p w14:paraId="1CE58960" w14:textId="77777777" w:rsidR="009F5B38" w:rsidRPr="009F5B38" w:rsidRDefault="009F5B38" w:rsidP="009F5B38">
      <w:pPr>
        <w:spacing w:after="0" w:line="240" w:lineRule="auto"/>
        <w:jc w:val="both"/>
        <w:rPr>
          <w:rFonts w:ascii="Times New Roman" w:eastAsia="Times New Roman" w:hAnsi="Times New Roman"/>
          <w:bCs/>
          <w:sz w:val="24"/>
          <w:szCs w:val="24"/>
        </w:rPr>
      </w:pPr>
      <w:r w:rsidRPr="009F5B38">
        <w:rPr>
          <w:rFonts w:ascii="Times New Roman" w:eastAsia="Times New Roman" w:hAnsi="Times New Roman"/>
          <w:bCs/>
          <w:sz w:val="24"/>
          <w:szCs w:val="24"/>
        </w:rPr>
        <w:t xml:space="preserve">            Индивидуальная плата за подключение (технологическое присоединение) к      централизованной системе водоотведения объекта Заявителя снижена на сумму 3019,312  тыс. руб. и составит 4,926 тыс. руб. без учета НДС.</w:t>
      </w:r>
    </w:p>
    <w:p w14:paraId="2CD3E70B" w14:textId="0A9AB236" w:rsidR="009F5B38" w:rsidRPr="009F5B38" w:rsidRDefault="009F5B38" w:rsidP="009F5B38">
      <w:pPr>
        <w:spacing w:after="0" w:line="240" w:lineRule="auto"/>
        <w:jc w:val="both"/>
        <w:rPr>
          <w:rFonts w:ascii="Times New Roman" w:eastAsia="Times New Roman" w:hAnsi="Times New Roman"/>
          <w:bCs/>
          <w:sz w:val="24"/>
          <w:szCs w:val="24"/>
        </w:rPr>
      </w:pPr>
      <w:r w:rsidRPr="009F5B38">
        <w:rPr>
          <w:rFonts w:ascii="Times New Roman" w:eastAsia="Times New Roman" w:hAnsi="Times New Roman"/>
          <w:bCs/>
          <w:sz w:val="24"/>
          <w:szCs w:val="24"/>
        </w:rPr>
        <w:t xml:space="preserve">           Исключены расходы по реконструкции самотечного канализационного        коллектора Ду-300 мм протяженностью 50 м., в полном объеме, включая расходы на</w:t>
      </w:r>
      <w:r w:rsidRPr="009F5B38">
        <w:rPr>
          <w:bCs/>
          <w:sz w:val="24"/>
          <w:szCs w:val="24"/>
        </w:rPr>
        <w:t xml:space="preserve"> </w:t>
      </w:r>
      <w:r w:rsidRPr="009F5B38">
        <w:rPr>
          <w:rFonts w:ascii="Times New Roman" w:eastAsia="Times New Roman" w:hAnsi="Times New Roman"/>
          <w:bCs/>
          <w:sz w:val="24"/>
          <w:szCs w:val="24"/>
        </w:rPr>
        <w:t>проектные и инженерно-геодезические изыскания, налог на прибыль.</w:t>
      </w:r>
    </w:p>
    <w:p w14:paraId="58534931" w14:textId="77777777" w:rsidR="009F5B38" w:rsidRPr="009F5B38" w:rsidRDefault="009F5B38" w:rsidP="009F5B38">
      <w:pPr>
        <w:spacing w:after="0" w:line="240" w:lineRule="auto"/>
        <w:jc w:val="both"/>
        <w:rPr>
          <w:rFonts w:ascii="Times New Roman" w:eastAsia="Times New Roman" w:hAnsi="Times New Roman"/>
          <w:bCs/>
          <w:sz w:val="24"/>
          <w:szCs w:val="24"/>
        </w:rPr>
      </w:pPr>
      <w:r w:rsidRPr="009F5B38">
        <w:rPr>
          <w:rFonts w:ascii="Times New Roman" w:eastAsia="Times New Roman" w:hAnsi="Times New Roman"/>
          <w:bCs/>
          <w:sz w:val="24"/>
          <w:szCs w:val="24"/>
        </w:rPr>
        <w:t xml:space="preserve">            Расходы по подключению к централизованным сетям водоотведения определенны  сметным расчетом согласно сборникам федеральных единичных расценок   с   учетом применения индекса потребительских цен в размере  1,037 на 2021 г. (на основании основных параметров прогноза социально-экономического развития на 2020 год и на плановый период 2021 и 2022 гг. Минэкономразвития РФ),  с </w:t>
      </w:r>
      <w:r w:rsidRPr="009F5B38">
        <w:rPr>
          <w:rFonts w:ascii="Times New Roman" w:hAnsi="Times New Roman"/>
          <w:bCs/>
          <w:sz w:val="24"/>
          <w:szCs w:val="24"/>
        </w:rPr>
        <w:t xml:space="preserve"> пе</w:t>
      </w:r>
      <w:r w:rsidRPr="009F5B38">
        <w:rPr>
          <w:rFonts w:ascii="Times New Roman" w:eastAsia="Times New Roman" w:hAnsi="Times New Roman"/>
          <w:bCs/>
          <w:sz w:val="24"/>
          <w:szCs w:val="24"/>
        </w:rPr>
        <w:t xml:space="preserve">ревод в текущие    цены на 3 кв. 2020,  СМР= 9.01                 </w:t>
      </w:r>
    </w:p>
    <w:p w14:paraId="08CED6BE" w14:textId="7764FBC7" w:rsidR="009F5B38" w:rsidRPr="009F5B38" w:rsidRDefault="009F5B38" w:rsidP="009F5B38">
      <w:pPr>
        <w:spacing w:after="0" w:line="240" w:lineRule="auto"/>
        <w:jc w:val="both"/>
        <w:rPr>
          <w:rFonts w:ascii="Times New Roman" w:hAnsi="Times New Roman"/>
          <w:bCs/>
          <w:sz w:val="24"/>
          <w:szCs w:val="24"/>
        </w:rPr>
      </w:pPr>
      <w:r w:rsidRPr="009F5B38">
        <w:rPr>
          <w:rFonts w:ascii="Times New Roman" w:hAnsi="Times New Roman"/>
          <w:bCs/>
          <w:sz w:val="24"/>
          <w:szCs w:val="24"/>
        </w:rPr>
        <w:t xml:space="preserve">           Комиссии предлагается установить экономически обоснованную плату за  подключение (технологическое присоединение) к централизованной водоотведения Государственного предприятия Калужской области «</w:t>
      </w:r>
      <w:proofErr w:type="spellStart"/>
      <w:r w:rsidRPr="009F5B38">
        <w:rPr>
          <w:rFonts w:ascii="Times New Roman" w:hAnsi="Times New Roman"/>
          <w:bCs/>
          <w:sz w:val="24"/>
          <w:szCs w:val="24"/>
        </w:rPr>
        <w:t>Калугаоблводоканал</w:t>
      </w:r>
      <w:proofErr w:type="spellEnd"/>
      <w:r w:rsidRPr="009F5B38">
        <w:rPr>
          <w:rFonts w:ascii="Times New Roman" w:hAnsi="Times New Roman"/>
          <w:bCs/>
          <w:sz w:val="24"/>
          <w:szCs w:val="24"/>
        </w:rPr>
        <w:t xml:space="preserve">» объекта </w:t>
      </w:r>
      <w:r w:rsidRPr="009F5B38">
        <w:rPr>
          <w:rFonts w:ascii="Times New Roman" w:hAnsi="Times New Roman"/>
          <w:bCs/>
          <w:sz w:val="24"/>
          <w:szCs w:val="24"/>
        </w:rPr>
        <w:lastRenderedPageBreak/>
        <w:t>капитального строительства: «Многоквартирный жилой дом по адресу: г. Калуга, микрорайон Силикатный, жилой комплекс Белые росы, 1 этап»,    расположенного по адресу: Калужская область,  г. Калуга, д. Бабенки, по</w:t>
      </w:r>
      <w:r w:rsidRPr="009F5B38">
        <w:rPr>
          <w:rFonts w:ascii="Times New Roman" w:hAnsi="Times New Roman"/>
          <w:sz w:val="24"/>
          <w:szCs w:val="24"/>
        </w:rPr>
        <w:t xml:space="preserve"> проекту ООО «Специализированный   застройщик   «Калужский    завод  строительных  материалов» в   размере:</w:t>
      </w:r>
      <w:r w:rsidRPr="009F5B38">
        <w:rPr>
          <w:rFonts w:ascii="Times New Roman" w:hAnsi="Times New Roman"/>
          <w:b/>
          <w:sz w:val="24"/>
          <w:szCs w:val="24"/>
        </w:rPr>
        <w:t xml:space="preserve">  </w:t>
      </w:r>
      <w:r w:rsidRPr="009F5B38">
        <w:rPr>
          <w:rFonts w:ascii="Times New Roman" w:hAnsi="Times New Roman"/>
          <w:bCs/>
          <w:sz w:val="24"/>
          <w:szCs w:val="24"/>
        </w:rPr>
        <w:t>водоотведение – 4,926 тыс. руб. (без НДС)</w:t>
      </w:r>
      <w:r w:rsidR="00F66701">
        <w:rPr>
          <w:rFonts w:ascii="Times New Roman" w:hAnsi="Times New Roman"/>
          <w:bCs/>
          <w:sz w:val="24"/>
          <w:szCs w:val="24"/>
        </w:rPr>
        <w:t>.</w:t>
      </w:r>
    </w:p>
    <w:p w14:paraId="0EDB2643" w14:textId="77777777" w:rsidR="00F62E60" w:rsidRDefault="00F62E60" w:rsidP="00053477">
      <w:pPr>
        <w:spacing w:after="0" w:line="240" w:lineRule="auto"/>
        <w:ind w:left="2127" w:hanging="2127"/>
        <w:jc w:val="both"/>
        <w:rPr>
          <w:rFonts w:ascii="Times New Roman" w:eastAsia="Times New Roman" w:hAnsi="Times New Roman" w:cs="Times New Roman"/>
          <w:sz w:val="24"/>
          <w:szCs w:val="24"/>
        </w:rPr>
      </w:pPr>
    </w:p>
    <w:p w14:paraId="24C5B8C7" w14:textId="77777777" w:rsidR="009F5B38" w:rsidRPr="003F43FB" w:rsidRDefault="009F5B38" w:rsidP="00DB6EF1">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3FB">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14:paraId="2DBFDD4B" w14:textId="77777777" w:rsidR="00DB6EF1" w:rsidRDefault="009F5B38" w:rsidP="00DB6EF1">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 </w:t>
      </w:r>
      <w:r w:rsidRPr="00F62E60">
        <w:rPr>
          <w:rFonts w:ascii="Times New Roman" w:hAnsi="Times New Roman" w:cs="Times New Roman"/>
          <w:sz w:val="24"/>
          <w:szCs w:val="24"/>
        </w:rPr>
        <w:t>Установить в индивидуальном порядке</w:t>
      </w:r>
      <w:r>
        <w:rPr>
          <w:rFonts w:ascii="Times New Roman" w:hAnsi="Times New Roman" w:cs="Times New Roman"/>
          <w:sz w:val="24"/>
          <w:szCs w:val="24"/>
        </w:rPr>
        <w:t xml:space="preserve"> предложенный</w:t>
      </w:r>
      <w:r w:rsidRPr="00F62E60">
        <w:rPr>
          <w:rFonts w:ascii="Times New Roman" w:hAnsi="Times New Roman" w:cs="Times New Roman"/>
          <w:sz w:val="24"/>
          <w:szCs w:val="24"/>
        </w:rPr>
        <w:t xml:space="preserve"> размер платы за подключение (технологическое присоединение) к централизованной системе водоотведения государственного предприятия Калужской области «</w:t>
      </w:r>
      <w:proofErr w:type="spellStart"/>
      <w:r w:rsidRPr="00F62E60">
        <w:rPr>
          <w:rFonts w:ascii="Times New Roman" w:hAnsi="Times New Roman" w:cs="Times New Roman"/>
          <w:sz w:val="24"/>
          <w:szCs w:val="24"/>
        </w:rPr>
        <w:t>Калугаоблводоканал</w:t>
      </w:r>
      <w:proofErr w:type="spellEnd"/>
      <w:r w:rsidRPr="00F62E60">
        <w:rPr>
          <w:rFonts w:ascii="Times New Roman" w:hAnsi="Times New Roman" w:cs="Times New Roman"/>
          <w:sz w:val="24"/>
          <w:szCs w:val="24"/>
        </w:rPr>
        <w:t>» объекта капитального строительства: «Многоквартирный жилой дом по адресу: г. Калуга, микрорайон Силикатный, жилой комплекс Белые росы, 1 этап», расположенного по адресу: Калужская область,  г. Калуга,  д. Бабенки, по  проекту ООО «Специализированный застройщик «Калужский завод строительных материалов»,   в размере 4,926 тыс. руб. (без учета НДС).</w:t>
      </w:r>
    </w:p>
    <w:p w14:paraId="6EFC2059" w14:textId="6E486EDB" w:rsidR="009F5B38" w:rsidRPr="00A63E4E" w:rsidRDefault="009F5B38" w:rsidP="00DB6EF1">
      <w:pPr>
        <w:spacing w:after="0" w:line="240" w:lineRule="auto"/>
        <w:ind w:firstLine="709"/>
        <w:jc w:val="both"/>
        <w:rPr>
          <w:rFonts w:ascii="Times New Roman" w:hAnsi="Times New Roman" w:cs="Times New Roman"/>
          <w:b/>
          <w:sz w:val="24"/>
          <w:szCs w:val="24"/>
        </w:rPr>
      </w:pPr>
      <w:r w:rsidRPr="00A63E4E">
        <w:rPr>
          <w:rFonts w:ascii="Times New Roman" w:hAnsi="Times New Roman" w:cs="Times New Roman"/>
          <w:b/>
          <w:sz w:val="24"/>
          <w:szCs w:val="24"/>
        </w:rPr>
        <w:t>Решение принято в соответствии с пояснительной запиской</w:t>
      </w:r>
      <w:r>
        <w:rPr>
          <w:rFonts w:ascii="Times New Roman" w:hAnsi="Times New Roman" w:cs="Times New Roman"/>
          <w:b/>
          <w:sz w:val="24"/>
          <w:szCs w:val="24"/>
        </w:rPr>
        <w:t xml:space="preserve"> от 19.1</w:t>
      </w:r>
      <w:r w:rsidR="00091C71">
        <w:rPr>
          <w:rFonts w:ascii="Times New Roman" w:hAnsi="Times New Roman" w:cs="Times New Roman"/>
          <w:b/>
          <w:sz w:val="24"/>
          <w:szCs w:val="24"/>
        </w:rPr>
        <w:t>1</w:t>
      </w:r>
      <w:r>
        <w:rPr>
          <w:rFonts w:ascii="Times New Roman" w:hAnsi="Times New Roman" w:cs="Times New Roman"/>
          <w:b/>
          <w:sz w:val="24"/>
          <w:szCs w:val="24"/>
        </w:rPr>
        <w:t>.2020</w:t>
      </w:r>
      <w:r w:rsidRPr="00A63E4E">
        <w:rPr>
          <w:rFonts w:ascii="Times New Roman" w:hAnsi="Times New Roman" w:cs="Times New Roman"/>
          <w:b/>
          <w:sz w:val="24"/>
          <w:szCs w:val="24"/>
        </w:rPr>
        <w:t xml:space="preserve"> </w:t>
      </w:r>
      <w:r>
        <w:rPr>
          <w:rFonts w:ascii="Times New Roman" w:hAnsi="Times New Roman" w:cs="Times New Roman"/>
          <w:b/>
          <w:sz w:val="24"/>
          <w:szCs w:val="24"/>
        </w:rPr>
        <w:t xml:space="preserve">и </w:t>
      </w:r>
      <w:r w:rsidRPr="00A63E4E">
        <w:rPr>
          <w:rFonts w:ascii="Times New Roman" w:hAnsi="Times New Roman" w:cs="Times New Roman"/>
          <w:b/>
          <w:sz w:val="24"/>
          <w:szCs w:val="24"/>
        </w:rPr>
        <w:t xml:space="preserve">экспертным заключением от </w:t>
      </w:r>
      <w:r>
        <w:rPr>
          <w:rFonts w:ascii="Times New Roman" w:hAnsi="Times New Roman" w:cs="Times New Roman"/>
          <w:b/>
          <w:sz w:val="24"/>
          <w:szCs w:val="24"/>
        </w:rPr>
        <w:t>09</w:t>
      </w:r>
      <w:r w:rsidRPr="00A63E4E">
        <w:rPr>
          <w:rFonts w:ascii="Times New Roman" w:hAnsi="Times New Roman" w:cs="Times New Roman"/>
          <w:b/>
          <w:sz w:val="24"/>
          <w:szCs w:val="24"/>
        </w:rPr>
        <w:t>.1</w:t>
      </w:r>
      <w:r w:rsidR="00091C71">
        <w:rPr>
          <w:rFonts w:ascii="Times New Roman" w:hAnsi="Times New Roman" w:cs="Times New Roman"/>
          <w:b/>
          <w:sz w:val="24"/>
          <w:szCs w:val="24"/>
        </w:rPr>
        <w:t>1</w:t>
      </w:r>
      <w:r w:rsidRPr="00A63E4E">
        <w:rPr>
          <w:rFonts w:ascii="Times New Roman" w:hAnsi="Times New Roman" w:cs="Times New Roman"/>
          <w:b/>
          <w:sz w:val="24"/>
          <w:szCs w:val="24"/>
        </w:rPr>
        <w:t>.2020 в форме приказа (прилагается), голосовали единогласно.</w:t>
      </w:r>
    </w:p>
    <w:p w14:paraId="1FCCD76C" w14:textId="77777777" w:rsidR="00F62E60" w:rsidRDefault="00F62E60" w:rsidP="00053477">
      <w:pPr>
        <w:spacing w:after="0" w:line="240" w:lineRule="auto"/>
        <w:ind w:left="2127" w:hanging="2127"/>
        <w:jc w:val="both"/>
        <w:rPr>
          <w:rFonts w:ascii="Times New Roman" w:eastAsia="Times New Roman" w:hAnsi="Times New Roman" w:cs="Times New Roman"/>
          <w:sz w:val="24"/>
          <w:szCs w:val="24"/>
        </w:rPr>
      </w:pPr>
    </w:p>
    <w:p w14:paraId="5B62CE09" w14:textId="77777777" w:rsidR="00F62E60" w:rsidRDefault="00F62E60" w:rsidP="00053477">
      <w:pPr>
        <w:spacing w:after="0" w:line="240" w:lineRule="auto"/>
        <w:ind w:left="2127" w:hanging="2127"/>
        <w:jc w:val="both"/>
        <w:rPr>
          <w:rFonts w:ascii="Times New Roman" w:eastAsia="Times New Roman" w:hAnsi="Times New Roman" w:cs="Times New Roman"/>
          <w:sz w:val="24"/>
          <w:szCs w:val="24"/>
        </w:rPr>
      </w:pPr>
    </w:p>
    <w:p w14:paraId="3C6A5EFB" w14:textId="7E9F92C1" w:rsidR="00F62E60" w:rsidRPr="00091C71" w:rsidRDefault="00091C71" w:rsidP="00091C71">
      <w:pPr>
        <w:pStyle w:val="a5"/>
        <w:spacing w:after="0" w:line="240" w:lineRule="auto"/>
        <w:ind w:left="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 </w:t>
      </w:r>
      <w:r w:rsidR="00B675A5" w:rsidRPr="00091C71">
        <w:rPr>
          <w:rFonts w:ascii="Times New Roman" w:eastAsia="Times New Roman" w:hAnsi="Times New Roman" w:cs="Times New Roman"/>
          <w:b/>
          <w:bCs/>
          <w:sz w:val="24"/>
          <w:szCs w:val="24"/>
        </w:rPr>
        <w:t>Об установлении в индивидуальном порядке размера платы за подключение (технологическое присоединение)</w:t>
      </w:r>
      <w:r w:rsidRPr="00091C71">
        <w:rPr>
          <w:rFonts w:ascii="Times New Roman" w:eastAsia="Times New Roman" w:hAnsi="Times New Roman" w:cs="Times New Roman"/>
          <w:b/>
          <w:bCs/>
          <w:sz w:val="24"/>
          <w:szCs w:val="24"/>
        </w:rPr>
        <w:t xml:space="preserve"> к централизованным системам холодного водоснабжения и водоотведения государственного  предприятия Калужской области «</w:t>
      </w:r>
      <w:proofErr w:type="spellStart"/>
      <w:r w:rsidRPr="00091C71">
        <w:rPr>
          <w:rFonts w:ascii="Times New Roman" w:eastAsia="Times New Roman" w:hAnsi="Times New Roman" w:cs="Times New Roman"/>
          <w:b/>
          <w:bCs/>
          <w:sz w:val="24"/>
          <w:szCs w:val="24"/>
        </w:rPr>
        <w:t>Калугаоблводоканал</w:t>
      </w:r>
      <w:proofErr w:type="spellEnd"/>
      <w:r w:rsidRPr="00091C71">
        <w:rPr>
          <w:rFonts w:ascii="Times New Roman" w:eastAsia="Times New Roman" w:hAnsi="Times New Roman" w:cs="Times New Roman"/>
          <w:b/>
          <w:bCs/>
          <w:sz w:val="24"/>
          <w:szCs w:val="24"/>
        </w:rPr>
        <w:t>» объекта капитального строительства: «Индустриальный парк «</w:t>
      </w:r>
      <w:proofErr w:type="spellStart"/>
      <w:r w:rsidRPr="00091C71">
        <w:rPr>
          <w:rFonts w:ascii="Times New Roman" w:eastAsia="Times New Roman" w:hAnsi="Times New Roman" w:cs="Times New Roman"/>
          <w:b/>
          <w:bCs/>
          <w:sz w:val="24"/>
          <w:szCs w:val="24"/>
        </w:rPr>
        <w:t>Грабцево</w:t>
      </w:r>
      <w:proofErr w:type="spellEnd"/>
      <w:r w:rsidRPr="00091C71">
        <w:rPr>
          <w:rFonts w:ascii="Times New Roman" w:eastAsia="Times New Roman" w:hAnsi="Times New Roman" w:cs="Times New Roman"/>
          <w:b/>
          <w:bCs/>
          <w:sz w:val="24"/>
          <w:szCs w:val="24"/>
        </w:rPr>
        <w:t>», расположенного по адресу: г. Калуга, «Индустриальный парк «</w:t>
      </w:r>
      <w:proofErr w:type="spellStart"/>
      <w:r w:rsidRPr="00091C71">
        <w:rPr>
          <w:rFonts w:ascii="Times New Roman" w:eastAsia="Times New Roman" w:hAnsi="Times New Roman" w:cs="Times New Roman"/>
          <w:b/>
          <w:bCs/>
          <w:sz w:val="24"/>
          <w:szCs w:val="24"/>
        </w:rPr>
        <w:t>Грабцево</w:t>
      </w:r>
      <w:proofErr w:type="spellEnd"/>
      <w:r w:rsidRPr="00091C71">
        <w:rPr>
          <w:rFonts w:ascii="Times New Roman" w:eastAsia="Times New Roman" w:hAnsi="Times New Roman" w:cs="Times New Roman"/>
          <w:b/>
          <w:bCs/>
          <w:sz w:val="24"/>
          <w:szCs w:val="24"/>
        </w:rPr>
        <w:t xml:space="preserve">» проекту АО «Корпорация развития Калужской области».  </w:t>
      </w:r>
    </w:p>
    <w:p w14:paraId="72CB2A05" w14:textId="77777777" w:rsidR="00091C71" w:rsidRDefault="00091C71" w:rsidP="00091C71">
      <w:pPr>
        <w:tabs>
          <w:tab w:val="left" w:pos="100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414743" w14:textId="46BB5FF2" w:rsidR="00F62E60" w:rsidRPr="00F62E60" w:rsidRDefault="00091C71" w:rsidP="00091C71">
      <w:pPr>
        <w:tabs>
          <w:tab w:val="left" w:pos="1005"/>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1C71">
        <w:rPr>
          <w:rFonts w:ascii="Times New Roman" w:eastAsia="Times New Roman" w:hAnsi="Times New Roman" w:cs="Times New Roman"/>
          <w:b/>
          <w:bCs/>
          <w:sz w:val="24"/>
          <w:szCs w:val="24"/>
        </w:rPr>
        <w:t>Доложил: М.Н. Ненашев.</w:t>
      </w:r>
      <w:r w:rsidR="00F62E60">
        <w:rPr>
          <w:rFonts w:ascii="Times New Roman" w:eastAsia="Times New Roman" w:hAnsi="Times New Roman" w:cs="Times New Roman"/>
          <w:sz w:val="24"/>
          <w:szCs w:val="24"/>
        </w:rPr>
        <w:tab/>
      </w:r>
    </w:p>
    <w:p w14:paraId="641952B1" w14:textId="77777777" w:rsidR="00F62E60" w:rsidRDefault="00F62E60" w:rsidP="00053477">
      <w:pPr>
        <w:spacing w:after="0" w:line="240" w:lineRule="auto"/>
        <w:ind w:left="2127" w:hanging="2127"/>
        <w:jc w:val="both"/>
        <w:rPr>
          <w:rFonts w:ascii="Times New Roman" w:eastAsia="Times New Roman" w:hAnsi="Times New Roman" w:cs="Times New Roman"/>
          <w:sz w:val="24"/>
          <w:szCs w:val="24"/>
        </w:rPr>
      </w:pPr>
    </w:p>
    <w:p w14:paraId="026EDF28" w14:textId="77777777" w:rsidR="00DB6EF1" w:rsidRDefault="00DB6EF1" w:rsidP="00DB6EF1">
      <w:pPr>
        <w:widowControl w:val="0"/>
        <w:tabs>
          <w:tab w:val="left" w:pos="426"/>
        </w:tabs>
        <w:autoSpaceDE w:val="0"/>
        <w:autoSpaceDN w:val="0"/>
        <w:adjustRightInd w:val="0"/>
        <w:spacing w:after="0" w:line="240" w:lineRule="auto"/>
        <w:ind w:firstLine="709"/>
        <w:jc w:val="both"/>
        <w:rPr>
          <w:rFonts w:ascii="Times New Roman" w:hAnsi="Times New Roman"/>
          <w:sz w:val="24"/>
          <w:szCs w:val="24"/>
        </w:rPr>
      </w:pPr>
    </w:p>
    <w:p w14:paraId="2A9C0624" w14:textId="57736ECF" w:rsidR="00DB6EF1" w:rsidRPr="00DB6EF1" w:rsidRDefault="00DB6EF1" w:rsidP="00DB6EF1">
      <w:pPr>
        <w:widowControl w:val="0"/>
        <w:tabs>
          <w:tab w:val="left" w:pos="426"/>
        </w:tabs>
        <w:autoSpaceDE w:val="0"/>
        <w:autoSpaceDN w:val="0"/>
        <w:adjustRightInd w:val="0"/>
        <w:spacing w:after="0" w:line="240" w:lineRule="auto"/>
        <w:ind w:firstLine="709"/>
        <w:jc w:val="both"/>
        <w:rPr>
          <w:rFonts w:ascii="Times New Roman" w:eastAsia="Times New Roman" w:hAnsi="Times New Roman"/>
          <w:bCs/>
          <w:sz w:val="24"/>
          <w:szCs w:val="24"/>
        </w:rPr>
      </w:pPr>
      <w:r w:rsidRPr="00DB6EF1">
        <w:rPr>
          <w:rFonts w:ascii="Times New Roman" w:hAnsi="Times New Roman"/>
          <w:sz w:val="24"/>
          <w:szCs w:val="24"/>
        </w:rPr>
        <w:t xml:space="preserve">В связи с необходимостью получения дополнительной информации для определения объемов финансирования </w:t>
      </w:r>
      <w:r w:rsidRPr="00DB6EF1">
        <w:rPr>
          <w:rFonts w:ascii="Times New Roman" w:eastAsia="Times New Roman" w:hAnsi="Times New Roman"/>
          <w:sz w:val="24"/>
          <w:szCs w:val="24"/>
        </w:rPr>
        <w:t>размера платы за подключение (технологическое присоединение)</w:t>
      </w:r>
      <w:r w:rsidRPr="00DB6EF1">
        <w:rPr>
          <w:rFonts w:ascii="Times New Roman" w:eastAsia="Times New Roman" w:hAnsi="Times New Roman"/>
          <w:bCs/>
          <w:sz w:val="24"/>
          <w:szCs w:val="24"/>
        </w:rPr>
        <w:t xml:space="preserve">  к централизованным системам холодного водоснабжения и водоотведения государственного предприятия Калужской области «</w:t>
      </w:r>
      <w:proofErr w:type="spellStart"/>
      <w:r w:rsidRPr="00DB6EF1">
        <w:rPr>
          <w:rFonts w:ascii="Times New Roman" w:eastAsia="Times New Roman" w:hAnsi="Times New Roman"/>
          <w:bCs/>
          <w:sz w:val="24"/>
          <w:szCs w:val="24"/>
        </w:rPr>
        <w:t>Калугаоблводоканал</w:t>
      </w:r>
      <w:proofErr w:type="spellEnd"/>
      <w:r w:rsidRPr="00DB6EF1">
        <w:rPr>
          <w:rFonts w:ascii="Times New Roman" w:eastAsia="Times New Roman" w:hAnsi="Times New Roman"/>
          <w:bCs/>
          <w:sz w:val="24"/>
          <w:szCs w:val="24"/>
        </w:rPr>
        <w:t>» объекта капитального строительства: «Индустриальный парк «</w:t>
      </w:r>
      <w:proofErr w:type="spellStart"/>
      <w:r w:rsidRPr="00DB6EF1">
        <w:rPr>
          <w:rFonts w:ascii="Times New Roman" w:eastAsia="Times New Roman" w:hAnsi="Times New Roman"/>
          <w:bCs/>
          <w:sz w:val="24"/>
          <w:szCs w:val="24"/>
        </w:rPr>
        <w:t>Грабцево</w:t>
      </w:r>
      <w:proofErr w:type="spellEnd"/>
      <w:r w:rsidRPr="00DB6EF1">
        <w:rPr>
          <w:rFonts w:ascii="Times New Roman" w:eastAsia="Times New Roman" w:hAnsi="Times New Roman"/>
          <w:bCs/>
          <w:sz w:val="24"/>
          <w:szCs w:val="24"/>
        </w:rPr>
        <w:t>», расположенного по адресу: г. Калуга, Индустриальный парк «</w:t>
      </w:r>
      <w:proofErr w:type="spellStart"/>
      <w:r w:rsidRPr="00DB6EF1">
        <w:rPr>
          <w:rFonts w:ascii="Times New Roman" w:eastAsia="Times New Roman" w:hAnsi="Times New Roman"/>
          <w:bCs/>
          <w:sz w:val="24"/>
          <w:szCs w:val="24"/>
        </w:rPr>
        <w:t>Грабцево</w:t>
      </w:r>
      <w:proofErr w:type="spellEnd"/>
      <w:r w:rsidRPr="00DB6EF1">
        <w:rPr>
          <w:rFonts w:ascii="Times New Roman" w:eastAsia="Times New Roman" w:hAnsi="Times New Roman"/>
          <w:bCs/>
          <w:sz w:val="24"/>
          <w:szCs w:val="24"/>
        </w:rPr>
        <w:t>»,  ул. Свердлова, 45», по  проекту    АО  «Корпорация развития Калужской области» прошу перенести данный вопрос с заседания комиссии по тарифам и ценам министерства конкурентной политики Калужской области от 23 ноября 2020 года  на  другое заседание комиссии.</w:t>
      </w:r>
    </w:p>
    <w:p w14:paraId="41EB29C7" w14:textId="77777777" w:rsidR="00DB6EF1" w:rsidRDefault="00DB6EF1" w:rsidP="00053477">
      <w:pPr>
        <w:spacing w:after="0" w:line="240" w:lineRule="auto"/>
        <w:ind w:left="2127" w:hanging="2127"/>
        <w:jc w:val="both"/>
        <w:rPr>
          <w:rFonts w:ascii="Times New Roman" w:eastAsia="Times New Roman" w:hAnsi="Times New Roman" w:cs="Times New Roman"/>
          <w:sz w:val="24"/>
          <w:szCs w:val="24"/>
        </w:rPr>
      </w:pPr>
    </w:p>
    <w:p w14:paraId="6CB25CF0" w14:textId="77777777" w:rsidR="00DB6EF1" w:rsidRPr="00AE6019" w:rsidRDefault="00DB6EF1" w:rsidP="00DB6EF1">
      <w:pPr>
        <w:tabs>
          <w:tab w:val="left" w:pos="720"/>
          <w:tab w:val="left" w:pos="1418"/>
        </w:tabs>
        <w:spacing w:after="0" w:line="240" w:lineRule="auto"/>
        <w:ind w:firstLine="709"/>
        <w:jc w:val="both"/>
        <w:rPr>
          <w:rFonts w:ascii="Times New Roman" w:hAnsi="Times New Roman" w:cs="Times New Roman"/>
          <w:bCs/>
          <w:sz w:val="24"/>
          <w:szCs w:val="24"/>
        </w:rPr>
      </w:pPr>
      <w:r w:rsidRPr="00AE6019">
        <w:rPr>
          <w:rFonts w:ascii="Times New Roman" w:hAnsi="Times New Roman" w:cs="Times New Roman"/>
          <w:bCs/>
          <w:sz w:val="24"/>
          <w:szCs w:val="24"/>
        </w:rPr>
        <w:t>Комиссия по тарифам и ценам министерства конкурентной политики Калужской области РЕШИЛА:</w:t>
      </w:r>
    </w:p>
    <w:p w14:paraId="11A44678" w14:textId="1F200589" w:rsidR="00DB6EF1" w:rsidRPr="00DB6EF1" w:rsidRDefault="00DB6EF1" w:rsidP="00DB6EF1">
      <w:pPr>
        <w:tabs>
          <w:tab w:val="left" w:pos="720"/>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ab/>
        <w:t>П</w:t>
      </w:r>
      <w:r w:rsidRPr="000141A9">
        <w:rPr>
          <w:rFonts w:ascii="Times New Roman" w:hAnsi="Times New Roman" w:cs="Times New Roman"/>
          <w:bCs/>
          <w:sz w:val="24"/>
          <w:szCs w:val="24"/>
        </w:rPr>
        <w:t>еренести рассмотрение вопрос</w:t>
      </w:r>
      <w:r>
        <w:rPr>
          <w:rFonts w:ascii="Times New Roman" w:hAnsi="Times New Roman" w:cs="Times New Roman"/>
          <w:bCs/>
          <w:sz w:val="24"/>
          <w:szCs w:val="24"/>
        </w:rPr>
        <w:t xml:space="preserve">а </w:t>
      </w:r>
      <w:r w:rsidRPr="00DB6EF1">
        <w:rPr>
          <w:rFonts w:ascii="Times New Roman" w:eastAsia="Times New Roman" w:hAnsi="Times New Roman" w:cs="Times New Roman"/>
          <w:sz w:val="24"/>
          <w:szCs w:val="24"/>
        </w:rPr>
        <w:t>«об установлении в индивидуальном порядке размера платы за подключение (технологическое присоединение) к централизованным системам холодного водоснабжения и водоотведения государственного  предприятия Калужской области «</w:t>
      </w:r>
      <w:proofErr w:type="spellStart"/>
      <w:r w:rsidRPr="00DB6EF1">
        <w:rPr>
          <w:rFonts w:ascii="Times New Roman" w:eastAsia="Times New Roman" w:hAnsi="Times New Roman" w:cs="Times New Roman"/>
          <w:sz w:val="24"/>
          <w:szCs w:val="24"/>
        </w:rPr>
        <w:t>Калугаоблводоканал</w:t>
      </w:r>
      <w:proofErr w:type="spellEnd"/>
      <w:r w:rsidRPr="00DB6EF1">
        <w:rPr>
          <w:rFonts w:ascii="Times New Roman" w:eastAsia="Times New Roman" w:hAnsi="Times New Roman" w:cs="Times New Roman"/>
          <w:sz w:val="24"/>
          <w:szCs w:val="24"/>
        </w:rPr>
        <w:t>» объекта капитального строительства: «Индустриальный парк «</w:t>
      </w:r>
      <w:proofErr w:type="spellStart"/>
      <w:r w:rsidRPr="00DB6EF1">
        <w:rPr>
          <w:rFonts w:ascii="Times New Roman" w:eastAsia="Times New Roman" w:hAnsi="Times New Roman" w:cs="Times New Roman"/>
          <w:sz w:val="24"/>
          <w:szCs w:val="24"/>
        </w:rPr>
        <w:t>Грабцево</w:t>
      </w:r>
      <w:proofErr w:type="spellEnd"/>
      <w:r w:rsidRPr="00DB6EF1">
        <w:rPr>
          <w:rFonts w:ascii="Times New Roman" w:eastAsia="Times New Roman" w:hAnsi="Times New Roman" w:cs="Times New Roman"/>
          <w:sz w:val="24"/>
          <w:szCs w:val="24"/>
        </w:rPr>
        <w:t>», расположенного по адресу: г. Калуга, «Индустриальный парк «</w:t>
      </w:r>
      <w:proofErr w:type="spellStart"/>
      <w:r w:rsidRPr="00DB6EF1">
        <w:rPr>
          <w:rFonts w:ascii="Times New Roman" w:eastAsia="Times New Roman" w:hAnsi="Times New Roman" w:cs="Times New Roman"/>
          <w:sz w:val="24"/>
          <w:szCs w:val="24"/>
        </w:rPr>
        <w:t>Грабцево</w:t>
      </w:r>
      <w:proofErr w:type="spellEnd"/>
      <w:r w:rsidRPr="00DB6EF1">
        <w:rPr>
          <w:rFonts w:ascii="Times New Roman" w:eastAsia="Times New Roman" w:hAnsi="Times New Roman" w:cs="Times New Roman"/>
          <w:sz w:val="24"/>
          <w:szCs w:val="24"/>
        </w:rPr>
        <w:t xml:space="preserve">» проекту АО «Корпорация развития Калужской области».  </w:t>
      </w:r>
    </w:p>
    <w:p w14:paraId="663036FE" w14:textId="77777777" w:rsidR="00DB6EF1" w:rsidRDefault="00DB6EF1" w:rsidP="00DB6EF1">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62BAA076" w14:textId="77777777" w:rsidR="00DB6EF1" w:rsidRDefault="00DB6EF1" w:rsidP="00DB6EF1">
      <w:pPr>
        <w:tabs>
          <w:tab w:val="left" w:pos="720"/>
          <w:tab w:val="left" w:pos="1418"/>
        </w:tabs>
        <w:spacing w:after="0" w:line="240" w:lineRule="auto"/>
        <w:ind w:right="-1" w:firstLine="709"/>
        <w:contextualSpacing/>
        <w:jc w:val="both"/>
        <w:rPr>
          <w:rFonts w:ascii="Times New Roman" w:eastAsia="Times New Roman" w:hAnsi="Times New Roman" w:cs="Times New Roman"/>
          <w:b/>
          <w:sz w:val="24"/>
          <w:szCs w:val="24"/>
        </w:rPr>
      </w:pPr>
      <w:r w:rsidRPr="0090354A">
        <w:rPr>
          <w:rFonts w:ascii="Times New Roman" w:hAnsi="Times New Roman" w:cs="Times New Roman"/>
          <w:b/>
          <w:color w:val="000000"/>
          <w:sz w:val="24"/>
          <w:szCs w:val="24"/>
        </w:rPr>
        <w:t>Реш</w:t>
      </w:r>
      <w:r w:rsidRPr="0090354A">
        <w:rPr>
          <w:rFonts w:ascii="Times New Roman" w:hAnsi="Times New Roman" w:cs="Times New Roman"/>
          <w:b/>
          <w:sz w:val="24"/>
          <w:szCs w:val="24"/>
        </w:rPr>
        <w:t>ение принято в соответствии с пояснительной запиской</w:t>
      </w:r>
      <w:r>
        <w:rPr>
          <w:rFonts w:ascii="Times New Roman" w:hAnsi="Times New Roman" w:cs="Times New Roman"/>
          <w:b/>
          <w:sz w:val="24"/>
          <w:szCs w:val="24"/>
        </w:rPr>
        <w:t xml:space="preserve"> </w:t>
      </w:r>
      <w:r w:rsidRPr="0090354A">
        <w:rPr>
          <w:rFonts w:ascii="Times New Roman" w:hAnsi="Times New Roman" w:cs="Times New Roman"/>
          <w:b/>
          <w:sz w:val="24"/>
          <w:szCs w:val="24"/>
        </w:rPr>
        <w:t xml:space="preserve">от </w:t>
      </w:r>
      <w:r>
        <w:rPr>
          <w:rFonts w:ascii="Times New Roman" w:hAnsi="Times New Roman" w:cs="Times New Roman"/>
          <w:b/>
          <w:sz w:val="24"/>
          <w:szCs w:val="24"/>
        </w:rPr>
        <w:t>16.11</w:t>
      </w:r>
      <w:r w:rsidRPr="0090354A">
        <w:rPr>
          <w:rFonts w:ascii="Times New Roman" w:hAnsi="Times New Roman" w:cs="Times New Roman"/>
          <w:b/>
          <w:sz w:val="24"/>
          <w:szCs w:val="24"/>
        </w:rPr>
        <w:t xml:space="preserve">.2020 в </w:t>
      </w:r>
      <w:r>
        <w:rPr>
          <w:rFonts w:ascii="Times New Roman" w:hAnsi="Times New Roman" w:cs="Times New Roman"/>
          <w:b/>
          <w:sz w:val="24"/>
          <w:szCs w:val="24"/>
        </w:rPr>
        <w:t>протокольной форме</w:t>
      </w:r>
      <w:r w:rsidRPr="0090354A">
        <w:rPr>
          <w:rFonts w:ascii="Times New Roman" w:hAnsi="Times New Roman" w:cs="Times New Roman"/>
          <w:b/>
          <w:sz w:val="24"/>
          <w:szCs w:val="24"/>
        </w:rPr>
        <w:t xml:space="preserve"> (прилагается),</w:t>
      </w:r>
      <w:r w:rsidRPr="00F770A6">
        <w:rPr>
          <w:rFonts w:ascii="Times New Roman" w:hAnsi="Times New Roman" w:cs="Times New Roman"/>
          <w:b/>
          <w:sz w:val="24"/>
          <w:szCs w:val="24"/>
        </w:rPr>
        <w:t xml:space="preserve"> голосовали единогласно</w:t>
      </w:r>
      <w:r>
        <w:rPr>
          <w:rFonts w:ascii="Times New Roman" w:hAnsi="Times New Roman" w:cs="Times New Roman"/>
          <w:b/>
          <w:sz w:val="24"/>
          <w:szCs w:val="24"/>
        </w:rPr>
        <w:t>.</w:t>
      </w:r>
    </w:p>
    <w:p w14:paraId="2CAAC82D" w14:textId="77777777" w:rsidR="00DB6EF1" w:rsidRDefault="00DB6EF1" w:rsidP="00DB6EF1">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022D6DE4" w14:textId="246E5348" w:rsidR="00C36CC4" w:rsidRPr="00DB6EF1" w:rsidRDefault="00DB6EF1" w:rsidP="00FB641D">
      <w:pPr>
        <w:spacing w:line="240" w:lineRule="auto"/>
        <w:ind w:firstLine="709"/>
        <w:jc w:val="both"/>
        <w:rPr>
          <w:rFonts w:ascii="Times New Roman" w:hAnsi="Times New Roman" w:cs="Times New Roman"/>
          <w:b/>
          <w:sz w:val="24"/>
          <w:szCs w:val="24"/>
        </w:rPr>
      </w:pPr>
      <w:bookmarkStart w:id="1" w:name="_Hlk18598624"/>
      <w:bookmarkStart w:id="2" w:name="_Hlk34140799"/>
      <w:bookmarkEnd w:id="0"/>
      <w:r>
        <w:rPr>
          <w:rFonts w:ascii="Times New Roman" w:hAnsi="Times New Roman"/>
          <w:b/>
          <w:sz w:val="24"/>
          <w:szCs w:val="24"/>
        </w:rPr>
        <w:t xml:space="preserve">3. </w:t>
      </w:r>
      <w:r w:rsidR="00AA3191" w:rsidRPr="00DB6EF1">
        <w:rPr>
          <w:rFonts w:ascii="Times New Roman" w:hAnsi="Times New Roman"/>
          <w:b/>
          <w:sz w:val="24"/>
          <w:szCs w:val="24"/>
        </w:rPr>
        <w:t xml:space="preserve">О внесении изменений в приказ министерства конкурентной политики Калужской области от 26.11.2018 № 214-РК «Об установлении тарифов  на  тепловую энергию (мощность) для Открытого акционерного общества «Боровский завод </w:t>
      </w:r>
      <w:proofErr w:type="spellStart"/>
      <w:r w:rsidR="00AA3191" w:rsidRPr="00DB6EF1">
        <w:rPr>
          <w:rFonts w:ascii="Times New Roman" w:hAnsi="Times New Roman"/>
          <w:b/>
          <w:sz w:val="24"/>
          <w:szCs w:val="24"/>
        </w:rPr>
        <w:t>радиотехнологического</w:t>
      </w:r>
      <w:proofErr w:type="spellEnd"/>
      <w:r w:rsidR="00AA3191" w:rsidRPr="00DB6EF1">
        <w:rPr>
          <w:rFonts w:ascii="Times New Roman" w:hAnsi="Times New Roman"/>
          <w:b/>
          <w:sz w:val="24"/>
          <w:szCs w:val="24"/>
        </w:rPr>
        <w:t xml:space="preserve"> оснащения» на 2019-2023 годы» (в ред. приказа министерства конкурентной политики Калужской области от 11.11.2019 № 125-РК)</w:t>
      </w:r>
      <w:r w:rsidR="00C36CC4" w:rsidRPr="00DB6EF1">
        <w:rPr>
          <w:rFonts w:ascii="Times New Roman" w:hAnsi="Times New Roman" w:cs="Times New Roman"/>
          <w:b/>
          <w:sz w:val="24"/>
          <w:szCs w:val="24"/>
        </w:rPr>
        <w:t>»</w:t>
      </w:r>
      <w:r w:rsidR="008C5522">
        <w:rPr>
          <w:rFonts w:ascii="Times New Roman" w:hAnsi="Times New Roman" w:cs="Times New Roman"/>
          <w:b/>
          <w:sz w:val="24"/>
          <w:szCs w:val="24"/>
        </w:rPr>
        <w:t>.</w:t>
      </w:r>
    </w:p>
    <w:p w14:paraId="23DD694B" w14:textId="77777777" w:rsidR="00B95A1E" w:rsidRPr="00106FB9" w:rsidRDefault="001C1615" w:rsidP="002F51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00B95A1E" w:rsidRPr="00D1570D">
        <w:rPr>
          <w:rFonts w:ascii="Times New Roman" w:hAnsi="Times New Roman" w:cs="Times New Roman"/>
          <w:b/>
          <w:sz w:val="24"/>
          <w:szCs w:val="24"/>
        </w:rPr>
        <w:t>----------------------------------------------------------------------------------------------------------------------</w:t>
      </w:r>
    </w:p>
    <w:p w14:paraId="001D3533" w14:textId="77777777" w:rsidR="004C4A96" w:rsidRDefault="00062AC4" w:rsidP="006409AB">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Доложил:</w:t>
      </w:r>
      <w:r w:rsidR="00AF22EA" w:rsidRPr="00106FB9">
        <w:rPr>
          <w:rFonts w:ascii="Times New Roman" w:hAnsi="Times New Roman" w:cs="Times New Roman"/>
          <w:b/>
          <w:sz w:val="24"/>
          <w:szCs w:val="24"/>
        </w:rPr>
        <w:t xml:space="preserve"> </w:t>
      </w:r>
      <w:bookmarkEnd w:id="1"/>
      <w:r w:rsidR="0064066A">
        <w:rPr>
          <w:rFonts w:ascii="Times New Roman" w:hAnsi="Times New Roman" w:cs="Times New Roman"/>
          <w:b/>
          <w:sz w:val="24"/>
          <w:szCs w:val="24"/>
        </w:rPr>
        <w:t>С. И. Гаврикова</w:t>
      </w:r>
      <w:r w:rsidR="004C4A96">
        <w:rPr>
          <w:rFonts w:ascii="Times New Roman" w:hAnsi="Times New Roman" w:cs="Times New Roman"/>
          <w:b/>
          <w:sz w:val="24"/>
          <w:szCs w:val="24"/>
        </w:rPr>
        <w:t>.</w:t>
      </w:r>
    </w:p>
    <w:bookmarkEnd w:id="2"/>
    <w:p w14:paraId="7B8E8C90" w14:textId="65509D1E" w:rsidR="00630830" w:rsidRDefault="00630830" w:rsidP="00A16DF5">
      <w:pPr>
        <w:autoSpaceDE w:val="0"/>
        <w:autoSpaceDN w:val="0"/>
        <w:adjustRightInd w:val="0"/>
        <w:spacing w:after="0" w:line="240" w:lineRule="auto"/>
        <w:ind w:firstLine="709"/>
        <w:jc w:val="both"/>
        <w:rPr>
          <w:rFonts w:ascii="Times New Roman" w:hAnsi="Times New Roman" w:cs="Times New Roman"/>
          <w:spacing w:val="7"/>
          <w:sz w:val="24"/>
          <w:szCs w:val="24"/>
        </w:rPr>
      </w:pPr>
    </w:p>
    <w:p w14:paraId="60A87E0F" w14:textId="77777777" w:rsidR="00FB641D" w:rsidRPr="002F5104" w:rsidRDefault="00FB641D" w:rsidP="00A16DF5">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9799" w:type="dxa"/>
        <w:tblInd w:w="0" w:type="dxa"/>
        <w:tblLayout w:type="fixed"/>
        <w:tblLook w:val="04A0" w:firstRow="1" w:lastRow="0" w:firstColumn="1" w:lastColumn="0" w:noHBand="0" w:noVBand="1"/>
      </w:tblPr>
      <w:tblGrid>
        <w:gridCol w:w="6"/>
        <w:gridCol w:w="1492"/>
        <w:gridCol w:w="62"/>
        <w:gridCol w:w="501"/>
        <w:gridCol w:w="915"/>
        <w:gridCol w:w="229"/>
        <w:gridCol w:w="186"/>
        <w:gridCol w:w="37"/>
        <w:gridCol w:w="258"/>
        <w:gridCol w:w="534"/>
        <w:gridCol w:w="240"/>
        <w:gridCol w:w="359"/>
        <w:gridCol w:w="122"/>
        <w:gridCol w:w="391"/>
        <w:gridCol w:w="241"/>
        <w:gridCol w:w="124"/>
        <w:gridCol w:w="114"/>
        <w:gridCol w:w="56"/>
        <w:gridCol w:w="353"/>
        <w:gridCol w:w="583"/>
        <w:gridCol w:w="45"/>
        <w:gridCol w:w="29"/>
        <w:gridCol w:w="634"/>
        <w:gridCol w:w="25"/>
        <w:gridCol w:w="413"/>
        <w:gridCol w:w="271"/>
        <w:gridCol w:w="83"/>
        <w:gridCol w:w="20"/>
        <w:gridCol w:w="574"/>
        <w:gridCol w:w="13"/>
        <w:gridCol w:w="162"/>
        <w:gridCol w:w="701"/>
        <w:gridCol w:w="26"/>
      </w:tblGrid>
      <w:tr w:rsidR="0064066A" w14:paraId="4AD6D032" w14:textId="77777777" w:rsidTr="00B85548">
        <w:trPr>
          <w:gridAfter w:val="1"/>
          <w:wAfter w:w="26" w:type="dxa"/>
          <w:trHeight w:val="60"/>
        </w:trPr>
        <w:tc>
          <w:tcPr>
            <w:tcW w:w="9773" w:type="dxa"/>
            <w:gridSpan w:val="32"/>
            <w:shd w:val="clear" w:color="FFFFFF" w:fill="auto"/>
            <w:vAlign w:val="bottom"/>
          </w:tcPr>
          <w:p w14:paraId="26B36282" w14:textId="77777777" w:rsidR="0064066A" w:rsidRPr="0064066A" w:rsidRDefault="0064066A" w:rsidP="0064066A">
            <w:pPr>
              <w:jc w:val="both"/>
              <w:rPr>
                <w:rFonts w:ascii="Times New Roman" w:hAnsi="Times New Roman"/>
                <w:sz w:val="24"/>
                <w:szCs w:val="24"/>
              </w:rPr>
            </w:pPr>
            <w:r w:rsidRPr="0064066A">
              <w:rPr>
                <w:rFonts w:ascii="Times New Roman" w:hAnsi="Times New Roman"/>
                <w:sz w:val="24"/>
                <w:szCs w:val="24"/>
              </w:rPr>
              <w:tab/>
              <w:t xml:space="preserve">Основные сведения о теплоснабжающей организации АО «Боровский завод </w:t>
            </w:r>
            <w:proofErr w:type="spellStart"/>
            <w:r w:rsidRPr="0064066A">
              <w:rPr>
                <w:rFonts w:ascii="Times New Roman" w:hAnsi="Times New Roman"/>
                <w:sz w:val="24"/>
                <w:szCs w:val="24"/>
              </w:rPr>
              <w:t>радиотехнологического</w:t>
            </w:r>
            <w:proofErr w:type="spellEnd"/>
            <w:r w:rsidRPr="0064066A">
              <w:rPr>
                <w:rFonts w:ascii="Times New Roman" w:hAnsi="Times New Roman"/>
                <w:sz w:val="24"/>
                <w:szCs w:val="24"/>
              </w:rPr>
              <w:t xml:space="preserve"> оснащения» (далее - ТСО)</w:t>
            </w:r>
            <w:r>
              <w:rPr>
                <w:rFonts w:ascii="Times New Roman" w:hAnsi="Times New Roman"/>
                <w:sz w:val="24"/>
                <w:szCs w:val="24"/>
              </w:rPr>
              <w:t>:</w:t>
            </w:r>
          </w:p>
        </w:tc>
      </w:tr>
      <w:tr w:rsidR="0064066A" w14:paraId="47E221C1"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F571B65"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Полное наименование</w:t>
            </w:r>
            <w:r w:rsidRPr="0064066A">
              <w:rPr>
                <w:rFonts w:ascii="Times New Roman" w:hAnsi="Times New Roman"/>
                <w:sz w:val="20"/>
                <w:szCs w:val="20"/>
              </w:rPr>
              <w:br/>
              <w:t>регулируемой организации</w:t>
            </w:r>
            <w:r w:rsidRPr="0064066A">
              <w:rPr>
                <w:rFonts w:ascii="Times New Roman" w:hAnsi="Times New Roman"/>
                <w:sz w:val="20"/>
                <w:szCs w:val="20"/>
              </w:rPr>
              <w:br/>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0BC2B68E"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 xml:space="preserve">акционерное общество «Боровский завод </w:t>
            </w:r>
            <w:proofErr w:type="spellStart"/>
            <w:r w:rsidRPr="0064066A">
              <w:rPr>
                <w:rFonts w:ascii="Times New Roman" w:hAnsi="Times New Roman"/>
                <w:sz w:val="20"/>
                <w:szCs w:val="20"/>
              </w:rPr>
              <w:t>радиотехнологического</w:t>
            </w:r>
            <w:proofErr w:type="spellEnd"/>
            <w:r w:rsidRPr="0064066A">
              <w:rPr>
                <w:rFonts w:ascii="Times New Roman" w:hAnsi="Times New Roman"/>
                <w:sz w:val="20"/>
                <w:szCs w:val="20"/>
              </w:rPr>
              <w:t xml:space="preserve"> оснащения»</w:t>
            </w:r>
          </w:p>
        </w:tc>
      </w:tr>
      <w:tr w:rsidR="0064066A" w14:paraId="47F0906F"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935BD7B"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Основной государственный</w:t>
            </w:r>
            <w:r w:rsidRPr="0064066A">
              <w:rPr>
                <w:rFonts w:ascii="Times New Roman" w:hAnsi="Times New Roman"/>
                <w:sz w:val="20"/>
                <w:szCs w:val="20"/>
              </w:rPr>
              <w:br/>
              <w:t>регистрационный номер</w:t>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2DB305C1"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1024000534304</w:t>
            </w:r>
          </w:p>
        </w:tc>
      </w:tr>
      <w:tr w:rsidR="0064066A" w14:paraId="6FFB8CDF"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2E1CB90"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ИНН</w:t>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5B4B39F7"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4003006551</w:t>
            </w:r>
          </w:p>
        </w:tc>
      </w:tr>
      <w:tr w:rsidR="0064066A" w14:paraId="3C4D18C9"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058468B"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КПП</w:t>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7596FBF7"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400301001</w:t>
            </w:r>
          </w:p>
        </w:tc>
      </w:tr>
      <w:tr w:rsidR="0064066A" w14:paraId="5FFA6F6F"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4BC99C7"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Применяемая система налогообложения</w:t>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0264616E"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Общая система налогообложения</w:t>
            </w:r>
          </w:p>
        </w:tc>
      </w:tr>
      <w:tr w:rsidR="0064066A" w14:paraId="0277DA33"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591D131"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Вид регулируемой деятельности</w:t>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66130370"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производство тепловой энергии</w:t>
            </w:r>
          </w:p>
        </w:tc>
      </w:tr>
      <w:tr w:rsidR="0064066A" w14:paraId="47B302A5"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AFA8954"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Юридический адрес организации</w:t>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08733B35"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 xml:space="preserve">249031, Калужская область, г. Обнинск, </w:t>
            </w:r>
            <w:r w:rsidRPr="0064066A">
              <w:rPr>
                <w:rFonts w:ascii="Times New Roman" w:hAnsi="Times New Roman"/>
                <w:sz w:val="20"/>
                <w:szCs w:val="20"/>
              </w:rPr>
              <w:br/>
              <w:t>ул. Курчатова, д.19 «а». офис 405/56</w:t>
            </w:r>
          </w:p>
        </w:tc>
      </w:tr>
      <w:tr w:rsidR="0064066A" w14:paraId="3B404806" w14:textId="77777777" w:rsidTr="00B85548">
        <w:trPr>
          <w:gridAfter w:val="1"/>
          <w:wAfter w:w="26" w:type="dxa"/>
          <w:trHeight w:val="60"/>
        </w:trPr>
        <w:tc>
          <w:tcPr>
            <w:tcW w:w="368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9795C18"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Почтовый адрес организации</w:t>
            </w:r>
          </w:p>
        </w:tc>
        <w:tc>
          <w:tcPr>
            <w:tcW w:w="608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7FCECAA0"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 xml:space="preserve">249031, Калужская область, г. Обнинск, </w:t>
            </w:r>
            <w:r w:rsidRPr="0064066A">
              <w:rPr>
                <w:rFonts w:ascii="Times New Roman" w:hAnsi="Times New Roman"/>
                <w:sz w:val="20"/>
                <w:szCs w:val="20"/>
              </w:rPr>
              <w:br/>
              <w:t>ул. Курчатова, д.19 «а». офис 405/56</w:t>
            </w:r>
          </w:p>
        </w:tc>
      </w:tr>
      <w:tr w:rsidR="0064066A" w:rsidRPr="00C031E0" w14:paraId="5203C24A" w14:textId="77777777" w:rsidTr="00B85548">
        <w:trPr>
          <w:gridAfter w:val="1"/>
          <w:wAfter w:w="26" w:type="dxa"/>
          <w:trHeight w:val="60"/>
        </w:trPr>
        <w:tc>
          <w:tcPr>
            <w:tcW w:w="9773" w:type="dxa"/>
            <w:gridSpan w:val="32"/>
            <w:shd w:val="clear" w:color="FFFFFF" w:fill="auto"/>
            <w:vAlign w:val="bottom"/>
          </w:tcPr>
          <w:p w14:paraId="2C17D73C" w14:textId="77777777" w:rsidR="0064066A" w:rsidRPr="0064066A" w:rsidRDefault="0064066A" w:rsidP="003F43FB">
            <w:pPr>
              <w:jc w:val="both"/>
              <w:rPr>
                <w:rFonts w:ascii="Times New Roman" w:hAnsi="Times New Roman"/>
                <w:sz w:val="24"/>
                <w:szCs w:val="24"/>
              </w:rPr>
            </w:pPr>
            <w:r>
              <w:rPr>
                <w:rFonts w:ascii="Times New Roman" w:hAnsi="Times New Roman"/>
                <w:sz w:val="26"/>
                <w:szCs w:val="26"/>
              </w:rPr>
              <w:tab/>
            </w:r>
            <w:r w:rsidRPr="0064066A">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64066A">
              <w:rPr>
                <w:rFonts w:ascii="Times New Roman" w:hAnsi="Times New Roman"/>
                <w:sz w:val="24"/>
                <w:szCs w:val="24"/>
              </w:rPr>
              <w:t>одноставочных</w:t>
            </w:r>
            <w:proofErr w:type="spellEnd"/>
            <w:r w:rsidRPr="0064066A">
              <w:rPr>
                <w:rFonts w:ascii="Times New Roman" w:hAnsi="Times New Roman"/>
                <w:sz w:val="24"/>
                <w:szCs w:val="24"/>
              </w:rPr>
              <w:t xml:space="preserve"> тарифов по производству тепловой энергии на очередной (третий) 2021 год долгосрочного периода регулирования.</w:t>
            </w:r>
          </w:p>
          <w:p w14:paraId="29A8F675" w14:textId="77777777" w:rsidR="0064066A" w:rsidRPr="0064066A" w:rsidRDefault="0064066A" w:rsidP="0064066A">
            <w:pPr>
              <w:jc w:val="right"/>
              <w:rPr>
                <w:rFonts w:ascii="Times New Roman" w:hAnsi="Times New Roman"/>
                <w:sz w:val="24"/>
                <w:szCs w:val="24"/>
              </w:rPr>
            </w:pPr>
            <w:r w:rsidRPr="0064066A">
              <w:rPr>
                <w:rFonts w:ascii="Times New Roman" w:hAnsi="Times New Roman"/>
                <w:sz w:val="24"/>
                <w:szCs w:val="24"/>
              </w:rPr>
              <w:t>Таблица</w:t>
            </w:r>
          </w:p>
        </w:tc>
      </w:tr>
      <w:tr w:rsidR="0064066A" w14:paraId="7BBF6CC9" w14:textId="77777777" w:rsidTr="00B85548">
        <w:trPr>
          <w:trHeight w:val="60"/>
        </w:trPr>
        <w:tc>
          <w:tcPr>
            <w:tcW w:w="156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5417E46" w14:textId="77777777" w:rsidR="0064066A" w:rsidRDefault="0064066A" w:rsidP="003F43FB">
            <w:pPr>
              <w:jc w:val="center"/>
              <w:rPr>
                <w:rFonts w:ascii="Times New Roman" w:hAnsi="Times New Roman"/>
                <w:sz w:val="20"/>
                <w:szCs w:val="20"/>
              </w:rPr>
            </w:pPr>
            <w:r>
              <w:rPr>
                <w:rFonts w:ascii="Times New Roman" w:hAnsi="Times New Roman"/>
                <w:sz w:val="20"/>
                <w:szCs w:val="20"/>
              </w:rPr>
              <w:t>Период регулирования</w:t>
            </w:r>
          </w:p>
        </w:tc>
        <w:tc>
          <w:tcPr>
            <w:tcW w:w="141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C964B1F" w14:textId="77777777" w:rsidR="0064066A" w:rsidRDefault="0064066A" w:rsidP="003F43FB">
            <w:pPr>
              <w:jc w:val="center"/>
              <w:rPr>
                <w:rFonts w:ascii="Times New Roman" w:hAnsi="Times New Roman"/>
                <w:sz w:val="20"/>
                <w:szCs w:val="20"/>
              </w:rPr>
            </w:pPr>
            <w:r>
              <w:rPr>
                <w:rFonts w:ascii="Times New Roman" w:hAnsi="Times New Roman"/>
                <w:sz w:val="20"/>
                <w:szCs w:val="20"/>
              </w:rPr>
              <w:t>Ед. изм.</w:t>
            </w:r>
          </w:p>
        </w:tc>
        <w:tc>
          <w:tcPr>
            <w:tcW w:w="124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CCCE2AA" w14:textId="77777777" w:rsidR="0064066A" w:rsidRDefault="0064066A" w:rsidP="003F43FB">
            <w:pPr>
              <w:jc w:val="center"/>
              <w:rPr>
                <w:rFonts w:ascii="Times New Roman" w:hAnsi="Times New Roman"/>
                <w:sz w:val="20"/>
                <w:szCs w:val="20"/>
              </w:rPr>
            </w:pPr>
            <w:r>
              <w:rPr>
                <w:rFonts w:ascii="Times New Roman" w:hAnsi="Times New Roman"/>
                <w:sz w:val="20"/>
                <w:szCs w:val="20"/>
              </w:rPr>
              <w:t>Вода</w:t>
            </w:r>
          </w:p>
        </w:tc>
        <w:tc>
          <w:tcPr>
            <w:tcW w:w="262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B207E15" w14:textId="77777777" w:rsidR="0064066A" w:rsidRDefault="0064066A" w:rsidP="003F43FB">
            <w:pPr>
              <w:jc w:val="center"/>
              <w:rPr>
                <w:rFonts w:ascii="Times New Roman" w:hAnsi="Times New Roman"/>
                <w:sz w:val="20"/>
                <w:szCs w:val="20"/>
              </w:rPr>
            </w:pPr>
            <w:r>
              <w:rPr>
                <w:rFonts w:ascii="Times New Roman" w:hAnsi="Times New Roman"/>
                <w:sz w:val="20"/>
                <w:szCs w:val="20"/>
              </w:rPr>
              <w:t>Отборный пар давлением</w:t>
            </w:r>
          </w:p>
        </w:tc>
        <w:tc>
          <w:tcPr>
            <w:tcW w:w="1455"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891BBCD" w14:textId="77777777" w:rsidR="0064066A" w:rsidRDefault="0064066A" w:rsidP="003F43FB">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47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9DE8EF3" w14:textId="77777777" w:rsidR="0064066A" w:rsidRDefault="0064066A" w:rsidP="003F43FB">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shd w:val="clear" w:color="FFFFFF" w:fill="auto"/>
            <w:vAlign w:val="center"/>
          </w:tcPr>
          <w:p w14:paraId="2A1ED433" w14:textId="77777777" w:rsidR="0064066A" w:rsidRDefault="0064066A" w:rsidP="003F43FB">
            <w:pPr>
              <w:jc w:val="center"/>
              <w:rPr>
                <w:rFonts w:ascii="Times New Roman" w:hAnsi="Times New Roman"/>
                <w:sz w:val="20"/>
                <w:szCs w:val="20"/>
              </w:rPr>
            </w:pPr>
          </w:p>
        </w:tc>
      </w:tr>
      <w:tr w:rsidR="0064066A" w14:paraId="5A32DF20" w14:textId="77777777" w:rsidTr="00B85548">
        <w:trPr>
          <w:trHeight w:val="60"/>
        </w:trPr>
        <w:tc>
          <w:tcPr>
            <w:tcW w:w="156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9BD4710" w14:textId="77777777" w:rsidR="0064066A" w:rsidRDefault="0064066A" w:rsidP="003F43FB">
            <w:pPr>
              <w:jc w:val="center"/>
              <w:rPr>
                <w:rFonts w:ascii="Times New Roman" w:hAnsi="Times New Roman"/>
                <w:sz w:val="20"/>
                <w:szCs w:val="20"/>
              </w:rPr>
            </w:pPr>
          </w:p>
        </w:tc>
        <w:tc>
          <w:tcPr>
            <w:tcW w:w="141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D5C2E51" w14:textId="77777777" w:rsidR="0064066A" w:rsidRDefault="0064066A" w:rsidP="003F43FB">
            <w:pPr>
              <w:jc w:val="center"/>
              <w:rPr>
                <w:rFonts w:ascii="Times New Roman" w:hAnsi="Times New Roman"/>
                <w:sz w:val="20"/>
                <w:szCs w:val="20"/>
              </w:rPr>
            </w:pPr>
          </w:p>
        </w:tc>
        <w:tc>
          <w:tcPr>
            <w:tcW w:w="1244"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0469BCDC" w14:textId="77777777" w:rsidR="0064066A" w:rsidRDefault="0064066A" w:rsidP="003F43FB">
            <w:pPr>
              <w:jc w:val="center"/>
              <w:rPr>
                <w:rFonts w:ascii="Times New Roman" w:hAnsi="Times New Roman"/>
                <w:sz w:val="20"/>
                <w:szCs w:val="20"/>
              </w:rPr>
            </w:pP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7EF8E5" w14:textId="77777777" w:rsidR="0064066A" w:rsidRDefault="0064066A" w:rsidP="003F43FB">
            <w:pPr>
              <w:jc w:val="center"/>
              <w:rPr>
                <w:rFonts w:ascii="Times New Roman" w:hAnsi="Times New Roman"/>
                <w:sz w:val="20"/>
                <w:szCs w:val="20"/>
              </w:rPr>
            </w:pPr>
            <w:r>
              <w:rPr>
                <w:rFonts w:ascii="Times New Roman" w:hAnsi="Times New Roman"/>
                <w:sz w:val="20"/>
                <w:szCs w:val="20"/>
              </w:rPr>
              <w:t>от 1,2 до 2,5 кг/см²</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D1F5325" w14:textId="77777777" w:rsidR="0064066A" w:rsidRDefault="0064066A" w:rsidP="003F43FB">
            <w:pPr>
              <w:jc w:val="center"/>
              <w:rPr>
                <w:rFonts w:ascii="Times New Roman" w:hAnsi="Times New Roman"/>
                <w:sz w:val="20"/>
                <w:szCs w:val="20"/>
              </w:rPr>
            </w:pPr>
            <w:r>
              <w:rPr>
                <w:rFonts w:ascii="Times New Roman" w:hAnsi="Times New Roman"/>
                <w:sz w:val="20"/>
                <w:szCs w:val="20"/>
              </w:rPr>
              <w:t>от 2,5 до 7,0 кг/см²</w:t>
            </w:r>
          </w:p>
        </w:tc>
        <w:tc>
          <w:tcPr>
            <w:tcW w:w="6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5C55FC7" w14:textId="77777777" w:rsidR="0064066A" w:rsidRDefault="0064066A" w:rsidP="003F43FB">
            <w:pPr>
              <w:jc w:val="center"/>
              <w:rPr>
                <w:rFonts w:ascii="Times New Roman" w:hAnsi="Times New Roman"/>
                <w:sz w:val="20"/>
                <w:szCs w:val="20"/>
              </w:rPr>
            </w:pPr>
            <w:r>
              <w:rPr>
                <w:rFonts w:ascii="Times New Roman" w:hAnsi="Times New Roman"/>
                <w:sz w:val="20"/>
                <w:szCs w:val="20"/>
              </w:rPr>
              <w:t>от 7,0 до 13,0 кг/см²</w:t>
            </w:r>
          </w:p>
        </w:tc>
        <w:tc>
          <w:tcPr>
            <w:tcW w:w="6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FF804A5" w14:textId="77777777" w:rsidR="0064066A" w:rsidRDefault="0064066A" w:rsidP="003F43FB">
            <w:pPr>
              <w:jc w:val="center"/>
              <w:rPr>
                <w:rFonts w:ascii="Times New Roman" w:hAnsi="Times New Roman"/>
                <w:sz w:val="20"/>
                <w:szCs w:val="20"/>
              </w:rPr>
            </w:pPr>
            <w:r>
              <w:rPr>
                <w:rFonts w:ascii="Times New Roman" w:hAnsi="Times New Roman"/>
                <w:sz w:val="20"/>
                <w:szCs w:val="20"/>
              </w:rPr>
              <w:t>свыше 13,0 кг/см²</w:t>
            </w:r>
          </w:p>
        </w:tc>
        <w:tc>
          <w:tcPr>
            <w:tcW w:w="1455"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68D72659" w14:textId="77777777" w:rsidR="0064066A" w:rsidRDefault="0064066A" w:rsidP="003F43FB">
            <w:pPr>
              <w:jc w:val="center"/>
              <w:rPr>
                <w:rFonts w:ascii="Times New Roman" w:hAnsi="Times New Roman"/>
                <w:sz w:val="20"/>
                <w:szCs w:val="20"/>
              </w:rPr>
            </w:pPr>
          </w:p>
        </w:tc>
        <w:tc>
          <w:tcPr>
            <w:tcW w:w="147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20E720A4" w14:textId="77777777" w:rsidR="0064066A" w:rsidRDefault="0064066A" w:rsidP="003F43FB">
            <w:pPr>
              <w:jc w:val="center"/>
              <w:rPr>
                <w:rFonts w:ascii="Times New Roman" w:hAnsi="Times New Roman"/>
                <w:sz w:val="20"/>
                <w:szCs w:val="20"/>
              </w:rPr>
            </w:pPr>
          </w:p>
        </w:tc>
        <w:tc>
          <w:tcPr>
            <w:tcW w:w="26" w:type="dxa"/>
            <w:shd w:val="clear" w:color="FFFFFF" w:fill="auto"/>
            <w:vAlign w:val="center"/>
          </w:tcPr>
          <w:p w14:paraId="5DDBF42A" w14:textId="77777777" w:rsidR="0064066A" w:rsidRDefault="0064066A" w:rsidP="003F43FB">
            <w:pPr>
              <w:jc w:val="center"/>
              <w:rPr>
                <w:rFonts w:ascii="Times New Roman" w:hAnsi="Times New Roman"/>
                <w:sz w:val="20"/>
                <w:szCs w:val="20"/>
              </w:rPr>
            </w:pPr>
          </w:p>
        </w:tc>
      </w:tr>
      <w:tr w:rsidR="0064066A" w14:paraId="3EC46680" w14:textId="77777777" w:rsidTr="00B85548">
        <w:trPr>
          <w:trHeight w:val="60"/>
        </w:trPr>
        <w:tc>
          <w:tcPr>
            <w:tcW w:w="15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A6AFBB" w14:textId="77777777" w:rsidR="0064066A" w:rsidRDefault="0064066A" w:rsidP="003F43FB">
            <w:pPr>
              <w:jc w:val="center"/>
              <w:rPr>
                <w:rFonts w:ascii="Times New Roman" w:hAnsi="Times New Roman"/>
                <w:sz w:val="20"/>
                <w:szCs w:val="20"/>
              </w:rPr>
            </w:pPr>
            <w:r>
              <w:rPr>
                <w:rFonts w:ascii="Times New Roman" w:hAnsi="Times New Roman"/>
                <w:sz w:val="20"/>
                <w:szCs w:val="20"/>
              </w:rPr>
              <w:t>2021</w:t>
            </w:r>
          </w:p>
        </w:tc>
        <w:tc>
          <w:tcPr>
            <w:tcW w:w="14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B0825B" w14:textId="77777777" w:rsidR="0064066A" w:rsidRDefault="0064066A" w:rsidP="003F43FB">
            <w:pPr>
              <w:jc w:val="center"/>
              <w:rPr>
                <w:rFonts w:ascii="Times New Roman" w:hAnsi="Times New Roman"/>
                <w:sz w:val="20"/>
                <w:szCs w:val="20"/>
              </w:rPr>
            </w:pPr>
            <w:r>
              <w:rPr>
                <w:rFonts w:ascii="Times New Roman" w:hAnsi="Times New Roman"/>
                <w:sz w:val="20"/>
                <w:szCs w:val="20"/>
              </w:rPr>
              <w:t>руб./Гкал</w:t>
            </w:r>
          </w:p>
        </w:tc>
        <w:tc>
          <w:tcPr>
            <w:tcW w:w="124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B85CCC6" w14:textId="77777777" w:rsidR="0064066A" w:rsidRDefault="0064066A" w:rsidP="003F43FB">
            <w:pPr>
              <w:jc w:val="center"/>
              <w:rPr>
                <w:rFonts w:ascii="Times New Roman" w:hAnsi="Times New Roman"/>
                <w:sz w:val="20"/>
                <w:szCs w:val="20"/>
              </w:rPr>
            </w:pPr>
            <w:r>
              <w:rPr>
                <w:rFonts w:ascii="Times New Roman" w:hAnsi="Times New Roman"/>
                <w:sz w:val="20"/>
                <w:szCs w:val="20"/>
              </w:rPr>
              <w:t>2636,27</w:t>
            </w:r>
          </w:p>
        </w:tc>
        <w:tc>
          <w:tcPr>
            <w:tcW w:w="7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0DC176"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63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5C3BDAF"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64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50B90C"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6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0D7A601"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14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C082106"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14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EE7AC0D" w14:textId="77777777" w:rsidR="0064066A" w:rsidRDefault="0064066A" w:rsidP="003F43FB">
            <w:pPr>
              <w:jc w:val="center"/>
              <w:rPr>
                <w:rFonts w:ascii="Times New Roman" w:hAnsi="Times New Roman"/>
                <w:sz w:val="20"/>
                <w:szCs w:val="20"/>
              </w:rPr>
            </w:pPr>
            <w:r>
              <w:rPr>
                <w:rFonts w:ascii="Times New Roman" w:hAnsi="Times New Roman"/>
                <w:sz w:val="20"/>
                <w:szCs w:val="20"/>
              </w:rPr>
              <w:t>2 702,18</w:t>
            </w:r>
          </w:p>
        </w:tc>
        <w:tc>
          <w:tcPr>
            <w:tcW w:w="26" w:type="dxa"/>
            <w:shd w:val="clear" w:color="FFFFFF" w:fill="auto"/>
            <w:vAlign w:val="bottom"/>
          </w:tcPr>
          <w:p w14:paraId="38C027D2" w14:textId="77777777" w:rsidR="0064066A" w:rsidRDefault="0064066A" w:rsidP="003F43FB">
            <w:pPr>
              <w:rPr>
                <w:rFonts w:ascii="Times New Roman" w:hAnsi="Times New Roman"/>
                <w:sz w:val="20"/>
                <w:szCs w:val="20"/>
              </w:rPr>
            </w:pPr>
          </w:p>
        </w:tc>
      </w:tr>
      <w:tr w:rsidR="0064066A" w:rsidRPr="0064066A" w14:paraId="180A3DCE" w14:textId="77777777" w:rsidTr="00B85548">
        <w:trPr>
          <w:gridAfter w:val="1"/>
          <w:wAfter w:w="26" w:type="dxa"/>
          <w:trHeight w:val="60"/>
        </w:trPr>
        <w:tc>
          <w:tcPr>
            <w:tcW w:w="9773" w:type="dxa"/>
            <w:gridSpan w:val="32"/>
            <w:shd w:val="clear" w:color="FFFFFF" w:fill="auto"/>
          </w:tcPr>
          <w:p w14:paraId="0F9D13B8"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26.11.2018 № 214-РК на период 2019 - 2023 годы. Тарифы рассчитаны с применением метода долгосрочной индексации установленных тарифов.</w:t>
            </w:r>
          </w:p>
        </w:tc>
      </w:tr>
      <w:tr w:rsidR="0064066A" w:rsidRPr="0064066A" w14:paraId="67F8AC33" w14:textId="77777777" w:rsidTr="00B85548">
        <w:trPr>
          <w:gridAfter w:val="1"/>
          <w:wAfter w:w="26" w:type="dxa"/>
          <w:trHeight w:val="60"/>
        </w:trPr>
        <w:tc>
          <w:tcPr>
            <w:tcW w:w="9773" w:type="dxa"/>
            <w:gridSpan w:val="32"/>
            <w:shd w:val="clear" w:color="FFFFFF" w:fill="auto"/>
          </w:tcPr>
          <w:p w14:paraId="5BF1D802"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w:t>
            </w:r>
            <w:r w:rsidRPr="0064066A">
              <w:rPr>
                <w:rFonts w:ascii="Times New Roman" w:hAnsi="Times New Roman"/>
                <w:sz w:val="24"/>
                <w:szCs w:val="24"/>
              </w:rPr>
              <w:br/>
              <w:t>№ 190-ФЗ «О теплоснабжении» и постановлением Правительства Российской Федерации от</w:t>
            </w:r>
            <w:r w:rsidRPr="0064066A">
              <w:rPr>
                <w:rFonts w:ascii="Times New Roman" w:hAnsi="Times New Roman"/>
                <w:sz w:val="24"/>
                <w:szCs w:val="24"/>
              </w:rPr>
              <w:br/>
              <w:t xml:space="preserve"> 22 октября 2012 года № 1075 «О ценообразовании в сфере теплоснабжения» </w:t>
            </w:r>
            <w:r w:rsidRPr="0064066A">
              <w:rPr>
                <w:rFonts w:ascii="Times New Roman" w:hAnsi="Times New Roman"/>
                <w:sz w:val="24"/>
                <w:szCs w:val="24"/>
              </w:rPr>
              <w:br/>
              <w:t>(далее – Основы ценообразования).</w:t>
            </w:r>
          </w:p>
        </w:tc>
      </w:tr>
      <w:tr w:rsidR="0064066A" w:rsidRPr="0064066A" w14:paraId="0E5861D3" w14:textId="77777777" w:rsidTr="00B85548">
        <w:trPr>
          <w:gridAfter w:val="1"/>
          <w:wAfter w:w="26" w:type="dxa"/>
          <w:trHeight w:val="60"/>
        </w:trPr>
        <w:tc>
          <w:tcPr>
            <w:tcW w:w="9773" w:type="dxa"/>
            <w:gridSpan w:val="32"/>
            <w:shd w:val="clear" w:color="FFFFFF" w:fill="auto"/>
          </w:tcPr>
          <w:p w14:paraId="49F31ACF"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64066A" w:rsidRPr="0064066A" w14:paraId="7313373B" w14:textId="77777777" w:rsidTr="00B85548">
        <w:trPr>
          <w:gridAfter w:val="1"/>
          <w:wAfter w:w="26" w:type="dxa"/>
          <w:trHeight w:val="60"/>
        </w:trPr>
        <w:tc>
          <w:tcPr>
            <w:tcW w:w="9773" w:type="dxa"/>
            <w:gridSpan w:val="32"/>
            <w:shd w:val="clear" w:color="FFFFFF" w:fill="auto"/>
          </w:tcPr>
          <w:p w14:paraId="6FADA155"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Основные средства, относящиеся к деятельности по производству тепловой энергии, находятся у организации в собственности.</w:t>
            </w:r>
          </w:p>
        </w:tc>
      </w:tr>
      <w:tr w:rsidR="0064066A" w:rsidRPr="0064066A" w14:paraId="4208D076" w14:textId="77777777" w:rsidTr="00B85548">
        <w:trPr>
          <w:gridAfter w:val="1"/>
          <w:wAfter w:w="26" w:type="dxa"/>
          <w:trHeight w:val="60"/>
        </w:trPr>
        <w:tc>
          <w:tcPr>
            <w:tcW w:w="9773" w:type="dxa"/>
            <w:gridSpan w:val="32"/>
            <w:shd w:val="clear" w:color="FFFFFF" w:fill="auto"/>
          </w:tcPr>
          <w:p w14:paraId="433ACE4A"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Представлены следующие правоустанавливающие документы:</w:t>
            </w:r>
          </w:p>
        </w:tc>
      </w:tr>
      <w:tr w:rsidR="0064066A" w:rsidRPr="0064066A" w14:paraId="0A37EEEB" w14:textId="77777777" w:rsidTr="00B85548">
        <w:trPr>
          <w:gridAfter w:val="1"/>
          <w:wAfter w:w="26" w:type="dxa"/>
          <w:trHeight w:val="60"/>
        </w:trPr>
        <w:tc>
          <w:tcPr>
            <w:tcW w:w="9773" w:type="dxa"/>
            <w:gridSpan w:val="32"/>
            <w:shd w:val="clear" w:color="FFFFFF" w:fill="auto"/>
          </w:tcPr>
          <w:p w14:paraId="67322810"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свидетельство о государственной регистрации права 40 КЛ 795673 от 29.09.2014г.</w:t>
            </w:r>
          </w:p>
        </w:tc>
      </w:tr>
      <w:tr w:rsidR="0064066A" w:rsidRPr="0064066A" w14:paraId="7AC058B3" w14:textId="77777777" w:rsidTr="00B85548">
        <w:trPr>
          <w:gridAfter w:val="1"/>
          <w:wAfter w:w="26" w:type="dxa"/>
          <w:trHeight w:val="60"/>
        </w:trPr>
        <w:tc>
          <w:tcPr>
            <w:tcW w:w="9773" w:type="dxa"/>
            <w:gridSpan w:val="32"/>
            <w:shd w:val="clear" w:color="FFFFFF" w:fill="auto"/>
          </w:tcPr>
          <w:p w14:paraId="1ED55F93"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64066A">
              <w:rPr>
                <w:rFonts w:ascii="Times New Roman" w:hAnsi="Times New Roman"/>
                <w:sz w:val="24"/>
                <w:szCs w:val="24"/>
              </w:rPr>
              <w:t>непревышения</w:t>
            </w:r>
            <w:proofErr w:type="spellEnd"/>
            <w:r w:rsidRPr="0064066A">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64066A">
              <w:rPr>
                <w:rFonts w:ascii="Times New Roman" w:hAnsi="Times New Roman"/>
                <w:sz w:val="24"/>
                <w:szCs w:val="24"/>
              </w:rPr>
              <w:br/>
            </w:r>
            <w:r w:rsidRPr="0064066A">
              <w:rPr>
                <w:rFonts w:ascii="Times New Roman" w:hAnsi="Times New Roman"/>
                <w:sz w:val="24"/>
                <w:szCs w:val="24"/>
              </w:rPr>
              <w:lastRenderedPageBreak/>
              <w:t>на 31 декабря. Индексация тарифов производится с 1 июля 2021 года.</w:t>
            </w:r>
            <w:r w:rsidRPr="0064066A">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64066A" w:rsidRPr="0064066A" w14:paraId="6ACB5464" w14:textId="77777777" w:rsidTr="00B85548">
        <w:trPr>
          <w:gridAfter w:val="1"/>
          <w:wAfter w:w="26" w:type="dxa"/>
          <w:trHeight w:val="60"/>
        </w:trPr>
        <w:tc>
          <w:tcPr>
            <w:tcW w:w="9773" w:type="dxa"/>
            <w:gridSpan w:val="32"/>
            <w:shd w:val="clear" w:color="FFFFFF" w:fill="auto"/>
          </w:tcPr>
          <w:p w14:paraId="4017C41D"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64066A" w:rsidRPr="0064066A" w14:paraId="39B988A4" w14:textId="77777777" w:rsidTr="00B85548">
        <w:trPr>
          <w:gridAfter w:val="1"/>
          <w:wAfter w:w="26" w:type="dxa"/>
          <w:trHeight w:val="60"/>
        </w:trPr>
        <w:tc>
          <w:tcPr>
            <w:tcW w:w="9773" w:type="dxa"/>
            <w:gridSpan w:val="32"/>
            <w:shd w:val="clear" w:color="FFFFFF" w:fill="auto"/>
          </w:tcPr>
          <w:p w14:paraId="15716197"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64066A" w:rsidRPr="0064066A" w14:paraId="48566E4C" w14:textId="77777777" w:rsidTr="00B85548">
        <w:trPr>
          <w:gridAfter w:val="1"/>
          <w:wAfter w:w="26" w:type="dxa"/>
          <w:trHeight w:val="60"/>
        </w:trPr>
        <w:tc>
          <w:tcPr>
            <w:tcW w:w="9773" w:type="dxa"/>
            <w:gridSpan w:val="32"/>
            <w:shd w:val="clear" w:color="FFFFFF" w:fill="auto"/>
            <w:vAlign w:val="center"/>
          </w:tcPr>
          <w:p w14:paraId="1DBBCA8E" w14:textId="77777777" w:rsidR="0064066A" w:rsidRPr="0064066A" w:rsidRDefault="0064066A" w:rsidP="0064066A">
            <w:pPr>
              <w:jc w:val="right"/>
              <w:rPr>
                <w:rFonts w:ascii="Times New Roman" w:hAnsi="Times New Roman"/>
                <w:sz w:val="24"/>
                <w:szCs w:val="24"/>
              </w:rPr>
            </w:pPr>
            <w:r w:rsidRPr="0064066A">
              <w:rPr>
                <w:rFonts w:ascii="Times New Roman" w:hAnsi="Times New Roman"/>
                <w:sz w:val="24"/>
                <w:szCs w:val="24"/>
              </w:rPr>
              <w:t xml:space="preserve">Таблица </w:t>
            </w:r>
          </w:p>
        </w:tc>
      </w:tr>
      <w:tr w:rsidR="0064066A" w14:paraId="23519B8D"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36D222BE"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Индексы</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368B914A" w14:textId="77777777" w:rsidR="0064066A" w:rsidRDefault="0064066A" w:rsidP="003F43FB">
            <w:pPr>
              <w:jc w:val="center"/>
              <w:rPr>
                <w:rFonts w:ascii="Times New Roman" w:hAnsi="Times New Roman"/>
                <w:b/>
                <w:sz w:val="20"/>
                <w:szCs w:val="20"/>
              </w:rPr>
            </w:pPr>
          </w:p>
        </w:tc>
      </w:tr>
      <w:tr w:rsidR="0064066A" w14:paraId="15D3C256"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CC937A2"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I Индексы-дефляторы</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1E67F94D" w14:textId="77777777" w:rsidR="0064066A" w:rsidRDefault="0064066A" w:rsidP="003F43FB">
            <w:pPr>
              <w:jc w:val="center"/>
              <w:rPr>
                <w:rFonts w:ascii="Times New Roman" w:hAnsi="Times New Roman"/>
                <w:b/>
                <w:sz w:val="20"/>
                <w:szCs w:val="20"/>
              </w:rPr>
            </w:pPr>
          </w:p>
        </w:tc>
      </w:tr>
      <w:tr w:rsidR="0064066A" w14:paraId="5AB4FAE8"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77D31C07"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Природный газ</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78E740FC" w14:textId="77777777" w:rsidR="0064066A" w:rsidRDefault="0064066A" w:rsidP="003F43FB">
            <w:pPr>
              <w:jc w:val="center"/>
              <w:rPr>
                <w:rFonts w:ascii="Times New Roman" w:hAnsi="Times New Roman"/>
                <w:sz w:val="20"/>
                <w:szCs w:val="20"/>
              </w:rPr>
            </w:pPr>
            <w:r>
              <w:rPr>
                <w:rFonts w:ascii="Times New Roman" w:hAnsi="Times New Roman"/>
                <w:sz w:val="20"/>
                <w:szCs w:val="20"/>
              </w:rPr>
              <w:t>1,03</w:t>
            </w:r>
          </w:p>
        </w:tc>
      </w:tr>
      <w:tr w:rsidR="0064066A" w14:paraId="06FDC051"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C0A7DC1"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Водоснабжение, водоотведение</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69874F65" w14:textId="77777777" w:rsidR="0064066A" w:rsidRDefault="0064066A" w:rsidP="003F43FB">
            <w:pPr>
              <w:jc w:val="center"/>
              <w:rPr>
                <w:rFonts w:ascii="Times New Roman" w:hAnsi="Times New Roman"/>
                <w:sz w:val="20"/>
                <w:szCs w:val="20"/>
              </w:rPr>
            </w:pPr>
            <w:r>
              <w:rPr>
                <w:rFonts w:ascii="Times New Roman" w:hAnsi="Times New Roman"/>
                <w:sz w:val="20"/>
                <w:szCs w:val="20"/>
              </w:rPr>
              <w:t>1,03</w:t>
            </w:r>
          </w:p>
        </w:tc>
      </w:tr>
      <w:tr w:rsidR="0064066A" w14:paraId="1A2216AE"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4FC7A91C"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Электрическая энергия</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39AF6E2A" w14:textId="77777777" w:rsidR="0064066A" w:rsidRDefault="0064066A" w:rsidP="003F43FB">
            <w:pPr>
              <w:jc w:val="center"/>
              <w:rPr>
                <w:rFonts w:ascii="Times New Roman" w:hAnsi="Times New Roman"/>
                <w:sz w:val="20"/>
                <w:szCs w:val="20"/>
              </w:rPr>
            </w:pPr>
            <w:r>
              <w:rPr>
                <w:rFonts w:ascii="Times New Roman" w:hAnsi="Times New Roman"/>
                <w:sz w:val="20"/>
                <w:szCs w:val="20"/>
              </w:rPr>
              <w:t>1,056</w:t>
            </w:r>
          </w:p>
        </w:tc>
      </w:tr>
      <w:tr w:rsidR="0064066A" w14:paraId="3D07CF20"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8CCC763"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Индекс потребительских цен (ИПЦ)</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5309E0F4" w14:textId="77777777" w:rsidR="0064066A" w:rsidRDefault="0064066A" w:rsidP="003F43FB">
            <w:pPr>
              <w:jc w:val="center"/>
              <w:rPr>
                <w:rFonts w:ascii="Times New Roman" w:hAnsi="Times New Roman"/>
                <w:sz w:val="20"/>
                <w:szCs w:val="20"/>
              </w:rPr>
            </w:pPr>
            <w:r>
              <w:rPr>
                <w:rFonts w:ascii="Times New Roman" w:hAnsi="Times New Roman"/>
                <w:sz w:val="20"/>
                <w:szCs w:val="20"/>
              </w:rPr>
              <w:t>1,036</w:t>
            </w:r>
          </w:p>
        </w:tc>
      </w:tr>
      <w:tr w:rsidR="0064066A" w14:paraId="1160B4A7"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FA1DA56"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II Прочие индексы</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2F41FBAC" w14:textId="77777777" w:rsidR="0064066A" w:rsidRDefault="0064066A" w:rsidP="003F43FB">
            <w:pPr>
              <w:jc w:val="center"/>
              <w:rPr>
                <w:rFonts w:ascii="Times New Roman" w:hAnsi="Times New Roman"/>
                <w:b/>
                <w:sz w:val="20"/>
                <w:szCs w:val="20"/>
              </w:rPr>
            </w:pPr>
          </w:p>
        </w:tc>
      </w:tr>
      <w:tr w:rsidR="0064066A" w14:paraId="7E539808"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45FF22DD" w14:textId="77777777" w:rsidR="0064066A" w:rsidRDefault="0064066A" w:rsidP="003F43FB">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67E95AF7" w14:textId="77777777" w:rsidR="0064066A" w:rsidRDefault="0064066A" w:rsidP="003F43FB">
            <w:pPr>
              <w:jc w:val="center"/>
              <w:rPr>
                <w:rFonts w:ascii="Times New Roman" w:hAnsi="Times New Roman"/>
                <w:sz w:val="20"/>
                <w:szCs w:val="20"/>
              </w:rPr>
            </w:pPr>
            <w:r>
              <w:rPr>
                <w:rFonts w:ascii="Times New Roman" w:hAnsi="Times New Roman"/>
                <w:sz w:val="20"/>
                <w:szCs w:val="20"/>
              </w:rPr>
              <w:t>0,99</w:t>
            </w:r>
          </w:p>
        </w:tc>
      </w:tr>
      <w:tr w:rsidR="0064066A" w14:paraId="3801603C"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7FC7718" w14:textId="77777777" w:rsidR="0064066A" w:rsidRDefault="0064066A" w:rsidP="003F43FB">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5B71CE3A" w14:textId="77777777" w:rsidR="0064066A" w:rsidRDefault="0064066A" w:rsidP="003F43FB">
            <w:pPr>
              <w:jc w:val="center"/>
              <w:rPr>
                <w:rFonts w:ascii="Times New Roman" w:hAnsi="Times New Roman"/>
                <w:sz w:val="20"/>
                <w:szCs w:val="20"/>
              </w:rPr>
            </w:pPr>
            <w:r>
              <w:rPr>
                <w:rFonts w:ascii="Times New Roman" w:hAnsi="Times New Roman"/>
                <w:sz w:val="20"/>
                <w:szCs w:val="20"/>
              </w:rPr>
              <w:t>0</w:t>
            </w:r>
          </w:p>
        </w:tc>
      </w:tr>
      <w:tr w:rsidR="0064066A" w14:paraId="30465654"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7D5BD7B" w14:textId="77777777" w:rsidR="0064066A" w:rsidRDefault="0064066A" w:rsidP="003F43FB">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4DD2EFCC"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r>
      <w:tr w:rsidR="0064066A" w14:paraId="74050D9B"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156A999A" w14:textId="77777777" w:rsidR="0064066A" w:rsidRDefault="0064066A" w:rsidP="003F43FB">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35936E8E" w14:textId="77777777" w:rsidR="0064066A" w:rsidRDefault="0064066A" w:rsidP="003F43FB">
            <w:pPr>
              <w:jc w:val="center"/>
              <w:rPr>
                <w:rFonts w:ascii="Times New Roman" w:hAnsi="Times New Roman"/>
                <w:sz w:val="20"/>
                <w:szCs w:val="20"/>
              </w:rPr>
            </w:pPr>
            <w:r>
              <w:rPr>
                <w:rFonts w:ascii="Times New Roman" w:hAnsi="Times New Roman"/>
                <w:sz w:val="20"/>
                <w:szCs w:val="20"/>
              </w:rPr>
              <w:t>0,75</w:t>
            </w:r>
          </w:p>
        </w:tc>
      </w:tr>
      <w:tr w:rsidR="0064066A" w14:paraId="4F60AE0A" w14:textId="77777777" w:rsidTr="005D60AC">
        <w:trPr>
          <w:gridAfter w:val="1"/>
          <w:wAfter w:w="26" w:type="dxa"/>
          <w:trHeight w:val="60"/>
        </w:trPr>
        <w:tc>
          <w:tcPr>
            <w:tcW w:w="907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0E7F337" w14:textId="77777777" w:rsidR="0064066A" w:rsidRDefault="0064066A" w:rsidP="003F43FB">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701" w:type="dxa"/>
            <w:tcBorders>
              <w:top w:val="single" w:sz="5" w:space="0" w:color="auto"/>
              <w:left w:val="single" w:sz="5" w:space="0" w:color="auto"/>
              <w:bottom w:val="single" w:sz="5" w:space="0" w:color="auto"/>
              <w:right w:val="single" w:sz="5" w:space="0" w:color="auto"/>
            </w:tcBorders>
            <w:shd w:val="clear" w:color="FFFFFF" w:fill="auto"/>
            <w:vAlign w:val="center"/>
          </w:tcPr>
          <w:p w14:paraId="5D6A3ADA" w14:textId="77777777" w:rsidR="0064066A" w:rsidRDefault="0064066A" w:rsidP="003F43FB">
            <w:pPr>
              <w:jc w:val="center"/>
              <w:rPr>
                <w:rFonts w:ascii="Times New Roman" w:hAnsi="Times New Roman"/>
                <w:sz w:val="20"/>
                <w:szCs w:val="20"/>
              </w:rPr>
            </w:pPr>
            <w:r>
              <w:rPr>
                <w:rFonts w:ascii="Times New Roman" w:hAnsi="Times New Roman"/>
                <w:sz w:val="20"/>
                <w:szCs w:val="20"/>
              </w:rPr>
              <w:t>1,0256</w:t>
            </w:r>
          </w:p>
        </w:tc>
      </w:tr>
      <w:tr w:rsidR="0064066A" w14:paraId="150C9097" w14:textId="77777777" w:rsidTr="00B85548">
        <w:trPr>
          <w:gridAfter w:val="1"/>
          <w:wAfter w:w="26" w:type="dxa"/>
          <w:trHeight w:val="60"/>
        </w:trPr>
        <w:tc>
          <w:tcPr>
            <w:tcW w:w="9773" w:type="dxa"/>
            <w:gridSpan w:val="32"/>
            <w:shd w:val="clear" w:color="FFFFFF" w:fill="auto"/>
          </w:tcPr>
          <w:p w14:paraId="4B0189B4"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период до 2024 года.</w:t>
            </w:r>
          </w:p>
        </w:tc>
      </w:tr>
      <w:tr w:rsidR="0064066A" w14:paraId="74127159" w14:textId="77777777" w:rsidTr="00B85548">
        <w:trPr>
          <w:gridAfter w:val="1"/>
          <w:wAfter w:w="26" w:type="dxa"/>
          <w:trHeight w:val="60"/>
        </w:trPr>
        <w:tc>
          <w:tcPr>
            <w:tcW w:w="9773" w:type="dxa"/>
            <w:gridSpan w:val="32"/>
            <w:shd w:val="clear" w:color="FFFFFF" w:fill="auto"/>
          </w:tcPr>
          <w:p w14:paraId="1E13AE4D"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64066A" w14:paraId="69A68460" w14:textId="77777777" w:rsidTr="00B85548">
        <w:trPr>
          <w:gridAfter w:val="1"/>
          <w:wAfter w:w="26" w:type="dxa"/>
          <w:trHeight w:val="60"/>
        </w:trPr>
        <w:tc>
          <w:tcPr>
            <w:tcW w:w="9773" w:type="dxa"/>
            <w:gridSpan w:val="32"/>
            <w:shd w:val="clear" w:color="FFFFFF" w:fill="auto"/>
          </w:tcPr>
          <w:p w14:paraId="02935813"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1. Технические показатели.</w:t>
            </w:r>
          </w:p>
        </w:tc>
      </w:tr>
      <w:tr w:rsidR="0064066A" w14:paraId="052DED0F" w14:textId="77777777" w:rsidTr="00B85548">
        <w:trPr>
          <w:gridAfter w:val="1"/>
          <w:wAfter w:w="26" w:type="dxa"/>
          <w:trHeight w:val="60"/>
        </w:trPr>
        <w:tc>
          <w:tcPr>
            <w:tcW w:w="9773" w:type="dxa"/>
            <w:gridSpan w:val="32"/>
            <w:shd w:val="clear" w:color="FFFFFF" w:fill="auto"/>
          </w:tcPr>
          <w:p w14:paraId="34314EEA" w14:textId="77777777" w:rsidR="0064066A" w:rsidRPr="0064066A" w:rsidRDefault="0064066A" w:rsidP="003F43FB">
            <w:pPr>
              <w:jc w:val="both"/>
              <w:rPr>
                <w:rFonts w:ascii="Times New Roman" w:hAnsi="Times New Roman"/>
                <w:sz w:val="24"/>
                <w:szCs w:val="24"/>
              </w:rPr>
            </w:pPr>
            <w:r w:rsidRPr="0064066A">
              <w:rPr>
                <w:rFonts w:ascii="Times New Roman" w:hAnsi="Times New Roman"/>
                <w:color w:val="536AC2"/>
                <w:sz w:val="24"/>
                <w:szCs w:val="24"/>
              </w:rPr>
              <w:tab/>
            </w:r>
            <w:r w:rsidRPr="0064066A">
              <w:rPr>
                <w:rFonts w:ascii="Times New Roman" w:hAnsi="Times New Roman"/>
                <w:sz w:val="24"/>
                <w:szCs w:val="24"/>
              </w:rPr>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64066A">
              <w:rPr>
                <w:rFonts w:ascii="Times New Roman" w:hAnsi="Times New Roman"/>
                <w:sz w:val="24"/>
                <w:szCs w:val="24"/>
              </w:rPr>
              <w:br/>
              <w:t>№ 1075.</w:t>
            </w:r>
          </w:p>
          <w:p w14:paraId="62AD3109"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 xml:space="preserve">          Информация об объемах полезного отпуска тепловой энергии в схеме теплоснабжения муниципального образования отсутствует.</w:t>
            </w:r>
          </w:p>
          <w:p w14:paraId="293F11CB"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 xml:space="preserve">          В связи с чем, экспертами принята в расчет на 2021 год величина полезного отпуска с учетом поэтапного снижения на основании фактических данных (средний объем фактического потребления тепловой энергии за 3 периода регулирования, предшествующие расчетному периоду) согласно представленных ТСО отчетов о фактических затратах.</w:t>
            </w:r>
          </w:p>
          <w:p w14:paraId="739A6552" w14:textId="77777777" w:rsidR="0064066A" w:rsidRPr="0064066A" w:rsidRDefault="0064066A" w:rsidP="003F43FB">
            <w:pPr>
              <w:jc w:val="both"/>
              <w:rPr>
                <w:rFonts w:ascii="Times New Roman" w:hAnsi="Times New Roman"/>
                <w:color w:val="536AC2"/>
                <w:sz w:val="24"/>
                <w:szCs w:val="24"/>
              </w:rPr>
            </w:pPr>
            <w:r w:rsidRPr="0064066A">
              <w:rPr>
                <w:rFonts w:ascii="Times New Roman" w:hAnsi="Times New Roman"/>
                <w:color w:val="000000" w:themeColor="text1"/>
                <w:sz w:val="24"/>
                <w:szCs w:val="24"/>
              </w:rPr>
              <w:t xml:space="preserve">            В соответствии с пунктом 34 Методических указаний объём потерь тепловой энергии на 2021 год рассчитан экспертами исходя из уровня потерь, учтённого при установлении тарифов на период 2019 - 2023 годы.</w:t>
            </w:r>
          </w:p>
        </w:tc>
      </w:tr>
      <w:tr w:rsidR="0064066A" w14:paraId="2C57B6BD" w14:textId="77777777" w:rsidTr="00B85548">
        <w:trPr>
          <w:gridAfter w:val="1"/>
          <w:wAfter w:w="26" w:type="dxa"/>
          <w:trHeight w:val="60"/>
        </w:trPr>
        <w:tc>
          <w:tcPr>
            <w:tcW w:w="9773" w:type="dxa"/>
            <w:gridSpan w:val="32"/>
            <w:shd w:val="clear" w:color="FFFFFF" w:fill="FFFFFF"/>
          </w:tcPr>
          <w:p w14:paraId="4DEC0C13"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Перечень котельных, учтенных при расчете тарифов на тепловую энергию, представлен в таблице 4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73981482"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 xml:space="preserve">            Руководствуясь абзацем 5 пункта 12 Основ ценообразования № 1075, расчёт тарифов выполнен с учётом расходов и объёмов тепловой энергии одной котельной.</w:t>
            </w:r>
          </w:p>
        </w:tc>
      </w:tr>
      <w:tr w:rsidR="0064066A" w14:paraId="703AF4CB" w14:textId="77777777" w:rsidTr="00B85548">
        <w:trPr>
          <w:gridAfter w:val="1"/>
          <w:wAfter w:w="26" w:type="dxa"/>
          <w:trHeight w:val="60"/>
        </w:trPr>
        <w:tc>
          <w:tcPr>
            <w:tcW w:w="9773" w:type="dxa"/>
            <w:gridSpan w:val="32"/>
            <w:shd w:val="clear" w:color="FFFFFF" w:fill="auto"/>
            <w:vAlign w:val="center"/>
          </w:tcPr>
          <w:p w14:paraId="3C0A3FB6" w14:textId="77777777" w:rsidR="0064066A" w:rsidRPr="0064066A" w:rsidRDefault="0064066A" w:rsidP="0064066A">
            <w:pPr>
              <w:jc w:val="right"/>
              <w:rPr>
                <w:rFonts w:ascii="Times New Roman" w:hAnsi="Times New Roman"/>
                <w:sz w:val="24"/>
                <w:szCs w:val="24"/>
              </w:rPr>
            </w:pPr>
            <w:r w:rsidRPr="0064066A">
              <w:rPr>
                <w:rFonts w:ascii="Times New Roman" w:hAnsi="Times New Roman"/>
                <w:sz w:val="24"/>
                <w:szCs w:val="24"/>
              </w:rPr>
              <w:t>Таблица</w:t>
            </w:r>
          </w:p>
        </w:tc>
      </w:tr>
      <w:tr w:rsidR="0064066A" w14:paraId="1E3E5BEF" w14:textId="77777777" w:rsidTr="00B85548">
        <w:trPr>
          <w:gridAfter w:val="1"/>
          <w:wAfter w:w="26" w:type="dxa"/>
          <w:trHeight w:val="60"/>
        </w:trPr>
        <w:tc>
          <w:tcPr>
            <w:tcW w:w="5332"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0CDFB1F"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4441"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192792FB"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64066A" w14:paraId="5A049EF1" w14:textId="77777777" w:rsidTr="00B85548">
        <w:trPr>
          <w:gridAfter w:val="1"/>
          <w:wAfter w:w="26" w:type="dxa"/>
          <w:trHeight w:val="60"/>
        </w:trPr>
        <w:tc>
          <w:tcPr>
            <w:tcW w:w="5332"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14:paraId="5959B4DE" w14:textId="77777777" w:rsidR="0064066A" w:rsidRPr="0064066A" w:rsidRDefault="0064066A" w:rsidP="003F43FB">
            <w:pPr>
              <w:jc w:val="center"/>
              <w:rPr>
                <w:rFonts w:ascii="Times New Roman" w:hAnsi="Times New Roman"/>
                <w:sz w:val="20"/>
                <w:szCs w:val="20"/>
              </w:rPr>
            </w:pPr>
          </w:p>
        </w:tc>
        <w:tc>
          <w:tcPr>
            <w:tcW w:w="2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17C88B4"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Котельные, учтенные в расчете тарифов</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1955C5A"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Котельные, не учтенные в тарифах</w:t>
            </w:r>
          </w:p>
        </w:tc>
      </w:tr>
      <w:tr w:rsidR="0064066A" w14:paraId="11C4CC6B" w14:textId="77777777" w:rsidTr="00B85548">
        <w:trPr>
          <w:gridAfter w:val="1"/>
          <w:wAfter w:w="26" w:type="dxa"/>
          <w:trHeight w:val="60"/>
        </w:trPr>
        <w:tc>
          <w:tcPr>
            <w:tcW w:w="5332" w:type="dxa"/>
            <w:gridSpan w:val="14"/>
            <w:tcBorders>
              <w:top w:val="single" w:sz="5" w:space="0" w:color="auto"/>
              <w:left w:val="single" w:sz="5" w:space="0" w:color="auto"/>
            </w:tcBorders>
            <w:shd w:val="clear" w:color="FFFFFF" w:fill="auto"/>
            <w:vAlign w:val="center"/>
          </w:tcPr>
          <w:p w14:paraId="7E5270DE"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1</w:t>
            </w:r>
          </w:p>
        </w:tc>
        <w:tc>
          <w:tcPr>
            <w:tcW w:w="2617" w:type="dxa"/>
            <w:gridSpan w:val="11"/>
            <w:tcBorders>
              <w:top w:val="single" w:sz="5" w:space="0" w:color="auto"/>
              <w:left w:val="single" w:sz="5" w:space="0" w:color="auto"/>
            </w:tcBorders>
            <w:shd w:val="clear" w:color="FFFFFF" w:fill="auto"/>
            <w:vAlign w:val="center"/>
          </w:tcPr>
          <w:p w14:paraId="3BC100D7"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2</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64A0C3F"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3</w:t>
            </w:r>
          </w:p>
        </w:tc>
      </w:tr>
      <w:tr w:rsidR="0064066A" w14:paraId="71D50D8F" w14:textId="77777777" w:rsidTr="00B85548">
        <w:trPr>
          <w:gridAfter w:val="1"/>
          <w:wAfter w:w="26" w:type="dxa"/>
          <w:trHeight w:val="60"/>
        </w:trPr>
        <w:tc>
          <w:tcPr>
            <w:tcW w:w="533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5E2DE57"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 xml:space="preserve">котельная, расположенная по адресу: 249028, Калужская </w:t>
            </w:r>
            <w:r w:rsidRPr="0064066A">
              <w:rPr>
                <w:rFonts w:ascii="Times New Roman" w:hAnsi="Times New Roman"/>
                <w:sz w:val="20"/>
                <w:szCs w:val="20"/>
              </w:rPr>
              <w:lastRenderedPageBreak/>
              <w:t xml:space="preserve">область, Боровский район, г. </w:t>
            </w:r>
            <w:proofErr w:type="spellStart"/>
            <w:r w:rsidRPr="0064066A">
              <w:rPr>
                <w:rFonts w:ascii="Times New Roman" w:hAnsi="Times New Roman"/>
                <w:sz w:val="20"/>
                <w:szCs w:val="20"/>
              </w:rPr>
              <w:t>Ермолино</w:t>
            </w:r>
            <w:proofErr w:type="spellEnd"/>
            <w:r w:rsidRPr="0064066A">
              <w:rPr>
                <w:rFonts w:ascii="Times New Roman" w:hAnsi="Times New Roman"/>
                <w:sz w:val="20"/>
                <w:szCs w:val="20"/>
              </w:rPr>
              <w:t xml:space="preserve">, </w:t>
            </w:r>
            <w:r w:rsidRPr="0064066A">
              <w:rPr>
                <w:rFonts w:ascii="Times New Roman" w:hAnsi="Times New Roman"/>
                <w:sz w:val="20"/>
                <w:szCs w:val="20"/>
              </w:rPr>
              <w:br/>
              <w:t>ул. Молодежная, д. 2А</w:t>
            </w:r>
          </w:p>
        </w:tc>
        <w:tc>
          <w:tcPr>
            <w:tcW w:w="2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B7895A9"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lastRenderedPageBreak/>
              <w:t>нет</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C123701"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нет</w:t>
            </w:r>
          </w:p>
        </w:tc>
      </w:tr>
      <w:tr w:rsidR="0064066A" w14:paraId="6CB283FD" w14:textId="77777777" w:rsidTr="00B85548">
        <w:trPr>
          <w:gridAfter w:val="1"/>
          <w:wAfter w:w="26" w:type="dxa"/>
          <w:trHeight w:val="60"/>
        </w:trPr>
        <w:tc>
          <w:tcPr>
            <w:tcW w:w="9773" w:type="dxa"/>
            <w:gridSpan w:val="32"/>
            <w:shd w:val="clear" w:color="FFFFFF" w:fill="auto"/>
          </w:tcPr>
          <w:p w14:paraId="15760BE1"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64066A" w14:paraId="66FBD798" w14:textId="77777777" w:rsidTr="00B85548">
        <w:trPr>
          <w:gridAfter w:val="1"/>
          <w:wAfter w:w="26" w:type="dxa"/>
          <w:trHeight w:val="60"/>
        </w:trPr>
        <w:tc>
          <w:tcPr>
            <w:tcW w:w="9773" w:type="dxa"/>
            <w:gridSpan w:val="32"/>
            <w:shd w:val="clear" w:color="FFFFFF" w:fill="auto"/>
          </w:tcPr>
          <w:p w14:paraId="177E652B"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64066A" w14:paraId="75C76150" w14:textId="77777777" w:rsidTr="00B85548">
        <w:trPr>
          <w:gridAfter w:val="1"/>
          <w:wAfter w:w="26" w:type="dxa"/>
          <w:trHeight w:val="60"/>
        </w:trPr>
        <w:tc>
          <w:tcPr>
            <w:tcW w:w="9773" w:type="dxa"/>
            <w:gridSpan w:val="32"/>
            <w:shd w:val="clear" w:color="FFFFFF" w:fill="auto"/>
            <w:vAlign w:val="center"/>
          </w:tcPr>
          <w:p w14:paraId="668ACC2A" w14:textId="77777777" w:rsidR="0064066A" w:rsidRPr="0064066A" w:rsidRDefault="0064066A" w:rsidP="0064066A">
            <w:pPr>
              <w:jc w:val="right"/>
              <w:rPr>
                <w:rFonts w:ascii="Times New Roman" w:hAnsi="Times New Roman"/>
                <w:sz w:val="24"/>
                <w:szCs w:val="24"/>
              </w:rPr>
            </w:pPr>
            <w:r w:rsidRPr="0064066A">
              <w:rPr>
                <w:rFonts w:ascii="Times New Roman" w:hAnsi="Times New Roman"/>
                <w:sz w:val="24"/>
                <w:szCs w:val="24"/>
              </w:rPr>
              <w:t xml:space="preserve">Таблица </w:t>
            </w:r>
          </w:p>
        </w:tc>
      </w:tr>
      <w:tr w:rsidR="0064066A" w:rsidRPr="00470A53" w14:paraId="1CFE23A6" w14:textId="77777777" w:rsidTr="00B85548">
        <w:trPr>
          <w:gridAfter w:val="1"/>
          <w:wAfter w:w="26" w:type="dxa"/>
          <w:trHeight w:val="60"/>
        </w:trPr>
        <w:tc>
          <w:tcPr>
            <w:tcW w:w="58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7CED3624" w14:textId="77777777" w:rsidR="0064066A" w:rsidRDefault="0064066A" w:rsidP="003F43FB">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6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342FB7D" w14:textId="77777777" w:rsidR="0064066A" w:rsidRPr="00470A53" w:rsidRDefault="0064066A" w:rsidP="003F43FB">
            <w:pPr>
              <w:jc w:val="center"/>
              <w:rPr>
                <w:rFonts w:ascii="Times New Roman" w:hAnsi="Times New Roman"/>
                <w:sz w:val="20"/>
                <w:szCs w:val="20"/>
              </w:rPr>
            </w:pPr>
            <w:r w:rsidRPr="00470A53">
              <w:rPr>
                <w:rFonts w:ascii="Times New Roman" w:hAnsi="Times New Roman"/>
                <w:sz w:val="20"/>
                <w:szCs w:val="20"/>
              </w:rPr>
              <w:t>157,29</w:t>
            </w:r>
          </w:p>
        </w:tc>
        <w:tc>
          <w:tcPr>
            <w:tcW w:w="223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BB6C05B" w14:textId="77777777" w:rsidR="0064066A" w:rsidRPr="00470A53" w:rsidRDefault="0064066A" w:rsidP="003F43FB">
            <w:pPr>
              <w:jc w:val="center"/>
              <w:rPr>
                <w:rFonts w:ascii="Times New Roman" w:hAnsi="Times New Roman"/>
                <w:sz w:val="20"/>
                <w:szCs w:val="20"/>
              </w:rPr>
            </w:pPr>
            <w:r w:rsidRPr="00470A53">
              <w:rPr>
                <w:rFonts w:ascii="Times New Roman" w:hAnsi="Times New Roman"/>
                <w:sz w:val="20"/>
                <w:szCs w:val="20"/>
              </w:rPr>
              <w:t>не утвержден</w:t>
            </w:r>
          </w:p>
        </w:tc>
      </w:tr>
      <w:tr w:rsidR="0064066A" w:rsidRPr="00470A53" w14:paraId="7C690D1E" w14:textId="77777777" w:rsidTr="00B85548">
        <w:trPr>
          <w:gridAfter w:val="1"/>
          <w:wAfter w:w="26" w:type="dxa"/>
          <w:trHeight w:val="60"/>
        </w:trPr>
        <w:tc>
          <w:tcPr>
            <w:tcW w:w="586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5CAA60CF" w14:textId="77777777" w:rsidR="0064066A" w:rsidRDefault="0064066A" w:rsidP="003F43FB">
            <w:pPr>
              <w:rPr>
                <w:rFonts w:ascii="Times New Roman" w:hAnsi="Times New Roman"/>
                <w:sz w:val="20"/>
                <w:szCs w:val="20"/>
              </w:rPr>
            </w:pPr>
            <w:r>
              <w:rPr>
                <w:rFonts w:ascii="Times New Roman" w:hAnsi="Times New Roman"/>
                <w:sz w:val="20"/>
                <w:szCs w:val="20"/>
              </w:rPr>
              <w:t>норматив запаса топлива тыс. тонн</w:t>
            </w:r>
          </w:p>
        </w:tc>
        <w:tc>
          <w:tcPr>
            <w:tcW w:w="16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50C64F" w14:textId="77777777" w:rsidR="0064066A" w:rsidRPr="00470A53" w:rsidRDefault="0064066A" w:rsidP="003F43FB">
            <w:pPr>
              <w:jc w:val="center"/>
              <w:rPr>
                <w:rFonts w:ascii="Times New Roman" w:hAnsi="Times New Roman"/>
                <w:sz w:val="20"/>
                <w:szCs w:val="20"/>
              </w:rPr>
            </w:pPr>
            <w:r w:rsidRPr="00470A53">
              <w:rPr>
                <w:rFonts w:ascii="Times New Roman" w:hAnsi="Times New Roman"/>
                <w:sz w:val="20"/>
                <w:szCs w:val="20"/>
              </w:rPr>
              <w:t>-</w:t>
            </w:r>
          </w:p>
        </w:tc>
        <w:tc>
          <w:tcPr>
            <w:tcW w:w="223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8D487C3" w14:textId="77777777" w:rsidR="0064066A" w:rsidRPr="00470A53" w:rsidRDefault="0064066A" w:rsidP="003F43FB">
            <w:pPr>
              <w:jc w:val="center"/>
              <w:rPr>
                <w:rFonts w:ascii="Times New Roman" w:hAnsi="Times New Roman"/>
                <w:sz w:val="20"/>
                <w:szCs w:val="20"/>
              </w:rPr>
            </w:pPr>
            <w:r w:rsidRPr="00470A53">
              <w:rPr>
                <w:rFonts w:ascii="Times New Roman" w:hAnsi="Times New Roman"/>
                <w:sz w:val="20"/>
                <w:szCs w:val="20"/>
              </w:rPr>
              <w:t>не утвержден</w:t>
            </w:r>
          </w:p>
        </w:tc>
      </w:tr>
      <w:tr w:rsidR="0064066A" w14:paraId="774EE6BA" w14:textId="77777777" w:rsidTr="00B85548">
        <w:trPr>
          <w:gridAfter w:val="1"/>
          <w:wAfter w:w="26" w:type="dxa"/>
          <w:trHeight w:val="60"/>
        </w:trPr>
        <w:tc>
          <w:tcPr>
            <w:tcW w:w="9773" w:type="dxa"/>
            <w:gridSpan w:val="32"/>
            <w:shd w:val="clear" w:color="FFFFFF" w:fill="auto"/>
          </w:tcPr>
          <w:p w14:paraId="65292A76"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 xml:space="preserve">           2. Расходы на приобретение энергетических ресурсов.</w:t>
            </w:r>
          </w:p>
        </w:tc>
      </w:tr>
      <w:tr w:rsidR="0064066A" w14:paraId="0F430919" w14:textId="77777777" w:rsidTr="00B85548">
        <w:trPr>
          <w:gridAfter w:val="1"/>
          <w:wAfter w:w="26" w:type="dxa"/>
          <w:trHeight w:val="60"/>
        </w:trPr>
        <w:tc>
          <w:tcPr>
            <w:tcW w:w="9773" w:type="dxa"/>
            <w:gridSpan w:val="32"/>
            <w:shd w:val="clear" w:color="FFFFFF" w:fill="auto"/>
            <w:vAlign w:val="center"/>
          </w:tcPr>
          <w:p w14:paraId="28F6630F"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64066A" w14:paraId="1351437A" w14:textId="77777777" w:rsidTr="00B85548">
        <w:trPr>
          <w:gridAfter w:val="1"/>
          <w:wAfter w:w="26" w:type="dxa"/>
          <w:trHeight w:val="60"/>
        </w:trPr>
        <w:tc>
          <w:tcPr>
            <w:tcW w:w="9773" w:type="dxa"/>
            <w:gridSpan w:val="32"/>
            <w:shd w:val="clear" w:color="FFFFFF" w:fill="auto"/>
            <w:vAlign w:val="center"/>
          </w:tcPr>
          <w:p w14:paraId="19C0C4F9"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Затраты на электрическую энергию определены исходя из фактической цены второго полугодия 2020 года по счетам-фактурам, а также с учетом индекса роста цен на электрическую энергию.</w:t>
            </w:r>
          </w:p>
        </w:tc>
      </w:tr>
      <w:tr w:rsidR="0064066A" w14:paraId="33919DB0" w14:textId="77777777" w:rsidTr="00B85548">
        <w:trPr>
          <w:gridAfter w:val="1"/>
          <w:wAfter w:w="26" w:type="dxa"/>
          <w:trHeight w:val="60"/>
        </w:trPr>
        <w:tc>
          <w:tcPr>
            <w:tcW w:w="9773" w:type="dxa"/>
            <w:gridSpan w:val="32"/>
            <w:shd w:val="clear" w:color="FFFFFF" w:fill="auto"/>
            <w:vAlign w:val="center"/>
          </w:tcPr>
          <w:p w14:paraId="2F964995"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64066A" w14:paraId="6D45B0A4" w14:textId="77777777" w:rsidTr="00B85548">
        <w:trPr>
          <w:gridAfter w:val="1"/>
          <w:wAfter w:w="26" w:type="dxa"/>
          <w:trHeight w:val="60"/>
        </w:trPr>
        <w:tc>
          <w:tcPr>
            <w:tcW w:w="9773" w:type="dxa"/>
            <w:gridSpan w:val="32"/>
            <w:shd w:val="clear" w:color="FFFFFF" w:fill="auto"/>
            <w:vAlign w:val="center"/>
          </w:tcPr>
          <w:p w14:paraId="745B4A7E"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3. Операционные расходы.</w:t>
            </w:r>
          </w:p>
        </w:tc>
      </w:tr>
      <w:tr w:rsidR="0064066A" w14:paraId="19DD2652" w14:textId="77777777" w:rsidTr="00B85548">
        <w:trPr>
          <w:gridAfter w:val="1"/>
          <w:wAfter w:w="26" w:type="dxa"/>
          <w:trHeight w:val="60"/>
        </w:trPr>
        <w:tc>
          <w:tcPr>
            <w:tcW w:w="9773" w:type="dxa"/>
            <w:gridSpan w:val="32"/>
            <w:shd w:val="clear" w:color="FFFFFF" w:fill="auto"/>
            <w:vAlign w:val="center"/>
          </w:tcPr>
          <w:p w14:paraId="259680EF"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64066A" w14:paraId="17DC90B2" w14:textId="77777777" w:rsidTr="00B85548">
        <w:trPr>
          <w:gridAfter w:val="1"/>
          <w:wAfter w:w="26" w:type="dxa"/>
          <w:trHeight w:val="60"/>
        </w:trPr>
        <w:tc>
          <w:tcPr>
            <w:tcW w:w="9773" w:type="dxa"/>
            <w:gridSpan w:val="32"/>
            <w:shd w:val="clear" w:color="FFFFFF" w:fill="auto"/>
            <w:vAlign w:val="center"/>
          </w:tcPr>
          <w:p w14:paraId="5413D4EE"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на производство тепловой энергии;</w:t>
            </w:r>
          </w:p>
        </w:tc>
      </w:tr>
      <w:tr w:rsidR="0064066A" w14:paraId="53DDBE16" w14:textId="77777777" w:rsidTr="00B85548">
        <w:trPr>
          <w:gridAfter w:val="1"/>
          <w:wAfter w:w="26" w:type="dxa"/>
          <w:trHeight w:val="60"/>
        </w:trPr>
        <w:tc>
          <w:tcPr>
            <w:tcW w:w="9773" w:type="dxa"/>
            <w:gridSpan w:val="32"/>
            <w:shd w:val="clear" w:color="FFFFFF" w:fill="auto"/>
            <w:vAlign w:val="center"/>
          </w:tcPr>
          <w:p w14:paraId="03A7B52A"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на передачу тепловой энергии.</w:t>
            </w:r>
          </w:p>
        </w:tc>
      </w:tr>
      <w:tr w:rsidR="0064066A" w14:paraId="24B4C9E4" w14:textId="77777777" w:rsidTr="00B85548">
        <w:trPr>
          <w:gridAfter w:val="1"/>
          <w:wAfter w:w="26" w:type="dxa"/>
          <w:trHeight w:val="60"/>
        </w:trPr>
        <w:tc>
          <w:tcPr>
            <w:tcW w:w="9773" w:type="dxa"/>
            <w:gridSpan w:val="32"/>
            <w:shd w:val="clear" w:color="FFFFFF" w:fill="auto"/>
            <w:vAlign w:val="center"/>
          </w:tcPr>
          <w:p w14:paraId="7CD223CF"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4. Неподконтрольные расходы.</w:t>
            </w:r>
          </w:p>
        </w:tc>
      </w:tr>
      <w:tr w:rsidR="0064066A" w14:paraId="3432D8F0" w14:textId="77777777" w:rsidTr="00B85548">
        <w:trPr>
          <w:gridAfter w:val="1"/>
          <w:wAfter w:w="26" w:type="dxa"/>
          <w:trHeight w:val="60"/>
        </w:trPr>
        <w:tc>
          <w:tcPr>
            <w:tcW w:w="9773" w:type="dxa"/>
            <w:gridSpan w:val="32"/>
            <w:shd w:val="clear" w:color="FFFFFF" w:fill="auto"/>
            <w:vAlign w:val="center"/>
          </w:tcPr>
          <w:p w14:paraId="46B1F5E3"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64066A" w14:paraId="64734E68" w14:textId="77777777" w:rsidTr="00B85548">
        <w:trPr>
          <w:gridAfter w:val="1"/>
          <w:wAfter w:w="26" w:type="dxa"/>
          <w:trHeight w:val="60"/>
        </w:trPr>
        <w:tc>
          <w:tcPr>
            <w:tcW w:w="9773" w:type="dxa"/>
            <w:gridSpan w:val="32"/>
            <w:shd w:val="clear" w:color="FFFFFF" w:fill="auto"/>
            <w:vAlign w:val="center"/>
          </w:tcPr>
          <w:p w14:paraId="1DB93001"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отчисления на социальные нужды рассчитаны от фонда оплаты труда, принятого в расчет;</w:t>
            </w:r>
          </w:p>
        </w:tc>
      </w:tr>
      <w:tr w:rsidR="0064066A" w:rsidRPr="00470A53" w14:paraId="630D7D03" w14:textId="77777777" w:rsidTr="00B85548">
        <w:trPr>
          <w:gridAfter w:val="1"/>
          <w:wAfter w:w="26" w:type="dxa"/>
          <w:trHeight w:val="60"/>
        </w:trPr>
        <w:tc>
          <w:tcPr>
            <w:tcW w:w="9773" w:type="dxa"/>
            <w:gridSpan w:val="32"/>
            <w:shd w:val="clear" w:color="FFFFFF" w:fill="auto"/>
            <w:vAlign w:val="center"/>
          </w:tcPr>
          <w:p w14:paraId="3693E6E4"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на основании представленной амортизационной ведомости за 2019 год и предложением ТСО на 2021 год;</w:t>
            </w:r>
          </w:p>
        </w:tc>
      </w:tr>
      <w:tr w:rsidR="0064066A" w14:paraId="67DC69BB" w14:textId="77777777" w:rsidTr="00B85548">
        <w:trPr>
          <w:gridAfter w:val="1"/>
          <w:wAfter w:w="26" w:type="dxa"/>
          <w:trHeight w:val="60"/>
        </w:trPr>
        <w:tc>
          <w:tcPr>
            <w:tcW w:w="9773" w:type="dxa"/>
            <w:gridSpan w:val="32"/>
            <w:shd w:val="clear" w:color="FFFFFF" w:fill="auto"/>
            <w:vAlign w:val="center"/>
          </w:tcPr>
          <w:p w14:paraId="1781C12C"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64066A" w14:paraId="2BB8B7AA" w14:textId="77777777" w:rsidTr="00B85548">
        <w:trPr>
          <w:gridAfter w:val="1"/>
          <w:wAfter w:w="26" w:type="dxa"/>
          <w:trHeight w:val="60"/>
        </w:trPr>
        <w:tc>
          <w:tcPr>
            <w:tcW w:w="9773" w:type="dxa"/>
            <w:gridSpan w:val="32"/>
            <w:shd w:val="clear" w:color="FFFFFF" w:fill="auto"/>
            <w:vAlign w:val="center"/>
          </w:tcPr>
          <w:p w14:paraId="0DD12658"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5. Прибыль.</w:t>
            </w:r>
          </w:p>
        </w:tc>
      </w:tr>
      <w:tr w:rsidR="0064066A" w14:paraId="63BB5E4E" w14:textId="77777777" w:rsidTr="00B85548">
        <w:trPr>
          <w:gridAfter w:val="1"/>
          <w:wAfter w:w="26" w:type="dxa"/>
          <w:trHeight w:val="60"/>
        </w:trPr>
        <w:tc>
          <w:tcPr>
            <w:tcW w:w="9773" w:type="dxa"/>
            <w:gridSpan w:val="32"/>
            <w:shd w:val="clear" w:color="FFFFFF" w:fill="auto"/>
            <w:vAlign w:val="center"/>
          </w:tcPr>
          <w:p w14:paraId="686AC95A"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64066A" w14:paraId="5EE7DE65" w14:textId="77777777" w:rsidTr="00B85548">
        <w:trPr>
          <w:gridAfter w:val="1"/>
          <w:wAfter w:w="26" w:type="dxa"/>
          <w:trHeight w:val="60"/>
        </w:trPr>
        <w:tc>
          <w:tcPr>
            <w:tcW w:w="9773" w:type="dxa"/>
            <w:gridSpan w:val="32"/>
            <w:shd w:val="clear" w:color="FFFFFF" w:fill="auto"/>
            <w:vAlign w:val="center"/>
          </w:tcPr>
          <w:p w14:paraId="261DC3A9"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w:t>
            </w:r>
            <w:r w:rsidRPr="0064066A">
              <w:rPr>
                <w:rFonts w:ascii="Times New Roman" w:hAnsi="Times New Roman"/>
                <w:sz w:val="24"/>
                <w:szCs w:val="24"/>
              </w:rPr>
              <w:br/>
              <w:t>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64066A" w14:paraId="70FD4932" w14:textId="77777777" w:rsidTr="00B85548">
        <w:trPr>
          <w:gridAfter w:val="1"/>
          <w:wAfter w:w="26" w:type="dxa"/>
          <w:trHeight w:val="60"/>
        </w:trPr>
        <w:tc>
          <w:tcPr>
            <w:tcW w:w="9773" w:type="dxa"/>
            <w:gridSpan w:val="32"/>
            <w:shd w:val="clear" w:color="FFFFFF" w:fill="auto"/>
            <w:vAlign w:val="center"/>
          </w:tcPr>
          <w:p w14:paraId="004BA4C8"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xml:space="preserve">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w:t>
            </w:r>
            <w:r w:rsidRPr="0064066A">
              <w:rPr>
                <w:rFonts w:ascii="Times New Roman" w:hAnsi="Times New Roman"/>
                <w:sz w:val="24"/>
                <w:szCs w:val="24"/>
              </w:rPr>
              <w:lastRenderedPageBreak/>
              <w:t>на 2021 год и последующие периоды регулирования расчётная предпринимательская прибыль не устанавливается для регулируемой организации:</w:t>
            </w:r>
          </w:p>
        </w:tc>
      </w:tr>
      <w:tr w:rsidR="0064066A" w14:paraId="27AB1CCD" w14:textId="77777777" w:rsidTr="00B85548">
        <w:trPr>
          <w:gridAfter w:val="1"/>
          <w:wAfter w:w="26" w:type="dxa"/>
          <w:trHeight w:val="60"/>
        </w:trPr>
        <w:tc>
          <w:tcPr>
            <w:tcW w:w="9773" w:type="dxa"/>
            <w:gridSpan w:val="32"/>
            <w:shd w:val="clear" w:color="FFFFFF" w:fill="auto"/>
            <w:vAlign w:val="center"/>
          </w:tcPr>
          <w:p w14:paraId="3FEDFA60"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lastRenderedPageBreak/>
              <w:tab/>
              <w:t>- являющейся государственным или муниципальным унитарным предприятием;</w:t>
            </w:r>
          </w:p>
        </w:tc>
      </w:tr>
      <w:tr w:rsidR="0064066A" w14:paraId="4E3EF900" w14:textId="77777777" w:rsidTr="00B85548">
        <w:trPr>
          <w:gridAfter w:val="1"/>
          <w:wAfter w:w="26" w:type="dxa"/>
          <w:trHeight w:val="60"/>
        </w:trPr>
        <w:tc>
          <w:tcPr>
            <w:tcW w:w="9773" w:type="dxa"/>
            <w:gridSpan w:val="32"/>
            <w:shd w:val="clear" w:color="FFFFFF" w:fill="auto"/>
            <w:vAlign w:val="center"/>
          </w:tcPr>
          <w:p w14:paraId="6A7CBBD6"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64066A" w14:paraId="0E651C7A" w14:textId="77777777" w:rsidTr="00B85548">
        <w:trPr>
          <w:gridAfter w:val="1"/>
          <w:wAfter w:w="26" w:type="dxa"/>
          <w:trHeight w:val="60"/>
        </w:trPr>
        <w:tc>
          <w:tcPr>
            <w:tcW w:w="9773" w:type="dxa"/>
            <w:gridSpan w:val="32"/>
            <w:shd w:val="clear" w:color="FFFFFF" w:fill="auto"/>
            <w:vAlign w:val="center"/>
          </w:tcPr>
          <w:p w14:paraId="60E3634B"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6. Суммарная корректировка НВВ по пункту 52 Основ ценообразования.</w:t>
            </w:r>
          </w:p>
        </w:tc>
      </w:tr>
      <w:tr w:rsidR="0064066A" w14:paraId="2E85D8F6" w14:textId="77777777" w:rsidTr="00B85548">
        <w:trPr>
          <w:gridAfter w:val="1"/>
          <w:wAfter w:w="26" w:type="dxa"/>
          <w:trHeight w:val="60"/>
        </w:trPr>
        <w:tc>
          <w:tcPr>
            <w:tcW w:w="9773" w:type="dxa"/>
            <w:gridSpan w:val="32"/>
            <w:shd w:val="clear" w:color="FFFFFF" w:fill="auto"/>
            <w:vAlign w:val="center"/>
          </w:tcPr>
          <w:p w14:paraId="58021AD5" w14:textId="77777777" w:rsidR="0064066A" w:rsidRPr="0064066A" w:rsidRDefault="0064066A" w:rsidP="003F43FB">
            <w:pPr>
              <w:jc w:val="both"/>
              <w:rPr>
                <w:rFonts w:ascii="Times New Roman" w:hAnsi="Times New Roman"/>
                <w:color w:val="000000"/>
                <w:sz w:val="24"/>
                <w:szCs w:val="24"/>
              </w:rPr>
            </w:pPr>
            <w:r w:rsidRPr="0064066A">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63CC4527" w14:textId="77777777" w:rsidR="0064066A" w:rsidRPr="0064066A" w:rsidRDefault="0064066A" w:rsidP="003F43FB">
            <w:pPr>
              <w:jc w:val="both"/>
              <w:rPr>
                <w:rFonts w:ascii="Times New Roman" w:hAnsi="Times New Roman"/>
                <w:color w:val="000000"/>
                <w:sz w:val="24"/>
                <w:szCs w:val="24"/>
              </w:rPr>
            </w:pPr>
            <w:r w:rsidRPr="0064066A">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64066A">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64066A" w14:paraId="5CE85568" w14:textId="77777777" w:rsidTr="00B85548">
        <w:trPr>
          <w:gridAfter w:val="1"/>
          <w:wAfter w:w="26" w:type="dxa"/>
          <w:trHeight w:val="60"/>
        </w:trPr>
        <w:tc>
          <w:tcPr>
            <w:tcW w:w="9773" w:type="dxa"/>
            <w:gridSpan w:val="32"/>
            <w:shd w:val="clear" w:color="FFFFFF" w:fill="auto"/>
            <w:vAlign w:val="center"/>
          </w:tcPr>
          <w:p w14:paraId="5FE12F81"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64066A" w:rsidRPr="00470A53" w14:paraId="1454D073" w14:textId="77777777" w:rsidTr="00B85548">
        <w:trPr>
          <w:gridAfter w:val="1"/>
          <w:wAfter w:w="26" w:type="dxa"/>
          <w:trHeight w:val="60"/>
        </w:trPr>
        <w:tc>
          <w:tcPr>
            <w:tcW w:w="9773" w:type="dxa"/>
            <w:gridSpan w:val="32"/>
            <w:shd w:val="clear" w:color="FFFFFF" w:fill="FFFFFF"/>
            <w:vAlign w:val="center"/>
          </w:tcPr>
          <w:p w14:paraId="5821660C" w14:textId="77777777" w:rsidR="0064066A" w:rsidRPr="0064066A" w:rsidRDefault="0064066A" w:rsidP="003F43FB">
            <w:pPr>
              <w:jc w:val="both"/>
              <w:rPr>
                <w:rFonts w:ascii="Times New Roman" w:hAnsi="Times New Roman"/>
                <w:sz w:val="24"/>
                <w:szCs w:val="24"/>
              </w:rPr>
            </w:pPr>
            <w:r w:rsidRPr="0064066A">
              <w:rPr>
                <w:rFonts w:ascii="Times New Roman" w:hAnsi="Times New Roman"/>
                <w:sz w:val="24"/>
                <w:szCs w:val="24"/>
              </w:rPr>
              <w:tab/>
            </w:r>
            <w:r w:rsidRPr="0064066A">
              <w:rPr>
                <w:rFonts w:ascii="Times New Roman" w:hAnsi="Times New Roman"/>
                <w:color w:val="000000" w:themeColor="text1"/>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211,27 тыс. руб. (недополученный доход). Экспертами учтена при расчете необходимой валовой выручки на 2021 год корректировка в сумме 77,95 тыс. руб. (с учетом деления </w:t>
            </w:r>
            <w:r w:rsidRPr="0064066A">
              <w:rPr>
                <w:rFonts w:ascii="Times New Roman" w:hAnsi="Times New Roman"/>
                <w:color w:val="000000" w:themeColor="text1"/>
                <w:sz w:val="24"/>
                <w:szCs w:val="24"/>
              </w:rPr>
              <w:br/>
              <w:t>на 3 года).</w:t>
            </w:r>
          </w:p>
        </w:tc>
      </w:tr>
      <w:tr w:rsidR="0064066A" w14:paraId="2C1EA0B3" w14:textId="77777777" w:rsidTr="00B85548">
        <w:trPr>
          <w:gridAfter w:val="1"/>
          <w:wAfter w:w="26" w:type="dxa"/>
          <w:trHeight w:val="60"/>
        </w:trPr>
        <w:tc>
          <w:tcPr>
            <w:tcW w:w="9773" w:type="dxa"/>
            <w:gridSpan w:val="32"/>
            <w:shd w:val="clear" w:color="FFFFFF" w:fill="auto"/>
            <w:vAlign w:val="center"/>
          </w:tcPr>
          <w:p w14:paraId="14CD8972" w14:textId="77777777" w:rsidR="0064066A" w:rsidRPr="0064066A" w:rsidRDefault="0064066A" w:rsidP="0064066A">
            <w:pPr>
              <w:jc w:val="both"/>
              <w:rPr>
                <w:rFonts w:ascii="Times New Roman" w:hAnsi="Times New Roman"/>
                <w:sz w:val="24"/>
                <w:szCs w:val="24"/>
              </w:rPr>
            </w:pPr>
            <w:r w:rsidRPr="0064066A">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Pr>
                <w:rFonts w:ascii="Times New Roman" w:hAnsi="Times New Roman"/>
                <w:sz w:val="24"/>
                <w:szCs w:val="24"/>
              </w:rPr>
              <w:t>:</w:t>
            </w:r>
          </w:p>
        </w:tc>
      </w:tr>
      <w:tr w:rsidR="0064066A" w14:paraId="77173A8B" w14:textId="77777777" w:rsidTr="00B85548">
        <w:trPr>
          <w:gridAfter w:val="1"/>
          <w:wAfter w:w="26" w:type="dxa"/>
          <w:trHeight w:val="60"/>
        </w:trPr>
        <w:tc>
          <w:tcPr>
            <w:tcW w:w="6220" w:type="dxa"/>
            <w:gridSpan w:val="19"/>
            <w:shd w:val="clear" w:color="FFFFFF" w:fill="auto"/>
            <w:vAlign w:val="bottom"/>
          </w:tcPr>
          <w:p w14:paraId="705EC3F2" w14:textId="77777777" w:rsidR="0064066A" w:rsidRPr="0064066A" w:rsidRDefault="0064066A" w:rsidP="003F43FB">
            <w:pPr>
              <w:rPr>
                <w:rFonts w:ascii="Times New Roman" w:hAnsi="Times New Roman"/>
                <w:sz w:val="24"/>
                <w:szCs w:val="24"/>
              </w:rPr>
            </w:pPr>
          </w:p>
        </w:tc>
        <w:tc>
          <w:tcPr>
            <w:tcW w:w="3553" w:type="dxa"/>
            <w:gridSpan w:val="13"/>
            <w:shd w:val="clear" w:color="FFFFFF" w:fill="auto"/>
            <w:vAlign w:val="bottom"/>
          </w:tcPr>
          <w:p w14:paraId="7E900B87" w14:textId="77777777" w:rsidR="0064066A" w:rsidRPr="0064066A" w:rsidRDefault="0064066A" w:rsidP="003F43FB">
            <w:pPr>
              <w:jc w:val="right"/>
              <w:rPr>
                <w:rFonts w:ascii="Times New Roman" w:hAnsi="Times New Roman"/>
                <w:sz w:val="24"/>
                <w:szCs w:val="24"/>
              </w:rPr>
            </w:pPr>
            <w:r w:rsidRPr="0064066A">
              <w:rPr>
                <w:rFonts w:ascii="Times New Roman" w:hAnsi="Times New Roman"/>
                <w:sz w:val="24"/>
                <w:szCs w:val="24"/>
              </w:rPr>
              <w:t>тыс. руб.</w:t>
            </w:r>
          </w:p>
        </w:tc>
      </w:tr>
      <w:tr w:rsidR="0064066A" w14:paraId="769E81A8" w14:textId="77777777" w:rsidTr="00B85548">
        <w:trPr>
          <w:gridAfter w:val="1"/>
          <w:wAfter w:w="26" w:type="dxa"/>
          <w:trHeight w:val="60"/>
        </w:trPr>
        <w:tc>
          <w:tcPr>
            <w:tcW w:w="9773" w:type="dxa"/>
            <w:gridSpan w:val="32"/>
            <w:shd w:val="clear" w:color="FFFFFF" w:fill="auto"/>
          </w:tcPr>
          <w:tbl>
            <w:tblPr>
              <w:tblStyle w:val="TableStyle0"/>
              <w:tblW w:w="9639" w:type="dxa"/>
              <w:tblInd w:w="136" w:type="dxa"/>
              <w:tblLayout w:type="fixed"/>
              <w:tblLook w:val="04A0" w:firstRow="1" w:lastRow="0" w:firstColumn="1" w:lastColumn="0" w:noHBand="0" w:noVBand="1"/>
            </w:tblPr>
            <w:tblGrid>
              <w:gridCol w:w="278"/>
              <w:gridCol w:w="3266"/>
              <w:gridCol w:w="1695"/>
              <w:gridCol w:w="1843"/>
              <w:gridCol w:w="992"/>
              <w:gridCol w:w="1565"/>
            </w:tblGrid>
            <w:tr w:rsidR="0064066A" w14:paraId="6DFB5886" w14:textId="77777777" w:rsidTr="005D60AC">
              <w:trPr>
                <w:trHeight w:val="60"/>
              </w:trPr>
              <w:tc>
                <w:tcPr>
                  <w:tcW w:w="27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12DD41E" w14:textId="77777777" w:rsidR="0064066A" w:rsidRDefault="0064066A" w:rsidP="003F43FB">
                  <w:pPr>
                    <w:jc w:val="center"/>
                    <w:rPr>
                      <w:rFonts w:ascii="Times New Roman" w:hAnsi="Times New Roman"/>
                      <w:sz w:val="18"/>
                      <w:szCs w:val="18"/>
                    </w:rPr>
                  </w:pPr>
                  <w:r>
                    <w:rPr>
                      <w:rFonts w:ascii="Times New Roman" w:hAnsi="Times New Roman"/>
                      <w:sz w:val="18"/>
                      <w:szCs w:val="18"/>
                    </w:rPr>
                    <w:t>№</w:t>
                  </w:r>
                </w:p>
              </w:tc>
              <w:tc>
                <w:tcPr>
                  <w:tcW w:w="32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62F52D8" w14:textId="77777777" w:rsidR="0064066A" w:rsidRDefault="0064066A" w:rsidP="003F43FB">
                  <w:pPr>
                    <w:jc w:val="center"/>
                    <w:rPr>
                      <w:rFonts w:ascii="Times New Roman" w:hAnsi="Times New Roman"/>
                      <w:sz w:val="18"/>
                      <w:szCs w:val="18"/>
                    </w:rPr>
                  </w:pPr>
                  <w:r>
                    <w:rPr>
                      <w:rFonts w:ascii="Times New Roman" w:hAnsi="Times New Roman"/>
                      <w:sz w:val="18"/>
                      <w:szCs w:val="18"/>
                    </w:rPr>
                    <w:t>Статьи расходов</w:t>
                  </w:r>
                </w:p>
              </w:tc>
              <w:tc>
                <w:tcPr>
                  <w:tcW w:w="453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08A2167" w14:textId="77777777" w:rsidR="0064066A" w:rsidRDefault="0064066A" w:rsidP="003F43FB">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15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E304CB4" w14:textId="77777777" w:rsidR="0064066A" w:rsidRDefault="0064066A" w:rsidP="003F43FB">
                  <w:pPr>
                    <w:jc w:val="center"/>
                    <w:rPr>
                      <w:rFonts w:ascii="Times New Roman" w:hAnsi="Times New Roman"/>
                      <w:sz w:val="18"/>
                      <w:szCs w:val="18"/>
                    </w:rPr>
                  </w:pPr>
                  <w:r>
                    <w:rPr>
                      <w:rFonts w:ascii="Times New Roman" w:hAnsi="Times New Roman"/>
                      <w:sz w:val="18"/>
                      <w:szCs w:val="18"/>
                    </w:rPr>
                    <w:t>Комментарии</w:t>
                  </w:r>
                </w:p>
              </w:tc>
            </w:tr>
            <w:tr w:rsidR="0064066A" w14:paraId="6D1B23BF" w14:textId="77777777" w:rsidTr="005D60AC">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E80034A" w14:textId="77777777" w:rsidR="0064066A" w:rsidRDefault="0064066A" w:rsidP="003F43FB">
                  <w:pPr>
                    <w:jc w:val="center"/>
                    <w:rPr>
                      <w:rFonts w:ascii="Times New Roman" w:hAnsi="Times New Roman"/>
                      <w:sz w:val="18"/>
                      <w:szCs w:val="18"/>
                    </w:rPr>
                  </w:pPr>
                </w:p>
              </w:tc>
              <w:tc>
                <w:tcPr>
                  <w:tcW w:w="326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00B1C66" w14:textId="77777777" w:rsidR="0064066A" w:rsidRDefault="0064066A" w:rsidP="003F43FB">
                  <w:pPr>
                    <w:jc w:val="center"/>
                    <w:rPr>
                      <w:rFonts w:ascii="Times New Roman" w:hAnsi="Times New Roman"/>
                      <w:sz w:val="18"/>
                      <w:szCs w:val="18"/>
                    </w:rPr>
                  </w:pP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754D722F" w14:textId="77777777" w:rsidR="0064066A" w:rsidRDefault="0064066A" w:rsidP="003F43FB">
                  <w:pPr>
                    <w:jc w:val="center"/>
                    <w:rPr>
                      <w:rFonts w:ascii="Times New Roman" w:hAnsi="Times New Roman"/>
                      <w:sz w:val="18"/>
                      <w:szCs w:val="18"/>
                    </w:rPr>
                  </w:pPr>
                  <w:r>
                    <w:rPr>
                      <w:rFonts w:ascii="Times New Roman" w:hAnsi="Times New Roman"/>
                      <w:sz w:val="18"/>
                      <w:szCs w:val="18"/>
                    </w:rPr>
                    <w:t>Полученные данные</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7225C1A" w14:textId="77777777" w:rsidR="0064066A" w:rsidRDefault="0064066A" w:rsidP="003F43FB">
                  <w:pPr>
                    <w:jc w:val="center"/>
                    <w:rPr>
                      <w:rFonts w:ascii="Times New Roman" w:hAnsi="Times New Roman"/>
                      <w:sz w:val="18"/>
                      <w:szCs w:val="18"/>
                    </w:rPr>
                  </w:pPr>
                  <w:r>
                    <w:rPr>
                      <w:rFonts w:ascii="Times New Roman" w:hAnsi="Times New Roman"/>
                      <w:sz w:val="18"/>
                      <w:szCs w:val="18"/>
                    </w:rPr>
                    <w:t>Утвержденные данные</w:t>
                  </w:r>
                </w:p>
              </w:tc>
              <w:tc>
                <w:tcPr>
                  <w:tcW w:w="9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C3421FE" w14:textId="77777777" w:rsidR="0064066A" w:rsidRDefault="0064066A" w:rsidP="003F43FB">
                  <w:pPr>
                    <w:jc w:val="center"/>
                    <w:rPr>
                      <w:rFonts w:ascii="Times New Roman" w:hAnsi="Times New Roman"/>
                      <w:sz w:val="18"/>
                      <w:szCs w:val="18"/>
                    </w:rPr>
                  </w:pPr>
                  <w:r>
                    <w:rPr>
                      <w:rFonts w:ascii="Times New Roman" w:hAnsi="Times New Roman"/>
                      <w:sz w:val="18"/>
                      <w:szCs w:val="18"/>
                    </w:rPr>
                    <w:t>Размер снижения</w:t>
                  </w:r>
                </w:p>
              </w:tc>
              <w:tc>
                <w:tcPr>
                  <w:tcW w:w="1565"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708F13B" w14:textId="77777777" w:rsidR="0064066A" w:rsidRDefault="0064066A" w:rsidP="003F43FB">
                  <w:pPr>
                    <w:jc w:val="center"/>
                    <w:rPr>
                      <w:rFonts w:ascii="Times New Roman" w:hAnsi="Times New Roman"/>
                      <w:sz w:val="18"/>
                      <w:szCs w:val="18"/>
                    </w:rPr>
                  </w:pPr>
                </w:p>
              </w:tc>
            </w:tr>
            <w:tr w:rsidR="0064066A" w14:paraId="49552484" w14:textId="77777777" w:rsidTr="005D60AC">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53742E2" w14:textId="77777777" w:rsidR="0064066A" w:rsidRDefault="0064066A" w:rsidP="003F43FB">
                  <w:pPr>
                    <w:jc w:val="center"/>
                    <w:rPr>
                      <w:rFonts w:ascii="Times New Roman" w:hAnsi="Times New Roman"/>
                      <w:sz w:val="18"/>
                      <w:szCs w:val="18"/>
                    </w:rPr>
                  </w:pPr>
                </w:p>
              </w:tc>
              <w:tc>
                <w:tcPr>
                  <w:tcW w:w="326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40DB28A" w14:textId="77777777" w:rsidR="0064066A" w:rsidRDefault="0064066A" w:rsidP="003F43FB">
                  <w:pPr>
                    <w:jc w:val="center"/>
                    <w:rPr>
                      <w:rFonts w:ascii="Times New Roman" w:hAnsi="Times New Roman"/>
                      <w:sz w:val="18"/>
                      <w:szCs w:val="18"/>
                    </w:rPr>
                  </w:pP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4C873B30" w14:textId="77777777" w:rsidR="0064066A" w:rsidRDefault="0064066A" w:rsidP="003F43FB">
                  <w:pPr>
                    <w:jc w:val="center"/>
                    <w:rPr>
                      <w:rFonts w:ascii="Times New Roman" w:hAnsi="Times New Roman"/>
                      <w:sz w:val="18"/>
                      <w:szCs w:val="18"/>
                    </w:rPr>
                  </w:pPr>
                  <w:r>
                    <w:rPr>
                      <w:rFonts w:ascii="Times New Roman" w:hAnsi="Times New Roman"/>
                      <w:sz w:val="18"/>
                      <w:szCs w:val="18"/>
                    </w:rPr>
                    <w:t>Производство</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AF67F5E" w14:textId="77777777" w:rsidR="0064066A" w:rsidRDefault="0064066A" w:rsidP="003F43FB">
                  <w:pPr>
                    <w:jc w:val="center"/>
                    <w:rPr>
                      <w:rFonts w:ascii="Times New Roman" w:hAnsi="Times New Roman"/>
                      <w:sz w:val="18"/>
                      <w:szCs w:val="18"/>
                    </w:rPr>
                  </w:pPr>
                  <w:r>
                    <w:rPr>
                      <w:rFonts w:ascii="Times New Roman" w:hAnsi="Times New Roman"/>
                      <w:sz w:val="18"/>
                      <w:szCs w:val="18"/>
                    </w:rPr>
                    <w:t>Производство</w:t>
                  </w:r>
                </w:p>
              </w:tc>
              <w:tc>
                <w:tcPr>
                  <w:tcW w:w="99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D813EAB" w14:textId="77777777" w:rsidR="0064066A" w:rsidRDefault="0064066A" w:rsidP="003F43FB">
                  <w:pPr>
                    <w:jc w:val="center"/>
                    <w:rPr>
                      <w:rFonts w:ascii="Times New Roman" w:hAnsi="Times New Roman"/>
                      <w:sz w:val="18"/>
                      <w:szCs w:val="18"/>
                    </w:rPr>
                  </w:pPr>
                </w:p>
              </w:tc>
              <w:tc>
                <w:tcPr>
                  <w:tcW w:w="1565"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24E1A56" w14:textId="77777777" w:rsidR="0064066A" w:rsidRDefault="0064066A" w:rsidP="003F43FB">
                  <w:pPr>
                    <w:jc w:val="center"/>
                    <w:rPr>
                      <w:rFonts w:ascii="Times New Roman" w:hAnsi="Times New Roman"/>
                      <w:sz w:val="18"/>
                      <w:szCs w:val="18"/>
                    </w:rPr>
                  </w:pPr>
                </w:p>
              </w:tc>
            </w:tr>
            <w:tr w:rsidR="0064066A" w14:paraId="375246F9"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266BC89" w14:textId="77777777" w:rsidR="0064066A" w:rsidRDefault="0064066A" w:rsidP="003F43FB">
                  <w:pPr>
                    <w:jc w:val="center"/>
                    <w:rPr>
                      <w:rFonts w:ascii="Times New Roman" w:hAnsi="Times New Roman"/>
                      <w:sz w:val="18"/>
                      <w:szCs w:val="18"/>
                    </w:rPr>
                  </w:pPr>
                  <w:r>
                    <w:rPr>
                      <w:rFonts w:ascii="Times New Roman" w:hAnsi="Times New Roman"/>
                      <w:sz w:val="18"/>
                      <w:szCs w:val="18"/>
                    </w:rPr>
                    <w:t>7</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1A5BB2C8" w14:textId="77777777" w:rsidR="0064066A" w:rsidRDefault="0064066A" w:rsidP="003F43FB">
                  <w:pPr>
                    <w:rPr>
                      <w:rFonts w:ascii="Times New Roman" w:hAnsi="Times New Roman"/>
                      <w:sz w:val="18"/>
                      <w:szCs w:val="18"/>
                    </w:rPr>
                  </w:pPr>
                  <w:r>
                    <w:rPr>
                      <w:rFonts w:ascii="Times New Roman" w:hAnsi="Times New Roman"/>
                      <w:sz w:val="18"/>
                      <w:szCs w:val="18"/>
                    </w:rPr>
                    <w:t>НВВ</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4AE6626B" w14:textId="77777777" w:rsidR="0064066A" w:rsidRDefault="0064066A" w:rsidP="003F43FB">
                  <w:pPr>
                    <w:jc w:val="center"/>
                    <w:rPr>
                      <w:rFonts w:ascii="Times New Roman" w:hAnsi="Times New Roman"/>
                      <w:sz w:val="18"/>
                      <w:szCs w:val="18"/>
                    </w:rPr>
                  </w:pPr>
                  <w:r>
                    <w:rPr>
                      <w:rFonts w:ascii="Times New Roman" w:hAnsi="Times New Roman"/>
                      <w:sz w:val="18"/>
                      <w:szCs w:val="18"/>
                    </w:rPr>
                    <w:t>2 702,18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35A92D1" w14:textId="77777777" w:rsidR="0064066A" w:rsidRDefault="0064066A" w:rsidP="003F43FB">
                  <w:pPr>
                    <w:jc w:val="center"/>
                    <w:rPr>
                      <w:rFonts w:ascii="Times New Roman" w:hAnsi="Times New Roman"/>
                      <w:sz w:val="18"/>
                      <w:szCs w:val="18"/>
                    </w:rPr>
                  </w:pPr>
                  <w:r>
                    <w:rPr>
                      <w:rFonts w:ascii="Times New Roman" w:hAnsi="Times New Roman"/>
                      <w:sz w:val="18"/>
                      <w:szCs w:val="18"/>
                    </w:rPr>
                    <w:t>2 328,25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44BF1DA3" w14:textId="77777777" w:rsidR="0064066A" w:rsidRDefault="0064066A" w:rsidP="003F43FB">
                  <w:pPr>
                    <w:jc w:val="center"/>
                    <w:rPr>
                      <w:rFonts w:ascii="Times New Roman" w:hAnsi="Times New Roman"/>
                      <w:sz w:val="18"/>
                      <w:szCs w:val="18"/>
                    </w:rPr>
                  </w:pPr>
                  <w:r>
                    <w:rPr>
                      <w:rFonts w:ascii="Times New Roman" w:hAnsi="Times New Roman"/>
                      <w:sz w:val="18"/>
                      <w:szCs w:val="18"/>
                    </w:rPr>
                    <w:t>373,93</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72E0DB84" w14:textId="77777777" w:rsidR="0064066A" w:rsidRDefault="0064066A" w:rsidP="003F43FB">
                  <w:pPr>
                    <w:jc w:val="center"/>
                    <w:rPr>
                      <w:rFonts w:ascii="Times New Roman" w:hAnsi="Times New Roman"/>
                      <w:sz w:val="18"/>
                      <w:szCs w:val="18"/>
                    </w:rPr>
                  </w:pPr>
                </w:p>
              </w:tc>
            </w:tr>
            <w:tr w:rsidR="0064066A" w14:paraId="6E718473"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A798736" w14:textId="77777777" w:rsidR="0064066A" w:rsidRDefault="0064066A" w:rsidP="003F43FB">
                  <w:pPr>
                    <w:jc w:val="center"/>
                    <w:rPr>
                      <w:rFonts w:ascii="Times New Roman" w:hAnsi="Times New Roman"/>
                      <w:sz w:val="18"/>
                      <w:szCs w:val="18"/>
                    </w:rPr>
                  </w:pPr>
                  <w:r>
                    <w:rPr>
                      <w:rFonts w:ascii="Times New Roman" w:hAnsi="Times New Roman"/>
                      <w:sz w:val="18"/>
                      <w:szCs w:val="18"/>
                    </w:rPr>
                    <w:t>9</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53450AC4" w14:textId="77777777" w:rsidR="0064066A" w:rsidRDefault="0064066A" w:rsidP="003F43FB">
                  <w:pPr>
                    <w:rPr>
                      <w:rFonts w:ascii="Times New Roman" w:hAnsi="Times New Roman"/>
                      <w:sz w:val="18"/>
                      <w:szCs w:val="18"/>
                    </w:rPr>
                  </w:pPr>
                  <w:r>
                    <w:rPr>
                      <w:rFonts w:ascii="Times New Roman" w:hAnsi="Times New Roman"/>
                      <w:sz w:val="18"/>
                      <w:szCs w:val="18"/>
                    </w:rPr>
                    <w:t>Итого расходов</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1ABAED7A" w14:textId="77777777" w:rsidR="0064066A" w:rsidRDefault="0064066A" w:rsidP="003F43FB">
                  <w:pPr>
                    <w:jc w:val="center"/>
                    <w:rPr>
                      <w:rFonts w:ascii="Times New Roman" w:hAnsi="Times New Roman"/>
                      <w:sz w:val="18"/>
                      <w:szCs w:val="18"/>
                    </w:rPr>
                  </w:pPr>
                  <w:r>
                    <w:rPr>
                      <w:rFonts w:ascii="Times New Roman" w:hAnsi="Times New Roman"/>
                      <w:sz w:val="18"/>
                      <w:szCs w:val="18"/>
                    </w:rPr>
                    <w:t>2 335,41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03526DB" w14:textId="77777777" w:rsidR="0064066A" w:rsidRDefault="0064066A" w:rsidP="003F43FB">
                  <w:pPr>
                    <w:jc w:val="center"/>
                    <w:rPr>
                      <w:rFonts w:ascii="Times New Roman" w:hAnsi="Times New Roman"/>
                      <w:sz w:val="18"/>
                      <w:szCs w:val="18"/>
                    </w:rPr>
                  </w:pPr>
                  <w:r>
                    <w:rPr>
                      <w:rFonts w:ascii="Times New Roman" w:hAnsi="Times New Roman"/>
                      <w:sz w:val="18"/>
                      <w:szCs w:val="18"/>
                    </w:rPr>
                    <w:t>2 250,3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6220689D" w14:textId="77777777" w:rsidR="0064066A" w:rsidRDefault="0064066A" w:rsidP="003F43FB">
                  <w:pPr>
                    <w:jc w:val="center"/>
                    <w:rPr>
                      <w:rFonts w:ascii="Times New Roman" w:hAnsi="Times New Roman"/>
                      <w:sz w:val="18"/>
                      <w:szCs w:val="18"/>
                    </w:rPr>
                  </w:pPr>
                  <w:r>
                    <w:rPr>
                      <w:rFonts w:ascii="Times New Roman" w:hAnsi="Times New Roman"/>
                      <w:sz w:val="18"/>
                      <w:szCs w:val="18"/>
                    </w:rPr>
                    <w:t>85,11</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105A2CB3" w14:textId="77777777" w:rsidR="0064066A" w:rsidRDefault="0064066A" w:rsidP="003F43FB">
                  <w:pPr>
                    <w:jc w:val="center"/>
                    <w:rPr>
                      <w:rFonts w:ascii="Times New Roman" w:hAnsi="Times New Roman"/>
                      <w:sz w:val="18"/>
                      <w:szCs w:val="18"/>
                    </w:rPr>
                  </w:pPr>
                </w:p>
              </w:tc>
            </w:tr>
            <w:tr w:rsidR="0064066A" w14:paraId="0035E166"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3F31D2D" w14:textId="77777777" w:rsidR="0064066A" w:rsidRDefault="0064066A" w:rsidP="003F43FB">
                  <w:pPr>
                    <w:jc w:val="center"/>
                    <w:rPr>
                      <w:rFonts w:ascii="Times New Roman" w:hAnsi="Times New Roman"/>
                      <w:sz w:val="18"/>
                      <w:szCs w:val="18"/>
                    </w:rPr>
                  </w:pPr>
                  <w:r>
                    <w:rPr>
                      <w:rFonts w:ascii="Times New Roman" w:hAnsi="Times New Roman"/>
                      <w:sz w:val="18"/>
                      <w:szCs w:val="18"/>
                    </w:rPr>
                    <w:t>11</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70B30250" w14:textId="77777777" w:rsidR="0064066A" w:rsidRDefault="0064066A" w:rsidP="003F43FB">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1E6CB565" w14:textId="77777777" w:rsidR="0064066A" w:rsidRDefault="0064066A" w:rsidP="003F43FB">
                  <w:pPr>
                    <w:jc w:val="center"/>
                    <w:rPr>
                      <w:rFonts w:ascii="Times New Roman" w:hAnsi="Times New Roman"/>
                      <w:sz w:val="18"/>
                      <w:szCs w:val="18"/>
                    </w:rPr>
                  </w:pPr>
                  <w:r>
                    <w:rPr>
                      <w:rFonts w:ascii="Times New Roman" w:hAnsi="Times New Roman"/>
                      <w:sz w:val="18"/>
                      <w:szCs w:val="18"/>
                    </w:rPr>
                    <w:t>2 335,41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B77A0C2" w14:textId="77777777" w:rsidR="0064066A" w:rsidRDefault="0064066A" w:rsidP="003F43FB">
                  <w:pPr>
                    <w:jc w:val="center"/>
                    <w:rPr>
                      <w:rFonts w:ascii="Times New Roman" w:hAnsi="Times New Roman"/>
                      <w:sz w:val="18"/>
                      <w:szCs w:val="18"/>
                    </w:rPr>
                  </w:pPr>
                  <w:r>
                    <w:rPr>
                      <w:rFonts w:ascii="Times New Roman" w:hAnsi="Times New Roman"/>
                      <w:sz w:val="18"/>
                      <w:szCs w:val="18"/>
                    </w:rPr>
                    <w:t>2 250,3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475F0DBD" w14:textId="77777777" w:rsidR="0064066A" w:rsidRDefault="0064066A" w:rsidP="003F43FB">
                  <w:pPr>
                    <w:jc w:val="center"/>
                    <w:rPr>
                      <w:rFonts w:ascii="Times New Roman" w:hAnsi="Times New Roman"/>
                      <w:sz w:val="18"/>
                      <w:szCs w:val="18"/>
                    </w:rPr>
                  </w:pPr>
                  <w:r>
                    <w:rPr>
                      <w:rFonts w:ascii="Times New Roman" w:hAnsi="Times New Roman"/>
                      <w:sz w:val="18"/>
                      <w:szCs w:val="18"/>
                    </w:rPr>
                    <w:t>85,11</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249EEEA4" w14:textId="77777777" w:rsidR="0064066A" w:rsidRDefault="0064066A" w:rsidP="003F43FB">
                  <w:pPr>
                    <w:jc w:val="center"/>
                    <w:rPr>
                      <w:rFonts w:ascii="Times New Roman" w:hAnsi="Times New Roman"/>
                      <w:sz w:val="18"/>
                      <w:szCs w:val="18"/>
                    </w:rPr>
                  </w:pPr>
                </w:p>
              </w:tc>
            </w:tr>
            <w:tr w:rsidR="0064066A" w14:paraId="69507462"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2E14B509" w14:textId="77777777" w:rsidR="0064066A" w:rsidRDefault="0064066A" w:rsidP="003F43FB">
                  <w:pPr>
                    <w:jc w:val="center"/>
                    <w:rPr>
                      <w:rFonts w:ascii="Times New Roman" w:hAnsi="Times New Roman"/>
                      <w:sz w:val="18"/>
                      <w:szCs w:val="18"/>
                    </w:rPr>
                  </w:pPr>
                  <w:r>
                    <w:rPr>
                      <w:rFonts w:ascii="Times New Roman" w:hAnsi="Times New Roman"/>
                      <w:sz w:val="18"/>
                      <w:szCs w:val="18"/>
                    </w:rPr>
                    <w:t>12</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6B71EFD6" w14:textId="77777777" w:rsidR="0064066A" w:rsidRDefault="0064066A" w:rsidP="003F43FB">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0D0ADD9B" w14:textId="77777777" w:rsidR="0064066A" w:rsidRDefault="0064066A" w:rsidP="003F43FB">
                  <w:pPr>
                    <w:jc w:val="center"/>
                    <w:rPr>
                      <w:rFonts w:ascii="Times New Roman" w:hAnsi="Times New Roman"/>
                      <w:sz w:val="18"/>
                      <w:szCs w:val="18"/>
                    </w:rPr>
                  </w:pPr>
                  <w:r>
                    <w:rPr>
                      <w:rFonts w:ascii="Times New Roman" w:hAnsi="Times New Roman"/>
                      <w:sz w:val="18"/>
                      <w:szCs w:val="18"/>
                    </w:rPr>
                    <w:t>767,3</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4E43655" w14:textId="77777777" w:rsidR="0064066A" w:rsidRDefault="0064066A" w:rsidP="003F43FB">
                  <w:pPr>
                    <w:jc w:val="center"/>
                    <w:rPr>
                      <w:rFonts w:ascii="Times New Roman" w:hAnsi="Times New Roman"/>
                      <w:sz w:val="18"/>
                      <w:szCs w:val="18"/>
                    </w:rPr>
                  </w:pPr>
                  <w:r>
                    <w:rPr>
                      <w:rFonts w:ascii="Times New Roman" w:hAnsi="Times New Roman"/>
                      <w:sz w:val="18"/>
                      <w:szCs w:val="18"/>
                    </w:rPr>
                    <w:t>700,67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2054F77" w14:textId="77777777" w:rsidR="0064066A" w:rsidRDefault="0064066A" w:rsidP="003F43FB">
                  <w:pPr>
                    <w:jc w:val="center"/>
                    <w:rPr>
                      <w:rFonts w:ascii="Times New Roman" w:hAnsi="Times New Roman"/>
                      <w:sz w:val="18"/>
                      <w:szCs w:val="18"/>
                    </w:rPr>
                  </w:pPr>
                  <w:r>
                    <w:rPr>
                      <w:rFonts w:ascii="Times New Roman" w:hAnsi="Times New Roman"/>
                      <w:sz w:val="18"/>
                      <w:szCs w:val="18"/>
                    </w:rPr>
                    <w:t>66,63</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50C67A58"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ТСО завышена прогнозная цена и объем природного газа</w:t>
                  </w:r>
                </w:p>
              </w:tc>
            </w:tr>
            <w:tr w:rsidR="0064066A" w14:paraId="0472252B"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E8DBB74" w14:textId="77777777" w:rsidR="0064066A" w:rsidRDefault="0064066A" w:rsidP="003F43FB">
                  <w:pPr>
                    <w:jc w:val="center"/>
                    <w:rPr>
                      <w:rFonts w:ascii="Times New Roman" w:hAnsi="Times New Roman"/>
                      <w:sz w:val="18"/>
                      <w:szCs w:val="18"/>
                    </w:rPr>
                  </w:pPr>
                  <w:r>
                    <w:rPr>
                      <w:rFonts w:ascii="Times New Roman" w:hAnsi="Times New Roman"/>
                      <w:sz w:val="18"/>
                      <w:szCs w:val="18"/>
                    </w:rPr>
                    <w:t>13</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2E5D218A" w14:textId="77777777" w:rsidR="0064066A" w:rsidRDefault="0064066A" w:rsidP="003F43FB">
                  <w:pPr>
                    <w:rPr>
                      <w:rFonts w:ascii="Times New Roman" w:hAnsi="Times New Roman"/>
                      <w:sz w:val="18"/>
                      <w:szCs w:val="18"/>
                    </w:rPr>
                  </w:pPr>
                  <w:r>
                    <w:rPr>
                      <w:rFonts w:ascii="Times New Roman" w:hAnsi="Times New Roman"/>
                      <w:sz w:val="18"/>
                      <w:szCs w:val="18"/>
                    </w:rPr>
                    <w:t>Энергия, в том числе</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45DC8127" w14:textId="77777777" w:rsidR="0064066A" w:rsidRDefault="0064066A" w:rsidP="003F43FB">
                  <w:pPr>
                    <w:jc w:val="center"/>
                    <w:rPr>
                      <w:rFonts w:ascii="Times New Roman" w:hAnsi="Times New Roman"/>
                      <w:sz w:val="18"/>
                      <w:szCs w:val="18"/>
                    </w:rPr>
                  </w:pPr>
                  <w:r>
                    <w:rPr>
                      <w:rFonts w:ascii="Times New Roman" w:hAnsi="Times New Roman"/>
                      <w:sz w:val="18"/>
                      <w:szCs w:val="18"/>
                    </w:rPr>
                    <w:t>97,11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7537CBA" w14:textId="77777777" w:rsidR="0064066A" w:rsidRDefault="0064066A" w:rsidP="003F43FB">
                  <w:pPr>
                    <w:jc w:val="center"/>
                    <w:rPr>
                      <w:rFonts w:ascii="Times New Roman" w:hAnsi="Times New Roman"/>
                      <w:sz w:val="18"/>
                      <w:szCs w:val="18"/>
                    </w:rPr>
                  </w:pPr>
                  <w:r>
                    <w:rPr>
                      <w:rFonts w:ascii="Times New Roman" w:hAnsi="Times New Roman"/>
                      <w:sz w:val="18"/>
                      <w:szCs w:val="18"/>
                    </w:rPr>
                    <w:t>92,83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18E4B0F5" w14:textId="77777777" w:rsidR="0064066A" w:rsidRDefault="0064066A" w:rsidP="003F43FB">
                  <w:pPr>
                    <w:jc w:val="center"/>
                    <w:rPr>
                      <w:rFonts w:ascii="Times New Roman" w:hAnsi="Times New Roman"/>
                      <w:sz w:val="18"/>
                      <w:szCs w:val="18"/>
                    </w:rPr>
                  </w:pPr>
                  <w:r>
                    <w:rPr>
                      <w:rFonts w:ascii="Times New Roman" w:hAnsi="Times New Roman"/>
                      <w:sz w:val="18"/>
                      <w:szCs w:val="18"/>
                    </w:rPr>
                    <w:t>4,28</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18656220"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Исходя из нормативного объема и прогнозной цены электрической энергии</w:t>
                  </w:r>
                </w:p>
              </w:tc>
            </w:tr>
            <w:tr w:rsidR="0064066A" w14:paraId="58E9E31A"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2A08974C" w14:textId="77777777" w:rsidR="0064066A" w:rsidRDefault="0064066A" w:rsidP="003F43FB">
                  <w:pPr>
                    <w:jc w:val="center"/>
                    <w:rPr>
                      <w:rFonts w:ascii="Times New Roman" w:hAnsi="Times New Roman"/>
                      <w:sz w:val="18"/>
                      <w:szCs w:val="18"/>
                    </w:rPr>
                  </w:pPr>
                  <w:r>
                    <w:rPr>
                      <w:rFonts w:ascii="Times New Roman" w:hAnsi="Times New Roman"/>
                      <w:sz w:val="18"/>
                      <w:szCs w:val="18"/>
                    </w:rPr>
                    <w:t>14</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26A10CB0" w14:textId="77777777" w:rsidR="0064066A" w:rsidRDefault="0064066A" w:rsidP="003F43FB">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0B7079C2" w14:textId="77777777" w:rsidR="0064066A" w:rsidRDefault="0064066A" w:rsidP="003F43FB">
                  <w:pPr>
                    <w:jc w:val="center"/>
                    <w:rPr>
                      <w:rFonts w:ascii="Times New Roman" w:hAnsi="Times New Roman"/>
                      <w:sz w:val="18"/>
                      <w:szCs w:val="18"/>
                    </w:rPr>
                  </w:pPr>
                  <w:r>
                    <w:rPr>
                      <w:rFonts w:ascii="Times New Roman" w:hAnsi="Times New Roman"/>
                      <w:sz w:val="18"/>
                      <w:szCs w:val="18"/>
                    </w:rPr>
                    <w:t>97,11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4FBB554" w14:textId="77777777" w:rsidR="0064066A" w:rsidRDefault="0064066A" w:rsidP="003F43FB">
                  <w:pPr>
                    <w:jc w:val="center"/>
                    <w:rPr>
                      <w:rFonts w:ascii="Times New Roman" w:hAnsi="Times New Roman"/>
                      <w:sz w:val="18"/>
                      <w:szCs w:val="18"/>
                    </w:rPr>
                  </w:pPr>
                  <w:r>
                    <w:rPr>
                      <w:rFonts w:ascii="Times New Roman" w:hAnsi="Times New Roman"/>
                      <w:sz w:val="18"/>
                      <w:szCs w:val="18"/>
                    </w:rPr>
                    <w:t>92,83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7685E02" w14:textId="77777777" w:rsidR="0064066A" w:rsidRDefault="0064066A" w:rsidP="003F43FB">
                  <w:pPr>
                    <w:jc w:val="center"/>
                    <w:rPr>
                      <w:rFonts w:ascii="Times New Roman" w:hAnsi="Times New Roman"/>
                      <w:sz w:val="18"/>
                      <w:szCs w:val="18"/>
                    </w:rPr>
                  </w:pPr>
                  <w:r>
                    <w:rPr>
                      <w:rFonts w:ascii="Times New Roman" w:hAnsi="Times New Roman"/>
                      <w:sz w:val="18"/>
                      <w:szCs w:val="18"/>
                    </w:rPr>
                    <w:t>4,28</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79EB74B9" w14:textId="77777777" w:rsidR="0064066A" w:rsidRPr="002B46CA" w:rsidRDefault="0064066A" w:rsidP="003F43FB">
                  <w:pPr>
                    <w:jc w:val="center"/>
                    <w:rPr>
                      <w:rFonts w:ascii="Times New Roman" w:hAnsi="Times New Roman"/>
                      <w:szCs w:val="16"/>
                    </w:rPr>
                  </w:pPr>
                </w:p>
              </w:tc>
            </w:tr>
            <w:tr w:rsidR="0064066A" w14:paraId="19AED455"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FBA4D11" w14:textId="77777777" w:rsidR="0064066A" w:rsidRDefault="0064066A" w:rsidP="003F43FB">
                  <w:pPr>
                    <w:jc w:val="center"/>
                    <w:rPr>
                      <w:rFonts w:ascii="Times New Roman" w:hAnsi="Times New Roman"/>
                      <w:sz w:val="18"/>
                      <w:szCs w:val="18"/>
                    </w:rPr>
                  </w:pPr>
                  <w:r>
                    <w:rPr>
                      <w:rFonts w:ascii="Times New Roman" w:hAnsi="Times New Roman"/>
                      <w:sz w:val="18"/>
                      <w:szCs w:val="18"/>
                    </w:rPr>
                    <w:t>16</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492B38E0" w14:textId="77777777" w:rsidR="0064066A" w:rsidRDefault="0064066A" w:rsidP="003F43FB">
                  <w:pPr>
                    <w:rPr>
                      <w:rFonts w:ascii="Times New Roman" w:hAnsi="Times New Roman"/>
                      <w:sz w:val="18"/>
                      <w:szCs w:val="18"/>
                    </w:rPr>
                  </w:pPr>
                  <w:r>
                    <w:rPr>
                      <w:rFonts w:ascii="Times New Roman" w:hAnsi="Times New Roman"/>
                      <w:sz w:val="18"/>
                      <w:szCs w:val="18"/>
                    </w:rPr>
                    <w:t>Затраты на оплату труда</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1A31CFF4" w14:textId="77777777" w:rsidR="0064066A" w:rsidRDefault="0064066A" w:rsidP="003F43FB">
                  <w:pPr>
                    <w:jc w:val="center"/>
                    <w:rPr>
                      <w:rFonts w:ascii="Times New Roman" w:hAnsi="Times New Roman"/>
                      <w:sz w:val="18"/>
                      <w:szCs w:val="18"/>
                    </w:rPr>
                  </w:pPr>
                  <w:r>
                    <w:rPr>
                      <w:rFonts w:ascii="Times New Roman" w:hAnsi="Times New Roman"/>
                      <w:sz w:val="18"/>
                      <w:szCs w:val="18"/>
                    </w:rPr>
                    <w:t>304,57</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40390AC" w14:textId="77777777" w:rsidR="0064066A" w:rsidRDefault="0064066A" w:rsidP="003F43FB">
                  <w:pPr>
                    <w:jc w:val="center"/>
                    <w:rPr>
                      <w:rFonts w:ascii="Times New Roman" w:hAnsi="Times New Roman"/>
                      <w:sz w:val="18"/>
                      <w:szCs w:val="18"/>
                    </w:rPr>
                  </w:pPr>
                  <w:r>
                    <w:rPr>
                      <w:rFonts w:ascii="Times New Roman" w:hAnsi="Times New Roman"/>
                      <w:sz w:val="18"/>
                      <w:szCs w:val="18"/>
                    </w:rPr>
                    <w:t>301,23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17D1BF79" w14:textId="77777777" w:rsidR="0064066A" w:rsidRDefault="0064066A" w:rsidP="003F43FB">
                  <w:pPr>
                    <w:jc w:val="center"/>
                    <w:rPr>
                      <w:rFonts w:ascii="Times New Roman" w:hAnsi="Times New Roman"/>
                      <w:sz w:val="18"/>
                      <w:szCs w:val="18"/>
                    </w:rPr>
                  </w:pPr>
                  <w:r>
                    <w:rPr>
                      <w:rFonts w:ascii="Times New Roman" w:hAnsi="Times New Roman"/>
                      <w:sz w:val="18"/>
                      <w:szCs w:val="18"/>
                    </w:rPr>
                    <w:t>3,34</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64AB4625"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С учётом применения результирующего коэффициента к расходам 2020 года</w:t>
                  </w:r>
                </w:p>
              </w:tc>
            </w:tr>
            <w:tr w:rsidR="0064066A" w14:paraId="2F562F3D"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3148104" w14:textId="77777777" w:rsidR="0064066A" w:rsidRDefault="0064066A" w:rsidP="003F43FB">
                  <w:pPr>
                    <w:jc w:val="center"/>
                    <w:rPr>
                      <w:rFonts w:ascii="Times New Roman" w:hAnsi="Times New Roman"/>
                      <w:sz w:val="18"/>
                      <w:szCs w:val="18"/>
                    </w:rPr>
                  </w:pPr>
                  <w:r>
                    <w:rPr>
                      <w:rFonts w:ascii="Times New Roman" w:hAnsi="Times New Roman"/>
                      <w:sz w:val="18"/>
                      <w:szCs w:val="18"/>
                    </w:rPr>
                    <w:t>17</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24A662E0" w14:textId="77777777" w:rsidR="0064066A" w:rsidRDefault="0064066A" w:rsidP="003F43FB">
                  <w:pPr>
                    <w:rPr>
                      <w:rFonts w:ascii="Times New Roman" w:hAnsi="Times New Roman"/>
                      <w:sz w:val="18"/>
                      <w:szCs w:val="18"/>
                    </w:rPr>
                  </w:pPr>
                  <w:r>
                    <w:rPr>
                      <w:rFonts w:ascii="Times New Roman" w:hAnsi="Times New Roman"/>
                      <w:sz w:val="18"/>
                      <w:szCs w:val="18"/>
                    </w:rPr>
                    <w:t>Отчисления на социальные нужды</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1E2BFED9" w14:textId="77777777" w:rsidR="0064066A" w:rsidRDefault="0064066A" w:rsidP="003F43FB">
                  <w:pPr>
                    <w:jc w:val="center"/>
                    <w:rPr>
                      <w:rFonts w:ascii="Times New Roman" w:hAnsi="Times New Roman"/>
                      <w:sz w:val="18"/>
                      <w:szCs w:val="18"/>
                    </w:rPr>
                  </w:pPr>
                  <w:r>
                    <w:rPr>
                      <w:rFonts w:ascii="Times New Roman" w:hAnsi="Times New Roman"/>
                      <w:sz w:val="18"/>
                      <w:szCs w:val="18"/>
                    </w:rPr>
                    <w:t>91,98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8DC8BA6" w14:textId="77777777" w:rsidR="0064066A" w:rsidRDefault="0064066A" w:rsidP="003F43FB">
                  <w:pPr>
                    <w:jc w:val="center"/>
                    <w:rPr>
                      <w:rFonts w:ascii="Times New Roman" w:hAnsi="Times New Roman"/>
                      <w:sz w:val="18"/>
                      <w:szCs w:val="18"/>
                    </w:rPr>
                  </w:pPr>
                  <w:r>
                    <w:rPr>
                      <w:rFonts w:ascii="Times New Roman" w:hAnsi="Times New Roman"/>
                      <w:sz w:val="18"/>
                      <w:szCs w:val="18"/>
                    </w:rPr>
                    <w:t>90,97</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5FE61759" w14:textId="77777777" w:rsidR="0064066A" w:rsidRDefault="0064066A" w:rsidP="003F43FB">
                  <w:pPr>
                    <w:jc w:val="center"/>
                    <w:rPr>
                      <w:rFonts w:ascii="Times New Roman" w:hAnsi="Times New Roman"/>
                      <w:sz w:val="18"/>
                      <w:szCs w:val="18"/>
                    </w:rPr>
                  </w:pPr>
                  <w:r>
                    <w:rPr>
                      <w:rFonts w:ascii="Times New Roman" w:hAnsi="Times New Roman"/>
                      <w:sz w:val="18"/>
                      <w:szCs w:val="18"/>
                    </w:rPr>
                    <w:t>1,01</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191AAC71"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 xml:space="preserve">С учётом принятого экспертами фонда оплаты труда и отчислений в размере 30,2 % от </w:t>
                  </w:r>
                  <w:proofErr w:type="spellStart"/>
                  <w:r w:rsidRPr="002B46CA">
                    <w:rPr>
                      <w:rFonts w:ascii="Times New Roman" w:hAnsi="Times New Roman"/>
                      <w:szCs w:val="16"/>
                    </w:rPr>
                    <w:t>ФОТа</w:t>
                  </w:r>
                  <w:proofErr w:type="spellEnd"/>
                </w:p>
              </w:tc>
            </w:tr>
            <w:tr w:rsidR="0064066A" w14:paraId="1496D935"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85EF5E1" w14:textId="77777777" w:rsidR="0064066A" w:rsidRDefault="0064066A" w:rsidP="003F43FB">
                  <w:pPr>
                    <w:jc w:val="center"/>
                    <w:rPr>
                      <w:rFonts w:ascii="Times New Roman" w:hAnsi="Times New Roman"/>
                      <w:sz w:val="18"/>
                      <w:szCs w:val="18"/>
                    </w:rPr>
                  </w:pPr>
                  <w:r>
                    <w:rPr>
                      <w:rFonts w:ascii="Times New Roman" w:hAnsi="Times New Roman"/>
                      <w:sz w:val="18"/>
                      <w:szCs w:val="18"/>
                    </w:rPr>
                    <w:t>18</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0E0B6D7E" w14:textId="77777777" w:rsidR="0064066A" w:rsidRDefault="0064066A" w:rsidP="003F43FB">
                  <w:pPr>
                    <w:rPr>
                      <w:rFonts w:ascii="Times New Roman" w:hAnsi="Times New Roman"/>
                      <w:sz w:val="18"/>
                      <w:szCs w:val="18"/>
                    </w:rPr>
                  </w:pPr>
                  <w:r>
                    <w:rPr>
                      <w:rFonts w:ascii="Times New Roman" w:hAnsi="Times New Roman"/>
                      <w:sz w:val="18"/>
                      <w:szCs w:val="18"/>
                    </w:rPr>
                    <w:t>Холодная вода</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67742974" w14:textId="77777777" w:rsidR="0064066A" w:rsidRDefault="0064066A" w:rsidP="003F43FB">
                  <w:pPr>
                    <w:jc w:val="center"/>
                    <w:rPr>
                      <w:rFonts w:ascii="Times New Roman" w:hAnsi="Times New Roman"/>
                      <w:sz w:val="18"/>
                      <w:szCs w:val="18"/>
                    </w:rPr>
                  </w:pPr>
                  <w:r>
                    <w:rPr>
                      <w:rFonts w:ascii="Times New Roman" w:hAnsi="Times New Roman"/>
                      <w:sz w:val="18"/>
                      <w:szCs w:val="18"/>
                    </w:rPr>
                    <w:t>23,21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E672732" w14:textId="77777777" w:rsidR="0064066A" w:rsidRDefault="0064066A" w:rsidP="003F43FB">
                  <w:pPr>
                    <w:jc w:val="center"/>
                    <w:rPr>
                      <w:rFonts w:ascii="Times New Roman" w:hAnsi="Times New Roman"/>
                      <w:sz w:val="18"/>
                      <w:szCs w:val="18"/>
                    </w:rPr>
                  </w:pPr>
                  <w:r>
                    <w:rPr>
                      <w:rFonts w:ascii="Times New Roman" w:hAnsi="Times New Roman"/>
                      <w:sz w:val="18"/>
                      <w:szCs w:val="18"/>
                    </w:rPr>
                    <w:t>20,08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0657A420" w14:textId="77777777" w:rsidR="0064066A" w:rsidRDefault="0064066A" w:rsidP="003F43FB">
                  <w:pPr>
                    <w:jc w:val="center"/>
                    <w:rPr>
                      <w:rFonts w:ascii="Times New Roman" w:hAnsi="Times New Roman"/>
                      <w:sz w:val="18"/>
                      <w:szCs w:val="18"/>
                    </w:rPr>
                  </w:pPr>
                  <w:r>
                    <w:rPr>
                      <w:rFonts w:ascii="Times New Roman" w:hAnsi="Times New Roman"/>
                      <w:sz w:val="18"/>
                      <w:szCs w:val="18"/>
                    </w:rPr>
                    <w:t>3,13</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6B4015F2" w14:textId="77777777" w:rsidR="0064066A" w:rsidRPr="002B46CA" w:rsidRDefault="0064066A" w:rsidP="003F43FB">
                  <w:pPr>
                    <w:jc w:val="center"/>
                    <w:rPr>
                      <w:rFonts w:ascii="Times New Roman" w:hAnsi="Times New Roman"/>
                      <w:szCs w:val="16"/>
                    </w:rPr>
                  </w:pPr>
                  <w:r>
                    <w:rPr>
                      <w:rFonts w:ascii="Times New Roman" w:hAnsi="Times New Roman"/>
                      <w:szCs w:val="16"/>
                    </w:rPr>
                    <w:t>ТСО завышен объем и стоимость воды</w:t>
                  </w:r>
                </w:p>
              </w:tc>
            </w:tr>
            <w:tr w:rsidR="0064066A" w14:paraId="69D6D31B"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7A177621" w14:textId="77777777" w:rsidR="0064066A" w:rsidRDefault="0064066A" w:rsidP="003F43FB">
                  <w:pPr>
                    <w:jc w:val="center"/>
                    <w:rPr>
                      <w:rFonts w:ascii="Times New Roman" w:hAnsi="Times New Roman"/>
                      <w:sz w:val="18"/>
                      <w:szCs w:val="18"/>
                    </w:rPr>
                  </w:pPr>
                  <w:r>
                    <w:rPr>
                      <w:rFonts w:ascii="Times New Roman" w:hAnsi="Times New Roman"/>
                      <w:sz w:val="18"/>
                      <w:szCs w:val="18"/>
                    </w:rPr>
                    <w:t>23</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711BD2CF" w14:textId="77777777" w:rsidR="0064066A" w:rsidRDefault="0064066A" w:rsidP="003F43FB">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53735518" w14:textId="77777777" w:rsidR="0064066A" w:rsidRDefault="0064066A" w:rsidP="003F43FB">
                  <w:pPr>
                    <w:jc w:val="center"/>
                    <w:rPr>
                      <w:rFonts w:ascii="Times New Roman" w:hAnsi="Times New Roman"/>
                      <w:sz w:val="18"/>
                      <w:szCs w:val="18"/>
                    </w:rPr>
                  </w:pPr>
                  <w:r>
                    <w:rPr>
                      <w:rFonts w:ascii="Times New Roman" w:hAnsi="Times New Roman"/>
                      <w:sz w:val="18"/>
                      <w:szCs w:val="18"/>
                    </w:rPr>
                    <w:t>578,47</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A946A57" w14:textId="77777777" w:rsidR="0064066A" w:rsidRDefault="0064066A" w:rsidP="003F43FB">
                  <w:pPr>
                    <w:jc w:val="center"/>
                    <w:rPr>
                      <w:rFonts w:ascii="Times New Roman" w:hAnsi="Times New Roman"/>
                      <w:sz w:val="18"/>
                      <w:szCs w:val="18"/>
                    </w:rPr>
                  </w:pPr>
                  <w:r>
                    <w:rPr>
                      <w:rFonts w:ascii="Times New Roman" w:hAnsi="Times New Roman"/>
                      <w:sz w:val="18"/>
                      <w:szCs w:val="18"/>
                    </w:rPr>
                    <w:t>572,13</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AC03F4D" w14:textId="77777777" w:rsidR="0064066A" w:rsidRDefault="0064066A" w:rsidP="003F43FB">
                  <w:pPr>
                    <w:jc w:val="center"/>
                    <w:rPr>
                      <w:rFonts w:ascii="Times New Roman" w:hAnsi="Times New Roman"/>
                      <w:sz w:val="18"/>
                      <w:szCs w:val="18"/>
                    </w:rPr>
                  </w:pPr>
                  <w:r>
                    <w:rPr>
                      <w:rFonts w:ascii="Times New Roman" w:hAnsi="Times New Roman"/>
                      <w:sz w:val="18"/>
                      <w:szCs w:val="18"/>
                    </w:rPr>
                    <w:t>6,34</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3C4979EA"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С учётом применения результирующего коэффициента к расходам 2020 года</w:t>
                  </w:r>
                </w:p>
              </w:tc>
            </w:tr>
            <w:tr w:rsidR="0064066A" w14:paraId="335C83A6"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716DAF7D" w14:textId="77777777" w:rsidR="0064066A" w:rsidRDefault="0064066A" w:rsidP="003F43FB">
                  <w:pPr>
                    <w:jc w:val="center"/>
                    <w:rPr>
                      <w:rFonts w:ascii="Times New Roman" w:hAnsi="Times New Roman"/>
                      <w:sz w:val="18"/>
                      <w:szCs w:val="18"/>
                    </w:rPr>
                  </w:pPr>
                  <w:r>
                    <w:rPr>
                      <w:rFonts w:ascii="Times New Roman" w:hAnsi="Times New Roman"/>
                      <w:sz w:val="18"/>
                      <w:szCs w:val="18"/>
                    </w:rPr>
                    <w:lastRenderedPageBreak/>
                    <w:t>28</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17F231D8" w14:textId="77777777" w:rsidR="0064066A" w:rsidRDefault="0064066A" w:rsidP="003F43FB">
                  <w:pPr>
                    <w:rPr>
                      <w:rFonts w:ascii="Times New Roman" w:hAnsi="Times New Roman"/>
                      <w:sz w:val="18"/>
                      <w:szCs w:val="18"/>
                    </w:rPr>
                  </w:pPr>
                  <w:r>
                    <w:rPr>
                      <w:rFonts w:ascii="Times New Roman" w:hAnsi="Times New Roman"/>
                      <w:sz w:val="18"/>
                      <w:szCs w:val="18"/>
                    </w:rPr>
                    <w:t>Прочие операционные расходы</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416EE071" w14:textId="77777777" w:rsidR="0064066A" w:rsidRDefault="0064066A" w:rsidP="003F43FB">
                  <w:pPr>
                    <w:jc w:val="center"/>
                    <w:rPr>
                      <w:rFonts w:ascii="Times New Roman" w:hAnsi="Times New Roman"/>
                      <w:sz w:val="18"/>
                      <w:szCs w:val="18"/>
                    </w:rPr>
                  </w:pPr>
                  <w:r>
                    <w:rPr>
                      <w:rFonts w:ascii="Times New Roman" w:hAnsi="Times New Roman"/>
                      <w:sz w:val="18"/>
                      <w:szCs w:val="18"/>
                    </w:rPr>
                    <w:t>12,85</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5A53900" w14:textId="77777777" w:rsidR="0064066A" w:rsidRDefault="0064066A" w:rsidP="003F43FB">
                  <w:pPr>
                    <w:jc w:val="center"/>
                    <w:rPr>
                      <w:rFonts w:ascii="Times New Roman" w:hAnsi="Times New Roman"/>
                      <w:sz w:val="18"/>
                      <w:szCs w:val="18"/>
                    </w:rPr>
                  </w:pPr>
                  <w:r>
                    <w:rPr>
                      <w:rFonts w:ascii="Times New Roman" w:hAnsi="Times New Roman"/>
                      <w:sz w:val="18"/>
                      <w:szCs w:val="18"/>
                    </w:rPr>
                    <w:t>12,71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3E8888B2" w14:textId="77777777" w:rsidR="0064066A" w:rsidRDefault="0064066A" w:rsidP="003F43FB">
                  <w:pPr>
                    <w:jc w:val="center"/>
                    <w:rPr>
                      <w:rFonts w:ascii="Times New Roman" w:hAnsi="Times New Roman"/>
                      <w:sz w:val="18"/>
                      <w:szCs w:val="18"/>
                    </w:rPr>
                  </w:pPr>
                  <w:r>
                    <w:rPr>
                      <w:rFonts w:ascii="Times New Roman" w:hAnsi="Times New Roman"/>
                      <w:sz w:val="18"/>
                      <w:szCs w:val="18"/>
                    </w:rPr>
                    <w:t>0,14</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16F0EA63"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С учётом применения результирующего коэффициента к расходам 2020 года</w:t>
                  </w:r>
                </w:p>
              </w:tc>
            </w:tr>
            <w:tr w:rsidR="0064066A" w14:paraId="7C9E643E"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7F334D2B" w14:textId="77777777" w:rsidR="0064066A" w:rsidRDefault="0064066A" w:rsidP="003F43FB">
                  <w:pPr>
                    <w:jc w:val="center"/>
                    <w:rPr>
                      <w:rFonts w:ascii="Times New Roman" w:hAnsi="Times New Roman"/>
                      <w:sz w:val="18"/>
                      <w:szCs w:val="18"/>
                    </w:rPr>
                  </w:pPr>
                  <w:r>
                    <w:rPr>
                      <w:rFonts w:ascii="Times New Roman" w:hAnsi="Times New Roman"/>
                      <w:sz w:val="18"/>
                      <w:szCs w:val="18"/>
                    </w:rPr>
                    <w:t>33</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6E2470F7" w14:textId="77777777" w:rsidR="0064066A" w:rsidRDefault="0064066A" w:rsidP="003F43FB">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 в том числе:</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070EA7CC" w14:textId="77777777" w:rsidR="0064066A" w:rsidRDefault="0064066A" w:rsidP="003F43FB">
                  <w:pPr>
                    <w:jc w:val="center"/>
                    <w:rPr>
                      <w:rFonts w:ascii="Times New Roman" w:hAnsi="Times New Roman"/>
                      <w:sz w:val="18"/>
                      <w:szCs w:val="18"/>
                    </w:rPr>
                  </w:pPr>
                  <w:r>
                    <w:rPr>
                      <w:rFonts w:ascii="Times New Roman" w:hAnsi="Times New Roman"/>
                      <w:sz w:val="18"/>
                      <w:szCs w:val="18"/>
                    </w:rPr>
                    <w:t>31,55</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847FE85" w14:textId="77777777" w:rsidR="0064066A" w:rsidRDefault="0064066A" w:rsidP="003F43FB">
                  <w:pPr>
                    <w:jc w:val="center"/>
                    <w:rPr>
                      <w:rFonts w:ascii="Times New Roman" w:hAnsi="Times New Roman"/>
                      <w:sz w:val="18"/>
                      <w:szCs w:val="18"/>
                    </w:rPr>
                  </w:pPr>
                  <w:r>
                    <w:rPr>
                      <w:rFonts w:ascii="Times New Roman" w:hAnsi="Times New Roman"/>
                      <w:sz w:val="18"/>
                      <w:szCs w:val="18"/>
                    </w:rPr>
                    <w:t>31,31</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5CFC241C" w14:textId="77777777" w:rsidR="0064066A" w:rsidRDefault="0064066A" w:rsidP="003F43FB">
                  <w:pPr>
                    <w:jc w:val="center"/>
                    <w:rPr>
                      <w:rFonts w:ascii="Times New Roman" w:hAnsi="Times New Roman"/>
                      <w:sz w:val="18"/>
                      <w:szCs w:val="18"/>
                    </w:rPr>
                  </w:pPr>
                  <w:r>
                    <w:rPr>
                      <w:rFonts w:ascii="Times New Roman" w:hAnsi="Times New Roman"/>
                      <w:sz w:val="18"/>
                      <w:szCs w:val="18"/>
                    </w:rPr>
                    <w:t>0,24</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5002204F"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В соответствии с представленными обоснованиями</w:t>
                  </w:r>
                </w:p>
              </w:tc>
            </w:tr>
            <w:tr w:rsidR="0064066A" w14:paraId="32484869"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3788DCA" w14:textId="77777777" w:rsidR="0064066A" w:rsidRDefault="0064066A" w:rsidP="003F43FB">
                  <w:pPr>
                    <w:jc w:val="center"/>
                    <w:rPr>
                      <w:rFonts w:ascii="Times New Roman" w:hAnsi="Times New Roman"/>
                      <w:sz w:val="18"/>
                      <w:szCs w:val="18"/>
                    </w:rPr>
                  </w:pPr>
                  <w:r>
                    <w:rPr>
                      <w:rFonts w:ascii="Times New Roman" w:hAnsi="Times New Roman"/>
                      <w:sz w:val="18"/>
                      <w:szCs w:val="18"/>
                    </w:rPr>
                    <w:t>35</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22E4748C" w14:textId="77777777" w:rsidR="0064066A" w:rsidRDefault="0064066A" w:rsidP="003F43FB">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3157E37F" w14:textId="77777777" w:rsidR="0064066A" w:rsidRDefault="0064066A" w:rsidP="003F43FB">
                  <w:pPr>
                    <w:jc w:val="center"/>
                    <w:rPr>
                      <w:rFonts w:ascii="Times New Roman" w:hAnsi="Times New Roman"/>
                      <w:sz w:val="18"/>
                      <w:szCs w:val="18"/>
                    </w:rPr>
                  </w:pPr>
                  <w:r>
                    <w:rPr>
                      <w:rFonts w:ascii="Times New Roman" w:hAnsi="Times New Roman"/>
                      <w:sz w:val="18"/>
                      <w:szCs w:val="18"/>
                    </w:rPr>
                    <w:t>428,38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3BF414D" w14:textId="77777777" w:rsidR="0064066A" w:rsidRDefault="0064066A" w:rsidP="003F43FB">
                  <w:pPr>
                    <w:jc w:val="center"/>
                    <w:rPr>
                      <w:rFonts w:ascii="Times New Roman" w:hAnsi="Times New Roman"/>
                      <w:sz w:val="18"/>
                      <w:szCs w:val="18"/>
                    </w:rPr>
                  </w:pPr>
                  <w:r>
                    <w:rPr>
                      <w:rFonts w:ascii="Times New Roman" w:hAnsi="Times New Roman"/>
                      <w:sz w:val="18"/>
                      <w:szCs w:val="18"/>
                    </w:rPr>
                    <w:t>428,38</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2B38E95C" w14:textId="77777777" w:rsidR="0064066A" w:rsidRDefault="0064066A" w:rsidP="003F43FB">
                  <w:pPr>
                    <w:jc w:val="center"/>
                    <w:rPr>
                      <w:rFonts w:ascii="Times New Roman" w:hAnsi="Times New Roman"/>
                      <w:sz w:val="18"/>
                      <w:szCs w:val="18"/>
                    </w:rPr>
                  </w:pPr>
                  <w:r>
                    <w:rPr>
                      <w:rFonts w:ascii="Times New Roman" w:hAnsi="Times New Roman"/>
                      <w:sz w:val="18"/>
                      <w:szCs w:val="18"/>
                    </w:rPr>
                    <w:t>0</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415D45B7" w14:textId="77777777" w:rsidR="0064066A" w:rsidRPr="002B46CA" w:rsidRDefault="0064066A" w:rsidP="003F43FB">
                  <w:pPr>
                    <w:jc w:val="center"/>
                    <w:rPr>
                      <w:rFonts w:ascii="Times New Roman" w:hAnsi="Times New Roman"/>
                      <w:szCs w:val="16"/>
                    </w:rPr>
                  </w:pPr>
                  <w:r w:rsidRPr="002B46CA">
                    <w:rPr>
                      <w:rFonts w:ascii="Times New Roman" w:hAnsi="Times New Roman"/>
                      <w:szCs w:val="16"/>
                    </w:rPr>
                    <w:t>По предложению ТСО</w:t>
                  </w:r>
                </w:p>
              </w:tc>
            </w:tr>
            <w:tr w:rsidR="0064066A" w14:paraId="3EA23996"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A0EB033" w14:textId="77777777" w:rsidR="0064066A" w:rsidRDefault="0064066A" w:rsidP="003F43FB">
                  <w:pPr>
                    <w:jc w:val="center"/>
                    <w:rPr>
                      <w:rFonts w:ascii="Times New Roman" w:hAnsi="Times New Roman"/>
                      <w:sz w:val="18"/>
                      <w:szCs w:val="18"/>
                    </w:rPr>
                  </w:pPr>
                  <w:r>
                    <w:rPr>
                      <w:rFonts w:ascii="Times New Roman" w:hAnsi="Times New Roman"/>
                      <w:sz w:val="18"/>
                      <w:szCs w:val="18"/>
                    </w:rPr>
                    <w:t>40</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408A5604" w14:textId="77777777" w:rsidR="0064066A" w:rsidRDefault="0064066A" w:rsidP="003F43FB">
                  <w:pPr>
                    <w:rPr>
                      <w:rFonts w:ascii="Times New Roman" w:hAnsi="Times New Roman"/>
                      <w:sz w:val="18"/>
                      <w:szCs w:val="18"/>
                    </w:rPr>
                  </w:pPr>
                  <w:r>
                    <w:rPr>
                      <w:rFonts w:ascii="Times New Roman" w:hAnsi="Times New Roman"/>
                      <w:sz w:val="18"/>
                      <w:szCs w:val="18"/>
                    </w:rPr>
                    <w:t>Суммарная корректировка НВВ</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1612A7DB" w14:textId="77777777" w:rsidR="0064066A" w:rsidRDefault="0064066A" w:rsidP="003F43FB">
                  <w:pPr>
                    <w:jc w:val="center"/>
                    <w:rPr>
                      <w:rFonts w:ascii="Times New Roman" w:hAnsi="Times New Roman"/>
                      <w:sz w:val="18"/>
                      <w:szCs w:val="18"/>
                    </w:rPr>
                  </w:pPr>
                  <w:r>
                    <w:rPr>
                      <w:rFonts w:ascii="Times New Roman" w:hAnsi="Times New Roman"/>
                      <w:sz w:val="18"/>
                      <w:szCs w:val="18"/>
                    </w:rPr>
                    <w:t>250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4BE2C36" w14:textId="77777777" w:rsidR="0064066A" w:rsidRDefault="0064066A" w:rsidP="003F43FB">
                  <w:pPr>
                    <w:jc w:val="center"/>
                    <w:rPr>
                      <w:rFonts w:ascii="Times New Roman" w:hAnsi="Times New Roman"/>
                      <w:sz w:val="18"/>
                      <w:szCs w:val="18"/>
                    </w:rPr>
                  </w:pPr>
                  <w:r>
                    <w:rPr>
                      <w:rFonts w:ascii="Times New Roman" w:hAnsi="Times New Roman"/>
                      <w:sz w:val="18"/>
                      <w:szCs w:val="18"/>
                    </w:rPr>
                    <w:t>77,95</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6EB30189" w14:textId="77777777" w:rsidR="0064066A" w:rsidRDefault="0064066A" w:rsidP="003F43FB">
                  <w:pPr>
                    <w:jc w:val="center"/>
                    <w:rPr>
                      <w:rFonts w:ascii="Times New Roman" w:hAnsi="Times New Roman"/>
                      <w:sz w:val="18"/>
                      <w:szCs w:val="18"/>
                    </w:rPr>
                  </w:pPr>
                  <w:r>
                    <w:rPr>
                      <w:rFonts w:ascii="Times New Roman" w:hAnsi="Times New Roman"/>
                      <w:sz w:val="18"/>
                      <w:szCs w:val="18"/>
                    </w:rPr>
                    <w:t>172,05</w:t>
                  </w:r>
                </w:p>
              </w:tc>
              <w:tc>
                <w:tcPr>
                  <w:tcW w:w="1565" w:type="dxa"/>
                  <w:tcBorders>
                    <w:top w:val="single" w:sz="5" w:space="0" w:color="auto"/>
                    <w:left w:val="single" w:sz="5" w:space="0" w:color="auto"/>
                    <w:bottom w:val="single" w:sz="5" w:space="0" w:color="auto"/>
                    <w:right w:val="single" w:sz="5" w:space="0" w:color="auto"/>
                  </w:tcBorders>
                  <w:shd w:val="clear" w:color="auto" w:fill="auto"/>
                  <w:vAlign w:val="center"/>
                </w:tcPr>
                <w:p w14:paraId="644ED084" w14:textId="77777777" w:rsidR="0064066A" w:rsidRPr="0046531C" w:rsidRDefault="0064066A" w:rsidP="003F43FB">
                  <w:pPr>
                    <w:jc w:val="center"/>
                    <w:rPr>
                      <w:rFonts w:ascii="Times New Roman" w:hAnsi="Times New Roman"/>
                      <w:szCs w:val="16"/>
                    </w:rPr>
                  </w:pPr>
                  <w:r w:rsidRPr="0046531C">
                    <w:rPr>
                      <w:rFonts w:ascii="Times New Roman" w:hAnsi="Times New Roman"/>
                      <w:szCs w:val="16"/>
                    </w:rPr>
                    <w:t>Экспертами рассчитана сумма корректировки НВВ за 2019 год в размере 211,27 тыс. руб. (недополученный доход). Учтена при расчете необходимой валовой выручки на 2021 год корректировка в сумме 77,95 тыс. руб. (с учетом деления на 3 года)</w:t>
                  </w:r>
                </w:p>
              </w:tc>
            </w:tr>
            <w:tr w:rsidR="0064066A" w14:paraId="781AFF6D"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7087FCF7" w14:textId="77777777" w:rsidR="0064066A" w:rsidRDefault="0064066A" w:rsidP="003F43FB">
                  <w:pPr>
                    <w:jc w:val="center"/>
                    <w:rPr>
                      <w:rFonts w:ascii="Times New Roman" w:hAnsi="Times New Roman"/>
                      <w:sz w:val="18"/>
                      <w:szCs w:val="18"/>
                    </w:rPr>
                  </w:pPr>
                  <w:r>
                    <w:rPr>
                      <w:rFonts w:ascii="Times New Roman" w:hAnsi="Times New Roman"/>
                      <w:sz w:val="18"/>
                      <w:szCs w:val="18"/>
                    </w:rPr>
                    <w:t>41</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2C0088E4" w14:textId="77777777" w:rsidR="0064066A" w:rsidRDefault="0064066A" w:rsidP="003F43FB">
                  <w:pPr>
                    <w:rPr>
                      <w:rFonts w:ascii="Times New Roman" w:hAnsi="Times New Roman"/>
                      <w:sz w:val="18"/>
                      <w:szCs w:val="18"/>
                    </w:rPr>
                  </w:pPr>
                  <w:r>
                    <w:rPr>
                      <w:rFonts w:ascii="Times New Roman" w:hAnsi="Times New Roman"/>
                      <w:sz w:val="18"/>
                      <w:szCs w:val="18"/>
                    </w:rPr>
                    <w:t>Прибыль</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2B9061BB" w14:textId="77777777" w:rsidR="0064066A" w:rsidRDefault="0064066A" w:rsidP="003F43FB">
                  <w:pPr>
                    <w:jc w:val="center"/>
                    <w:rPr>
                      <w:rFonts w:ascii="Times New Roman" w:hAnsi="Times New Roman"/>
                      <w:sz w:val="18"/>
                      <w:szCs w:val="18"/>
                    </w:rPr>
                  </w:pPr>
                  <w:r>
                    <w:rPr>
                      <w:rFonts w:ascii="Times New Roman" w:hAnsi="Times New Roman"/>
                      <w:sz w:val="18"/>
                      <w:szCs w:val="18"/>
                    </w:rPr>
                    <w:t>116,77</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D0200AC" w14:textId="77777777" w:rsidR="0064066A" w:rsidRDefault="0064066A" w:rsidP="003F43FB">
                  <w:pPr>
                    <w:jc w:val="center"/>
                    <w:rPr>
                      <w:rFonts w:ascii="Times New Roman" w:hAnsi="Times New Roman"/>
                      <w:sz w:val="18"/>
                      <w:szCs w:val="18"/>
                    </w:rPr>
                  </w:pPr>
                  <w:r>
                    <w:rPr>
                      <w:rFonts w:ascii="Times New Roman" w:hAnsi="Times New Roman"/>
                      <w:sz w:val="18"/>
                      <w:szCs w:val="18"/>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30E0BA1A" w14:textId="77777777" w:rsidR="0064066A" w:rsidRDefault="0064066A" w:rsidP="003F43FB">
                  <w:pPr>
                    <w:jc w:val="center"/>
                    <w:rPr>
                      <w:rFonts w:ascii="Times New Roman" w:hAnsi="Times New Roman"/>
                      <w:sz w:val="18"/>
                      <w:szCs w:val="18"/>
                    </w:rPr>
                  </w:pPr>
                  <w:r>
                    <w:rPr>
                      <w:rFonts w:ascii="Times New Roman" w:hAnsi="Times New Roman"/>
                      <w:sz w:val="18"/>
                      <w:szCs w:val="18"/>
                    </w:rPr>
                    <w:t>116,77</w:t>
                  </w:r>
                </w:p>
              </w:tc>
              <w:tc>
                <w:tcPr>
                  <w:tcW w:w="1565" w:type="dxa"/>
                  <w:tcBorders>
                    <w:top w:val="single" w:sz="5" w:space="0" w:color="auto"/>
                    <w:left w:val="single" w:sz="5" w:space="0" w:color="auto"/>
                    <w:bottom w:val="single" w:sz="5" w:space="0" w:color="auto"/>
                    <w:right w:val="single" w:sz="5" w:space="0" w:color="auto"/>
                  </w:tcBorders>
                  <w:shd w:val="clear" w:color="auto" w:fill="auto"/>
                  <w:vAlign w:val="center"/>
                </w:tcPr>
                <w:p w14:paraId="38503556" w14:textId="77777777" w:rsidR="0064066A" w:rsidRPr="0046531C" w:rsidRDefault="0064066A" w:rsidP="003F43FB">
                  <w:pPr>
                    <w:jc w:val="center"/>
                    <w:rPr>
                      <w:rFonts w:ascii="Times New Roman" w:hAnsi="Times New Roman"/>
                      <w:szCs w:val="16"/>
                    </w:rPr>
                  </w:pPr>
                  <w:r w:rsidRPr="0046531C">
                    <w:rPr>
                      <w:rFonts w:ascii="Times New Roman" w:hAnsi="Times New Roman"/>
                      <w:szCs w:val="16"/>
                    </w:rPr>
                    <w:t>ТСО не планирует нормативную прибыль на 2021 год</w:t>
                  </w:r>
                </w:p>
              </w:tc>
            </w:tr>
            <w:tr w:rsidR="0064066A" w14:paraId="3729A8D2"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EC5FAF9" w14:textId="77777777" w:rsidR="0064066A" w:rsidRDefault="0064066A" w:rsidP="003F43FB">
                  <w:pPr>
                    <w:jc w:val="center"/>
                    <w:rPr>
                      <w:rFonts w:ascii="Times New Roman" w:hAnsi="Times New Roman"/>
                      <w:sz w:val="18"/>
                      <w:szCs w:val="18"/>
                    </w:rPr>
                  </w:pPr>
                  <w:r>
                    <w:rPr>
                      <w:rFonts w:ascii="Times New Roman" w:hAnsi="Times New Roman"/>
                      <w:sz w:val="18"/>
                      <w:szCs w:val="18"/>
                    </w:rPr>
                    <w:t>43</w:t>
                  </w: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4C39FE65" w14:textId="77777777" w:rsidR="0064066A" w:rsidRDefault="0064066A" w:rsidP="003F43FB">
                  <w:pPr>
                    <w:rPr>
                      <w:rFonts w:ascii="Times New Roman" w:hAnsi="Times New Roman"/>
                      <w:sz w:val="18"/>
                      <w:szCs w:val="18"/>
                    </w:rPr>
                  </w:pPr>
                  <w:r>
                    <w:rPr>
                      <w:rFonts w:ascii="Times New Roman" w:hAnsi="Times New Roman"/>
                      <w:sz w:val="18"/>
                      <w:szCs w:val="18"/>
                    </w:rPr>
                    <w:t>Расчётная предпринимательская прибыль</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67E13DA8" w14:textId="77777777" w:rsidR="0064066A" w:rsidRDefault="0064066A" w:rsidP="003F43FB">
                  <w:pPr>
                    <w:jc w:val="center"/>
                    <w:rPr>
                      <w:rFonts w:ascii="Times New Roman" w:hAnsi="Times New Roman"/>
                      <w:sz w:val="18"/>
                      <w:szCs w:val="18"/>
                    </w:rPr>
                  </w:pPr>
                  <w:r>
                    <w:rPr>
                      <w:rFonts w:ascii="Times New Roman" w:hAnsi="Times New Roman"/>
                      <w:sz w:val="18"/>
                      <w:szCs w:val="18"/>
                    </w:rPr>
                    <w:t>78,41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707557C" w14:textId="77777777" w:rsidR="0064066A" w:rsidRDefault="0064066A" w:rsidP="003F43FB">
                  <w:pPr>
                    <w:jc w:val="center"/>
                    <w:rPr>
                      <w:rFonts w:ascii="Times New Roman" w:hAnsi="Times New Roman"/>
                      <w:sz w:val="18"/>
                      <w:szCs w:val="18"/>
                    </w:rPr>
                  </w:pPr>
                  <w:r>
                    <w:rPr>
                      <w:rFonts w:ascii="Times New Roman" w:hAnsi="Times New Roman"/>
                      <w:sz w:val="18"/>
                      <w:szCs w:val="18"/>
                    </w:rPr>
                    <w:t>0</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7F674EC2" w14:textId="77777777" w:rsidR="0064066A" w:rsidRDefault="0064066A" w:rsidP="003F43FB">
                  <w:pPr>
                    <w:jc w:val="center"/>
                    <w:rPr>
                      <w:rFonts w:ascii="Times New Roman" w:hAnsi="Times New Roman"/>
                      <w:sz w:val="18"/>
                      <w:szCs w:val="18"/>
                    </w:rPr>
                  </w:pPr>
                  <w:r>
                    <w:rPr>
                      <w:rFonts w:ascii="Times New Roman" w:hAnsi="Times New Roman"/>
                      <w:sz w:val="18"/>
                      <w:szCs w:val="18"/>
                    </w:rPr>
                    <w:t>78,41</w:t>
                  </w:r>
                </w:p>
              </w:tc>
              <w:tc>
                <w:tcPr>
                  <w:tcW w:w="1565" w:type="dxa"/>
                  <w:tcBorders>
                    <w:top w:val="single" w:sz="5" w:space="0" w:color="auto"/>
                    <w:left w:val="single" w:sz="5" w:space="0" w:color="auto"/>
                    <w:bottom w:val="single" w:sz="5" w:space="0" w:color="auto"/>
                    <w:right w:val="single" w:sz="5" w:space="0" w:color="auto"/>
                  </w:tcBorders>
                  <w:shd w:val="clear" w:color="auto" w:fill="auto"/>
                  <w:vAlign w:val="center"/>
                </w:tcPr>
                <w:p w14:paraId="39456B14" w14:textId="77777777" w:rsidR="0064066A" w:rsidRPr="0046531C" w:rsidRDefault="0064066A" w:rsidP="003F43FB">
                  <w:pPr>
                    <w:jc w:val="center"/>
                    <w:rPr>
                      <w:rFonts w:ascii="Times New Roman" w:hAnsi="Times New Roman"/>
                      <w:szCs w:val="16"/>
                    </w:rPr>
                  </w:pPr>
                  <w:r w:rsidRPr="0046531C">
                    <w:rPr>
                      <w:rFonts w:ascii="Times New Roman" w:hAnsi="Times New Roman"/>
                      <w:szCs w:val="16"/>
                    </w:rPr>
                    <w:t>С учетом соблюдения баланса экономических интересов теплоснабжающей организации и интересов потребителей</w:t>
                  </w:r>
                </w:p>
              </w:tc>
            </w:tr>
            <w:tr w:rsidR="0064066A" w14:paraId="502ED04F" w14:textId="77777777" w:rsidTr="005D60AC">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43E4FDD" w14:textId="77777777" w:rsidR="0064066A" w:rsidRPr="00DB6EF1" w:rsidRDefault="0064066A" w:rsidP="003F43FB">
                  <w:pPr>
                    <w:jc w:val="center"/>
                    <w:rPr>
                      <w:rFonts w:ascii="Times New Roman" w:hAnsi="Times New Roman"/>
                      <w:bCs/>
                      <w:sz w:val="18"/>
                      <w:szCs w:val="18"/>
                    </w:rPr>
                  </w:pPr>
                </w:p>
              </w:tc>
              <w:tc>
                <w:tcPr>
                  <w:tcW w:w="3266" w:type="dxa"/>
                  <w:tcBorders>
                    <w:top w:val="single" w:sz="5" w:space="0" w:color="auto"/>
                    <w:left w:val="single" w:sz="5" w:space="0" w:color="auto"/>
                    <w:bottom w:val="single" w:sz="5" w:space="0" w:color="auto"/>
                    <w:right w:val="single" w:sz="5" w:space="0" w:color="auto"/>
                  </w:tcBorders>
                  <w:shd w:val="clear" w:color="FFFFFF" w:fill="auto"/>
                  <w:vAlign w:val="center"/>
                </w:tcPr>
                <w:p w14:paraId="758AA760" w14:textId="77777777" w:rsidR="0064066A" w:rsidRPr="00DB6EF1" w:rsidRDefault="0064066A" w:rsidP="003F43FB">
                  <w:pPr>
                    <w:rPr>
                      <w:rFonts w:ascii="Times New Roman" w:hAnsi="Times New Roman"/>
                      <w:bCs/>
                      <w:sz w:val="18"/>
                      <w:szCs w:val="18"/>
                    </w:rPr>
                  </w:pPr>
                  <w:r w:rsidRPr="00DB6EF1">
                    <w:rPr>
                      <w:rFonts w:ascii="Times New Roman" w:hAnsi="Times New Roman"/>
                      <w:bCs/>
                      <w:sz w:val="18"/>
                      <w:szCs w:val="18"/>
                    </w:rPr>
                    <w:t>Сумма снижения</w:t>
                  </w:r>
                </w:p>
              </w:tc>
              <w:tc>
                <w:tcPr>
                  <w:tcW w:w="1695" w:type="dxa"/>
                  <w:tcBorders>
                    <w:top w:val="single" w:sz="5" w:space="0" w:color="auto"/>
                    <w:left w:val="single" w:sz="5" w:space="0" w:color="auto"/>
                    <w:bottom w:val="single" w:sz="5" w:space="0" w:color="auto"/>
                    <w:right w:val="single" w:sz="5" w:space="0" w:color="auto"/>
                  </w:tcBorders>
                  <w:shd w:val="clear" w:color="FFFFFF" w:fill="auto"/>
                  <w:vAlign w:val="center"/>
                </w:tcPr>
                <w:p w14:paraId="634402C3" w14:textId="77777777" w:rsidR="0064066A" w:rsidRPr="00DB6EF1" w:rsidRDefault="0064066A" w:rsidP="003F43FB">
                  <w:pPr>
                    <w:jc w:val="center"/>
                    <w:rPr>
                      <w:rFonts w:ascii="Times New Roman" w:hAnsi="Times New Roman"/>
                      <w:bCs/>
                      <w:sz w:val="18"/>
                      <w:szCs w:val="18"/>
                    </w:rPr>
                  </w:pPr>
                  <w:r w:rsidRPr="00DB6EF1">
                    <w:rPr>
                      <w:rFonts w:ascii="Times New Roman" w:hAnsi="Times New Roman"/>
                      <w:bCs/>
                      <w:sz w:val="18"/>
                      <w:szCs w:val="18"/>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32ADA77" w14:textId="77777777" w:rsidR="0064066A" w:rsidRPr="00DB6EF1" w:rsidRDefault="0064066A" w:rsidP="003F43FB">
                  <w:pPr>
                    <w:jc w:val="center"/>
                    <w:rPr>
                      <w:rFonts w:ascii="Times New Roman" w:hAnsi="Times New Roman"/>
                      <w:bCs/>
                      <w:sz w:val="18"/>
                      <w:szCs w:val="18"/>
                    </w:rPr>
                  </w:pPr>
                  <w:r w:rsidRPr="00DB6EF1">
                    <w:rPr>
                      <w:rFonts w:ascii="Times New Roman" w:hAnsi="Times New Roman"/>
                      <w:bCs/>
                      <w:sz w:val="18"/>
                      <w:szCs w:val="18"/>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14:paraId="5E0BE916" w14:textId="77777777" w:rsidR="0064066A" w:rsidRPr="00DB6EF1" w:rsidRDefault="0064066A" w:rsidP="003F43FB">
                  <w:pPr>
                    <w:jc w:val="center"/>
                    <w:rPr>
                      <w:rFonts w:ascii="Times New Roman" w:hAnsi="Times New Roman"/>
                      <w:bCs/>
                      <w:sz w:val="18"/>
                      <w:szCs w:val="18"/>
                    </w:rPr>
                  </w:pPr>
                  <w:r w:rsidRPr="00DB6EF1">
                    <w:rPr>
                      <w:rFonts w:ascii="Times New Roman" w:hAnsi="Times New Roman"/>
                      <w:bCs/>
                      <w:sz w:val="18"/>
                      <w:szCs w:val="18"/>
                    </w:rPr>
                    <w:t>373,93</w:t>
                  </w:r>
                </w:p>
              </w:tc>
              <w:tc>
                <w:tcPr>
                  <w:tcW w:w="1565" w:type="dxa"/>
                  <w:tcBorders>
                    <w:top w:val="single" w:sz="5" w:space="0" w:color="auto"/>
                    <w:left w:val="single" w:sz="5" w:space="0" w:color="auto"/>
                    <w:bottom w:val="single" w:sz="5" w:space="0" w:color="auto"/>
                    <w:right w:val="single" w:sz="5" w:space="0" w:color="auto"/>
                  </w:tcBorders>
                  <w:shd w:val="clear" w:color="FFFFFF" w:fill="auto"/>
                  <w:vAlign w:val="center"/>
                </w:tcPr>
                <w:p w14:paraId="09F9D360" w14:textId="77777777" w:rsidR="0064066A" w:rsidRDefault="0064066A" w:rsidP="003F43FB">
                  <w:pPr>
                    <w:jc w:val="center"/>
                    <w:rPr>
                      <w:rFonts w:ascii="Times New Roman" w:hAnsi="Times New Roman"/>
                      <w:sz w:val="18"/>
                      <w:szCs w:val="18"/>
                    </w:rPr>
                  </w:pPr>
                </w:p>
              </w:tc>
            </w:tr>
          </w:tbl>
          <w:p w14:paraId="500F50E0" w14:textId="0075789B" w:rsidR="0064066A" w:rsidRPr="0064066A" w:rsidRDefault="0064066A" w:rsidP="005D60AC">
            <w:pPr>
              <w:jc w:val="both"/>
              <w:rPr>
                <w:rFonts w:ascii="Times New Roman" w:hAnsi="Times New Roman"/>
                <w:sz w:val="24"/>
                <w:szCs w:val="24"/>
              </w:rPr>
            </w:pPr>
            <w:r>
              <w:rPr>
                <w:rFonts w:ascii="Times New Roman" w:hAnsi="Times New Roman"/>
                <w:sz w:val="26"/>
                <w:szCs w:val="26"/>
              </w:rPr>
              <w:t xml:space="preserve">        </w:t>
            </w:r>
            <w:r w:rsidRPr="0064066A">
              <w:rPr>
                <w:rFonts w:ascii="Times New Roman" w:hAnsi="Times New Roman"/>
                <w:sz w:val="24"/>
                <w:szCs w:val="24"/>
              </w:rPr>
              <w:t>Экспертной группой рекомендовано ТСО уменьшить затраты на сумму 373,93 тыс. руб.</w:t>
            </w:r>
          </w:p>
        </w:tc>
      </w:tr>
      <w:tr w:rsidR="0064066A" w14:paraId="1FB26156" w14:textId="77777777" w:rsidTr="00B85548">
        <w:trPr>
          <w:gridAfter w:val="1"/>
          <w:wAfter w:w="26" w:type="dxa"/>
          <w:trHeight w:val="60"/>
        </w:trPr>
        <w:tc>
          <w:tcPr>
            <w:tcW w:w="9773" w:type="dxa"/>
            <w:gridSpan w:val="32"/>
            <w:shd w:val="clear" w:color="FFFFFF" w:fill="auto"/>
            <w:vAlign w:val="bottom"/>
          </w:tcPr>
          <w:p w14:paraId="35808D1D" w14:textId="77777777" w:rsidR="0064066A" w:rsidRDefault="0064066A" w:rsidP="003F43FB">
            <w:pPr>
              <w:jc w:val="right"/>
              <w:rPr>
                <w:rFonts w:ascii="Times New Roman" w:hAnsi="Times New Roman"/>
                <w:sz w:val="26"/>
                <w:szCs w:val="26"/>
              </w:rPr>
            </w:pPr>
            <w:r>
              <w:rPr>
                <w:rFonts w:ascii="Times New Roman" w:hAnsi="Times New Roman"/>
                <w:sz w:val="26"/>
                <w:szCs w:val="26"/>
              </w:rPr>
              <w:lastRenderedPageBreak/>
              <w:t>тыс. Гкал.</w:t>
            </w:r>
          </w:p>
        </w:tc>
      </w:tr>
      <w:tr w:rsidR="0064066A" w:rsidRPr="0083570F" w14:paraId="6E00DCA0"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94CE4E1" w14:textId="77777777" w:rsidR="0064066A" w:rsidRPr="0064066A" w:rsidRDefault="0064066A" w:rsidP="003F43FB">
            <w:pPr>
              <w:jc w:val="center"/>
              <w:rPr>
                <w:rFonts w:ascii="Times New Roman" w:hAnsi="Times New Roman"/>
                <w:bCs/>
                <w:sz w:val="20"/>
                <w:szCs w:val="20"/>
              </w:rPr>
            </w:pPr>
            <w:r w:rsidRPr="0064066A">
              <w:rPr>
                <w:rFonts w:ascii="Times New Roman" w:hAnsi="Times New Roman"/>
                <w:bCs/>
                <w:sz w:val="20"/>
                <w:szCs w:val="20"/>
              </w:rPr>
              <w:t>Баланс тепловой энергии</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5F54DE7" w14:textId="77777777" w:rsidR="0064066A" w:rsidRPr="0064066A" w:rsidRDefault="0064066A" w:rsidP="003F43FB">
            <w:pPr>
              <w:jc w:val="center"/>
              <w:rPr>
                <w:rFonts w:ascii="Times New Roman" w:hAnsi="Times New Roman"/>
                <w:bCs/>
                <w:sz w:val="20"/>
                <w:szCs w:val="20"/>
              </w:rPr>
            </w:pPr>
            <w:r w:rsidRPr="0064066A">
              <w:rPr>
                <w:rFonts w:ascii="Times New Roman" w:hAnsi="Times New Roman"/>
                <w:bCs/>
                <w:sz w:val="20"/>
                <w:szCs w:val="20"/>
              </w:rPr>
              <w:t>2021</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1EBA594F" w14:textId="77777777" w:rsidR="0064066A" w:rsidRPr="0064066A" w:rsidRDefault="0064066A" w:rsidP="003F43FB">
            <w:pPr>
              <w:jc w:val="center"/>
              <w:rPr>
                <w:rFonts w:ascii="Times New Roman" w:hAnsi="Times New Roman"/>
                <w:bCs/>
                <w:sz w:val="20"/>
                <w:szCs w:val="20"/>
              </w:rPr>
            </w:pPr>
            <w:r w:rsidRPr="0064066A">
              <w:rPr>
                <w:rFonts w:ascii="Times New Roman" w:hAnsi="Times New Roman"/>
                <w:bCs/>
                <w:sz w:val="20"/>
                <w:szCs w:val="20"/>
              </w:rPr>
              <w:t>Комментарии</w:t>
            </w:r>
          </w:p>
        </w:tc>
      </w:tr>
      <w:tr w:rsidR="0064066A" w14:paraId="1B9902E5"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21CD76B"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Потери на собственные нужды котельной</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80EFED"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0,01</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48811896" w14:textId="77777777" w:rsidR="0064066A" w:rsidRPr="0064066A" w:rsidRDefault="0064066A" w:rsidP="003F43FB">
            <w:pPr>
              <w:jc w:val="center"/>
              <w:rPr>
                <w:rFonts w:ascii="Times New Roman" w:hAnsi="Times New Roman"/>
                <w:sz w:val="20"/>
                <w:szCs w:val="20"/>
              </w:rPr>
            </w:pPr>
          </w:p>
        </w:tc>
      </w:tr>
      <w:tr w:rsidR="0064066A" w:rsidRPr="0083570F" w14:paraId="2633929A"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810BAD8"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Процент потерь на собственные нужды</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4DCDE64"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1,06</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784C67B5"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Исходя из уровня (процента) потерь, принятого при расчёте тарифов на 2020 год</w:t>
            </w:r>
          </w:p>
        </w:tc>
      </w:tr>
      <w:tr w:rsidR="0064066A" w14:paraId="05D37390"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38BDD90"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Произведенная тепловая энергия по предприятию</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7BF98F5"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0,95</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1C5BB8F6" w14:textId="77777777" w:rsidR="0064066A" w:rsidRPr="0064066A" w:rsidRDefault="0064066A" w:rsidP="003F43FB">
            <w:pPr>
              <w:jc w:val="center"/>
              <w:rPr>
                <w:rFonts w:ascii="Times New Roman" w:hAnsi="Times New Roman"/>
                <w:sz w:val="20"/>
                <w:szCs w:val="20"/>
              </w:rPr>
            </w:pPr>
          </w:p>
        </w:tc>
      </w:tr>
      <w:tr w:rsidR="0064066A" w14:paraId="6BF41CCE"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C0505A6"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Отпуск с коллекторов</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B67CD6"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0,94</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7EDFD4D0" w14:textId="77777777" w:rsidR="0064066A" w:rsidRPr="0064066A" w:rsidRDefault="0064066A" w:rsidP="003F43FB">
            <w:pPr>
              <w:jc w:val="center"/>
              <w:rPr>
                <w:rFonts w:ascii="Times New Roman" w:hAnsi="Times New Roman"/>
                <w:sz w:val="20"/>
                <w:szCs w:val="20"/>
              </w:rPr>
            </w:pPr>
          </w:p>
        </w:tc>
      </w:tr>
      <w:tr w:rsidR="0064066A" w:rsidRPr="0083570F" w14:paraId="24515BA8"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F0204BF"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Полезный отпуск тепловой энергии</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B7CDB3E" w14:textId="77777777" w:rsidR="0064066A" w:rsidRPr="0064066A" w:rsidRDefault="0064066A" w:rsidP="003F43FB">
            <w:pPr>
              <w:jc w:val="center"/>
              <w:rPr>
                <w:rFonts w:ascii="Times New Roman" w:hAnsi="Times New Roman"/>
                <w:bCs/>
                <w:sz w:val="20"/>
                <w:szCs w:val="20"/>
              </w:rPr>
            </w:pPr>
            <w:r w:rsidRPr="0064066A">
              <w:rPr>
                <w:rFonts w:ascii="Times New Roman" w:hAnsi="Times New Roman"/>
                <w:bCs/>
                <w:sz w:val="20"/>
                <w:szCs w:val="20"/>
              </w:rPr>
              <w:t>0,94</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5FF3BAC7"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Снижение полезного отпуска принято с учетом среднегодового фактического потребления тепловой энергии за 3 периода регулирования, предшествующие расчетному</w:t>
            </w:r>
          </w:p>
        </w:tc>
      </w:tr>
      <w:tr w:rsidR="0064066A" w14:paraId="2F732DD7"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035FD11"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Население</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23A687E" w14:textId="77777777" w:rsidR="0064066A" w:rsidRPr="0064066A" w:rsidRDefault="0064066A" w:rsidP="003F43FB">
            <w:pPr>
              <w:jc w:val="center"/>
              <w:rPr>
                <w:rFonts w:ascii="Times New Roman" w:hAnsi="Times New Roman"/>
                <w:bCs/>
                <w:sz w:val="20"/>
                <w:szCs w:val="20"/>
              </w:rPr>
            </w:pPr>
            <w:r w:rsidRPr="0064066A">
              <w:rPr>
                <w:rFonts w:ascii="Times New Roman" w:hAnsi="Times New Roman"/>
                <w:bCs/>
                <w:sz w:val="20"/>
                <w:szCs w:val="20"/>
              </w:rPr>
              <w:t>0,94</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65C77227" w14:textId="77777777" w:rsidR="0064066A" w:rsidRPr="0064066A" w:rsidRDefault="0064066A" w:rsidP="003F43FB">
            <w:pPr>
              <w:jc w:val="center"/>
              <w:rPr>
                <w:rFonts w:ascii="Times New Roman" w:hAnsi="Times New Roman"/>
                <w:sz w:val="20"/>
                <w:szCs w:val="20"/>
              </w:rPr>
            </w:pPr>
          </w:p>
        </w:tc>
      </w:tr>
      <w:tr w:rsidR="0064066A" w14:paraId="085E1407"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0B26B9E" w14:textId="77777777" w:rsidR="0064066A" w:rsidRDefault="0064066A" w:rsidP="003F43FB">
            <w:pPr>
              <w:rPr>
                <w:rFonts w:ascii="Times New Roman" w:hAnsi="Times New Roman"/>
                <w:sz w:val="20"/>
                <w:szCs w:val="20"/>
              </w:rPr>
            </w:pPr>
            <w:r>
              <w:rPr>
                <w:rFonts w:ascii="Times New Roman" w:hAnsi="Times New Roman"/>
                <w:sz w:val="20"/>
                <w:szCs w:val="20"/>
              </w:rPr>
              <w:t>по нормативу</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D7766D" w14:textId="77777777" w:rsidR="0064066A" w:rsidRDefault="0064066A" w:rsidP="003F43FB">
            <w:pPr>
              <w:jc w:val="center"/>
              <w:rPr>
                <w:rFonts w:ascii="Times New Roman" w:hAnsi="Times New Roman"/>
                <w:sz w:val="20"/>
                <w:szCs w:val="20"/>
              </w:rPr>
            </w:pPr>
            <w:r>
              <w:rPr>
                <w:rFonts w:ascii="Times New Roman" w:hAnsi="Times New Roman"/>
                <w:sz w:val="20"/>
                <w:szCs w:val="20"/>
              </w:rPr>
              <w:t>0,62</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6FE6E7F8" w14:textId="77777777" w:rsidR="0064066A" w:rsidRDefault="0064066A" w:rsidP="003F43FB">
            <w:pPr>
              <w:jc w:val="center"/>
              <w:rPr>
                <w:rFonts w:ascii="Times New Roman" w:hAnsi="Times New Roman"/>
                <w:sz w:val="20"/>
                <w:szCs w:val="20"/>
              </w:rPr>
            </w:pPr>
          </w:p>
        </w:tc>
      </w:tr>
      <w:tr w:rsidR="0064066A" w14:paraId="551F98E0" w14:textId="77777777" w:rsidTr="00B85548">
        <w:trPr>
          <w:gridAfter w:val="1"/>
          <w:wAfter w:w="26" w:type="dxa"/>
          <w:trHeight w:val="60"/>
        </w:trPr>
        <w:tc>
          <w:tcPr>
            <w:tcW w:w="446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C32F8A2" w14:textId="77777777" w:rsidR="0064066A" w:rsidRDefault="0064066A" w:rsidP="003F43FB">
            <w:pPr>
              <w:rPr>
                <w:rFonts w:ascii="Times New Roman" w:hAnsi="Times New Roman"/>
                <w:sz w:val="20"/>
                <w:szCs w:val="20"/>
              </w:rPr>
            </w:pPr>
            <w:r>
              <w:rPr>
                <w:rFonts w:ascii="Times New Roman" w:hAnsi="Times New Roman"/>
                <w:sz w:val="20"/>
                <w:szCs w:val="20"/>
              </w:rPr>
              <w:t>ГВС</w:t>
            </w:r>
          </w:p>
        </w:tc>
        <w:tc>
          <w:tcPr>
            <w:tcW w:w="12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791925" w14:textId="77777777" w:rsidR="0064066A" w:rsidRDefault="0064066A" w:rsidP="003F43FB">
            <w:pPr>
              <w:jc w:val="center"/>
              <w:rPr>
                <w:rFonts w:ascii="Times New Roman" w:hAnsi="Times New Roman"/>
                <w:sz w:val="20"/>
                <w:szCs w:val="20"/>
              </w:rPr>
            </w:pPr>
            <w:r>
              <w:rPr>
                <w:rFonts w:ascii="Times New Roman" w:hAnsi="Times New Roman"/>
                <w:sz w:val="20"/>
                <w:szCs w:val="20"/>
              </w:rPr>
              <w:t>0,32</w:t>
            </w:r>
          </w:p>
        </w:tc>
        <w:tc>
          <w:tcPr>
            <w:tcW w:w="4076"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42C6866B" w14:textId="77777777" w:rsidR="0064066A" w:rsidRDefault="0064066A" w:rsidP="003F43FB">
            <w:pPr>
              <w:jc w:val="center"/>
              <w:rPr>
                <w:rFonts w:ascii="Times New Roman" w:hAnsi="Times New Roman"/>
                <w:sz w:val="20"/>
                <w:szCs w:val="20"/>
              </w:rPr>
            </w:pPr>
          </w:p>
        </w:tc>
      </w:tr>
      <w:tr w:rsidR="0064066A" w14:paraId="5E596541" w14:textId="77777777" w:rsidTr="00B85548">
        <w:trPr>
          <w:gridAfter w:val="1"/>
          <w:wAfter w:w="26" w:type="dxa"/>
          <w:trHeight w:val="60"/>
        </w:trPr>
        <w:tc>
          <w:tcPr>
            <w:tcW w:w="9773" w:type="dxa"/>
            <w:gridSpan w:val="32"/>
            <w:shd w:val="clear" w:color="FFFFFF" w:fill="auto"/>
          </w:tcPr>
          <w:p w14:paraId="73389FDA" w14:textId="1F0879A8" w:rsidR="0064066A" w:rsidRPr="0064066A" w:rsidRDefault="0064066A" w:rsidP="005D60AC">
            <w:pPr>
              <w:jc w:val="both"/>
              <w:rPr>
                <w:rFonts w:ascii="Times New Roman" w:hAnsi="Times New Roman"/>
                <w:sz w:val="24"/>
                <w:szCs w:val="24"/>
              </w:rPr>
            </w:pPr>
            <w:r>
              <w:rPr>
                <w:rFonts w:ascii="Times New Roman" w:hAnsi="Times New Roman"/>
                <w:sz w:val="26"/>
                <w:szCs w:val="26"/>
              </w:rPr>
              <w:t xml:space="preserve">            </w:t>
            </w:r>
            <w:r w:rsidRPr="0064066A">
              <w:rPr>
                <w:rFonts w:ascii="Times New Roman" w:hAnsi="Times New Roman"/>
                <w:sz w:val="24"/>
                <w:szCs w:val="24"/>
              </w:rPr>
              <w:t>Результаты расчета (корректировки) тарифов на тепловую энергию на 2021 год представлены в таблице:</w:t>
            </w:r>
          </w:p>
        </w:tc>
      </w:tr>
      <w:tr w:rsidR="0064066A" w14:paraId="1BD5406E" w14:textId="77777777" w:rsidTr="00B85548">
        <w:trPr>
          <w:gridAfter w:val="1"/>
          <w:wAfter w:w="26" w:type="dxa"/>
          <w:trHeight w:val="60"/>
        </w:trPr>
        <w:tc>
          <w:tcPr>
            <w:tcW w:w="56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2E2644BF"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Наименование показателя</w:t>
            </w:r>
          </w:p>
        </w:tc>
        <w:tc>
          <w:tcPr>
            <w:tcW w:w="11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D282729"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2021</w:t>
            </w:r>
          </w:p>
        </w:tc>
        <w:tc>
          <w:tcPr>
            <w:tcW w:w="29" w:type="dxa"/>
            <w:shd w:val="clear" w:color="FFFFFF" w:fill="auto"/>
            <w:vAlign w:val="bottom"/>
          </w:tcPr>
          <w:p w14:paraId="58730637" w14:textId="77777777" w:rsidR="0064066A" w:rsidRDefault="0064066A" w:rsidP="003F43FB">
            <w:pPr>
              <w:rPr>
                <w:rFonts w:ascii="Times New Roman" w:hAnsi="Times New Roman"/>
                <w:sz w:val="26"/>
                <w:szCs w:val="26"/>
              </w:rPr>
            </w:pPr>
          </w:p>
        </w:tc>
        <w:tc>
          <w:tcPr>
            <w:tcW w:w="1446" w:type="dxa"/>
            <w:gridSpan w:val="6"/>
            <w:shd w:val="clear" w:color="FFFFFF" w:fill="auto"/>
            <w:vAlign w:val="bottom"/>
          </w:tcPr>
          <w:p w14:paraId="4FC26045" w14:textId="77777777" w:rsidR="0064066A" w:rsidRDefault="0064066A" w:rsidP="003F43FB">
            <w:pPr>
              <w:rPr>
                <w:rFonts w:ascii="Times New Roman" w:hAnsi="Times New Roman"/>
                <w:sz w:val="26"/>
                <w:szCs w:val="26"/>
              </w:rPr>
            </w:pPr>
          </w:p>
        </w:tc>
        <w:tc>
          <w:tcPr>
            <w:tcW w:w="574" w:type="dxa"/>
            <w:shd w:val="clear" w:color="FFFFFF" w:fill="auto"/>
            <w:vAlign w:val="bottom"/>
          </w:tcPr>
          <w:p w14:paraId="6EF40D4E" w14:textId="77777777" w:rsidR="0064066A" w:rsidRDefault="0064066A" w:rsidP="003F43FB">
            <w:pPr>
              <w:rPr>
                <w:rFonts w:ascii="Times New Roman" w:hAnsi="Times New Roman"/>
                <w:sz w:val="26"/>
                <w:szCs w:val="26"/>
              </w:rPr>
            </w:pPr>
          </w:p>
        </w:tc>
        <w:tc>
          <w:tcPr>
            <w:tcW w:w="876" w:type="dxa"/>
            <w:gridSpan w:val="3"/>
            <w:shd w:val="clear" w:color="FFFFFF" w:fill="auto"/>
            <w:vAlign w:val="bottom"/>
          </w:tcPr>
          <w:p w14:paraId="23AF6C2A" w14:textId="77777777" w:rsidR="0064066A" w:rsidRDefault="0064066A" w:rsidP="003F43FB">
            <w:pPr>
              <w:rPr>
                <w:rFonts w:ascii="Times New Roman" w:hAnsi="Times New Roman"/>
                <w:sz w:val="26"/>
                <w:szCs w:val="26"/>
              </w:rPr>
            </w:pPr>
          </w:p>
        </w:tc>
      </w:tr>
      <w:tr w:rsidR="0064066A" w14:paraId="323B18BA" w14:textId="77777777" w:rsidTr="00B85548">
        <w:trPr>
          <w:gridAfter w:val="1"/>
          <w:wAfter w:w="26" w:type="dxa"/>
          <w:trHeight w:val="60"/>
        </w:trPr>
        <w:tc>
          <w:tcPr>
            <w:tcW w:w="56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5F158623"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Необходимая валовая выручка, тыс. руб.</w:t>
            </w:r>
          </w:p>
        </w:tc>
        <w:tc>
          <w:tcPr>
            <w:tcW w:w="11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7C7E62C"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2 328,25</w:t>
            </w:r>
          </w:p>
        </w:tc>
        <w:tc>
          <w:tcPr>
            <w:tcW w:w="29" w:type="dxa"/>
            <w:shd w:val="clear" w:color="FFFFFF" w:fill="auto"/>
            <w:vAlign w:val="bottom"/>
          </w:tcPr>
          <w:p w14:paraId="2AD610AF" w14:textId="77777777" w:rsidR="0064066A" w:rsidRDefault="0064066A" w:rsidP="003F43FB">
            <w:pPr>
              <w:rPr>
                <w:rFonts w:ascii="Times New Roman" w:hAnsi="Times New Roman"/>
                <w:sz w:val="26"/>
                <w:szCs w:val="26"/>
              </w:rPr>
            </w:pPr>
          </w:p>
        </w:tc>
        <w:tc>
          <w:tcPr>
            <w:tcW w:w="1446" w:type="dxa"/>
            <w:gridSpan w:val="6"/>
            <w:shd w:val="clear" w:color="FFFFFF" w:fill="auto"/>
            <w:vAlign w:val="bottom"/>
          </w:tcPr>
          <w:p w14:paraId="714AD639" w14:textId="77777777" w:rsidR="0064066A" w:rsidRDefault="0064066A" w:rsidP="003F43FB">
            <w:pPr>
              <w:rPr>
                <w:rFonts w:ascii="Times New Roman" w:hAnsi="Times New Roman"/>
                <w:sz w:val="26"/>
                <w:szCs w:val="26"/>
              </w:rPr>
            </w:pPr>
          </w:p>
        </w:tc>
        <w:tc>
          <w:tcPr>
            <w:tcW w:w="574" w:type="dxa"/>
            <w:shd w:val="clear" w:color="FFFFFF" w:fill="auto"/>
            <w:vAlign w:val="bottom"/>
          </w:tcPr>
          <w:p w14:paraId="5F0941F0" w14:textId="77777777" w:rsidR="0064066A" w:rsidRDefault="0064066A" w:rsidP="003F43FB">
            <w:pPr>
              <w:rPr>
                <w:rFonts w:ascii="Times New Roman" w:hAnsi="Times New Roman"/>
                <w:sz w:val="26"/>
                <w:szCs w:val="26"/>
              </w:rPr>
            </w:pPr>
          </w:p>
        </w:tc>
        <w:tc>
          <w:tcPr>
            <w:tcW w:w="876" w:type="dxa"/>
            <w:gridSpan w:val="3"/>
            <w:shd w:val="clear" w:color="FFFFFF" w:fill="auto"/>
            <w:vAlign w:val="bottom"/>
          </w:tcPr>
          <w:p w14:paraId="0133907F" w14:textId="77777777" w:rsidR="0064066A" w:rsidRDefault="0064066A" w:rsidP="003F43FB">
            <w:pPr>
              <w:rPr>
                <w:rFonts w:ascii="Times New Roman" w:hAnsi="Times New Roman"/>
                <w:sz w:val="26"/>
                <w:szCs w:val="26"/>
              </w:rPr>
            </w:pPr>
          </w:p>
        </w:tc>
      </w:tr>
      <w:tr w:rsidR="0064066A" w14:paraId="22D86046" w14:textId="77777777" w:rsidTr="00B85548">
        <w:trPr>
          <w:gridAfter w:val="1"/>
          <w:wAfter w:w="26" w:type="dxa"/>
          <w:trHeight w:val="60"/>
        </w:trPr>
        <w:tc>
          <w:tcPr>
            <w:tcW w:w="56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20306114"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Рост относительно предыдущего периода, %</w:t>
            </w:r>
          </w:p>
        </w:tc>
        <w:tc>
          <w:tcPr>
            <w:tcW w:w="11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B090282"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94,16</w:t>
            </w:r>
          </w:p>
        </w:tc>
        <w:tc>
          <w:tcPr>
            <w:tcW w:w="29" w:type="dxa"/>
            <w:shd w:val="clear" w:color="FFFFFF" w:fill="auto"/>
            <w:vAlign w:val="bottom"/>
          </w:tcPr>
          <w:p w14:paraId="23B22D4D" w14:textId="77777777" w:rsidR="0064066A" w:rsidRDefault="0064066A" w:rsidP="003F43FB">
            <w:pPr>
              <w:rPr>
                <w:rFonts w:ascii="Times New Roman" w:hAnsi="Times New Roman"/>
                <w:sz w:val="26"/>
                <w:szCs w:val="26"/>
              </w:rPr>
            </w:pPr>
          </w:p>
        </w:tc>
        <w:tc>
          <w:tcPr>
            <w:tcW w:w="1446" w:type="dxa"/>
            <w:gridSpan w:val="6"/>
            <w:shd w:val="clear" w:color="FFFFFF" w:fill="auto"/>
            <w:vAlign w:val="bottom"/>
          </w:tcPr>
          <w:p w14:paraId="0580ACC8" w14:textId="77777777" w:rsidR="0064066A" w:rsidRDefault="0064066A" w:rsidP="003F43FB">
            <w:pPr>
              <w:rPr>
                <w:rFonts w:ascii="Times New Roman" w:hAnsi="Times New Roman"/>
                <w:sz w:val="26"/>
                <w:szCs w:val="26"/>
              </w:rPr>
            </w:pPr>
          </w:p>
        </w:tc>
        <w:tc>
          <w:tcPr>
            <w:tcW w:w="574" w:type="dxa"/>
            <w:shd w:val="clear" w:color="FFFFFF" w:fill="auto"/>
            <w:vAlign w:val="bottom"/>
          </w:tcPr>
          <w:p w14:paraId="347124E9" w14:textId="77777777" w:rsidR="0064066A" w:rsidRDefault="0064066A" w:rsidP="003F43FB">
            <w:pPr>
              <w:rPr>
                <w:rFonts w:ascii="Times New Roman" w:hAnsi="Times New Roman"/>
                <w:sz w:val="26"/>
                <w:szCs w:val="26"/>
              </w:rPr>
            </w:pPr>
          </w:p>
        </w:tc>
        <w:tc>
          <w:tcPr>
            <w:tcW w:w="876" w:type="dxa"/>
            <w:gridSpan w:val="3"/>
            <w:shd w:val="clear" w:color="FFFFFF" w:fill="auto"/>
            <w:vAlign w:val="bottom"/>
          </w:tcPr>
          <w:p w14:paraId="73A1D795" w14:textId="77777777" w:rsidR="0064066A" w:rsidRDefault="0064066A" w:rsidP="003F43FB">
            <w:pPr>
              <w:rPr>
                <w:rFonts w:ascii="Times New Roman" w:hAnsi="Times New Roman"/>
                <w:sz w:val="26"/>
                <w:szCs w:val="26"/>
              </w:rPr>
            </w:pPr>
          </w:p>
        </w:tc>
      </w:tr>
      <w:tr w:rsidR="0064066A" w14:paraId="4E674525" w14:textId="77777777" w:rsidTr="00B85548">
        <w:trPr>
          <w:gridAfter w:val="1"/>
          <w:wAfter w:w="26" w:type="dxa"/>
          <w:trHeight w:val="60"/>
        </w:trPr>
        <w:tc>
          <w:tcPr>
            <w:tcW w:w="56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61F21BB1" w14:textId="77777777" w:rsidR="0064066A" w:rsidRPr="0064066A" w:rsidRDefault="0064066A" w:rsidP="003F43FB">
            <w:pPr>
              <w:rPr>
                <w:rFonts w:ascii="Times New Roman" w:hAnsi="Times New Roman"/>
                <w:sz w:val="20"/>
                <w:szCs w:val="20"/>
              </w:rPr>
            </w:pPr>
            <w:r w:rsidRPr="0064066A">
              <w:rPr>
                <w:rFonts w:ascii="Times New Roman" w:hAnsi="Times New Roman"/>
                <w:sz w:val="20"/>
                <w:szCs w:val="20"/>
              </w:rPr>
              <w:t>Полезный отпуск тепловой энергии, тыс. Гкал</w:t>
            </w:r>
          </w:p>
        </w:tc>
        <w:tc>
          <w:tcPr>
            <w:tcW w:w="11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01D5355" w14:textId="77777777" w:rsidR="0064066A" w:rsidRPr="0064066A" w:rsidRDefault="0064066A" w:rsidP="003F43FB">
            <w:pPr>
              <w:jc w:val="center"/>
              <w:rPr>
                <w:rFonts w:ascii="Times New Roman" w:hAnsi="Times New Roman"/>
                <w:sz w:val="20"/>
                <w:szCs w:val="20"/>
              </w:rPr>
            </w:pPr>
            <w:r w:rsidRPr="0064066A">
              <w:rPr>
                <w:rFonts w:ascii="Times New Roman" w:hAnsi="Times New Roman"/>
                <w:sz w:val="20"/>
                <w:szCs w:val="20"/>
              </w:rPr>
              <w:t>0,94</w:t>
            </w:r>
          </w:p>
        </w:tc>
        <w:tc>
          <w:tcPr>
            <w:tcW w:w="29" w:type="dxa"/>
            <w:shd w:val="clear" w:color="FFFFFF" w:fill="auto"/>
            <w:vAlign w:val="bottom"/>
          </w:tcPr>
          <w:p w14:paraId="2012AB4A" w14:textId="77777777" w:rsidR="0064066A" w:rsidRDefault="0064066A" w:rsidP="003F43FB">
            <w:pPr>
              <w:rPr>
                <w:rFonts w:ascii="Times New Roman" w:hAnsi="Times New Roman"/>
                <w:sz w:val="26"/>
                <w:szCs w:val="26"/>
              </w:rPr>
            </w:pPr>
          </w:p>
        </w:tc>
        <w:tc>
          <w:tcPr>
            <w:tcW w:w="1446" w:type="dxa"/>
            <w:gridSpan w:val="6"/>
            <w:shd w:val="clear" w:color="FFFFFF" w:fill="auto"/>
            <w:vAlign w:val="bottom"/>
          </w:tcPr>
          <w:p w14:paraId="0741ED55" w14:textId="77777777" w:rsidR="0064066A" w:rsidRDefault="0064066A" w:rsidP="003F43FB">
            <w:pPr>
              <w:rPr>
                <w:rFonts w:ascii="Times New Roman" w:hAnsi="Times New Roman"/>
                <w:sz w:val="26"/>
                <w:szCs w:val="26"/>
              </w:rPr>
            </w:pPr>
          </w:p>
        </w:tc>
        <w:tc>
          <w:tcPr>
            <w:tcW w:w="574" w:type="dxa"/>
            <w:shd w:val="clear" w:color="FFFFFF" w:fill="auto"/>
            <w:vAlign w:val="bottom"/>
          </w:tcPr>
          <w:p w14:paraId="073A993E" w14:textId="77777777" w:rsidR="0064066A" w:rsidRDefault="0064066A" w:rsidP="003F43FB">
            <w:pPr>
              <w:rPr>
                <w:rFonts w:ascii="Times New Roman" w:hAnsi="Times New Roman"/>
                <w:sz w:val="26"/>
                <w:szCs w:val="26"/>
              </w:rPr>
            </w:pPr>
          </w:p>
        </w:tc>
        <w:tc>
          <w:tcPr>
            <w:tcW w:w="876" w:type="dxa"/>
            <w:gridSpan w:val="3"/>
            <w:shd w:val="clear" w:color="FFFFFF" w:fill="auto"/>
            <w:vAlign w:val="bottom"/>
          </w:tcPr>
          <w:p w14:paraId="6E159E50" w14:textId="77777777" w:rsidR="0064066A" w:rsidRDefault="0064066A" w:rsidP="003F43FB">
            <w:pPr>
              <w:rPr>
                <w:rFonts w:ascii="Times New Roman" w:hAnsi="Times New Roman"/>
                <w:sz w:val="26"/>
                <w:szCs w:val="26"/>
              </w:rPr>
            </w:pPr>
          </w:p>
        </w:tc>
      </w:tr>
      <w:tr w:rsidR="0064066A" w14:paraId="55D0D354" w14:textId="77777777" w:rsidTr="00B85548">
        <w:trPr>
          <w:gridAfter w:val="1"/>
          <w:wAfter w:w="26" w:type="dxa"/>
          <w:trHeight w:val="60"/>
        </w:trPr>
        <w:tc>
          <w:tcPr>
            <w:tcW w:w="56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6AD46D70" w14:textId="77777777" w:rsidR="0064066A" w:rsidRDefault="0064066A" w:rsidP="003F43FB">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1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2774916" w14:textId="77777777" w:rsidR="0064066A" w:rsidRDefault="0064066A" w:rsidP="003F43FB">
            <w:pPr>
              <w:jc w:val="center"/>
              <w:rPr>
                <w:rFonts w:ascii="Times New Roman" w:hAnsi="Times New Roman"/>
                <w:sz w:val="20"/>
                <w:szCs w:val="20"/>
              </w:rPr>
            </w:pPr>
            <w:r>
              <w:rPr>
                <w:rFonts w:ascii="Times New Roman" w:hAnsi="Times New Roman"/>
                <w:sz w:val="20"/>
                <w:szCs w:val="20"/>
              </w:rPr>
              <w:t>91,41</w:t>
            </w:r>
          </w:p>
        </w:tc>
        <w:tc>
          <w:tcPr>
            <w:tcW w:w="29" w:type="dxa"/>
            <w:shd w:val="clear" w:color="FFFFFF" w:fill="auto"/>
            <w:vAlign w:val="bottom"/>
          </w:tcPr>
          <w:p w14:paraId="653BC44E" w14:textId="77777777" w:rsidR="0064066A" w:rsidRDefault="0064066A" w:rsidP="003F43FB">
            <w:pPr>
              <w:rPr>
                <w:rFonts w:ascii="Times New Roman" w:hAnsi="Times New Roman"/>
                <w:sz w:val="26"/>
                <w:szCs w:val="26"/>
              </w:rPr>
            </w:pPr>
          </w:p>
        </w:tc>
        <w:tc>
          <w:tcPr>
            <w:tcW w:w="1446" w:type="dxa"/>
            <w:gridSpan w:val="6"/>
            <w:shd w:val="clear" w:color="FFFFFF" w:fill="auto"/>
            <w:vAlign w:val="bottom"/>
          </w:tcPr>
          <w:p w14:paraId="40E6D328" w14:textId="77777777" w:rsidR="0064066A" w:rsidRDefault="0064066A" w:rsidP="003F43FB">
            <w:pPr>
              <w:rPr>
                <w:rFonts w:ascii="Times New Roman" w:hAnsi="Times New Roman"/>
                <w:sz w:val="26"/>
                <w:szCs w:val="26"/>
              </w:rPr>
            </w:pPr>
          </w:p>
        </w:tc>
        <w:tc>
          <w:tcPr>
            <w:tcW w:w="574" w:type="dxa"/>
            <w:shd w:val="clear" w:color="FFFFFF" w:fill="auto"/>
            <w:vAlign w:val="bottom"/>
          </w:tcPr>
          <w:p w14:paraId="723F71CE" w14:textId="77777777" w:rsidR="0064066A" w:rsidRDefault="0064066A" w:rsidP="003F43FB">
            <w:pPr>
              <w:rPr>
                <w:rFonts w:ascii="Times New Roman" w:hAnsi="Times New Roman"/>
                <w:sz w:val="26"/>
                <w:szCs w:val="26"/>
              </w:rPr>
            </w:pPr>
          </w:p>
        </w:tc>
        <w:tc>
          <w:tcPr>
            <w:tcW w:w="876" w:type="dxa"/>
            <w:gridSpan w:val="3"/>
            <w:shd w:val="clear" w:color="FFFFFF" w:fill="auto"/>
            <w:vAlign w:val="bottom"/>
          </w:tcPr>
          <w:p w14:paraId="06FDE898" w14:textId="77777777" w:rsidR="0064066A" w:rsidRDefault="0064066A" w:rsidP="003F43FB">
            <w:pPr>
              <w:rPr>
                <w:rFonts w:ascii="Times New Roman" w:hAnsi="Times New Roman"/>
                <w:sz w:val="26"/>
                <w:szCs w:val="26"/>
              </w:rPr>
            </w:pPr>
          </w:p>
        </w:tc>
      </w:tr>
      <w:tr w:rsidR="0064066A" w14:paraId="42BD0903" w14:textId="77777777" w:rsidTr="00B85548">
        <w:trPr>
          <w:gridAfter w:val="1"/>
          <w:wAfter w:w="26" w:type="dxa"/>
          <w:trHeight w:val="60"/>
        </w:trPr>
        <w:tc>
          <w:tcPr>
            <w:tcW w:w="56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47481BA0" w14:textId="77777777" w:rsidR="0064066A" w:rsidRDefault="0064066A" w:rsidP="003F43FB">
            <w:pPr>
              <w:rPr>
                <w:rFonts w:ascii="Times New Roman" w:hAnsi="Times New Roman"/>
                <w:sz w:val="20"/>
                <w:szCs w:val="20"/>
              </w:rPr>
            </w:pPr>
            <w:r>
              <w:rPr>
                <w:rFonts w:ascii="Times New Roman" w:hAnsi="Times New Roman"/>
                <w:sz w:val="20"/>
                <w:szCs w:val="20"/>
              </w:rPr>
              <w:t>ТАРИФ, руб./Гкал</w:t>
            </w:r>
          </w:p>
        </w:tc>
        <w:tc>
          <w:tcPr>
            <w:tcW w:w="11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58A85C" w14:textId="77777777" w:rsidR="0064066A" w:rsidRDefault="0064066A" w:rsidP="003F43FB">
            <w:pPr>
              <w:jc w:val="center"/>
              <w:rPr>
                <w:rFonts w:ascii="Times New Roman" w:hAnsi="Times New Roman"/>
                <w:sz w:val="20"/>
                <w:szCs w:val="20"/>
              </w:rPr>
            </w:pPr>
            <w:r>
              <w:rPr>
                <w:rFonts w:ascii="Times New Roman" w:hAnsi="Times New Roman"/>
                <w:sz w:val="20"/>
                <w:szCs w:val="20"/>
              </w:rPr>
              <w:t>2 484,8</w:t>
            </w:r>
          </w:p>
        </w:tc>
        <w:tc>
          <w:tcPr>
            <w:tcW w:w="29" w:type="dxa"/>
            <w:shd w:val="clear" w:color="FFFFFF" w:fill="auto"/>
            <w:vAlign w:val="bottom"/>
          </w:tcPr>
          <w:p w14:paraId="483FA617" w14:textId="77777777" w:rsidR="0064066A" w:rsidRDefault="0064066A" w:rsidP="003F43FB">
            <w:pPr>
              <w:rPr>
                <w:rFonts w:ascii="Times New Roman" w:hAnsi="Times New Roman"/>
                <w:sz w:val="26"/>
                <w:szCs w:val="26"/>
              </w:rPr>
            </w:pPr>
          </w:p>
        </w:tc>
        <w:tc>
          <w:tcPr>
            <w:tcW w:w="1446" w:type="dxa"/>
            <w:gridSpan w:val="6"/>
            <w:shd w:val="clear" w:color="FFFFFF" w:fill="auto"/>
            <w:vAlign w:val="bottom"/>
          </w:tcPr>
          <w:p w14:paraId="4CD3A3EF" w14:textId="77777777" w:rsidR="0064066A" w:rsidRDefault="0064066A" w:rsidP="003F43FB">
            <w:pPr>
              <w:rPr>
                <w:rFonts w:ascii="Times New Roman" w:hAnsi="Times New Roman"/>
                <w:sz w:val="26"/>
                <w:szCs w:val="26"/>
              </w:rPr>
            </w:pPr>
          </w:p>
        </w:tc>
        <w:tc>
          <w:tcPr>
            <w:tcW w:w="574" w:type="dxa"/>
            <w:shd w:val="clear" w:color="FFFFFF" w:fill="auto"/>
            <w:vAlign w:val="bottom"/>
          </w:tcPr>
          <w:p w14:paraId="6E44F105" w14:textId="77777777" w:rsidR="0064066A" w:rsidRDefault="0064066A" w:rsidP="003F43FB">
            <w:pPr>
              <w:rPr>
                <w:rFonts w:ascii="Times New Roman" w:hAnsi="Times New Roman"/>
                <w:sz w:val="26"/>
                <w:szCs w:val="26"/>
              </w:rPr>
            </w:pPr>
          </w:p>
        </w:tc>
        <w:tc>
          <w:tcPr>
            <w:tcW w:w="876" w:type="dxa"/>
            <w:gridSpan w:val="3"/>
            <w:shd w:val="clear" w:color="FFFFFF" w:fill="auto"/>
            <w:vAlign w:val="bottom"/>
          </w:tcPr>
          <w:p w14:paraId="65DF4DEA" w14:textId="77777777" w:rsidR="0064066A" w:rsidRDefault="0064066A" w:rsidP="003F43FB">
            <w:pPr>
              <w:rPr>
                <w:rFonts w:ascii="Times New Roman" w:hAnsi="Times New Roman"/>
                <w:sz w:val="26"/>
                <w:szCs w:val="26"/>
              </w:rPr>
            </w:pPr>
          </w:p>
        </w:tc>
      </w:tr>
      <w:tr w:rsidR="0064066A" w14:paraId="399DDF11" w14:textId="77777777" w:rsidTr="00B85548">
        <w:trPr>
          <w:gridAfter w:val="1"/>
          <w:wAfter w:w="26" w:type="dxa"/>
          <w:trHeight w:val="60"/>
        </w:trPr>
        <w:tc>
          <w:tcPr>
            <w:tcW w:w="5697"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690F8D5B" w14:textId="77777777" w:rsidR="0064066A" w:rsidRDefault="0064066A" w:rsidP="003F43FB">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1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4AED106" w14:textId="77777777" w:rsidR="0064066A" w:rsidRDefault="0064066A" w:rsidP="003F43FB">
            <w:pPr>
              <w:jc w:val="center"/>
              <w:rPr>
                <w:rFonts w:ascii="Times New Roman" w:hAnsi="Times New Roman"/>
                <w:sz w:val="20"/>
                <w:szCs w:val="20"/>
              </w:rPr>
            </w:pPr>
            <w:r>
              <w:rPr>
                <w:rFonts w:ascii="Times New Roman" w:hAnsi="Times New Roman"/>
                <w:sz w:val="20"/>
                <w:szCs w:val="20"/>
              </w:rPr>
              <w:t>103</w:t>
            </w:r>
          </w:p>
        </w:tc>
        <w:tc>
          <w:tcPr>
            <w:tcW w:w="29" w:type="dxa"/>
            <w:shd w:val="clear" w:color="FFFFFF" w:fill="auto"/>
            <w:vAlign w:val="bottom"/>
          </w:tcPr>
          <w:p w14:paraId="11959B6A" w14:textId="77777777" w:rsidR="0064066A" w:rsidRDefault="0064066A" w:rsidP="003F43FB">
            <w:pPr>
              <w:rPr>
                <w:rFonts w:ascii="Times New Roman" w:hAnsi="Times New Roman"/>
                <w:sz w:val="26"/>
                <w:szCs w:val="26"/>
              </w:rPr>
            </w:pPr>
          </w:p>
        </w:tc>
        <w:tc>
          <w:tcPr>
            <w:tcW w:w="1446" w:type="dxa"/>
            <w:gridSpan w:val="6"/>
            <w:shd w:val="clear" w:color="FFFFFF" w:fill="auto"/>
            <w:vAlign w:val="bottom"/>
          </w:tcPr>
          <w:p w14:paraId="3377E8E2" w14:textId="77777777" w:rsidR="0064066A" w:rsidRDefault="0064066A" w:rsidP="003F43FB">
            <w:pPr>
              <w:rPr>
                <w:rFonts w:ascii="Times New Roman" w:hAnsi="Times New Roman"/>
                <w:sz w:val="26"/>
                <w:szCs w:val="26"/>
              </w:rPr>
            </w:pPr>
          </w:p>
        </w:tc>
        <w:tc>
          <w:tcPr>
            <w:tcW w:w="574" w:type="dxa"/>
            <w:shd w:val="clear" w:color="FFFFFF" w:fill="auto"/>
            <w:vAlign w:val="bottom"/>
          </w:tcPr>
          <w:p w14:paraId="1A2DE27F" w14:textId="77777777" w:rsidR="0064066A" w:rsidRDefault="0064066A" w:rsidP="003F43FB">
            <w:pPr>
              <w:rPr>
                <w:rFonts w:ascii="Times New Roman" w:hAnsi="Times New Roman"/>
                <w:sz w:val="26"/>
                <w:szCs w:val="26"/>
              </w:rPr>
            </w:pPr>
          </w:p>
        </w:tc>
        <w:tc>
          <w:tcPr>
            <w:tcW w:w="876" w:type="dxa"/>
            <w:gridSpan w:val="3"/>
            <w:shd w:val="clear" w:color="FFFFFF" w:fill="auto"/>
            <w:vAlign w:val="bottom"/>
          </w:tcPr>
          <w:p w14:paraId="6D56E50C" w14:textId="77777777" w:rsidR="0064066A" w:rsidRDefault="0064066A" w:rsidP="003F43FB">
            <w:pPr>
              <w:rPr>
                <w:rFonts w:ascii="Times New Roman" w:hAnsi="Times New Roman"/>
                <w:sz w:val="26"/>
                <w:szCs w:val="26"/>
              </w:rPr>
            </w:pPr>
          </w:p>
        </w:tc>
      </w:tr>
      <w:tr w:rsidR="0064066A" w14:paraId="63B82D09" w14:textId="77777777" w:rsidTr="00B85548">
        <w:trPr>
          <w:gridAfter w:val="1"/>
          <w:wAfter w:w="26" w:type="dxa"/>
          <w:trHeight w:val="60"/>
        </w:trPr>
        <w:tc>
          <w:tcPr>
            <w:tcW w:w="9773" w:type="dxa"/>
            <w:gridSpan w:val="32"/>
            <w:shd w:val="clear" w:color="FFFFFF" w:fill="auto"/>
          </w:tcPr>
          <w:p w14:paraId="7883639E" w14:textId="77777777" w:rsidR="0064066A" w:rsidRPr="0064066A" w:rsidRDefault="0064066A" w:rsidP="003F43FB">
            <w:pPr>
              <w:jc w:val="both"/>
              <w:rPr>
                <w:rFonts w:ascii="Times New Roman" w:hAnsi="Times New Roman"/>
                <w:sz w:val="24"/>
                <w:szCs w:val="24"/>
              </w:rPr>
            </w:pPr>
            <w:r>
              <w:rPr>
                <w:rFonts w:ascii="Times New Roman" w:hAnsi="Times New Roman"/>
                <w:sz w:val="26"/>
                <w:szCs w:val="26"/>
              </w:rPr>
              <w:tab/>
            </w:r>
            <w:r w:rsidRPr="0064066A">
              <w:rPr>
                <w:rFonts w:ascii="Times New Roman" w:hAnsi="Times New Roman"/>
                <w:sz w:val="24"/>
                <w:szCs w:val="24"/>
              </w:rPr>
              <w:t xml:space="preserve">Скорректированные тарифы на производство тепловой энергии, применяемые в отношении регулируемой государством деятельности, для акционерного общества «Боровский завод </w:t>
            </w:r>
            <w:proofErr w:type="spellStart"/>
            <w:r w:rsidRPr="0064066A">
              <w:rPr>
                <w:rFonts w:ascii="Times New Roman" w:hAnsi="Times New Roman"/>
                <w:sz w:val="24"/>
                <w:szCs w:val="24"/>
              </w:rPr>
              <w:t>радиотехнологического</w:t>
            </w:r>
            <w:proofErr w:type="spellEnd"/>
            <w:r w:rsidRPr="0064066A">
              <w:rPr>
                <w:rFonts w:ascii="Times New Roman" w:hAnsi="Times New Roman"/>
                <w:sz w:val="24"/>
                <w:szCs w:val="24"/>
              </w:rPr>
              <w:t xml:space="preserve"> оснащения» на (третий) очередной 2021 год долгосрочного периода регулирования 2019 - 2023 годы составили:</w:t>
            </w:r>
          </w:p>
          <w:p w14:paraId="6391996F" w14:textId="77777777" w:rsidR="0064066A" w:rsidRPr="006C5FB3" w:rsidRDefault="0064066A" w:rsidP="003F43FB">
            <w:pPr>
              <w:jc w:val="right"/>
              <w:rPr>
                <w:rFonts w:ascii="Times New Roman" w:hAnsi="Times New Roman"/>
                <w:sz w:val="24"/>
                <w:szCs w:val="24"/>
              </w:rPr>
            </w:pPr>
            <w:r w:rsidRPr="006C5FB3">
              <w:rPr>
                <w:rFonts w:ascii="Times New Roman" w:hAnsi="Times New Roman"/>
                <w:sz w:val="24"/>
                <w:szCs w:val="24"/>
              </w:rPr>
              <w:lastRenderedPageBreak/>
              <w:t xml:space="preserve">Таблица </w:t>
            </w:r>
          </w:p>
        </w:tc>
      </w:tr>
      <w:tr w:rsidR="0064066A" w14:paraId="25633D23" w14:textId="77777777" w:rsidTr="00B85548">
        <w:trPr>
          <w:gridBefore w:val="1"/>
          <w:gridAfter w:val="1"/>
          <w:wBefore w:w="6" w:type="dxa"/>
          <w:wAfter w:w="26" w:type="dxa"/>
          <w:trHeight w:val="59"/>
        </w:trPr>
        <w:tc>
          <w:tcPr>
            <w:tcW w:w="2055" w:type="dxa"/>
            <w:gridSpan w:val="3"/>
            <w:tcBorders>
              <w:top w:val="single" w:sz="5" w:space="0" w:color="auto"/>
              <w:left w:val="single" w:sz="5" w:space="0" w:color="auto"/>
              <w:right w:val="single" w:sz="5" w:space="0" w:color="auto"/>
            </w:tcBorders>
            <w:shd w:val="clear" w:color="FFFFFF" w:fill="auto"/>
            <w:vAlign w:val="center"/>
          </w:tcPr>
          <w:p w14:paraId="2BA499D2" w14:textId="77777777" w:rsidR="0064066A" w:rsidRDefault="0064066A" w:rsidP="003F43FB">
            <w:pPr>
              <w:jc w:val="center"/>
              <w:rPr>
                <w:rFonts w:ascii="Times New Roman" w:hAnsi="Times New Roman"/>
                <w:sz w:val="20"/>
                <w:szCs w:val="20"/>
              </w:rPr>
            </w:pPr>
            <w:r>
              <w:rPr>
                <w:rFonts w:ascii="Times New Roman" w:hAnsi="Times New Roman"/>
                <w:sz w:val="20"/>
                <w:szCs w:val="20"/>
              </w:rPr>
              <w:lastRenderedPageBreak/>
              <w:t>Наименование регулируемой организации</w:t>
            </w:r>
          </w:p>
        </w:tc>
        <w:tc>
          <w:tcPr>
            <w:tcW w:w="1330" w:type="dxa"/>
            <w:gridSpan w:val="3"/>
            <w:tcBorders>
              <w:top w:val="single" w:sz="5" w:space="0" w:color="auto"/>
              <w:left w:val="single" w:sz="5" w:space="0" w:color="auto"/>
              <w:right w:val="single" w:sz="5" w:space="0" w:color="auto"/>
            </w:tcBorders>
            <w:shd w:val="clear" w:color="FFFFFF" w:fill="auto"/>
            <w:vAlign w:val="center"/>
          </w:tcPr>
          <w:p w14:paraId="64ADE82D" w14:textId="77777777" w:rsidR="0064066A" w:rsidRDefault="0064066A" w:rsidP="003F43FB">
            <w:pPr>
              <w:wordWrap w:val="0"/>
              <w:jc w:val="center"/>
              <w:rPr>
                <w:rFonts w:ascii="Times New Roman" w:hAnsi="Times New Roman"/>
                <w:sz w:val="20"/>
                <w:szCs w:val="20"/>
              </w:rPr>
            </w:pPr>
            <w:r>
              <w:rPr>
                <w:rFonts w:ascii="Times New Roman" w:hAnsi="Times New Roman"/>
                <w:sz w:val="20"/>
                <w:szCs w:val="20"/>
              </w:rPr>
              <w:t>Вид тарифа</w:t>
            </w:r>
          </w:p>
        </w:tc>
        <w:tc>
          <w:tcPr>
            <w:tcW w:w="1428" w:type="dxa"/>
            <w:gridSpan w:val="5"/>
            <w:tcBorders>
              <w:top w:val="single" w:sz="5" w:space="0" w:color="auto"/>
              <w:left w:val="single" w:sz="5" w:space="0" w:color="auto"/>
              <w:right w:val="single" w:sz="5" w:space="0" w:color="auto"/>
            </w:tcBorders>
            <w:shd w:val="clear" w:color="FFFFFF" w:fill="auto"/>
            <w:vAlign w:val="center"/>
          </w:tcPr>
          <w:p w14:paraId="7EB0ECD9" w14:textId="77777777" w:rsidR="0064066A" w:rsidRDefault="0064066A" w:rsidP="003F43FB">
            <w:pPr>
              <w:wordWrap w:val="0"/>
              <w:jc w:val="center"/>
              <w:rPr>
                <w:rFonts w:ascii="Times New Roman" w:hAnsi="Times New Roman"/>
                <w:sz w:val="20"/>
                <w:szCs w:val="20"/>
              </w:rPr>
            </w:pPr>
            <w:r>
              <w:rPr>
                <w:rFonts w:ascii="Times New Roman" w:hAnsi="Times New Roman"/>
                <w:sz w:val="20"/>
                <w:szCs w:val="20"/>
              </w:rPr>
              <w:t>Год</w:t>
            </w:r>
          </w:p>
        </w:tc>
        <w:tc>
          <w:tcPr>
            <w:tcW w:w="992"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47B2D40" w14:textId="77777777" w:rsidR="0064066A" w:rsidRDefault="0064066A" w:rsidP="003F43FB">
            <w:pPr>
              <w:jc w:val="center"/>
              <w:rPr>
                <w:rFonts w:ascii="Times New Roman" w:hAnsi="Times New Roman"/>
                <w:sz w:val="20"/>
                <w:szCs w:val="20"/>
              </w:rPr>
            </w:pPr>
            <w:r>
              <w:rPr>
                <w:rFonts w:ascii="Times New Roman" w:hAnsi="Times New Roman"/>
                <w:sz w:val="20"/>
                <w:szCs w:val="20"/>
              </w:rPr>
              <w:t>Вода</w:t>
            </w:r>
          </w:p>
        </w:tc>
        <w:tc>
          <w:tcPr>
            <w:tcW w:w="3099"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483EA28" w14:textId="77777777" w:rsidR="0064066A" w:rsidRDefault="0064066A" w:rsidP="003F43FB">
            <w:pPr>
              <w:jc w:val="center"/>
              <w:rPr>
                <w:rFonts w:ascii="Times New Roman" w:hAnsi="Times New Roman"/>
                <w:sz w:val="20"/>
                <w:szCs w:val="20"/>
              </w:rPr>
            </w:pPr>
            <w:r>
              <w:rPr>
                <w:rFonts w:ascii="Times New Roman" w:hAnsi="Times New Roman"/>
                <w:sz w:val="20"/>
                <w:szCs w:val="20"/>
              </w:rPr>
              <w:t>Отборный пар давлением</w:t>
            </w:r>
          </w:p>
        </w:tc>
        <w:tc>
          <w:tcPr>
            <w:tcW w:w="86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3BAEEAD" w14:textId="77777777" w:rsidR="0064066A" w:rsidRDefault="0064066A" w:rsidP="003F43FB">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64066A" w14:paraId="74D95565" w14:textId="77777777" w:rsidTr="00B85548">
        <w:trPr>
          <w:gridBefore w:val="1"/>
          <w:gridAfter w:val="1"/>
          <w:wBefore w:w="6" w:type="dxa"/>
          <w:wAfter w:w="26" w:type="dxa"/>
          <w:trHeight w:val="59"/>
        </w:trPr>
        <w:tc>
          <w:tcPr>
            <w:tcW w:w="1492" w:type="dxa"/>
            <w:tcBorders>
              <w:left w:val="single" w:sz="5" w:space="0" w:color="auto"/>
              <w:bottom w:val="single" w:sz="5" w:space="0" w:color="auto"/>
            </w:tcBorders>
            <w:shd w:val="clear" w:color="FFFFFF" w:fill="auto"/>
            <w:vAlign w:val="center"/>
          </w:tcPr>
          <w:p w14:paraId="6B2D3CD5" w14:textId="77777777" w:rsidR="0064066A" w:rsidRDefault="0064066A" w:rsidP="003F43FB">
            <w:pPr>
              <w:jc w:val="center"/>
              <w:rPr>
                <w:rFonts w:ascii="Times New Roman" w:hAnsi="Times New Roman"/>
                <w:sz w:val="20"/>
                <w:szCs w:val="20"/>
              </w:rPr>
            </w:pPr>
          </w:p>
        </w:tc>
        <w:tc>
          <w:tcPr>
            <w:tcW w:w="563" w:type="dxa"/>
            <w:gridSpan w:val="2"/>
            <w:tcBorders>
              <w:bottom w:val="single" w:sz="5" w:space="0" w:color="auto"/>
              <w:right w:val="single" w:sz="5" w:space="0" w:color="auto"/>
            </w:tcBorders>
            <w:shd w:val="clear" w:color="FFFFFF" w:fill="auto"/>
            <w:vAlign w:val="center"/>
          </w:tcPr>
          <w:p w14:paraId="41839E68" w14:textId="77777777" w:rsidR="0064066A" w:rsidRDefault="0064066A" w:rsidP="003F43FB">
            <w:pPr>
              <w:jc w:val="center"/>
              <w:rPr>
                <w:rFonts w:ascii="Times New Roman" w:hAnsi="Times New Roman"/>
                <w:sz w:val="20"/>
                <w:szCs w:val="20"/>
              </w:rPr>
            </w:pPr>
          </w:p>
        </w:tc>
        <w:tc>
          <w:tcPr>
            <w:tcW w:w="1144" w:type="dxa"/>
            <w:gridSpan w:val="2"/>
            <w:tcBorders>
              <w:left w:val="single" w:sz="5" w:space="0" w:color="auto"/>
              <w:bottom w:val="single" w:sz="5" w:space="0" w:color="auto"/>
            </w:tcBorders>
            <w:shd w:val="clear" w:color="FFFFFF" w:fill="auto"/>
            <w:vAlign w:val="center"/>
          </w:tcPr>
          <w:p w14:paraId="7160CC54" w14:textId="77777777" w:rsidR="0064066A" w:rsidRDefault="0064066A" w:rsidP="003F43FB">
            <w:pPr>
              <w:wordWrap w:val="0"/>
              <w:jc w:val="center"/>
              <w:rPr>
                <w:rFonts w:ascii="Times New Roman" w:hAnsi="Times New Roman"/>
                <w:sz w:val="20"/>
                <w:szCs w:val="20"/>
              </w:rPr>
            </w:pPr>
          </w:p>
        </w:tc>
        <w:tc>
          <w:tcPr>
            <w:tcW w:w="186" w:type="dxa"/>
            <w:tcBorders>
              <w:bottom w:val="single" w:sz="5" w:space="0" w:color="auto"/>
              <w:right w:val="single" w:sz="5" w:space="0" w:color="auto"/>
            </w:tcBorders>
            <w:shd w:val="clear" w:color="FFFFFF" w:fill="auto"/>
            <w:vAlign w:val="center"/>
          </w:tcPr>
          <w:p w14:paraId="298B9679" w14:textId="77777777" w:rsidR="0064066A" w:rsidRDefault="0064066A" w:rsidP="003F43FB">
            <w:pPr>
              <w:wordWrap w:val="0"/>
              <w:jc w:val="center"/>
              <w:rPr>
                <w:rFonts w:ascii="Times New Roman" w:hAnsi="Times New Roman"/>
                <w:sz w:val="20"/>
                <w:szCs w:val="20"/>
              </w:rPr>
            </w:pPr>
          </w:p>
        </w:tc>
        <w:tc>
          <w:tcPr>
            <w:tcW w:w="37" w:type="dxa"/>
            <w:tcBorders>
              <w:left w:val="single" w:sz="5" w:space="0" w:color="auto"/>
              <w:bottom w:val="single" w:sz="5" w:space="0" w:color="auto"/>
            </w:tcBorders>
            <w:shd w:val="clear" w:color="FFFFFF" w:fill="auto"/>
            <w:vAlign w:val="center"/>
          </w:tcPr>
          <w:p w14:paraId="6B185F6B" w14:textId="77777777" w:rsidR="0064066A" w:rsidRDefault="0064066A" w:rsidP="003F43FB">
            <w:pPr>
              <w:wordWrap w:val="0"/>
              <w:jc w:val="center"/>
              <w:rPr>
                <w:rFonts w:ascii="Times New Roman" w:hAnsi="Times New Roman"/>
                <w:sz w:val="20"/>
                <w:szCs w:val="20"/>
              </w:rPr>
            </w:pPr>
          </w:p>
        </w:tc>
        <w:tc>
          <w:tcPr>
            <w:tcW w:w="1391" w:type="dxa"/>
            <w:gridSpan w:val="4"/>
            <w:tcBorders>
              <w:bottom w:val="single" w:sz="5" w:space="0" w:color="auto"/>
              <w:right w:val="single" w:sz="5" w:space="0" w:color="auto"/>
            </w:tcBorders>
            <w:shd w:val="clear" w:color="FFFFFF" w:fill="auto"/>
            <w:vAlign w:val="center"/>
          </w:tcPr>
          <w:p w14:paraId="2111864E" w14:textId="77777777" w:rsidR="0064066A" w:rsidRDefault="0064066A" w:rsidP="003F43FB">
            <w:pPr>
              <w:wordWrap w:val="0"/>
              <w:jc w:val="center"/>
              <w:rPr>
                <w:rFonts w:ascii="Times New Roman" w:hAnsi="Times New Roman"/>
                <w:sz w:val="20"/>
                <w:szCs w:val="20"/>
              </w:rPr>
            </w:pPr>
          </w:p>
        </w:tc>
        <w:tc>
          <w:tcPr>
            <w:tcW w:w="992"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385A30AF" w14:textId="77777777" w:rsidR="0064066A" w:rsidRDefault="0064066A" w:rsidP="003F43FB">
            <w:pPr>
              <w:jc w:val="center"/>
              <w:rPr>
                <w:rFonts w:ascii="Times New Roman" w:hAnsi="Times New Roman"/>
                <w:sz w:val="20"/>
                <w:szCs w:val="20"/>
              </w:rPr>
            </w:pP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0A74F3" w14:textId="77777777" w:rsidR="0064066A" w:rsidRDefault="0064066A" w:rsidP="003F43FB">
            <w:pPr>
              <w:jc w:val="center"/>
              <w:rPr>
                <w:rFonts w:ascii="Times New Roman" w:hAnsi="Times New Roman"/>
                <w:sz w:val="20"/>
                <w:szCs w:val="20"/>
              </w:rPr>
            </w:pPr>
            <w:r>
              <w:rPr>
                <w:rFonts w:ascii="Times New Roman" w:hAnsi="Times New Roman"/>
                <w:sz w:val="20"/>
                <w:szCs w:val="20"/>
              </w:rPr>
              <w:t>от 1,2 до 2,5 кг/см²</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358423" w14:textId="77777777" w:rsidR="0064066A" w:rsidRDefault="0064066A" w:rsidP="003F43FB">
            <w:pPr>
              <w:jc w:val="center"/>
              <w:rPr>
                <w:rFonts w:ascii="Times New Roman" w:hAnsi="Times New Roman"/>
                <w:sz w:val="20"/>
                <w:szCs w:val="20"/>
              </w:rPr>
            </w:pPr>
            <w:r>
              <w:rPr>
                <w:rFonts w:ascii="Times New Roman" w:hAnsi="Times New Roman"/>
                <w:sz w:val="20"/>
                <w:szCs w:val="20"/>
              </w:rPr>
              <w:t>от 2,5 до 7,0 кг/см²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1B2848" w14:textId="77777777" w:rsidR="0064066A" w:rsidRDefault="0064066A" w:rsidP="003F43FB">
            <w:pPr>
              <w:jc w:val="center"/>
              <w:rPr>
                <w:rFonts w:ascii="Times New Roman" w:hAnsi="Times New Roman"/>
                <w:sz w:val="20"/>
                <w:szCs w:val="20"/>
              </w:rPr>
            </w:pPr>
            <w:r>
              <w:rPr>
                <w:rFonts w:ascii="Times New Roman" w:hAnsi="Times New Roman"/>
                <w:sz w:val="20"/>
                <w:szCs w:val="20"/>
              </w:rPr>
              <w:t>от 7,0 до 13,0 кг/см²</w:t>
            </w:r>
          </w:p>
        </w:tc>
        <w:tc>
          <w:tcPr>
            <w:tcW w:w="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E50569" w14:textId="77777777" w:rsidR="0064066A" w:rsidRDefault="0064066A" w:rsidP="003F43FB">
            <w:pPr>
              <w:jc w:val="center"/>
              <w:rPr>
                <w:rFonts w:ascii="Times New Roman" w:hAnsi="Times New Roman"/>
                <w:sz w:val="20"/>
                <w:szCs w:val="20"/>
              </w:rPr>
            </w:pPr>
            <w:r>
              <w:rPr>
                <w:rFonts w:ascii="Times New Roman" w:hAnsi="Times New Roman"/>
                <w:sz w:val="20"/>
                <w:szCs w:val="20"/>
              </w:rPr>
              <w:t>свыше 13,0 кг/см²</w:t>
            </w:r>
          </w:p>
        </w:tc>
        <w:tc>
          <w:tcPr>
            <w:tcW w:w="86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C0D49EA" w14:textId="77777777" w:rsidR="0064066A" w:rsidRDefault="0064066A" w:rsidP="003F43FB">
            <w:pPr>
              <w:jc w:val="center"/>
              <w:rPr>
                <w:rFonts w:ascii="Times New Roman" w:hAnsi="Times New Roman"/>
                <w:sz w:val="20"/>
                <w:szCs w:val="20"/>
              </w:rPr>
            </w:pPr>
          </w:p>
        </w:tc>
      </w:tr>
      <w:tr w:rsidR="0064066A" w14:paraId="4167306B" w14:textId="77777777" w:rsidTr="00B85548">
        <w:trPr>
          <w:gridBefore w:val="1"/>
          <w:gridAfter w:val="1"/>
          <w:wBefore w:w="6" w:type="dxa"/>
          <w:wAfter w:w="26" w:type="dxa"/>
          <w:trHeight w:val="59"/>
        </w:trPr>
        <w:tc>
          <w:tcPr>
            <w:tcW w:w="205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ADF728" w14:textId="77777777" w:rsidR="0064066A" w:rsidRDefault="0064066A" w:rsidP="003F43FB">
            <w:pPr>
              <w:jc w:val="center"/>
              <w:rPr>
                <w:rFonts w:ascii="Times New Roman" w:hAnsi="Times New Roman"/>
                <w:sz w:val="20"/>
                <w:szCs w:val="20"/>
              </w:rPr>
            </w:pPr>
            <w:r>
              <w:rPr>
                <w:rFonts w:ascii="Times New Roman" w:hAnsi="Times New Roman"/>
                <w:sz w:val="20"/>
                <w:szCs w:val="20"/>
              </w:rPr>
              <w:t xml:space="preserve">акционерное общество «Боровский завод </w:t>
            </w:r>
            <w:proofErr w:type="spellStart"/>
            <w:r>
              <w:rPr>
                <w:rFonts w:ascii="Times New Roman" w:hAnsi="Times New Roman"/>
                <w:sz w:val="20"/>
                <w:szCs w:val="20"/>
              </w:rPr>
              <w:t>радиотехнологического</w:t>
            </w:r>
            <w:proofErr w:type="spellEnd"/>
            <w:r>
              <w:rPr>
                <w:rFonts w:ascii="Times New Roman" w:hAnsi="Times New Roman"/>
                <w:sz w:val="20"/>
                <w:szCs w:val="20"/>
              </w:rPr>
              <w:t xml:space="preserve"> оснащения»</w:t>
            </w:r>
          </w:p>
        </w:tc>
        <w:tc>
          <w:tcPr>
            <w:tcW w:w="133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CEF8FED" w14:textId="77777777" w:rsidR="0064066A" w:rsidRDefault="0064066A" w:rsidP="003F43FB">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4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713B22" w14:textId="77777777" w:rsidR="0064066A" w:rsidRDefault="0064066A" w:rsidP="003F43FB">
            <w:pPr>
              <w:jc w:val="center"/>
              <w:rPr>
                <w:rFonts w:ascii="Times New Roman" w:hAnsi="Times New Roman"/>
                <w:sz w:val="20"/>
                <w:szCs w:val="20"/>
              </w:rPr>
            </w:pPr>
            <w:r>
              <w:rPr>
                <w:rFonts w:ascii="Times New Roman" w:hAnsi="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F65E7F" w14:textId="77777777" w:rsidR="0064066A" w:rsidRDefault="0064066A" w:rsidP="003F43FB">
            <w:pPr>
              <w:jc w:val="center"/>
              <w:rPr>
                <w:rFonts w:ascii="Times New Roman" w:hAnsi="Times New Roman"/>
                <w:sz w:val="20"/>
                <w:szCs w:val="20"/>
              </w:rPr>
            </w:pPr>
            <w:r>
              <w:rPr>
                <w:rFonts w:ascii="Times New Roman" w:hAnsi="Times New Roman"/>
                <w:sz w:val="20"/>
                <w:szCs w:val="20"/>
              </w:rPr>
              <w:t>2412,45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93EB22"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B02549"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932241"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96156A"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8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C082D0"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r>
      <w:tr w:rsidR="0064066A" w14:paraId="5A81D80E" w14:textId="77777777" w:rsidTr="00B85548">
        <w:trPr>
          <w:gridBefore w:val="1"/>
          <w:gridAfter w:val="1"/>
          <w:wBefore w:w="6" w:type="dxa"/>
          <w:wAfter w:w="26" w:type="dxa"/>
          <w:trHeight w:val="59"/>
        </w:trPr>
        <w:tc>
          <w:tcPr>
            <w:tcW w:w="205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EB93DF5" w14:textId="77777777" w:rsidR="0064066A" w:rsidRDefault="0064066A" w:rsidP="003F43FB">
            <w:pPr>
              <w:jc w:val="center"/>
              <w:rPr>
                <w:rFonts w:ascii="Times New Roman" w:hAnsi="Times New Roman"/>
                <w:sz w:val="20"/>
                <w:szCs w:val="20"/>
              </w:rPr>
            </w:pPr>
          </w:p>
        </w:tc>
        <w:tc>
          <w:tcPr>
            <w:tcW w:w="133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38AA59E" w14:textId="77777777" w:rsidR="0064066A" w:rsidRDefault="0064066A" w:rsidP="003F43FB">
            <w:pPr>
              <w:jc w:val="center"/>
              <w:rPr>
                <w:rFonts w:ascii="Times New Roman" w:hAnsi="Times New Roman"/>
                <w:sz w:val="20"/>
                <w:szCs w:val="20"/>
              </w:rPr>
            </w:pPr>
          </w:p>
        </w:tc>
        <w:tc>
          <w:tcPr>
            <w:tcW w:w="14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00480F" w14:textId="77777777" w:rsidR="0064066A" w:rsidRDefault="0064066A" w:rsidP="003F43FB">
            <w:pPr>
              <w:jc w:val="center"/>
              <w:rPr>
                <w:rFonts w:ascii="Times New Roman" w:hAnsi="Times New Roman"/>
                <w:sz w:val="20"/>
                <w:szCs w:val="20"/>
              </w:rPr>
            </w:pPr>
            <w:r>
              <w:rPr>
                <w:rFonts w:ascii="Times New Roman" w:hAnsi="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AD940FD" w14:textId="77777777" w:rsidR="0064066A" w:rsidRDefault="0064066A" w:rsidP="003F43FB">
            <w:pPr>
              <w:jc w:val="center"/>
              <w:rPr>
                <w:rFonts w:ascii="Times New Roman" w:hAnsi="Times New Roman"/>
                <w:sz w:val="20"/>
                <w:szCs w:val="20"/>
              </w:rPr>
            </w:pPr>
            <w:r>
              <w:rPr>
                <w:rFonts w:ascii="Times New Roman" w:hAnsi="Times New Roman"/>
                <w:sz w:val="20"/>
                <w:szCs w:val="20"/>
              </w:rPr>
              <w:t>2484,80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9F0612"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B8CA6A"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3A1150"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8B6E482"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8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B691CC8"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r>
      <w:tr w:rsidR="0064066A" w14:paraId="444AB410" w14:textId="77777777" w:rsidTr="00B85548">
        <w:trPr>
          <w:gridBefore w:val="1"/>
          <w:gridAfter w:val="1"/>
          <w:wBefore w:w="6" w:type="dxa"/>
          <w:wAfter w:w="26" w:type="dxa"/>
          <w:trHeight w:val="59"/>
        </w:trPr>
        <w:tc>
          <w:tcPr>
            <w:tcW w:w="205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24A8227" w14:textId="77777777" w:rsidR="0064066A" w:rsidRDefault="0064066A" w:rsidP="003F43FB">
            <w:pPr>
              <w:jc w:val="center"/>
              <w:rPr>
                <w:rFonts w:ascii="Times New Roman" w:hAnsi="Times New Roman"/>
                <w:sz w:val="20"/>
                <w:szCs w:val="20"/>
              </w:rPr>
            </w:pPr>
          </w:p>
        </w:tc>
        <w:tc>
          <w:tcPr>
            <w:tcW w:w="7712"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3F6FEFAE" w14:textId="23B07715" w:rsidR="0064066A" w:rsidRDefault="0064066A" w:rsidP="003F43FB">
            <w:pPr>
              <w:jc w:val="center"/>
              <w:rPr>
                <w:rFonts w:ascii="Times New Roman" w:hAnsi="Times New Roman"/>
                <w:sz w:val="20"/>
                <w:szCs w:val="20"/>
              </w:rPr>
            </w:pPr>
            <w:r>
              <w:rPr>
                <w:rFonts w:ascii="Times New Roman" w:hAnsi="Times New Roman"/>
                <w:sz w:val="20"/>
                <w:szCs w:val="20"/>
              </w:rPr>
              <w:t xml:space="preserve">Население (тарифы указываются с учетом </w:t>
            </w:r>
            <w:r w:rsidR="007B6298">
              <w:rPr>
                <w:rFonts w:ascii="Times New Roman" w:hAnsi="Times New Roman"/>
                <w:sz w:val="20"/>
                <w:szCs w:val="20"/>
              </w:rPr>
              <w:t>НДС) *</w:t>
            </w:r>
          </w:p>
        </w:tc>
      </w:tr>
      <w:tr w:rsidR="0064066A" w14:paraId="359F9DD2" w14:textId="77777777" w:rsidTr="00B85548">
        <w:trPr>
          <w:gridBefore w:val="1"/>
          <w:gridAfter w:val="1"/>
          <w:wBefore w:w="6" w:type="dxa"/>
          <w:wAfter w:w="26" w:type="dxa"/>
          <w:trHeight w:val="59"/>
        </w:trPr>
        <w:tc>
          <w:tcPr>
            <w:tcW w:w="205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0EA9917" w14:textId="77777777" w:rsidR="0064066A" w:rsidRDefault="0064066A" w:rsidP="003F43FB">
            <w:pPr>
              <w:jc w:val="center"/>
              <w:rPr>
                <w:rFonts w:ascii="Times New Roman" w:hAnsi="Times New Roman"/>
                <w:sz w:val="20"/>
                <w:szCs w:val="20"/>
              </w:rPr>
            </w:pPr>
          </w:p>
        </w:tc>
        <w:tc>
          <w:tcPr>
            <w:tcW w:w="133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2FFC193" w14:textId="77777777" w:rsidR="0064066A" w:rsidRDefault="0064066A" w:rsidP="003F43FB">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4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8B20369" w14:textId="77777777" w:rsidR="0064066A" w:rsidRDefault="0064066A" w:rsidP="003F43FB">
            <w:pPr>
              <w:jc w:val="center"/>
              <w:rPr>
                <w:rFonts w:ascii="Times New Roman" w:hAnsi="Times New Roman"/>
                <w:sz w:val="20"/>
                <w:szCs w:val="20"/>
              </w:rPr>
            </w:pPr>
            <w:r>
              <w:rPr>
                <w:rFonts w:ascii="Times New Roman" w:hAnsi="Times New Roman"/>
                <w:sz w:val="20"/>
                <w:szCs w:val="20"/>
              </w:rPr>
              <w:t>01.01-30.06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039C4BD" w14:textId="77777777" w:rsidR="0064066A" w:rsidRDefault="0064066A" w:rsidP="003F43FB">
            <w:pPr>
              <w:jc w:val="center"/>
              <w:rPr>
                <w:rFonts w:ascii="Times New Roman" w:hAnsi="Times New Roman"/>
                <w:sz w:val="20"/>
                <w:szCs w:val="20"/>
              </w:rPr>
            </w:pPr>
            <w:r>
              <w:rPr>
                <w:rFonts w:ascii="Times New Roman" w:hAnsi="Times New Roman"/>
                <w:sz w:val="20"/>
                <w:szCs w:val="20"/>
              </w:rPr>
              <w:t>2894,94</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3D483A"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1088A13"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A5CCCD"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AE9C68"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8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3B303A4"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r>
      <w:tr w:rsidR="0064066A" w14:paraId="1300A1C2" w14:textId="77777777" w:rsidTr="00B85548">
        <w:trPr>
          <w:gridBefore w:val="1"/>
          <w:gridAfter w:val="1"/>
          <w:wBefore w:w="6" w:type="dxa"/>
          <w:wAfter w:w="26" w:type="dxa"/>
          <w:trHeight w:val="59"/>
        </w:trPr>
        <w:tc>
          <w:tcPr>
            <w:tcW w:w="205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77642DA" w14:textId="77777777" w:rsidR="0064066A" w:rsidRDefault="0064066A" w:rsidP="003F43FB">
            <w:pPr>
              <w:jc w:val="center"/>
              <w:rPr>
                <w:rFonts w:ascii="Times New Roman" w:hAnsi="Times New Roman"/>
                <w:sz w:val="20"/>
                <w:szCs w:val="20"/>
              </w:rPr>
            </w:pPr>
          </w:p>
        </w:tc>
        <w:tc>
          <w:tcPr>
            <w:tcW w:w="133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EEF7C90" w14:textId="77777777" w:rsidR="0064066A" w:rsidRDefault="0064066A" w:rsidP="003F43FB">
            <w:pPr>
              <w:jc w:val="center"/>
              <w:rPr>
                <w:rFonts w:ascii="Times New Roman" w:hAnsi="Times New Roman"/>
                <w:sz w:val="20"/>
                <w:szCs w:val="20"/>
              </w:rPr>
            </w:pPr>
          </w:p>
        </w:tc>
        <w:tc>
          <w:tcPr>
            <w:tcW w:w="142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48A7235" w14:textId="77777777" w:rsidR="0064066A" w:rsidRDefault="0064066A" w:rsidP="003F43FB">
            <w:pPr>
              <w:jc w:val="center"/>
              <w:rPr>
                <w:rFonts w:ascii="Times New Roman" w:hAnsi="Times New Roman"/>
                <w:sz w:val="20"/>
                <w:szCs w:val="20"/>
              </w:rPr>
            </w:pPr>
            <w:r>
              <w:rPr>
                <w:rFonts w:ascii="Times New Roman" w:hAnsi="Times New Roman"/>
                <w:sz w:val="20"/>
                <w:szCs w:val="20"/>
              </w:rPr>
              <w:t>01.07-31.12 2021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E4C498D" w14:textId="77777777" w:rsidR="0064066A" w:rsidRDefault="0064066A" w:rsidP="003F43FB">
            <w:pPr>
              <w:jc w:val="center"/>
              <w:rPr>
                <w:rFonts w:ascii="Times New Roman" w:hAnsi="Times New Roman"/>
                <w:sz w:val="20"/>
                <w:szCs w:val="20"/>
              </w:rPr>
            </w:pPr>
            <w:r>
              <w:rPr>
                <w:rFonts w:ascii="Times New Roman" w:hAnsi="Times New Roman"/>
                <w:sz w:val="20"/>
                <w:szCs w:val="20"/>
              </w:rPr>
              <w:t>2981,76</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AE6816"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DBE0DF"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E4E8C6D"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69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6DFB08"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c>
          <w:tcPr>
            <w:tcW w:w="8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44415AF" w14:textId="77777777" w:rsidR="0064066A" w:rsidRDefault="0064066A" w:rsidP="003F43FB">
            <w:pPr>
              <w:jc w:val="center"/>
              <w:rPr>
                <w:rFonts w:ascii="Times New Roman" w:hAnsi="Times New Roman"/>
                <w:sz w:val="20"/>
                <w:szCs w:val="20"/>
              </w:rPr>
            </w:pPr>
            <w:r>
              <w:rPr>
                <w:rFonts w:ascii="Times New Roman" w:hAnsi="Times New Roman"/>
                <w:sz w:val="20"/>
                <w:szCs w:val="20"/>
              </w:rPr>
              <w:t>-</w:t>
            </w:r>
          </w:p>
        </w:tc>
      </w:tr>
      <w:tr w:rsidR="0064066A" w:rsidRPr="003F43FB" w14:paraId="38478F2F" w14:textId="77777777" w:rsidTr="00B85548">
        <w:trPr>
          <w:gridAfter w:val="1"/>
          <w:wAfter w:w="26" w:type="dxa"/>
          <w:trHeight w:val="60"/>
        </w:trPr>
        <w:tc>
          <w:tcPr>
            <w:tcW w:w="9773" w:type="dxa"/>
            <w:gridSpan w:val="32"/>
            <w:shd w:val="clear" w:color="FFFFFF" w:fill="auto"/>
          </w:tcPr>
          <w:p w14:paraId="312D7754" w14:textId="6B973276" w:rsidR="0064066A" w:rsidRPr="003F43FB" w:rsidRDefault="0064066A" w:rsidP="007B6298">
            <w:pPr>
              <w:ind w:firstLine="709"/>
              <w:jc w:val="both"/>
              <w:rPr>
                <w:rFonts w:ascii="Times New Roman" w:hAnsi="Times New Roman"/>
                <w:sz w:val="24"/>
                <w:szCs w:val="24"/>
              </w:rPr>
            </w:pPr>
            <w:r w:rsidRPr="003F43FB">
              <w:rPr>
                <w:rFonts w:ascii="Times New Roman" w:hAnsi="Times New Roman"/>
                <w:sz w:val="24"/>
                <w:szCs w:val="24"/>
              </w:rPr>
              <w:t>Рост тарифов на тепловую энергию с 01.07.2021 составил 103%.</w:t>
            </w:r>
          </w:p>
        </w:tc>
      </w:tr>
      <w:tr w:rsidR="0064066A" w:rsidRPr="003F43FB" w14:paraId="1815BF70" w14:textId="77777777" w:rsidTr="00B85548">
        <w:trPr>
          <w:gridAfter w:val="1"/>
          <w:wAfter w:w="26" w:type="dxa"/>
          <w:trHeight w:val="60"/>
        </w:trPr>
        <w:tc>
          <w:tcPr>
            <w:tcW w:w="9773" w:type="dxa"/>
            <w:gridSpan w:val="32"/>
            <w:shd w:val="clear" w:color="FFFFFF" w:fill="auto"/>
          </w:tcPr>
          <w:p w14:paraId="2C4CC45C" w14:textId="2277D207" w:rsidR="0064066A" w:rsidRPr="003F43FB" w:rsidRDefault="0064066A" w:rsidP="007B6298">
            <w:pPr>
              <w:ind w:firstLine="709"/>
              <w:jc w:val="both"/>
              <w:rPr>
                <w:rFonts w:ascii="Times New Roman" w:hAnsi="Times New Roman"/>
                <w:color w:val="536AC2"/>
                <w:sz w:val="24"/>
                <w:szCs w:val="24"/>
              </w:rPr>
            </w:pPr>
            <w:r w:rsidRPr="003F43FB">
              <w:rPr>
                <w:rFonts w:ascii="Times New Roman" w:hAnsi="Times New Roman"/>
                <w:sz w:val="24"/>
                <w:szCs w:val="24"/>
              </w:rPr>
              <w:t>Рост тарифов обусловлен ростом производственных расходов, снижением полезного отпуска.</w:t>
            </w:r>
          </w:p>
        </w:tc>
      </w:tr>
      <w:tr w:rsidR="0064066A" w:rsidRPr="003F43FB" w14:paraId="4D6C7E3F" w14:textId="77777777" w:rsidTr="00B85548">
        <w:trPr>
          <w:gridAfter w:val="1"/>
          <w:wAfter w:w="26" w:type="dxa"/>
          <w:trHeight w:val="60"/>
        </w:trPr>
        <w:tc>
          <w:tcPr>
            <w:tcW w:w="9773" w:type="dxa"/>
            <w:gridSpan w:val="32"/>
            <w:shd w:val="clear" w:color="FFFFFF" w:fill="auto"/>
          </w:tcPr>
          <w:p w14:paraId="155DE024" w14:textId="69C12571" w:rsidR="0064066A" w:rsidRPr="003F43FB" w:rsidRDefault="003F43FB" w:rsidP="007B6298">
            <w:pPr>
              <w:ind w:firstLine="709"/>
              <w:jc w:val="both"/>
              <w:rPr>
                <w:rFonts w:ascii="Times New Roman" w:hAnsi="Times New Roman"/>
                <w:sz w:val="24"/>
                <w:szCs w:val="24"/>
              </w:rPr>
            </w:pPr>
            <w:r>
              <w:rPr>
                <w:rFonts w:ascii="Times New Roman" w:hAnsi="Times New Roman"/>
                <w:sz w:val="24"/>
                <w:szCs w:val="24"/>
              </w:rPr>
              <w:t>Комиссии предлагается</w:t>
            </w:r>
            <w:r w:rsidR="0064066A" w:rsidRPr="003F43FB">
              <w:rPr>
                <w:rFonts w:ascii="Times New Roman" w:hAnsi="Times New Roman"/>
                <w:sz w:val="24"/>
                <w:szCs w:val="24"/>
              </w:rPr>
              <w:t xml:space="preserve"> установить для акционерного общества «Боровский завод </w:t>
            </w:r>
            <w:proofErr w:type="spellStart"/>
            <w:r w:rsidR="0064066A" w:rsidRPr="003F43FB">
              <w:rPr>
                <w:rFonts w:ascii="Times New Roman" w:hAnsi="Times New Roman"/>
                <w:sz w:val="24"/>
                <w:szCs w:val="24"/>
              </w:rPr>
              <w:t>радиотехнологического</w:t>
            </w:r>
            <w:proofErr w:type="spellEnd"/>
            <w:r w:rsidR="0064066A" w:rsidRPr="003F43FB">
              <w:rPr>
                <w:rFonts w:ascii="Times New Roman" w:hAnsi="Times New Roman"/>
                <w:sz w:val="24"/>
                <w:szCs w:val="24"/>
              </w:rPr>
              <w:t xml:space="preserve"> оснащения» вышеуказанные тарифы.</w:t>
            </w:r>
          </w:p>
        </w:tc>
      </w:tr>
    </w:tbl>
    <w:p w14:paraId="5634276E" w14:textId="77777777" w:rsidR="007D1C94" w:rsidRPr="003F43FB" w:rsidRDefault="007D1C94" w:rsidP="007B6298">
      <w:pPr>
        <w:spacing w:after="0" w:line="240" w:lineRule="auto"/>
        <w:ind w:firstLine="709"/>
        <w:jc w:val="both"/>
        <w:rPr>
          <w:rFonts w:ascii="Times New Roman" w:hAnsi="Times New Roman" w:cs="Times New Roman"/>
          <w:bCs/>
          <w:sz w:val="24"/>
          <w:szCs w:val="24"/>
        </w:rPr>
      </w:pPr>
    </w:p>
    <w:p w14:paraId="29D97A0F" w14:textId="77777777" w:rsidR="00CE3430" w:rsidRPr="003F43FB" w:rsidRDefault="00BE28CB" w:rsidP="007B6298">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F43FB">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14:paraId="172C55C9" w14:textId="4EECC9A8" w:rsidR="003F43FB" w:rsidRPr="003F43FB" w:rsidRDefault="003F43FB" w:rsidP="007B6298">
      <w:pPr>
        <w:spacing w:after="0" w:line="240" w:lineRule="auto"/>
        <w:ind w:firstLine="709"/>
        <w:jc w:val="both"/>
        <w:rPr>
          <w:rFonts w:ascii="Times New Roman" w:hAnsi="Times New Roman"/>
          <w:sz w:val="24"/>
          <w:szCs w:val="24"/>
        </w:rPr>
      </w:pPr>
      <w:r w:rsidRPr="003F43FB">
        <w:rPr>
          <w:rFonts w:ascii="Times New Roman" w:hAnsi="Times New Roman"/>
          <w:sz w:val="24"/>
          <w:szCs w:val="24"/>
        </w:rPr>
        <w:t xml:space="preserve">Внести </w:t>
      </w:r>
      <w:r>
        <w:rPr>
          <w:rFonts w:ascii="Times New Roman" w:hAnsi="Times New Roman"/>
          <w:sz w:val="24"/>
          <w:szCs w:val="24"/>
        </w:rPr>
        <w:t xml:space="preserve">предложенные </w:t>
      </w:r>
      <w:r w:rsidRPr="003F43FB">
        <w:rPr>
          <w:rFonts w:ascii="Times New Roman" w:hAnsi="Times New Roman"/>
          <w:sz w:val="24"/>
          <w:szCs w:val="24"/>
        </w:rPr>
        <w:t>изменения в приказ министерства конкурентной политики Калужской области от 26.11.2018 №</w:t>
      </w:r>
      <w:r w:rsidR="007B6298">
        <w:rPr>
          <w:rFonts w:ascii="Times New Roman" w:hAnsi="Times New Roman"/>
          <w:sz w:val="24"/>
          <w:szCs w:val="24"/>
        </w:rPr>
        <w:t xml:space="preserve"> </w:t>
      </w:r>
      <w:r w:rsidRPr="003F43FB">
        <w:rPr>
          <w:rFonts w:ascii="Times New Roman" w:hAnsi="Times New Roman"/>
          <w:sz w:val="24"/>
          <w:szCs w:val="24"/>
        </w:rPr>
        <w:t>214-РК «Об</w:t>
      </w:r>
      <w:r w:rsidR="007B6298">
        <w:rPr>
          <w:rFonts w:ascii="Times New Roman" w:hAnsi="Times New Roman"/>
          <w:sz w:val="24"/>
          <w:szCs w:val="24"/>
        </w:rPr>
        <w:t xml:space="preserve"> </w:t>
      </w:r>
      <w:r w:rsidRPr="003F43FB">
        <w:rPr>
          <w:rFonts w:ascii="Times New Roman" w:hAnsi="Times New Roman"/>
          <w:sz w:val="24"/>
          <w:szCs w:val="24"/>
        </w:rPr>
        <w:t>установлении тарифов</w:t>
      </w:r>
      <w:r w:rsidR="007B6298">
        <w:rPr>
          <w:rFonts w:ascii="Times New Roman" w:hAnsi="Times New Roman"/>
          <w:sz w:val="24"/>
          <w:szCs w:val="24"/>
        </w:rPr>
        <w:t xml:space="preserve"> </w:t>
      </w:r>
      <w:r w:rsidRPr="003F43FB">
        <w:rPr>
          <w:rFonts w:ascii="Times New Roman" w:hAnsi="Times New Roman"/>
          <w:sz w:val="24"/>
          <w:szCs w:val="24"/>
        </w:rPr>
        <w:t>на</w:t>
      </w:r>
      <w:r w:rsidR="007B6298">
        <w:rPr>
          <w:rFonts w:ascii="Times New Roman" w:hAnsi="Times New Roman"/>
          <w:sz w:val="24"/>
          <w:szCs w:val="24"/>
        </w:rPr>
        <w:t xml:space="preserve"> </w:t>
      </w:r>
      <w:r w:rsidRPr="003F43FB">
        <w:rPr>
          <w:rFonts w:ascii="Times New Roman" w:hAnsi="Times New Roman"/>
          <w:sz w:val="24"/>
          <w:szCs w:val="24"/>
        </w:rPr>
        <w:t>тепловую энергию (мощность) для</w:t>
      </w:r>
      <w:r w:rsidR="007B6298">
        <w:rPr>
          <w:rFonts w:ascii="Times New Roman" w:hAnsi="Times New Roman"/>
          <w:sz w:val="24"/>
          <w:szCs w:val="24"/>
        </w:rPr>
        <w:t xml:space="preserve"> </w:t>
      </w:r>
      <w:r w:rsidRPr="003F43FB">
        <w:rPr>
          <w:rFonts w:ascii="Times New Roman" w:hAnsi="Times New Roman"/>
          <w:sz w:val="24"/>
          <w:szCs w:val="24"/>
        </w:rPr>
        <w:t xml:space="preserve">Открытого акционерного общества «Боровский завод </w:t>
      </w:r>
      <w:proofErr w:type="spellStart"/>
      <w:r w:rsidRPr="003F43FB">
        <w:rPr>
          <w:rFonts w:ascii="Times New Roman" w:hAnsi="Times New Roman"/>
          <w:sz w:val="24"/>
          <w:szCs w:val="24"/>
        </w:rPr>
        <w:t>радиотехнологического</w:t>
      </w:r>
      <w:proofErr w:type="spellEnd"/>
      <w:r w:rsidRPr="003F43FB">
        <w:rPr>
          <w:rFonts w:ascii="Times New Roman" w:hAnsi="Times New Roman"/>
          <w:sz w:val="24"/>
          <w:szCs w:val="24"/>
        </w:rPr>
        <w:t xml:space="preserve"> оснащения» на</w:t>
      </w:r>
      <w:r w:rsidR="007B6298">
        <w:rPr>
          <w:rFonts w:ascii="Times New Roman" w:hAnsi="Times New Roman"/>
          <w:sz w:val="24"/>
          <w:szCs w:val="24"/>
        </w:rPr>
        <w:t xml:space="preserve"> </w:t>
      </w:r>
      <w:r w:rsidRPr="003F43FB">
        <w:rPr>
          <w:rFonts w:ascii="Times New Roman" w:hAnsi="Times New Roman"/>
          <w:sz w:val="24"/>
          <w:szCs w:val="24"/>
        </w:rPr>
        <w:t>2019-2023 годы» (в</w:t>
      </w:r>
      <w:r w:rsidR="007B6298">
        <w:rPr>
          <w:rFonts w:ascii="Times New Roman" w:hAnsi="Times New Roman"/>
          <w:sz w:val="24"/>
          <w:szCs w:val="24"/>
        </w:rPr>
        <w:t xml:space="preserve"> </w:t>
      </w:r>
      <w:r w:rsidRPr="003F43FB">
        <w:rPr>
          <w:rFonts w:ascii="Times New Roman" w:hAnsi="Times New Roman"/>
          <w:sz w:val="24"/>
          <w:szCs w:val="24"/>
        </w:rPr>
        <w:t>ред. приказа министерства конкурентной</w:t>
      </w:r>
      <w:r w:rsidR="007B6298">
        <w:rPr>
          <w:rFonts w:ascii="Times New Roman" w:hAnsi="Times New Roman"/>
          <w:sz w:val="24"/>
          <w:szCs w:val="24"/>
        </w:rPr>
        <w:t xml:space="preserve"> </w:t>
      </w:r>
      <w:r w:rsidRPr="003F43FB">
        <w:rPr>
          <w:rFonts w:ascii="Times New Roman" w:hAnsi="Times New Roman"/>
          <w:sz w:val="24"/>
          <w:szCs w:val="24"/>
        </w:rPr>
        <w:t>политики Калужской области от 11.11.</w:t>
      </w:r>
      <w:r>
        <w:rPr>
          <w:rFonts w:ascii="Times New Roman" w:hAnsi="Times New Roman"/>
          <w:sz w:val="24"/>
          <w:szCs w:val="24"/>
        </w:rPr>
        <w:t>2019 № 125-РК)</w:t>
      </w:r>
      <w:r w:rsidR="005D60AC">
        <w:rPr>
          <w:rFonts w:ascii="Times New Roman" w:hAnsi="Times New Roman"/>
          <w:sz w:val="24"/>
          <w:szCs w:val="24"/>
        </w:rPr>
        <w:t>.</w:t>
      </w:r>
    </w:p>
    <w:p w14:paraId="42A5DFBC" w14:textId="77777777" w:rsidR="007B6298" w:rsidRDefault="007B6298" w:rsidP="007B6298">
      <w:pPr>
        <w:pStyle w:val="a5"/>
        <w:spacing w:after="0" w:line="240" w:lineRule="auto"/>
        <w:ind w:left="0" w:firstLine="709"/>
        <w:jc w:val="both"/>
        <w:rPr>
          <w:rFonts w:ascii="Times New Roman" w:hAnsi="Times New Roman" w:cs="Times New Roman"/>
          <w:b/>
          <w:sz w:val="24"/>
          <w:szCs w:val="24"/>
        </w:rPr>
      </w:pPr>
    </w:p>
    <w:p w14:paraId="1AE3CCAC" w14:textId="723A5398" w:rsidR="004844B4" w:rsidRPr="00A63E4E" w:rsidRDefault="004844B4" w:rsidP="007B6298">
      <w:pPr>
        <w:pStyle w:val="a5"/>
        <w:spacing w:after="0" w:line="240" w:lineRule="auto"/>
        <w:ind w:left="0" w:firstLine="709"/>
        <w:jc w:val="both"/>
        <w:rPr>
          <w:rFonts w:ascii="Times New Roman" w:hAnsi="Times New Roman" w:cs="Times New Roman"/>
          <w:b/>
          <w:sz w:val="24"/>
          <w:szCs w:val="24"/>
        </w:rPr>
      </w:pPr>
      <w:r w:rsidRPr="00A63E4E">
        <w:rPr>
          <w:rFonts w:ascii="Times New Roman" w:hAnsi="Times New Roman" w:cs="Times New Roman"/>
          <w:b/>
          <w:sz w:val="24"/>
          <w:szCs w:val="24"/>
        </w:rPr>
        <w:t xml:space="preserve">Решение принято в соответствии с </w:t>
      </w:r>
      <w:r w:rsidR="00A63E4E" w:rsidRPr="00A63E4E">
        <w:rPr>
          <w:rFonts w:ascii="Times New Roman" w:hAnsi="Times New Roman" w:cs="Times New Roman"/>
          <w:b/>
          <w:sz w:val="24"/>
          <w:szCs w:val="24"/>
        </w:rPr>
        <w:t xml:space="preserve">пояснительной запиской </w:t>
      </w:r>
      <w:r w:rsidR="003F43FB">
        <w:rPr>
          <w:rFonts w:ascii="Times New Roman" w:hAnsi="Times New Roman" w:cs="Times New Roman"/>
          <w:b/>
          <w:sz w:val="24"/>
          <w:szCs w:val="24"/>
        </w:rPr>
        <w:t xml:space="preserve">и </w:t>
      </w:r>
      <w:r w:rsidR="003F43FB" w:rsidRPr="00A63E4E">
        <w:rPr>
          <w:rFonts w:ascii="Times New Roman" w:hAnsi="Times New Roman" w:cs="Times New Roman"/>
          <w:b/>
          <w:sz w:val="24"/>
          <w:szCs w:val="24"/>
        </w:rPr>
        <w:t xml:space="preserve">экспертным заключением </w:t>
      </w:r>
      <w:r w:rsidR="00A63E4E" w:rsidRPr="00A63E4E">
        <w:rPr>
          <w:rFonts w:ascii="Times New Roman" w:hAnsi="Times New Roman" w:cs="Times New Roman"/>
          <w:b/>
          <w:sz w:val="24"/>
          <w:szCs w:val="24"/>
        </w:rPr>
        <w:t>от 1</w:t>
      </w:r>
      <w:r w:rsidR="003F43FB">
        <w:rPr>
          <w:rFonts w:ascii="Times New Roman" w:hAnsi="Times New Roman" w:cs="Times New Roman"/>
          <w:b/>
          <w:sz w:val="24"/>
          <w:szCs w:val="24"/>
        </w:rPr>
        <w:t>3</w:t>
      </w:r>
      <w:r w:rsidR="00A63E4E" w:rsidRPr="00A63E4E">
        <w:rPr>
          <w:rFonts w:ascii="Times New Roman" w:hAnsi="Times New Roman" w:cs="Times New Roman"/>
          <w:b/>
          <w:sz w:val="24"/>
          <w:szCs w:val="24"/>
        </w:rPr>
        <w:t xml:space="preserve">.11.2020 по </w:t>
      </w:r>
      <w:r w:rsidR="00A63E4E" w:rsidRPr="00A63E4E">
        <w:rPr>
          <w:rFonts w:ascii="Times New Roman" w:eastAsia="Times New Roman" w:hAnsi="Times New Roman" w:cs="Times New Roman"/>
          <w:b/>
          <w:sz w:val="24"/>
          <w:szCs w:val="24"/>
        </w:rPr>
        <w:t xml:space="preserve">делу № </w:t>
      </w:r>
      <w:r w:rsidR="003F43FB">
        <w:rPr>
          <w:rFonts w:ascii="Times New Roman" w:hAnsi="Times New Roman"/>
          <w:b/>
          <w:sz w:val="26"/>
          <w:szCs w:val="26"/>
        </w:rPr>
        <w:t xml:space="preserve">38/Т-03/1178-18 </w:t>
      </w:r>
      <w:r w:rsidRPr="00A63E4E">
        <w:rPr>
          <w:rFonts w:ascii="Times New Roman" w:hAnsi="Times New Roman" w:cs="Times New Roman"/>
          <w:b/>
          <w:sz w:val="24"/>
          <w:szCs w:val="24"/>
        </w:rPr>
        <w:t>в форме приказа (прилагается), голосовали единогласно.</w:t>
      </w:r>
    </w:p>
    <w:p w14:paraId="302FB55B" w14:textId="77777777" w:rsidR="004844B4" w:rsidRDefault="004844B4" w:rsidP="007B6298">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314D39DA" w14:textId="77777777" w:rsidR="00BA34E4" w:rsidRDefault="00BA34E4" w:rsidP="00AA0AF5">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7AB13935" w14:textId="29C1D756" w:rsidR="00BA34E4" w:rsidRPr="002C187A" w:rsidRDefault="003F43FB" w:rsidP="007B6298">
      <w:pPr>
        <w:pStyle w:val="a5"/>
        <w:numPr>
          <w:ilvl w:val="0"/>
          <w:numId w:val="19"/>
        </w:numPr>
        <w:spacing w:after="0" w:line="240" w:lineRule="auto"/>
        <w:ind w:left="0" w:firstLine="709"/>
        <w:jc w:val="both"/>
        <w:rPr>
          <w:rFonts w:ascii="Times New Roman" w:hAnsi="Times New Roman"/>
          <w:b/>
          <w:sz w:val="24"/>
          <w:szCs w:val="24"/>
        </w:rPr>
      </w:pPr>
      <w:r w:rsidRPr="002C187A">
        <w:rPr>
          <w:rFonts w:ascii="Times New Roman" w:hAnsi="Times New Roman"/>
          <w:b/>
          <w:sz w:val="24"/>
          <w:szCs w:val="24"/>
        </w:rPr>
        <w:t xml:space="preserve">Об установлении тарифов на тепловую энергию (мощность) для общества </w:t>
      </w:r>
      <w:r w:rsidR="007B6298" w:rsidRPr="002C187A">
        <w:rPr>
          <w:rFonts w:ascii="Times New Roman" w:hAnsi="Times New Roman"/>
          <w:b/>
          <w:sz w:val="24"/>
          <w:szCs w:val="24"/>
        </w:rPr>
        <w:t>с ограниченной</w:t>
      </w:r>
      <w:r w:rsidRPr="002C187A">
        <w:rPr>
          <w:rFonts w:ascii="Times New Roman" w:hAnsi="Times New Roman"/>
          <w:b/>
          <w:sz w:val="24"/>
          <w:szCs w:val="24"/>
        </w:rPr>
        <w:t xml:space="preserve"> ответственностью «ТЕПЛОСЕРВИС» на 2021-2025 год</w:t>
      </w:r>
      <w:r w:rsidR="002C187A">
        <w:rPr>
          <w:rFonts w:ascii="Times New Roman" w:hAnsi="Times New Roman"/>
          <w:b/>
          <w:sz w:val="24"/>
          <w:szCs w:val="24"/>
        </w:rPr>
        <w:t>;</w:t>
      </w:r>
    </w:p>
    <w:p w14:paraId="6E9C5F66" w14:textId="5FBFEF66" w:rsidR="002C187A" w:rsidRPr="002C187A" w:rsidRDefault="007B6298" w:rsidP="007B6298">
      <w:pPr>
        <w:pStyle w:val="a5"/>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2C187A">
        <w:rPr>
          <w:rFonts w:ascii="Times New Roman" w:hAnsi="Times New Roman" w:cs="Times New Roman"/>
          <w:b/>
          <w:sz w:val="24"/>
          <w:szCs w:val="24"/>
        </w:rPr>
        <w:t>Об установлении тарифов на тепловую энергию (мощность) для ООО «ТЕПЛОСЕРВИС» по системе теплоснабжения, расположенной на территории ГП «город Медынь» ул. Коммуны, д. 79а) на 2021-2025 годы.</w:t>
      </w:r>
    </w:p>
    <w:p w14:paraId="7BEC9E5C" w14:textId="77777777" w:rsidR="00BA34E4" w:rsidRPr="00106FB9" w:rsidRDefault="00BA34E4" w:rsidP="007B629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3F843638" w14:textId="77777777" w:rsidR="00BA34E4" w:rsidRPr="00106FB9" w:rsidRDefault="00BA34E4" w:rsidP="007B6298">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sidR="009F0522">
        <w:rPr>
          <w:rFonts w:ascii="Times New Roman" w:hAnsi="Times New Roman" w:cs="Times New Roman"/>
          <w:b/>
          <w:sz w:val="24"/>
          <w:szCs w:val="24"/>
        </w:rPr>
        <w:t>С.И.  Гаврикова</w:t>
      </w:r>
      <w:r>
        <w:rPr>
          <w:rFonts w:ascii="Times New Roman" w:eastAsia="Times New Roman" w:hAnsi="Times New Roman" w:cs="Times New Roman"/>
          <w:b/>
          <w:bCs/>
          <w:sz w:val="24"/>
          <w:szCs w:val="24"/>
        </w:rPr>
        <w:t>.</w:t>
      </w:r>
    </w:p>
    <w:p w14:paraId="1F5EF815" w14:textId="77777777" w:rsidR="00F66701" w:rsidRDefault="00F66701" w:rsidP="00BA34E4">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9807" w:type="dxa"/>
        <w:tblInd w:w="0" w:type="dxa"/>
        <w:tblLayout w:type="fixed"/>
        <w:tblLook w:val="04A0" w:firstRow="1" w:lastRow="0" w:firstColumn="1" w:lastColumn="0" w:noHBand="0" w:noVBand="1"/>
      </w:tblPr>
      <w:tblGrid>
        <w:gridCol w:w="760"/>
        <w:gridCol w:w="708"/>
        <w:gridCol w:w="230"/>
        <w:gridCol w:w="708"/>
        <w:gridCol w:w="424"/>
        <w:gridCol w:w="284"/>
        <w:gridCol w:w="84"/>
        <w:gridCol w:w="58"/>
        <w:gridCol w:w="283"/>
        <w:gridCol w:w="284"/>
        <w:gridCol w:w="283"/>
        <w:gridCol w:w="284"/>
        <w:gridCol w:w="141"/>
        <w:gridCol w:w="142"/>
        <w:gridCol w:w="284"/>
        <w:gridCol w:w="283"/>
        <w:gridCol w:w="175"/>
        <w:gridCol w:w="250"/>
        <w:gridCol w:w="142"/>
        <w:gridCol w:w="245"/>
        <w:gridCol w:w="322"/>
        <w:gridCol w:w="142"/>
        <w:gridCol w:w="142"/>
        <w:gridCol w:w="141"/>
        <w:gridCol w:w="198"/>
        <w:gridCol w:w="228"/>
        <w:gridCol w:w="567"/>
        <w:gridCol w:w="141"/>
        <w:gridCol w:w="325"/>
        <w:gridCol w:w="668"/>
        <w:gridCol w:w="141"/>
        <w:gridCol w:w="714"/>
        <w:gridCol w:w="26"/>
      </w:tblGrid>
      <w:tr w:rsidR="003F43FB" w14:paraId="2A592576" w14:textId="77777777" w:rsidTr="005D60AC">
        <w:trPr>
          <w:gridAfter w:val="1"/>
          <w:wAfter w:w="26" w:type="dxa"/>
          <w:trHeight w:val="60"/>
        </w:trPr>
        <w:tc>
          <w:tcPr>
            <w:tcW w:w="9781" w:type="dxa"/>
            <w:gridSpan w:val="32"/>
            <w:shd w:val="clear" w:color="FFFFFF" w:fill="auto"/>
            <w:vAlign w:val="bottom"/>
          </w:tcPr>
          <w:p w14:paraId="5C5E57BF" w14:textId="77777777" w:rsidR="003F43FB" w:rsidRPr="00F66701" w:rsidRDefault="003F43FB" w:rsidP="001E2D74">
            <w:pPr>
              <w:jc w:val="both"/>
              <w:rPr>
                <w:rFonts w:ascii="Times New Roman" w:hAnsi="Times New Roman"/>
                <w:sz w:val="24"/>
                <w:szCs w:val="24"/>
              </w:rPr>
            </w:pPr>
            <w:r>
              <w:rPr>
                <w:rFonts w:ascii="Times New Roman" w:hAnsi="Times New Roman"/>
                <w:sz w:val="26"/>
                <w:szCs w:val="26"/>
              </w:rPr>
              <w:tab/>
            </w:r>
            <w:r w:rsidRPr="00F66701">
              <w:rPr>
                <w:rFonts w:ascii="Times New Roman" w:hAnsi="Times New Roman"/>
                <w:sz w:val="24"/>
                <w:szCs w:val="24"/>
              </w:rPr>
              <w:t>Основные сведения о теплоснабжающей организации ООО «ТЕПЛОСЕРВИС» (далее - ТСО)</w:t>
            </w:r>
            <w:r w:rsidR="001E2D74" w:rsidRPr="00F66701">
              <w:rPr>
                <w:rFonts w:ascii="Times New Roman" w:hAnsi="Times New Roman"/>
                <w:sz w:val="24"/>
                <w:szCs w:val="24"/>
              </w:rPr>
              <w:t>:</w:t>
            </w:r>
          </w:p>
        </w:tc>
      </w:tr>
      <w:tr w:rsidR="003F43FB" w14:paraId="1C15FF5F"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8FEE8FF"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Полное наименование</w:t>
            </w:r>
            <w:r w:rsidRPr="001E2D74">
              <w:rPr>
                <w:rFonts w:ascii="Times New Roman" w:hAnsi="Times New Roman"/>
                <w:sz w:val="20"/>
                <w:szCs w:val="20"/>
              </w:rPr>
              <w:br/>
              <w:t>регулируемой организации</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263D6344"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Общество с ограниченной ответственностью «ТЕПЛОСЕРВИС»</w:t>
            </w:r>
          </w:p>
        </w:tc>
      </w:tr>
      <w:tr w:rsidR="003F43FB" w14:paraId="7DBBC56E"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2F2A6EC"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Основной государственный</w:t>
            </w:r>
            <w:r w:rsidRPr="001E2D74">
              <w:rPr>
                <w:rFonts w:ascii="Times New Roman" w:hAnsi="Times New Roman"/>
                <w:sz w:val="20"/>
                <w:szCs w:val="20"/>
              </w:rPr>
              <w:br/>
              <w:t>регистрационный номер</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01FA632F"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1144004000535</w:t>
            </w:r>
          </w:p>
        </w:tc>
      </w:tr>
      <w:tr w:rsidR="003F43FB" w14:paraId="6E8CB281"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792187B"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ИНН</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2AC1F97B"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4012005441</w:t>
            </w:r>
          </w:p>
        </w:tc>
      </w:tr>
      <w:tr w:rsidR="003F43FB" w14:paraId="0BA07149"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6A9025D"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КПП</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3CCC7B3C"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401201001</w:t>
            </w:r>
          </w:p>
        </w:tc>
      </w:tr>
      <w:tr w:rsidR="003F43FB" w14:paraId="69E2EAFE"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526B1BF"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Применяемая система налогообложения</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587DB704"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Упрощенная система налогообложения (доходы)</w:t>
            </w:r>
          </w:p>
        </w:tc>
      </w:tr>
      <w:tr w:rsidR="003F43FB" w14:paraId="0C79B226"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15E0A9C"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Вид регулируемой деятельности</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4FC9D192"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производство и передача тепловой энергии</w:t>
            </w:r>
          </w:p>
        </w:tc>
      </w:tr>
      <w:tr w:rsidR="003F43FB" w14:paraId="4DFF36C6"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3B402B2"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Юридический адрес организации</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1BD8248F"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249950, обл. Калужская, район Медынский, г. Медынь, ул. Советская, д.39</w:t>
            </w:r>
          </w:p>
        </w:tc>
      </w:tr>
      <w:tr w:rsidR="003F43FB" w14:paraId="1E1B1262" w14:textId="77777777" w:rsidTr="005D60AC">
        <w:trPr>
          <w:gridAfter w:val="1"/>
          <w:wAfter w:w="26" w:type="dxa"/>
          <w:trHeight w:val="60"/>
        </w:trPr>
        <w:tc>
          <w:tcPr>
            <w:tcW w:w="3544"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2E525F1"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lastRenderedPageBreak/>
              <w:t>Почтовый адрес организации</w:t>
            </w:r>
          </w:p>
        </w:tc>
        <w:tc>
          <w:tcPr>
            <w:tcW w:w="6237"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3BED6A7D"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249950, обл. Калужская, район Медынский, г. Медынь, ул. Советская, д.39</w:t>
            </w:r>
          </w:p>
        </w:tc>
      </w:tr>
      <w:tr w:rsidR="003F43FB" w14:paraId="12232B3C" w14:textId="77777777" w:rsidTr="005D60AC">
        <w:trPr>
          <w:gridAfter w:val="1"/>
          <w:wAfter w:w="26" w:type="dxa"/>
          <w:trHeight w:val="60"/>
        </w:trPr>
        <w:tc>
          <w:tcPr>
            <w:tcW w:w="9781" w:type="dxa"/>
            <w:gridSpan w:val="32"/>
            <w:shd w:val="clear" w:color="FFFFFF" w:fill="auto"/>
            <w:vAlign w:val="bottom"/>
          </w:tcPr>
          <w:p w14:paraId="0F9CEC55"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1. Тариф на тепловую энергию для общества с ограниченной ответственностью «ТЕПЛОСЕРВИС» на 2021 - 2025 годы по системам теплоснабжения котельных, расположенных на территории МР «Медынский район», кроме  системы теплоснабжения котельной, расположенной  по адресу г. Медынь, ул. Коммуны 79 а (Дело № 6/Т-03/1438-20).</w:t>
            </w:r>
          </w:p>
        </w:tc>
      </w:tr>
      <w:tr w:rsidR="003F43FB" w14:paraId="73F65AF6" w14:textId="77777777" w:rsidTr="005D60AC">
        <w:trPr>
          <w:gridAfter w:val="1"/>
          <w:wAfter w:w="26" w:type="dxa"/>
          <w:trHeight w:val="60"/>
        </w:trPr>
        <w:tc>
          <w:tcPr>
            <w:tcW w:w="9781" w:type="dxa"/>
            <w:gridSpan w:val="32"/>
            <w:shd w:val="clear" w:color="FFFFFF" w:fill="auto"/>
            <w:vAlign w:val="bottom"/>
          </w:tcPr>
          <w:p w14:paraId="6A3E52AB" w14:textId="0A022382" w:rsidR="003F43FB" w:rsidRPr="001E2D74" w:rsidRDefault="003F43FB" w:rsidP="001E2D74">
            <w:pPr>
              <w:jc w:val="both"/>
              <w:rPr>
                <w:rFonts w:ascii="Times New Roman" w:hAnsi="Times New Roman"/>
                <w:sz w:val="24"/>
                <w:szCs w:val="24"/>
              </w:rPr>
            </w:pPr>
            <w:r w:rsidRPr="001E2D74">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w:t>
            </w:r>
            <w:proofErr w:type="spellStart"/>
            <w:r w:rsidRPr="001E2D74">
              <w:rPr>
                <w:rFonts w:ascii="Times New Roman" w:hAnsi="Times New Roman"/>
                <w:sz w:val="24"/>
                <w:szCs w:val="24"/>
              </w:rPr>
              <w:t>одноставочных</w:t>
            </w:r>
            <w:proofErr w:type="spellEnd"/>
            <w:r w:rsidRPr="001E2D74">
              <w:rPr>
                <w:rFonts w:ascii="Times New Roman" w:hAnsi="Times New Roman"/>
                <w:sz w:val="24"/>
                <w:szCs w:val="24"/>
              </w:rPr>
              <w:t xml:space="preserve"> тарифов на производство, передачу тепловой энергии методом долгосрочной индексации тарифов на 2021-2025 годы в </w:t>
            </w:r>
            <w:r w:rsidR="005D60AC">
              <w:rPr>
                <w:rFonts w:ascii="Times New Roman" w:hAnsi="Times New Roman"/>
                <w:sz w:val="24"/>
                <w:szCs w:val="24"/>
              </w:rPr>
              <w:t>т</w:t>
            </w:r>
            <w:r w:rsidRPr="001E2D74">
              <w:rPr>
                <w:rFonts w:ascii="Times New Roman" w:hAnsi="Times New Roman"/>
                <w:sz w:val="24"/>
                <w:szCs w:val="24"/>
              </w:rPr>
              <w:t>аблице</w:t>
            </w:r>
            <w:r w:rsidR="001E2D74" w:rsidRPr="001E2D74">
              <w:rPr>
                <w:rFonts w:ascii="Times New Roman" w:hAnsi="Times New Roman"/>
                <w:sz w:val="24"/>
                <w:szCs w:val="24"/>
              </w:rPr>
              <w:t>:</w:t>
            </w:r>
          </w:p>
        </w:tc>
      </w:tr>
      <w:tr w:rsidR="003F43FB" w14:paraId="468E9253" w14:textId="77777777" w:rsidTr="005D60AC">
        <w:trPr>
          <w:trHeight w:val="60"/>
        </w:trPr>
        <w:tc>
          <w:tcPr>
            <w:tcW w:w="147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F5DCD85" w14:textId="77777777" w:rsidR="003F43FB" w:rsidRDefault="003F43FB" w:rsidP="003F43FB">
            <w:pPr>
              <w:jc w:val="center"/>
              <w:rPr>
                <w:rFonts w:ascii="Times New Roman" w:hAnsi="Times New Roman"/>
                <w:sz w:val="20"/>
                <w:szCs w:val="20"/>
              </w:rPr>
            </w:pPr>
            <w:r>
              <w:rPr>
                <w:rFonts w:ascii="Times New Roman" w:hAnsi="Times New Roman"/>
                <w:sz w:val="20"/>
                <w:szCs w:val="20"/>
              </w:rPr>
              <w:t>Период регулирования</w:t>
            </w:r>
          </w:p>
        </w:tc>
        <w:tc>
          <w:tcPr>
            <w:tcW w:w="173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CA274B5" w14:textId="77777777" w:rsidR="003F43FB" w:rsidRDefault="003F43FB" w:rsidP="003F43FB">
            <w:pPr>
              <w:jc w:val="center"/>
              <w:rPr>
                <w:rFonts w:ascii="Times New Roman" w:hAnsi="Times New Roman"/>
                <w:sz w:val="20"/>
                <w:szCs w:val="20"/>
              </w:rPr>
            </w:pPr>
            <w:r>
              <w:rPr>
                <w:rFonts w:ascii="Times New Roman" w:hAnsi="Times New Roman"/>
                <w:sz w:val="20"/>
                <w:szCs w:val="20"/>
              </w:rPr>
              <w:t>Ед. изм.</w:t>
            </w:r>
          </w:p>
        </w:tc>
        <w:tc>
          <w:tcPr>
            <w:tcW w:w="908"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F64144E" w14:textId="77777777" w:rsidR="003F43FB" w:rsidRDefault="003F43FB" w:rsidP="003F43FB">
            <w:pPr>
              <w:jc w:val="center"/>
              <w:rPr>
                <w:rFonts w:ascii="Times New Roman" w:hAnsi="Times New Roman"/>
                <w:sz w:val="20"/>
                <w:szCs w:val="20"/>
              </w:rPr>
            </w:pPr>
            <w:r>
              <w:rPr>
                <w:rFonts w:ascii="Times New Roman" w:hAnsi="Times New Roman"/>
                <w:sz w:val="20"/>
                <w:szCs w:val="20"/>
              </w:rPr>
              <w:t>Вода</w:t>
            </w:r>
          </w:p>
        </w:tc>
        <w:tc>
          <w:tcPr>
            <w:tcW w:w="289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D6BB1EE" w14:textId="77777777" w:rsidR="003F43FB" w:rsidRDefault="003F43FB" w:rsidP="003F43FB">
            <w:pPr>
              <w:jc w:val="center"/>
              <w:rPr>
                <w:rFonts w:ascii="Times New Roman" w:hAnsi="Times New Roman"/>
                <w:sz w:val="20"/>
                <w:szCs w:val="20"/>
              </w:rPr>
            </w:pPr>
            <w:r>
              <w:rPr>
                <w:rFonts w:ascii="Times New Roman" w:hAnsi="Times New Roman"/>
                <w:sz w:val="20"/>
                <w:szCs w:val="20"/>
              </w:rPr>
              <w:t>Отборный пар давлением</w:t>
            </w:r>
          </w:p>
        </w:tc>
        <w:tc>
          <w:tcPr>
            <w:tcW w:w="126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795B6C6" w14:textId="77777777" w:rsidR="003F43FB" w:rsidRDefault="003F43FB" w:rsidP="003F43FB">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5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591B66D" w14:textId="77777777" w:rsidR="003F43FB" w:rsidRDefault="003F43FB" w:rsidP="003F43FB">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shd w:val="clear" w:color="FFFFFF" w:fill="auto"/>
            <w:vAlign w:val="center"/>
          </w:tcPr>
          <w:p w14:paraId="02104E0A" w14:textId="77777777" w:rsidR="003F43FB" w:rsidRDefault="003F43FB" w:rsidP="003F43FB">
            <w:pPr>
              <w:jc w:val="center"/>
              <w:rPr>
                <w:rFonts w:ascii="Times New Roman" w:hAnsi="Times New Roman"/>
                <w:sz w:val="20"/>
                <w:szCs w:val="20"/>
              </w:rPr>
            </w:pPr>
          </w:p>
        </w:tc>
      </w:tr>
      <w:tr w:rsidR="003F43FB" w14:paraId="4BA653A2" w14:textId="77777777" w:rsidTr="005D60AC">
        <w:trPr>
          <w:trHeight w:val="60"/>
        </w:trPr>
        <w:tc>
          <w:tcPr>
            <w:tcW w:w="147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69058F0" w14:textId="77777777" w:rsidR="003F43FB" w:rsidRDefault="003F43FB" w:rsidP="003F43FB">
            <w:pPr>
              <w:jc w:val="center"/>
              <w:rPr>
                <w:rFonts w:ascii="Times New Roman" w:hAnsi="Times New Roman"/>
                <w:sz w:val="20"/>
                <w:szCs w:val="20"/>
              </w:rPr>
            </w:pPr>
          </w:p>
        </w:tc>
        <w:tc>
          <w:tcPr>
            <w:tcW w:w="173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4AB0D76A" w14:textId="77777777" w:rsidR="003F43FB" w:rsidRDefault="003F43FB" w:rsidP="003F43FB">
            <w:pPr>
              <w:jc w:val="center"/>
              <w:rPr>
                <w:rFonts w:ascii="Times New Roman" w:hAnsi="Times New Roman"/>
                <w:sz w:val="20"/>
                <w:szCs w:val="20"/>
              </w:rPr>
            </w:pPr>
          </w:p>
        </w:tc>
        <w:tc>
          <w:tcPr>
            <w:tcW w:w="90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D44CA61" w14:textId="77777777" w:rsidR="003F43FB" w:rsidRDefault="003F43FB" w:rsidP="003F43FB">
            <w:pPr>
              <w:jc w:val="center"/>
              <w:rPr>
                <w:rFonts w:ascii="Times New Roman" w:hAnsi="Times New Roman"/>
                <w:sz w:val="20"/>
                <w:szCs w:val="20"/>
              </w:rPr>
            </w:pP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314F960" w14:textId="77777777" w:rsidR="003F43FB" w:rsidRDefault="003F43FB" w:rsidP="003F43FB">
            <w:pPr>
              <w:jc w:val="center"/>
              <w:rPr>
                <w:rFonts w:ascii="Times New Roman" w:hAnsi="Times New Roman"/>
                <w:sz w:val="20"/>
                <w:szCs w:val="20"/>
              </w:rPr>
            </w:pPr>
            <w:r>
              <w:rPr>
                <w:rFonts w:ascii="Times New Roman" w:hAnsi="Times New Roman"/>
                <w:sz w:val="20"/>
                <w:szCs w:val="20"/>
              </w:rPr>
              <w:t>от 1,2 до 2,5 кг/см²</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AFC7BE" w14:textId="77777777" w:rsidR="003F43FB" w:rsidRDefault="003F43FB" w:rsidP="003F43FB">
            <w:pPr>
              <w:jc w:val="center"/>
              <w:rPr>
                <w:rFonts w:ascii="Times New Roman" w:hAnsi="Times New Roman"/>
                <w:sz w:val="20"/>
                <w:szCs w:val="20"/>
              </w:rPr>
            </w:pPr>
            <w:r>
              <w:rPr>
                <w:rFonts w:ascii="Times New Roman" w:hAnsi="Times New Roman"/>
                <w:sz w:val="20"/>
                <w:szCs w:val="20"/>
              </w:rPr>
              <w:t>от 2,5 до 7,0 кг/см²</w:t>
            </w:r>
          </w:p>
        </w:tc>
        <w:tc>
          <w:tcPr>
            <w:tcW w:w="6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8EA522" w14:textId="77777777" w:rsidR="003F43FB" w:rsidRDefault="003F43FB" w:rsidP="003F43FB">
            <w:pPr>
              <w:jc w:val="center"/>
              <w:rPr>
                <w:rFonts w:ascii="Times New Roman" w:hAnsi="Times New Roman"/>
                <w:sz w:val="20"/>
                <w:szCs w:val="20"/>
              </w:rPr>
            </w:pPr>
            <w:r>
              <w:rPr>
                <w:rFonts w:ascii="Times New Roman" w:hAnsi="Times New Roman"/>
                <w:sz w:val="20"/>
                <w:szCs w:val="20"/>
              </w:rPr>
              <w:t>от 7,0 до 13,0 кг/см²</w:t>
            </w:r>
          </w:p>
        </w:tc>
        <w:tc>
          <w:tcPr>
            <w:tcW w:w="9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B61CC69" w14:textId="77777777" w:rsidR="003F43FB" w:rsidRDefault="003F43FB" w:rsidP="003F43FB">
            <w:pPr>
              <w:jc w:val="center"/>
              <w:rPr>
                <w:rFonts w:ascii="Times New Roman" w:hAnsi="Times New Roman"/>
                <w:sz w:val="20"/>
                <w:szCs w:val="20"/>
              </w:rPr>
            </w:pPr>
            <w:r>
              <w:rPr>
                <w:rFonts w:ascii="Times New Roman" w:hAnsi="Times New Roman"/>
                <w:sz w:val="20"/>
                <w:szCs w:val="20"/>
              </w:rPr>
              <w:t>свыше 13,0 кг/см²</w:t>
            </w:r>
          </w:p>
        </w:tc>
        <w:tc>
          <w:tcPr>
            <w:tcW w:w="126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1EBC7C9" w14:textId="77777777" w:rsidR="003F43FB" w:rsidRDefault="003F43FB" w:rsidP="003F43FB">
            <w:pPr>
              <w:jc w:val="center"/>
              <w:rPr>
                <w:rFonts w:ascii="Times New Roman" w:hAnsi="Times New Roman"/>
                <w:sz w:val="20"/>
                <w:szCs w:val="20"/>
              </w:rPr>
            </w:pPr>
          </w:p>
        </w:tc>
        <w:tc>
          <w:tcPr>
            <w:tcW w:w="15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D5C681F" w14:textId="77777777" w:rsidR="003F43FB" w:rsidRDefault="003F43FB" w:rsidP="003F43FB">
            <w:pPr>
              <w:jc w:val="center"/>
              <w:rPr>
                <w:rFonts w:ascii="Times New Roman" w:hAnsi="Times New Roman"/>
                <w:sz w:val="20"/>
                <w:szCs w:val="20"/>
              </w:rPr>
            </w:pPr>
          </w:p>
        </w:tc>
        <w:tc>
          <w:tcPr>
            <w:tcW w:w="26" w:type="dxa"/>
            <w:shd w:val="clear" w:color="FFFFFF" w:fill="auto"/>
            <w:vAlign w:val="center"/>
          </w:tcPr>
          <w:p w14:paraId="5D136213" w14:textId="77777777" w:rsidR="003F43FB" w:rsidRDefault="003F43FB" w:rsidP="003F43FB">
            <w:pPr>
              <w:jc w:val="center"/>
              <w:rPr>
                <w:rFonts w:ascii="Times New Roman" w:hAnsi="Times New Roman"/>
                <w:sz w:val="20"/>
                <w:szCs w:val="20"/>
              </w:rPr>
            </w:pPr>
          </w:p>
        </w:tc>
      </w:tr>
      <w:tr w:rsidR="003F43FB" w14:paraId="6893BB2E" w14:textId="77777777" w:rsidTr="005D60AC">
        <w:trPr>
          <w:trHeight w:val="60"/>
        </w:trPr>
        <w:tc>
          <w:tcPr>
            <w:tcW w:w="1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6E35ACC" w14:textId="77777777" w:rsidR="003F43FB" w:rsidRDefault="003F43FB" w:rsidP="003F43FB">
            <w:pPr>
              <w:jc w:val="center"/>
              <w:rPr>
                <w:rFonts w:ascii="Times New Roman" w:hAnsi="Times New Roman"/>
                <w:sz w:val="20"/>
                <w:szCs w:val="20"/>
              </w:rPr>
            </w:pPr>
            <w:r>
              <w:rPr>
                <w:rFonts w:ascii="Times New Roman" w:hAnsi="Times New Roman"/>
                <w:sz w:val="20"/>
                <w:szCs w:val="20"/>
              </w:rPr>
              <w:t>2021</w:t>
            </w:r>
          </w:p>
        </w:tc>
        <w:tc>
          <w:tcPr>
            <w:tcW w:w="17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B1F21FF" w14:textId="77777777" w:rsidR="003F43FB" w:rsidRDefault="003F43FB" w:rsidP="003F43FB">
            <w:pPr>
              <w:jc w:val="center"/>
              <w:rPr>
                <w:rFonts w:ascii="Times New Roman" w:hAnsi="Times New Roman"/>
                <w:sz w:val="20"/>
                <w:szCs w:val="20"/>
              </w:rPr>
            </w:pPr>
            <w:r>
              <w:rPr>
                <w:rFonts w:ascii="Times New Roman" w:hAnsi="Times New Roman"/>
                <w:sz w:val="20"/>
                <w:szCs w:val="20"/>
              </w:rPr>
              <w:t>руб./Гкал</w:t>
            </w:r>
          </w:p>
        </w:tc>
        <w:tc>
          <w:tcPr>
            <w:tcW w:w="9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67FDF8" w14:textId="77777777" w:rsidR="003F43FB" w:rsidRDefault="003F43FB" w:rsidP="003F43FB">
            <w:pPr>
              <w:jc w:val="center"/>
              <w:rPr>
                <w:rFonts w:ascii="Times New Roman" w:hAnsi="Times New Roman"/>
                <w:sz w:val="20"/>
                <w:szCs w:val="20"/>
              </w:rPr>
            </w:pPr>
            <w:r>
              <w:rPr>
                <w:rFonts w:ascii="Times New Roman" w:hAnsi="Times New Roman"/>
                <w:sz w:val="20"/>
                <w:szCs w:val="20"/>
              </w:rPr>
              <w:t>2656,19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86CDC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90944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95F52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9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6EAFFBC"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2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061A0F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69237B" w14:textId="77777777" w:rsidR="003F43FB" w:rsidRDefault="003F43FB" w:rsidP="003F43FB">
            <w:pPr>
              <w:jc w:val="center"/>
              <w:rPr>
                <w:rFonts w:ascii="Times New Roman" w:hAnsi="Times New Roman"/>
                <w:sz w:val="20"/>
                <w:szCs w:val="20"/>
              </w:rPr>
            </w:pPr>
            <w:r>
              <w:rPr>
                <w:rFonts w:ascii="Times New Roman" w:hAnsi="Times New Roman"/>
                <w:sz w:val="20"/>
                <w:szCs w:val="20"/>
              </w:rPr>
              <w:t>19 002,38</w:t>
            </w:r>
          </w:p>
        </w:tc>
        <w:tc>
          <w:tcPr>
            <w:tcW w:w="26" w:type="dxa"/>
            <w:shd w:val="clear" w:color="FFFFFF" w:fill="auto"/>
            <w:vAlign w:val="bottom"/>
          </w:tcPr>
          <w:p w14:paraId="48831A46" w14:textId="77777777" w:rsidR="003F43FB" w:rsidRDefault="003F43FB" w:rsidP="003F43FB">
            <w:pPr>
              <w:rPr>
                <w:rFonts w:ascii="Times New Roman" w:hAnsi="Times New Roman"/>
                <w:sz w:val="20"/>
                <w:szCs w:val="20"/>
              </w:rPr>
            </w:pPr>
          </w:p>
        </w:tc>
      </w:tr>
      <w:tr w:rsidR="003F43FB" w14:paraId="157601AE" w14:textId="77777777" w:rsidTr="005D60AC">
        <w:trPr>
          <w:trHeight w:val="60"/>
        </w:trPr>
        <w:tc>
          <w:tcPr>
            <w:tcW w:w="1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680C60E" w14:textId="77777777" w:rsidR="003F43FB" w:rsidRDefault="003F43FB" w:rsidP="003F43FB">
            <w:pPr>
              <w:jc w:val="center"/>
              <w:rPr>
                <w:rFonts w:ascii="Times New Roman" w:hAnsi="Times New Roman"/>
                <w:sz w:val="20"/>
                <w:szCs w:val="20"/>
              </w:rPr>
            </w:pPr>
            <w:r>
              <w:rPr>
                <w:rFonts w:ascii="Times New Roman" w:hAnsi="Times New Roman"/>
                <w:sz w:val="20"/>
                <w:szCs w:val="20"/>
              </w:rPr>
              <w:t>2022</w:t>
            </w:r>
          </w:p>
        </w:tc>
        <w:tc>
          <w:tcPr>
            <w:tcW w:w="17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53AC19C" w14:textId="77777777" w:rsidR="003F43FB" w:rsidRDefault="003F43FB" w:rsidP="003F43FB">
            <w:pPr>
              <w:jc w:val="center"/>
              <w:rPr>
                <w:rFonts w:ascii="Times New Roman" w:hAnsi="Times New Roman"/>
                <w:sz w:val="20"/>
                <w:szCs w:val="20"/>
              </w:rPr>
            </w:pPr>
            <w:r>
              <w:rPr>
                <w:rFonts w:ascii="Times New Roman" w:hAnsi="Times New Roman"/>
                <w:sz w:val="20"/>
                <w:szCs w:val="20"/>
              </w:rPr>
              <w:t>руб./Гкал</w:t>
            </w:r>
          </w:p>
        </w:tc>
        <w:tc>
          <w:tcPr>
            <w:tcW w:w="9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A222BD5" w14:textId="77777777" w:rsidR="003F43FB" w:rsidRDefault="003F43FB" w:rsidP="003F43FB">
            <w:pPr>
              <w:jc w:val="center"/>
              <w:rPr>
                <w:rFonts w:ascii="Times New Roman" w:hAnsi="Times New Roman"/>
                <w:sz w:val="20"/>
                <w:szCs w:val="20"/>
              </w:rPr>
            </w:pPr>
            <w:r>
              <w:rPr>
                <w:rFonts w:ascii="Times New Roman" w:hAnsi="Times New Roman"/>
                <w:sz w:val="20"/>
                <w:szCs w:val="20"/>
              </w:rPr>
              <w:t>2683,55</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F839A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C8D37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65A2F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9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928FD8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2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492CED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1569FE" w14:textId="77777777" w:rsidR="003F43FB" w:rsidRDefault="003F43FB" w:rsidP="003F43FB">
            <w:pPr>
              <w:jc w:val="center"/>
              <w:rPr>
                <w:rFonts w:ascii="Times New Roman" w:hAnsi="Times New Roman"/>
                <w:sz w:val="20"/>
                <w:szCs w:val="20"/>
              </w:rPr>
            </w:pPr>
            <w:r>
              <w:rPr>
                <w:rFonts w:ascii="Times New Roman" w:hAnsi="Times New Roman"/>
                <w:sz w:val="20"/>
                <w:szCs w:val="20"/>
              </w:rPr>
              <w:t>19 173,23</w:t>
            </w:r>
          </w:p>
        </w:tc>
        <w:tc>
          <w:tcPr>
            <w:tcW w:w="26" w:type="dxa"/>
            <w:shd w:val="clear" w:color="FFFFFF" w:fill="auto"/>
            <w:vAlign w:val="bottom"/>
          </w:tcPr>
          <w:p w14:paraId="138FF9FC" w14:textId="77777777" w:rsidR="003F43FB" w:rsidRDefault="003F43FB" w:rsidP="003F43FB">
            <w:pPr>
              <w:rPr>
                <w:rFonts w:ascii="Times New Roman" w:hAnsi="Times New Roman"/>
                <w:sz w:val="20"/>
                <w:szCs w:val="20"/>
              </w:rPr>
            </w:pPr>
          </w:p>
        </w:tc>
      </w:tr>
      <w:tr w:rsidR="003F43FB" w14:paraId="487547BB" w14:textId="77777777" w:rsidTr="005D60AC">
        <w:trPr>
          <w:trHeight w:val="60"/>
        </w:trPr>
        <w:tc>
          <w:tcPr>
            <w:tcW w:w="1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B2B2E79" w14:textId="77777777" w:rsidR="003F43FB" w:rsidRDefault="003F43FB" w:rsidP="003F43FB">
            <w:pPr>
              <w:jc w:val="center"/>
              <w:rPr>
                <w:rFonts w:ascii="Times New Roman" w:hAnsi="Times New Roman"/>
                <w:sz w:val="20"/>
                <w:szCs w:val="20"/>
              </w:rPr>
            </w:pPr>
            <w:r>
              <w:rPr>
                <w:rFonts w:ascii="Times New Roman" w:hAnsi="Times New Roman"/>
                <w:sz w:val="20"/>
                <w:szCs w:val="20"/>
              </w:rPr>
              <w:t>2023</w:t>
            </w:r>
          </w:p>
        </w:tc>
        <w:tc>
          <w:tcPr>
            <w:tcW w:w="17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2A2D5FC" w14:textId="77777777" w:rsidR="003F43FB" w:rsidRDefault="003F43FB" w:rsidP="003F43FB">
            <w:pPr>
              <w:jc w:val="center"/>
              <w:rPr>
                <w:rFonts w:ascii="Times New Roman" w:hAnsi="Times New Roman"/>
                <w:sz w:val="20"/>
                <w:szCs w:val="20"/>
              </w:rPr>
            </w:pPr>
            <w:r>
              <w:rPr>
                <w:rFonts w:ascii="Times New Roman" w:hAnsi="Times New Roman"/>
                <w:sz w:val="20"/>
                <w:szCs w:val="20"/>
              </w:rPr>
              <w:t>руб./Гкал</w:t>
            </w:r>
          </w:p>
        </w:tc>
        <w:tc>
          <w:tcPr>
            <w:tcW w:w="9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BF81277" w14:textId="77777777" w:rsidR="003F43FB" w:rsidRDefault="003F43FB" w:rsidP="003F43FB">
            <w:pPr>
              <w:jc w:val="center"/>
              <w:rPr>
                <w:rFonts w:ascii="Times New Roman" w:hAnsi="Times New Roman"/>
                <w:sz w:val="20"/>
                <w:szCs w:val="20"/>
              </w:rPr>
            </w:pPr>
            <w:r>
              <w:rPr>
                <w:rFonts w:ascii="Times New Roman" w:hAnsi="Times New Roman"/>
                <w:sz w:val="20"/>
                <w:szCs w:val="20"/>
              </w:rPr>
              <w:t>2711,19</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E94B0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F11A3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88CBA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9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F9038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2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0085D2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EA9395" w14:textId="77777777" w:rsidR="003F43FB" w:rsidRDefault="003F43FB" w:rsidP="003F43FB">
            <w:pPr>
              <w:jc w:val="center"/>
              <w:rPr>
                <w:rFonts w:ascii="Times New Roman" w:hAnsi="Times New Roman"/>
                <w:sz w:val="20"/>
                <w:szCs w:val="20"/>
              </w:rPr>
            </w:pPr>
            <w:r>
              <w:rPr>
                <w:rFonts w:ascii="Times New Roman" w:hAnsi="Times New Roman"/>
                <w:sz w:val="20"/>
                <w:szCs w:val="20"/>
              </w:rPr>
              <w:t>20 251,22</w:t>
            </w:r>
          </w:p>
        </w:tc>
        <w:tc>
          <w:tcPr>
            <w:tcW w:w="26" w:type="dxa"/>
            <w:shd w:val="clear" w:color="FFFFFF" w:fill="auto"/>
            <w:vAlign w:val="bottom"/>
          </w:tcPr>
          <w:p w14:paraId="212CA2FB" w14:textId="77777777" w:rsidR="003F43FB" w:rsidRDefault="003F43FB" w:rsidP="003F43FB">
            <w:pPr>
              <w:rPr>
                <w:rFonts w:ascii="Times New Roman" w:hAnsi="Times New Roman"/>
                <w:sz w:val="20"/>
                <w:szCs w:val="20"/>
              </w:rPr>
            </w:pPr>
          </w:p>
        </w:tc>
      </w:tr>
      <w:tr w:rsidR="003F43FB" w14:paraId="2808BDC4" w14:textId="77777777" w:rsidTr="005D60AC">
        <w:trPr>
          <w:trHeight w:val="60"/>
        </w:trPr>
        <w:tc>
          <w:tcPr>
            <w:tcW w:w="1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4DB4E3" w14:textId="77777777" w:rsidR="003F43FB" w:rsidRDefault="003F43FB" w:rsidP="003F43FB">
            <w:pPr>
              <w:jc w:val="center"/>
              <w:rPr>
                <w:rFonts w:ascii="Times New Roman" w:hAnsi="Times New Roman"/>
                <w:sz w:val="20"/>
                <w:szCs w:val="20"/>
              </w:rPr>
            </w:pPr>
            <w:r>
              <w:rPr>
                <w:rFonts w:ascii="Times New Roman" w:hAnsi="Times New Roman"/>
                <w:sz w:val="20"/>
                <w:szCs w:val="20"/>
              </w:rPr>
              <w:t>2024</w:t>
            </w:r>
          </w:p>
        </w:tc>
        <w:tc>
          <w:tcPr>
            <w:tcW w:w="17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214E24" w14:textId="77777777" w:rsidR="003F43FB" w:rsidRDefault="003F43FB" w:rsidP="003F43FB">
            <w:pPr>
              <w:jc w:val="center"/>
              <w:rPr>
                <w:rFonts w:ascii="Times New Roman" w:hAnsi="Times New Roman"/>
                <w:sz w:val="20"/>
                <w:szCs w:val="20"/>
              </w:rPr>
            </w:pPr>
            <w:r>
              <w:rPr>
                <w:rFonts w:ascii="Times New Roman" w:hAnsi="Times New Roman"/>
                <w:sz w:val="20"/>
                <w:szCs w:val="20"/>
              </w:rPr>
              <w:t>руб./Гкал</w:t>
            </w:r>
          </w:p>
        </w:tc>
        <w:tc>
          <w:tcPr>
            <w:tcW w:w="9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EBFA793" w14:textId="77777777" w:rsidR="003F43FB" w:rsidRDefault="003F43FB" w:rsidP="003F43FB">
            <w:pPr>
              <w:jc w:val="center"/>
              <w:rPr>
                <w:rFonts w:ascii="Times New Roman" w:hAnsi="Times New Roman"/>
                <w:sz w:val="20"/>
                <w:szCs w:val="20"/>
              </w:rPr>
            </w:pPr>
            <w:r>
              <w:rPr>
                <w:rFonts w:ascii="Times New Roman" w:hAnsi="Times New Roman"/>
                <w:sz w:val="20"/>
                <w:szCs w:val="20"/>
              </w:rPr>
              <w:t>2739,12</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8C8CD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03F72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32DBED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9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CFEAA2D"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2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0D34E0C"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660A0F" w14:textId="77777777" w:rsidR="003F43FB" w:rsidRDefault="003F43FB" w:rsidP="003F43FB">
            <w:pPr>
              <w:jc w:val="center"/>
              <w:rPr>
                <w:rFonts w:ascii="Times New Roman" w:hAnsi="Times New Roman"/>
                <w:sz w:val="20"/>
                <w:szCs w:val="20"/>
              </w:rPr>
            </w:pPr>
            <w:r>
              <w:rPr>
                <w:rFonts w:ascii="Times New Roman" w:hAnsi="Times New Roman"/>
                <w:sz w:val="20"/>
                <w:szCs w:val="20"/>
              </w:rPr>
              <w:t>21 040,52</w:t>
            </w:r>
          </w:p>
        </w:tc>
        <w:tc>
          <w:tcPr>
            <w:tcW w:w="26" w:type="dxa"/>
            <w:shd w:val="clear" w:color="FFFFFF" w:fill="auto"/>
            <w:vAlign w:val="bottom"/>
          </w:tcPr>
          <w:p w14:paraId="669CCA46" w14:textId="77777777" w:rsidR="003F43FB" w:rsidRDefault="003F43FB" w:rsidP="003F43FB">
            <w:pPr>
              <w:rPr>
                <w:rFonts w:ascii="Times New Roman" w:hAnsi="Times New Roman"/>
                <w:sz w:val="20"/>
                <w:szCs w:val="20"/>
              </w:rPr>
            </w:pPr>
          </w:p>
        </w:tc>
      </w:tr>
      <w:tr w:rsidR="003F43FB" w14:paraId="0F2E5E29" w14:textId="77777777" w:rsidTr="005D60AC">
        <w:trPr>
          <w:trHeight w:val="60"/>
        </w:trPr>
        <w:tc>
          <w:tcPr>
            <w:tcW w:w="147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264D5FA" w14:textId="77777777" w:rsidR="003F43FB" w:rsidRDefault="003F43FB" w:rsidP="003F43FB">
            <w:pPr>
              <w:jc w:val="center"/>
              <w:rPr>
                <w:rFonts w:ascii="Times New Roman" w:hAnsi="Times New Roman"/>
                <w:sz w:val="20"/>
                <w:szCs w:val="20"/>
              </w:rPr>
            </w:pPr>
            <w:r>
              <w:rPr>
                <w:rFonts w:ascii="Times New Roman" w:hAnsi="Times New Roman"/>
                <w:sz w:val="20"/>
                <w:szCs w:val="20"/>
              </w:rPr>
              <w:t>2025</w:t>
            </w:r>
          </w:p>
        </w:tc>
        <w:tc>
          <w:tcPr>
            <w:tcW w:w="173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71C67E" w14:textId="77777777" w:rsidR="003F43FB" w:rsidRDefault="003F43FB" w:rsidP="003F43FB">
            <w:pPr>
              <w:jc w:val="center"/>
              <w:rPr>
                <w:rFonts w:ascii="Times New Roman" w:hAnsi="Times New Roman"/>
                <w:sz w:val="20"/>
                <w:szCs w:val="20"/>
              </w:rPr>
            </w:pPr>
            <w:r>
              <w:rPr>
                <w:rFonts w:ascii="Times New Roman" w:hAnsi="Times New Roman"/>
                <w:sz w:val="20"/>
                <w:szCs w:val="20"/>
              </w:rPr>
              <w:t>руб./Гкал</w:t>
            </w:r>
          </w:p>
        </w:tc>
        <w:tc>
          <w:tcPr>
            <w:tcW w:w="9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4D88E31" w14:textId="77777777" w:rsidR="003F43FB" w:rsidRDefault="003F43FB" w:rsidP="003F43FB">
            <w:pPr>
              <w:jc w:val="center"/>
              <w:rPr>
                <w:rFonts w:ascii="Times New Roman" w:hAnsi="Times New Roman"/>
                <w:sz w:val="20"/>
                <w:szCs w:val="20"/>
              </w:rPr>
            </w:pPr>
            <w:r>
              <w:rPr>
                <w:rFonts w:ascii="Times New Roman" w:hAnsi="Times New Roman"/>
                <w:sz w:val="20"/>
                <w:szCs w:val="20"/>
              </w:rPr>
              <w:t>2767,33</w:t>
            </w:r>
          </w:p>
        </w:tc>
        <w:tc>
          <w:tcPr>
            <w:tcW w:w="56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D3AD0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A23E2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37897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9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A109D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26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A029F9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51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B1700D" w14:textId="77777777" w:rsidR="003F43FB" w:rsidRDefault="003F43FB" w:rsidP="003F43FB">
            <w:pPr>
              <w:jc w:val="center"/>
              <w:rPr>
                <w:rFonts w:ascii="Times New Roman" w:hAnsi="Times New Roman"/>
                <w:sz w:val="20"/>
                <w:szCs w:val="20"/>
              </w:rPr>
            </w:pPr>
            <w:r>
              <w:rPr>
                <w:rFonts w:ascii="Times New Roman" w:hAnsi="Times New Roman"/>
                <w:sz w:val="20"/>
                <w:szCs w:val="20"/>
              </w:rPr>
              <w:t>21 839,81</w:t>
            </w:r>
          </w:p>
        </w:tc>
        <w:tc>
          <w:tcPr>
            <w:tcW w:w="26" w:type="dxa"/>
            <w:shd w:val="clear" w:color="FFFFFF" w:fill="auto"/>
            <w:vAlign w:val="bottom"/>
          </w:tcPr>
          <w:p w14:paraId="5F24506D" w14:textId="77777777" w:rsidR="003F43FB" w:rsidRDefault="003F43FB" w:rsidP="003F43FB">
            <w:pPr>
              <w:rPr>
                <w:rFonts w:ascii="Times New Roman" w:hAnsi="Times New Roman"/>
                <w:sz w:val="20"/>
                <w:szCs w:val="20"/>
              </w:rPr>
            </w:pPr>
          </w:p>
        </w:tc>
      </w:tr>
      <w:tr w:rsidR="003F43FB" w14:paraId="152C6BED" w14:textId="77777777" w:rsidTr="005D60AC">
        <w:trPr>
          <w:gridAfter w:val="1"/>
          <w:wAfter w:w="26" w:type="dxa"/>
          <w:trHeight w:val="60"/>
        </w:trPr>
        <w:tc>
          <w:tcPr>
            <w:tcW w:w="9781" w:type="dxa"/>
            <w:gridSpan w:val="32"/>
            <w:shd w:val="clear" w:color="FFFFFF" w:fill="auto"/>
          </w:tcPr>
          <w:p w14:paraId="074FA2FD" w14:textId="2F4F495D" w:rsidR="003F43FB" w:rsidRPr="001E2D74" w:rsidRDefault="003F43FB" w:rsidP="005D60AC">
            <w:pPr>
              <w:jc w:val="both"/>
              <w:rPr>
                <w:rFonts w:ascii="Times New Roman" w:hAnsi="Times New Roman"/>
                <w:sz w:val="24"/>
                <w:szCs w:val="24"/>
              </w:rPr>
            </w:pPr>
            <w:r w:rsidRPr="001E2D74">
              <w:rPr>
                <w:rFonts w:ascii="Times New Roman" w:hAnsi="Times New Roman"/>
                <w:sz w:val="24"/>
                <w:szCs w:val="24"/>
              </w:rPr>
              <w:tab/>
              <w:t>Решение об открытии дела об установлении тарифов на 2021-2025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3F43FB" w14:paraId="6563537B" w14:textId="77777777" w:rsidTr="005D60AC">
        <w:trPr>
          <w:gridAfter w:val="1"/>
          <w:wAfter w:w="26" w:type="dxa"/>
          <w:trHeight w:val="60"/>
        </w:trPr>
        <w:tc>
          <w:tcPr>
            <w:tcW w:w="9781" w:type="dxa"/>
            <w:gridSpan w:val="32"/>
            <w:shd w:val="clear" w:color="FFFFFF" w:fill="auto"/>
          </w:tcPr>
          <w:p w14:paraId="643521EC"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Расчет тарифов произведен экспертами министерства методом долгосрочной индексации тарифов на 2021-2025 годы.</w:t>
            </w:r>
          </w:p>
        </w:tc>
      </w:tr>
      <w:tr w:rsidR="003F43FB" w14:paraId="77AA8B40" w14:textId="77777777" w:rsidTr="005D60AC">
        <w:trPr>
          <w:gridAfter w:val="1"/>
          <w:wAfter w:w="26" w:type="dxa"/>
          <w:trHeight w:val="60"/>
        </w:trPr>
        <w:tc>
          <w:tcPr>
            <w:tcW w:w="9781" w:type="dxa"/>
            <w:gridSpan w:val="32"/>
            <w:shd w:val="clear" w:color="FFFFFF" w:fill="auto"/>
          </w:tcPr>
          <w:p w14:paraId="2E8677B1"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Данный метод применяется для общества с ограниченной ответственностью «ТЕПЛОСЕРВИС» второй раз, при втором и последующем применении метода индексации регулируемые тарифы устанавливаются сроком на 5 лет (2021-2025 годы).</w:t>
            </w:r>
          </w:p>
        </w:tc>
      </w:tr>
      <w:tr w:rsidR="003F43FB" w14:paraId="60DE3F78" w14:textId="77777777" w:rsidTr="005D60AC">
        <w:trPr>
          <w:gridAfter w:val="1"/>
          <w:wAfter w:w="26" w:type="dxa"/>
          <w:trHeight w:val="60"/>
        </w:trPr>
        <w:tc>
          <w:tcPr>
            <w:tcW w:w="9781" w:type="dxa"/>
            <w:gridSpan w:val="32"/>
            <w:shd w:val="clear" w:color="FFFFFF" w:fill="auto"/>
            <w:vAlign w:val="center"/>
          </w:tcPr>
          <w:p w14:paraId="64AD212A"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Действующие тарифы установлены для ТСО приказом министерства тарифного регулирования Калужской области 18.12.2017 № 470-РК. Тарифы рассчитаны с применением метода долгосрочной индексации тарифов.</w:t>
            </w:r>
          </w:p>
        </w:tc>
      </w:tr>
      <w:tr w:rsidR="003F43FB" w14:paraId="2CE2ECA5" w14:textId="77777777" w:rsidTr="005D60AC">
        <w:trPr>
          <w:gridAfter w:val="1"/>
          <w:wAfter w:w="26" w:type="dxa"/>
          <w:trHeight w:val="60"/>
        </w:trPr>
        <w:tc>
          <w:tcPr>
            <w:tcW w:w="9781" w:type="dxa"/>
            <w:gridSpan w:val="32"/>
            <w:shd w:val="clear" w:color="FFFFFF" w:fill="auto"/>
          </w:tcPr>
          <w:p w14:paraId="4935B80F"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1E2D74">
              <w:rPr>
                <w:rFonts w:ascii="Times New Roman" w:hAnsi="Times New Roman"/>
                <w:sz w:val="24"/>
                <w:szCs w:val="24"/>
              </w:rPr>
              <w:br/>
              <w:t>(далее – Основы ценообразования).</w:t>
            </w:r>
          </w:p>
        </w:tc>
      </w:tr>
      <w:tr w:rsidR="003F43FB" w14:paraId="634FFCC1" w14:textId="77777777" w:rsidTr="005D60AC">
        <w:trPr>
          <w:gridAfter w:val="1"/>
          <w:wAfter w:w="26" w:type="dxa"/>
          <w:trHeight w:val="60"/>
        </w:trPr>
        <w:tc>
          <w:tcPr>
            <w:tcW w:w="9781" w:type="dxa"/>
            <w:gridSpan w:val="32"/>
            <w:shd w:val="clear" w:color="FFFFFF" w:fill="auto"/>
          </w:tcPr>
          <w:p w14:paraId="189D3D93"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xml:space="preserve">ТСО осуществляет деятельность по производству и передаче тепловой энергии на территории МО ГП «Город Медынь», СП «Деревня </w:t>
            </w:r>
            <w:proofErr w:type="spellStart"/>
            <w:r w:rsidRPr="001E2D74">
              <w:rPr>
                <w:rFonts w:ascii="Times New Roman" w:hAnsi="Times New Roman"/>
                <w:sz w:val="24"/>
                <w:szCs w:val="24"/>
              </w:rPr>
              <w:t>Михеево</w:t>
            </w:r>
            <w:proofErr w:type="spellEnd"/>
            <w:r w:rsidRPr="001E2D74">
              <w:rPr>
                <w:rFonts w:ascii="Times New Roman" w:hAnsi="Times New Roman"/>
                <w:sz w:val="24"/>
                <w:szCs w:val="24"/>
              </w:rPr>
              <w:t xml:space="preserve">», СП «Деревня </w:t>
            </w:r>
            <w:proofErr w:type="spellStart"/>
            <w:r w:rsidRPr="001E2D74">
              <w:rPr>
                <w:rFonts w:ascii="Times New Roman" w:hAnsi="Times New Roman"/>
                <w:sz w:val="24"/>
                <w:szCs w:val="24"/>
              </w:rPr>
              <w:t>Михальчуково</w:t>
            </w:r>
            <w:proofErr w:type="spellEnd"/>
            <w:r w:rsidRPr="001E2D74">
              <w:rPr>
                <w:rFonts w:ascii="Times New Roman" w:hAnsi="Times New Roman"/>
                <w:sz w:val="24"/>
                <w:szCs w:val="24"/>
              </w:rPr>
              <w:t>».</w:t>
            </w:r>
          </w:p>
        </w:tc>
      </w:tr>
      <w:tr w:rsidR="003F43FB" w14:paraId="37FBE93C" w14:textId="77777777" w:rsidTr="005D60AC">
        <w:trPr>
          <w:gridAfter w:val="1"/>
          <w:wAfter w:w="26" w:type="dxa"/>
          <w:trHeight w:val="60"/>
        </w:trPr>
        <w:tc>
          <w:tcPr>
            <w:tcW w:w="9781" w:type="dxa"/>
            <w:gridSpan w:val="32"/>
            <w:shd w:val="clear" w:color="FFFFFF" w:fill="auto"/>
          </w:tcPr>
          <w:p w14:paraId="0EA0557A" w14:textId="0FBE35C0"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 xml:space="preserve">          Основные средства, относящиеся к деятельности по производству и передаче тепловой энергии, принадлежат ТСО на праве аренды. Объекты теплоснабжения (муниципальное имущество) переданы в аренду по конкурсу.</w:t>
            </w:r>
          </w:p>
        </w:tc>
      </w:tr>
      <w:tr w:rsidR="003F43FB" w14:paraId="76742EE5" w14:textId="77777777" w:rsidTr="005D60AC">
        <w:trPr>
          <w:gridAfter w:val="1"/>
          <w:wAfter w:w="26" w:type="dxa"/>
          <w:trHeight w:val="60"/>
        </w:trPr>
        <w:tc>
          <w:tcPr>
            <w:tcW w:w="9781" w:type="dxa"/>
            <w:gridSpan w:val="32"/>
            <w:shd w:val="clear" w:color="FFFFFF" w:fill="auto"/>
          </w:tcPr>
          <w:p w14:paraId="562F7A50"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Представлены следующие правоустанавливающие документы:</w:t>
            </w:r>
          </w:p>
        </w:tc>
      </w:tr>
      <w:tr w:rsidR="003F43FB" w14:paraId="16954CA7" w14:textId="77777777" w:rsidTr="005D60AC">
        <w:trPr>
          <w:gridAfter w:val="1"/>
          <w:wAfter w:w="26" w:type="dxa"/>
          <w:trHeight w:val="60"/>
        </w:trPr>
        <w:tc>
          <w:tcPr>
            <w:tcW w:w="9781" w:type="dxa"/>
            <w:gridSpan w:val="32"/>
            <w:shd w:val="clear" w:color="FFFFFF" w:fill="FFFFFF"/>
          </w:tcPr>
          <w:p w14:paraId="6237ED3E" w14:textId="0F20CCBD"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Договор аренды № 1 от 03.09.2020, Дополнительное соглашение от 12.10.2020 к договору аренды № 1 от 03.09.2020, дата регистрации 27.10.2020 № 40:14:120505:85.</w:t>
            </w:r>
          </w:p>
        </w:tc>
      </w:tr>
      <w:tr w:rsidR="003F43FB" w14:paraId="38CEC597" w14:textId="77777777" w:rsidTr="005D60AC">
        <w:trPr>
          <w:gridAfter w:val="1"/>
          <w:wAfter w:w="26" w:type="dxa"/>
          <w:trHeight w:val="60"/>
        </w:trPr>
        <w:tc>
          <w:tcPr>
            <w:tcW w:w="9781" w:type="dxa"/>
            <w:gridSpan w:val="32"/>
            <w:shd w:val="clear" w:color="FFFFFF" w:fill="FFFFFF"/>
          </w:tcPr>
          <w:p w14:paraId="78AA5012"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 xml:space="preserve">        Договор аренды по котельной СП «Деревня </w:t>
            </w:r>
            <w:proofErr w:type="spellStart"/>
            <w:r w:rsidRPr="001E2D74">
              <w:rPr>
                <w:rFonts w:ascii="Times New Roman" w:hAnsi="Times New Roman"/>
                <w:sz w:val="24"/>
                <w:szCs w:val="24"/>
              </w:rPr>
              <w:t>Михальчуково</w:t>
            </w:r>
            <w:proofErr w:type="spellEnd"/>
            <w:r w:rsidRPr="001E2D74">
              <w:rPr>
                <w:rFonts w:ascii="Times New Roman" w:hAnsi="Times New Roman"/>
                <w:sz w:val="24"/>
                <w:szCs w:val="24"/>
              </w:rPr>
              <w:t>» от 28.10.2020 №1.</w:t>
            </w:r>
          </w:p>
        </w:tc>
      </w:tr>
      <w:tr w:rsidR="003F43FB" w14:paraId="762A51C4" w14:textId="77777777" w:rsidTr="005D60AC">
        <w:trPr>
          <w:gridAfter w:val="1"/>
          <w:wAfter w:w="26" w:type="dxa"/>
          <w:trHeight w:val="60"/>
        </w:trPr>
        <w:tc>
          <w:tcPr>
            <w:tcW w:w="9781" w:type="dxa"/>
            <w:gridSpan w:val="32"/>
            <w:shd w:val="clear" w:color="FFFFFF" w:fill="FFFFFF"/>
          </w:tcPr>
          <w:p w14:paraId="6F7EFFDA"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1E2D74">
              <w:rPr>
                <w:rFonts w:ascii="Times New Roman" w:hAnsi="Times New Roman"/>
                <w:sz w:val="24"/>
                <w:szCs w:val="24"/>
              </w:rPr>
              <w:t>непревышения</w:t>
            </w:r>
            <w:proofErr w:type="spellEnd"/>
            <w:r w:rsidRPr="001E2D74">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p>
        </w:tc>
      </w:tr>
      <w:tr w:rsidR="003F43FB" w14:paraId="3768061E" w14:textId="77777777" w:rsidTr="005D60AC">
        <w:trPr>
          <w:gridAfter w:val="1"/>
          <w:wAfter w:w="26" w:type="dxa"/>
          <w:trHeight w:val="60"/>
        </w:trPr>
        <w:tc>
          <w:tcPr>
            <w:tcW w:w="9781" w:type="dxa"/>
            <w:gridSpan w:val="32"/>
            <w:shd w:val="clear" w:color="FFFFFF" w:fill="FFFFFF"/>
          </w:tcPr>
          <w:p w14:paraId="508FCAE8"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 год.</w:t>
            </w:r>
          </w:p>
        </w:tc>
      </w:tr>
      <w:tr w:rsidR="003F43FB" w14:paraId="46B59F77" w14:textId="77777777" w:rsidTr="005D60AC">
        <w:trPr>
          <w:gridAfter w:val="1"/>
          <w:wAfter w:w="26" w:type="dxa"/>
          <w:trHeight w:val="60"/>
        </w:trPr>
        <w:tc>
          <w:tcPr>
            <w:tcW w:w="9781" w:type="dxa"/>
            <w:gridSpan w:val="32"/>
            <w:shd w:val="clear" w:color="FFFFFF" w:fill="FFFFFF"/>
          </w:tcPr>
          <w:p w14:paraId="2CBF6C97"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lastRenderedPageBreak/>
              <w:tab/>
              <w:t>Тарифы на период с 01.07. по 31.12.2021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3F43FB" w14:paraId="41EC2E87" w14:textId="77777777" w:rsidTr="005D60AC">
        <w:trPr>
          <w:gridAfter w:val="1"/>
          <w:wAfter w:w="26" w:type="dxa"/>
          <w:trHeight w:val="60"/>
        </w:trPr>
        <w:tc>
          <w:tcPr>
            <w:tcW w:w="9781" w:type="dxa"/>
            <w:gridSpan w:val="32"/>
            <w:shd w:val="clear" w:color="FFFFFF" w:fill="FFFFFF"/>
          </w:tcPr>
          <w:p w14:paraId="40B3846D"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Тарифы на периоды:</w:t>
            </w:r>
          </w:p>
        </w:tc>
      </w:tr>
      <w:tr w:rsidR="003F43FB" w14:paraId="4FAB47A1" w14:textId="77777777" w:rsidTr="005D60AC">
        <w:trPr>
          <w:gridAfter w:val="1"/>
          <w:wAfter w:w="26" w:type="dxa"/>
          <w:trHeight w:val="60"/>
        </w:trPr>
        <w:tc>
          <w:tcPr>
            <w:tcW w:w="9781" w:type="dxa"/>
            <w:gridSpan w:val="32"/>
            <w:shd w:val="clear" w:color="FFFFFF" w:fill="FFFFFF"/>
          </w:tcPr>
          <w:p w14:paraId="1CC1BE39"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с 01.07. по 31.12.2021,</w:t>
            </w:r>
          </w:p>
        </w:tc>
      </w:tr>
      <w:tr w:rsidR="003F43FB" w14:paraId="6F5BCFBE" w14:textId="77777777" w:rsidTr="005D60AC">
        <w:trPr>
          <w:gridAfter w:val="1"/>
          <w:wAfter w:w="26" w:type="dxa"/>
          <w:trHeight w:val="60"/>
        </w:trPr>
        <w:tc>
          <w:tcPr>
            <w:tcW w:w="9781" w:type="dxa"/>
            <w:gridSpan w:val="32"/>
            <w:shd w:val="clear" w:color="FFFFFF" w:fill="FFFFFF"/>
          </w:tcPr>
          <w:p w14:paraId="78E7CACB"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с 01.07. по 31.12.2022,</w:t>
            </w:r>
          </w:p>
        </w:tc>
      </w:tr>
      <w:tr w:rsidR="003F43FB" w14:paraId="49DF74FD" w14:textId="77777777" w:rsidTr="005D60AC">
        <w:trPr>
          <w:gridAfter w:val="1"/>
          <w:wAfter w:w="26" w:type="dxa"/>
          <w:trHeight w:val="60"/>
        </w:trPr>
        <w:tc>
          <w:tcPr>
            <w:tcW w:w="9781" w:type="dxa"/>
            <w:gridSpan w:val="32"/>
            <w:shd w:val="clear" w:color="FFFFFF" w:fill="FFFFFF"/>
          </w:tcPr>
          <w:p w14:paraId="303DB1EC"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с 01.07. по 31.12.2023,</w:t>
            </w:r>
          </w:p>
        </w:tc>
      </w:tr>
      <w:tr w:rsidR="003F43FB" w14:paraId="0AAB220A" w14:textId="77777777" w:rsidTr="005D60AC">
        <w:trPr>
          <w:gridAfter w:val="1"/>
          <w:wAfter w:w="26" w:type="dxa"/>
          <w:trHeight w:val="60"/>
        </w:trPr>
        <w:tc>
          <w:tcPr>
            <w:tcW w:w="9781" w:type="dxa"/>
            <w:gridSpan w:val="32"/>
            <w:shd w:val="clear" w:color="FFFFFF" w:fill="FFFFFF"/>
          </w:tcPr>
          <w:p w14:paraId="1C97E7FA"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с 01.07. по 31.12.2024,</w:t>
            </w:r>
          </w:p>
        </w:tc>
      </w:tr>
      <w:tr w:rsidR="003F43FB" w14:paraId="1F57B2F6" w14:textId="77777777" w:rsidTr="005D60AC">
        <w:trPr>
          <w:gridAfter w:val="1"/>
          <w:wAfter w:w="26" w:type="dxa"/>
          <w:trHeight w:val="60"/>
        </w:trPr>
        <w:tc>
          <w:tcPr>
            <w:tcW w:w="9781" w:type="dxa"/>
            <w:gridSpan w:val="32"/>
            <w:shd w:val="clear" w:color="FFFFFF" w:fill="FFFFFF"/>
          </w:tcPr>
          <w:p w14:paraId="6245804B"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 с 01.07. по 31.12.2025 определены методом индексации.</w:t>
            </w:r>
          </w:p>
        </w:tc>
      </w:tr>
      <w:tr w:rsidR="003F43FB" w14:paraId="01E14A7A" w14:textId="77777777" w:rsidTr="005D60AC">
        <w:trPr>
          <w:gridAfter w:val="1"/>
          <w:wAfter w:w="26" w:type="dxa"/>
          <w:trHeight w:val="60"/>
        </w:trPr>
        <w:tc>
          <w:tcPr>
            <w:tcW w:w="9781" w:type="dxa"/>
            <w:gridSpan w:val="32"/>
            <w:shd w:val="clear" w:color="FFFFFF" w:fill="auto"/>
          </w:tcPr>
          <w:p w14:paraId="0279488F"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3F43FB" w14:paraId="14198DED" w14:textId="77777777" w:rsidTr="005D60AC">
        <w:trPr>
          <w:gridAfter w:val="1"/>
          <w:wAfter w:w="26" w:type="dxa"/>
          <w:trHeight w:val="60"/>
        </w:trPr>
        <w:tc>
          <w:tcPr>
            <w:tcW w:w="9781" w:type="dxa"/>
            <w:gridSpan w:val="32"/>
            <w:shd w:val="clear" w:color="FFFFFF" w:fill="auto"/>
          </w:tcPr>
          <w:p w14:paraId="3AF2EA76" w14:textId="77777777" w:rsidR="003F43FB" w:rsidRPr="001E2D74" w:rsidRDefault="003F43FB" w:rsidP="003F43FB">
            <w:pPr>
              <w:jc w:val="both"/>
              <w:rPr>
                <w:rFonts w:ascii="Times New Roman" w:hAnsi="Times New Roman"/>
                <w:sz w:val="24"/>
                <w:szCs w:val="24"/>
              </w:rPr>
            </w:pPr>
            <w:r w:rsidRPr="001E2D74">
              <w:rPr>
                <w:rFonts w:ascii="Times New Roman" w:hAnsi="Times New Roman"/>
                <w:color w:val="FF0000"/>
                <w:sz w:val="24"/>
                <w:szCs w:val="24"/>
              </w:rPr>
              <w:tab/>
            </w:r>
            <w:r w:rsidRPr="001E2D74">
              <w:rPr>
                <w:rFonts w:ascii="Times New Roman" w:hAnsi="Times New Roman"/>
                <w:sz w:val="24"/>
                <w:szCs w:val="24"/>
              </w:rPr>
              <w:t xml:space="preserve">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 </w:t>
            </w:r>
          </w:p>
        </w:tc>
      </w:tr>
      <w:tr w:rsidR="003F43FB" w14:paraId="7E43EEB0" w14:textId="77777777" w:rsidTr="005D60AC">
        <w:trPr>
          <w:gridAfter w:val="1"/>
          <w:wAfter w:w="26" w:type="dxa"/>
          <w:trHeight w:val="60"/>
        </w:trPr>
        <w:tc>
          <w:tcPr>
            <w:tcW w:w="9781" w:type="dxa"/>
            <w:gridSpan w:val="32"/>
            <w:shd w:val="clear" w:color="FFFFFF" w:fill="auto"/>
          </w:tcPr>
          <w:p w14:paraId="33667FDC" w14:textId="77777777" w:rsidR="003F43FB" w:rsidRPr="001E2D74" w:rsidRDefault="003F43FB" w:rsidP="001E2D74">
            <w:pPr>
              <w:jc w:val="both"/>
              <w:rPr>
                <w:rFonts w:ascii="Times New Roman" w:hAnsi="Times New Roman"/>
                <w:sz w:val="24"/>
                <w:szCs w:val="24"/>
              </w:rPr>
            </w:pPr>
            <w:r w:rsidRPr="001E2D74">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представлены в таблице</w:t>
            </w:r>
            <w:r w:rsidR="001E2D74" w:rsidRPr="001E2D74">
              <w:rPr>
                <w:rFonts w:ascii="Times New Roman" w:hAnsi="Times New Roman"/>
                <w:sz w:val="24"/>
                <w:szCs w:val="24"/>
              </w:rPr>
              <w:t>:</w:t>
            </w:r>
          </w:p>
        </w:tc>
      </w:tr>
      <w:tr w:rsidR="003F43FB" w14:paraId="59B36A25" w14:textId="77777777" w:rsidTr="005D60AC">
        <w:trPr>
          <w:gridAfter w:val="1"/>
          <w:wAfter w:w="26" w:type="dxa"/>
          <w:trHeight w:val="60"/>
        </w:trPr>
        <w:tc>
          <w:tcPr>
            <w:tcW w:w="3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A4FDADB" w14:textId="77777777" w:rsidR="003F43FB" w:rsidRPr="001E2D74" w:rsidRDefault="003F43FB" w:rsidP="003F43FB">
            <w:pPr>
              <w:rPr>
                <w:rFonts w:ascii="Times New Roman" w:hAnsi="Times New Roman"/>
                <w:sz w:val="20"/>
                <w:szCs w:val="20"/>
              </w:rPr>
            </w:pP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48BDBE7" w14:textId="77777777" w:rsidR="003F43FB" w:rsidRPr="001E2D74" w:rsidRDefault="003F43FB" w:rsidP="003F43FB">
            <w:pPr>
              <w:jc w:val="center"/>
              <w:rPr>
                <w:rFonts w:ascii="Times New Roman" w:hAnsi="Times New Roman"/>
                <w:bCs/>
                <w:sz w:val="20"/>
                <w:szCs w:val="20"/>
              </w:rPr>
            </w:pPr>
            <w:r w:rsidRPr="001E2D74">
              <w:rPr>
                <w:rFonts w:ascii="Times New Roman" w:hAnsi="Times New Roman"/>
                <w:bCs/>
                <w:sz w:val="20"/>
                <w:szCs w:val="20"/>
              </w:rPr>
              <w:t>Учтено в тарифе</w:t>
            </w:r>
          </w:p>
        </w:tc>
        <w:tc>
          <w:tcPr>
            <w:tcW w:w="48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247FE651" w14:textId="77777777" w:rsidR="003F43FB" w:rsidRPr="001E2D74" w:rsidRDefault="003F43FB" w:rsidP="003F43FB">
            <w:pPr>
              <w:jc w:val="center"/>
              <w:rPr>
                <w:rFonts w:ascii="Times New Roman" w:hAnsi="Times New Roman"/>
                <w:bCs/>
                <w:sz w:val="20"/>
                <w:szCs w:val="20"/>
              </w:rPr>
            </w:pPr>
            <w:r w:rsidRPr="001E2D74">
              <w:rPr>
                <w:rFonts w:ascii="Times New Roman" w:hAnsi="Times New Roman"/>
                <w:bCs/>
                <w:sz w:val="20"/>
                <w:szCs w:val="20"/>
              </w:rPr>
              <w:t>Реквизиты приказа министерства строительства и жилищно-коммунального хозяйства Калужской области</w:t>
            </w:r>
          </w:p>
        </w:tc>
      </w:tr>
      <w:tr w:rsidR="003F43FB" w14:paraId="11BD841F" w14:textId="77777777" w:rsidTr="005D60AC">
        <w:trPr>
          <w:gridAfter w:val="1"/>
          <w:wAfter w:w="26" w:type="dxa"/>
          <w:trHeight w:val="60"/>
        </w:trPr>
        <w:tc>
          <w:tcPr>
            <w:tcW w:w="3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2FBFA89"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 xml:space="preserve">норматив удельного расхода топлива Природный газ, кг </w:t>
            </w:r>
            <w:proofErr w:type="spellStart"/>
            <w:r w:rsidRPr="001E2D74">
              <w:rPr>
                <w:rFonts w:ascii="Times New Roman" w:hAnsi="Times New Roman"/>
                <w:sz w:val="20"/>
                <w:szCs w:val="20"/>
              </w:rPr>
              <w:t>у.т</w:t>
            </w:r>
            <w:proofErr w:type="spellEnd"/>
            <w:r w:rsidRPr="001E2D74">
              <w:rPr>
                <w:rFonts w:ascii="Times New Roman" w:hAnsi="Times New Roman"/>
                <w:sz w:val="20"/>
                <w:szCs w:val="20"/>
              </w:rPr>
              <w:t>./Гкал</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7C74598"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165,35</w:t>
            </w:r>
          </w:p>
        </w:tc>
        <w:tc>
          <w:tcPr>
            <w:tcW w:w="48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22C59A4F"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от 15.07.2020 № 290</w:t>
            </w:r>
          </w:p>
        </w:tc>
      </w:tr>
      <w:tr w:rsidR="003F43FB" w14:paraId="6BB5F78C" w14:textId="77777777" w:rsidTr="005D60AC">
        <w:trPr>
          <w:gridAfter w:val="1"/>
          <w:wAfter w:w="26" w:type="dxa"/>
          <w:trHeight w:val="60"/>
        </w:trPr>
        <w:tc>
          <w:tcPr>
            <w:tcW w:w="3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E824E50"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норматив запаса топлива тонн</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8031D9D"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w:t>
            </w:r>
          </w:p>
        </w:tc>
        <w:tc>
          <w:tcPr>
            <w:tcW w:w="48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0A9405FA"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не утвержден</w:t>
            </w:r>
          </w:p>
        </w:tc>
      </w:tr>
      <w:tr w:rsidR="003F43FB" w14:paraId="2C17FB4C" w14:textId="77777777" w:rsidTr="005D60AC">
        <w:trPr>
          <w:gridAfter w:val="1"/>
          <w:wAfter w:w="26" w:type="dxa"/>
          <w:trHeight w:val="60"/>
        </w:trPr>
        <w:tc>
          <w:tcPr>
            <w:tcW w:w="3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EE6AABF"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норматив технологических потерь при передаче тепловой энергии, %</w:t>
            </w:r>
          </w:p>
        </w:tc>
        <w:tc>
          <w:tcPr>
            <w:tcW w:w="170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2314904"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w:t>
            </w:r>
          </w:p>
        </w:tc>
        <w:tc>
          <w:tcPr>
            <w:tcW w:w="4819"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27CAD9F3"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не утвержден</w:t>
            </w:r>
          </w:p>
        </w:tc>
      </w:tr>
      <w:tr w:rsidR="003F43FB" w14:paraId="2134CAF2" w14:textId="77777777" w:rsidTr="005D60AC">
        <w:trPr>
          <w:gridAfter w:val="1"/>
          <w:wAfter w:w="26" w:type="dxa"/>
          <w:trHeight w:val="60"/>
        </w:trPr>
        <w:tc>
          <w:tcPr>
            <w:tcW w:w="9781" w:type="dxa"/>
            <w:gridSpan w:val="32"/>
            <w:shd w:val="clear" w:color="FFFFFF" w:fill="auto"/>
          </w:tcPr>
          <w:p w14:paraId="2F10590B" w14:textId="77777777" w:rsidR="003F43FB" w:rsidRPr="001E2D74" w:rsidRDefault="003F43FB" w:rsidP="001E2D74">
            <w:pPr>
              <w:jc w:val="both"/>
              <w:rPr>
                <w:rFonts w:ascii="Times New Roman" w:hAnsi="Times New Roman"/>
                <w:sz w:val="24"/>
                <w:szCs w:val="24"/>
              </w:rPr>
            </w:pPr>
            <w:r>
              <w:rPr>
                <w:rFonts w:ascii="Times New Roman" w:hAnsi="Times New Roman"/>
                <w:sz w:val="26"/>
                <w:szCs w:val="26"/>
              </w:rPr>
              <w:tab/>
            </w:r>
            <w:r w:rsidRPr="001E2D74">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r w:rsidR="001E2D74" w:rsidRPr="001E2D74">
              <w:rPr>
                <w:rFonts w:ascii="Times New Roman" w:hAnsi="Times New Roman"/>
                <w:sz w:val="24"/>
                <w:szCs w:val="24"/>
              </w:rPr>
              <w:t>:</w:t>
            </w:r>
          </w:p>
        </w:tc>
      </w:tr>
      <w:tr w:rsidR="003F43FB" w14:paraId="1AF7008E" w14:textId="77777777" w:rsidTr="005D60AC">
        <w:trPr>
          <w:gridAfter w:val="1"/>
          <w:wAfter w:w="26" w:type="dxa"/>
          <w:trHeight w:val="60"/>
        </w:trPr>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3853905"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Индексы</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8E92A34"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2021</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04E3A0"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2022</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9D1AFA"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2023</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8209A3D"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2024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35C9D4D7"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2025</w:t>
            </w:r>
          </w:p>
        </w:tc>
      </w:tr>
      <w:tr w:rsidR="003F43FB" w14:paraId="5774EEA2" w14:textId="77777777" w:rsidTr="005D60AC">
        <w:trPr>
          <w:gridAfter w:val="1"/>
          <w:wAfter w:w="26" w:type="dxa"/>
          <w:trHeight w:val="60"/>
        </w:trPr>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0DD0B79"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Природный газ</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B0DEA2A"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FDD127E"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F1B3F51"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358F492"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66AB5F53"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w:t>
            </w:r>
          </w:p>
        </w:tc>
      </w:tr>
      <w:tr w:rsidR="003F43FB" w14:paraId="6545AAB7" w14:textId="77777777" w:rsidTr="005D60AC">
        <w:trPr>
          <w:gridAfter w:val="1"/>
          <w:wAfter w:w="26" w:type="dxa"/>
          <w:trHeight w:val="60"/>
        </w:trPr>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BF3A3E1"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Водоснабжение, водоотведение</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CE2BF37"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1CE579A"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40398BF"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079D25"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64247266"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r>
      <w:tr w:rsidR="003F43FB" w14:paraId="70FE3E95" w14:textId="77777777" w:rsidTr="005D60AC">
        <w:trPr>
          <w:gridAfter w:val="1"/>
          <w:wAfter w:w="26" w:type="dxa"/>
          <w:trHeight w:val="60"/>
        </w:trPr>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CB30B64"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Электрическая энергия</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BC8DE29"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1,056</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3FF94C7"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1,035</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EFB4D84"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1,035</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9D995C6"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1,035</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1B539816"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1,035</w:t>
            </w:r>
          </w:p>
        </w:tc>
      </w:tr>
      <w:tr w:rsidR="003F43FB" w14:paraId="2925F098" w14:textId="77777777" w:rsidTr="005D60AC">
        <w:trPr>
          <w:gridAfter w:val="1"/>
          <w:wAfter w:w="26" w:type="dxa"/>
          <w:trHeight w:val="60"/>
        </w:trPr>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4B3DBFA"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Тепловая энергия</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0AFDC7"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B6B414"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727359C"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640936A"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66641928"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r>
      <w:tr w:rsidR="003F43FB" w14:paraId="4CFBD6D3" w14:textId="77777777" w:rsidTr="005D60AC">
        <w:trPr>
          <w:gridAfter w:val="1"/>
          <w:wAfter w:w="26" w:type="dxa"/>
          <w:trHeight w:val="60"/>
        </w:trPr>
        <w:tc>
          <w:tcPr>
            <w:tcW w:w="382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F8BC1A0" w14:textId="77777777" w:rsidR="003F43FB" w:rsidRPr="001E2D74" w:rsidRDefault="003F43FB" w:rsidP="003F43FB">
            <w:pPr>
              <w:rPr>
                <w:rFonts w:ascii="Times New Roman" w:hAnsi="Times New Roman"/>
                <w:sz w:val="20"/>
                <w:szCs w:val="20"/>
              </w:rPr>
            </w:pPr>
            <w:r w:rsidRPr="001E2D74">
              <w:rPr>
                <w:rFonts w:ascii="Times New Roman" w:hAnsi="Times New Roman"/>
                <w:sz w:val="20"/>
                <w:szCs w:val="20"/>
              </w:rPr>
              <w:t>Индекс потребительских цен (ИПЦ)</w:t>
            </w:r>
          </w:p>
        </w:tc>
        <w:tc>
          <w:tcPr>
            <w:tcW w:w="141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F8FD8C4"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1,036</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C7B8F2C"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1,039</w:t>
            </w:r>
          </w:p>
        </w:tc>
        <w:tc>
          <w:tcPr>
            <w:tcW w:w="127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B307F1F"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1,04</w:t>
            </w:r>
          </w:p>
        </w:tc>
        <w:tc>
          <w:tcPr>
            <w:tcW w:w="12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E89B714"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1,04</w:t>
            </w:r>
          </w:p>
        </w:tc>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34416CE8" w14:textId="77777777" w:rsidR="003F43FB" w:rsidRPr="001E2D74" w:rsidRDefault="003F43FB" w:rsidP="003F43FB">
            <w:pPr>
              <w:jc w:val="center"/>
              <w:rPr>
                <w:rFonts w:ascii="Times New Roman" w:hAnsi="Times New Roman"/>
                <w:sz w:val="20"/>
                <w:szCs w:val="20"/>
              </w:rPr>
            </w:pPr>
            <w:r w:rsidRPr="001E2D74">
              <w:rPr>
                <w:rFonts w:ascii="Times New Roman" w:hAnsi="Times New Roman"/>
                <w:sz w:val="20"/>
                <w:szCs w:val="20"/>
              </w:rPr>
              <w:t>1,04</w:t>
            </w:r>
          </w:p>
        </w:tc>
      </w:tr>
      <w:tr w:rsidR="003F43FB" w14:paraId="1BA27F07" w14:textId="77777777" w:rsidTr="005D60AC">
        <w:trPr>
          <w:gridAfter w:val="1"/>
          <w:wAfter w:w="26" w:type="dxa"/>
          <w:trHeight w:val="60"/>
        </w:trPr>
        <w:tc>
          <w:tcPr>
            <w:tcW w:w="9781" w:type="dxa"/>
            <w:gridSpan w:val="32"/>
            <w:shd w:val="clear" w:color="FFFFFF" w:fill="auto"/>
          </w:tcPr>
          <w:p w14:paraId="746D2E9F"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При расчёте расходов на 2021-2025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2021 год и плановый период 2022 и 2023 годов.</w:t>
            </w:r>
          </w:p>
        </w:tc>
      </w:tr>
      <w:tr w:rsidR="003F43FB" w14:paraId="6671B6A4" w14:textId="77777777" w:rsidTr="005D60AC">
        <w:trPr>
          <w:gridAfter w:val="1"/>
          <w:wAfter w:w="26" w:type="dxa"/>
          <w:trHeight w:val="60"/>
        </w:trPr>
        <w:tc>
          <w:tcPr>
            <w:tcW w:w="9781" w:type="dxa"/>
            <w:gridSpan w:val="32"/>
            <w:shd w:val="clear" w:color="FFFFFF" w:fill="auto"/>
          </w:tcPr>
          <w:p w14:paraId="43EFED5C" w14:textId="785B14CC" w:rsidR="003F43FB" w:rsidRPr="001E2D74" w:rsidRDefault="003F43FB" w:rsidP="001E2D74">
            <w:pPr>
              <w:jc w:val="both"/>
              <w:rPr>
                <w:rFonts w:ascii="Times New Roman" w:hAnsi="Times New Roman"/>
                <w:sz w:val="24"/>
                <w:szCs w:val="24"/>
              </w:rPr>
            </w:pPr>
            <w:r w:rsidRPr="001E2D74">
              <w:rPr>
                <w:rFonts w:ascii="Times New Roman" w:hAnsi="Times New Roman"/>
                <w:sz w:val="24"/>
                <w:szCs w:val="24"/>
              </w:rPr>
              <w:tab/>
              <w:t>Количество активов в первый год (2021 год) долгосрочного периода представлено в таб</w:t>
            </w:r>
            <w:r w:rsidR="001E2D74">
              <w:rPr>
                <w:rFonts w:ascii="Times New Roman" w:hAnsi="Times New Roman"/>
                <w:sz w:val="24"/>
                <w:szCs w:val="24"/>
              </w:rPr>
              <w:t>лиц</w:t>
            </w:r>
            <w:r w:rsidR="005D60AC">
              <w:rPr>
                <w:rFonts w:ascii="Times New Roman" w:hAnsi="Times New Roman"/>
                <w:sz w:val="24"/>
                <w:szCs w:val="24"/>
              </w:rPr>
              <w:t>е</w:t>
            </w:r>
            <w:r w:rsidR="001E2D74">
              <w:rPr>
                <w:rFonts w:ascii="Times New Roman" w:hAnsi="Times New Roman"/>
                <w:sz w:val="24"/>
                <w:szCs w:val="24"/>
              </w:rPr>
              <w:t>:</w:t>
            </w:r>
          </w:p>
        </w:tc>
      </w:tr>
      <w:tr w:rsidR="003F43FB" w14:paraId="7D7CD90C" w14:textId="77777777" w:rsidTr="005D60AC">
        <w:trPr>
          <w:gridAfter w:val="1"/>
          <w:wAfter w:w="26" w:type="dxa"/>
          <w:trHeight w:val="60"/>
        </w:trPr>
        <w:tc>
          <w:tcPr>
            <w:tcW w:w="7938"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0957C1B4" w14:textId="77777777" w:rsidR="003F43FB" w:rsidRPr="00E1655D" w:rsidRDefault="003F43FB" w:rsidP="003F43FB">
            <w:pPr>
              <w:rPr>
                <w:rFonts w:ascii="Times New Roman" w:hAnsi="Times New Roman"/>
                <w:sz w:val="22"/>
              </w:rPr>
            </w:pPr>
            <w:r w:rsidRPr="00E1655D">
              <w:rPr>
                <w:rFonts w:ascii="Times New Roman" w:hAnsi="Times New Roman"/>
                <w:sz w:val="22"/>
              </w:rPr>
              <w:t xml:space="preserve">в отношении деятельности по передаче тепловой энергии, теплоносителя, </w:t>
            </w:r>
            <w:proofErr w:type="spellStart"/>
            <w:r w:rsidRPr="00E1655D">
              <w:rPr>
                <w:rFonts w:ascii="Times New Roman" w:hAnsi="Times New Roman"/>
                <w:sz w:val="22"/>
              </w:rPr>
              <w:t>усл</w:t>
            </w:r>
            <w:proofErr w:type="spellEnd"/>
            <w:r w:rsidRPr="00E1655D">
              <w:rPr>
                <w:rFonts w:ascii="Times New Roman" w:hAnsi="Times New Roman"/>
                <w:sz w:val="22"/>
              </w:rPr>
              <w:t xml:space="preserve">. </w:t>
            </w:r>
            <w:proofErr w:type="spellStart"/>
            <w:r w:rsidRPr="00E1655D">
              <w:rPr>
                <w:rFonts w:ascii="Times New Roman" w:hAnsi="Times New Roman"/>
                <w:sz w:val="22"/>
              </w:rPr>
              <w:t>ед</w:t>
            </w:r>
            <w:proofErr w:type="spellEnd"/>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AEDDBA" w14:textId="77777777" w:rsidR="003F43FB" w:rsidRPr="00E1655D" w:rsidRDefault="003F43FB" w:rsidP="003F43FB">
            <w:pPr>
              <w:jc w:val="center"/>
              <w:rPr>
                <w:rFonts w:ascii="Times New Roman" w:hAnsi="Times New Roman"/>
                <w:sz w:val="22"/>
              </w:rPr>
            </w:pPr>
            <w:r w:rsidRPr="00E1655D">
              <w:rPr>
                <w:rFonts w:ascii="Times New Roman" w:hAnsi="Times New Roman"/>
                <w:sz w:val="22"/>
              </w:rPr>
              <w:t>116,69</w:t>
            </w:r>
          </w:p>
        </w:tc>
      </w:tr>
      <w:tr w:rsidR="003F43FB" w14:paraId="3F841F77" w14:textId="77777777" w:rsidTr="005D60AC">
        <w:trPr>
          <w:gridAfter w:val="1"/>
          <w:wAfter w:w="26" w:type="dxa"/>
          <w:trHeight w:val="60"/>
        </w:trPr>
        <w:tc>
          <w:tcPr>
            <w:tcW w:w="7938"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399F8F34" w14:textId="77777777" w:rsidR="003F43FB" w:rsidRPr="00E1655D" w:rsidRDefault="003F43FB" w:rsidP="003F43FB">
            <w:pPr>
              <w:rPr>
                <w:rFonts w:ascii="Times New Roman" w:hAnsi="Times New Roman"/>
                <w:sz w:val="22"/>
              </w:rPr>
            </w:pPr>
            <w:r w:rsidRPr="00E1655D">
              <w:rPr>
                <w:rFonts w:ascii="Times New Roman" w:hAnsi="Times New Roman"/>
                <w:sz w:val="22"/>
              </w:rPr>
              <w:t>в отношении деятельности по производству тепловой энергии (мощности), Гкал/час</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945A2D2" w14:textId="77777777" w:rsidR="003F43FB" w:rsidRPr="00E1655D" w:rsidRDefault="003F43FB" w:rsidP="003F43FB">
            <w:pPr>
              <w:jc w:val="center"/>
              <w:rPr>
                <w:rFonts w:ascii="Times New Roman" w:hAnsi="Times New Roman"/>
                <w:sz w:val="22"/>
              </w:rPr>
            </w:pPr>
            <w:r w:rsidRPr="00E1655D">
              <w:rPr>
                <w:rFonts w:ascii="Times New Roman" w:hAnsi="Times New Roman"/>
                <w:sz w:val="22"/>
              </w:rPr>
              <w:t>13,457</w:t>
            </w:r>
          </w:p>
        </w:tc>
      </w:tr>
      <w:tr w:rsidR="003F43FB" w14:paraId="0E52A844" w14:textId="77777777" w:rsidTr="005D60AC">
        <w:trPr>
          <w:gridAfter w:val="1"/>
          <w:wAfter w:w="26" w:type="dxa"/>
          <w:trHeight w:val="60"/>
        </w:trPr>
        <w:tc>
          <w:tcPr>
            <w:tcW w:w="9781" w:type="dxa"/>
            <w:gridSpan w:val="32"/>
            <w:shd w:val="clear" w:color="FFFFFF" w:fill="auto"/>
          </w:tcPr>
          <w:p w14:paraId="4AB7F584"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3F43FB" w14:paraId="756F6F47" w14:textId="77777777" w:rsidTr="005D60AC">
        <w:trPr>
          <w:gridAfter w:val="1"/>
          <w:wAfter w:w="26" w:type="dxa"/>
          <w:trHeight w:val="60"/>
        </w:trPr>
        <w:tc>
          <w:tcPr>
            <w:tcW w:w="9781" w:type="dxa"/>
            <w:gridSpan w:val="32"/>
            <w:shd w:val="clear" w:color="FFFFFF" w:fill="auto"/>
          </w:tcPr>
          <w:p w14:paraId="140DEDFB" w14:textId="77777777" w:rsidR="003F43FB" w:rsidRPr="001E2D74" w:rsidRDefault="003F43FB" w:rsidP="003F43FB">
            <w:pPr>
              <w:jc w:val="both"/>
              <w:rPr>
                <w:rFonts w:ascii="Times New Roman" w:hAnsi="Times New Roman"/>
                <w:sz w:val="24"/>
                <w:szCs w:val="24"/>
              </w:rPr>
            </w:pPr>
            <w:r w:rsidRPr="001E2D74">
              <w:rPr>
                <w:rFonts w:ascii="Times New Roman" w:hAnsi="Times New Roman"/>
                <w:sz w:val="24"/>
                <w:szCs w:val="24"/>
              </w:rPr>
              <w:tab/>
              <w:t>1. Технические показатели:</w:t>
            </w:r>
          </w:p>
        </w:tc>
      </w:tr>
      <w:tr w:rsidR="003F43FB" w14:paraId="258FB2FB" w14:textId="77777777" w:rsidTr="005D60AC">
        <w:trPr>
          <w:gridAfter w:val="1"/>
          <w:wAfter w:w="26" w:type="dxa"/>
          <w:trHeight w:val="60"/>
        </w:trPr>
        <w:tc>
          <w:tcPr>
            <w:tcW w:w="9781" w:type="dxa"/>
            <w:gridSpan w:val="32"/>
            <w:shd w:val="clear" w:color="FFFFFF" w:fill="auto"/>
          </w:tcPr>
          <w:p w14:paraId="4F0CE05E" w14:textId="77777777" w:rsidR="003F43FB" w:rsidRPr="001E2D74" w:rsidRDefault="003F43FB" w:rsidP="003F43FB">
            <w:pPr>
              <w:jc w:val="both"/>
              <w:rPr>
                <w:rFonts w:ascii="Times New Roman" w:hAnsi="Times New Roman"/>
                <w:sz w:val="24"/>
                <w:szCs w:val="24"/>
              </w:rPr>
            </w:pPr>
            <w:r w:rsidRPr="001E2D74">
              <w:rPr>
                <w:rFonts w:ascii="Times New Roman" w:hAnsi="Times New Roman"/>
                <w:color w:val="536AC2"/>
                <w:sz w:val="24"/>
                <w:szCs w:val="24"/>
              </w:rPr>
              <w:tab/>
            </w:r>
            <w:r w:rsidRPr="001E2D74">
              <w:rPr>
                <w:rFonts w:ascii="Times New Roman" w:hAnsi="Times New Roman"/>
                <w:sz w:val="24"/>
                <w:szCs w:val="24"/>
              </w:rPr>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1E2D74">
              <w:rPr>
                <w:rFonts w:ascii="Times New Roman" w:hAnsi="Times New Roman"/>
                <w:sz w:val="24"/>
                <w:szCs w:val="24"/>
              </w:rPr>
              <w:br/>
              <w:t>№ 1075.</w:t>
            </w:r>
          </w:p>
          <w:p w14:paraId="3C084D71" w14:textId="77777777" w:rsidR="003F43FB" w:rsidRPr="001E2D74" w:rsidRDefault="003F43FB" w:rsidP="003F43FB">
            <w:pPr>
              <w:jc w:val="both"/>
              <w:rPr>
                <w:rFonts w:ascii="Times New Roman" w:hAnsi="Times New Roman"/>
                <w:color w:val="536AC2"/>
                <w:sz w:val="24"/>
                <w:szCs w:val="24"/>
              </w:rPr>
            </w:pPr>
            <w:r w:rsidRPr="001E2D74">
              <w:rPr>
                <w:rFonts w:ascii="Times New Roman" w:hAnsi="Times New Roman"/>
                <w:sz w:val="24"/>
                <w:szCs w:val="24"/>
              </w:rPr>
              <w:t xml:space="preserve">          Информация об объемах полезного отпуска тепловой энергии в схеме теплоснабжения муниципального образования отсутствует.</w:t>
            </w:r>
          </w:p>
        </w:tc>
      </w:tr>
      <w:tr w:rsidR="003F43FB" w14:paraId="5A38CCA5" w14:textId="77777777" w:rsidTr="005D60AC">
        <w:trPr>
          <w:gridAfter w:val="1"/>
          <w:wAfter w:w="26" w:type="dxa"/>
          <w:trHeight w:val="60"/>
        </w:trPr>
        <w:tc>
          <w:tcPr>
            <w:tcW w:w="9781" w:type="dxa"/>
            <w:gridSpan w:val="32"/>
            <w:shd w:val="clear" w:color="FFFFFF" w:fill="auto"/>
          </w:tcPr>
          <w:p w14:paraId="14D2133D" w14:textId="77777777" w:rsidR="003F43FB" w:rsidRPr="001E2D74" w:rsidRDefault="003F43FB" w:rsidP="001E2D74">
            <w:pPr>
              <w:jc w:val="both"/>
              <w:rPr>
                <w:rFonts w:ascii="Times New Roman" w:hAnsi="Times New Roman"/>
                <w:sz w:val="24"/>
                <w:szCs w:val="24"/>
              </w:rPr>
            </w:pPr>
            <w:r w:rsidRPr="001E2D74">
              <w:rPr>
                <w:rFonts w:ascii="Times New Roman" w:hAnsi="Times New Roman"/>
                <w:sz w:val="24"/>
                <w:szCs w:val="24"/>
              </w:rPr>
              <w:tab/>
              <w:t xml:space="preserve">Объем полезного отпуска тепловой энергии и договорной тепловой нагрузки, на </w:t>
            </w:r>
            <w:r w:rsidRPr="001E2D74">
              <w:rPr>
                <w:rFonts w:ascii="Times New Roman" w:hAnsi="Times New Roman"/>
                <w:sz w:val="24"/>
                <w:szCs w:val="24"/>
              </w:rPr>
              <w:lastRenderedPageBreak/>
              <w:t>основании которых рассчитаны рекомендуемые тарифы по регулируемому виду деятельности, представлены в таблице</w:t>
            </w:r>
            <w:r w:rsidR="001E2D74" w:rsidRPr="001E2D74">
              <w:rPr>
                <w:rFonts w:ascii="Times New Roman" w:hAnsi="Times New Roman"/>
                <w:sz w:val="24"/>
                <w:szCs w:val="24"/>
              </w:rPr>
              <w:t>:</w:t>
            </w:r>
          </w:p>
        </w:tc>
      </w:tr>
      <w:tr w:rsidR="003F43FB" w14:paraId="016EA2BC"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B4FE2B4"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lastRenderedPageBreak/>
              <w:t>Баланс тепловой энергии</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2B8D8C6"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2021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610569"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2022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D19730B"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2023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5F6E67"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2024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C1B0D34"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2025</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D66F0B"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Комментарии</w:t>
            </w:r>
          </w:p>
        </w:tc>
      </w:tr>
      <w:tr w:rsidR="003F43FB" w14:paraId="03DF804A" w14:textId="77777777" w:rsidTr="005D60AC">
        <w:trPr>
          <w:gridAfter w:val="1"/>
          <w:wAfter w:w="26" w:type="dxa"/>
          <w:trHeight w:val="1595"/>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C65C07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Потери на собственные нужды котельной,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694871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0,36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B0F731A"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0,36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BFAAA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0,36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601917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0,36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367E2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0,36</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692D55E" w14:textId="77777777" w:rsidR="003F43FB" w:rsidRPr="00B73B4B" w:rsidRDefault="003F43FB" w:rsidP="003F43FB">
            <w:pPr>
              <w:jc w:val="center"/>
              <w:rPr>
                <w:rFonts w:ascii="Times New Roman" w:hAnsi="Times New Roman"/>
                <w:szCs w:val="16"/>
              </w:rPr>
            </w:pPr>
            <w:r w:rsidRPr="00B73B4B">
              <w:rPr>
                <w:rFonts w:ascii="Times New Roman" w:hAnsi="Times New Roman"/>
                <w:szCs w:val="16"/>
              </w:rPr>
              <w:t>Сохранен уровень предыдущего периода в % отношении к произведенной тэ</w:t>
            </w:r>
          </w:p>
          <w:p w14:paraId="5A105542" w14:textId="77777777" w:rsidR="003F43FB" w:rsidRPr="00B73B4B" w:rsidRDefault="003F43FB" w:rsidP="003F43FB">
            <w:pPr>
              <w:jc w:val="center"/>
              <w:rPr>
                <w:rFonts w:ascii="Times New Roman" w:hAnsi="Times New Roman"/>
                <w:szCs w:val="16"/>
              </w:rPr>
            </w:pPr>
          </w:p>
          <w:p w14:paraId="3FA3A436" w14:textId="77777777" w:rsidR="003F43FB" w:rsidRPr="00B73B4B" w:rsidRDefault="003F43FB" w:rsidP="003F43FB">
            <w:pPr>
              <w:jc w:val="center"/>
              <w:rPr>
                <w:rFonts w:ascii="Times New Roman" w:hAnsi="Times New Roman"/>
                <w:szCs w:val="16"/>
              </w:rPr>
            </w:pPr>
          </w:p>
        </w:tc>
      </w:tr>
      <w:tr w:rsidR="003F43FB" w14:paraId="0230093A"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049541A"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Потери тепловой энергии в сети,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82C2C49"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0,96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1ABA0E6"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0,96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04849C2"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0,96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04265C8"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0,96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E475604"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0,96</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BB9F4F" w14:textId="77777777" w:rsidR="003F43FB" w:rsidRPr="00E1655D" w:rsidRDefault="003F43FB" w:rsidP="003F43FB">
            <w:pPr>
              <w:jc w:val="center"/>
              <w:rPr>
                <w:rFonts w:ascii="Times New Roman" w:hAnsi="Times New Roman"/>
                <w:szCs w:val="16"/>
              </w:rPr>
            </w:pPr>
            <w:r w:rsidRPr="00E1655D">
              <w:rPr>
                <w:rFonts w:ascii="Times New Roman" w:hAnsi="Times New Roman"/>
                <w:szCs w:val="16"/>
              </w:rPr>
              <w:t>Сохранен уровень предыдущего периода в % отношении к произведенной тэ</w:t>
            </w:r>
          </w:p>
          <w:p w14:paraId="75DB8952" w14:textId="77777777" w:rsidR="003F43FB" w:rsidRPr="00E1655D" w:rsidRDefault="003F43FB" w:rsidP="003F43FB">
            <w:pPr>
              <w:jc w:val="center"/>
              <w:rPr>
                <w:rFonts w:ascii="Times New Roman" w:hAnsi="Times New Roman"/>
                <w:szCs w:val="16"/>
              </w:rPr>
            </w:pPr>
          </w:p>
        </w:tc>
      </w:tr>
      <w:tr w:rsidR="003F43FB" w14:paraId="6CEEDA14"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DEA20F"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Произведенная тепловая энергия по предприятию,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2FBBE78"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14,32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EC6C1BA"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14,32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A02B35F"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14,32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4A83349"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14,32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3C4599A"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14,32</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EAE39DF" w14:textId="77777777" w:rsidR="003F43FB" w:rsidRPr="00E1655D" w:rsidRDefault="003F43FB" w:rsidP="003F43FB">
            <w:pPr>
              <w:jc w:val="center"/>
              <w:rPr>
                <w:rFonts w:ascii="Times New Roman" w:hAnsi="Times New Roman"/>
                <w:szCs w:val="16"/>
              </w:rPr>
            </w:pPr>
          </w:p>
        </w:tc>
      </w:tr>
      <w:tr w:rsidR="003F43FB" w14:paraId="723F9C6C"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23128B4"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Отпуск с коллекторов,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2F3498C"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13,96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A5956A0"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13,96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05D1F01"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13,96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F7B2BE5"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13,96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34FFBC9"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13,96</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E7B10C8" w14:textId="77777777" w:rsidR="003F43FB" w:rsidRPr="00E1655D" w:rsidRDefault="003F43FB" w:rsidP="003F43FB">
            <w:pPr>
              <w:jc w:val="center"/>
              <w:rPr>
                <w:rFonts w:ascii="Times New Roman" w:hAnsi="Times New Roman"/>
                <w:szCs w:val="16"/>
              </w:rPr>
            </w:pPr>
          </w:p>
        </w:tc>
      </w:tr>
      <w:tr w:rsidR="003F43FB" w14:paraId="1E0228D4"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D60DE4A"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Полезный отпуск тепловой энергии,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83C6485"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13,002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FE91F88"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13,002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6B5662"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13,002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9DDCD5D"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13,002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1C2182"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13,002</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B3E3EF5" w14:textId="77777777" w:rsidR="003F43FB" w:rsidRPr="00E1655D" w:rsidRDefault="003F43FB" w:rsidP="003F43FB">
            <w:pPr>
              <w:jc w:val="center"/>
              <w:rPr>
                <w:rFonts w:ascii="Times New Roman" w:hAnsi="Times New Roman"/>
                <w:szCs w:val="16"/>
              </w:rPr>
            </w:pPr>
            <w:r w:rsidRPr="00E1655D">
              <w:rPr>
                <w:rFonts w:ascii="Times New Roman" w:hAnsi="Times New Roman"/>
                <w:szCs w:val="16"/>
              </w:rPr>
              <w:t xml:space="preserve">Объёмы ПО приняты с учётом пунктов 5(1) - 5(5) Основ ценообразования №1075 (в случае если к источнику тепловой энергии присоединён единственный потребитель). Кроме </w:t>
            </w:r>
            <w:proofErr w:type="spellStart"/>
            <w:r w:rsidRPr="00E1655D">
              <w:rPr>
                <w:rFonts w:ascii="Times New Roman" w:hAnsi="Times New Roman"/>
                <w:szCs w:val="16"/>
              </w:rPr>
              <w:t>котельных:Колокольчик</w:t>
            </w:r>
            <w:proofErr w:type="spellEnd"/>
            <w:r w:rsidRPr="00E1655D">
              <w:rPr>
                <w:rFonts w:ascii="Times New Roman" w:hAnsi="Times New Roman"/>
                <w:szCs w:val="16"/>
              </w:rPr>
              <w:t>, ДК, ФОК и др.</w:t>
            </w:r>
          </w:p>
        </w:tc>
      </w:tr>
      <w:tr w:rsidR="003F43FB" w14:paraId="4BE63E7C"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3E50F2D"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Бюджетные потребители,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5841A1A"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6,82</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EA0861"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6,82</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85015CE"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6,82</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614BE3"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6,82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6A92B50"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6,82</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EF92F9" w14:textId="77777777" w:rsidR="003F43FB" w:rsidRPr="00E1655D" w:rsidRDefault="003F43FB" w:rsidP="003F43FB">
            <w:pPr>
              <w:jc w:val="center"/>
              <w:rPr>
                <w:rFonts w:ascii="Times New Roman" w:hAnsi="Times New Roman"/>
                <w:szCs w:val="16"/>
              </w:rPr>
            </w:pPr>
          </w:p>
        </w:tc>
      </w:tr>
      <w:tr w:rsidR="003F43FB" w14:paraId="39BABC99"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F807B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Население,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4BF9AC"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5,71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5B63CAA"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5,71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41FEEF"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5,71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DDDBAA3"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5,71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4DF8AD"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5,71</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049C942" w14:textId="77777777" w:rsidR="003F43FB" w:rsidRPr="00E1655D" w:rsidRDefault="003F43FB" w:rsidP="003F43FB">
            <w:pPr>
              <w:jc w:val="center"/>
              <w:rPr>
                <w:rFonts w:ascii="Times New Roman" w:hAnsi="Times New Roman"/>
                <w:szCs w:val="16"/>
              </w:rPr>
            </w:pPr>
            <w:r w:rsidRPr="00E1655D">
              <w:rPr>
                <w:rFonts w:ascii="Times New Roman" w:hAnsi="Times New Roman"/>
                <w:szCs w:val="16"/>
              </w:rPr>
              <w:t xml:space="preserve">Среднегодовое фактическое потребление тэ за 3 периода </w:t>
            </w:r>
            <w:proofErr w:type="spellStart"/>
            <w:r w:rsidRPr="00E1655D">
              <w:rPr>
                <w:rFonts w:ascii="Times New Roman" w:hAnsi="Times New Roman"/>
                <w:szCs w:val="16"/>
              </w:rPr>
              <w:t>регулирования,предшествующие</w:t>
            </w:r>
            <w:proofErr w:type="spellEnd"/>
            <w:r w:rsidRPr="00E1655D">
              <w:rPr>
                <w:rFonts w:ascii="Times New Roman" w:hAnsi="Times New Roman"/>
                <w:szCs w:val="16"/>
              </w:rPr>
              <w:t xml:space="preserve"> расчетному по </w:t>
            </w:r>
            <w:proofErr w:type="spellStart"/>
            <w:r w:rsidRPr="00E1655D">
              <w:rPr>
                <w:rFonts w:ascii="Times New Roman" w:hAnsi="Times New Roman"/>
                <w:szCs w:val="16"/>
              </w:rPr>
              <w:t>статформе</w:t>
            </w:r>
            <w:proofErr w:type="spellEnd"/>
            <w:r w:rsidRPr="00E1655D">
              <w:rPr>
                <w:rFonts w:ascii="Times New Roman" w:hAnsi="Times New Roman"/>
                <w:szCs w:val="16"/>
              </w:rPr>
              <w:t xml:space="preserve"> № 46ТЭ с учетом объемов по </w:t>
            </w:r>
            <w:proofErr w:type="spellStart"/>
            <w:r w:rsidRPr="00E1655D">
              <w:rPr>
                <w:rFonts w:ascii="Times New Roman" w:hAnsi="Times New Roman"/>
                <w:szCs w:val="16"/>
              </w:rPr>
              <w:t>Михеево</w:t>
            </w:r>
            <w:proofErr w:type="spellEnd"/>
            <w:r w:rsidRPr="00E1655D">
              <w:rPr>
                <w:rFonts w:ascii="Times New Roman" w:hAnsi="Times New Roman"/>
                <w:szCs w:val="16"/>
              </w:rPr>
              <w:t xml:space="preserve"> 0,097 тыс. Гкал (уровень предыдущего периода)</w:t>
            </w:r>
          </w:p>
        </w:tc>
      </w:tr>
      <w:tr w:rsidR="003F43FB" w14:paraId="746FE062"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BE2085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Отопление по нормативу,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9667B0C"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4,46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8B50DB"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4,46</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A99EB4"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4,46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3A1B41"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4,46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3491D5"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4,46</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3CB9715" w14:textId="77777777" w:rsidR="003F43FB" w:rsidRPr="00E1655D" w:rsidRDefault="003F43FB" w:rsidP="003F43FB">
            <w:pPr>
              <w:jc w:val="center"/>
              <w:rPr>
                <w:rFonts w:ascii="Times New Roman" w:hAnsi="Times New Roman"/>
                <w:sz w:val="20"/>
                <w:szCs w:val="20"/>
              </w:rPr>
            </w:pPr>
          </w:p>
        </w:tc>
      </w:tr>
      <w:tr w:rsidR="003F43FB" w14:paraId="6558C43F"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300150E"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ГВС,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5345A88"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1,25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481DFD6"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1,25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574E9B5"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1,25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36C436"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1,25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11FE0B"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1,25</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64BCF33" w14:textId="77777777" w:rsidR="003F43FB" w:rsidRPr="00E1655D" w:rsidRDefault="003F43FB" w:rsidP="003F43FB">
            <w:pPr>
              <w:jc w:val="center"/>
              <w:rPr>
                <w:rFonts w:ascii="Times New Roman" w:hAnsi="Times New Roman"/>
                <w:sz w:val="20"/>
                <w:szCs w:val="20"/>
              </w:rPr>
            </w:pPr>
          </w:p>
        </w:tc>
      </w:tr>
      <w:tr w:rsidR="003F43FB" w14:paraId="0AE63CCE" w14:textId="77777777" w:rsidTr="005D60AC">
        <w:trPr>
          <w:gridAfter w:val="1"/>
          <w:wAfter w:w="26" w:type="dxa"/>
          <w:trHeight w:val="60"/>
        </w:trPr>
        <w:tc>
          <w:tcPr>
            <w:tcW w:w="283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96D943C"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Прочие потребители, тыс. Гкал</w:t>
            </w:r>
          </w:p>
        </w:tc>
        <w:tc>
          <w:tcPr>
            <w:tcW w:w="9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BDC7221"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0,48</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131588"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0,48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E2DEF6D"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0,48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3470D88"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0,48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7DEC138" w14:textId="77777777" w:rsidR="003F43FB" w:rsidRPr="00E1655D" w:rsidRDefault="003F43FB" w:rsidP="003F43FB">
            <w:pPr>
              <w:jc w:val="center"/>
              <w:rPr>
                <w:rFonts w:ascii="Times New Roman" w:hAnsi="Times New Roman"/>
                <w:sz w:val="20"/>
                <w:szCs w:val="20"/>
              </w:rPr>
            </w:pPr>
            <w:r w:rsidRPr="00E1655D">
              <w:rPr>
                <w:rFonts w:ascii="Times New Roman" w:hAnsi="Times New Roman"/>
                <w:sz w:val="20"/>
                <w:szCs w:val="20"/>
              </w:rPr>
              <w:t>0,48</w:t>
            </w:r>
          </w:p>
        </w:tc>
        <w:tc>
          <w:tcPr>
            <w:tcW w:w="184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A75EA2" w14:textId="77777777" w:rsidR="003F43FB" w:rsidRPr="00E1655D" w:rsidRDefault="003F43FB" w:rsidP="003F43FB">
            <w:pPr>
              <w:jc w:val="center"/>
              <w:rPr>
                <w:rFonts w:ascii="Times New Roman" w:hAnsi="Times New Roman"/>
                <w:sz w:val="20"/>
                <w:szCs w:val="20"/>
              </w:rPr>
            </w:pPr>
          </w:p>
        </w:tc>
      </w:tr>
      <w:tr w:rsidR="003F43FB" w14:paraId="50708A4B" w14:textId="77777777" w:rsidTr="005D60AC">
        <w:trPr>
          <w:gridAfter w:val="1"/>
          <w:wAfter w:w="26" w:type="dxa"/>
          <w:trHeight w:val="60"/>
        </w:trPr>
        <w:tc>
          <w:tcPr>
            <w:tcW w:w="9781" w:type="dxa"/>
            <w:gridSpan w:val="32"/>
            <w:shd w:val="clear" w:color="FFFFFF" w:fill="auto"/>
          </w:tcPr>
          <w:p w14:paraId="3DB7570B" w14:textId="77777777" w:rsidR="003F43FB" w:rsidRPr="00B73B4B" w:rsidRDefault="003F43FB" w:rsidP="003F43FB">
            <w:pPr>
              <w:jc w:val="both"/>
              <w:rPr>
                <w:rFonts w:ascii="Times New Roman" w:hAnsi="Times New Roman"/>
                <w:sz w:val="24"/>
                <w:szCs w:val="24"/>
              </w:rPr>
            </w:pPr>
            <w:r>
              <w:rPr>
                <w:rFonts w:ascii="Times New Roman" w:hAnsi="Times New Roman"/>
                <w:sz w:val="26"/>
                <w:szCs w:val="26"/>
              </w:rPr>
              <w:tab/>
            </w:r>
            <w:r w:rsidRPr="00B73B4B">
              <w:rPr>
                <w:rFonts w:ascii="Times New Roman" w:hAnsi="Times New Roman"/>
                <w:sz w:val="24"/>
                <w:szCs w:val="24"/>
              </w:rPr>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p w14:paraId="3D932148" w14:textId="77777777" w:rsidR="003F43FB" w:rsidRPr="00B73B4B" w:rsidRDefault="003F43FB" w:rsidP="00B73B4B">
            <w:pPr>
              <w:jc w:val="right"/>
              <w:rPr>
                <w:rFonts w:ascii="Times New Roman" w:hAnsi="Times New Roman"/>
                <w:sz w:val="24"/>
                <w:szCs w:val="24"/>
              </w:rPr>
            </w:pPr>
            <w:r w:rsidRPr="00B73B4B">
              <w:rPr>
                <w:rFonts w:ascii="Times New Roman" w:hAnsi="Times New Roman"/>
                <w:sz w:val="24"/>
                <w:szCs w:val="24"/>
              </w:rPr>
              <w:t xml:space="preserve">Таблица </w:t>
            </w:r>
          </w:p>
        </w:tc>
      </w:tr>
      <w:tr w:rsidR="003F43FB" w14:paraId="2501AB25" w14:textId="77777777" w:rsidTr="005D60AC">
        <w:trPr>
          <w:gridAfter w:val="1"/>
          <w:wAfter w:w="26" w:type="dxa"/>
          <w:trHeight w:val="60"/>
        </w:trPr>
        <w:tc>
          <w:tcPr>
            <w:tcW w:w="4395" w:type="dxa"/>
            <w:gridSpan w:val="1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8762F7F" w14:textId="77777777" w:rsidR="003F43FB" w:rsidRPr="00F66701" w:rsidRDefault="003F43FB" w:rsidP="003F43FB">
            <w:pPr>
              <w:jc w:val="center"/>
              <w:rPr>
                <w:rFonts w:ascii="Times New Roman" w:hAnsi="Times New Roman"/>
                <w:sz w:val="20"/>
                <w:szCs w:val="20"/>
              </w:rPr>
            </w:pPr>
            <w:r w:rsidRPr="00F66701">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538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908E338" w14:textId="77777777" w:rsidR="003F43FB" w:rsidRPr="00F66701" w:rsidRDefault="003F43FB" w:rsidP="003F43FB">
            <w:pPr>
              <w:jc w:val="center"/>
              <w:rPr>
                <w:rFonts w:ascii="Times New Roman" w:hAnsi="Times New Roman"/>
                <w:sz w:val="20"/>
                <w:szCs w:val="20"/>
              </w:rPr>
            </w:pPr>
            <w:r w:rsidRPr="00F66701">
              <w:rPr>
                <w:rFonts w:ascii="Times New Roman" w:hAnsi="Times New Roman"/>
                <w:sz w:val="20"/>
                <w:szCs w:val="20"/>
              </w:rPr>
              <w:t>Источники тепловой энергии, в отношении которых государственное регулирование не осуществляется</w:t>
            </w:r>
          </w:p>
        </w:tc>
      </w:tr>
      <w:tr w:rsidR="003F43FB" w14:paraId="33CE67A0" w14:textId="77777777" w:rsidTr="005D60AC">
        <w:trPr>
          <w:gridAfter w:val="1"/>
          <w:wAfter w:w="26" w:type="dxa"/>
          <w:trHeight w:val="60"/>
        </w:trPr>
        <w:tc>
          <w:tcPr>
            <w:tcW w:w="4395" w:type="dxa"/>
            <w:gridSpan w:val="12"/>
            <w:vMerge/>
            <w:tcBorders>
              <w:top w:val="single" w:sz="5" w:space="0" w:color="auto"/>
              <w:left w:val="single" w:sz="5" w:space="0" w:color="auto"/>
              <w:bottom w:val="single" w:sz="5" w:space="0" w:color="auto"/>
              <w:right w:val="single" w:sz="5" w:space="0" w:color="auto"/>
            </w:tcBorders>
            <w:shd w:val="clear" w:color="FFFFFF" w:fill="auto"/>
            <w:vAlign w:val="center"/>
          </w:tcPr>
          <w:p w14:paraId="4C0F6F13" w14:textId="77777777" w:rsidR="003F43FB" w:rsidRPr="00F66701" w:rsidRDefault="003F43FB" w:rsidP="003F43FB">
            <w:pPr>
              <w:jc w:val="center"/>
              <w:rPr>
                <w:rFonts w:ascii="Times New Roman" w:hAnsi="Times New Roman"/>
                <w:sz w:val="20"/>
                <w:szCs w:val="20"/>
              </w:rPr>
            </w:pP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725146E" w14:textId="77777777" w:rsidR="003F43FB" w:rsidRPr="00F66701" w:rsidRDefault="003F43FB" w:rsidP="003F43FB">
            <w:pPr>
              <w:jc w:val="center"/>
              <w:rPr>
                <w:rFonts w:ascii="Times New Roman" w:hAnsi="Times New Roman"/>
                <w:sz w:val="20"/>
                <w:szCs w:val="20"/>
              </w:rPr>
            </w:pPr>
            <w:r w:rsidRPr="00F66701">
              <w:rPr>
                <w:rFonts w:ascii="Times New Roman" w:hAnsi="Times New Roman"/>
                <w:sz w:val="20"/>
                <w:szCs w:val="20"/>
              </w:rPr>
              <w:t>Котельные, учтенные в расчете тарифов</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48D8259" w14:textId="77777777" w:rsidR="003F43FB" w:rsidRPr="00F66701" w:rsidRDefault="003F43FB" w:rsidP="003F43FB">
            <w:pPr>
              <w:jc w:val="center"/>
              <w:rPr>
                <w:rFonts w:ascii="Times New Roman" w:hAnsi="Times New Roman"/>
                <w:sz w:val="20"/>
                <w:szCs w:val="20"/>
              </w:rPr>
            </w:pPr>
            <w:r w:rsidRPr="00F66701">
              <w:rPr>
                <w:rFonts w:ascii="Times New Roman" w:hAnsi="Times New Roman"/>
                <w:sz w:val="20"/>
                <w:szCs w:val="20"/>
              </w:rPr>
              <w:t>Котельные, не учтенные в тарифах</w:t>
            </w:r>
          </w:p>
        </w:tc>
      </w:tr>
      <w:tr w:rsidR="003F43FB" w14:paraId="12B41614"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06A300E" w14:textId="77777777" w:rsidR="003F43FB" w:rsidRPr="009448E5" w:rsidRDefault="003F43FB" w:rsidP="003F43FB">
            <w:pPr>
              <w:jc w:val="center"/>
              <w:rPr>
                <w:rFonts w:ascii="Times New Roman" w:hAnsi="Times New Roman"/>
                <w:sz w:val="22"/>
              </w:rPr>
            </w:pPr>
            <w:r w:rsidRPr="009448E5">
              <w:rPr>
                <w:rFonts w:ascii="Times New Roman" w:hAnsi="Times New Roman"/>
                <w:sz w:val="22"/>
              </w:rPr>
              <w:t>1</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4C25523" w14:textId="77777777" w:rsidR="003F43FB" w:rsidRPr="009448E5" w:rsidRDefault="003F43FB" w:rsidP="003F43FB">
            <w:pPr>
              <w:jc w:val="center"/>
              <w:rPr>
                <w:rFonts w:ascii="Times New Roman" w:hAnsi="Times New Roman"/>
                <w:sz w:val="22"/>
              </w:rPr>
            </w:pPr>
            <w:r w:rsidRPr="009448E5">
              <w:rPr>
                <w:rFonts w:ascii="Times New Roman" w:hAnsi="Times New Roman"/>
                <w:sz w:val="22"/>
              </w:rPr>
              <w:t>2</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E490791" w14:textId="77777777" w:rsidR="003F43FB" w:rsidRPr="009448E5" w:rsidRDefault="003F43FB" w:rsidP="003F43FB">
            <w:pPr>
              <w:jc w:val="center"/>
              <w:rPr>
                <w:rFonts w:ascii="Times New Roman" w:hAnsi="Times New Roman"/>
                <w:sz w:val="22"/>
              </w:rPr>
            </w:pPr>
            <w:r w:rsidRPr="009448E5">
              <w:rPr>
                <w:rFonts w:ascii="Times New Roman" w:hAnsi="Times New Roman"/>
                <w:sz w:val="22"/>
              </w:rPr>
              <w:t>3</w:t>
            </w:r>
          </w:p>
        </w:tc>
      </w:tr>
      <w:tr w:rsidR="003F43FB" w14:paraId="2D6624F9"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1BFACEC" w14:textId="77777777" w:rsidR="003F43FB" w:rsidRPr="00394840" w:rsidRDefault="003F43FB" w:rsidP="003F43FB">
            <w:pPr>
              <w:pStyle w:val="a5"/>
              <w:numPr>
                <w:ilvl w:val="0"/>
                <w:numId w:val="16"/>
              </w:numPr>
              <w:rPr>
                <w:rFonts w:ascii="Times New Roman" w:hAnsi="Times New Roman"/>
              </w:rPr>
            </w:pPr>
            <w:r w:rsidRPr="00394840">
              <w:rPr>
                <w:rFonts w:ascii="Times New Roman" w:hAnsi="Times New Roman"/>
              </w:rPr>
              <w:t>Котельная Администрации</w:t>
            </w:r>
            <w:r>
              <w:rPr>
                <w:rFonts w:ascii="Times New Roman" w:hAnsi="Times New Roman"/>
              </w:rPr>
              <w:t>, г. Медынь</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159A14A" w14:textId="77777777" w:rsidR="003F43FB" w:rsidRPr="009448E5" w:rsidRDefault="003F43FB" w:rsidP="003F43FB">
            <w:pPr>
              <w:jc w:val="center"/>
              <w:rPr>
                <w:rFonts w:ascii="Times New Roman" w:hAnsi="Times New Roman"/>
                <w:sz w:val="22"/>
              </w:rPr>
            </w:pPr>
            <w:r w:rsidRPr="009448E5">
              <w:rPr>
                <w:rFonts w:ascii="Times New Roman" w:hAnsi="Times New Roman"/>
                <w:sz w:val="22"/>
              </w:rPr>
              <w:t>нет</w:t>
            </w: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68D7FA0" w14:textId="77777777" w:rsidR="003F43FB" w:rsidRPr="00394840" w:rsidRDefault="003F43FB" w:rsidP="003F43FB">
            <w:pPr>
              <w:pStyle w:val="a5"/>
              <w:ind w:left="334"/>
              <w:jc w:val="center"/>
              <w:rPr>
                <w:rFonts w:ascii="Times New Roman" w:hAnsi="Times New Roman"/>
              </w:rPr>
            </w:pPr>
            <w:r>
              <w:rPr>
                <w:rFonts w:ascii="Times New Roman" w:hAnsi="Times New Roman"/>
              </w:rPr>
              <w:t>1.Котельная д/с Колокольчик, г. Медынь</w:t>
            </w:r>
          </w:p>
        </w:tc>
      </w:tr>
      <w:tr w:rsidR="003F43FB" w14:paraId="22612C1E"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2A52412" w14:textId="77777777" w:rsidR="003F43FB" w:rsidRPr="00394840" w:rsidRDefault="003F43FB" w:rsidP="003F43FB">
            <w:pPr>
              <w:pStyle w:val="a5"/>
              <w:numPr>
                <w:ilvl w:val="0"/>
                <w:numId w:val="16"/>
              </w:numPr>
              <w:rPr>
                <w:rFonts w:ascii="Times New Roman" w:hAnsi="Times New Roman"/>
              </w:rPr>
            </w:pPr>
            <w:r>
              <w:rPr>
                <w:rFonts w:ascii="Times New Roman" w:hAnsi="Times New Roman"/>
              </w:rPr>
              <w:t xml:space="preserve">Котельная </w:t>
            </w:r>
            <w:r w:rsidRPr="00394840">
              <w:rPr>
                <w:rFonts w:ascii="Times New Roman" w:hAnsi="Times New Roman"/>
              </w:rPr>
              <w:t>ЦРБ</w:t>
            </w:r>
            <w:r>
              <w:rPr>
                <w:rFonts w:ascii="Times New Roman" w:hAnsi="Times New Roman"/>
              </w:rPr>
              <w:t>, г. Медынь</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465A88B"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AFFCCD0" w14:textId="77777777" w:rsidR="003F43FB" w:rsidRPr="00394840" w:rsidRDefault="003F43FB" w:rsidP="003F43FB">
            <w:pPr>
              <w:pStyle w:val="a5"/>
              <w:ind w:left="420"/>
              <w:jc w:val="center"/>
              <w:rPr>
                <w:rFonts w:ascii="Times New Roman" w:hAnsi="Times New Roman"/>
              </w:rPr>
            </w:pPr>
            <w:r>
              <w:rPr>
                <w:rFonts w:ascii="Times New Roman" w:hAnsi="Times New Roman"/>
              </w:rPr>
              <w:t>2.Котельная ФОК, г. Медынь</w:t>
            </w:r>
          </w:p>
        </w:tc>
      </w:tr>
      <w:tr w:rsidR="003F43FB" w14:paraId="0249528F"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4E64B9A" w14:textId="77777777" w:rsidR="003F43FB" w:rsidRPr="007D58D7" w:rsidRDefault="003F43FB" w:rsidP="003F43FB">
            <w:pPr>
              <w:pStyle w:val="a5"/>
              <w:numPr>
                <w:ilvl w:val="0"/>
                <w:numId w:val="16"/>
              </w:numPr>
              <w:rPr>
                <w:rFonts w:ascii="Times New Roman" w:hAnsi="Times New Roman"/>
              </w:rPr>
            </w:pPr>
            <w:r w:rsidRPr="007D58D7">
              <w:rPr>
                <w:rFonts w:ascii="Times New Roman" w:hAnsi="Times New Roman"/>
              </w:rPr>
              <w:t xml:space="preserve">Котельная </w:t>
            </w:r>
            <w:r>
              <w:rPr>
                <w:rFonts w:ascii="Times New Roman" w:hAnsi="Times New Roman"/>
              </w:rPr>
              <w:t xml:space="preserve">Новые Лужки, г. Медынь </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1EEF81D"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7B1279C" w14:textId="77777777" w:rsidR="003F43FB" w:rsidRPr="007D58D7" w:rsidRDefault="003F43FB" w:rsidP="003F43FB">
            <w:pPr>
              <w:pStyle w:val="a5"/>
              <w:ind w:left="420"/>
              <w:jc w:val="center"/>
              <w:rPr>
                <w:rFonts w:ascii="Times New Roman" w:hAnsi="Times New Roman"/>
              </w:rPr>
            </w:pPr>
            <w:r>
              <w:rPr>
                <w:rFonts w:ascii="Times New Roman" w:hAnsi="Times New Roman"/>
              </w:rPr>
              <w:t>3.</w:t>
            </w:r>
            <w:r w:rsidRPr="007D58D7">
              <w:rPr>
                <w:rFonts w:ascii="Times New Roman" w:hAnsi="Times New Roman"/>
              </w:rPr>
              <w:t xml:space="preserve">Котельная </w:t>
            </w:r>
            <w:r>
              <w:rPr>
                <w:rFonts w:ascii="Times New Roman" w:hAnsi="Times New Roman"/>
              </w:rPr>
              <w:t>ДК, г. Медынь</w:t>
            </w:r>
          </w:p>
        </w:tc>
      </w:tr>
      <w:tr w:rsidR="003F43FB" w14:paraId="36758397"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1F0E4FB" w14:textId="77777777" w:rsidR="003F43FB" w:rsidRPr="007D58D7" w:rsidRDefault="003F43FB" w:rsidP="003F43FB">
            <w:pPr>
              <w:pStyle w:val="a5"/>
              <w:numPr>
                <w:ilvl w:val="0"/>
                <w:numId w:val="16"/>
              </w:numPr>
              <w:rPr>
                <w:rFonts w:ascii="Times New Roman" w:hAnsi="Times New Roman"/>
              </w:rPr>
            </w:pPr>
            <w:r w:rsidRPr="007D58D7">
              <w:rPr>
                <w:rFonts w:ascii="Times New Roman" w:hAnsi="Times New Roman"/>
              </w:rPr>
              <w:t xml:space="preserve">Котельная </w:t>
            </w:r>
            <w:r>
              <w:rPr>
                <w:rFonts w:ascii="Times New Roman" w:hAnsi="Times New Roman"/>
              </w:rPr>
              <w:t>Черемушки, г. Медынь</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18D5165"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57862DD" w14:textId="77777777" w:rsidR="003F43FB" w:rsidRPr="007D58D7" w:rsidRDefault="003F43FB" w:rsidP="003F43FB">
            <w:pPr>
              <w:pStyle w:val="a5"/>
              <w:ind w:left="420"/>
              <w:jc w:val="center"/>
              <w:rPr>
                <w:rFonts w:ascii="Times New Roman" w:hAnsi="Times New Roman"/>
              </w:rPr>
            </w:pPr>
            <w:r>
              <w:rPr>
                <w:rFonts w:ascii="Times New Roman" w:hAnsi="Times New Roman"/>
              </w:rPr>
              <w:t>4.</w:t>
            </w:r>
            <w:r w:rsidRPr="007D58D7">
              <w:rPr>
                <w:rFonts w:ascii="Times New Roman" w:hAnsi="Times New Roman"/>
              </w:rPr>
              <w:t xml:space="preserve">Котельная д. </w:t>
            </w:r>
            <w:proofErr w:type="spellStart"/>
            <w:r w:rsidRPr="007D58D7">
              <w:rPr>
                <w:rFonts w:ascii="Times New Roman" w:hAnsi="Times New Roman"/>
              </w:rPr>
              <w:t>Гусево</w:t>
            </w:r>
            <w:proofErr w:type="spellEnd"/>
          </w:p>
        </w:tc>
      </w:tr>
      <w:tr w:rsidR="003F43FB" w14:paraId="32384564"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5460063" w14:textId="77777777" w:rsidR="003F43FB" w:rsidRPr="007D58D7" w:rsidRDefault="003F43FB" w:rsidP="003F43FB">
            <w:pPr>
              <w:pStyle w:val="a5"/>
              <w:numPr>
                <w:ilvl w:val="0"/>
                <w:numId w:val="16"/>
              </w:numPr>
              <w:rPr>
                <w:rFonts w:ascii="Times New Roman" w:hAnsi="Times New Roman"/>
              </w:rPr>
            </w:pPr>
            <w:r w:rsidRPr="007D58D7">
              <w:rPr>
                <w:rFonts w:ascii="Times New Roman" w:hAnsi="Times New Roman"/>
              </w:rPr>
              <w:t xml:space="preserve">Котельная </w:t>
            </w:r>
            <w:r>
              <w:rPr>
                <w:rFonts w:ascii="Times New Roman" w:hAnsi="Times New Roman"/>
              </w:rPr>
              <w:t>Луначарского, г. Медынь</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989A935"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12D4EE4" w14:textId="77777777" w:rsidR="003F43FB" w:rsidRDefault="003F43FB" w:rsidP="003F43FB">
            <w:pPr>
              <w:jc w:val="center"/>
              <w:rPr>
                <w:rFonts w:ascii="Times New Roman" w:hAnsi="Times New Roman"/>
              </w:rPr>
            </w:pPr>
            <w:r>
              <w:rPr>
                <w:rFonts w:ascii="Times New Roman" w:hAnsi="Times New Roman"/>
              </w:rPr>
              <w:t>5.</w:t>
            </w:r>
            <w:r w:rsidRPr="007D58D7">
              <w:rPr>
                <w:rFonts w:ascii="Times New Roman" w:hAnsi="Times New Roman"/>
              </w:rPr>
              <w:t xml:space="preserve">Котельная </w:t>
            </w:r>
            <w:r>
              <w:rPr>
                <w:rFonts w:ascii="Times New Roman" w:hAnsi="Times New Roman"/>
              </w:rPr>
              <w:t>д. Кременское</w:t>
            </w:r>
          </w:p>
        </w:tc>
      </w:tr>
      <w:tr w:rsidR="003F43FB" w14:paraId="25423483"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3CAC886" w14:textId="77777777" w:rsidR="003F43FB" w:rsidRPr="007D58D7" w:rsidRDefault="003F43FB" w:rsidP="003F43FB">
            <w:pPr>
              <w:pStyle w:val="a5"/>
              <w:numPr>
                <w:ilvl w:val="0"/>
                <w:numId w:val="16"/>
              </w:numPr>
              <w:rPr>
                <w:rFonts w:ascii="Times New Roman" w:hAnsi="Times New Roman"/>
              </w:rPr>
            </w:pPr>
            <w:r w:rsidRPr="007D58D7">
              <w:rPr>
                <w:rFonts w:ascii="Times New Roman" w:hAnsi="Times New Roman"/>
              </w:rPr>
              <w:t>Котельная</w:t>
            </w:r>
            <w:r>
              <w:rPr>
                <w:rFonts w:ascii="Times New Roman" w:hAnsi="Times New Roman"/>
              </w:rPr>
              <w:t xml:space="preserve"> д. </w:t>
            </w:r>
            <w:proofErr w:type="spellStart"/>
            <w:r>
              <w:rPr>
                <w:rFonts w:ascii="Times New Roman" w:hAnsi="Times New Roman"/>
              </w:rPr>
              <w:t>Михальчуково</w:t>
            </w:r>
            <w:proofErr w:type="spellEnd"/>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57B8331"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E649F5A" w14:textId="77777777" w:rsidR="003F43FB" w:rsidRDefault="003F43FB" w:rsidP="003F43FB">
            <w:pPr>
              <w:jc w:val="center"/>
              <w:rPr>
                <w:rFonts w:ascii="Times New Roman" w:hAnsi="Times New Roman"/>
              </w:rPr>
            </w:pPr>
            <w:r>
              <w:rPr>
                <w:rFonts w:ascii="Times New Roman" w:hAnsi="Times New Roman"/>
              </w:rPr>
              <w:t>6.</w:t>
            </w:r>
            <w:r w:rsidRPr="007D58D7">
              <w:rPr>
                <w:rFonts w:ascii="Times New Roman" w:hAnsi="Times New Roman"/>
              </w:rPr>
              <w:t xml:space="preserve">Котельная </w:t>
            </w:r>
            <w:r>
              <w:rPr>
                <w:rFonts w:ascii="Times New Roman" w:hAnsi="Times New Roman"/>
              </w:rPr>
              <w:t xml:space="preserve">д. </w:t>
            </w:r>
            <w:proofErr w:type="spellStart"/>
            <w:r>
              <w:rPr>
                <w:rFonts w:ascii="Times New Roman" w:hAnsi="Times New Roman"/>
              </w:rPr>
              <w:t>Дошино</w:t>
            </w:r>
            <w:proofErr w:type="spellEnd"/>
          </w:p>
        </w:tc>
      </w:tr>
      <w:tr w:rsidR="003F43FB" w14:paraId="46B23354"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7E53FF5" w14:textId="77777777" w:rsidR="003F43FB" w:rsidRPr="007D58D7" w:rsidRDefault="003F43FB" w:rsidP="003F43FB">
            <w:pPr>
              <w:pStyle w:val="a5"/>
              <w:numPr>
                <w:ilvl w:val="0"/>
                <w:numId w:val="16"/>
              </w:numPr>
              <w:rPr>
                <w:rFonts w:ascii="Times New Roman" w:hAnsi="Times New Roman"/>
              </w:rPr>
            </w:pPr>
            <w:r w:rsidRPr="007D58D7">
              <w:rPr>
                <w:rFonts w:ascii="Times New Roman" w:hAnsi="Times New Roman"/>
              </w:rPr>
              <w:t xml:space="preserve">Котельная </w:t>
            </w:r>
            <w:r>
              <w:rPr>
                <w:rFonts w:ascii="Times New Roman" w:hAnsi="Times New Roman"/>
              </w:rPr>
              <w:t>д. Романово</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0D386F3"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DECF650" w14:textId="77777777" w:rsidR="003F43FB" w:rsidRDefault="003F43FB" w:rsidP="003F43FB">
            <w:pPr>
              <w:jc w:val="center"/>
              <w:rPr>
                <w:rFonts w:ascii="Times New Roman" w:hAnsi="Times New Roman"/>
              </w:rPr>
            </w:pPr>
          </w:p>
        </w:tc>
      </w:tr>
      <w:tr w:rsidR="003F43FB" w14:paraId="3848C58A"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D67F64E" w14:textId="77777777" w:rsidR="003F43FB" w:rsidRPr="007D58D7" w:rsidRDefault="003F43FB" w:rsidP="003F43FB">
            <w:pPr>
              <w:pStyle w:val="a5"/>
              <w:numPr>
                <w:ilvl w:val="0"/>
                <w:numId w:val="16"/>
              </w:numPr>
              <w:rPr>
                <w:rFonts w:ascii="Times New Roman" w:hAnsi="Times New Roman"/>
              </w:rPr>
            </w:pPr>
            <w:r>
              <w:rPr>
                <w:rFonts w:ascii="Times New Roman" w:hAnsi="Times New Roman"/>
              </w:rPr>
              <w:t xml:space="preserve">Котельная д. </w:t>
            </w:r>
            <w:proofErr w:type="spellStart"/>
            <w:r>
              <w:rPr>
                <w:rFonts w:ascii="Times New Roman" w:hAnsi="Times New Roman"/>
              </w:rPr>
              <w:t>Михеево</w:t>
            </w:r>
            <w:proofErr w:type="spellEnd"/>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860F18A"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A1F27DB" w14:textId="77777777" w:rsidR="003F43FB" w:rsidRDefault="003F43FB" w:rsidP="003F43FB">
            <w:pPr>
              <w:jc w:val="center"/>
              <w:rPr>
                <w:rFonts w:ascii="Times New Roman" w:hAnsi="Times New Roman"/>
              </w:rPr>
            </w:pPr>
          </w:p>
        </w:tc>
      </w:tr>
      <w:tr w:rsidR="003F43FB" w14:paraId="1E7117F3" w14:textId="77777777" w:rsidTr="005D60AC">
        <w:trPr>
          <w:gridAfter w:val="1"/>
          <w:wAfter w:w="26" w:type="dxa"/>
          <w:trHeight w:val="60"/>
        </w:trPr>
        <w:tc>
          <w:tcPr>
            <w:tcW w:w="4395"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ACF15D3" w14:textId="77777777" w:rsidR="003F43FB" w:rsidRPr="00394840" w:rsidRDefault="003F43FB" w:rsidP="003F43FB">
            <w:pPr>
              <w:pStyle w:val="a5"/>
              <w:numPr>
                <w:ilvl w:val="0"/>
                <w:numId w:val="16"/>
              </w:numPr>
              <w:rPr>
                <w:rFonts w:ascii="Times New Roman" w:hAnsi="Times New Roman"/>
              </w:rPr>
            </w:pPr>
            <w:r w:rsidRPr="00394840">
              <w:rPr>
                <w:rFonts w:ascii="Times New Roman" w:hAnsi="Times New Roman"/>
              </w:rPr>
              <w:t>Котельная Администрации</w:t>
            </w:r>
            <w:r>
              <w:rPr>
                <w:rFonts w:ascii="Times New Roman" w:hAnsi="Times New Roman"/>
              </w:rPr>
              <w:t>, г. Медынь</w:t>
            </w:r>
          </w:p>
        </w:tc>
        <w:tc>
          <w:tcPr>
            <w:tcW w:w="2409"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5851F8F" w14:textId="77777777" w:rsidR="003F43FB" w:rsidRDefault="003F43FB" w:rsidP="003F43FB">
            <w:pPr>
              <w:jc w:val="center"/>
              <w:rPr>
                <w:rFonts w:ascii="Times New Roman" w:hAnsi="Times New Roman"/>
                <w:color w:val="536AC2"/>
              </w:rPr>
            </w:pPr>
          </w:p>
        </w:tc>
        <w:tc>
          <w:tcPr>
            <w:tcW w:w="297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F189DF8" w14:textId="77777777" w:rsidR="003F43FB" w:rsidRPr="00394840" w:rsidRDefault="003F43FB" w:rsidP="003F43FB">
            <w:pPr>
              <w:pStyle w:val="a5"/>
              <w:ind w:left="334"/>
              <w:jc w:val="center"/>
              <w:rPr>
                <w:rFonts w:ascii="Times New Roman" w:hAnsi="Times New Roman"/>
              </w:rPr>
            </w:pPr>
          </w:p>
        </w:tc>
      </w:tr>
      <w:tr w:rsidR="003F43FB" w14:paraId="56E9B532" w14:textId="77777777" w:rsidTr="005D60AC">
        <w:trPr>
          <w:gridAfter w:val="1"/>
          <w:wAfter w:w="26" w:type="dxa"/>
          <w:trHeight w:val="60"/>
        </w:trPr>
        <w:tc>
          <w:tcPr>
            <w:tcW w:w="9781" w:type="dxa"/>
            <w:gridSpan w:val="32"/>
            <w:shd w:val="clear" w:color="FFFFFF" w:fill="auto"/>
          </w:tcPr>
          <w:p w14:paraId="73B08BA2" w14:textId="77777777" w:rsidR="003F43FB" w:rsidRPr="00B73B4B" w:rsidRDefault="003F43FB" w:rsidP="00B73B4B">
            <w:pPr>
              <w:jc w:val="both"/>
              <w:rPr>
                <w:rFonts w:ascii="Times New Roman" w:hAnsi="Times New Roman"/>
                <w:sz w:val="24"/>
                <w:szCs w:val="24"/>
              </w:rPr>
            </w:pPr>
            <w:r>
              <w:rPr>
                <w:rFonts w:ascii="Times New Roman" w:hAnsi="Times New Roman"/>
                <w:sz w:val="26"/>
                <w:szCs w:val="26"/>
              </w:rPr>
              <w:lastRenderedPageBreak/>
              <w:tab/>
            </w:r>
            <w:r w:rsidRPr="00B73B4B">
              <w:rPr>
                <w:rFonts w:ascii="Times New Roman" w:hAnsi="Times New Roman"/>
                <w:sz w:val="24"/>
                <w:szCs w:val="24"/>
              </w:rPr>
              <w:t xml:space="preserve">Основные статьи расходов по регулируемому виду деятельности, а также расходы, предложенные ТСО на 2021 год, но не включенные в расчет </w:t>
            </w:r>
            <w:r w:rsidR="00B73B4B" w:rsidRPr="00B73B4B">
              <w:rPr>
                <w:rFonts w:ascii="Times New Roman" w:hAnsi="Times New Roman"/>
                <w:sz w:val="24"/>
                <w:szCs w:val="24"/>
              </w:rPr>
              <w:t>тарифов, представлены в таблице:</w:t>
            </w:r>
          </w:p>
        </w:tc>
      </w:tr>
      <w:tr w:rsidR="003F43FB" w14:paraId="7F0C284E" w14:textId="77777777" w:rsidTr="005D60AC">
        <w:trPr>
          <w:gridAfter w:val="1"/>
          <w:wAfter w:w="26" w:type="dxa"/>
          <w:trHeight w:val="60"/>
        </w:trPr>
        <w:tc>
          <w:tcPr>
            <w:tcW w:w="9781" w:type="dxa"/>
            <w:gridSpan w:val="32"/>
            <w:shd w:val="clear" w:color="FFFFFF" w:fill="auto"/>
          </w:tcPr>
          <w:tbl>
            <w:tblPr>
              <w:tblStyle w:val="TableStyle0"/>
              <w:tblW w:w="9497" w:type="dxa"/>
              <w:tblInd w:w="136" w:type="dxa"/>
              <w:tblLayout w:type="fixed"/>
              <w:tblLook w:val="04A0" w:firstRow="1" w:lastRow="0" w:firstColumn="1" w:lastColumn="0" w:noHBand="0" w:noVBand="1"/>
            </w:tblPr>
            <w:tblGrid>
              <w:gridCol w:w="420"/>
              <w:gridCol w:w="1559"/>
              <w:gridCol w:w="850"/>
              <w:gridCol w:w="1134"/>
              <w:gridCol w:w="851"/>
              <w:gridCol w:w="850"/>
              <w:gridCol w:w="1134"/>
              <w:gridCol w:w="851"/>
              <w:gridCol w:w="861"/>
              <w:gridCol w:w="987"/>
            </w:tblGrid>
            <w:tr w:rsidR="003F43FB" w14:paraId="61A12309" w14:textId="77777777" w:rsidTr="00B73B4B">
              <w:trPr>
                <w:trHeight w:val="59"/>
              </w:trPr>
              <w:tc>
                <w:tcPr>
                  <w:tcW w:w="42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77D6009"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55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FD9F882" w14:textId="77777777" w:rsidR="003F43FB" w:rsidRDefault="003F43FB" w:rsidP="003F43FB">
                  <w:pPr>
                    <w:jc w:val="center"/>
                    <w:rPr>
                      <w:rFonts w:ascii="Times New Roman" w:hAnsi="Times New Roman"/>
                      <w:sz w:val="18"/>
                      <w:szCs w:val="18"/>
                    </w:rPr>
                  </w:pPr>
                  <w:r>
                    <w:rPr>
                      <w:rFonts w:ascii="Times New Roman" w:hAnsi="Times New Roman"/>
                      <w:sz w:val="18"/>
                      <w:szCs w:val="18"/>
                    </w:rPr>
                    <w:t>Статьи расходов</w:t>
                  </w:r>
                </w:p>
              </w:tc>
              <w:tc>
                <w:tcPr>
                  <w:tcW w:w="653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81F78C2" w14:textId="77777777" w:rsidR="003F43FB" w:rsidRDefault="003F43FB" w:rsidP="003F43FB">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9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A6862C0" w14:textId="77777777" w:rsidR="003F43FB" w:rsidRDefault="003F43FB" w:rsidP="003F43FB">
                  <w:pPr>
                    <w:jc w:val="center"/>
                    <w:rPr>
                      <w:rFonts w:ascii="Times New Roman" w:hAnsi="Times New Roman"/>
                      <w:sz w:val="18"/>
                      <w:szCs w:val="18"/>
                    </w:rPr>
                  </w:pPr>
                  <w:r>
                    <w:rPr>
                      <w:rFonts w:ascii="Times New Roman" w:hAnsi="Times New Roman"/>
                      <w:sz w:val="18"/>
                      <w:szCs w:val="18"/>
                    </w:rPr>
                    <w:t>Комментарии</w:t>
                  </w:r>
                </w:p>
              </w:tc>
            </w:tr>
            <w:tr w:rsidR="003F43FB" w14:paraId="56012DF0" w14:textId="77777777" w:rsidTr="00B73B4B">
              <w:trPr>
                <w:trHeight w:val="59"/>
              </w:trPr>
              <w:tc>
                <w:tcPr>
                  <w:tcW w:w="42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DC9EE73" w14:textId="77777777" w:rsidR="003F43FB" w:rsidRDefault="003F43FB" w:rsidP="003F43FB">
                  <w:pPr>
                    <w:jc w:val="center"/>
                    <w:rPr>
                      <w:rFonts w:ascii="Times New Roman" w:hAnsi="Times New Roman"/>
                      <w:sz w:val="18"/>
                      <w:szCs w:val="18"/>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6CDBE58" w14:textId="77777777" w:rsidR="003F43FB" w:rsidRDefault="003F43FB" w:rsidP="003F43FB">
                  <w:pPr>
                    <w:jc w:val="center"/>
                    <w:rPr>
                      <w:rFonts w:ascii="Times New Roman" w:hAnsi="Times New Roman"/>
                      <w:sz w:val="18"/>
                      <w:szCs w:val="18"/>
                    </w:rPr>
                  </w:pP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0C0684" w14:textId="77777777" w:rsidR="003F43FB" w:rsidRDefault="003F43FB" w:rsidP="003F43FB">
                  <w:pPr>
                    <w:jc w:val="center"/>
                    <w:rPr>
                      <w:rFonts w:ascii="Times New Roman" w:hAnsi="Times New Roman"/>
                      <w:sz w:val="18"/>
                      <w:szCs w:val="18"/>
                    </w:rPr>
                  </w:pPr>
                  <w:r>
                    <w:rPr>
                      <w:rFonts w:ascii="Times New Roman" w:hAnsi="Times New Roman"/>
                      <w:sz w:val="18"/>
                      <w:szCs w:val="18"/>
                    </w:rPr>
                    <w:t>Полученные данные</w:t>
                  </w:r>
                </w:p>
              </w:tc>
              <w:tc>
                <w:tcPr>
                  <w:tcW w:w="28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62D9E9" w14:textId="77777777" w:rsidR="003F43FB" w:rsidRDefault="003F43FB" w:rsidP="003F43FB">
                  <w:pPr>
                    <w:jc w:val="center"/>
                    <w:rPr>
                      <w:rFonts w:ascii="Times New Roman" w:hAnsi="Times New Roman"/>
                      <w:sz w:val="18"/>
                      <w:szCs w:val="18"/>
                    </w:rPr>
                  </w:pPr>
                  <w:r>
                    <w:rPr>
                      <w:rFonts w:ascii="Times New Roman" w:hAnsi="Times New Roman"/>
                      <w:sz w:val="18"/>
                      <w:szCs w:val="18"/>
                    </w:rPr>
                    <w:t>Утвержденные данные</w:t>
                  </w:r>
                </w:p>
              </w:tc>
              <w:tc>
                <w:tcPr>
                  <w:tcW w:w="8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14E7EF7" w14:textId="77777777" w:rsidR="003F43FB" w:rsidRDefault="003F43FB" w:rsidP="003F43FB">
                  <w:pPr>
                    <w:jc w:val="center"/>
                    <w:rPr>
                      <w:rFonts w:ascii="Times New Roman" w:hAnsi="Times New Roman"/>
                      <w:sz w:val="18"/>
                      <w:szCs w:val="18"/>
                    </w:rPr>
                  </w:pPr>
                  <w:r>
                    <w:rPr>
                      <w:rFonts w:ascii="Times New Roman" w:hAnsi="Times New Roman"/>
                      <w:sz w:val="18"/>
                      <w:szCs w:val="18"/>
                    </w:rPr>
                    <w:t>Размер снижения</w:t>
                  </w:r>
                </w:p>
              </w:tc>
              <w:tc>
                <w:tcPr>
                  <w:tcW w:w="987"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B696980" w14:textId="77777777" w:rsidR="003F43FB" w:rsidRDefault="003F43FB" w:rsidP="003F43FB">
                  <w:pPr>
                    <w:jc w:val="center"/>
                    <w:rPr>
                      <w:rFonts w:ascii="Times New Roman" w:hAnsi="Times New Roman"/>
                      <w:sz w:val="18"/>
                      <w:szCs w:val="18"/>
                    </w:rPr>
                  </w:pPr>
                </w:p>
              </w:tc>
            </w:tr>
            <w:tr w:rsidR="003F43FB" w14:paraId="45503CAE" w14:textId="77777777" w:rsidTr="00B73B4B">
              <w:trPr>
                <w:trHeight w:val="59"/>
              </w:trPr>
              <w:tc>
                <w:tcPr>
                  <w:tcW w:w="42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64C3EB6" w14:textId="77777777" w:rsidR="003F43FB" w:rsidRDefault="003F43FB" w:rsidP="003F43FB">
                  <w:pPr>
                    <w:jc w:val="center"/>
                    <w:rPr>
                      <w:rFonts w:ascii="Times New Roman" w:hAnsi="Times New Roman"/>
                      <w:sz w:val="18"/>
                      <w:szCs w:val="18"/>
                    </w:rPr>
                  </w:pPr>
                </w:p>
              </w:tc>
              <w:tc>
                <w:tcPr>
                  <w:tcW w:w="1559"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60E7C86" w14:textId="77777777" w:rsidR="003F43FB" w:rsidRDefault="003F43FB" w:rsidP="003F43FB">
                  <w:pPr>
                    <w:jc w:val="center"/>
                    <w:rPr>
                      <w:rFonts w:ascii="Times New Roman" w:hAnsi="Times New Roman"/>
                      <w:sz w:val="18"/>
                      <w:szCs w:val="18"/>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4CBE131" w14:textId="77777777" w:rsidR="003F43FB" w:rsidRDefault="003F43FB" w:rsidP="003F43FB">
                  <w:pPr>
                    <w:jc w:val="center"/>
                    <w:rPr>
                      <w:rFonts w:ascii="Times New Roman" w:hAnsi="Times New Roman"/>
                      <w:sz w:val="18"/>
                      <w:szCs w:val="18"/>
                    </w:rPr>
                  </w:pPr>
                  <w:r>
                    <w:rPr>
                      <w:rFonts w:ascii="Times New Roman" w:hAnsi="Times New Roman"/>
                      <w:sz w:val="18"/>
                      <w:szCs w:val="18"/>
                    </w:rPr>
                    <w:t>Передача</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7C8AFDB2" w14:textId="77777777" w:rsidR="003F43FB" w:rsidRDefault="003F43FB" w:rsidP="003F43FB">
                  <w:pPr>
                    <w:jc w:val="center"/>
                    <w:rPr>
                      <w:rFonts w:ascii="Times New Roman" w:hAnsi="Times New Roman"/>
                      <w:sz w:val="18"/>
                      <w:szCs w:val="18"/>
                    </w:rPr>
                  </w:pPr>
                  <w:r>
                    <w:rPr>
                      <w:rFonts w:ascii="Times New Roman" w:hAnsi="Times New Roman"/>
                      <w:sz w:val="18"/>
                      <w:szCs w:val="18"/>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B33A141" w14:textId="77777777" w:rsidR="003F43FB" w:rsidRDefault="003F43FB" w:rsidP="003F43FB">
                  <w:pPr>
                    <w:jc w:val="center"/>
                    <w:rPr>
                      <w:rFonts w:ascii="Times New Roman" w:hAnsi="Times New Roman"/>
                      <w:sz w:val="18"/>
                      <w:szCs w:val="18"/>
                    </w:rPr>
                  </w:pPr>
                  <w:r>
                    <w:rPr>
                      <w:rFonts w:ascii="Times New Roman" w:hAnsi="Times New Roman"/>
                      <w:sz w:val="18"/>
                      <w:szCs w:val="18"/>
                    </w:rPr>
                    <w:t>Всего</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06BE23BE" w14:textId="77777777" w:rsidR="003F43FB" w:rsidRDefault="003F43FB" w:rsidP="003F43FB">
                  <w:pPr>
                    <w:jc w:val="center"/>
                    <w:rPr>
                      <w:rFonts w:ascii="Times New Roman" w:hAnsi="Times New Roman"/>
                      <w:sz w:val="18"/>
                      <w:szCs w:val="18"/>
                    </w:rPr>
                  </w:pPr>
                  <w:r>
                    <w:rPr>
                      <w:rFonts w:ascii="Times New Roman" w:hAnsi="Times New Roman"/>
                      <w:sz w:val="18"/>
                      <w:szCs w:val="18"/>
                    </w:rPr>
                    <w:t>Передача</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476DDD81" w14:textId="77777777" w:rsidR="003F43FB" w:rsidRDefault="003F43FB" w:rsidP="003F43FB">
                  <w:pPr>
                    <w:jc w:val="center"/>
                    <w:rPr>
                      <w:rFonts w:ascii="Times New Roman" w:hAnsi="Times New Roman"/>
                      <w:sz w:val="18"/>
                      <w:szCs w:val="18"/>
                    </w:rPr>
                  </w:pPr>
                  <w:r>
                    <w:rPr>
                      <w:rFonts w:ascii="Times New Roman" w:hAnsi="Times New Roman"/>
                      <w:sz w:val="18"/>
                      <w:szCs w:val="18"/>
                    </w:rPr>
                    <w:t>Производство</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CD78184" w14:textId="77777777" w:rsidR="003F43FB" w:rsidRDefault="003F43FB" w:rsidP="003F43FB">
                  <w:pPr>
                    <w:jc w:val="center"/>
                    <w:rPr>
                      <w:rFonts w:ascii="Times New Roman" w:hAnsi="Times New Roman"/>
                      <w:sz w:val="18"/>
                      <w:szCs w:val="18"/>
                    </w:rPr>
                  </w:pPr>
                  <w:r>
                    <w:rPr>
                      <w:rFonts w:ascii="Times New Roman" w:hAnsi="Times New Roman"/>
                      <w:sz w:val="18"/>
                      <w:szCs w:val="18"/>
                    </w:rPr>
                    <w:t>Всего</w:t>
                  </w:r>
                </w:p>
              </w:tc>
              <w:tc>
                <w:tcPr>
                  <w:tcW w:w="86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290951F" w14:textId="77777777" w:rsidR="003F43FB" w:rsidRDefault="003F43FB" w:rsidP="003F43FB">
                  <w:pPr>
                    <w:jc w:val="center"/>
                    <w:rPr>
                      <w:rFonts w:ascii="Times New Roman" w:hAnsi="Times New Roman"/>
                      <w:sz w:val="18"/>
                      <w:szCs w:val="18"/>
                    </w:rPr>
                  </w:pPr>
                </w:p>
              </w:tc>
              <w:tc>
                <w:tcPr>
                  <w:tcW w:w="987"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FB59CE2" w14:textId="77777777" w:rsidR="003F43FB" w:rsidRDefault="003F43FB" w:rsidP="003F43FB">
                  <w:pPr>
                    <w:jc w:val="center"/>
                    <w:rPr>
                      <w:rFonts w:ascii="Times New Roman" w:hAnsi="Times New Roman"/>
                      <w:sz w:val="18"/>
                      <w:szCs w:val="18"/>
                    </w:rPr>
                  </w:pPr>
                </w:p>
              </w:tc>
            </w:tr>
            <w:tr w:rsidR="003F43FB" w14:paraId="69F27D4D"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3234A9FE" w14:textId="77777777" w:rsidR="003F43FB" w:rsidRDefault="003F43FB" w:rsidP="003F43FB">
                  <w:pPr>
                    <w:jc w:val="center"/>
                    <w:rPr>
                      <w:rFonts w:ascii="Times New Roman" w:hAnsi="Times New Roman"/>
                      <w:sz w:val="18"/>
                      <w:szCs w:val="18"/>
                    </w:rPr>
                  </w:pPr>
                  <w:r>
                    <w:rPr>
                      <w:rFonts w:ascii="Times New Roman" w:hAnsi="Times New Roman"/>
                      <w:sz w:val="18"/>
                      <w:szCs w:val="18"/>
                    </w:rPr>
                    <w:t>7</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296A3364" w14:textId="77777777" w:rsidR="003F43FB" w:rsidRDefault="003F43FB" w:rsidP="003F43FB">
                  <w:pPr>
                    <w:rPr>
                      <w:rFonts w:ascii="Times New Roman" w:hAnsi="Times New Roman"/>
                      <w:sz w:val="18"/>
                      <w:szCs w:val="18"/>
                    </w:rPr>
                  </w:pPr>
                  <w:r>
                    <w:rPr>
                      <w:rFonts w:ascii="Times New Roman" w:hAnsi="Times New Roman"/>
                      <w:sz w:val="18"/>
                      <w:szCs w:val="18"/>
                    </w:rPr>
                    <w:t>НВВ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A424D0E" w14:textId="77777777" w:rsidR="003F43FB" w:rsidRDefault="003F43FB" w:rsidP="003F43FB">
                  <w:pPr>
                    <w:jc w:val="center"/>
                    <w:rPr>
                      <w:rFonts w:ascii="Times New Roman" w:hAnsi="Times New Roman"/>
                      <w:sz w:val="18"/>
                      <w:szCs w:val="18"/>
                    </w:rPr>
                  </w:pPr>
                  <w:r>
                    <w:rPr>
                      <w:rFonts w:ascii="Times New Roman" w:hAnsi="Times New Roman"/>
                      <w:sz w:val="18"/>
                      <w:szCs w:val="18"/>
                    </w:rPr>
                    <w:t>1 245,64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0C93081A" w14:textId="77777777" w:rsidR="003F43FB" w:rsidRDefault="003F43FB" w:rsidP="003F43FB">
                  <w:pPr>
                    <w:jc w:val="center"/>
                    <w:rPr>
                      <w:rFonts w:ascii="Times New Roman" w:hAnsi="Times New Roman"/>
                      <w:sz w:val="18"/>
                      <w:szCs w:val="18"/>
                    </w:rPr>
                  </w:pPr>
                  <w:r>
                    <w:rPr>
                      <w:rFonts w:ascii="Times New Roman" w:hAnsi="Times New Roman"/>
                      <w:sz w:val="18"/>
                      <w:szCs w:val="18"/>
                    </w:rPr>
                    <w:t>34 610,29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FAA8424" w14:textId="77777777" w:rsidR="003F43FB" w:rsidRDefault="003F43FB" w:rsidP="003F43FB">
                  <w:pPr>
                    <w:jc w:val="center"/>
                    <w:rPr>
                      <w:rFonts w:ascii="Times New Roman" w:hAnsi="Times New Roman"/>
                      <w:sz w:val="18"/>
                      <w:szCs w:val="18"/>
                    </w:rPr>
                  </w:pPr>
                  <w:r>
                    <w:rPr>
                      <w:rFonts w:ascii="Times New Roman" w:hAnsi="Times New Roman"/>
                      <w:sz w:val="18"/>
                      <w:szCs w:val="18"/>
                    </w:rPr>
                    <w:t>35 855,93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B9C49D8" w14:textId="77777777" w:rsidR="003F43FB" w:rsidRDefault="003F43FB" w:rsidP="003F43FB">
                  <w:pPr>
                    <w:jc w:val="center"/>
                    <w:rPr>
                      <w:rFonts w:ascii="Times New Roman" w:hAnsi="Times New Roman"/>
                      <w:sz w:val="18"/>
                      <w:szCs w:val="18"/>
                    </w:rPr>
                  </w:pPr>
                  <w:r>
                    <w:rPr>
                      <w:rFonts w:ascii="Times New Roman" w:hAnsi="Times New Roman"/>
                      <w:sz w:val="18"/>
                      <w:szCs w:val="18"/>
                    </w:rPr>
                    <w:t>1 416,58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45C9CB8B" w14:textId="77777777" w:rsidR="003F43FB" w:rsidRDefault="003F43FB" w:rsidP="003F43FB">
                  <w:pPr>
                    <w:jc w:val="center"/>
                    <w:rPr>
                      <w:rFonts w:ascii="Times New Roman" w:hAnsi="Times New Roman"/>
                      <w:sz w:val="18"/>
                      <w:szCs w:val="18"/>
                    </w:rPr>
                  </w:pPr>
                  <w:r>
                    <w:rPr>
                      <w:rFonts w:ascii="Times New Roman" w:hAnsi="Times New Roman"/>
                      <w:sz w:val="18"/>
                      <w:szCs w:val="18"/>
                    </w:rPr>
                    <w:t>29 848,25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99278CC" w14:textId="77777777" w:rsidR="003F43FB" w:rsidRDefault="003F43FB" w:rsidP="003F43FB">
                  <w:pPr>
                    <w:jc w:val="center"/>
                    <w:rPr>
                      <w:rFonts w:ascii="Times New Roman" w:hAnsi="Times New Roman"/>
                      <w:sz w:val="18"/>
                      <w:szCs w:val="18"/>
                    </w:rPr>
                  </w:pPr>
                  <w:r>
                    <w:rPr>
                      <w:rFonts w:ascii="Times New Roman" w:hAnsi="Times New Roman"/>
                      <w:sz w:val="18"/>
                      <w:szCs w:val="18"/>
                    </w:rPr>
                    <w:t>31 264,82</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33311A21" w14:textId="77777777" w:rsidR="003F43FB" w:rsidRDefault="003F43FB" w:rsidP="003F43FB">
                  <w:pPr>
                    <w:jc w:val="center"/>
                    <w:rPr>
                      <w:rFonts w:ascii="Times New Roman" w:hAnsi="Times New Roman"/>
                      <w:sz w:val="18"/>
                      <w:szCs w:val="18"/>
                    </w:rPr>
                  </w:pPr>
                  <w:r>
                    <w:rPr>
                      <w:rFonts w:ascii="Times New Roman" w:hAnsi="Times New Roman"/>
                      <w:sz w:val="18"/>
                      <w:szCs w:val="18"/>
                    </w:rPr>
                    <w:t>4 591,11</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7DC42CAA" w14:textId="77777777" w:rsidR="003F43FB" w:rsidRDefault="003F43FB" w:rsidP="003F43FB">
                  <w:pPr>
                    <w:jc w:val="center"/>
                    <w:rPr>
                      <w:rFonts w:ascii="Times New Roman" w:hAnsi="Times New Roman"/>
                      <w:sz w:val="18"/>
                      <w:szCs w:val="18"/>
                    </w:rPr>
                  </w:pPr>
                </w:p>
              </w:tc>
            </w:tr>
            <w:tr w:rsidR="003F43FB" w14:paraId="40858FCA"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16BDE371" w14:textId="77777777" w:rsidR="003F43FB" w:rsidRDefault="003F43FB" w:rsidP="003F43FB">
                  <w:pPr>
                    <w:jc w:val="center"/>
                    <w:rPr>
                      <w:rFonts w:ascii="Times New Roman" w:hAnsi="Times New Roman"/>
                      <w:sz w:val="18"/>
                      <w:szCs w:val="18"/>
                    </w:rPr>
                  </w:pPr>
                  <w:r>
                    <w:rPr>
                      <w:rFonts w:ascii="Times New Roman" w:hAnsi="Times New Roman"/>
                      <w:sz w:val="18"/>
                      <w:szCs w:val="18"/>
                    </w:rPr>
                    <w:t>9</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0DCB322E" w14:textId="77777777" w:rsidR="003F43FB" w:rsidRDefault="003F43FB" w:rsidP="003F43FB">
                  <w:pPr>
                    <w:rPr>
                      <w:rFonts w:ascii="Times New Roman" w:hAnsi="Times New Roman"/>
                      <w:sz w:val="18"/>
                      <w:szCs w:val="18"/>
                    </w:rPr>
                  </w:pPr>
                  <w:r>
                    <w:rPr>
                      <w:rFonts w:ascii="Times New Roman" w:hAnsi="Times New Roman"/>
                      <w:sz w:val="18"/>
                      <w:szCs w:val="18"/>
                    </w:rPr>
                    <w:t>Итого расходов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750D72B" w14:textId="77777777" w:rsidR="003F43FB" w:rsidRDefault="003F43FB" w:rsidP="003F43FB">
                  <w:pPr>
                    <w:jc w:val="center"/>
                    <w:rPr>
                      <w:rFonts w:ascii="Times New Roman" w:hAnsi="Times New Roman"/>
                      <w:sz w:val="18"/>
                      <w:szCs w:val="18"/>
                    </w:rPr>
                  </w:pPr>
                  <w:r>
                    <w:rPr>
                      <w:rFonts w:ascii="Times New Roman" w:hAnsi="Times New Roman"/>
                      <w:sz w:val="18"/>
                      <w:szCs w:val="18"/>
                    </w:rPr>
                    <w:t>1 245,64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035B58E7" w14:textId="77777777" w:rsidR="003F43FB" w:rsidRDefault="003F43FB" w:rsidP="003F43FB">
                  <w:pPr>
                    <w:jc w:val="center"/>
                    <w:rPr>
                      <w:rFonts w:ascii="Times New Roman" w:hAnsi="Times New Roman"/>
                      <w:sz w:val="18"/>
                      <w:szCs w:val="18"/>
                    </w:rPr>
                  </w:pPr>
                  <w:r>
                    <w:rPr>
                      <w:rFonts w:ascii="Times New Roman" w:hAnsi="Times New Roman"/>
                      <w:sz w:val="18"/>
                      <w:szCs w:val="18"/>
                    </w:rPr>
                    <w:t>34 610,29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26E45F2" w14:textId="77777777" w:rsidR="003F43FB" w:rsidRDefault="003F43FB" w:rsidP="003F43FB">
                  <w:pPr>
                    <w:jc w:val="center"/>
                    <w:rPr>
                      <w:rFonts w:ascii="Times New Roman" w:hAnsi="Times New Roman"/>
                      <w:sz w:val="18"/>
                      <w:szCs w:val="18"/>
                    </w:rPr>
                  </w:pPr>
                  <w:r>
                    <w:rPr>
                      <w:rFonts w:ascii="Times New Roman" w:hAnsi="Times New Roman"/>
                      <w:sz w:val="18"/>
                      <w:szCs w:val="18"/>
                    </w:rPr>
                    <w:t>35 855,93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B7E3F50" w14:textId="77777777" w:rsidR="003F43FB" w:rsidRDefault="003F43FB" w:rsidP="003F43FB">
                  <w:pPr>
                    <w:jc w:val="center"/>
                    <w:rPr>
                      <w:rFonts w:ascii="Times New Roman" w:hAnsi="Times New Roman"/>
                      <w:sz w:val="18"/>
                      <w:szCs w:val="18"/>
                    </w:rPr>
                  </w:pPr>
                  <w:r>
                    <w:rPr>
                      <w:rFonts w:ascii="Times New Roman" w:hAnsi="Times New Roman"/>
                      <w:sz w:val="18"/>
                      <w:szCs w:val="18"/>
                    </w:rPr>
                    <w:t>1 349,8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754FB734" w14:textId="77777777" w:rsidR="003F43FB" w:rsidRDefault="003F43FB" w:rsidP="003F43FB">
                  <w:pPr>
                    <w:jc w:val="center"/>
                    <w:rPr>
                      <w:rFonts w:ascii="Times New Roman" w:hAnsi="Times New Roman"/>
                      <w:sz w:val="18"/>
                      <w:szCs w:val="18"/>
                    </w:rPr>
                  </w:pPr>
                  <w:r>
                    <w:rPr>
                      <w:rFonts w:ascii="Times New Roman" w:hAnsi="Times New Roman"/>
                      <w:sz w:val="18"/>
                      <w:szCs w:val="18"/>
                    </w:rPr>
                    <w:t>29 224,27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0E342940" w14:textId="77777777" w:rsidR="003F43FB" w:rsidRDefault="003F43FB" w:rsidP="003F43FB">
                  <w:pPr>
                    <w:jc w:val="center"/>
                    <w:rPr>
                      <w:rFonts w:ascii="Times New Roman" w:hAnsi="Times New Roman"/>
                      <w:sz w:val="18"/>
                      <w:szCs w:val="18"/>
                    </w:rPr>
                  </w:pPr>
                  <w:r>
                    <w:rPr>
                      <w:rFonts w:ascii="Times New Roman" w:hAnsi="Times New Roman"/>
                      <w:sz w:val="18"/>
                      <w:szCs w:val="18"/>
                    </w:rPr>
                    <w:t>30 574,07</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021F2A56" w14:textId="77777777" w:rsidR="003F43FB" w:rsidRDefault="003F43FB" w:rsidP="003F43FB">
                  <w:pPr>
                    <w:jc w:val="center"/>
                    <w:rPr>
                      <w:rFonts w:ascii="Times New Roman" w:hAnsi="Times New Roman"/>
                      <w:sz w:val="18"/>
                      <w:szCs w:val="18"/>
                    </w:rPr>
                  </w:pPr>
                  <w:r>
                    <w:rPr>
                      <w:rFonts w:ascii="Times New Roman" w:hAnsi="Times New Roman"/>
                      <w:sz w:val="18"/>
                      <w:szCs w:val="18"/>
                    </w:rPr>
                    <w:t>5 281,86</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00A7CD8F" w14:textId="77777777" w:rsidR="003F43FB" w:rsidRDefault="003F43FB" w:rsidP="003F43FB">
                  <w:pPr>
                    <w:jc w:val="center"/>
                    <w:rPr>
                      <w:rFonts w:ascii="Times New Roman" w:hAnsi="Times New Roman"/>
                      <w:sz w:val="18"/>
                      <w:szCs w:val="18"/>
                    </w:rPr>
                  </w:pPr>
                </w:p>
              </w:tc>
            </w:tr>
            <w:tr w:rsidR="003F43FB" w14:paraId="4186ED4C"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5EEA02A1" w14:textId="77777777" w:rsidR="003F43FB" w:rsidRDefault="003F43FB" w:rsidP="003F43FB">
                  <w:pPr>
                    <w:jc w:val="center"/>
                    <w:rPr>
                      <w:rFonts w:ascii="Times New Roman" w:hAnsi="Times New Roman"/>
                      <w:sz w:val="18"/>
                      <w:szCs w:val="18"/>
                    </w:rPr>
                  </w:pPr>
                  <w:r>
                    <w:rPr>
                      <w:rFonts w:ascii="Times New Roman" w:hAnsi="Times New Roman"/>
                      <w:sz w:val="18"/>
                      <w:szCs w:val="18"/>
                    </w:rPr>
                    <w:t>10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5273C7CF" w14:textId="77777777" w:rsidR="003F43FB" w:rsidRDefault="003F43FB" w:rsidP="003F43FB">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EC52A90"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CFEB267" w14:textId="77777777" w:rsidR="003F43FB" w:rsidRDefault="003F43FB" w:rsidP="003F43FB">
                  <w:pPr>
                    <w:jc w:val="center"/>
                    <w:rPr>
                      <w:rFonts w:ascii="Times New Roman" w:hAnsi="Times New Roman"/>
                      <w:sz w:val="18"/>
                      <w:szCs w:val="18"/>
                    </w:rPr>
                  </w:pPr>
                  <w:r>
                    <w:rPr>
                      <w:rFonts w:ascii="Times New Roman" w:hAnsi="Times New Roman"/>
                      <w:sz w:val="18"/>
                      <w:szCs w:val="18"/>
                    </w:rPr>
                    <w:t>344,95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20ED5F6" w14:textId="77777777" w:rsidR="003F43FB" w:rsidRDefault="003F43FB" w:rsidP="003F43FB">
                  <w:pPr>
                    <w:jc w:val="center"/>
                    <w:rPr>
                      <w:rFonts w:ascii="Times New Roman" w:hAnsi="Times New Roman"/>
                      <w:sz w:val="18"/>
                      <w:szCs w:val="18"/>
                    </w:rPr>
                  </w:pPr>
                  <w:r>
                    <w:rPr>
                      <w:rFonts w:ascii="Times New Roman" w:hAnsi="Times New Roman"/>
                      <w:sz w:val="18"/>
                      <w:szCs w:val="18"/>
                    </w:rPr>
                    <w:t>344,95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E330F37" w14:textId="77777777" w:rsidR="003F43FB" w:rsidRDefault="003F43FB" w:rsidP="003F43FB">
                  <w:pPr>
                    <w:jc w:val="center"/>
                    <w:rPr>
                      <w:rFonts w:ascii="Times New Roman" w:hAnsi="Times New Roman"/>
                      <w:sz w:val="18"/>
                      <w:szCs w:val="18"/>
                    </w:rPr>
                  </w:pPr>
                  <w:r>
                    <w:rPr>
                      <w:rFonts w:ascii="Times New Roman" w:hAnsi="Times New Roman"/>
                      <w:sz w:val="18"/>
                      <w:szCs w:val="18"/>
                    </w:rPr>
                    <w:t>14,17</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7DB8A73" w14:textId="77777777" w:rsidR="003F43FB" w:rsidRDefault="003F43FB" w:rsidP="003F43FB">
                  <w:pPr>
                    <w:jc w:val="center"/>
                    <w:rPr>
                      <w:rFonts w:ascii="Times New Roman" w:hAnsi="Times New Roman"/>
                      <w:sz w:val="18"/>
                      <w:szCs w:val="18"/>
                    </w:rPr>
                  </w:pPr>
                  <w:r>
                    <w:rPr>
                      <w:rFonts w:ascii="Times New Roman" w:hAnsi="Times New Roman"/>
                      <w:sz w:val="18"/>
                      <w:szCs w:val="18"/>
                    </w:rPr>
                    <w:t>298,48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C5B0C9B" w14:textId="77777777" w:rsidR="003F43FB" w:rsidRDefault="003F43FB" w:rsidP="003F43FB">
                  <w:pPr>
                    <w:jc w:val="center"/>
                    <w:rPr>
                      <w:rFonts w:ascii="Times New Roman" w:hAnsi="Times New Roman"/>
                      <w:sz w:val="18"/>
                      <w:szCs w:val="18"/>
                    </w:rPr>
                  </w:pPr>
                  <w:r>
                    <w:rPr>
                      <w:rFonts w:ascii="Times New Roman" w:hAnsi="Times New Roman"/>
                      <w:sz w:val="18"/>
                      <w:szCs w:val="18"/>
                    </w:rPr>
                    <w:t>312,65</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2BFF844E" w14:textId="77777777" w:rsidR="003F43FB" w:rsidRDefault="003F43FB" w:rsidP="003F43FB">
                  <w:pPr>
                    <w:jc w:val="center"/>
                    <w:rPr>
                      <w:rFonts w:ascii="Times New Roman" w:hAnsi="Times New Roman"/>
                      <w:sz w:val="18"/>
                      <w:szCs w:val="18"/>
                    </w:rPr>
                  </w:pPr>
                  <w:r>
                    <w:rPr>
                      <w:rFonts w:ascii="Times New Roman" w:hAnsi="Times New Roman"/>
                      <w:sz w:val="18"/>
                      <w:szCs w:val="18"/>
                    </w:rPr>
                    <w:t>32,3</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048370B1" w14:textId="77777777" w:rsidR="003F43FB" w:rsidRDefault="003F43FB" w:rsidP="003F43FB">
                  <w:pPr>
                    <w:jc w:val="center"/>
                    <w:rPr>
                      <w:rFonts w:ascii="Times New Roman" w:hAnsi="Times New Roman"/>
                      <w:sz w:val="18"/>
                      <w:szCs w:val="18"/>
                    </w:rPr>
                  </w:pPr>
                </w:p>
              </w:tc>
            </w:tr>
            <w:tr w:rsidR="003F43FB" w14:paraId="573BCB6F"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04A62E2" w14:textId="77777777" w:rsidR="003F43FB" w:rsidRDefault="003F43FB" w:rsidP="003F43FB">
                  <w:pPr>
                    <w:jc w:val="center"/>
                    <w:rPr>
                      <w:rFonts w:ascii="Times New Roman" w:hAnsi="Times New Roman"/>
                      <w:sz w:val="18"/>
                      <w:szCs w:val="18"/>
                    </w:rPr>
                  </w:pPr>
                  <w:r>
                    <w:rPr>
                      <w:rFonts w:ascii="Times New Roman" w:hAnsi="Times New Roman"/>
                      <w:sz w:val="18"/>
                      <w:szCs w:val="18"/>
                    </w:rPr>
                    <w:t>11</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0C075FA" w14:textId="77777777" w:rsidR="003F43FB" w:rsidRDefault="003F43FB" w:rsidP="003F43FB">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27AFE05" w14:textId="77777777" w:rsidR="003F43FB" w:rsidRDefault="003F43FB" w:rsidP="003F43FB">
                  <w:pPr>
                    <w:jc w:val="center"/>
                    <w:rPr>
                      <w:rFonts w:ascii="Times New Roman" w:hAnsi="Times New Roman"/>
                      <w:sz w:val="18"/>
                      <w:szCs w:val="18"/>
                    </w:rPr>
                  </w:pPr>
                  <w:r>
                    <w:rPr>
                      <w:rFonts w:ascii="Times New Roman" w:hAnsi="Times New Roman"/>
                      <w:sz w:val="18"/>
                      <w:szCs w:val="18"/>
                    </w:rPr>
                    <w:t>1 579,36</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36FC594" w14:textId="77777777" w:rsidR="003F43FB" w:rsidRDefault="003F43FB" w:rsidP="003F43FB">
                  <w:pPr>
                    <w:jc w:val="center"/>
                    <w:rPr>
                      <w:rFonts w:ascii="Times New Roman" w:hAnsi="Times New Roman"/>
                      <w:sz w:val="18"/>
                      <w:szCs w:val="18"/>
                    </w:rPr>
                  </w:pPr>
                  <w:r>
                    <w:rPr>
                      <w:rFonts w:ascii="Times New Roman" w:hAnsi="Times New Roman"/>
                      <w:sz w:val="18"/>
                      <w:szCs w:val="18"/>
                    </w:rPr>
                    <w:t>34437,78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1FBAEB5" w14:textId="77777777" w:rsidR="003F43FB" w:rsidRDefault="003F43FB" w:rsidP="003F43FB">
                  <w:pPr>
                    <w:jc w:val="center"/>
                    <w:rPr>
                      <w:rFonts w:ascii="Times New Roman" w:hAnsi="Times New Roman"/>
                      <w:sz w:val="18"/>
                      <w:szCs w:val="18"/>
                    </w:rPr>
                  </w:pPr>
                  <w:r>
                    <w:rPr>
                      <w:rFonts w:ascii="Times New Roman" w:hAnsi="Times New Roman"/>
                      <w:sz w:val="18"/>
                      <w:szCs w:val="18"/>
                    </w:rPr>
                    <w:t>36017,147</w:t>
                  </w:r>
                </w:p>
                <w:p w14:paraId="3F6A3DD4" w14:textId="77777777" w:rsidR="003F43FB" w:rsidRDefault="003F43FB" w:rsidP="003F43FB">
                  <w:pPr>
                    <w:jc w:val="center"/>
                    <w:rPr>
                      <w:rFonts w:ascii="Times New Roman" w:hAnsi="Times New Roman"/>
                      <w:sz w:val="18"/>
                      <w:szCs w:val="18"/>
                    </w:rPr>
                  </w:pP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9D2D351" w14:textId="77777777" w:rsidR="003F43FB" w:rsidRDefault="003F43FB" w:rsidP="003F43FB">
                  <w:pPr>
                    <w:jc w:val="center"/>
                    <w:rPr>
                      <w:rFonts w:ascii="Times New Roman" w:hAnsi="Times New Roman"/>
                      <w:sz w:val="18"/>
                      <w:szCs w:val="18"/>
                    </w:rPr>
                  </w:pPr>
                  <w:r>
                    <w:rPr>
                      <w:rFonts w:ascii="Times New Roman" w:hAnsi="Times New Roman"/>
                      <w:sz w:val="18"/>
                      <w:szCs w:val="18"/>
                    </w:rPr>
                    <w:t>1 335,63</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5801BA71" w14:textId="77777777" w:rsidR="003F43FB" w:rsidRDefault="003F43FB" w:rsidP="003F43FB">
                  <w:pPr>
                    <w:jc w:val="center"/>
                    <w:rPr>
                      <w:rFonts w:ascii="Times New Roman" w:hAnsi="Times New Roman"/>
                      <w:sz w:val="18"/>
                      <w:szCs w:val="18"/>
                    </w:rPr>
                  </w:pPr>
                  <w:r>
                    <w:rPr>
                      <w:rFonts w:ascii="Times New Roman" w:hAnsi="Times New Roman"/>
                      <w:sz w:val="18"/>
                      <w:szCs w:val="18"/>
                    </w:rPr>
                    <w:t>28 925,79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55A7018" w14:textId="77777777" w:rsidR="003F43FB" w:rsidRDefault="003F43FB" w:rsidP="003F43FB">
                  <w:pPr>
                    <w:jc w:val="center"/>
                    <w:rPr>
                      <w:rFonts w:ascii="Times New Roman" w:hAnsi="Times New Roman"/>
                      <w:sz w:val="18"/>
                      <w:szCs w:val="18"/>
                    </w:rPr>
                  </w:pPr>
                  <w:r>
                    <w:rPr>
                      <w:rFonts w:ascii="Times New Roman" w:hAnsi="Times New Roman"/>
                      <w:sz w:val="18"/>
                      <w:szCs w:val="18"/>
                    </w:rPr>
                    <w:t>30 261,42</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098B29E8" w14:textId="77777777" w:rsidR="003F43FB" w:rsidRDefault="003F43FB" w:rsidP="003F43FB">
                  <w:pPr>
                    <w:jc w:val="center"/>
                    <w:rPr>
                      <w:rFonts w:ascii="Times New Roman" w:hAnsi="Times New Roman"/>
                      <w:sz w:val="18"/>
                      <w:szCs w:val="18"/>
                    </w:rPr>
                  </w:pPr>
                  <w:r>
                    <w:rPr>
                      <w:rFonts w:ascii="Times New Roman" w:hAnsi="Times New Roman"/>
                      <w:sz w:val="18"/>
                      <w:szCs w:val="18"/>
                    </w:rPr>
                    <w:t>5755,727</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3AD34CF3" w14:textId="77777777" w:rsidR="003F43FB" w:rsidRDefault="003F43FB" w:rsidP="003F43FB">
                  <w:pPr>
                    <w:jc w:val="center"/>
                    <w:rPr>
                      <w:rFonts w:ascii="Times New Roman" w:hAnsi="Times New Roman"/>
                      <w:sz w:val="18"/>
                      <w:szCs w:val="18"/>
                    </w:rPr>
                  </w:pPr>
                </w:p>
              </w:tc>
            </w:tr>
            <w:tr w:rsidR="003F43FB" w14:paraId="70F17795"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BF85444" w14:textId="77777777" w:rsidR="003F43FB" w:rsidRDefault="003F43FB" w:rsidP="003F43FB">
                  <w:pPr>
                    <w:jc w:val="center"/>
                    <w:rPr>
                      <w:rFonts w:ascii="Times New Roman" w:hAnsi="Times New Roman"/>
                      <w:sz w:val="18"/>
                      <w:szCs w:val="18"/>
                    </w:rPr>
                  </w:pPr>
                  <w:r>
                    <w:rPr>
                      <w:rFonts w:ascii="Times New Roman" w:hAnsi="Times New Roman"/>
                      <w:sz w:val="18"/>
                      <w:szCs w:val="18"/>
                    </w:rPr>
                    <w:t>12</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0C5809A" w14:textId="77777777" w:rsidR="003F43FB" w:rsidRDefault="003F43FB" w:rsidP="003F43FB">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3E39438"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CBA2759" w14:textId="77777777" w:rsidR="003F43FB" w:rsidRDefault="003F43FB" w:rsidP="003F43FB">
                  <w:pPr>
                    <w:jc w:val="center"/>
                    <w:rPr>
                      <w:rFonts w:ascii="Times New Roman" w:hAnsi="Times New Roman"/>
                      <w:sz w:val="18"/>
                      <w:szCs w:val="18"/>
                    </w:rPr>
                  </w:pPr>
                  <w:r>
                    <w:rPr>
                      <w:rFonts w:ascii="Times New Roman" w:hAnsi="Times New Roman"/>
                      <w:sz w:val="18"/>
                      <w:szCs w:val="18"/>
                    </w:rPr>
                    <w:t>17 541,52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C845699" w14:textId="77777777" w:rsidR="003F43FB" w:rsidRDefault="003F43FB" w:rsidP="003F43FB">
                  <w:pPr>
                    <w:jc w:val="center"/>
                    <w:rPr>
                      <w:rFonts w:ascii="Times New Roman" w:hAnsi="Times New Roman"/>
                      <w:sz w:val="18"/>
                      <w:szCs w:val="18"/>
                    </w:rPr>
                  </w:pPr>
                  <w:r>
                    <w:rPr>
                      <w:rFonts w:ascii="Times New Roman" w:hAnsi="Times New Roman"/>
                      <w:sz w:val="18"/>
                      <w:szCs w:val="18"/>
                    </w:rPr>
                    <w:t>17 541,52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BFB208B"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C1C632A" w14:textId="77777777" w:rsidR="003F43FB" w:rsidRDefault="003F43FB" w:rsidP="003F43FB">
                  <w:pPr>
                    <w:jc w:val="center"/>
                    <w:rPr>
                      <w:rFonts w:ascii="Times New Roman" w:hAnsi="Times New Roman"/>
                      <w:sz w:val="18"/>
                      <w:szCs w:val="18"/>
                    </w:rPr>
                  </w:pPr>
                  <w:r>
                    <w:rPr>
                      <w:rFonts w:ascii="Times New Roman" w:hAnsi="Times New Roman"/>
                      <w:sz w:val="18"/>
                      <w:szCs w:val="18"/>
                    </w:rPr>
                    <w:t>16 446,34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1815270A" w14:textId="77777777" w:rsidR="003F43FB" w:rsidRDefault="003F43FB" w:rsidP="003F43FB">
                  <w:pPr>
                    <w:jc w:val="center"/>
                    <w:rPr>
                      <w:rFonts w:ascii="Times New Roman" w:hAnsi="Times New Roman"/>
                      <w:sz w:val="18"/>
                      <w:szCs w:val="18"/>
                    </w:rPr>
                  </w:pPr>
                  <w:r>
                    <w:rPr>
                      <w:rFonts w:ascii="Times New Roman" w:hAnsi="Times New Roman"/>
                      <w:sz w:val="18"/>
                      <w:szCs w:val="18"/>
                    </w:rPr>
                    <w:t>16 446,34</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7E8769F2" w14:textId="77777777" w:rsidR="003F43FB" w:rsidRDefault="003F43FB" w:rsidP="003F43FB">
                  <w:pPr>
                    <w:jc w:val="center"/>
                    <w:rPr>
                      <w:rFonts w:ascii="Times New Roman" w:hAnsi="Times New Roman"/>
                      <w:sz w:val="18"/>
                      <w:szCs w:val="18"/>
                    </w:rPr>
                  </w:pPr>
                  <w:r>
                    <w:rPr>
                      <w:rFonts w:ascii="Times New Roman" w:hAnsi="Times New Roman"/>
                      <w:sz w:val="18"/>
                      <w:szCs w:val="18"/>
                    </w:rPr>
                    <w:t>1 095,18</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2BF85569" w14:textId="77777777" w:rsidR="003F43FB" w:rsidRDefault="003F43FB" w:rsidP="003F43FB">
                  <w:pPr>
                    <w:jc w:val="center"/>
                    <w:rPr>
                      <w:rFonts w:ascii="Times New Roman" w:hAnsi="Times New Roman"/>
                      <w:sz w:val="18"/>
                      <w:szCs w:val="18"/>
                    </w:rPr>
                  </w:pPr>
                </w:p>
              </w:tc>
            </w:tr>
            <w:tr w:rsidR="003F43FB" w14:paraId="4A5519DF"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A85722E" w14:textId="77777777" w:rsidR="003F43FB" w:rsidRDefault="003F43FB" w:rsidP="003F43FB">
                  <w:pPr>
                    <w:jc w:val="center"/>
                    <w:rPr>
                      <w:rFonts w:ascii="Times New Roman" w:hAnsi="Times New Roman"/>
                      <w:sz w:val="18"/>
                      <w:szCs w:val="18"/>
                    </w:rPr>
                  </w:pPr>
                  <w:r>
                    <w:rPr>
                      <w:rFonts w:ascii="Times New Roman" w:hAnsi="Times New Roman"/>
                      <w:sz w:val="18"/>
                      <w:szCs w:val="18"/>
                    </w:rPr>
                    <w:t>13</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6C7A5402" w14:textId="77777777" w:rsidR="003F43FB" w:rsidRDefault="003F43FB" w:rsidP="003F43FB">
                  <w:pPr>
                    <w:rPr>
                      <w:rFonts w:ascii="Times New Roman" w:hAnsi="Times New Roman"/>
                      <w:sz w:val="18"/>
                      <w:szCs w:val="18"/>
                    </w:rPr>
                  </w:pPr>
                  <w:r>
                    <w:rPr>
                      <w:rFonts w:ascii="Times New Roman" w:hAnsi="Times New Roman"/>
                      <w:sz w:val="18"/>
                      <w:szCs w:val="18"/>
                    </w:rPr>
                    <w:t>Энергия, в том числе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BF5AFF6"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0B6C451D" w14:textId="77777777" w:rsidR="003F43FB" w:rsidRDefault="003F43FB" w:rsidP="003F43FB">
                  <w:pPr>
                    <w:jc w:val="center"/>
                    <w:rPr>
                      <w:rFonts w:ascii="Times New Roman" w:hAnsi="Times New Roman"/>
                      <w:sz w:val="18"/>
                      <w:szCs w:val="18"/>
                    </w:rPr>
                  </w:pPr>
                  <w:r>
                    <w:rPr>
                      <w:rFonts w:ascii="Times New Roman" w:hAnsi="Times New Roman"/>
                      <w:sz w:val="18"/>
                      <w:szCs w:val="18"/>
                    </w:rPr>
                    <w:t>3 962,98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3A42DB8" w14:textId="77777777" w:rsidR="003F43FB" w:rsidRDefault="003F43FB" w:rsidP="003F43FB">
                  <w:pPr>
                    <w:jc w:val="center"/>
                    <w:rPr>
                      <w:rFonts w:ascii="Times New Roman" w:hAnsi="Times New Roman"/>
                      <w:sz w:val="18"/>
                      <w:szCs w:val="18"/>
                    </w:rPr>
                  </w:pPr>
                  <w:r>
                    <w:rPr>
                      <w:rFonts w:ascii="Times New Roman" w:hAnsi="Times New Roman"/>
                      <w:sz w:val="18"/>
                      <w:szCs w:val="18"/>
                    </w:rPr>
                    <w:t>3 962,98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C7AD0EC"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EADC8D8" w14:textId="77777777" w:rsidR="003F43FB" w:rsidRDefault="003F43FB" w:rsidP="003F43FB">
                  <w:pPr>
                    <w:jc w:val="center"/>
                    <w:rPr>
                      <w:rFonts w:ascii="Times New Roman" w:hAnsi="Times New Roman"/>
                      <w:sz w:val="18"/>
                      <w:szCs w:val="18"/>
                    </w:rPr>
                  </w:pPr>
                  <w:r>
                    <w:rPr>
                      <w:rFonts w:ascii="Times New Roman" w:hAnsi="Times New Roman"/>
                      <w:sz w:val="18"/>
                      <w:szCs w:val="18"/>
                    </w:rPr>
                    <w:t>3 485,6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1BFF01E1" w14:textId="77777777" w:rsidR="003F43FB" w:rsidRDefault="003F43FB" w:rsidP="003F43FB">
                  <w:pPr>
                    <w:jc w:val="center"/>
                    <w:rPr>
                      <w:rFonts w:ascii="Times New Roman" w:hAnsi="Times New Roman"/>
                      <w:sz w:val="18"/>
                      <w:szCs w:val="18"/>
                    </w:rPr>
                  </w:pPr>
                  <w:r>
                    <w:rPr>
                      <w:rFonts w:ascii="Times New Roman" w:hAnsi="Times New Roman"/>
                      <w:sz w:val="18"/>
                      <w:szCs w:val="18"/>
                    </w:rPr>
                    <w:t>3 485,6</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20F7CE83" w14:textId="77777777" w:rsidR="003F43FB" w:rsidRDefault="003F43FB" w:rsidP="003F43FB">
                  <w:pPr>
                    <w:jc w:val="center"/>
                    <w:rPr>
                      <w:rFonts w:ascii="Times New Roman" w:hAnsi="Times New Roman"/>
                      <w:sz w:val="18"/>
                      <w:szCs w:val="18"/>
                    </w:rPr>
                  </w:pPr>
                  <w:r>
                    <w:rPr>
                      <w:rFonts w:ascii="Times New Roman" w:hAnsi="Times New Roman"/>
                      <w:sz w:val="18"/>
                      <w:szCs w:val="18"/>
                    </w:rPr>
                    <w:t>477,38</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5DBA2CCA"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Определено, как произведение нормативного объема электроэнергии и плановой цены</w:t>
                  </w:r>
                </w:p>
              </w:tc>
            </w:tr>
            <w:tr w:rsidR="003F43FB" w14:paraId="5FBFD648"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3DCE6DB5" w14:textId="77777777" w:rsidR="003F43FB" w:rsidRDefault="003F43FB" w:rsidP="003F43FB">
                  <w:pPr>
                    <w:jc w:val="center"/>
                    <w:rPr>
                      <w:rFonts w:ascii="Times New Roman" w:hAnsi="Times New Roman"/>
                      <w:sz w:val="18"/>
                      <w:szCs w:val="18"/>
                    </w:rPr>
                  </w:pPr>
                  <w:r>
                    <w:rPr>
                      <w:rFonts w:ascii="Times New Roman" w:hAnsi="Times New Roman"/>
                      <w:sz w:val="18"/>
                      <w:szCs w:val="18"/>
                    </w:rPr>
                    <w:t>14</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33538F99" w14:textId="77777777" w:rsidR="003F43FB" w:rsidRDefault="003F43FB" w:rsidP="003F43FB">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7B8A811"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72145297" w14:textId="77777777" w:rsidR="003F43FB" w:rsidRDefault="003F43FB" w:rsidP="003F43FB">
                  <w:pPr>
                    <w:jc w:val="center"/>
                    <w:rPr>
                      <w:rFonts w:ascii="Times New Roman" w:hAnsi="Times New Roman"/>
                      <w:sz w:val="18"/>
                      <w:szCs w:val="18"/>
                    </w:rPr>
                  </w:pPr>
                  <w:r>
                    <w:rPr>
                      <w:rFonts w:ascii="Times New Roman" w:hAnsi="Times New Roman"/>
                      <w:sz w:val="18"/>
                      <w:szCs w:val="18"/>
                    </w:rPr>
                    <w:t>3 962,98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10B15076" w14:textId="77777777" w:rsidR="003F43FB" w:rsidRDefault="003F43FB" w:rsidP="003F43FB">
                  <w:pPr>
                    <w:jc w:val="center"/>
                    <w:rPr>
                      <w:rFonts w:ascii="Times New Roman" w:hAnsi="Times New Roman"/>
                      <w:sz w:val="18"/>
                      <w:szCs w:val="18"/>
                    </w:rPr>
                  </w:pPr>
                  <w:r>
                    <w:rPr>
                      <w:rFonts w:ascii="Times New Roman" w:hAnsi="Times New Roman"/>
                      <w:sz w:val="18"/>
                      <w:szCs w:val="18"/>
                    </w:rPr>
                    <w:t>3 962,98</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D687E07"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CB7D778" w14:textId="77777777" w:rsidR="003F43FB" w:rsidRDefault="003F43FB" w:rsidP="003F43FB">
                  <w:pPr>
                    <w:jc w:val="center"/>
                    <w:rPr>
                      <w:rFonts w:ascii="Times New Roman" w:hAnsi="Times New Roman"/>
                      <w:sz w:val="18"/>
                      <w:szCs w:val="18"/>
                    </w:rPr>
                  </w:pPr>
                  <w:r>
                    <w:rPr>
                      <w:rFonts w:ascii="Times New Roman" w:hAnsi="Times New Roman"/>
                      <w:sz w:val="18"/>
                      <w:szCs w:val="18"/>
                    </w:rPr>
                    <w:t>3 485,6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3D1D310" w14:textId="77777777" w:rsidR="003F43FB" w:rsidRDefault="003F43FB" w:rsidP="003F43FB">
                  <w:pPr>
                    <w:jc w:val="center"/>
                    <w:rPr>
                      <w:rFonts w:ascii="Times New Roman" w:hAnsi="Times New Roman"/>
                      <w:sz w:val="18"/>
                      <w:szCs w:val="18"/>
                    </w:rPr>
                  </w:pPr>
                  <w:r>
                    <w:rPr>
                      <w:rFonts w:ascii="Times New Roman" w:hAnsi="Times New Roman"/>
                      <w:sz w:val="18"/>
                      <w:szCs w:val="18"/>
                    </w:rPr>
                    <w:t>3 485,6</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439AD6B1" w14:textId="77777777" w:rsidR="003F43FB" w:rsidRDefault="003F43FB" w:rsidP="003F43FB">
                  <w:pPr>
                    <w:jc w:val="center"/>
                    <w:rPr>
                      <w:rFonts w:ascii="Times New Roman" w:hAnsi="Times New Roman"/>
                      <w:sz w:val="18"/>
                      <w:szCs w:val="18"/>
                    </w:rPr>
                  </w:pPr>
                  <w:r>
                    <w:rPr>
                      <w:rFonts w:ascii="Times New Roman" w:hAnsi="Times New Roman"/>
                      <w:sz w:val="18"/>
                      <w:szCs w:val="18"/>
                    </w:rPr>
                    <w:t>477,38</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262B21E3" w14:textId="77777777" w:rsidR="003F43FB" w:rsidRPr="002A08E6" w:rsidRDefault="003F43FB" w:rsidP="003F43FB">
                  <w:pPr>
                    <w:jc w:val="center"/>
                    <w:rPr>
                      <w:rFonts w:ascii="Times New Roman" w:hAnsi="Times New Roman"/>
                      <w:szCs w:val="16"/>
                    </w:rPr>
                  </w:pPr>
                </w:p>
              </w:tc>
            </w:tr>
            <w:tr w:rsidR="003F43FB" w14:paraId="115C7E2F"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5D8C79AC" w14:textId="77777777" w:rsidR="003F43FB" w:rsidRDefault="003F43FB" w:rsidP="003F43FB">
                  <w:pPr>
                    <w:jc w:val="center"/>
                    <w:rPr>
                      <w:rFonts w:ascii="Times New Roman" w:hAnsi="Times New Roman"/>
                      <w:sz w:val="18"/>
                      <w:szCs w:val="18"/>
                    </w:rPr>
                  </w:pPr>
                  <w:r>
                    <w:rPr>
                      <w:rFonts w:ascii="Times New Roman" w:hAnsi="Times New Roman"/>
                      <w:sz w:val="18"/>
                      <w:szCs w:val="18"/>
                    </w:rPr>
                    <w:t>16</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1249C70" w14:textId="77777777" w:rsidR="003F43FB" w:rsidRDefault="003F43FB" w:rsidP="003F43FB">
                  <w:pPr>
                    <w:rPr>
                      <w:rFonts w:ascii="Times New Roman" w:hAnsi="Times New Roman"/>
                      <w:sz w:val="18"/>
                      <w:szCs w:val="18"/>
                    </w:rPr>
                  </w:pPr>
                  <w:r>
                    <w:rPr>
                      <w:rFonts w:ascii="Times New Roman" w:hAnsi="Times New Roman"/>
                      <w:sz w:val="18"/>
                      <w:szCs w:val="18"/>
                    </w:rPr>
                    <w:t>Затраты на оплату труда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492768A" w14:textId="77777777" w:rsidR="003F43FB" w:rsidRDefault="003F43FB" w:rsidP="003F43FB">
                  <w:pPr>
                    <w:jc w:val="center"/>
                    <w:rPr>
                      <w:rFonts w:ascii="Times New Roman" w:hAnsi="Times New Roman"/>
                      <w:sz w:val="18"/>
                      <w:szCs w:val="18"/>
                    </w:rPr>
                  </w:pPr>
                  <w:r>
                    <w:rPr>
                      <w:rFonts w:ascii="Times New Roman" w:hAnsi="Times New Roman"/>
                      <w:sz w:val="18"/>
                      <w:szCs w:val="18"/>
                    </w:rPr>
                    <w:t>1 105,04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1DA5DBB" w14:textId="77777777" w:rsidR="003F43FB" w:rsidRDefault="003F43FB" w:rsidP="003F43FB">
                  <w:pPr>
                    <w:jc w:val="center"/>
                    <w:rPr>
                      <w:rFonts w:ascii="Times New Roman" w:hAnsi="Times New Roman"/>
                      <w:sz w:val="18"/>
                      <w:szCs w:val="18"/>
                    </w:rPr>
                  </w:pPr>
                  <w:r>
                    <w:rPr>
                      <w:rFonts w:ascii="Times New Roman" w:hAnsi="Times New Roman"/>
                      <w:sz w:val="18"/>
                      <w:szCs w:val="18"/>
                    </w:rPr>
                    <w:t>5 655,65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14AA15B" w14:textId="77777777" w:rsidR="003F43FB" w:rsidRDefault="003F43FB" w:rsidP="003F43FB">
                  <w:pPr>
                    <w:jc w:val="center"/>
                    <w:rPr>
                      <w:rFonts w:ascii="Times New Roman" w:hAnsi="Times New Roman"/>
                      <w:sz w:val="18"/>
                      <w:szCs w:val="18"/>
                    </w:rPr>
                  </w:pPr>
                  <w:r>
                    <w:rPr>
                      <w:rFonts w:ascii="Times New Roman" w:hAnsi="Times New Roman"/>
                      <w:sz w:val="18"/>
                      <w:szCs w:val="18"/>
                    </w:rPr>
                    <w:t>6 760,69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71CF268" w14:textId="77777777" w:rsidR="003F43FB" w:rsidRDefault="003F43FB" w:rsidP="003F43FB">
                  <w:pPr>
                    <w:jc w:val="center"/>
                    <w:rPr>
                      <w:rFonts w:ascii="Times New Roman" w:hAnsi="Times New Roman"/>
                      <w:sz w:val="18"/>
                      <w:szCs w:val="18"/>
                    </w:rPr>
                  </w:pPr>
                  <w:r>
                    <w:rPr>
                      <w:rFonts w:ascii="Times New Roman" w:hAnsi="Times New Roman"/>
                      <w:sz w:val="18"/>
                      <w:szCs w:val="18"/>
                    </w:rPr>
                    <w:t>917,84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C8C4B28" w14:textId="77777777" w:rsidR="003F43FB" w:rsidRDefault="003F43FB" w:rsidP="003F43FB">
                  <w:pPr>
                    <w:jc w:val="center"/>
                    <w:rPr>
                      <w:rFonts w:ascii="Times New Roman" w:hAnsi="Times New Roman"/>
                      <w:sz w:val="18"/>
                      <w:szCs w:val="18"/>
                    </w:rPr>
                  </w:pPr>
                  <w:r>
                    <w:rPr>
                      <w:rFonts w:ascii="Times New Roman" w:hAnsi="Times New Roman"/>
                      <w:sz w:val="18"/>
                      <w:szCs w:val="18"/>
                    </w:rPr>
                    <w:t>3 959,33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D2C3364" w14:textId="77777777" w:rsidR="003F43FB" w:rsidRDefault="003F43FB" w:rsidP="003F43FB">
                  <w:pPr>
                    <w:jc w:val="center"/>
                    <w:rPr>
                      <w:rFonts w:ascii="Times New Roman" w:hAnsi="Times New Roman"/>
                      <w:sz w:val="18"/>
                      <w:szCs w:val="18"/>
                    </w:rPr>
                  </w:pPr>
                  <w:r>
                    <w:rPr>
                      <w:rFonts w:ascii="Times New Roman" w:hAnsi="Times New Roman"/>
                      <w:sz w:val="18"/>
                      <w:szCs w:val="18"/>
                    </w:rPr>
                    <w:t>4 877,17</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03BC78E5" w14:textId="77777777" w:rsidR="003F43FB" w:rsidRDefault="003F43FB" w:rsidP="003F43FB">
                  <w:pPr>
                    <w:jc w:val="center"/>
                    <w:rPr>
                      <w:rFonts w:ascii="Times New Roman" w:hAnsi="Times New Roman"/>
                      <w:sz w:val="18"/>
                      <w:szCs w:val="18"/>
                    </w:rPr>
                  </w:pPr>
                  <w:r>
                    <w:rPr>
                      <w:rFonts w:ascii="Times New Roman" w:hAnsi="Times New Roman"/>
                      <w:sz w:val="18"/>
                      <w:szCs w:val="18"/>
                    </w:rPr>
                    <w:t>1 883,52</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70769C71"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На основании штатного расписания с учетом предложения ТСО</w:t>
                  </w:r>
                </w:p>
              </w:tc>
            </w:tr>
            <w:tr w:rsidR="003F43FB" w14:paraId="584420CD"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461908A" w14:textId="77777777" w:rsidR="003F43FB" w:rsidRDefault="003F43FB" w:rsidP="003F43FB">
                  <w:pPr>
                    <w:jc w:val="center"/>
                    <w:rPr>
                      <w:rFonts w:ascii="Times New Roman" w:hAnsi="Times New Roman"/>
                      <w:sz w:val="18"/>
                      <w:szCs w:val="18"/>
                    </w:rPr>
                  </w:pPr>
                  <w:r>
                    <w:rPr>
                      <w:rFonts w:ascii="Times New Roman" w:hAnsi="Times New Roman"/>
                      <w:sz w:val="18"/>
                      <w:szCs w:val="18"/>
                    </w:rPr>
                    <w:t>17</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4DF2D234" w14:textId="77777777" w:rsidR="003F43FB" w:rsidRDefault="003F43FB" w:rsidP="003F43FB">
                  <w:pPr>
                    <w:rPr>
                      <w:rFonts w:ascii="Times New Roman" w:hAnsi="Times New Roman"/>
                      <w:sz w:val="18"/>
                      <w:szCs w:val="18"/>
                    </w:rPr>
                  </w:pPr>
                  <w:r>
                    <w:rPr>
                      <w:rFonts w:ascii="Times New Roman" w:hAnsi="Times New Roman"/>
                      <w:sz w:val="18"/>
                      <w:szCs w:val="18"/>
                    </w:rPr>
                    <w:t>Отчисления на социальные нужды</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7776E715" w14:textId="77777777" w:rsidR="003F43FB" w:rsidRDefault="003F43FB" w:rsidP="003F43FB">
                  <w:pPr>
                    <w:jc w:val="center"/>
                    <w:rPr>
                      <w:rFonts w:ascii="Times New Roman" w:hAnsi="Times New Roman"/>
                      <w:sz w:val="18"/>
                      <w:szCs w:val="18"/>
                    </w:rPr>
                  </w:pPr>
                  <w:r>
                    <w:rPr>
                      <w:rFonts w:ascii="Times New Roman" w:hAnsi="Times New Roman"/>
                      <w:sz w:val="18"/>
                      <w:szCs w:val="18"/>
                    </w:rPr>
                    <w:t>333,72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78C1ACC" w14:textId="77777777" w:rsidR="003F43FB" w:rsidRDefault="003F43FB" w:rsidP="003F43FB">
                  <w:pPr>
                    <w:jc w:val="center"/>
                    <w:rPr>
                      <w:rFonts w:ascii="Times New Roman" w:hAnsi="Times New Roman"/>
                      <w:sz w:val="18"/>
                      <w:szCs w:val="18"/>
                    </w:rPr>
                  </w:pPr>
                  <w:r>
                    <w:rPr>
                      <w:rFonts w:ascii="Times New Roman" w:hAnsi="Times New Roman"/>
                      <w:sz w:val="18"/>
                      <w:szCs w:val="18"/>
                    </w:rPr>
                    <w:t>1 708,01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4ECDBDA" w14:textId="77777777" w:rsidR="003F43FB" w:rsidRDefault="003F43FB" w:rsidP="003F43FB">
                  <w:pPr>
                    <w:jc w:val="center"/>
                    <w:rPr>
                      <w:rFonts w:ascii="Times New Roman" w:hAnsi="Times New Roman"/>
                      <w:sz w:val="18"/>
                      <w:szCs w:val="18"/>
                    </w:rPr>
                  </w:pPr>
                  <w:r>
                    <w:rPr>
                      <w:rFonts w:ascii="Times New Roman" w:hAnsi="Times New Roman"/>
                      <w:sz w:val="18"/>
                      <w:szCs w:val="18"/>
                    </w:rPr>
                    <w:t>2 041,73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DBB0892" w14:textId="77777777" w:rsidR="003F43FB" w:rsidRDefault="003F43FB" w:rsidP="003F43FB">
                  <w:pPr>
                    <w:jc w:val="center"/>
                    <w:rPr>
                      <w:rFonts w:ascii="Times New Roman" w:hAnsi="Times New Roman"/>
                      <w:sz w:val="18"/>
                      <w:szCs w:val="18"/>
                    </w:rPr>
                  </w:pPr>
                  <w:r>
                    <w:rPr>
                      <w:rFonts w:ascii="Times New Roman" w:hAnsi="Times New Roman"/>
                      <w:sz w:val="18"/>
                      <w:szCs w:val="18"/>
                    </w:rPr>
                    <w:t>277,19</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B44A2BB" w14:textId="77777777" w:rsidR="003F43FB" w:rsidRDefault="003F43FB" w:rsidP="003F43FB">
                  <w:pPr>
                    <w:jc w:val="center"/>
                    <w:rPr>
                      <w:rFonts w:ascii="Times New Roman" w:hAnsi="Times New Roman"/>
                      <w:sz w:val="18"/>
                      <w:szCs w:val="18"/>
                    </w:rPr>
                  </w:pPr>
                  <w:r>
                    <w:rPr>
                      <w:rFonts w:ascii="Times New Roman" w:hAnsi="Times New Roman"/>
                      <w:sz w:val="18"/>
                      <w:szCs w:val="18"/>
                    </w:rPr>
                    <w:t>1 195,72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3323A3AB" w14:textId="77777777" w:rsidR="003F43FB" w:rsidRDefault="003F43FB" w:rsidP="003F43FB">
                  <w:pPr>
                    <w:jc w:val="center"/>
                    <w:rPr>
                      <w:rFonts w:ascii="Times New Roman" w:hAnsi="Times New Roman"/>
                      <w:sz w:val="18"/>
                      <w:szCs w:val="18"/>
                    </w:rPr>
                  </w:pPr>
                  <w:r>
                    <w:rPr>
                      <w:rFonts w:ascii="Times New Roman" w:hAnsi="Times New Roman"/>
                      <w:sz w:val="18"/>
                      <w:szCs w:val="18"/>
                    </w:rPr>
                    <w:t>1 472,9</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794AB8C0" w14:textId="77777777" w:rsidR="003F43FB" w:rsidRDefault="003F43FB" w:rsidP="003F43FB">
                  <w:pPr>
                    <w:jc w:val="center"/>
                    <w:rPr>
                      <w:rFonts w:ascii="Times New Roman" w:hAnsi="Times New Roman"/>
                      <w:sz w:val="18"/>
                      <w:szCs w:val="18"/>
                    </w:rPr>
                  </w:pPr>
                  <w:r>
                    <w:rPr>
                      <w:rFonts w:ascii="Times New Roman" w:hAnsi="Times New Roman"/>
                      <w:sz w:val="18"/>
                      <w:szCs w:val="18"/>
                    </w:rPr>
                    <w:t>568,83</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429E9197"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Соответствуют нормативным, для учтенного в расчете ФОТ</w:t>
                  </w:r>
                </w:p>
              </w:tc>
            </w:tr>
            <w:tr w:rsidR="003F43FB" w14:paraId="35A8A927"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8AB353C" w14:textId="77777777" w:rsidR="003F43FB" w:rsidRDefault="003F43FB" w:rsidP="003F43FB">
                  <w:pPr>
                    <w:jc w:val="center"/>
                    <w:rPr>
                      <w:rFonts w:ascii="Times New Roman" w:hAnsi="Times New Roman"/>
                      <w:sz w:val="18"/>
                      <w:szCs w:val="18"/>
                    </w:rPr>
                  </w:pPr>
                  <w:r>
                    <w:rPr>
                      <w:rFonts w:ascii="Times New Roman" w:hAnsi="Times New Roman"/>
                      <w:sz w:val="18"/>
                      <w:szCs w:val="18"/>
                    </w:rPr>
                    <w:t>18</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6B2613B0" w14:textId="77777777" w:rsidR="003F43FB" w:rsidRDefault="003F43FB" w:rsidP="003F43FB">
                  <w:pPr>
                    <w:rPr>
                      <w:rFonts w:ascii="Times New Roman" w:hAnsi="Times New Roman"/>
                      <w:sz w:val="18"/>
                      <w:szCs w:val="18"/>
                    </w:rPr>
                  </w:pPr>
                  <w:r>
                    <w:rPr>
                      <w:rFonts w:ascii="Times New Roman" w:hAnsi="Times New Roman"/>
                      <w:sz w:val="18"/>
                      <w:szCs w:val="18"/>
                    </w:rPr>
                    <w:t>Холодная вода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ECE3F6C"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3963EF12" w14:textId="77777777" w:rsidR="003F43FB" w:rsidRDefault="003F43FB" w:rsidP="003F43FB">
                  <w:pPr>
                    <w:jc w:val="center"/>
                    <w:rPr>
                      <w:rFonts w:ascii="Times New Roman" w:hAnsi="Times New Roman"/>
                      <w:sz w:val="18"/>
                      <w:szCs w:val="18"/>
                    </w:rPr>
                  </w:pPr>
                  <w:r>
                    <w:rPr>
                      <w:rFonts w:ascii="Times New Roman" w:hAnsi="Times New Roman"/>
                      <w:sz w:val="18"/>
                      <w:szCs w:val="18"/>
                    </w:rPr>
                    <w:t>653,07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9D76167" w14:textId="77777777" w:rsidR="003F43FB" w:rsidRDefault="003F43FB" w:rsidP="003F43FB">
                  <w:pPr>
                    <w:jc w:val="center"/>
                    <w:rPr>
                      <w:rFonts w:ascii="Times New Roman" w:hAnsi="Times New Roman"/>
                      <w:sz w:val="18"/>
                      <w:szCs w:val="18"/>
                    </w:rPr>
                  </w:pPr>
                  <w:r>
                    <w:rPr>
                      <w:rFonts w:ascii="Times New Roman" w:hAnsi="Times New Roman"/>
                      <w:sz w:val="18"/>
                      <w:szCs w:val="18"/>
                    </w:rPr>
                    <w:t>653,07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6C07A6B"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01253816" w14:textId="77777777" w:rsidR="003F43FB" w:rsidRDefault="003F43FB" w:rsidP="003F43FB">
                  <w:pPr>
                    <w:jc w:val="center"/>
                    <w:rPr>
                      <w:rFonts w:ascii="Times New Roman" w:hAnsi="Times New Roman"/>
                      <w:sz w:val="18"/>
                      <w:szCs w:val="18"/>
                    </w:rPr>
                  </w:pPr>
                  <w:r>
                    <w:rPr>
                      <w:rFonts w:ascii="Times New Roman" w:hAnsi="Times New Roman"/>
                      <w:sz w:val="18"/>
                      <w:szCs w:val="18"/>
                    </w:rPr>
                    <w:t>390,75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0BE555F9" w14:textId="77777777" w:rsidR="003F43FB" w:rsidRDefault="003F43FB" w:rsidP="003F43FB">
                  <w:pPr>
                    <w:jc w:val="center"/>
                    <w:rPr>
                      <w:rFonts w:ascii="Times New Roman" w:hAnsi="Times New Roman"/>
                      <w:sz w:val="18"/>
                      <w:szCs w:val="18"/>
                    </w:rPr>
                  </w:pPr>
                  <w:r>
                    <w:rPr>
                      <w:rFonts w:ascii="Times New Roman" w:hAnsi="Times New Roman"/>
                      <w:sz w:val="18"/>
                      <w:szCs w:val="18"/>
                    </w:rPr>
                    <w:t>390,75</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781FEADA" w14:textId="77777777" w:rsidR="003F43FB" w:rsidRDefault="003F43FB" w:rsidP="003F43FB">
                  <w:pPr>
                    <w:jc w:val="center"/>
                    <w:rPr>
                      <w:rFonts w:ascii="Times New Roman" w:hAnsi="Times New Roman"/>
                      <w:sz w:val="18"/>
                      <w:szCs w:val="18"/>
                    </w:rPr>
                  </w:pPr>
                  <w:r>
                    <w:rPr>
                      <w:rFonts w:ascii="Times New Roman" w:hAnsi="Times New Roman"/>
                      <w:sz w:val="18"/>
                      <w:szCs w:val="18"/>
                    </w:rPr>
                    <w:t>262,32</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7B8197C7" w14:textId="77777777" w:rsidR="003F43FB" w:rsidRPr="002A08E6" w:rsidRDefault="003F43FB" w:rsidP="003F43FB">
                  <w:pPr>
                    <w:jc w:val="center"/>
                    <w:rPr>
                      <w:rFonts w:ascii="Times New Roman" w:hAnsi="Times New Roman"/>
                      <w:szCs w:val="16"/>
                    </w:rPr>
                  </w:pPr>
                </w:p>
              </w:tc>
            </w:tr>
            <w:tr w:rsidR="003F43FB" w14:paraId="5F483CF9"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26DFA63" w14:textId="77777777" w:rsidR="003F43FB" w:rsidRDefault="003F43FB" w:rsidP="003F43FB">
                  <w:pPr>
                    <w:jc w:val="center"/>
                    <w:rPr>
                      <w:rFonts w:ascii="Times New Roman" w:hAnsi="Times New Roman"/>
                      <w:sz w:val="18"/>
                      <w:szCs w:val="18"/>
                    </w:rPr>
                  </w:pPr>
                  <w:r>
                    <w:rPr>
                      <w:rFonts w:ascii="Times New Roman" w:hAnsi="Times New Roman"/>
                      <w:sz w:val="18"/>
                      <w:szCs w:val="18"/>
                    </w:rPr>
                    <w:t>21</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02B6ACC" w14:textId="77777777" w:rsidR="003F43FB" w:rsidRDefault="003F43FB" w:rsidP="003F43FB">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CAD1536" w14:textId="77777777" w:rsidR="003F43FB" w:rsidRDefault="003F43FB" w:rsidP="003F43FB">
                  <w:pPr>
                    <w:jc w:val="center"/>
                    <w:rPr>
                      <w:rFonts w:ascii="Times New Roman" w:hAnsi="Times New Roman"/>
                      <w:sz w:val="18"/>
                      <w:szCs w:val="18"/>
                    </w:rPr>
                  </w:pPr>
                  <w:r>
                    <w:rPr>
                      <w:rFonts w:ascii="Times New Roman" w:hAnsi="Times New Roman"/>
                      <w:sz w:val="18"/>
                      <w:szCs w:val="18"/>
                    </w:rPr>
                    <w:t>129,4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7139142" w14:textId="77777777" w:rsidR="003F43FB" w:rsidRDefault="003F43FB" w:rsidP="003F43FB">
                  <w:pPr>
                    <w:jc w:val="center"/>
                    <w:rPr>
                      <w:rFonts w:ascii="Times New Roman" w:hAnsi="Times New Roman"/>
                      <w:sz w:val="18"/>
                      <w:szCs w:val="18"/>
                    </w:rPr>
                  </w:pPr>
                  <w:r>
                    <w:rPr>
                      <w:rFonts w:ascii="Times New Roman" w:hAnsi="Times New Roman"/>
                      <w:sz w:val="18"/>
                      <w:szCs w:val="18"/>
                    </w:rPr>
                    <w:t>1 330,09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34B8663F" w14:textId="77777777" w:rsidR="003F43FB" w:rsidRDefault="003F43FB" w:rsidP="003F43FB">
                  <w:pPr>
                    <w:jc w:val="center"/>
                    <w:rPr>
                      <w:rFonts w:ascii="Times New Roman" w:hAnsi="Times New Roman"/>
                      <w:sz w:val="18"/>
                      <w:szCs w:val="18"/>
                    </w:rPr>
                  </w:pPr>
                  <w:r>
                    <w:rPr>
                      <w:rFonts w:ascii="Times New Roman" w:hAnsi="Times New Roman"/>
                      <w:sz w:val="18"/>
                      <w:szCs w:val="18"/>
                    </w:rPr>
                    <w:t>1 459,49</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1374D7D" w14:textId="77777777" w:rsidR="003F43FB" w:rsidRDefault="003F43FB" w:rsidP="003F43FB">
                  <w:pPr>
                    <w:jc w:val="center"/>
                    <w:rPr>
                      <w:rFonts w:ascii="Times New Roman" w:hAnsi="Times New Roman"/>
                      <w:sz w:val="18"/>
                      <w:szCs w:val="18"/>
                    </w:rPr>
                  </w:pPr>
                  <w:r>
                    <w:rPr>
                      <w:rFonts w:ascii="Times New Roman" w:hAnsi="Times New Roman"/>
                      <w:sz w:val="18"/>
                      <w:szCs w:val="18"/>
                    </w:rPr>
                    <w:t>129,4</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1A47CA4" w14:textId="77777777" w:rsidR="003F43FB" w:rsidRDefault="003F43FB" w:rsidP="003F43FB">
                  <w:pPr>
                    <w:jc w:val="center"/>
                    <w:rPr>
                      <w:rFonts w:ascii="Times New Roman" w:hAnsi="Times New Roman"/>
                      <w:sz w:val="18"/>
                      <w:szCs w:val="18"/>
                    </w:rPr>
                  </w:pPr>
                  <w:r>
                    <w:rPr>
                      <w:rFonts w:ascii="Times New Roman" w:hAnsi="Times New Roman"/>
                      <w:sz w:val="18"/>
                      <w:szCs w:val="18"/>
                    </w:rPr>
                    <w:t>809,73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E4E7D4F" w14:textId="77777777" w:rsidR="003F43FB" w:rsidRDefault="003F43FB" w:rsidP="003F43FB">
                  <w:pPr>
                    <w:jc w:val="center"/>
                    <w:rPr>
                      <w:rFonts w:ascii="Times New Roman" w:hAnsi="Times New Roman"/>
                      <w:sz w:val="18"/>
                      <w:szCs w:val="18"/>
                    </w:rPr>
                  </w:pPr>
                  <w:r>
                    <w:rPr>
                      <w:rFonts w:ascii="Times New Roman" w:hAnsi="Times New Roman"/>
                      <w:sz w:val="18"/>
                      <w:szCs w:val="18"/>
                    </w:rPr>
                    <w:t>939,13</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242A48D2" w14:textId="77777777" w:rsidR="003F43FB" w:rsidRDefault="003F43FB" w:rsidP="003F43FB">
                  <w:pPr>
                    <w:jc w:val="center"/>
                    <w:rPr>
                      <w:rFonts w:ascii="Times New Roman" w:hAnsi="Times New Roman"/>
                      <w:sz w:val="18"/>
                      <w:szCs w:val="18"/>
                    </w:rPr>
                  </w:pPr>
                  <w:r>
                    <w:rPr>
                      <w:rFonts w:ascii="Times New Roman" w:hAnsi="Times New Roman"/>
                      <w:sz w:val="18"/>
                      <w:szCs w:val="18"/>
                    </w:rPr>
                    <w:t>520,36</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0538635B"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На основании предложений ТСО с учетом положений учетной политики</w:t>
                  </w:r>
                </w:p>
              </w:tc>
            </w:tr>
            <w:tr w:rsidR="003F43FB" w14:paraId="751E803C"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71580F05" w14:textId="77777777" w:rsidR="003F43FB" w:rsidRDefault="003F43FB" w:rsidP="003F43FB">
                  <w:pPr>
                    <w:jc w:val="center"/>
                    <w:rPr>
                      <w:rFonts w:ascii="Times New Roman" w:hAnsi="Times New Roman"/>
                      <w:sz w:val="18"/>
                      <w:szCs w:val="18"/>
                    </w:rPr>
                  </w:pPr>
                  <w:r>
                    <w:rPr>
                      <w:rFonts w:ascii="Times New Roman" w:hAnsi="Times New Roman"/>
                      <w:sz w:val="18"/>
                      <w:szCs w:val="18"/>
                    </w:rPr>
                    <w:t>23</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5A45289A" w14:textId="77777777" w:rsidR="003F43FB" w:rsidRDefault="003F43FB" w:rsidP="003F43FB">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A338A77" w14:textId="77777777" w:rsidR="003F43FB" w:rsidRDefault="003F43FB" w:rsidP="003F43FB">
                  <w:pPr>
                    <w:jc w:val="center"/>
                    <w:rPr>
                      <w:rFonts w:ascii="Times New Roman" w:hAnsi="Times New Roman"/>
                      <w:sz w:val="18"/>
                      <w:szCs w:val="18"/>
                    </w:rPr>
                  </w:pPr>
                  <w:r>
                    <w:rPr>
                      <w:rFonts w:ascii="Times New Roman" w:hAnsi="Times New Roman"/>
                      <w:sz w:val="18"/>
                      <w:szCs w:val="18"/>
                    </w:rPr>
                    <w:t>11,2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653CE00" w14:textId="77777777" w:rsidR="003F43FB" w:rsidRDefault="003F43FB" w:rsidP="003F43FB">
                  <w:pPr>
                    <w:jc w:val="center"/>
                    <w:rPr>
                      <w:rFonts w:ascii="Times New Roman" w:hAnsi="Times New Roman"/>
                      <w:sz w:val="18"/>
                      <w:szCs w:val="18"/>
                    </w:rPr>
                  </w:pPr>
                  <w:r>
                    <w:rPr>
                      <w:rFonts w:ascii="Times New Roman" w:hAnsi="Times New Roman"/>
                      <w:sz w:val="18"/>
                      <w:szCs w:val="18"/>
                    </w:rPr>
                    <w:t>902,34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8129684" w14:textId="77777777" w:rsidR="003F43FB" w:rsidRDefault="003F43FB" w:rsidP="003F43FB">
                  <w:pPr>
                    <w:jc w:val="center"/>
                    <w:rPr>
                      <w:rFonts w:ascii="Times New Roman" w:hAnsi="Times New Roman"/>
                      <w:sz w:val="18"/>
                      <w:szCs w:val="18"/>
                    </w:rPr>
                  </w:pPr>
                  <w:r>
                    <w:rPr>
                      <w:rFonts w:ascii="Times New Roman" w:hAnsi="Times New Roman"/>
                      <w:sz w:val="18"/>
                      <w:szCs w:val="18"/>
                    </w:rPr>
                    <w:t>913,54</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C25087D" w14:textId="77777777" w:rsidR="003F43FB" w:rsidRDefault="003F43FB" w:rsidP="003F43FB">
                  <w:pPr>
                    <w:jc w:val="center"/>
                    <w:rPr>
                      <w:rFonts w:ascii="Times New Roman" w:hAnsi="Times New Roman"/>
                      <w:sz w:val="18"/>
                      <w:szCs w:val="18"/>
                    </w:rPr>
                  </w:pPr>
                  <w:r>
                    <w:rPr>
                      <w:rFonts w:ascii="Times New Roman" w:hAnsi="Times New Roman"/>
                      <w:sz w:val="18"/>
                      <w:szCs w:val="18"/>
                    </w:rPr>
                    <w:t>11,2</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3C388A3" w14:textId="77777777" w:rsidR="003F43FB" w:rsidRDefault="003F43FB" w:rsidP="003F43FB">
                  <w:pPr>
                    <w:jc w:val="center"/>
                    <w:rPr>
                      <w:rFonts w:ascii="Times New Roman" w:hAnsi="Times New Roman"/>
                      <w:sz w:val="18"/>
                      <w:szCs w:val="18"/>
                    </w:rPr>
                  </w:pPr>
                  <w:r>
                    <w:rPr>
                      <w:rFonts w:ascii="Times New Roman" w:hAnsi="Times New Roman"/>
                      <w:sz w:val="18"/>
                      <w:szCs w:val="18"/>
                    </w:rPr>
                    <w:t>774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F5DBE56" w14:textId="77777777" w:rsidR="003F43FB" w:rsidRDefault="003F43FB" w:rsidP="003F43FB">
                  <w:pPr>
                    <w:jc w:val="center"/>
                    <w:rPr>
                      <w:rFonts w:ascii="Times New Roman" w:hAnsi="Times New Roman"/>
                      <w:sz w:val="18"/>
                      <w:szCs w:val="18"/>
                    </w:rPr>
                  </w:pPr>
                  <w:r>
                    <w:rPr>
                      <w:rFonts w:ascii="Times New Roman" w:hAnsi="Times New Roman"/>
                      <w:sz w:val="18"/>
                      <w:szCs w:val="18"/>
                    </w:rPr>
                    <w:t>785,2</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2A5BE360" w14:textId="77777777" w:rsidR="003F43FB" w:rsidRDefault="003F43FB" w:rsidP="003F43FB">
                  <w:pPr>
                    <w:jc w:val="center"/>
                    <w:rPr>
                      <w:rFonts w:ascii="Times New Roman" w:hAnsi="Times New Roman"/>
                      <w:sz w:val="18"/>
                      <w:szCs w:val="18"/>
                    </w:rPr>
                  </w:pPr>
                  <w:r>
                    <w:rPr>
                      <w:rFonts w:ascii="Times New Roman" w:hAnsi="Times New Roman"/>
                      <w:sz w:val="18"/>
                      <w:szCs w:val="18"/>
                    </w:rPr>
                    <w:t>128,34</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222EB690"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На основании предложений ТСО с учетом положений учетной политики</w:t>
                  </w:r>
                </w:p>
              </w:tc>
            </w:tr>
            <w:tr w:rsidR="003F43FB" w14:paraId="4286EC63"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E2A7A67" w14:textId="77777777" w:rsidR="003F43FB" w:rsidRDefault="003F43FB" w:rsidP="003F43FB">
                  <w:pPr>
                    <w:jc w:val="center"/>
                    <w:rPr>
                      <w:rFonts w:ascii="Times New Roman" w:hAnsi="Times New Roman"/>
                      <w:sz w:val="18"/>
                      <w:szCs w:val="18"/>
                    </w:rPr>
                  </w:pPr>
                  <w:r>
                    <w:rPr>
                      <w:rFonts w:ascii="Times New Roman" w:hAnsi="Times New Roman"/>
                      <w:sz w:val="18"/>
                      <w:szCs w:val="18"/>
                    </w:rPr>
                    <w:t>24</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2EA69DF5" w14:textId="77777777" w:rsidR="003F43FB" w:rsidRDefault="003F43FB" w:rsidP="003F43FB">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9067FFE"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96911C3" w14:textId="77777777" w:rsidR="003F43FB" w:rsidRDefault="003F43FB" w:rsidP="003F43FB">
                  <w:pPr>
                    <w:jc w:val="center"/>
                    <w:rPr>
                      <w:rFonts w:ascii="Times New Roman" w:hAnsi="Times New Roman"/>
                      <w:sz w:val="18"/>
                      <w:szCs w:val="18"/>
                    </w:rPr>
                  </w:pPr>
                  <w:r>
                    <w:rPr>
                      <w:rFonts w:ascii="Times New Roman" w:hAnsi="Times New Roman"/>
                      <w:sz w:val="18"/>
                      <w:szCs w:val="18"/>
                    </w:rPr>
                    <w:t>281,07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EDB1B30" w14:textId="77777777" w:rsidR="003F43FB" w:rsidRDefault="003F43FB" w:rsidP="003F43FB">
                  <w:pPr>
                    <w:jc w:val="center"/>
                    <w:rPr>
                      <w:rFonts w:ascii="Times New Roman" w:hAnsi="Times New Roman"/>
                      <w:sz w:val="18"/>
                      <w:szCs w:val="18"/>
                    </w:rPr>
                  </w:pPr>
                  <w:r>
                    <w:rPr>
                      <w:rFonts w:ascii="Times New Roman" w:hAnsi="Times New Roman"/>
                      <w:sz w:val="18"/>
                      <w:szCs w:val="18"/>
                    </w:rPr>
                    <w:t>281,07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6AEE6DD"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5EDB91D0" w14:textId="77777777" w:rsidR="003F43FB" w:rsidRDefault="003F43FB" w:rsidP="003F43FB">
                  <w:pPr>
                    <w:jc w:val="center"/>
                    <w:rPr>
                      <w:rFonts w:ascii="Times New Roman" w:hAnsi="Times New Roman"/>
                      <w:sz w:val="18"/>
                      <w:szCs w:val="18"/>
                    </w:rPr>
                  </w:pPr>
                  <w:r>
                    <w:rPr>
                      <w:rFonts w:ascii="Times New Roman" w:hAnsi="Times New Roman"/>
                      <w:sz w:val="18"/>
                      <w:szCs w:val="18"/>
                    </w:rPr>
                    <w:t>148,24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875B720" w14:textId="77777777" w:rsidR="003F43FB" w:rsidRDefault="003F43FB" w:rsidP="003F43FB">
                  <w:pPr>
                    <w:jc w:val="center"/>
                    <w:rPr>
                      <w:rFonts w:ascii="Times New Roman" w:hAnsi="Times New Roman"/>
                      <w:sz w:val="18"/>
                      <w:szCs w:val="18"/>
                    </w:rPr>
                  </w:pPr>
                  <w:r>
                    <w:rPr>
                      <w:rFonts w:ascii="Times New Roman" w:hAnsi="Times New Roman"/>
                      <w:sz w:val="18"/>
                      <w:szCs w:val="18"/>
                    </w:rPr>
                    <w:t>148,24</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46FF02F1" w14:textId="77777777" w:rsidR="003F43FB" w:rsidRDefault="003F43FB" w:rsidP="003F43FB">
                  <w:pPr>
                    <w:jc w:val="center"/>
                    <w:rPr>
                      <w:rFonts w:ascii="Times New Roman" w:hAnsi="Times New Roman"/>
                      <w:sz w:val="18"/>
                      <w:szCs w:val="18"/>
                    </w:rPr>
                  </w:pPr>
                  <w:r>
                    <w:rPr>
                      <w:rFonts w:ascii="Times New Roman" w:hAnsi="Times New Roman"/>
                      <w:sz w:val="18"/>
                      <w:szCs w:val="18"/>
                    </w:rPr>
                    <w:t>132,83</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4020B9DB"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На основании предложений ТСО с учетом положений учетной политики</w:t>
                  </w:r>
                </w:p>
              </w:tc>
            </w:tr>
            <w:tr w:rsidR="003F43FB" w14:paraId="670146DB"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D276609" w14:textId="77777777" w:rsidR="003F43FB" w:rsidRDefault="003F43FB" w:rsidP="003F43FB">
                  <w:pPr>
                    <w:jc w:val="center"/>
                    <w:rPr>
                      <w:rFonts w:ascii="Times New Roman" w:hAnsi="Times New Roman"/>
                      <w:sz w:val="18"/>
                      <w:szCs w:val="18"/>
                    </w:rPr>
                  </w:pPr>
                  <w:r>
                    <w:rPr>
                      <w:rFonts w:ascii="Times New Roman" w:hAnsi="Times New Roman"/>
                      <w:sz w:val="18"/>
                      <w:szCs w:val="18"/>
                    </w:rPr>
                    <w:t>25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B823976" w14:textId="77777777" w:rsidR="003F43FB" w:rsidRDefault="003F43FB" w:rsidP="003F43FB">
                  <w:pPr>
                    <w:rPr>
                      <w:rFonts w:ascii="Times New Roman" w:hAnsi="Times New Roman"/>
                      <w:sz w:val="18"/>
                      <w:szCs w:val="18"/>
                    </w:rPr>
                  </w:pPr>
                  <w:r>
                    <w:rPr>
                      <w:rFonts w:ascii="Times New Roman" w:hAnsi="Times New Roman"/>
                      <w:sz w:val="18"/>
                      <w:szCs w:val="18"/>
                    </w:rPr>
                    <w:t>Расходы на служебные командировки</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DE36E09"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9012703" w14:textId="77777777" w:rsidR="003F43FB" w:rsidRDefault="003F43FB" w:rsidP="003F43FB">
                  <w:pPr>
                    <w:jc w:val="center"/>
                    <w:rPr>
                      <w:rFonts w:ascii="Times New Roman" w:hAnsi="Times New Roman"/>
                      <w:sz w:val="18"/>
                      <w:szCs w:val="18"/>
                    </w:rPr>
                  </w:pPr>
                  <w:r>
                    <w:rPr>
                      <w:rFonts w:ascii="Times New Roman" w:hAnsi="Times New Roman"/>
                      <w:sz w:val="18"/>
                      <w:szCs w:val="18"/>
                    </w:rPr>
                    <w:t>2,7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C426C77" w14:textId="77777777" w:rsidR="003F43FB" w:rsidRDefault="003F43FB" w:rsidP="003F43FB">
                  <w:pPr>
                    <w:jc w:val="center"/>
                    <w:rPr>
                      <w:rFonts w:ascii="Times New Roman" w:hAnsi="Times New Roman"/>
                      <w:sz w:val="18"/>
                      <w:szCs w:val="18"/>
                    </w:rPr>
                  </w:pPr>
                  <w:r>
                    <w:rPr>
                      <w:rFonts w:ascii="Times New Roman" w:hAnsi="Times New Roman"/>
                      <w:sz w:val="18"/>
                      <w:szCs w:val="18"/>
                    </w:rPr>
                    <w:t>2,7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0B47EAEC"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10C2378"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9B9943A"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4F78428C" w14:textId="77777777" w:rsidR="003F43FB" w:rsidRDefault="003F43FB" w:rsidP="003F43FB">
                  <w:pPr>
                    <w:jc w:val="center"/>
                    <w:rPr>
                      <w:rFonts w:ascii="Times New Roman" w:hAnsi="Times New Roman"/>
                      <w:sz w:val="18"/>
                      <w:szCs w:val="18"/>
                    </w:rPr>
                  </w:pPr>
                  <w:r>
                    <w:rPr>
                      <w:rFonts w:ascii="Times New Roman" w:hAnsi="Times New Roman"/>
                      <w:sz w:val="18"/>
                      <w:szCs w:val="18"/>
                    </w:rPr>
                    <w:t>2,7</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539DC7A7" w14:textId="77777777" w:rsidR="003F43FB" w:rsidRPr="002A08E6" w:rsidRDefault="003F43FB" w:rsidP="003F43FB">
                  <w:pPr>
                    <w:jc w:val="center"/>
                    <w:rPr>
                      <w:rFonts w:ascii="Times New Roman" w:hAnsi="Times New Roman"/>
                      <w:szCs w:val="16"/>
                    </w:rPr>
                  </w:pPr>
                </w:p>
              </w:tc>
            </w:tr>
            <w:tr w:rsidR="003F43FB" w14:paraId="5A74D3F1"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37081CB2" w14:textId="77777777" w:rsidR="003F43FB" w:rsidRDefault="003F43FB" w:rsidP="003F43FB">
                  <w:pPr>
                    <w:jc w:val="center"/>
                    <w:rPr>
                      <w:rFonts w:ascii="Times New Roman" w:hAnsi="Times New Roman"/>
                      <w:sz w:val="18"/>
                      <w:szCs w:val="18"/>
                    </w:rPr>
                  </w:pPr>
                  <w:r>
                    <w:rPr>
                      <w:rFonts w:ascii="Times New Roman" w:hAnsi="Times New Roman"/>
                      <w:sz w:val="18"/>
                      <w:szCs w:val="18"/>
                    </w:rPr>
                    <w:lastRenderedPageBreak/>
                    <w:t>26</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4D41AA09" w14:textId="77777777" w:rsidR="003F43FB" w:rsidRDefault="003F43FB" w:rsidP="003F43FB">
                  <w:pPr>
                    <w:rPr>
                      <w:rFonts w:ascii="Times New Roman" w:hAnsi="Times New Roman"/>
                      <w:sz w:val="18"/>
                      <w:szCs w:val="18"/>
                    </w:rPr>
                  </w:pPr>
                  <w:r>
                    <w:rPr>
                      <w:rFonts w:ascii="Times New Roman" w:hAnsi="Times New Roman"/>
                      <w:sz w:val="18"/>
                      <w:szCs w:val="18"/>
                    </w:rPr>
                    <w:t>Расходы на обучение персонала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B24FF26"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055D3385" w14:textId="77777777" w:rsidR="003F43FB" w:rsidRDefault="003F43FB" w:rsidP="003F43FB">
                  <w:pPr>
                    <w:jc w:val="center"/>
                    <w:rPr>
                      <w:rFonts w:ascii="Times New Roman" w:hAnsi="Times New Roman"/>
                      <w:sz w:val="18"/>
                      <w:szCs w:val="18"/>
                    </w:rPr>
                  </w:pPr>
                  <w:r>
                    <w:rPr>
                      <w:rFonts w:ascii="Times New Roman" w:hAnsi="Times New Roman"/>
                      <w:sz w:val="18"/>
                      <w:szCs w:val="18"/>
                    </w:rPr>
                    <w:t>49,36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38E1935" w14:textId="77777777" w:rsidR="003F43FB" w:rsidRDefault="003F43FB" w:rsidP="003F43FB">
                  <w:pPr>
                    <w:jc w:val="center"/>
                    <w:rPr>
                      <w:rFonts w:ascii="Times New Roman" w:hAnsi="Times New Roman"/>
                      <w:sz w:val="18"/>
                      <w:szCs w:val="18"/>
                    </w:rPr>
                  </w:pPr>
                  <w:r>
                    <w:rPr>
                      <w:rFonts w:ascii="Times New Roman" w:hAnsi="Times New Roman"/>
                      <w:sz w:val="18"/>
                      <w:szCs w:val="18"/>
                    </w:rPr>
                    <w:t>49,36</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D69E051"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41CF6A01" w14:textId="77777777" w:rsidR="003F43FB" w:rsidRDefault="003F43FB" w:rsidP="003F43FB">
                  <w:pPr>
                    <w:jc w:val="center"/>
                    <w:rPr>
                      <w:rFonts w:ascii="Times New Roman" w:hAnsi="Times New Roman"/>
                      <w:sz w:val="18"/>
                      <w:szCs w:val="18"/>
                    </w:rPr>
                  </w:pPr>
                  <w:r>
                    <w:rPr>
                      <w:rFonts w:ascii="Times New Roman" w:hAnsi="Times New Roman"/>
                      <w:sz w:val="18"/>
                      <w:szCs w:val="18"/>
                    </w:rPr>
                    <w:t>49,36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D227564" w14:textId="77777777" w:rsidR="003F43FB" w:rsidRDefault="003F43FB" w:rsidP="003F43FB">
                  <w:pPr>
                    <w:jc w:val="center"/>
                    <w:rPr>
                      <w:rFonts w:ascii="Times New Roman" w:hAnsi="Times New Roman"/>
                      <w:sz w:val="18"/>
                      <w:szCs w:val="18"/>
                    </w:rPr>
                  </w:pPr>
                  <w:r>
                    <w:rPr>
                      <w:rFonts w:ascii="Times New Roman" w:hAnsi="Times New Roman"/>
                      <w:sz w:val="18"/>
                      <w:szCs w:val="18"/>
                    </w:rPr>
                    <w:t>49,36</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3DFE4CAD"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5FD07066" w14:textId="77777777" w:rsidR="003F43FB" w:rsidRPr="002A08E6" w:rsidRDefault="003F43FB" w:rsidP="003F43FB">
                  <w:pPr>
                    <w:jc w:val="center"/>
                    <w:rPr>
                      <w:rFonts w:ascii="Times New Roman" w:hAnsi="Times New Roman"/>
                      <w:szCs w:val="16"/>
                    </w:rPr>
                  </w:pPr>
                </w:p>
              </w:tc>
            </w:tr>
            <w:tr w:rsidR="003F43FB" w14:paraId="7C4D49CF"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4EF3AB0D" w14:textId="77777777" w:rsidR="003F43FB" w:rsidRDefault="003F43FB" w:rsidP="003F43FB">
                  <w:pPr>
                    <w:jc w:val="center"/>
                    <w:rPr>
                      <w:rFonts w:ascii="Times New Roman" w:hAnsi="Times New Roman"/>
                      <w:sz w:val="18"/>
                      <w:szCs w:val="18"/>
                    </w:rPr>
                  </w:pPr>
                  <w:r>
                    <w:rPr>
                      <w:rFonts w:ascii="Times New Roman" w:hAnsi="Times New Roman"/>
                      <w:sz w:val="18"/>
                      <w:szCs w:val="18"/>
                    </w:rPr>
                    <w:t>27</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4F5FE24" w14:textId="77777777" w:rsidR="003F43FB" w:rsidRDefault="003F43FB" w:rsidP="003F43FB">
                  <w:pPr>
                    <w:rPr>
                      <w:rFonts w:ascii="Times New Roman" w:hAnsi="Times New Roman"/>
                      <w:sz w:val="18"/>
                      <w:szCs w:val="18"/>
                    </w:rPr>
                  </w:pPr>
                  <w:r>
                    <w:rPr>
                      <w:rFonts w:ascii="Times New Roman" w:hAnsi="Times New Roman"/>
                      <w:sz w:val="18"/>
                      <w:szCs w:val="18"/>
                    </w:rPr>
                    <w:t>Услуги банков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C23A4EA"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E7A65F9" w14:textId="77777777" w:rsidR="003F43FB" w:rsidRDefault="003F43FB" w:rsidP="003F43FB">
                  <w:pPr>
                    <w:jc w:val="center"/>
                    <w:rPr>
                      <w:rFonts w:ascii="Times New Roman" w:hAnsi="Times New Roman"/>
                      <w:sz w:val="18"/>
                      <w:szCs w:val="18"/>
                    </w:rPr>
                  </w:pPr>
                  <w:r>
                    <w:rPr>
                      <w:rFonts w:ascii="Times New Roman" w:hAnsi="Times New Roman"/>
                      <w:sz w:val="18"/>
                      <w:szCs w:val="18"/>
                    </w:rPr>
                    <w:t>42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8A6C770" w14:textId="77777777" w:rsidR="003F43FB" w:rsidRDefault="003F43FB" w:rsidP="003F43FB">
                  <w:pPr>
                    <w:jc w:val="center"/>
                    <w:rPr>
                      <w:rFonts w:ascii="Times New Roman" w:hAnsi="Times New Roman"/>
                      <w:sz w:val="18"/>
                      <w:szCs w:val="18"/>
                    </w:rPr>
                  </w:pPr>
                  <w:r>
                    <w:rPr>
                      <w:rFonts w:ascii="Times New Roman" w:hAnsi="Times New Roman"/>
                      <w:sz w:val="18"/>
                      <w:szCs w:val="18"/>
                    </w:rPr>
                    <w:t>42</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13E068E"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38E3A86" w14:textId="77777777" w:rsidR="003F43FB" w:rsidRDefault="003F43FB" w:rsidP="003F43FB">
                  <w:pPr>
                    <w:jc w:val="center"/>
                    <w:rPr>
                      <w:rFonts w:ascii="Times New Roman" w:hAnsi="Times New Roman"/>
                      <w:sz w:val="18"/>
                      <w:szCs w:val="18"/>
                    </w:rPr>
                  </w:pPr>
                  <w:r>
                    <w:rPr>
                      <w:rFonts w:ascii="Times New Roman" w:hAnsi="Times New Roman"/>
                      <w:sz w:val="18"/>
                      <w:szCs w:val="18"/>
                    </w:rPr>
                    <w:t>41,81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267DE5A" w14:textId="77777777" w:rsidR="003F43FB" w:rsidRDefault="003F43FB" w:rsidP="003F43FB">
                  <w:pPr>
                    <w:jc w:val="center"/>
                    <w:rPr>
                      <w:rFonts w:ascii="Times New Roman" w:hAnsi="Times New Roman"/>
                      <w:sz w:val="18"/>
                      <w:szCs w:val="18"/>
                    </w:rPr>
                  </w:pPr>
                  <w:r>
                    <w:rPr>
                      <w:rFonts w:ascii="Times New Roman" w:hAnsi="Times New Roman"/>
                      <w:sz w:val="18"/>
                      <w:szCs w:val="18"/>
                    </w:rPr>
                    <w:t>41,81</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75C9FAF5" w14:textId="77777777" w:rsidR="003F43FB" w:rsidRDefault="003F43FB" w:rsidP="003F43FB">
                  <w:pPr>
                    <w:jc w:val="center"/>
                    <w:rPr>
                      <w:rFonts w:ascii="Times New Roman" w:hAnsi="Times New Roman"/>
                      <w:sz w:val="18"/>
                      <w:szCs w:val="18"/>
                    </w:rPr>
                  </w:pPr>
                  <w:r>
                    <w:rPr>
                      <w:rFonts w:ascii="Times New Roman" w:hAnsi="Times New Roman"/>
                      <w:sz w:val="18"/>
                      <w:szCs w:val="18"/>
                    </w:rPr>
                    <w:t>0,19</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60AD8828" w14:textId="77777777" w:rsidR="003F43FB" w:rsidRPr="002A08E6" w:rsidRDefault="003F43FB" w:rsidP="003F43FB">
                  <w:pPr>
                    <w:jc w:val="center"/>
                    <w:rPr>
                      <w:rFonts w:ascii="Times New Roman" w:hAnsi="Times New Roman"/>
                      <w:szCs w:val="16"/>
                    </w:rPr>
                  </w:pPr>
                </w:p>
              </w:tc>
            </w:tr>
            <w:tr w:rsidR="003F43FB" w14:paraId="2F81C40F"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3C157DE4" w14:textId="77777777" w:rsidR="003F43FB" w:rsidRDefault="003F43FB" w:rsidP="003F43FB">
                  <w:pPr>
                    <w:jc w:val="center"/>
                    <w:rPr>
                      <w:rFonts w:ascii="Times New Roman" w:hAnsi="Times New Roman"/>
                      <w:sz w:val="18"/>
                      <w:szCs w:val="18"/>
                    </w:rPr>
                  </w:pPr>
                  <w:r>
                    <w:rPr>
                      <w:rFonts w:ascii="Times New Roman" w:hAnsi="Times New Roman"/>
                      <w:sz w:val="18"/>
                      <w:szCs w:val="18"/>
                    </w:rPr>
                    <w:t>30</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1F8B58B1" w14:textId="77777777" w:rsidR="003F43FB" w:rsidRDefault="003F43FB" w:rsidP="003F43FB">
                  <w:pPr>
                    <w:rPr>
                      <w:rFonts w:ascii="Times New Roman" w:hAnsi="Times New Roman"/>
                      <w:sz w:val="18"/>
                      <w:szCs w:val="18"/>
                    </w:rPr>
                  </w:pPr>
                  <w:r>
                    <w:rPr>
                      <w:rFonts w:ascii="Times New Roman" w:hAnsi="Times New Roman"/>
                      <w:sz w:val="18"/>
                      <w:szCs w:val="18"/>
                    </w:rPr>
                    <w:t>Арендная плата</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FD62F01"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6D615C1" w14:textId="77777777" w:rsidR="003F43FB" w:rsidRDefault="003F43FB" w:rsidP="003F43FB">
                  <w:pPr>
                    <w:jc w:val="center"/>
                    <w:rPr>
                      <w:rFonts w:ascii="Times New Roman" w:hAnsi="Times New Roman"/>
                      <w:sz w:val="18"/>
                      <w:szCs w:val="18"/>
                    </w:rPr>
                  </w:pPr>
                  <w:r>
                    <w:rPr>
                      <w:rFonts w:ascii="Times New Roman" w:hAnsi="Times New Roman"/>
                      <w:sz w:val="18"/>
                      <w:szCs w:val="18"/>
                    </w:rPr>
                    <w:t>2 227,83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E0D3F2B" w14:textId="77777777" w:rsidR="003F43FB" w:rsidRDefault="003F43FB" w:rsidP="003F43FB">
                  <w:pPr>
                    <w:jc w:val="center"/>
                    <w:rPr>
                      <w:rFonts w:ascii="Times New Roman" w:hAnsi="Times New Roman"/>
                      <w:sz w:val="18"/>
                      <w:szCs w:val="18"/>
                    </w:rPr>
                  </w:pPr>
                  <w:r>
                    <w:rPr>
                      <w:rFonts w:ascii="Times New Roman" w:hAnsi="Times New Roman"/>
                      <w:sz w:val="18"/>
                      <w:szCs w:val="18"/>
                    </w:rPr>
                    <w:t>2 227,83</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4D3D14FC"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3B5AE283" w14:textId="77777777" w:rsidR="003F43FB" w:rsidRDefault="003F43FB" w:rsidP="003F43FB">
                  <w:pPr>
                    <w:jc w:val="center"/>
                    <w:rPr>
                      <w:rFonts w:ascii="Times New Roman" w:hAnsi="Times New Roman"/>
                      <w:sz w:val="18"/>
                      <w:szCs w:val="18"/>
                    </w:rPr>
                  </w:pPr>
                  <w:r>
                    <w:rPr>
                      <w:rFonts w:ascii="Times New Roman" w:hAnsi="Times New Roman"/>
                      <w:sz w:val="18"/>
                      <w:szCs w:val="18"/>
                    </w:rPr>
                    <w:t>1 545,8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8B082B3" w14:textId="77777777" w:rsidR="003F43FB" w:rsidRDefault="003F43FB" w:rsidP="003F43FB">
                  <w:pPr>
                    <w:jc w:val="center"/>
                    <w:rPr>
                      <w:rFonts w:ascii="Times New Roman" w:hAnsi="Times New Roman"/>
                      <w:sz w:val="18"/>
                      <w:szCs w:val="18"/>
                    </w:rPr>
                  </w:pPr>
                  <w:r>
                    <w:rPr>
                      <w:rFonts w:ascii="Times New Roman" w:hAnsi="Times New Roman"/>
                      <w:sz w:val="18"/>
                      <w:szCs w:val="18"/>
                    </w:rPr>
                    <w:t>1 545,8</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1692CEF8" w14:textId="77777777" w:rsidR="003F43FB" w:rsidRDefault="003F43FB" w:rsidP="003F43FB">
                  <w:pPr>
                    <w:jc w:val="center"/>
                    <w:rPr>
                      <w:rFonts w:ascii="Times New Roman" w:hAnsi="Times New Roman"/>
                      <w:sz w:val="18"/>
                      <w:szCs w:val="18"/>
                    </w:rPr>
                  </w:pPr>
                  <w:r>
                    <w:rPr>
                      <w:rFonts w:ascii="Times New Roman" w:hAnsi="Times New Roman"/>
                      <w:sz w:val="18"/>
                      <w:szCs w:val="18"/>
                    </w:rPr>
                    <w:t>682,03</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191AAD94" w14:textId="77777777" w:rsidR="003F43FB" w:rsidRPr="002A08E6" w:rsidRDefault="003F43FB" w:rsidP="003F43FB">
                  <w:pPr>
                    <w:jc w:val="center"/>
                    <w:rPr>
                      <w:rFonts w:ascii="Times New Roman" w:hAnsi="Times New Roman"/>
                      <w:szCs w:val="16"/>
                    </w:rPr>
                  </w:pPr>
                </w:p>
              </w:tc>
            </w:tr>
            <w:tr w:rsidR="003F43FB" w14:paraId="30F163BF"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204B3D41" w14:textId="77777777" w:rsidR="003F43FB" w:rsidRDefault="003F43FB" w:rsidP="003F43FB">
                  <w:pPr>
                    <w:jc w:val="center"/>
                    <w:rPr>
                      <w:rFonts w:ascii="Times New Roman" w:hAnsi="Times New Roman"/>
                      <w:sz w:val="18"/>
                      <w:szCs w:val="18"/>
                    </w:rPr>
                  </w:pPr>
                  <w:r>
                    <w:rPr>
                      <w:rFonts w:ascii="Times New Roman" w:hAnsi="Times New Roman"/>
                      <w:sz w:val="18"/>
                      <w:szCs w:val="18"/>
                    </w:rPr>
                    <w:t>33</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0179BD3C" w14:textId="77777777" w:rsidR="003F43FB" w:rsidRDefault="003F43FB" w:rsidP="003F43FB">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 в том числе:</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65D5960"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363A82A8" w14:textId="77777777" w:rsidR="003F43FB" w:rsidRDefault="003F43FB" w:rsidP="003F43FB">
                  <w:pPr>
                    <w:jc w:val="center"/>
                    <w:rPr>
                      <w:rFonts w:ascii="Times New Roman" w:hAnsi="Times New Roman"/>
                      <w:sz w:val="18"/>
                      <w:szCs w:val="18"/>
                    </w:rPr>
                  </w:pPr>
                  <w:r>
                    <w:rPr>
                      <w:rFonts w:ascii="Times New Roman" w:hAnsi="Times New Roman"/>
                      <w:sz w:val="18"/>
                      <w:szCs w:val="18"/>
                    </w:rPr>
                    <w:t>26,5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DB3309B" w14:textId="77777777" w:rsidR="003F43FB" w:rsidRDefault="003F43FB" w:rsidP="003F43FB">
                  <w:pPr>
                    <w:jc w:val="center"/>
                    <w:rPr>
                      <w:rFonts w:ascii="Times New Roman" w:hAnsi="Times New Roman"/>
                      <w:sz w:val="18"/>
                      <w:szCs w:val="18"/>
                    </w:rPr>
                  </w:pPr>
                  <w:r>
                    <w:rPr>
                      <w:rFonts w:ascii="Times New Roman" w:hAnsi="Times New Roman"/>
                      <w:sz w:val="18"/>
                      <w:szCs w:val="18"/>
                    </w:rPr>
                    <w:t>26,5</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E5CB8BF"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6285CC4" w14:textId="77777777" w:rsidR="003F43FB" w:rsidRDefault="003F43FB" w:rsidP="003F43FB">
                  <w:pPr>
                    <w:jc w:val="center"/>
                    <w:rPr>
                      <w:rFonts w:ascii="Times New Roman" w:hAnsi="Times New Roman"/>
                      <w:sz w:val="18"/>
                      <w:szCs w:val="18"/>
                    </w:rPr>
                  </w:pPr>
                  <w:r>
                    <w:rPr>
                      <w:rFonts w:ascii="Times New Roman" w:hAnsi="Times New Roman"/>
                      <w:sz w:val="18"/>
                      <w:szCs w:val="18"/>
                    </w:rPr>
                    <w:t>24,45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57B9BD3" w14:textId="77777777" w:rsidR="003F43FB" w:rsidRDefault="003F43FB" w:rsidP="003F43FB">
                  <w:pPr>
                    <w:jc w:val="center"/>
                    <w:rPr>
                      <w:rFonts w:ascii="Times New Roman" w:hAnsi="Times New Roman"/>
                      <w:sz w:val="18"/>
                      <w:szCs w:val="18"/>
                    </w:rPr>
                  </w:pPr>
                  <w:r>
                    <w:rPr>
                      <w:rFonts w:ascii="Times New Roman" w:hAnsi="Times New Roman"/>
                      <w:sz w:val="18"/>
                      <w:szCs w:val="18"/>
                    </w:rPr>
                    <w:t>24,45</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2215D894" w14:textId="77777777" w:rsidR="003F43FB" w:rsidRDefault="003F43FB" w:rsidP="003F43FB">
                  <w:pPr>
                    <w:jc w:val="center"/>
                    <w:rPr>
                      <w:rFonts w:ascii="Times New Roman" w:hAnsi="Times New Roman"/>
                      <w:sz w:val="18"/>
                      <w:szCs w:val="18"/>
                    </w:rPr>
                  </w:pPr>
                  <w:r>
                    <w:rPr>
                      <w:rFonts w:ascii="Times New Roman" w:hAnsi="Times New Roman"/>
                      <w:sz w:val="18"/>
                      <w:szCs w:val="18"/>
                    </w:rPr>
                    <w:t>2,05</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3B226109"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Скорректированы на основании фактических данных с учетом предложений ТСО</w:t>
                  </w:r>
                </w:p>
              </w:tc>
            </w:tr>
            <w:tr w:rsidR="003F43FB" w14:paraId="5250F84A"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378C692F" w14:textId="77777777" w:rsidR="003F43FB" w:rsidRDefault="003F43FB" w:rsidP="003F43FB">
                  <w:pPr>
                    <w:jc w:val="center"/>
                    <w:rPr>
                      <w:rFonts w:ascii="Times New Roman" w:hAnsi="Times New Roman"/>
                      <w:sz w:val="18"/>
                      <w:szCs w:val="18"/>
                    </w:rPr>
                  </w:pPr>
                  <w:r>
                    <w:rPr>
                      <w:rFonts w:ascii="Times New Roman" w:hAnsi="Times New Roman"/>
                      <w:sz w:val="18"/>
                      <w:szCs w:val="18"/>
                    </w:rPr>
                    <w:t>35</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20ABFEE7" w14:textId="77777777" w:rsidR="003F43FB" w:rsidRDefault="003F43FB" w:rsidP="003F43FB">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015E9AB2"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56149AD" w14:textId="77777777" w:rsidR="003F43FB" w:rsidRDefault="003F43FB" w:rsidP="003F43FB">
                  <w:pPr>
                    <w:jc w:val="center"/>
                    <w:rPr>
                      <w:rFonts w:ascii="Times New Roman" w:hAnsi="Times New Roman"/>
                      <w:sz w:val="18"/>
                      <w:szCs w:val="18"/>
                    </w:rPr>
                  </w:pPr>
                  <w:r>
                    <w:rPr>
                      <w:rFonts w:ascii="Times New Roman" w:hAnsi="Times New Roman"/>
                      <w:sz w:val="18"/>
                      <w:szCs w:val="18"/>
                    </w:rPr>
                    <w:t>54,67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0542F5E" w14:textId="77777777" w:rsidR="003F43FB" w:rsidRDefault="003F43FB" w:rsidP="003F43FB">
                  <w:pPr>
                    <w:jc w:val="center"/>
                    <w:rPr>
                      <w:rFonts w:ascii="Times New Roman" w:hAnsi="Times New Roman"/>
                      <w:sz w:val="18"/>
                      <w:szCs w:val="18"/>
                    </w:rPr>
                  </w:pPr>
                  <w:r>
                    <w:rPr>
                      <w:rFonts w:ascii="Times New Roman" w:hAnsi="Times New Roman"/>
                      <w:sz w:val="18"/>
                      <w:szCs w:val="18"/>
                    </w:rPr>
                    <w:t>54,67</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8A9ECFF"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09F5CB8B" w14:textId="77777777" w:rsidR="003F43FB" w:rsidRDefault="003F43FB" w:rsidP="003F43FB">
                  <w:pPr>
                    <w:jc w:val="center"/>
                    <w:rPr>
                      <w:rFonts w:ascii="Times New Roman" w:hAnsi="Times New Roman"/>
                      <w:sz w:val="18"/>
                      <w:szCs w:val="18"/>
                    </w:rPr>
                  </w:pPr>
                  <w:r>
                    <w:rPr>
                      <w:rFonts w:ascii="Times New Roman" w:hAnsi="Times New Roman"/>
                      <w:sz w:val="18"/>
                      <w:szCs w:val="18"/>
                    </w:rPr>
                    <w:t>54,67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358E47A6" w14:textId="77777777" w:rsidR="003F43FB" w:rsidRDefault="003F43FB" w:rsidP="003F43FB">
                  <w:pPr>
                    <w:jc w:val="center"/>
                    <w:rPr>
                      <w:rFonts w:ascii="Times New Roman" w:hAnsi="Times New Roman"/>
                      <w:sz w:val="18"/>
                      <w:szCs w:val="18"/>
                    </w:rPr>
                  </w:pPr>
                  <w:r>
                    <w:rPr>
                      <w:rFonts w:ascii="Times New Roman" w:hAnsi="Times New Roman"/>
                      <w:sz w:val="18"/>
                      <w:szCs w:val="18"/>
                    </w:rPr>
                    <w:t>54,67</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2E5F6EF7" w14:textId="77777777" w:rsidR="003F43FB" w:rsidRDefault="003F43FB" w:rsidP="003F43FB">
                  <w:pPr>
                    <w:jc w:val="center"/>
                    <w:rPr>
                      <w:rFonts w:ascii="Times New Roman" w:hAnsi="Times New Roman"/>
                      <w:sz w:val="18"/>
                      <w:szCs w:val="18"/>
                    </w:rPr>
                  </w:pPr>
                  <w:r>
                    <w:rPr>
                      <w:rFonts w:ascii="Times New Roman" w:hAnsi="Times New Roman"/>
                      <w:sz w:val="18"/>
                      <w:szCs w:val="18"/>
                    </w:rPr>
                    <w:t>0</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1E30D465"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На основании ведомости ОС</w:t>
                  </w:r>
                </w:p>
              </w:tc>
            </w:tr>
            <w:tr w:rsidR="003F43FB" w14:paraId="03F2D1D9"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0752014F" w14:textId="77777777" w:rsidR="003F43FB" w:rsidRDefault="003F43FB" w:rsidP="003F43FB">
                  <w:pPr>
                    <w:jc w:val="center"/>
                    <w:rPr>
                      <w:rFonts w:ascii="Times New Roman" w:hAnsi="Times New Roman"/>
                      <w:sz w:val="18"/>
                      <w:szCs w:val="18"/>
                    </w:rPr>
                  </w:pPr>
                  <w:r>
                    <w:rPr>
                      <w:rFonts w:ascii="Times New Roman" w:hAnsi="Times New Roman"/>
                      <w:sz w:val="18"/>
                      <w:szCs w:val="18"/>
                    </w:rPr>
                    <w:t>41</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008DFAE" w14:textId="77777777" w:rsidR="003F43FB" w:rsidRDefault="003F43FB" w:rsidP="003F43FB">
                  <w:pPr>
                    <w:rPr>
                      <w:rFonts w:ascii="Times New Roman" w:hAnsi="Times New Roman"/>
                      <w:sz w:val="18"/>
                      <w:szCs w:val="18"/>
                    </w:rPr>
                  </w:pPr>
                  <w:r>
                    <w:rPr>
                      <w:rFonts w:ascii="Times New Roman" w:hAnsi="Times New Roman"/>
                      <w:sz w:val="18"/>
                      <w:szCs w:val="18"/>
                    </w:rPr>
                    <w:t>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1F7A07F4"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278FEB4B"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74252F1"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674D852" w14:textId="77777777" w:rsidR="003F43FB" w:rsidRDefault="003F43FB" w:rsidP="003F43FB">
                  <w:pPr>
                    <w:jc w:val="center"/>
                    <w:rPr>
                      <w:rFonts w:ascii="Times New Roman" w:hAnsi="Times New Roman"/>
                      <w:sz w:val="18"/>
                      <w:szCs w:val="18"/>
                    </w:rPr>
                  </w:pPr>
                  <w:r>
                    <w:rPr>
                      <w:rFonts w:ascii="Times New Roman" w:hAnsi="Times New Roman"/>
                      <w:sz w:val="18"/>
                      <w:szCs w:val="18"/>
                    </w:rPr>
                    <w:t>66,78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6B9B836D" w14:textId="77777777" w:rsidR="003F43FB" w:rsidRDefault="003F43FB" w:rsidP="003F43FB">
                  <w:pPr>
                    <w:jc w:val="center"/>
                    <w:rPr>
                      <w:rFonts w:ascii="Times New Roman" w:hAnsi="Times New Roman"/>
                      <w:sz w:val="18"/>
                      <w:szCs w:val="18"/>
                    </w:rPr>
                  </w:pPr>
                  <w:r>
                    <w:rPr>
                      <w:rFonts w:ascii="Times New Roman" w:hAnsi="Times New Roman"/>
                      <w:sz w:val="18"/>
                      <w:szCs w:val="18"/>
                    </w:rPr>
                    <w:t>623,97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80DCAEF" w14:textId="77777777" w:rsidR="003F43FB" w:rsidRDefault="003F43FB" w:rsidP="003F43FB">
                  <w:pPr>
                    <w:jc w:val="center"/>
                    <w:rPr>
                      <w:rFonts w:ascii="Times New Roman" w:hAnsi="Times New Roman"/>
                      <w:sz w:val="18"/>
                      <w:szCs w:val="18"/>
                    </w:rPr>
                  </w:pPr>
                  <w:r>
                    <w:rPr>
                      <w:rFonts w:ascii="Times New Roman" w:hAnsi="Times New Roman"/>
                      <w:sz w:val="18"/>
                      <w:szCs w:val="18"/>
                    </w:rPr>
                    <w:t>690,75</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542F00AC" w14:textId="77777777" w:rsidR="003F43FB" w:rsidRDefault="003F43FB" w:rsidP="003F43FB">
                  <w:pPr>
                    <w:jc w:val="center"/>
                    <w:rPr>
                      <w:rFonts w:ascii="Times New Roman" w:hAnsi="Times New Roman"/>
                      <w:sz w:val="18"/>
                      <w:szCs w:val="18"/>
                    </w:rPr>
                  </w:pPr>
                  <w:r>
                    <w:rPr>
                      <w:rFonts w:ascii="Times New Roman" w:hAnsi="Times New Roman"/>
                      <w:sz w:val="18"/>
                      <w:szCs w:val="18"/>
                    </w:rPr>
                    <w:t>-690,75</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2A39BC20" w14:textId="77777777" w:rsidR="003F43FB" w:rsidRPr="002A08E6" w:rsidRDefault="003F43FB" w:rsidP="003F43FB">
                  <w:pPr>
                    <w:jc w:val="center"/>
                    <w:rPr>
                      <w:rFonts w:ascii="Times New Roman" w:hAnsi="Times New Roman"/>
                      <w:szCs w:val="16"/>
                    </w:rPr>
                  </w:pPr>
                  <w:r w:rsidRPr="002A08E6">
                    <w:rPr>
                      <w:rFonts w:ascii="Times New Roman" w:hAnsi="Times New Roman"/>
                      <w:szCs w:val="16"/>
                    </w:rPr>
                    <w:t>В соответствии с законодательством в сфере теплоснабжения</w:t>
                  </w:r>
                </w:p>
              </w:tc>
            </w:tr>
            <w:tr w:rsidR="003F43FB" w14:paraId="40ACC3E1"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15692A7B" w14:textId="77777777" w:rsidR="003F43FB" w:rsidRDefault="003F43FB" w:rsidP="003F43FB">
                  <w:pPr>
                    <w:jc w:val="center"/>
                    <w:rPr>
                      <w:rFonts w:ascii="Times New Roman" w:hAnsi="Times New Roman"/>
                      <w:sz w:val="18"/>
                      <w:szCs w:val="18"/>
                    </w:rPr>
                  </w:pPr>
                  <w:r>
                    <w:rPr>
                      <w:rFonts w:ascii="Times New Roman" w:hAnsi="Times New Roman"/>
                      <w:sz w:val="18"/>
                      <w:szCs w:val="18"/>
                    </w:rPr>
                    <w:t>43</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7E8F7072" w14:textId="77777777" w:rsidR="003F43FB" w:rsidRDefault="003F43FB" w:rsidP="003F43FB">
                  <w:pPr>
                    <w:rPr>
                      <w:rFonts w:ascii="Times New Roman" w:hAnsi="Times New Roman"/>
                      <w:sz w:val="18"/>
                      <w:szCs w:val="18"/>
                    </w:rPr>
                  </w:pPr>
                  <w:r>
                    <w:rPr>
                      <w:rFonts w:ascii="Times New Roman" w:hAnsi="Times New Roman"/>
                      <w:sz w:val="18"/>
                      <w:szCs w:val="18"/>
                    </w:rPr>
                    <w:t>Расчётная предпринимательская прибыль</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5FD9B55B"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3E0F4C49"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BEE5965" w14:textId="77777777" w:rsidR="003F43FB" w:rsidRDefault="003F43FB" w:rsidP="003F43FB">
                  <w:pPr>
                    <w:jc w:val="center"/>
                    <w:rPr>
                      <w:rFonts w:ascii="Times New Roman" w:hAnsi="Times New Roman"/>
                      <w:sz w:val="18"/>
                      <w:szCs w:val="18"/>
                    </w:rPr>
                  </w:pPr>
                  <w:r>
                    <w:rPr>
                      <w:rFonts w:ascii="Times New Roman" w:hAnsi="Times New Roman"/>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31E85F78" w14:textId="77777777" w:rsidR="003F43FB" w:rsidRDefault="003F43FB" w:rsidP="003F43FB">
                  <w:pPr>
                    <w:jc w:val="center"/>
                    <w:rPr>
                      <w:rFonts w:ascii="Times New Roman" w:hAnsi="Times New Roman"/>
                      <w:sz w:val="18"/>
                      <w:szCs w:val="18"/>
                    </w:rPr>
                  </w:pPr>
                  <w:r>
                    <w:rPr>
                      <w:rFonts w:ascii="Times New Roman" w:hAnsi="Times New Roman"/>
                      <w:sz w:val="18"/>
                      <w:szCs w:val="18"/>
                    </w:rPr>
                    <w:t>66,78</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3AA34819" w14:textId="77777777" w:rsidR="003F43FB" w:rsidRDefault="003F43FB" w:rsidP="003F43FB">
                  <w:pPr>
                    <w:jc w:val="center"/>
                    <w:rPr>
                      <w:rFonts w:ascii="Times New Roman" w:hAnsi="Times New Roman"/>
                      <w:sz w:val="18"/>
                      <w:szCs w:val="18"/>
                    </w:rPr>
                  </w:pPr>
                  <w:r>
                    <w:rPr>
                      <w:rFonts w:ascii="Times New Roman" w:hAnsi="Times New Roman"/>
                      <w:sz w:val="18"/>
                      <w:szCs w:val="18"/>
                    </w:rPr>
                    <w:t>623,97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511C831" w14:textId="77777777" w:rsidR="003F43FB" w:rsidRDefault="003F43FB" w:rsidP="003F43FB">
                  <w:pPr>
                    <w:jc w:val="center"/>
                    <w:rPr>
                      <w:rFonts w:ascii="Times New Roman" w:hAnsi="Times New Roman"/>
                      <w:sz w:val="18"/>
                      <w:szCs w:val="18"/>
                    </w:rPr>
                  </w:pPr>
                  <w:r>
                    <w:rPr>
                      <w:rFonts w:ascii="Times New Roman" w:hAnsi="Times New Roman"/>
                      <w:sz w:val="18"/>
                      <w:szCs w:val="18"/>
                    </w:rPr>
                    <w:t>690,75</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3639C2DD" w14:textId="77777777" w:rsidR="003F43FB" w:rsidRDefault="003F43FB" w:rsidP="003F43FB">
                  <w:pPr>
                    <w:jc w:val="center"/>
                    <w:rPr>
                      <w:rFonts w:ascii="Times New Roman" w:hAnsi="Times New Roman"/>
                      <w:sz w:val="18"/>
                      <w:szCs w:val="18"/>
                    </w:rPr>
                  </w:pPr>
                  <w:r>
                    <w:rPr>
                      <w:rFonts w:ascii="Times New Roman" w:hAnsi="Times New Roman"/>
                      <w:sz w:val="18"/>
                      <w:szCs w:val="18"/>
                    </w:rPr>
                    <w:t>-690,75</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60F56190" w14:textId="77777777" w:rsidR="003F43FB" w:rsidRDefault="003F43FB" w:rsidP="003F43FB">
                  <w:pPr>
                    <w:jc w:val="center"/>
                    <w:rPr>
                      <w:rFonts w:ascii="Times New Roman" w:hAnsi="Times New Roman"/>
                      <w:sz w:val="18"/>
                      <w:szCs w:val="18"/>
                    </w:rPr>
                  </w:pPr>
                </w:p>
              </w:tc>
            </w:tr>
            <w:tr w:rsidR="003F43FB" w14:paraId="25CAB7D6" w14:textId="77777777" w:rsidTr="00B73B4B">
              <w:trPr>
                <w:trHeight w:val="59"/>
              </w:trPr>
              <w:tc>
                <w:tcPr>
                  <w:tcW w:w="420" w:type="dxa"/>
                  <w:tcBorders>
                    <w:top w:val="single" w:sz="5" w:space="0" w:color="auto"/>
                    <w:left w:val="single" w:sz="5" w:space="0" w:color="auto"/>
                    <w:bottom w:val="single" w:sz="5" w:space="0" w:color="auto"/>
                    <w:right w:val="single" w:sz="5" w:space="0" w:color="auto"/>
                  </w:tcBorders>
                  <w:shd w:val="clear" w:color="FFFFFF" w:fill="auto"/>
                  <w:vAlign w:val="center"/>
                </w:tcPr>
                <w:p w14:paraId="3EE35E2A" w14:textId="77777777" w:rsidR="003F43FB" w:rsidRDefault="003F43FB" w:rsidP="003F43FB">
                  <w:pPr>
                    <w:jc w:val="center"/>
                    <w:rPr>
                      <w:rFonts w:ascii="Times New Roman" w:hAnsi="Times New Roman"/>
                      <w:b/>
                      <w:sz w:val="18"/>
                      <w:szCs w:val="18"/>
                    </w:rPr>
                  </w:pP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14:paraId="33A0396A" w14:textId="77777777" w:rsidR="003F43FB" w:rsidRPr="005D60AC" w:rsidRDefault="003F43FB" w:rsidP="003F43FB">
                  <w:pPr>
                    <w:rPr>
                      <w:rFonts w:ascii="Times New Roman" w:hAnsi="Times New Roman"/>
                      <w:bCs/>
                      <w:sz w:val="18"/>
                      <w:szCs w:val="18"/>
                    </w:rPr>
                  </w:pPr>
                  <w:r w:rsidRPr="005D60AC">
                    <w:rPr>
                      <w:rFonts w:ascii="Times New Roman" w:hAnsi="Times New Roman"/>
                      <w:bCs/>
                      <w:sz w:val="18"/>
                      <w:szCs w:val="18"/>
                    </w:rPr>
                    <w:t>Сумма снижения</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24C76E47" w14:textId="77777777" w:rsidR="003F43FB" w:rsidRPr="005D60AC" w:rsidRDefault="003F43FB" w:rsidP="003F43FB">
                  <w:pPr>
                    <w:jc w:val="center"/>
                    <w:rPr>
                      <w:rFonts w:ascii="Times New Roman" w:hAnsi="Times New Roman"/>
                      <w:bCs/>
                      <w:sz w:val="18"/>
                      <w:szCs w:val="18"/>
                    </w:rPr>
                  </w:pPr>
                  <w:r w:rsidRPr="005D60AC">
                    <w:rPr>
                      <w:rFonts w:ascii="Times New Roman" w:hAnsi="Times New Roman"/>
                      <w:bCs/>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11DE5A4F" w14:textId="77777777" w:rsidR="003F43FB" w:rsidRPr="005D60AC" w:rsidRDefault="003F43FB" w:rsidP="003F43FB">
                  <w:pPr>
                    <w:jc w:val="center"/>
                    <w:rPr>
                      <w:rFonts w:ascii="Times New Roman" w:hAnsi="Times New Roman"/>
                      <w:bCs/>
                      <w:sz w:val="18"/>
                      <w:szCs w:val="18"/>
                    </w:rPr>
                  </w:pPr>
                  <w:r w:rsidRPr="005D60AC">
                    <w:rPr>
                      <w:rFonts w:ascii="Times New Roman" w:hAnsi="Times New Roman"/>
                      <w:bCs/>
                      <w:sz w:val="18"/>
                      <w:szCs w:val="18"/>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1A3B4B3D" w14:textId="77777777" w:rsidR="003F43FB" w:rsidRPr="005D60AC" w:rsidRDefault="003F43FB" w:rsidP="003F43FB">
                  <w:pPr>
                    <w:jc w:val="center"/>
                    <w:rPr>
                      <w:rFonts w:ascii="Times New Roman" w:hAnsi="Times New Roman"/>
                      <w:bCs/>
                      <w:sz w:val="18"/>
                      <w:szCs w:val="18"/>
                    </w:rPr>
                  </w:pPr>
                  <w:r w:rsidRPr="005D60AC">
                    <w:rPr>
                      <w:rFonts w:ascii="Times New Roman" w:hAnsi="Times New Roman"/>
                      <w:bCs/>
                      <w:sz w:val="18"/>
                      <w:szCs w:val="18"/>
                    </w:rPr>
                    <w:t>-</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14:paraId="6FC22206" w14:textId="77777777" w:rsidR="003F43FB" w:rsidRPr="005D60AC" w:rsidRDefault="003F43FB" w:rsidP="003F43FB">
                  <w:pPr>
                    <w:jc w:val="center"/>
                    <w:rPr>
                      <w:rFonts w:ascii="Times New Roman" w:hAnsi="Times New Roman"/>
                      <w:bCs/>
                      <w:sz w:val="18"/>
                      <w:szCs w:val="18"/>
                    </w:rPr>
                  </w:pPr>
                  <w:r w:rsidRPr="005D60AC">
                    <w:rPr>
                      <w:rFonts w:ascii="Times New Roman" w:hAnsi="Times New Roman"/>
                      <w:bCs/>
                      <w:sz w:val="18"/>
                      <w:szCs w:val="18"/>
                    </w:rPr>
                    <w:t>-</w:t>
                  </w:r>
                </w:p>
              </w:tc>
              <w:tc>
                <w:tcPr>
                  <w:tcW w:w="1134" w:type="dxa"/>
                  <w:tcBorders>
                    <w:top w:val="single" w:sz="5" w:space="0" w:color="auto"/>
                    <w:left w:val="single" w:sz="5" w:space="0" w:color="auto"/>
                    <w:bottom w:val="single" w:sz="5" w:space="0" w:color="auto"/>
                    <w:right w:val="single" w:sz="5" w:space="0" w:color="auto"/>
                  </w:tcBorders>
                  <w:shd w:val="clear" w:color="FFFFFF" w:fill="auto"/>
                  <w:vAlign w:val="center"/>
                </w:tcPr>
                <w:p w14:paraId="05A0293C" w14:textId="77777777" w:rsidR="003F43FB" w:rsidRPr="005D60AC" w:rsidRDefault="003F43FB" w:rsidP="003F43FB">
                  <w:pPr>
                    <w:jc w:val="center"/>
                    <w:rPr>
                      <w:rFonts w:ascii="Times New Roman" w:hAnsi="Times New Roman"/>
                      <w:bCs/>
                      <w:sz w:val="18"/>
                      <w:szCs w:val="18"/>
                    </w:rPr>
                  </w:pPr>
                  <w:r w:rsidRPr="005D60AC">
                    <w:rPr>
                      <w:rFonts w:ascii="Times New Roman" w:hAnsi="Times New Roman"/>
                      <w:bCs/>
                      <w:sz w:val="18"/>
                      <w:szCs w:val="18"/>
                    </w:rPr>
                    <w:t>-</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C5A8962" w14:textId="77777777" w:rsidR="003F43FB" w:rsidRPr="005D60AC" w:rsidRDefault="003F43FB" w:rsidP="003F43FB">
                  <w:pPr>
                    <w:jc w:val="center"/>
                    <w:rPr>
                      <w:rFonts w:ascii="Times New Roman" w:hAnsi="Times New Roman"/>
                      <w:bCs/>
                      <w:sz w:val="18"/>
                      <w:szCs w:val="18"/>
                    </w:rPr>
                  </w:pPr>
                  <w:r w:rsidRPr="005D60AC">
                    <w:rPr>
                      <w:rFonts w:ascii="Times New Roman" w:hAnsi="Times New Roman"/>
                      <w:bCs/>
                      <w:sz w:val="18"/>
                      <w:szCs w:val="18"/>
                    </w:rPr>
                    <w:t>-</w:t>
                  </w:r>
                </w:p>
              </w:tc>
              <w:tc>
                <w:tcPr>
                  <w:tcW w:w="861" w:type="dxa"/>
                  <w:tcBorders>
                    <w:top w:val="single" w:sz="5" w:space="0" w:color="auto"/>
                    <w:left w:val="single" w:sz="5" w:space="0" w:color="auto"/>
                    <w:bottom w:val="single" w:sz="5" w:space="0" w:color="auto"/>
                    <w:right w:val="single" w:sz="5" w:space="0" w:color="auto"/>
                  </w:tcBorders>
                  <w:shd w:val="clear" w:color="FFFFFF" w:fill="auto"/>
                  <w:vAlign w:val="center"/>
                </w:tcPr>
                <w:p w14:paraId="68556358" w14:textId="77777777" w:rsidR="003F43FB" w:rsidRPr="005D60AC" w:rsidRDefault="003F43FB" w:rsidP="003F43FB">
                  <w:pPr>
                    <w:jc w:val="center"/>
                    <w:rPr>
                      <w:rFonts w:ascii="Times New Roman" w:hAnsi="Times New Roman"/>
                      <w:bCs/>
                      <w:sz w:val="18"/>
                      <w:szCs w:val="18"/>
                    </w:rPr>
                  </w:pPr>
                  <w:r w:rsidRPr="005D60AC">
                    <w:rPr>
                      <w:rFonts w:ascii="Times New Roman" w:hAnsi="Times New Roman"/>
                      <w:bCs/>
                      <w:sz w:val="18"/>
                      <w:szCs w:val="18"/>
                    </w:rPr>
                    <w:t>4 591,11</w:t>
                  </w:r>
                </w:p>
              </w:tc>
              <w:tc>
                <w:tcPr>
                  <w:tcW w:w="987" w:type="dxa"/>
                  <w:tcBorders>
                    <w:top w:val="single" w:sz="5" w:space="0" w:color="auto"/>
                    <w:left w:val="single" w:sz="5" w:space="0" w:color="auto"/>
                    <w:bottom w:val="single" w:sz="5" w:space="0" w:color="auto"/>
                    <w:right w:val="single" w:sz="5" w:space="0" w:color="auto"/>
                  </w:tcBorders>
                  <w:shd w:val="clear" w:color="FFFFFF" w:fill="auto"/>
                  <w:vAlign w:val="center"/>
                </w:tcPr>
                <w:p w14:paraId="2ED112CB" w14:textId="77777777" w:rsidR="003F43FB" w:rsidRPr="005D60AC" w:rsidRDefault="003F43FB" w:rsidP="003F43FB">
                  <w:pPr>
                    <w:jc w:val="center"/>
                    <w:rPr>
                      <w:rFonts w:ascii="Times New Roman" w:hAnsi="Times New Roman"/>
                      <w:bCs/>
                      <w:sz w:val="18"/>
                      <w:szCs w:val="18"/>
                    </w:rPr>
                  </w:pPr>
                </w:p>
              </w:tc>
            </w:tr>
          </w:tbl>
          <w:p w14:paraId="6CFB4828" w14:textId="77777777" w:rsidR="003F43FB" w:rsidRPr="00B73B4B" w:rsidRDefault="003F43FB" w:rsidP="003F43FB">
            <w:pPr>
              <w:jc w:val="both"/>
              <w:rPr>
                <w:rFonts w:ascii="Times New Roman" w:hAnsi="Times New Roman"/>
                <w:sz w:val="24"/>
                <w:szCs w:val="24"/>
              </w:rPr>
            </w:pPr>
            <w:r>
              <w:rPr>
                <w:rFonts w:ascii="Times New Roman" w:hAnsi="Times New Roman"/>
                <w:sz w:val="26"/>
                <w:szCs w:val="26"/>
              </w:rPr>
              <w:t xml:space="preserve">            </w:t>
            </w:r>
            <w:r w:rsidRPr="00B73B4B">
              <w:rPr>
                <w:rFonts w:ascii="Times New Roman" w:hAnsi="Times New Roman"/>
                <w:sz w:val="24"/>
                <w:szCs w:val="24"/>
              </w:rPr>
              <w:t xml:space="preserve">Экспертной группой рекомендовано ТСО уменьшить затраты на сумму </w:t>
            </w:r>
            <w:r w:rsidRPr="00B73B4B">
              <w:rPr>
                <w:rFonts w:ascii="Times New Roman" w:hAnsi="Times New Roman"/>
                <w:sz w:val="24"/>
                <w:szCs w:val="24"/>
              </w:rPr>
              <w:br/>
              <w:t>4591,11 тыс. руб.</w:t>
            </w:r>
          </w:p>
        </w:tc>
      </w:tr>
      <w:tr w:rsidR="003F43FB" w14:paraId="2D027243" w14:textId="77777777" w:rsidTr="005D60AC">
        <w:trPr>
          <w:gridAfter w:val="1"/>
          <w:wAfter w:w="26" w:type="dxa"/>
          <w:trHeight w:val="60"/>
        </w:trPr>
        <w:tc>
          <w:tcPr>
            <w:tcW w:w="9781" w:type="dxa"/>
            <w:gridSpan w:val="32"/>
            <w:shd w:val="clear" w:color="FFFFFF" w:fill="auto"/>
          </w:tcPr>
          <w:p w14:paraId="10732942" w14:textId="77777777" w:rsidR="003F43FB" w:rsidRPr="00B73B4B" w:rsidRDefault="003F43FB" w:rsidP="00B73B4B">
            <w:pPr>
              <w:jc w:val="both"/>
              <w:rPr>
                <w:rFonts w:ascii="Times New Roman" w:hAnsi="Times New Roman"/>
                <w:sz w:val="24"/>
                <w:szCs w:val="24"/>
              </w:rPr>
            </w:pPr>
            <w:r>
              <w:rPr>
                <w:rFonts w:ascii="Times New Roman" w:hAnsi="Times New Roman"/>
                <w:sz w:val="26"/>
                <w:szCs w:val="26"/>
              </w:rPr>
              <w:lastRenderedPageBreak/>
              <w:tab/>
            </w:r>
            <w:r w:rsidRPr="00B73B4B">
              <w:rPr>
                <w:rFonts w:ascii="Times New Roman" w:hAnsi="Times New Roman"/>
                <w:sz w:val="24"/>
                <w:szCs w:val="24"/>
              </w:rPr>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2021-2025 годы представлены в таблице:</w:t>
            </w:r>
          </w:p>
        </w:tc>
      </w:tr>
      <w:tr w:rsidR="003F43FB" w14:paraId="4CC9965A"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B85AE4A"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Наименование показателя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27C2B3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2021</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092D13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B703A7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B7ED25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B587D3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2025</w:t>
            </w:r>
          </w:p>
        </w:tc>
      </w:tr>
      <w:tr w:rsidR="003F43FB" w14:paraId="22925F2E"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C99EAEF" w14:textId="77777777" w:rsidR="003F43FB" w:rsidRPr="00B73B4B" w:rsidRDefault="003F43FB" w:rsidP="003F43FB">
            <w:pPr>
              <w:rPr>
                <w:rFonts w:ascii="Times New Roman" w:hAnsi="Times New Roman"/>
                <w:sz w:val="20"/>
                <w:szCs w:val="20"/>
              </w:rPr>
            </w:pPr>
            <w:r w:rsidRPr="00B73B4B">
              <w:rPr>
                <w:rFonts w:ascii="Times New Roman" w:hAnsi="Times New Roman"/>
                <w:sz w:val="20"/>
                <w:szCs w:val="20"/>
              </w:rPr>
              <w:t>Необходимая валовая выручка, тыс. руб.</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7D6D6C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31 264,82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FA3ED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32 168,31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48F6C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33 108,55</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82FE6C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34 077,66</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0B4C91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35 076,51</w:t>
            </w:r>
          </w:p>
        </w:tc>
      </w:tr>
      <w:tr w:rsidR="003F43FB" w14:paraId="37EAD71B"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45A1E8E" w14:textId="77777777" w:rsidR="003F43FB" w:rsidRDefault="003F43FB" w:rsidP="003F43FB">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0532C49" w14:textId="77777777" w:rsidR="003F43FB" w:rsidRDefault="003F43FB" w:rsidP="003F43FB">
            <w:pPr>
              <w:jc w:val="center"/>
              <w:rPr>
                <w:rFonts w:ascii="Times New Roman" w:hAnsi="Times New Roman"/>
                <w:sz w:val="20"/>
                <w:szCs w:val="20"/>
              </w:rPr>
            </w:pPr>
            <w:r>
              <w:rPr>
                <w:rFonts w:ascii="Times New Roman" w:hAnsi="Times New Roman"/>
                <w:sz w:val="20"/>
                <w:szCs w:val="20"/>
              </w:rPr>
              <w:t>1 416,58</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1D6F2A4" w14:textId="77777777" w:rsidR="003F43FB" w:rsidRDefault="003F43FB" w:rsidP="003F43FB">
            <w:pPr>
              <w:jc w:val="center"/>
              <w:rPr>
                <w:rFonts w:ascii="Times New Roman" w:hAnsi="Times New Roman"/>
                <w:sz w:val="20"/>
                <w:szCs w:val="20"/>
              </w:rPr>
            </w:pPr>
            <w:r>
              <w:rPr>
                <w:rFonts w:ascii="Times New Roman" w:hAnsi="Times New Roman"/>
                <w:sz w:val="20"/>
                <w:szCs w:val="20"/>
              </w:rPr>
              <w:t>1 457,11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E275CCF" w14:textId="77777777" w:rsidR="003F43FB" w:rsidRDefault="003F43FB" w:rsidP="003F43FB">
            <w:pPr>
              <w:jc w:val="center"/>
              <w:rPr>
                <w:rFonts w:ascii="Times New Roman" w:hAnsi="Times New Roman"/>
                <w:sz w:val="20"/>
                <w:szCs w:val="20"/>
              </w:rPr>
            </w:pPr>
            <w:r>
              <w:rPr>
                <w:rFonts w:ascii="Times New Roman" w:hAnsi="Times New Roman"/>
                <w:sz w:val="20"/>
                <w:szCs w:val="20"/>
              </w:rPr>
              <w:t>1 500,24</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206C3A" w14:textId="77777777" w:rsidR="003F43FB" w:rsidRDefault="003F43FB" w:rsidP="003F43FB">
            <w:pPr>
              <w:jc w:val="center"/>
              <w:rPr>
                <w:rFonts w:ascii="Times New Roman" w:hAnsi="Times New Roman"/>
                <w:sz w:val="20"/>
                <w:szCs w:val="20"/>
              </w:rPr>
            </w:pPr>
            <w:r>
              <w:rPr>
                <w:rFonts w:ascii="Times New Roman" w:hAnsi="Times New Roman"/>
                <w:sz w:val="20"/>
                <w:szCs w:val="20"/>
              </w:rPr>
              <w:t>1 544,64</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E4F72A" w14:textId="77777777" w:rsidR="003F43FB" w:rsidRDefault="003F43FB" w:rsidP="003F43FB">
            <w:pPr>
              <w:jc w:val="center"/>
              <w:rPr>
                <w:rFonts w:ascii="Times New Roman" w:hAnsi="Times New Roman"/>
                <w:sz w:val="20"/>
                <w:szCs w:val="20"/>
              </w:rPr>
            </w:pPr>
            <w:r>
              <w:rPr>
                <w:rFonts w:ascii="Times New Roman" w:hAnsi="Times New Roman"/>
                <w:sz w:val="20"/>
                <w:szCs w:val="20"/>
              </w:rPr>
              <w:t>1 590,36</w:t>
            </w:r>
          </w:p>
        </w:tc>
      </w:tr>
      <w:tr w:rsidR="003F43FB" w14:paraId="498337AF"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74B0046" w14:textId="77777777" w:rsidR="003F43FB" w:rsidRDefault="003F43FB" w:rsidP="003F43FB">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35652A0" w14:textId="77777777" w:rsidR="003F43FB" w:rsidRDefault="003F43FB" w:rsidP="003F43FB">
            <w:pPr>
              <w:jc w:val="center"/>
              <w:rPr>
                <w:rFonts w:ascii="Times New Roman" w:hAnsi="Times New Roman"/>
                <w:sz w:val="20"/>
                <w:szCs w:val="20"/>
              </w:rPr>
            </w:pPr>
            <w:r>
              <w:rPr>
                <w:rFonts w:ascii="Times New Roman" w:hAnsi="Times New Roman"/>
                <w:sz w:val="20"/>
                <w:szCs w:val="20"/>
              </w:rPr>
              <w:t>91,46</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1AC8BC2" w14:textId="77777777" w:rsidR="003F43FB" w:rsidRDefault="003F43FB" w:rsidP="003F43FB">
            <w:pPr>
              <w:jc w:val="center"/>
              <w:rPr>
                <w:rFonts w:ascii="Times New Roman" w:hAnsi="Times New Roman"/>
                <w:sz w:val="20"/>
                <w:szCs w:val="20"/>
              </w:rPr>
            </w:pPr>
            <w:r>
              <w:rPr>
                <w:rFonts w:ascii="Times New Roman" w:hAnsi="Times New Roman"/>
                <w:sz w:val="20"/>
                <w:szCs w:val="20"/>
              </w:rPr>
              <w:t>102,89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37A5DD5" w14:textId="77777777" w:rsidR="003F43FB" w:rsidRDefault="003F43FB" w:rsidP="003F43FB">
            <w:pPr>
              <w:jc w:val="center"/>
              <w:rPr>
                <w:rFonts w:ascii="Times New Roman" w:hAnsi="Times New Roman"/>
                <w:sz w:val="20"/>
                <w:szCs w:val="20"/>
              </w:rPr>
            </w:pPr>
            <w:r>
              <w:rPr>
                <w:rFonts w:ascii="Times New Roman" w:hAnsi="Times New Roman"/>
                <w:sz w:val="20"/>
                <w:szCs w:val="20"/>
              </w:rPr>
              <w:t>102,92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86E6B60" w14:textId="77777777" w:rsidR="003F43FB" w:rsidRDefault="003F43FB" w:rsidP="003F43FB">
            <w:pPr>
              <w:jc w:val="center"/>
              <w:rPr>
                <w:rFonts w:ascii="Times New Roman" w:hAnsi="Times New Roman"/>
                <w:sz w:val="20"/>
                <w:szCs w:val="20"/>
              </w:rPr>
            </w:pPr>
            <w:r>
              <w:rPr>
                <w:rFonts w:ascii="Times New Roman" w:hAnsi="Times New Roman"/>
                <w:sz w:val="20"/>
                <w:szCs w:val="20"/>
              </w:rPr>
              <w:t>102,93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F1A2828" w14:textId="77777777" w:rsidR="003F43FB" w:rsidRDefault="003F43FB" w:rsidP="003F43FB">
            <w:pPr>
              <w:jc w:val="center"/>
              <w:rPr>
                <w:rFonts w:ascii="Times New Roman" w:hAnsi="Times New Roman"/>
                <w:sz w:val="20"/>
                <w:szCs w:val="20"/>
              </w:rPr>
            </w:pPr>
            <w:r>
              <w:rPr>
                <w:rFonts w:ascii="Times New Roman" w:hAnsi="Times New Roman"/>
                <w:sz w:val="20"/>
                <w:szCs w:val="20"/>
              </w:rPr>
              <w:t>102,93</w:t>
            </w:r>
          </w:p>
        </w:tc>
      </w:tr>
      <w:tr w:rsidR="003F43FB" w14:paraId="1CB49D1B"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9FC1468" w14:textId="77777777" w:rsidR="003F43FB" w:rsidRDefault="003F43FB" w:rsidP="003F43FB">
            <w:pPr>
              <w:rPr>
                <w:rFonts w:ascii="Times New Roman" w:hAnsi="Times New Roman"/>
                <w:sz w:val="20"/>
                <w:szCs w:val="20"/>
              </w:rPr>
            </w:pPr>
            <w:r>
              <w:rPr>
                <w:rFonts w:ascii="Times New Roman" w:hAnsi="Times New Roman"/>
                <w:sz w:val="20"/>
                <w:szCs w:val="20"/>
              </w:rPr>
              <w:t>ТАРИФ,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6A7BFD5" w14:textId="77777777" w:rsidR="003F43FB" w:rsidRDefault="003F43FB" w:rsidP="003F43FB">
            <w:pPr>
              <w:jc w:val="center"/>
              <w:rPr>
                <w:rFonts w:ascii="Times New Roman" w:hAnsi="Times New Roman"/>
                <w:sz w:val="20"/>
                <w:szCs w:val="20"/>
              </w:rPr>
            </w:pPr>
            <w:r>
              <w:rPr>
                <w:rFonts w:ascii="Times New Roman" w:hAnsi="Times New Roman"/>
                <w:sz w:val="20"/>
                <w:szCs w:val="20"/>
              </w:rPr>
              <w:t>2 405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C77375A" w14:textId="77777777" w:rsidR="003F43FB" w:rsidRDefault="003F43FB" w:rsidP="003F43FB">
            <w:pPr>
              <w:jc w:val="center"/>
              <w:rPr>
                <w:rFonts w:ascii="Times New Roman" w:hAnsi="Times New Roman"/>
                <w:sz w:val="20"/>
                <w:szCs w:val="20"/>
              </w:rPr>
            </w:pPr>
            <w:r>
              <w:rPr>
                <w:rFonts w:ascii="Times New Roman" w:hAnsi="Times New Roman"/>
                <w:sz w:val="20"/>
                <w:szCs w:val="20"/>
              </w:rPr>
              <w:t>2 474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9363E5" w14:textId="77777777" w:rsidR="003F43FB" w:rsidRDefault="003F43FB" w:rsidP="003F43FB">
            <w:pPr>
              <w:jc w:val="center"/>
              <w:rPr>
                <w:rFonts w:ascii="Times New Roman" w:hAnsi="Times New Roman"/>
                <w:sz w:val="20"/>
                <w:szCs w:val="20"/>
              </w:rPr>
            </w:pPr>
            <w:r>
              <w:rPr>
                <w:rFonts w:ascii="Times New Roman" w:hAnsi="Times New Roman"/>
                <w:sz w:val="20"/>
                <w:szCs w:val="20"/>
              </w:rPr>
              <w:t>2 546</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56C06C1" w14:textId="77777777" w:rsidR="003F43FB" w:rsidRDefault="003F43FB" w:rsidP="003F43FB">
            <w:pPr>
              <w:jc w:val="center"/>
              <w:rPr>
                <w:rFonts w:ascii="Times New Roman" w:hAnsi="Times New Roman"/>
                <w:sz w:val="20"/>
                <w:szCs w:val="20"/>
              </w:rPr>
            </w:pPr>
            <w:r>
              <w:rPr>
                <w:rFonts w:ascii="Times New Roman" w:hAnsi="Times New Roman"/>
                <w:sz w:val="20"/>
                <w:szCs w:val="20"/>
              </w:rPr>
              <w:t>2 621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4C0DA7" w14:textId="77777777" w:rsidR="003F43FB" w:rsidRDefault="003F43FB" w:rsidP="003F43FB">
            <w:pPr>
              <w:jc w:val="center"/>
              <w:rPr>
                <w:rFonts w:ascii="Times New Roman" w:hAnsi="Times New Roman"/>
                <w:sz w:val="20"/>
                <w:szCs w:val="20"/>
              </w:rPr>
            </w:pPr>
            <w:r>
              <w:rPr>
                <w:rFonts w:ascii="Times New Roman" w:hAnsi="Times New Roman"/>
                <w:sz w:val="20"/>
                <w:szCs w:val="20"/>
              </w:rPr>
              <w:t>2 698</w:t>
            </w:r>
          </w:p>
        </w:tc>
      </w:tr>
      <w:tr w:rsidR="003F43FB" w14:paraId="16104F75"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7FBDBB1" w14:textId="77777777" w:rsidR="003F43FB" w:rsidRDefault="003F43FB" w:rsidP="003F43FB">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27E8B1" w14:textId="77777777" w:rsidR="003F43FB" w:rsidRDefault="003F43FB" w:rsidP="003F43FB">
            <w:pPr>
              <w:jc w:val="center"/>
              <w:rPr>
                <w:rFonts w:ascii="Times New Roman" w:hAnsi="Times New Roman"/>
                <w:sz w:val="20"/>
                <w:szCs w:val="20"/>
              </w:rPr>
            </w:pPr>
            <w:r>
              <w:rPr>
                <w:rFonts w:ascii="Times New Roman" w:hAnsi="Times New Roman"/>
                <w:sz w:val="20"/>
                <w:szCs w:val="20"/>
              </w:rPr>
              <w:t>13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A16D4DF" w14:textId="77777777" w:rsidR="003F43FB" w:rsidRDefault="003F43FB" w:rsidP="003F43FB">
            <w:pPr>
              <w:jc w:val="center"/>
              <w:rPr>
                <w:rFonts w:ascii="Times New Roman" w:hAnsi="Times New Roman"/>
                <w:sz w:val="20"/>
                <w:szCs w:val="20"/>
              </w:rPr>
            </w:pPr>
            <w:r>
              <w:rPr>
                <w:rFonts w:ascii="Times New Roman" w:hAnsi="Times New Roman"/>
                <w:sz w:val="20"/>
                <w:szCs w:val="20"/>
              </w:rPr>
              <w:t>13</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8F1518C" w14:textId="77777777" w:rsidR="003F43FB" w:rsidRDefault="003F43FB" w:rsidP="003F43FB">
            <w:pPr>
              <w:jc w:val="center"/>
              <w:rPr>
                <w:rFonts w:ascii="Times New Roman" w:hAnsi="Times New Roman"/>
                <w:sz w:val="20"/>
                <w:szCs w:val="20"/>
              </w:rPr>
            </w:pPr>
            <w:r>
              <w:rPr>
                <w:rFonts w:ascii="Times New Roman" w:hAnsi="Times New Roman"/>
                <w:sz w:val="20"/>
                <w:szCs w:val="20"/>
              </w:rPr>
              <w:t>13</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CD215DD" w14:textId="77777777" w:rsidR="003F43FB" w:rsidRDefault="003F43FB" w:rsidP="003F43FB">
            <w:pPr>
              <w:jc w:val="center"/>
              <w:rPr>
                <w:rFonts w:ascii="Times New Roman" w:hAnsi="Times New Roman"/>
                <w:sz w:val="20"/>
                <w:szCs w:val="20"/>
              </w:rPr>
            </w:pPr>
            <w:r>
              <w:rPr>
                <w:rFonts w:ascii="Times New Roman" w:hAnsi="Times New Roman"/>
                <w:sz w:val="20"/>
                <w:szCs w:val="20"/>
              </w:rPr>
              <w:t>13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29DAD5B" w14:textId="77777777" w:rsidR="003F43FB" w:rsidRDefault="003F43FB" w:rsidP="003F43FB">
            <w:pPr>
              <w:jc w:val="center"/>
              <w:rPr>
                <w:rFonts w:ascii="Times New Roman" w:hAnsi="Times New Roman"/>
                <w:sz w:val="20"/>
                <w:szCs w:val="20"/>
              </w:rPr>
            </w:pPr>
            <w:r>
              <w:rPr>
                <w:rFonts w:ascii="Times New Roman" w:hAnsi="Times New Roman"/>
                <w:sz w:val="20"/>
                <w:szCs w:val="20"/>
              </w:rPr>
              <w:t>13</w:t>
            </w:r>
          </w:p>
        </w:tc>
      </w:tr>
      <w:tr w:rsidR="003F43FB" w14:paraId="473CE819"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AC4F55A" w14:textId="77777777" w:rsidR="003F43FB" w:rsidRDefault="003F43FB" w:rsidP="003F43FB">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10539DD" w14:textId="77777777" w:rsidR="003F43FB" w:rsidRDefault="003F43FB" w:rsidP="003F43FB">
            <w:pPr>
              <w:jc w:val="center"/>
              <w:rPr>
                <w:rFonts w:ascii="Times New Roman" w:hAnsi="Times New Roman"/>
                <w:sz w:val="20"/>
                <w:szCs w:val="20"/>
              </w:rPr>
            </w:pPr>
            <w:r>
              <w:rPr>
                <w:rFonts w:ascii="Times New Roman" w:hAnsi="Times New Roman"/>
                <w:sz w:val="20"/>
                <w:szCs w:val="20"/>
              </w:rPr>
              <w:t>88,79</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089A7A9" w14:textId="77777777" w:rsidR="003F43FB" w:rsidRDefault="003F43FB" w:rsidP="003F43FB">
            <w:pPr>
              <w:jc w:val="center"/>
              <w:rPr>
                <w:rFonts w:ascii="Times New Roman" w:hAnsi="Times New Roman"/>
                <w:sz w:val="20"/>
                <w:szCs w:val="20"/>
              </w:rPr>
            </w:pPr>
            <w:r>
              <w:rPr>
                <w:rFonts w:ascii="Times New Roman" w:hAnsi="Times New Roman"/>
                <w:sz w:val="20"/>
                <w:szCs w:val="20"/>
              </w:rPr>
              <w:t>100</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BF19FBD" w14:textId="77777777" w:rsidR="003F43FB" w:rsidRDefault="003F43FB" w:rsidP="003F43FB">
            <w:pPr>
              <w:jc w:val="center"/>
              <w:rPr>
                <w:rFonts w:ascii="Times New Roman" w:hAnsi="Times New Roman"/>
                <w:sz w:val="20"/>
                <w:szCs w:val="20"/>
              </w:rPr>
            </w:pPr>
            <w:r>
              <w:rPr>
                <w:rFonts w:ascii="Times New Roman" w:hAnsi="Times New Roman"/>
                <w:sz w:val="20"/>
                <w:szCs w:val="20"/>
              </w:rPr>
              <w:t>100</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89E8FB" w14:textId="77777777" w:rsidR="003F43FB" w:rsidRDefault="003F43FB" w:rsidP="003F43FB">
            <w:pPr>
              <w:jc w:val="center"/>
              <w:rPr>
                <w:rFonts w:ascii="Times New Roman" w:hAnsi="Times New Roman"/>
                <w:sz w:val="20"/>
                <w:szCs w:val="20"/>
              </w:rPr>
            </w:pPr>
            <w:r>
              <w:rPr>
                <w:rFonts w:ascii="Times New Roman" w:hAnsi="Times New Roman"/>
                <w:sz w:val="20"/>
                <w:szCs w:val="20"/>
              </w:rPr>
              <w:t>100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8BBC9E4" w14:textId="77777777" w:rsidR="003F43FB" w:rsidRDefault="003F43FB" w:rsidP="003F43FB">
            <w:pPr>
              <w:jc w:val="center"/>
              <w:rPr>
                <w:rFonts w:ascii="Times New Roman" w:hAnsi="Times New Roman"/>
                <w:sz w:val="20"/>
                <w:szCs w:val="20"/>
              </w:rPr>
            </w:pPr>
            <w:r>
              <w:rPr>
                <w:rFonts w:ascii="Times New Roman" w:hAnsi="Times New Roman"/>
                <w:sz w:val="20"/>
                <w:szCs w:val="20"/>
              </w:rPr>
              <w:t>100</w:t>
            </w:r>
          </w:p>
        </w:tc>
      </w:tr>
      <w:tr w:rsidR="003F43FB" w14:paraId="64FF1FF5"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6A0F0BC" w14:textId="77777777" w:rsidR="003F43FB" w:rsidRDefault="003F43FB" w:rsidP="003F43FB">
            <w:pPr>
              <w:rPr>
                <w:rFonts w:ascii="Times New Roman" w:hAnsi="Times New Roman"/>
                <w:sz w:val="20"/>
                <w:szCs w:val="20"/>
              </w:rPr>
            </w:pPr>
            <w:r>
              <w:rPr>
                <w:rFonts w:ascii="Times New Roman" w:hAnsi="Times New Roman"/>
                <w:sz w:val="20"/>
                <w:szCs w:val="20"/>
              </w:rPr>
              <w:t>ТАРИФ,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740141E" w14:textId="77777777" w:rsidR="003F43FB" w:rsidRDefault="003F43FB" w:rsidP="003F43FB">
            <w:pPr>
              <w:jc w:val="center"/>
              <w:rPr>
                <w:rFonts w:ascii="Times New Roman" w:hAnsi="Times New Roman"/>
                <w:sz w:val="20"/>
                <w:szCs w:val="20"/>
              </w:rPr>
            </w:pPr>
            <w:r>
              <w:rPr>
                <w:rFonts w:ascii="Times New Roman" w:hAnsi="Times New Roman"/>
                <w:sz w:val="20"/>
                <w:szCs w:val="20"/>
              </w:rPr>
              <w:t>2 404,62</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050A91A" w14:textId="77777777" w:rsidR="003F43FB" w:rsidRDefault="003F43FB" w:rsidP="003F43FB">
            <w:pPr>
              <w:jc w:val="center"/>
              <w:rPr>
                <w:rFonts w:ascii="Times New Roman" w:hAnsi="Times New Roman"/>
                <w:sz w:val="20"/>
                <w:szCs w:val="20"/>
              </w:rPr>
            </w:pPr>
            <w:r>
              <w:rPr>
                <w:rFonts w:ascii="Times New Roman" w:hAnsi="Times New Roman"/>
                <w:sz w:val="20"/>
                <w:szCs w:val="20"/>
              </w:rPr>
              <w:t>2 474,1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741AFE" w14:textId="77777777" w:rsidR="003F43FB" w:rsidRDefault="003F43FB" w:rsidP="003F43FB">
            <w:pPr>
              <w:jc w:val="center"/>
              <w:rPr>
                <w:rFonts w:ascii="Times New Roman" w:hAnsi="Times New Roman"/>
                <w:sz w:val="20"/>
                <w:szCs w:val="20"/>
              </w:rPr>
            </w:pPr>
            <w:r>
              <w:rPr>
                <w:rFonts w:ascii="Times New Roman" w:hAnsi="Times New Roman"/>
                <w:sz w:val="20"/>
                <w:szCs w:val="20"/>
              </w:rPr>
              <w:t>2 546,42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E3C663A" w14:textId="77777777" w:rsidR="003F43FB" w:rsidRDefault="003F43FB" w:rsidP="003F43FB">
            <w:pPr>
              <w:jc w:val="center"/>
              <w:rPr>
                <w:rFonts w:ascii="Times New Roman" w:hAnsi="Times New Roman"/>
                <w:sz w:val="20"/>
                <w:szCs w:val="20"/>
              </w:rPr>
            </w:pPr>
            <w:r>
              <w:rPr>
                <w:rFonts w:ascii="Times New Roman" w:hAnsi="Times New Roman"/>
                <w:sz w:val="20"/>
                <w:szCs w:val="20"/>
              </w:rPr>
              <w:t>2 620,95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E2AA4C0" w14:textId="77777777" w:rsidR="003F43FB" w:rsidRDefault="003F43FB" w:rsidP="003F43FB">
            <w:pPr>
              <w:jc w:val="center"/>
              <w:rPr>
                <w:rFonts w:ascii="Times New Roman" w:hAnsi="Times New Roman"/>
                <w:sz w:val="20"/>
                <w:szCs w:val="20"/>
              </w:rPr>
            </w:pPr>
            <w:r>
              <w:rPr>
                <w:rFonts w:ascii="Times New Roman" w:hAnsi="Times New Roman"/>
                <w:sz w:val="20"/>
                <w:szCs w:val="20"/>
              </w:rPr>
              <w:t>2 697,78</w:t>
            </w:r>
          </w:p>
        </w:tc>
      </w:tr>
      <w:tr w:rsidR="003F43FB" w14:paraId="0C4007F1"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A79DB6A" w14:textId="77777777" w:rsidR="003F43FB" w:rsidRDefault="003F43FB" w:rsidP="003F43FB">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FE32A15" w14:textId="77777777" w:rsidR="003F43FB" w:rsidRDefault="003F43FB" w:rsidP="003F43FB">
            <w:pPr>
              <w:jc w:val="center"/>
              <w:rPr>
                <w:rFonts w:ascii="Times New Roman" w:hAnsi="Times New Roman"/>
                <w:sz w:val="20"/>
                <w:szCs w:val="20"/>
              </w:rPr>
            </w:pPr>
            <w:r>
              <w:rPr>
                <w:rFonts w:ascii="Times New Roman" w:hAnsi="Times New Roman"/>
                <w:sz w:val="20"/>
                <w:szCs w:val="20"/>
              </w:rPr>
              <w:t>108,95</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8D2206C" w14:textId="77777777" w:rsidR="003F43FB" w:rsidRDefault="003F43FB" w:rsidP="003F43FB">
            <w:pPr>
              <w:jc w:val="center"/>
              <w:rPr>
                <w:rFonts w:ascii="Times New Roman" w:hAnsi="Times New Roman"/>
                <w:sz w:val="20"/>
                <w:szCs w:val="20"/>
              </w:rPr>
            </w:pPr>
            <w:r>
              <w:rPr>
                <w:rFonts w:ascii="Times New Roman" w:hAnsi="Times New Roman"/>
                <w:sz w:val="20"/>
                <w:szCs w:val="20"/>
              </w:rPr>
              <w:t>112,07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032C34C" w14:textId="77777777" w:rsidR="003F43FB" w:rsidRDefault="003F43FB" w:rsidP="003F43FB">
            <w:pPr>
              <w:jc w:val="center"/>
              <w:rPr>
                <w:rFonts w:ascii="Times New Roman" w:hAnsi="Times New Roman"/>
                <w:sz w:val="20"/>
                <w:szCs w:val="20"/>
              </w:rPr>
            </w:pPr>
            <w:r>
              <w:rPr>
                <w:rFonts w:ascii="Times New Roman" w:hAnsi="Times New Roman"/>
                <w:sz w:val="20"/>
                <w:szCs w:val="20"/>
              </w:rPr>
              <w:t>115,39</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67B2250" w14:textId="77777777" w:rsidR="003F43FB" w:rsidRDefault="003F43FB" w:rsidP="003F43FB">
            <w:pPr>
              <w:jc w:val="center"/>
              <w:rPr>
                <w:rFonts w:ascii="Times New Roman" w:hAnsi="Times New Roman"/>
                <w:sz w:val="20"/>
                <w:szCs w:val="20"/>
              </w:rPr>
            </w:pPr>
            <w:r>
              <w:rPr>
                <w:rFonts w:ascii="Times New Roman" w:hAnsi="Times New Roman"/>
                <w:sz w:val="20"/>
                <w:szCs w:val="20"/>
              </w:rPr>
              <w:t>118,8</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CE01987" w14:textId="77777777" w:rsidR="003F43FB" w:rsidRDefault="003F43FB" w:rsidP="003F43FB">
            <w:pPr>
              <w:jc w:val="center"/>
              <w:rPr>
                <w:rFonts w:ascii="Times New Roman" w:hAnsi="Times New Roman"/>
                <w:sz w:val="20"/>
                <w:szCs w:val="20"/>
              </w:rPr>
            </w:pPr>
            <w:r>
              <w:rPr>
                <w:rFonts w:ascii="Times New Roman" w:hAnsi="Times New Roman"/>
                <w:sz w:val="20"/>
                <w:szCs w:val="20"/>
              </w:rPr>
              <w:t>122,32</w:t>
            </w:r>
          </w:p>
        </w:tc>
      </w:tr>
      <w:tr w:rsidR="003F43FB" w14:paraId="54F0308F" w14:textId="77777777" w:rsidTr="005D60AC">
        <w:trPr>
          <w:gridAfter w:val="1"/>
          <w:wAfter w:w="26" w:type="dxa"/>
          <w:trHeight w:val="60"/>
        </w:trPr>
        <w:tc>
          <w:tcPr>
            <w:tcW w:w="453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F7D6F5C" w14:textId="77777777" w:rsidR="003F43FB" w:rsidRDefault="003F43FB" w:rsidP="003F43FB">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25E8D9" w14:textId="77777777" w:rsidR="003F43FB" w:rsidRDefault="003F43FB" w:rsidP="003F43FB">
            <w:pPr>
              <w:jc w:val="center"/>
              <w:rPr>
                <w:rFonts w:ascii="Times New Roman" w:hAnsi="Times New Roman"/>
                <w:sz w:val="20"/>
                <w:szCs w:val="20"/>
              </w:rPr>
            </w:pPr>
            <w:r>
              <w:rPr>
                <w:rFonts w:ascii="Times New Roman" w:hAnsi="Times New Roman"/>
                <w:sz w:val="20"/>
                <w:szCs w:val="20"/>
              </w:rPr>
              <w:t>103</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62B128" w14:textId="77777777" w:rsidR="003F43FB" w:rsidRDefault="003F43FB" w:rsidP="003F43FB">
            <w:pPr>
              <w:jc w:val="center"/>
              <w:rPr>
                <w:rFonts w:ascii="Times New Roman" w:hAnsi="Times New Roman"/>
                <w:sz w:val="20"/>
                <w:szCs w:val="20"/>
              </w:rPr>
            </w:pPr>
            <w:r>
              <w:rPr>
                <w:rFonts w:ascii="Times New Roman" w:hAnsi="Times New Roman"/>
                <w:sz w:val="20"/>
                <w:szCs w:val="20"/>
              </w:rPr>
              <w:t>102,89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33540E" w14:textId="77777777" w:rsidR="003F43FB" w:rsidRDefault="003F43FB" w:rsidP="003F43FB">
            <w:pPr>
              <w:jc w:val="center"/>
              <w:rPr>
                <w:rFonts w:ascii="Times New Roman" w:hAnsi="Times New Roman"/>
                <w:sz w:val="20"/>
                <w:szCs w:val="20"/>
              </w:rPr>
            </w:pPr>
            <w:r>
              <w:rPr>
                <w:rFonts w:ascii="Times New Roman" w:hAnsi="Times New Roman"/>
                <w:sz w:val="20"/>
                <w:szCs w:val="20"/>
              </w:rPr>
              <w:t>102,92</w:t>
            </w:r>
          </w:p>
        </w:tc>
        <w:tc>
          <w:tcPr>
            <w:tcW w:w="99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02C4EC4" w14:textId="77777777" w:rsidR="003F43FB" w:rsidRDefault="003F43FB" w:rsidP="003F43FB">
            <w:pPr>
              <w:jc w:val="center"/>
              <w:rPr>
                <w:rFonts w:ascii="Times New Roman" w:hAnsi="Times New Roman"/>
                <w:sz w:val="20"/>
                <w:szCs w:val="20"/>
              </w:rPr>
            </w:pPr>
            <w:r>
              <w:rPr>
                <w:rFonts w:ascii="Times New Roman" w:hAnsi="Times New Roman"/>
                <w:sz w:val="20"/>
                <w:szCs w:val="20"/>
              </w:rPr>
              <w:t>102,93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D67917" w14:textId="77777777" w:rsidR="003F43FB" w:rsidRDefault="003F43FB" w:rsidP="003F43FB">
            <w:pPr>
              <w:jc w:val="center"/>
              <w:rPr>
                <w:rFonts w:ascii="Times New Roman" w:hAnsi="Times New Roman"/>
                <w:sz w:val="20"/>
                <w:szCs w:val="20"/>
              </w:rPr>
            </w:pPr>
            <w:r>
              <w:rPr>
                <w:rFonts w:ascii="Times New Roman" w:hAnsi="Times New Roman"/>
                <w:sz w:val="20"/>
                <w:szCs w:val="20"/>
              </w:rPr>
              <w:t>102,93</w:t>
            </w:r>
          </w:p>
        </w:tc>
      </w:tr>
      <w:tr w:rsidR="003F43FB" w14:paraId="63D7D367" w14:textId="77777777" w:rsidTr="005D60AC">
        <w:trPr>
          <w:gridAfter w:val="1"/>
          <w:wAfter w:w="26" w:type="dxa"/>
          <w:trHeight w:val="60"/>
        </w:trPr>
        <w:tc>
          <w:tcPr>
            <w:tcW w:w="9781" w:type="dxa"/>
            <w:gridSpan w:val="32"/>
            <w:shd w:val="clear" w:color="FFFFFF" w:fill="auto"/>
          </w:tcPr>
          <w:p w14:paraId="1D83C98C" w14:textId="77777777" w:rsidR="003F43FB" w:rsidRPr="00B73B4B" w:rsidRDefault="003F43FB" w:rsidP="00FA29A6">
            <w:pPr>
              <w:jc w:val="both"/>
              <w:rPr>
                <w:rFonts w:ascii="Times New Roman" w:hAnsi="Times New Roman"/>
                <w:sz w:val="24"/>
                <w:szCs w:val="24"/>
              </w:rPr>
            </w:pPr>
            <w:r w:rsidRPr="00B73B4B">
              <w:rPr>
                <w:rFonts w:ascii="Times New Roman" w:hAnsi="Times New Roman"/>
                <w:sz w:val="24"/>
                <w:szCs w:val="24"/>
              </w:rPr>
              <w:tab/>
              <w:t>Долгосрочные параметры регулирования на период 2021-2025 годы для общества с ограниченной ответственностью «ТЕПЛОСЕРВИС» составили:</w:t>
            </w:r>
          </w:p>
        </w:tc>
      </w:tr>
      <w:tr w:rsidR="003F43FB" w14:paraId="5279E29A" w14:textId="77777777" w:rsidTr="005D60AC">
        <w:trPr>
          <w:gridAfter w:val="1"/>
          <w:wAfter w:w="26" w:type="dxa"/>
          <w:trHeight w:val="60"/>
        </w:trPr>
        <w:tc>
          <w:tcPr>
            <w:tcW w:w="9781" w:type="dxa"/>
            <w:gridSpan w:val="32"/>
            <w:shd w:val="clear" w:color="FFFFFF" w:fill="auto"/>
            <w:vAlign w:val="center"/>
          </w:tcPr>
          <w:p w14:paraId="69D6048F" w14:textId="77777777" w:rsidR="003F43FB" w:rsidRPr="00B73B4B" w:rsidRDefault="003F43FB" w:rsidP="00B73B4B">
            <w:pPr>
              <w:jc w:val="right"/>
              <w:rPr>
                <w:rFonts w:ascii="Times New Roman" w:hAnsi="Times New Roman"/>
                <w:sz w:val="24"/>
                <w:szCs w:val="24"/>
              </w:rPr>
            </w:pPr>
            <w:r w:rsidRPr="00B73B4B">
              <w:rPr>
                <w:rFonts w:ascii="Times New Roman" w:hAnsi="Times New Roman"/>
                <w:sz w:val="24"/>
                <w:szCs w:val="24"/>
              </w:rPr>
              <w:t xml:space="preserve">Таблица </w:t>
            </w:r>
          </w:p>
        </w:tc>
      </w:tr>
      <w:tr w:rsidR="003F43FB" w14:paraId="3DDE3B09" w14:textId="77777777" w:rsidTr="005D60AC">
        <w:trPr>
          <w:gridAfter w:val="1"/>
          <w:wAfter w:w="26" w:type="dxa"/>
          <w:trHeight w:val="60"/>
        </w:trPr>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28F7031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Год</w:t>
            </w:r>
          </w:p>
        </w:tc>
        <w:tc>
          <w:tcPr>
            <w:tcW w:w="1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3D63D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Базовый уровень операционных расходов</w:t>
            </w:r>
          </w:p>
        </w:tc>
        <w:tc>
          <w:tcPr>
            <w:tcW w:w="22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92BFF9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Индекс эффективности операционных расходов</w:t>
            </w:r>
          </w:p>
        </w:tc>
        <w:tc>
          <w:tcPr>
            <w:tcW w:w="198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7F8ADC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Нормативный уровень прибыли</w:t>
            </w:r>
          </w:p>
        </w:tc>
        <w:tc>
          <w:tcPr>
            <w:tcW w:w="226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A2E88A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Показатели энергосбережения и энергетической эффективности</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63C2EDA"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Динамика изменения расходов на топливо</w:t>
            </w:r>
          </w:p>
        </w:tc>
      </w:tr>
      <w:tr w:rsidR="003F43FB" w14:paraId="76E2CC24" w14:textId="77777777" w:rsidTr="005D60AC">
        <w:trPr>
          <w:gridAfter w:val="1"/>
          <w:wAfter w:w="26" w:type="dxa"/>
          <w:trHeight w:val="60"/>
        </w:trPr>
        <w:tc>
          <w:tcPr>
            <w:tcW w:w="761" w:type="dxa"/>
            <w:tcBorders>
              <w:top w:val="single" w:sz="5" w:space="0" w:color="auto"/>
              <w:left w:val="single" w:sz="5" w:space="0" w:color="auto"/>
              <w:bottom w:val="single" w:sz="5" w:space="0" w:color="auto"/>
              <w:right w:val="single" w:sz="5" w:space="0" w:color="auto"/>
            </w:tcBorders>
            <w:shd w:val="clear" w:color="FFFFFF" w:fill="auto"/>
            <w:vAlign w:val="bottom"/>
          </w:tcPr>
          <w:p w14:paraId="118B99F2" w14:textId="77777777" w:rsidR="003F43FB" w:rsidRDefault="003F43FB" w:rsidP="003F43FB">
            <w:pPr>
              <w:jc w:val="center"/>
              <w:rPr>
                <w:rFonts w:ascii="Times New Roman" w:hAnsi="Times New Roman"/>
                <w:sz w:val="20"/>
                <w:szCs w:val="20"/>
              </w:rPr>
            </w:pPr>
          </w:p>
        </w:tc>
        <w:tc>
          <w:tcPr>
            <w:tcW w:w="164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9D8BF1" w14:textId="77777777" w:rsidR="003F43FB" w:rsidRDefault="003F43FB" w:rsidP="003F43FB">
            <w:pPr>
              <w:jc w:val="center"/>
              <w:rPr>
                <w:rFonts w:ascii="Times New Roman" w:hAnsi="Times New Roman"/>
                <w:sz w:val="20"/>
                <w:szCs w:val="20"/>
              </w:rPr>
            </w:pPr>
            <w:r>
              <w:rPr>
                <w:rFonts w:ascii="Times New Roman" w:hAnsi="Times New Roman"/>
                <w:sz w:val="20"/>
                <w:szCs w:val="20"/>
              </w:rPr>
              <w:t>тыс. руб.</w:t>
            </w:r>
          </w:p>
        </w:tc>
        <w:tc>
          <w:tcPr>
            <w:tcW w:w="2268"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3E0E6AC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985" w:type="dxa"/>
            <w:gridSpan w:val="9"/>
            <w:tcBorders>
              <w:top w:val="single" w:sz="5" w:space="0" w:color="auto"/>
              <w:left w:val="single" w:sz="5" w:space="0" w:color="auto"/>
              <w:bottom w:val="single" w:sz="5" w:space="0" w:color="auto"/>
              <w:right w:val="single" w:sz="5" w:space="0" w:color="auto"/>
            </w:tcBorders>
            <w:shd w:val="clear" w:color="FFFFFF" w:fill="auto"/>
            <w:vAlign w:val="bottom"/>
          </w:tcPr>
          <w:p w14:paraId="4A23200C"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26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40913856" w14:textId="77777777" w:rsidR="003F43FB" w:rsidRDefault="003F43FB" w:rsidP="003F43FB">
            <w:pPr>
              <w:jc w:val="center"/>
              <w:rPr>
                <w:rFonts w:ascii="Times New Roman" w:hAnsi="Times New Roman"/>
                <w:sz w:val="20"/>
                <w:szCs w:val="20"/>
              </w:rPr>
            </w:pP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1E2B1C20" w14:textId="77777777" w:rsidR="003F43FB" w:rsidRDefault="003F43FB" w:rsidP="003F43FB">
            <w:pPr>
              <w:jc w:val="center"/>
              <w:rPr>
                <w:rFonts w:ascii="Times New Roman" w:hAnsi="Times New Roman"/>
                <w:sz w:val="20"/>
                <w:szCs w:val="20"/>
              </w:rPr>
            </w:pPr>
          </w:p>
        </w:tc>
      </w:tr>
      <w:tr w:rsidR="003F43FB" w14:paraId="615D39E7" w14:textId="77777777" w:rsidTr="005D60AC">
        <w:trPr>
          <w:gridAfter w:val="1"/>
          <w:wAfter w:w="26" w:type="dxa"/>
          <w:trHeight w:val="60"/>
        </w:trPr>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75BE7D15" w14:textId="77777777" w:rsidR="003F43FB" w:rsidRDefault="003F43FB" w:rsidP="003F43FB">
            <w:pPr>
              <w:jc w:val="center"/>
              <w:rPr>
                <w:rFonts w:ascii="Times New Roman" w:hAnsi="Times New Roman"/>
                <w:sz w:val="20"/>
                <w:szCs w:val="20"/>
              </w:rPr>
            </w:pPr>
            <w:r>
              <w:rPr>
                <w:rFonts w:ascii="Times New Roman" w:hAnsi="Times New Roman"/>
                <w:sz w:val="20"/>
                <w:szCs w:val="20"/>
              </w:rPr>
              <w:t>2021</w:t>
            </w:r>
          </w:p>
        </w:tc>
        <w:tc>
          <w:tcPr>
            <w:tcW w:w="1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D18026" w14:textId="77777777" w:rsidR="003F43FB" w:rsidRDefault="003F43FB" w:rsidP="003F43FB">
            <w:pPr>
              <w:jc w:val="center"/>
              <w:rPr>
                <w:rFonts w:ascii="Times New Roman" w:hAnsi="Times New Roman"/>
                <w:sz w:val="20"/>
                <w:szCs w:val="20"/>
              </w:rPr>
            </w:pPr>
            <w:r>
              <w:rPr>
                <w:rFonts w:ascii="Times New Roman" w:hAnsi="Times New Roman"/>
                <w:sz w:val="20"/>
                <w:szCs w:val="20"/>
              </w:rPr>
              <w:t>7 121,91</w:t>
            </w:r>
          </w:p>
        </w:tc>
        <w:tc>
          <w:tcPr>
            <w:tcW w:w="22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B2DEC7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98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BD5C06A" w14:textId="77777777" w:rsidR="003F43FB" w:rsidRDefault="003F43FB" w:rsidP="003F43FB">
            <w:pPr>
              <w:jc w:val="center"/>
              <w:rPr>
                <w:rFonts w:ascii="Times New Roman" w:hAnsi="Times New Roman"/>
                <w:sz w:val="20"/>
                <w:szCs w:val="20"/>
              </w:rPr>
            </w:pPr>
          </w:p>
        </w:tc>
        <w:tc>
          <w:tcPr>
            <w:tcW w:w="226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72436FE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2029097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r>
      <w:tr w:rsidR="003F43FB" w14:paraId="35F34D37" w14:textId="77777777" w:rsidTr="005D60AC">
        <w:trPr>
          <w:gridAfter w:val="1"/>
          <w:wAfter w:w="26" w:type="dxa"/>
          <w:trHeight w:val="60"/>
        </w:trPr>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50832FAE" w14:textId="77777777" w:rsidR="003F43FB" w:rsidRDefault="003F43FB" w:rsidP="003F43FB">
            <w:pPr>
              <w:jc w:val="center"/>
              <w:rPr>
                <w:rFonts w:ascii="Times New Roman" w:hAnsi="Times New Roman"/>
                <w:sz w:val="20"/>
                <w:szCs w:val="20"/>
              </w:rPr>
            </w:pPr>
            <w:r>
              <w:rPr>
                <w:rFonts w:ascii="Times New Roman" w:hAnsi="Times New Roman"/>
                <w:sz w:val="20"/>
                <w:szCs w:val="20"/>
              </w:rPr>
              <w:t>2022</w:t>
            </w:r>
          </w:p>
        </w:tc>
        <w:tc>
          <w:tcPr>
            <w:tcW w:w="1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3C8FB1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2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0560CEE" w14:textId="77777777" w:rsidR="003F43FB" w:rsidRDefault="003F43FB" w:rsidP="003F43FB">
            <w:pPr>
              <w:jc w:val="center"/>
              <w:rPr>
                <w:rFonts w:ascii="Times New Roman" w:hAnsi="Times New Roman"/>
                <w:sz w:val="20"/>
                <w:szCs w:val="20"/>
              </w:rPr>
            </w:pPr>
            <w:r>
              <w:rPr>
                <w:rFonts w:ascii="Times New Roman" w:hAnsi="Times New Roman"/>
                <w:sz w:val="20"/>
                <w:szCs w:val="20"/>
              </w:rPr>
              <w:t>1</w:t>
            </w:r>
          </w:p>
        </w:tc>
        <w:tc>
          <w:tcPr>
            <w:tcW w:w="198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03AE34C" w14:textId="77777777" w:rsidR="003F43FB" w:rsidRDefault="003F43FB" w:rsidP="003F43FB">
            <w:pPr>
              <w:jc w:val="center"/>
              <w:rPr>
                <w:rFonts w:ascii="Times New Roman" w:hAnsi="Times New Roman"/>
                <w:sz w:val="20"/>
                <w:szCs w:val="20"/>
              </w:rPr>
            </w:pPr>
          </w:p>
        </w:tc>
        <w:tc>
          <w:tcPr>
            <w:tcW w:w="226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4E2EB67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711B0DF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r>
      <w:tr w:rsidR="003F43FB" w14:paraId="4118D4CF" w14:textId="77777777" w:rsidTr="005D60AC">
        <w:trPr>
          <w:gridAfter w:val="1"/>
          <w:wAfter w:w="26" w:type="dxa"/>
          <w:trHeight w:val="60"/>
        </w:trPr>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51E60F52" w14:textId="77777777" w:rsidR="003F43FB" w:rsidRDefault="003F43FB" w:rsidP="003F43FB">
            <w:pPr>
              <w:jc w:val="center"/>
              <w:rPr>
                <w:rFonts w:ascii="Times New Roman" w:hAnsi="Times New Roman"/>
                <w:sz w:val="20"/>
                <w:szCs w:val="20"/>
              </w:rPr>
            </w:pPr>
            <w:r>
              <w:rPr>
                <w:rFonts w:ascii="Times New Roman" w:hAnsi="Times New Roman"/>
                <w:sz w:val="20"/>
                <w:szCs w:val="20"/>
              </w:rPr>
              <w:t>2023</w:t>
            </w:r>
          </w:p>
        </w:tc>
        <w:tc>
          <w:tcPr>
            <w:tcW w:w="1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E69C8D"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2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71085F2" w14:textId="77777777" w:rsidR="003F43FB" w:rsidRDefault="003F43FB" w:rsidP="003F43FB">
            <w:pPr>
              <w:jc w:val="center"/>
              <w:rPr>
                <w:rFonts w:ascii="Times New Roman" w:hAnsi="Times New Roman"/>
                <w:sz w:val="20"/>
                <w:szCs w:val="20"/>
              </w:rPr>
            </w:pPr>
            <w:r>
              <w:rPr>
                <w:rFonts w:ascii="Times New Roman" w:hAnsi="Times New Roman"/>
                <w:sz w:val="20"/>
                <w:szCs w:val="20"/>
              </w:rPr>
              <w:t>1</w:t>
            </w:r>
          </w:p>
        </w:tc>
        <w:tc>
          <w:tcPr>
            <w:tcW w:w="198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FEF5BA7" w14:textId="77777777" w:rsidR="003F43FB" w:rsidRDefault="003F43FB" w:rsidP="003F43FB">
            <w:pPr>
              <w:jc w:val="center"/>
              <w:rPr>
                <w:rFonts w:ascii="Times New Roman" w:hAnsi="Times New Roman"/>
                <w:sz w:val="20"/>
                <w:szCs w:val="20"/>
              </w:rPr>
            </w:pPr>
          </w:p>
        </w:tc>
        <w:tc>
          <w:tcPr>
            <w:tcW w:w="226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3C9BCBC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3FE4A19D"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r>
      <w:tr w:rsidR="003F43FB" w14:paraId="3309C516" w14:textId="77777777" w:rsidTr="005D60AC">
        <w:trPr>
          <w:gridAfter w:val="1"/>
          <w:wAfter w:w="26" w:type="dxa"/>
          <w:trHeight w:val="60"/>
        </w:trPr>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70A8DBB1" w14:textId="77777777" w:rsidR="003F43FB" w:rsidRDefault="003F43FB" w:rsidP="003F43FB">
            <w:pPr>
              <w:jc w:val="center"/>
              <w:rPr>
                <w:rFonts w:ascii="Times New Roman" w:hAnsi="Times New Roman"/>
                <w:sz w:val="20"/>
                <w:szCs w:val="20"/>
              </w:rPr>
            </w:pPr>
            <w:r>
              <w:rPr>
                <w:rFonts w:ascii="Times New Roman" w:hAnsi="Times New Roman"/>
                <w:sz w:val="20"/>
                <w:szCs w:val="20"/>
              </w:rPr>
              <w:t>2024</w:t>
            </w:r>
          </w:p>
        </w:tc>
        <w:tc>
          <w:tcPr>
            <w:tcW w:w="1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0114F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2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98EA870" w14:textId="77777777" w:rsidR="003F43FB" w:rsidRDefault="003F43FB" w:rsidP="003F43FB">
            <w:pPr>
              <w:jc w:val="center"/>
              <w:rPr>
                <w:rFonts w:ascii="Times New Roman" w:hAnsi="Times New Roman"/>
                <w:sz w:val="20"/>
                <w:szCs w:val="20"/>
              </w:rPr>
            </w:pPr>
            <w:r>
              <w:rPr>
                <w:rFonts w:ascii="Times New Roman" w:hAnsi="Times New Roman"/>
                <w:sz w:val="20"/>
                <w:szCs w:val="20"/>
              </w:rPr>
              <w:t>1</w:t>
            </w:r>
          </w:p>
        </w:tc>
        <w:tc>
          <w:tcPr>
            <w:tcW w:w="198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0E0C6EC" w14:textId="77777777" w:rsidR="003F43FB" w:rsidRDefault="003F43FB" w:rsidP="003F43FB">
            <w:pPr>
              <w:jc w:val="center"/>
              <w:rPr>
                <w:rFonts w:ascii="Times New Roman" w:hAnsi="Times New Roman"/>
                <w:sz w:val="20"/>
                <w:szCs w:val="20"/>
              </w:rPr>
            </w:pPr>
          </w:p>
        </w:tc>
        <w:tc>
          <w:tcPr>
            <w:tcW w:w="226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A3C3DB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5417E06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r>
      <w:tr w:rsidR="003F43FB" w14:paraId="16FC0DB5" w14:textId="77777777" w:rsidTr="005D60AC">
        <w:trPr>
          <w:gridAfter w:val="1"/>
          <w:wAfter w:w="26" w:type="dxa"/>
          <w:trHeight w:val="60"/>
        </w:trPr>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18DAB0C4" w14:textId="77777777" w:rsidR="003F43FB" w:rsidRDefault="003F43FB" w:rsidP="003F43FB">
            <w:pPr>
              <w:jc w:val="center"/>
              <w:rPr>
                <w:rFonts w:ascii="Times New Roman" w:hAnsi="Times New Roman"/>
                <w:sz w:val="20"/>
                <w:szCs w:val="20"/>
              </w:rPr>
            </w:pPr>
            <w:r>
              <w:rPr>
                <w:rFonts w:ascii="Times New Roman" w:hAnsi="Times New Roman"/>
                <w:sz w:val="20"/>
                <w:szCs w:val="20"/>
              </w:rPr>
              <w:t>2025</w:t>
            </w:r>
          </w:p>
        </w:tc>
        <w:tc>
          <w:tcPr>
            <w:tcW w:w="16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BC058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26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02CD9F9" w14:textId="77777777" w:rsidR="003F43FB" w:rsidRDefault="003F43FB" w:rsidP="003F43FB">
            <w:pPr>
              <w:jc w:val="center"/>
              <w:rPr>
                <w:rFonts w:ascii="Times New Roman" w:hAnsi="Times New Roman"/>
                <w:sz w:val="20"/>
                <w:szCs w:val="20"/>
              </w:rPr>
            </w:pPr>
            <w:r>
              <w:rPr>
                <w:rFonts w:ascii="Times New Roman" w:hAnsi="Times New Roman"/>
                <w:sz w:val="20"/>
                <w:szCs w:val="20"/>
              </w:rPr>
              <w:t>1</w:t>
            </w:r>
          </w:p>
        </w:tc>
        <w:tc>
          <w:tcPr>
            <w:tcW w:w="198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3B2D556" w14:textId="77777777" w:rsidR="003F43FB" w:rsidRDefault="003F43FB" w:rsidP="003F43FB">
            <w:pPr>
              <w:jc w:val="center"/>
              <w:rPr>
                <w:rFonts w:ascii="Times New Roman" w:hAnsi="Times New Roman"/>
                <w:sz w:val="20"/>
                <w:szCs w:val="20"/>
              </w:rPr>
            </w:pPr>
          </w:p>
        </w:tc>
        <w:tc>
          <w:tcPr>
            <w:tcW w:w="2263"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0EAF20B5"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6F86872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r>
      <w:tr w:rsidR="003F43FB" w14:paraId="38BFE9B0" w14:textId="77777777" w:rsidTr="005D60AC">
        <w:trPr>
          <w:gridAfter w:val="1"/>
          <w:wAfter w:w="26" w:type="dxa"/>
          <w:trHeight w:val="60"/>
        </w:trPr>
        <w:tc>
          <w:tcPr>
            <w:tcW w:w="9781" w:type="dxa"/>
            <w:gridSpan w:val="32"/>
            <w:shd w:val="clear" w:color="FFFFFF" w:fill="auto"/>
          </w:tcPr>
          <w:p w14:paraId="5EA69C1D"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Тарифы на производство и передачу тепловой энергии на период 2021-2025 годы для общества с ограниченной ответственностью «ТЕПЛОСЕРВИС» составили:</w:t>
            </w:r>
          </w:p>
        </w:tc>
      </w:tr>
      <w:tr w:rsidR="003F43FB" w14:paraId="60CF7BBD" w14:textId="77777777" w:rsidTr="005D60AC">
        <w:trPr>
          <w:gridAfter w:val="1"/>
          <w:wAfter w:w="26" w:type="dxa"/>
          <w:trHeight w:val="60"/>
        </w:trPr>
        <w:tc>
          <w:tcPr>
            <w:tcW w:w="9781" w:type="dxa"/>
            <w:gridSpan w:val="32"/>
            <w:shd w:val="clear" w:color="FFFFFF" w:fill="auto"/>
            <w:vAlign w:val="center"/>
          </w:tcPr>
          <w:p w14:paraId="3574E705" w14:textId="77777777" w:rsidR="003F43FB" w:rsidRPr="00B73B4B" w:rsidRDefault="003F43FB" w:rsidP="00B73B4B">
            <w:pPr>
              <w:jc w:val="right"/>
              <w:rPr>
                <w:rFonts w:ascii="Times New Roman" w:hAnsi="Times New Roman"/>
                <w:sz w:val="24"/>
                <w:szCs w:val="24"/>
              </w:rPr>
            </w:pPr>
            <w:r w:rsidRPr="00B73B4B">
              <w:rPr>
                <w:rFonts w:ascii="Times New Roman" w:hAnsi="Times New Roman"/>
                <w:sz w:val="24"/>
                <w:szCs w:val="24"/>
              </w:rPr>
              <w:t xml:space="preserve">Таблица </w:t>
            </w:r>
          </w:p>
        </w:tc>
      </w:tr>
      <w:tr w:rsidR="003F43FB" w14:paraId="0BB42024" w14:textId="77777777" w:rsidTr="005D60AC">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2CAE219" w14:textId="77777777" w:rsidR="003F43FB" w:rsidRDefault="003F43FB" w:rsidP="003F43FB">
            <w:pPr>
              <w:jc w:val="center"/>
              <w:rPr>
                <w:rFonts w:ascii="Times New Roman" w:hAnsi="Times New Roman"/>
                <w:sz w:val="20"/>
                <w:szCs w:val="20"/>
              </w:rPr>
            </w:pPr>
            <w:r>
              <w:rPr>
                <w:rFonts w:ascii="Times New Roman" w:hAnsi="Times New Roman"/>
                <w:sz w:val="20"/>
                <w:szCs w:val="20"/>
              </w:rPr>
              <w:lastRenderedPageBreak/>
              <w:t>Наименование регулируемой организации</w:t>
            </w:r>
          </w:p>
        </w:tc>
        <w:tc>
          <w:tcPr>
            <w:tcW w:w="14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C5083CB" w14:textId="77777777" w:rsidR="003F43FB" w:rsidRDefault="003F43FB" w:rsidP="003F43FB">
            <w:pPr>
              <w:jc w:val="center"/>
              <w:rPr>
                <w:rFonts w:ascii="Times New Roman" w:hAnsi="Times New Roman"/>
                <w:sz w:val="20"/>
                <w:szCs w:val="20"/>
              </w:rPr>
            </w:pPr>
            <w:r>
              <w:rPr>
                <w:rFonts w:ascii="Times New Roman" w:hAnsi="Times New Roman"/>
                <w:sz w:val="20"/>
                <w:szCs w:val="20"/>
              </w:rPr>
              <w:t>Вид тарифа</w:t>
            </w:r>
          </w:p>
        </w:tc>
        <w:tc>
          <w:tcPr>
            <w:tcW w:w="1559"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7DCCAC2" w14:textId="77777777" w:rsidR="003F43FB" w:rsidRDefault="003F43FB" w:rsidP="003F43FB">
            <w:pPr>
              <w:jc w:val="center"/>
              <w:rPr>
                <w:rFonts w:ascii="Times New Roman" w:hAnsi="Times New Roman"/>
                <w:sz w:val="20"/>
                <w:szCs w:val="20"/>
              </w:rPr>
            </w:pPr>
            <w:r>
              <w:rPr>
                <w:rFonts w:ascii="Times New Roman" w:hAnsi="Times New Roman"/>
                <w:sz w:val="20"/>
                <w:szCs w:val="20"/>
              </w:rPr>
              <w:t>Год</w:t>
            </w:r>
          </w:p>
        </w:tc>
        <w:tc>
          <w:tcPr>
            <w:tcW w:w="74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C5B16F2" w14:textId="77777777" w:rsidR="003F43FB" w:rsidRDefault="003F43FB" w:rsidP="003F43FB">
            <w:pPr>
              <w:jc w:val="center"/>
              <w:rPr>
                <w:rFonts w:ascii="Times New Roman" w:hAnsi="Times New Roman"/>
                <w:sz w:val="20"/>
                <w:szCs w:val="20"/>
              </w:rPr>
            </w:pPr>
            <w:r>
              <w:rPr>
                <w:rFonts w:ascii="Times New Roman" w:hAnsi="Times New Roman"/>
                <w:sz w:val="20"/>
                <w:szCs w:val="20"/>
              </w:rPr>
              <w:t>Вода</w:t>
            </w:r>
          </w:p>
        </w:tc>
        <w:tc>
          <w:tcPr>
            <w:tcW w:w="350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D8C0AAC" w14:textId="77777777" w:rsidR="003F43FB" w:rsidRDefault="003F43FB" w:rsidP="003F43FB">
            <w:pPr>
              <w:jc w:val="center"/>
              <w:rPr>
                <w:rFonts w:ascii="Times New Roman" w:hAnsi="Times New Roman"/>
                <w:sz w:val="20"/>
                <w:szCs w:val="20"/>
              </w:rPr>
            </w:pPr>
            <w:r>
              <w:rPr>
                <w:rFonts w:ascii="Times New Roman" w:hAnsi="Times New Roman"/>
                <w:sz w:val="20"/>
                <w:szCs w:val="20"/>
              </w:rPr>
              <w:t>Отборный пар давлением</w:t>
            </w:r>
          </w:p>
        </w:tc>
        <w:tc>
          <w:tcPr>
            <w:tcW w:w="85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822A45" w14:textId="77777777" w:rsidR="003F43FB" w:rsidRDefault="003F43FB" w:rsidP="003F43FB">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6" w:type="dxa"/>
            <w:shd w:val="clear" w:color="FFFFFF" w:fill="auto"/>
            <w:vAlign w:val="bottom"/>
          </w:tcPr>
          <w:p w14:paraId="2C9C8557" w14:textId="77777777" w:rsidR="003F43FB" w:rsidRDefault="003F43FB" w:rsidP="003F43FB">
            <w:pPr>
              <w:rPr>
                <w:rFonts w:ascii="Times New Roman" w:hAnsi="Times New Roman"/>
                <w:sz w:val="20"/>
                <w:szCs w:val="20"/>
              </w:rPr>
            </w:pPr>
          </w:p>
        </w:tc>
      </w:tr>
      <w:tr w:rsidR="003F43FB" w14:paraId="4BA96B5E"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841CE23"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F8DCC03" w14:textId="77777777" w:rsidR="003F43FB" w:rsidRDefault="003F43FB" w:rsidP="003F43FB">
            <w:pPr>
              <w:jc w:val="center"/>
              <w:rPr>
                <w:rFonts w:ascii="Times New Roman" w:hAnsi="Times New Roman"/>
                <w:sz w:val="20"/>
                <w:szCs w:val="20"/>
              </w:rPr>
            </w:pPr>
          </w:p>
        </w:tc>
        <w:tc>
          <w:tcPr>
            <w:tcW w:w="1559"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6DD86AE0" w14:textId="77777777" w:rsidR="003F43FB" w:rsidRDefault="003F43FB" w:rsidP="003F43FB">
            <w:pPr>
              <w:jc w:val="center"/>
              <w:rPr>
                <w:rFonts w:ascii="Times New Roman" w:hAnsi="Times New Roman"/>
                <w:sz w:val="20"/>
                <w:szCs w:val="20"/>
              </w:rPr>
            </w:pPr>
          </w:p>
        </w:tc>
        <w:tc>
          <w:tcPr>
            <w:tcW w:w="74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28900C6" w14:textId="77777777" w:rsidR="003F43FB" w:rsidRDefault="003F43FB" w:rsidP="003F43FB">
            <w:pPr>
              <w:jc w:val="center"/>
              <w:rPr>
                <w:rFonts w:ascii="Times New Roman" w:hAnsi="Times New Roman"/>
                <w:sz w:val="20"/>
                <w:szCs w:val="20"/>
              </w:rPr>
            </w:pP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CEF66E5" w14:textId="77777777" w:rsidR="003F43FB" w:rsidRDefault="003F43FB" w:rsidP="003F43FB">
            <w:pPr>
              <w:jc w:val="center"/>
              <w:rPr>
                <w:rFonts w:ascii="Times New Roman" w:hAnsi="Times New Roman"/>
                <w:sz w:val="20"/>
                <w:szCs w:val="20"/>
              </w:rPr>
            </w:pPr>
            <w:r>
              <w:rPr>
                <w:rFonts w:ascii="Times New Roman" w:hAnsi="Times New Roman"/>
                <w:sz w:val="20"/>
                <w:szCs w:val="20"/>
              </w:rPr>
              <w:t>от 1,2 до 2,5 кг/см²</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4B5D86" w14:textId="77777777" w:rsidR="003F43FB" w:rsidRDefault="003F43FB" w:rsidP="003F43FB">
            <w:pPr>
              <w:jc w:val="center"/>
              <w:rPr>
                <w:rFonts w:ascii="Times New Roman" w:hAnsi="Times New Roman"/>
                <w:sz w:val="20"/>
                <w:szCs w:val="20"/>
              </w:rPr>
            </w:pPr>
            <w:r>
              <w:rPr>
                <w:rFonts w:ascii="Times New Roman" w:hAnsi="Times New Roman"/>
                <w:sz w:val="20"/>
                <w:szCs w:val="20"/>
              </w:rPr>
              <w:t>от 2,5 до 7,0 кг/см²</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4F9ABE" w14:textId="77777777" w:rsidR="003F43FB" w:rsidRDefault="003F43FB" w:rsidP="003F43FB">
            <w:pPr>
              <w:jc w:val="center"/>
              <w:rPr>
                <w:rFonts w:ascii="Times New Roman" w:hAnsi="Times New Roman"/>
                <w:sz w:val="20"/>
                <w:szCs w:val="20"/>
              </w:rPr>
            </w:pPr>
            <w:r>
              <w:rPr>
                <w:rFonts w:ascii="Times New Roman" w:hAnsi="Times New Roman"/>
                <w:sz w:val="20"/>
                <w:szCs w:val="20"/>
              </w:rPr>
              <w:t>от 7,0 до 13,0 кг/см²</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15F06CA7" w14:textId="77777777" w:rsidR="003F43FB" w:rsidRDefault="003F43FB" w:rsidP="003F43FB">
            <w:pPr>
              <w:jc w:val="center"/>
              <w:rPr>
                <w:rFonts w:ascii="Times New Roman" w:hAnsi="Times New Roman"/>
                <w:sz w:val="20"/>
                <w:szCs w:val="20"/>
              </w:rPr>
            </w:pPr>
            <w:r>
              <w:rPr>
                <w:rFonts w:ascii="Times New Roman" w:hAnsi="Times New Roman"/>
                <w:sz w:val="20"/>
                <w:szCs w:val="20"/>
              </w:rPr>
              <w:t>свыше 13,0 кг/см²</w:t>
            </w:r>
          </w:p>
        </w:tc>
        <w:tc>
          <w:tcPr>
            <w:tcW w:w="85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384FF6F" w14:textId="77777777" w:rsidR="003F43FB" w:rsidRDefault="003F43FB" w:rsidP="003F43FB">
            <w:pPr>
              <w:jc w:val="center"/>
              <w:rPr>
                <w:rFonts w:ascii="Times New Roman" w:hAnsi="Times New Roman"/>
                <w:sz w:val="20"/>
                <w:szCs w:val="20"/>
              </w:rPr>
            </w:pPr>
          </w:p>
        </w:tc>
        <w:tc>
          <w:tcPr>
            <w:tcW w:w="26" w:type="dxa"/>
            <w:shd w:val="clear" w:color="FFFFFF" w:fill="auto"/>
            <w:vAlign w:val="bottom"/>
          </w:tcPr>
          <w:p w14:paraId="60482B13" w14:textId="77777777" w:rsidR="003F43FB" w:rsidRDefault="003F43FB" w:rsidP="003F43FB">
            <w:pPr>
              <w:rPr>
                <w:rFonts w:ascii="Times New Roman" w:hAnsi="Times New Roman"/>
                <w:sz w:val="20"/>
                <w:szCs w:val="20"/>
              </w:rPr>
            </w:pPr>
          </w:p>
        </w:tc>
      </w:tr>
      <w:tr w:rsidR="003F43FB" w14:paraId="47133503" w14:textId="77777777" w:rsidTr="005D60AC">
        <w:trPr>
          <w:trHeight w:val="60"/>
        </w:trPr>
        <w:tc>
          <w:tcPr>
            <w:tcW w:w="170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D88CB77" w14:textId="77777777" w:rsidR="003F43FB" w:rsidRDefault="003F43FB" w:rsidP="003F43FB">
            <w:pPr>
              <w:jc w:val="center"/>
              <w:rPr>
                <w:rFonts w:ascii="Times New Roman" w:hAnsi="Times New Roman"/>
                <w:sz w:val="20"/>
                <w:szCs w:val="20"/>
              </w:rPr>
            </w:pPr>
            <w:r>
              <w:rPr>
                <w:rFonts w:ascii="Times New Roman" w:hAnsi="Times New Roman"/>
                <w:sz w:val="20"/>
                <w:szCs w:val="20"/>
              </w:rPr>
              <w:t>Общество с ограниченной ответственностью «ТЕПЛОСЕРВИС»</w:t>
            </w:r>
          </w:p>
        </w:tc>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43F277A9" w14:textId="77777777" w:rsidR="003F43FB" w:rsidRDefault="003F43FB" w:rsidP="003F43FB">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14:paraId="47E569A8" w14:textId="77777777" w:rsidR="003F43FB" w:rsidRDefault="003F43FB" w:rsidP="003F43FB">
            <w:pPr>
              <w:rPr>
                <w:rFonts w:ascii="Times New Roman" w:hAnsi="Times New Roman"/>
                <w:sz w:val="20"/>
                <w:szCs w:val="20"/>
              </w:rPr>
            </w:pPr>
          </w:p>
        </w:tc>
      </w:tr>
      <w:tr w:rsidR="003F43FB" w14:paraId="31886223"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6E58BE8" w14:textId="77777777" w:rsidR="003F43FB" w:rsidRDefault="003F43FB" w:rsidP="003F43FB">
            <w:pPr>
              <w:jc w:val="center"/>
              <w:rPr>
                <w:rFonts w:ascii="Times New Roman" w:hAnsi="Times New Roman"/>
                <w:sz w:val="20"/>
                <w:szCs w:val="20"/>
              </w:rPr>
            </w:pPr>
          </w:p>
        </w:tc>
        <w:tc>
          <w:tcPr>
            <w:tcW w:w="14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F35189F" w14:textId="77777777" w:rsidR="003F43FB" w:rsidRDefault="003F43FB" w:rsidP="003F43FB">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2FE87B1"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2021</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A87BEC" w14:textId="77777777" w:rsidR="003F43FB" w:rsidRDefault="003F43FB" w:rsidP="003F43FB">
            <w:pPr>
              <w:jc w:val="center"/>
              <w:rPr>
                <w:rFonts w:ascii="Times New Roman" w:hAnsi="Times New Roman"/>
                <w:sz w:val="20"/>
                <w:szCs w:val="20"/>
              </w:rPr>
            </w:pPr>
            <w:r>
              <w:rPr>
                <w:rFonts w:ascii="Times New Roman" w:hAnsi="Times New Roman"/>
                <w:sz w:val="20"/>
                <w:szCs w:val="20"/>
              </w:rPr>
              <w:t>2334,54</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FA6F8C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3A2E7A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9DA0B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392BB5B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CE82060"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502EE15C" w14:textId="77777777" w:rsidR="003F43FB" w:rsidRDefault="003F43FB" w:rsidP="003F43FB">
            <w:pPr>
              <w:rPr>
                <w:rFonts w:ascii="Times New Roman" w:hAnsi="Times New Roman"/>
                <w:sz w:val="20"/>
                <w:szCs w:val="20"/>
              </w:rPr>
            </w:pPr>
          </w:p>
        </w:tc>
      </w:tr>
      <w:tr w:rsidR="003F43FB" w14:paraId="738AB6F7"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82998C7"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ED6EFBF"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6B849FB"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2021</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FAE2A0" w14:textId="77777777" w:rsidR="003F43FB" w:rsidRDefault="003F43FB" w:rsidP="003F43FB">
            <w:pPr>
              <w:jc w:val="center"/>
              <w:rPr>
                <w:rFonts w:ascii="Times New Roman" w:hAnsi="Times New Roman"/>
                <w:sz w:val="20"/>
                <w:szCs w:val="20"/>
              </w:rPr>
            </w:pPr>
            <w:r>
              <w:rPr>
                <w:rFonts w:ascii="Times New Roman" w:hAnsi="Times New Roman"/>
                <w:sz w:val="20"/>
                <w:szCs w:val="20"/>
              </w:rPr>
              <w:t>2404,62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D4CFB1"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C30A2A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DCA2F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1B65478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775154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01BE107A" w14:textId="77777777" w:rsidR="003F43FB" w:rsidRDefault="003F43FB" w:rsidP="003F43FB">
            <w:pPr>
              <w:rPr>
                <w:rFonts w:ascii="Times New Roman" w:hAnsi="Times New Roman"/>
                <w:sz w:val="20"/>
                <w:szCs w:val="20"/>
              </w:rPr>
            </w:pPr>
          </w:p>
        </w:tc>
      </w:tr>
      <w:tr w:rsidR="003F43FB" w14:paraId="18FCF07F"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B9A06BD"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F014585"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ED4D661"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2022</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3149FD" w14:textId="77777777" w:rsidR="003F43FB" w:rsidRDefault="003F43FB" w:rsidP="003F43FB">
            <w:pPr>
              <w:jc w:val="center"/>
              <w:rPr>
                <w:rFonts w:ascii="Times New Roman" w:hAnsi="Times New Roman"/>
                <w:sz w:val="20"/>
                <w:szCs w:val="20"/>
              </w:rPr>
            </w:pPr>
            <w:r>
              <w:rPr>
                <w:rFonts w:ascii="Times New Roman" w:hAnsi="Times New Roman"/>
                <w:sz w:val="20"/>
                <w:szCs w:val="20"/>
              </w:rPr>
              <w:t>2404,62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BF0476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BF001B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7FF99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659703C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D78AEAD"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49D20454" w14:textId="77777777" w:rsidR="003F43FB" w:rsidRDefault="003F43FB" w:rsidP="003F43FB">
            <w:pPr>
              <w:rPr>
                <w:rFonts w:ascii="Times New Roman" w:hAnsi="Times New Roman"/>
                <w:sz w:val="20"/>
                <w:szCs w:val="20"/>
              </w:rPr>
            </w:pPr>
          </w:p>
        </w:tc>
      </w:tr>
      <w:tr w:rsidR="003F43FB" w14:paraId="5B459B0E"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AA2F3C8"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86F099D"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6D08A39"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2022</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53A3C5" w14:textId="77777777" w:rsidR="003F43FB" w:rsidRDefault="003F43FB" w:rsidP="003F43FB">
            <w:pPr>
              <w:jc w:val="center"/>
              <w:rPr>
                <w:rFonts w:ascii="Times New Roman" w:hAnsi="Times New Roman"/>
                <w:sz w:val="20"/>
                <w:szCs w:val="20"/>
              </w:rPr>
            </w:pPr>
            <w:r>
              <w:rPr>
                <w:rFonts w:ascii="Times New Roman" w:hAnsi="Times New Roman"/>
                <w:sz w:val="20"/>
                <w:szCs w:val="20"/>
              </w:rPr>
              <w:t>2474,10</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8BE882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07ABE0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D8D54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5C7BE51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811197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630BEB0F" w14:textId="77777777" w:rsidR="003F43FB" w:rsidRDefault="003F43FB" w:rsidP="003F43FB">
            <w:pPr>
              <w:rPr>
                <w:rFonts w:ascii="Times New Roman" w:hAnsi="Times New Roman"/>
                <w:sz w:val="20"/>
                <w:szCs w:val="20"/>
              </w:rPr>
            </w:pPr>
          </w:p>
        </w:tc>
      </w:tr>
      <w:tr w:rsidR="003F43FB" w14:paraId="6D0E3769"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85A448D"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A048E3E"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BD1C320"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2023</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37A454" w14:textId="77777777" w:rsidR="003F43FB" w:rsidRDefault="003F43FB" w:rsidP="003F43FB">
            <w:pPr>
              <w:jc w:val="center"/>
              <w:rPr>
                <w:rFonts w:ascii="Times New Roman" w:hAnsi="Times New Roman"/>
                <w:sz w:val="20"/>
                <w:szCs w:val="20"/>
              </w:rPr>
            </w:pPr>
            <w:r>
              <w:rPr>
                <w:rFonts w:ascii="Times New Roman" w:hAnsi="Times New Roman"/>
                <w:sz w:val="20"/>
                <w:szCs w:val="20"/>
              </w:rPr>
              <w:t>2474,10</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A7EE2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3690F0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071B7B0"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65A0AD5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2774C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64B774F1" w14:textId="77777777" w:rsidR="003F43FB" w:rsidRDefault="003F43FB" w:rsidP="003F43FB">
            <w:pPr>
              <w:rPr>
                <w:rFonts w:ascii="Times New Roman" w:hAnsi="Times New Roman"/>
                <w:sz w:val="20"/>
                <w:szCs w:val="20"/>
              </w:rPr>
            </w:pPr>
          </w:p>
        </w:tc>
      </w:tr>
      <w:tr w:rsidR="003F43FB" w14:paraId="02B218D6"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570ACA2"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E9B957F"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C31064"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2023</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588B59" w14:textId="77777777" w:rsidR="003F43FB" w:rsidRDefault="003F43FB" w:rsidP="003F43FB">
            <w:pPr>
              <w:jc w:val="center"/>
              <w:rPr>
                <w:rFonts w:ascii="Times New Roman" w:hAnsi="Times New Roman"/>
                <w:sz w:val="20"/>
                <w:szCs w:val="20"/>
              </w:rPr>
            </w:pPr>
            <w:r>
              <w:rPr>
                <w:rFonts w:ascii="Times New Roman" w:hAnsi="Times New Roman"/>
                <w:sz w:val="20"/>
                <w:szCs w:val="20"/>
              </w:rPr>
              <w:t>2546,42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6E67F9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3B9AEC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72E9E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2484F69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BF4383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031CCB5B" w14:textId="77777777" w:rsidR="003F43FB" w:rsidRDefault="003F43FB" w:rsidP="003F43FB">
            <w:pPr>
              <w:rPr>
                <w:rFonts w:ascii="Times New Roman" w:hAnsi="Times New Roman"/>
                <w:sz w:val="20"/>
                <w:szCs w:val="20"/>
              </w:rPr>
            </w:pPr>
          </w:p>
        </w:tc>
      </w:tr>
      <w:tr w:rsidR="003F43FB" w14:paraId="044E9904"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56F74C2"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FDEE4A1"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4F5C281"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2024</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3339C9A" w14:textId="77777777" w:rsidR="003F43FB" w:rsidRDefault="003F43FB" w:rsidP="003F43FB">
            <w:pPr>
              <w:jc w:val="center"/>
              <w:rPr>
                <w:rFonts w:ascii="Times New Roman" w:hAnsi="Times New Roman"/>
                <w:sz w:val="20"/>
                <w:szCs w:val="20"/>
              </w:rPr>
            </w:pPr>
            <w:r>
              <w:rPr>
                <w:rFonts w:ascii="Times New Roman" w:hAnsi="Times New Roman"/>
                <w:sz w:val="20"/>
                <w:szCs w:val="20"/>
              </w:rPr>
              <w:t>2546,42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E0B97E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DCFA8EC"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290596C"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06C36F7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297B29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60AA676D" w14:textId="77777777" w:rsidR="003F43FB" w:rsidRDefault="003F43FB" w:rsidP="003F43FB">
            <w:pPr>
              <w:rPr>
                <w:rFonts w:ascii="Times New Roman" w:hAnsi="Times New Roman"/>
                <w:sz w:val="20"/>
                <w:szCs w:val="20"/>
              </w:rPr>
            </w:pPr>
          </w:p>
        </w:tc>
      </w:tr>
      <w:tr w:rsidR="003F43FB" w14:paraId="73245981"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650EED1"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9E6A2E3"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003CBF0"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2024</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B37833" w14:textId="77777777" w:rsidR="003F43FB" w:rsidRDefault="003F43FB" w:rsidP="003F43FB">
            <w:pPr>
              <w:jc w:val="center"/>
              <w:rPr>
                <w:rFonts w:ascii="Times New Roman" w:hAnsi="Times New Roman"/>
                <w:sz w:val="20"/>
                <w:szCs w:val="20"/>
              </w:rPr>
            </w:pPr>
            <w:r>
              <w:rPr>
                <w:rFonts w:ascii="Times New Roman" w:hAnsi="Times New Roman"/>
                <w:sz w:val="20"/>
                <w:szCs w:val="20"/>
              </w:rPr>
              <w:t>2620,95</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C17175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CE7442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2DE34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6E742E1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18533C"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123E17D1" w14:textId="77777777" w:rsidR="003F43FB" w:rsidRDefault="003F43FB" w:rsidP="003F43FB">
            <w:pPr>
              <w:rPr>
                <w:rFonts w:ascii="Times New Roman" w:hAnsi="Times New Roman"/>
                <w:sz w:val="20"/>
                <w:szCs w:val="20"/>
              </w:rPr>
            </w:pPr>
          </w:p>
        </w:tc>
      </w:tr>
      <w:tr w:rsidR="003F43FB" w14:paraId="112BF769"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48AACFD"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71B3AF4"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AB182B4"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2025</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EFE1A0" w14:textId="77777777" w:rsidR="003F43FB" w:rsidRDefault="003F43FB" w:rsidP="003F43FB">
            <w:pPr>
              <w:jc w:val="center"/>
              <w:rPr>
                <w:rFonts w:ascii="Times New Roman" w:hAnsi="Times New Roman"/>
                <w:sz w:val="20"/>
                <w:szCs w:val="20"/>
              </w:rPr>
            </w:pPr>
            <w:r>
              <w:rPr>
                <w:rFonts w:ascii="Times New Roman" w:hAnsi="Times New Roman"/>
                <w:sz w:val="20"/>
                <w:szCs w:val="20"/>
              </w:rPr>
              <w:t>2620,95</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AF6D5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03C2D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F563FB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3AD8384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3F32CD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730B3CE4" w14:textId="77777777" w:rsidR="003F43FB" w:rsidRDefault="003F43FB" w:rsidP="003F43FB">
            <w:pPr>
              <w:rPr>
                <w:rFonts w:ascii="Times New Roman" w:hAnsi="Times New Roman"/>
                <w:sz w:val="20"/>
                <w:szCs w:val="20"/>
              </w:rPr>
            </w:pPr>
          </w:p>
        </w:tc>
      </w:tr>
      <w:tr w:rsidR="003F43FB" w14:paraId="429E7618"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EBF1EEE"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5127B9B"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1CDFC6"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2025</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C16914" w14:textId="77777777" w:rsidR="003F43FB" w:rsidRDefault="003F43FB" w:rsidP="003F43FB">
            <w:pPr>
              <w:jc w:val="center"/>
              <w:rPr>
                <w:rFonts w:ascii="Times New Roman" w:hAnsi="Times New Roman"/>
                <w:sz w:val="20"/>
                <w:szCs w:val="20"/>
              </w:rPr>
            </w:pPr>
            <w:r>
              <w:rPr>
                <w:rFonts w:ascii="Times New Roman" w:hAnsi="Times New Roman"/>
                <w:sz w:val="20"/>
                <w:szCs w:val="20"/>
              </w:rPr>
              <w:t>2697,78</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5E8D5F1"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06468CD"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1549A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26B85D7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9E5B1F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4BE8F226" w14:textId="77777777" w:rsidR="003F43FB" w:rsidRDefault="003F43FB" w:rsidP="003F43FB">
            <w:pPr>
              <w:rPr>
                <w:rFonts w:ascii="Times New Roman" w:hAnsi="Times New Roman"/>
                <w:sz w:val="20"/>
                <w:szCs w:val="20"/>
              </w:rPr>
            </w:pPr>
          </w:p>
        </w:tc>
      </w:tr>
      <w:tr w:rsidR="003F43FB" w14:paraId="6BECC99E"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4254BD6" w14:textId="77777777" w:rsidR="003F43FB" w:rsidRDefault="003F43FB" w:rsidP="003F43FB">
            <w:pPr>
              <w:jc w:val="center"/>
              <w:rPr>
                <w:rFonts w:ascii="Times New Roman" w:hAnsi="Times New Roman"/>
                <w:sz w:val="20"/>
                <w:szCs w:val="20"/>
              </w:rPr>
            </w:pPr>
          </w:p>
        </w:tc>
        <w:tc>
          <w:tcPr>
            <w:tcW w:w="8080"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35DB37C5" w14:textId="77777777" w:rsidR="003F43FB" w:rsidRDefault="003F43FB" w:rsidP="003F43FB">
            <w:pPr>
              <w:jc w:val="center"/>
              <w:rPr>
                <w:rFonts w:ascii="Times New Roman" w:hAnsi="Times New Roman"/>
                <w:sz w:val="20"/>
                <w:szCs w:val="20"/>
              </w:rPr>
            </w:pPr>
            <w:r>
              <w:rPr>
                <w:rFonts w:ascii="Times New Roman" w:hAnsi="Times New Roman"/>
                <w:sz w:val="20"/>
                <w:szCs w:val="20"/>
              </w:rPr>
              <w:t>Население</w:t>
            </w:r>
          </w:p>
        </w:tc>
        <w:tc>
          <w:tcPr>
            <w:tcW w:w="26" w:type="dxa"/>
            <w:shd w:val="clear" w:color="FFFFFF" w:fill="auto"/>
            <w:vAlign w:val="bottom"/>
          </w:tcPr>
          <w:p w14:paraId="35F7510A" w14:textId="77777777" w:rsidR="003F43FB" w:rsidRDefault="003F43FB" w:rsidP="003F43FB">
            <w:pPr>
              <w:rPr>
                <w:rFonts w:ascii="Times New Roman" w:hAnsi="Times New Roman"/>
                <w:sz w:val="20"/>
                <w:szCs w:val="20"/>
              </w:rPr>
            </w:pPr>
          </w:p>
        </w:tc>
      </w:tr>
      <w:tr w:rsidR="003F43FB" w14:paraId="324BAD9C"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5FF9C32" w14:textId="77777777" w:rsidR="003F43FB" w:rsidRDefault="003F43FB" w:rsidP="003F43FB">
            <w:pPr>
              <w:jc w:val="center"/>
              <w:rPr>
                <w:rFonts w:ascii="Times New Roman" w:hAnsi="Times New Roman"/>
                <w:sz w:val="20"/>
                <w:szCs w:val="20"/>
              </w:rPr>
            </w:pPr>
          </w:p>
        </w:tc>
        <w:tc>
          <w:tcPr>
            <w:tcW w:w="141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A181649" w14:textId="77777777" w:rsidR="003F43FB" w:rsidRDefault="003F43FB" w:rsidP="003F43FB">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91BCC8E"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2021</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833BD9" w14:textId="77777777" w:rsidR="003F43FB" w:rsidRDefault="003F43FB" w:rsidP="003F43FB">
            <w:pPr>
              <w:jc w:val="center"/>
              <w:rPr>
                <w:rFonts w:ascii="Times New Roman" w:hAnsi="Times New Roman"/>
                <w:sz w:val="20"/>
                <w:szCs w:val="20"/>
              </w:rPr>
            </w:pPr>
            <w:r>
              <w:rPr>
                <w:rFonts w:ascii="Times New Roman" w:hAnsi="Times New Roman"/>
                <w:sz w:val="20"/>
                <w:szCs w:val="20"/>
              </w:rPr>
              <w:t>2334,54</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9BF2FD"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4C590D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51E25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72650ED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9F6B21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781AAC2A" w14:textId="77777777" w:rsidR="003F43FB" w:rsidRDefault="003F43FB" w:rsidP="003F43FB">
            <w:pPr>
              <w:rPr>
                <w:rFonts w:ascii="Times New Roman" w:hAnsi="Times New Roman"/>
                <w:sz w:val="20"/>
                <w:szCs w:val="20"/>
              </w:rPr>
            </w:pPr>
          </w:p>
        </w:tc>
      </w:tr>
      <w:tr w:rsidR="003F43FB" w14:paraId="341A7124"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C50184F"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7C151FC"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E730EBB"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2021</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090222" w14:textId="77777777" w:rsidR="003F43FB" w:rsidRDefault="003F43FB" w:rsidP="003F43FB">
            <w:pPr>
              <w:jc w:val="center"/>
              <w:rPr>
                <w:rFonts w:ascii="Times New Roman" w:hAnsi="Times New Roman"/>
                <w:sz w:val="20"/>
                <w:szCs w:val="20"/>
              </w:rPr>
            </w:pPr>
            <w:r>
              <w:rPr>
                <w:rFonts w:ascii="Times New Roman" w:hAnsi="Times New Roman"/>
                <w:sz w:val="20"/>
                <w:szCs w:val="20"/>
              </w:rPr>
              <w:t>2404,62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A3C944"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16CF360"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C149C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5138D91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CEE608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2FFA65A6" w14:textId="77777777" w:rsidR="003F43FB" w:rsidRDefault="003F43FB" w:rsidP="003F43FB">
            <w:pPr>
              <w:rPr>
                <w:rFonts w:ascii="Times New Roman" w:hAnsi="Times New Roman"/>
                <w:sz w:val="20"/>
                <w:szCs w:val="20"/>
              </w:rPr>
            </w:pPr>
          </w:p>
        </w:tc>
      </w:tr>
      <w:tr w:rsidR="003F43FB" w14:paraId="31E20DE1"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57331C4"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F49152D"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BE4B9F"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2022</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67D84B" w14:textId="77777777" w:rsidR="003F43FB" w:rsidRDefault="003F43FB" w:rsidP="003F43FB">
            <w:pPr>
              <w:jc w:val="center"/>
              <w:rPr>
                <w:rFonts w:ascii="Times New Roman" w:hAnsi="Times New Roman"/>
                <w:sz w:val="20"/>
                <w:szCs w:val="20"/>
              </w:rPr>
            </w:pPr>
            <w:r>
              <w:rPr>
                <w:rFonts w:ascii="Times New Roman" w:hAnsi="Times New Roman"/>
                <w:sz w:val="20"/>
                <w:szCs w:val="20"/>
              </w:rPr>
              <w:t>2404,62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6E1A4A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976EB6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3243A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1D5A716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BE43E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6B40D96D" w14:textId="77777777" w:rsidR="003F43FB" w:rsidRDefault="003F43FB" w:rsidP="003F43FB">
            <w:pPr>
              <w:rPr>
                <w:rFonts w:ascii="Times New Roman" w:hAnsi="Times New Roman"/>
                <w:sz w:val="20"/>
                <w:szCs w:val="20"/>
              </w:rPr>
            </w:pPr>
          </w:p>
        </w:tc>
      </w:tr>
      <w:tr w:rsidR="003F43FB" w14:paraId="6D53A685"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83B3E24"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3CBB6E8"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934B53A"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2022</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194ED5" w14:textId="77777777" w:rsidR="003F43FB" w:rsidRDefault="003F43FB" w:rsidP="003F43FB">
            <w:pPr>
              <w:jc w:val="center"/>
              <w:rPr>
                <w:rFonts w:ascii="Times New Roman" w:hAnsi="Times New Roman"/>
                <w:sz w:val="20"/>
                <w:szCs w:val="20"/>
              </w:rPr>
            </w:pPr>
            <w:r>
              <w:rPr>
                <w:rFonts w:ascii="Times New Roman" w:hAnsi="Times New Roman"/>
                <w:sz w:val="20"/>
                <w:szCs w:val="20"/>
              </w:rPr>
              <w:t>2474,10</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3F21646"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94D4D8E"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A4F70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64A6D64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F78890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7E2F0805" w14:textId="77777777" w:rsidR="003F43FB" w:rsidRDefault="003F43FB" w:rsidP="003F43FB">
            <w:pPr>
              <w:rPr>
                <w:rFonts w:ascii="Times New Roman" w:hAnsi="Times New Roman"/>
                <w:sz w:val="20"/>
                <w:szCs w:val="20"/>
              </w:rPr>
            </w:pPr>
          </w:p>
        </w:tc>
      </w:tr>
      <w:tr w:rsidR="003F43FB" w14:paraId="22C3F636"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D281C26"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6CCC3EF"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8857168"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2023</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5C647E" w14:textId="77777777" w:rsidR="003F43FB" w:rsidRDefault="003F43FB" w:rsidP="003F43FB">
            <w:pPr>
              <w:jc w:val="center"/>
              <w:rPr>
                <w:rFonts w:ascii="Times New Roman" w:hAnsi="Times New Roman"/>
                <w:sz w:val="20"/>
                <w:szCs w:val="20"/>
              </w:rPr>
            </w:pPr>
            <w:r>
              <w:rPr>
                <w:rFonts w:ascii="Times New Roman" w:hAnsi="Times New Roman"/>
                <w:sz w:val="20"/>
                <w:szCs w:val="20"/>
              </w:rPr>
              <w:t>2474,10</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D881B1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8397E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868016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290B20B1"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AF1F055"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1E9DB20A" w14:textId="77777777" w:rsidR="003F43FB" w:rsidRDefault="003F43FB" w:rsidP="003F43FB">
            <w:pPr>
              <w:rPr>
                <w:rFonts w:ascii="Times New Roman" w:hAnsi="Times New Roman"/>
                <w:sz w:val="20"/>
                <w:szCs w:val="20"/>
              </w:rPr>
            </w:pPr>
          </w:p>
        </w:tc>
      </w:tr>
      <w:tr w:rsidR="003F43FB" w14:paraId="401695F6"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2C94185"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DE3653C"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7AF6112"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2023</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2BEB2C" w14:textId="77777777" w:rsidR="003F43FB" w:rsidRDefault="003F43FB" w:rsidP="003F43FB">
            <w:pPr>
              <w:jc w:val="center"/>
              <w:rPr>
                <w:rFonts w:ascii="Times New Roman" w:hAnsi="Times New Roman"/>
                <w:sz w:val="20"/>
                <w:szCs w:val="20"/>
              </w:rPr>
            </w:pPr>
            <w:r>
              <w:rPr>
                <w:rFonts w:ascii="Times New Roman" w:hAnsi="Times New Roman"/>
                <w:sz w:val="20"/>
                <w:szCs w:val="20"/>
              </w:rPr>
              <w:t>2546,42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5E9C59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4DD3B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C03DF1"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3215296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0E15E7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10F27246" w14:textId="77777777" w:rsidR="003F43FB" w:rsidRDefault="003F43FB" w:rsidP="003F43FB">
            <w:pPr>
              <w:rPr>
                <w:rFonts w:ascii="Times New Roman" w:hAnsi="Times New Roman"/>
                <w:sz w:val="20"/>
                <w:szCs w:val="20"/>
              </w:rPr>
            </w:pPr>
          </w:p>
        </w:tc>
      </w:tr>
      <w:tr w:rsidR="003F43FB" w14:paraId="3927480B"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D83D07D"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4E22840"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32ED4BF"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2024</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A497C0" w14:textId="77777777" w:rsidR="003F43FB" w:rsidRDefault="003F43FB" w:rsidP="003F43FB">
            <w:pPr>
              <w:jc w:val="center"/>
              <w:rPr>
                <w:rFonts w:ascii="Times New Roman" w:hAnsi="Times New Roman"/>
                <w:sz w:val="20"/>
                <w:szCs w:val="20"/>
              </w:rPr>
            </w:pPr>
            <w:r>
              <w:rPr>
                <w:rFonts w:ascii="Times New Roman" w:hAnsi="Times New Roman"/>
                <w:sz w:val="20"/>
                <w:szCs w:val="20"/>
              </w:rPr>
              <w:t>2546,42</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35E7E0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B15FE9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D44F67"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7CF701F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B12B7D2"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0822C68A" w14:textId="77777777" w:rsidR="003F43FB" w:rsidRDefault="003F43FB" w:rsidP="003F43FB">
            <w:pPr>
              <w:rPr>
                <w:rFonts w:ascii="Times New Roman" w:hAnsi="Times New Roman"/>
                <w:sz w:val="20"/>
                <w:szCs w:val="20"/>
              </w:rPr>
            </w:pPr>
          </w:p>
        </w:tc>
      </w:tr>
      <w:tr w:rsidR="003F43FB" w14:paraId="1728B3BA"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3039268"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B147367"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A9C052B"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2024</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7F18C9" w14:textId="77777777" w:rsidR="003F43FB" w:rsidRDefault="003F43FB" w:rsidP="003F43FB">
            <w:pPr>
              <w:jc w:val="center"/>
              <w:rPr>
                <w:rFonts w:ascii="Times New Roman" w:hAnsi="Times New Roman"/>
                <w:sz w:val="20"/>
                <w:szCs w:val="20"/>
              </w:rPr>
            </w:pPr>
            <w:r>
              <w:rPr>
                <w:rFonts w:ascii="Times New Roman" w:hAnsi="Times New Roman"/>
                <w:sz w:val="20"/>
                <w:szCs w:val="20"/>
              </w:rPr>
              <w:t>2620,95</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CE6D2E0"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E34BEE1"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88B9FF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7F84CBF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49127D5"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6FB1E846" w14:textId="77777777" w:rsidR="003F43FB" w:rsidRDefault="003F43FB" w:rsidP="003F43FB">
            <w:pPr>
              <w:rPr>
                <w:rFonts w:ascii="Times New Roman" w:hAnsi="Times New Roman"/>
                <w:sz w:val="20"/>
                <w:szCs w:val="20"/>
              </w:rPr>
            </w:pPr>
          </w:p>
        </w:tc>
      </w:tr>
      <w:tr w:rsidR="003F43FB" w14:paraId="6578823F"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F83A870"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8E17733"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CA6C74E" w14:textId="77777777" w:rsidR="003F43FB" w:rsidRDefault="003F43FB" w:rsidP="003F43FB">
            <w:pPr>
              <w:jc w:val="center"/>
              <w:rPr>
                <w:rFonts w:ascii="Times New Roman" w:hAnsi="Times New Roman"/>
                <w:sz w:val="20"/>
                <w:szCs w:val="20"/>
              </w:rPr>
            </w:pPr>
            <w:r>
              <w:rPr>
                <w:rFonts w:ascii="Times New Roman" w:hAnsi="Times New Roman"/>
                <w:sz w:val="20"/>
                <w:szCs w:val="20"/>
              </w:rPr>
              <w:t>01.01-30.06 2025</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38C4C3" w14:textId="77777777" w:rsidR="003F43FB" w:rsidRDefault="003F43FB" w:rsidP="003F43FB">
            <w:pPr>
              <w:jc w:val="center"/>
              <w:rPr>
                <w:rFonts w:ascii="Times New Roman" w:hAnsi="Times New Roman"/>
                <w:sz w:val="20"/>
                <w:szCs w:val="20"/>
              </w:rPr>
            </w:pPr>
            <w:r>
              <w:rPr>
                <w:rFonts w:ascii="Times New Roman" w:hAnsi="Times New Roman"/>
                <w:sz w:val="20"/>
                <w:szCs w:val="20"/>
              </w:rPr>
              <w:t>2620,95</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E16D5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2C9039"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A5D0F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684D9FA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4F32F1A"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0062B2F8" w14:textId="77777777" w:rsidR="003F43FB" w:rsidRDefault="003F43FB" w:rsidP="003F43FB">
            <w:pPr>
              <w:rPr>
                <w:rFonts w:ascii="Times New Roman" w:hAnsi="Times New Roman"/>
                <w:sz w:val="20"/>
                <w:szCs w:val="20"/>
              </w:rPr>
            </w:pPr>
          </w:p>
        </w:tc>
      </w:tr>
      <w:tr w:rsidR="003F43FB" w14:paraId="33A8DDF2" w14:textId="77777777" w:rsidTr="005D60AC">
        <w:trPr>
          <w:trHeight w:val="60"/>
        </w:trPr>
        <w:tc>
          <w:tcPr>
            <w:tcW w:w="170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B29A6E5" w14:textId="77777777" w:rsidR="003F43FB" w:rsidRDefault="003F43FB" w:rsidP="003F43FB">
            <w:pPr>
              <w:jc w:val="center"/>
              <w:rPr>
                <w:rFonts w:ascii="Times New Roman" w:hAnsi="Times New Roman"/>
                <w:sz w:val="20"/>
                <w:szCs w:val="20"/>
              </w:rPr>
            </w:pPr>
          </w:p>
        </w:tc>
        <w:tc>
          <w:tcPr>
            <w:tcW w:w="141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7F478A7" w14:textId="77777777" w:rsidR="003F43FB" w:rsidRDefault="003F43FB" w:rsidP="003F43FB">
            <w:pPr>
              <w:jc w:val="center"/>
              <w:rPr>
                <w:rFonts w:ascii="Times New Roman" w:hAnsi="Times New Roman"/>
                <w:sz w:val="20"/>
                <w:szCs w:val="20"/>
              </w:rPr>
            </w:pPr>
          </w:p>
        </w:tc>
        <w:tc>
          <w:tcPr>
            <w:tcW w:w="155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8C59A3A" w14:textId="77777777" w:rsidR="003F43FB" w:rsidRDefault="003F43FB" w:rsidP="003F43FB">
            <w:pPr>
              <w:jc w:val="center"/>
              <w:rPr>
                <w:rFonts w:ascii="Times New Roman" w:hAnsi="Times New Roman"/>
                <w:sz w:val="20"/>
                <w:szCs w:val="20"/>
              </w:rPr>
            </w:pPr>
            <w:r>
              <w:rPr>
                <w:rFonts w:ascii="Times New Roman" w:hAnsi="Times New Roman"/>
                <w:sz w:val="20"/>
                <w:szCs w:val="20"/>
              </w:rPr>
              <w:t>01.07-31.12 2025</w:t>
            </w:r>
          </w:p>
        </w:tc>
        <w:tc>
          <w:tcPr>
            <w:tcW w:w="7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BA6AB4" w14:textId="77777777" w:rsidR="003F43FB" w:rsidRDefault="003F43FB" w:rsidP="003F43FB">
            <w:pPr>
              <w:jc w:val="center"/>
              <w:rPr>
                <w:rFonts w:ascii="Times New Roman" w:hAnsi="Times New Roman"/>
                <w:sz w:val="20"/>
                <w:szCs w:val="20"/>
              </w:rPr>
            </w:pPr>
            <w:r>
              <w:rPr>
                <w:rFonts w:ascii="Times New Roman" w:hAnsi="Times New Roman"/>
                <w:sz w:val="20"/>
                <w:szCs w:val="20"/>
              </w:rPr>
              <w:t>2697,78</w:t>
            </w:r>
          </w:p>
        </w:tc>
        <w:tc>
          <w:tcPr>
            <w:tcW w:w="95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9C47BD"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F792163"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103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029308"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663" w:type="dxa"/>
            <w:tcBorders>
              <w:top w:val="single" w:sz="5" w:space="0" w:color="auto"/>
              <w:left w:val="single" w:sz="5" w:space="0" w:color="auto"/>
              <w:bottom w:val="single" w:sz="5" w:space="0" w:color="auto"/>
              <w:right w:val="single" w:sz="5" w:space="0" w:color="auto"/>
            </w:tcBorders>
            <w:shd w:val="clear" w:color="FFFFFF" w:fill="auto"/>
            <w:vAlign w:val="center"/>
          </w:tcPr>
          <w:p w14:paraId="4ECF58FF"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8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396063B" w14:textId="77777777" w:rsidR="003F43FB" w:rsidRDefault="003F43FB" w:rsidP="003F43FB">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2D79C5E0" w14:textId="77777777" w:rsidR="003F43FB" w:rsidRDefault="003F43FB" w:rsidP="003F43FB">
            <w:pPr>
              <w:rPr>
                <w:rFonts w:ascii="Times New Roman" w:hAnsi="Times New Roman"/>
                <w:sz w:val="20"/>
                <w:szCs w:val="20"/>
              </w:rPr>
            </w:pPr>
          </w:p>
        </w:tc>
      </w:tr>
      <w:tr w:rsidR="003F43FB" w:rsidRPr="00B73B4B" w14:paraId="60A1133A" w14:textId="77777777" w:rsidTr="005D60AC">
        <w:trPr>
          <w:gridAfter w:val="1"/>
          <w:wAfter w:w="26" w:type="dxa"/>
          <w:trHeight w:val="60"/>
        </w:trPr>
        <w:tc>
          <w:tcPr>
            <w:tcW w:w="9781" w:type="dxa"/>
            <w:gridSpan w:val="32"/>
            <w:shd w:val="clear" w:color="FFFFFF" w:fill="auto"/>
          </w:tcPr>
          <w:p w14:paraId="70574FE6"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Рост тарифов (ежегодно, относительно уровня декабря предыдущего года) составит:</w:t>
            </w:r>
          </w:p>
        </w:tc>
      </w:tr>
      <w:tr w:rsidR="003F43FB" w:rsidRPr="00B73B4B" w14:paraId="1F535766" w14:textId="77777777" w:rsidTr="005D60AC">
        <w:trPr>
          <w:gridAfter w:val="1"/>
          <w:wAfter w:w="26" w:type="dxa"/>
          <w:trHeight w:val="60"/>
        </w:trPr>
        <w:tc>
          <w:tcPr>
            <w:tcW w:w="9781" w:type="dxa"/>
            <w:gridSpan w:val="32"/>
            <w:shd w:val="clear" w:color="FFFFFF" w:fill="auto"/>
          </w:tcPr>
          <w:p w14:paraId="1E6B8ED6"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в 2021 году            - 103,00 %;</w:t>
            </w:r>
          </w:p>
        </w:tc>
      </w:tr>
      <w:tr w:rsidR="003F43FB" w:rsidRPr="00B73B4B" w14:paraId="27606B6C" w14:textId="77777777" w:rsidTr="005D60AC">
        <w:trPr>
          <w:gridAfter w:val="1"/>
          <w:wAfter w:w="26" w:type="dxa"/>
          <w:trHeight w:val="60"/>
        </w:trPr>
        <w:tc>
          <w:tcPr>
            <w:tcW w:w="9781" w:type="dxa"/>
            <w:gridSpan w:val="32"/>
            <w:shd w:val="clear" w:color="FFFFFF" w:fill="auto"/>
          </w:tcPr>
          <w:p w14:paraId="5B4CAB9C"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в 2022 году            - 102,89 %;</w:t>
            </w:r>
          </w:p>
        </w:tc>
      </w:tr>
      <w:tr w:rsidR="003F43FB" w:rsidRPr="00B73B4B" w14:paraId="2E0A6799" w14:textId="77777777" w:rsidTr="005D60AC">
        <w:trPr>
          <w:gridAfter w:val="1"/>
          <w:wAfter w:w="26" w:type="dxa"/>
          <w:trHeight w:val="60"/>
        </w:trPr>
        <w:tc>
          <w:tcPr>
            <w:tcW w:w="9781" w:type="dxa"/>
            <w:gridSpan w:val="32"/>
            <w:shd w:val="clear" w:color="FFFFFF" w:fill="auto"/>
          </w:tcPr>
          <w:p w14:paraId="3905C95B"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в 2023 году            - 102,92 %;</w:t>
            </w:r>
          </w:p>
        </w:tc>
      </w:tr>
      <w:tr w:rsidR="003F43FB" w:rsidRPr="00B73B4B" w14:paraId="740A28D6" w14:textId="77777777" w:rsidTr="005D60AC">
        <w:trPr>
          <w:gridAfter w:val="1"/>
          <w:wAfter w:w="26" w:type="dxa"/>
          <w:trHeight w:val="60"/>
        </w:trPr>
        <w:tc>
          <w:tcPr>
            <w:tcW w:w="9781" w:type="dxa"/>
            <w:gridSpan w:val="32"/>
            <w:shd w:val="clear" w:color="FFFFFF" w:fill="auto"/>
          </w:tcPr>
          <w:p w14:paraId="6035339E"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в 2024 году            - 102,93 %;</w:t>
            </w:r>
          </w:p>
        </w:tc>
      </w:tr>
      <w:tr w:rsidR="003F43FB" w:rsidRPr="00B73B4B" w14:paraId="1A649B08" w14:textId="77777777" w:rsidTr="005D60AC">
        <w:trPr>
          <w:gridAfter w:val="1"/>
          <w:wAfter w:w="26" w:type="dxa"/>
          <w:trHeight w:val="60"/>
        </w:trPr>
        <w:tc>
          <w:tcPr>
            <w:tcW w:w="9781" w:type="dxa"/>
            <w:gridSpan w:val="32"/>
            <w:shd w:val="clear" w:color="FFFFFF" w:fill="auto"/>
          </w:tcPr>
          <w:p w14:paraId="44CD7DEC"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в 2025 году            - 102,93 %;</w:t>
            </w:r>
          </w:p>
        </w:tc>
      </w:tr>
      <w:tr w:rsidR="003F43FB" w:rsidRPr="00B73B4B" w14:paraId="25B58B62" w14:textId="77777777" w:rsidTr="005D60AC">
        <w:trPr>
          <w:gridAfter w:val="1"/>
          <w:wAfter w:w="26" w:type="dxa"/>
          <w:trHeight w:val="60"/>
        </w:trPr>
        <w:tc>
          <w:tcPr>
            <w:tcW w:w="9781" w:type="dxa"/>
            <w:gridSpan w:val="32"/>
            <w:shd w:val="clear" w:color="FFFFFF" w:fill="auto"/>
          </w:tcPr>
          <w:p w14:paraId="209C42A6"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Рост тарифов обусловлен ростом производственных расходов.</w:t>
            </w:r>
          </w:p>
        </w:tc>
      </w:tr>
      <w:tr w:rsidR="003F43FB" w:rsidRPr="00B73B4B" w14:paraId="62784A67" w14:textId="77777777" w:rsidTr="005D60AC">
        <w:trPr>
          <w:gridAfter w:val="1"/>
          <w:wAfter w:w="26" w:type="dxa"/>
          <w:trHeight w:val="60"/>
        </w:trPr>
        <w:tc>
          <w:tcPr>
            <w:tcW w:w="9781" w:type="dxa"/>
            <w:gridSpan w:val="32"/>
            <w:shd w:val="clear" w:color="FFFFFF" w:fill="auto"/>
          </w:tcPr>
          <w:p w14:paraId="40B10778" w14:textId="77777777" w:rsidR="003F43FB" w:rsidRPr="00B73B4B" w:rsidRDefault="003F43FB" w:rsidP="00FA29A6">
            <w:pPr>
              <w:jc w:val="both"/>
              <w:rPr>
                <w:rFonts w:ascii="Times New Roman" w:hAnsi="Times New Roman"/>
                <w:sz w:val="24"/>
                <w:szCs w:val="24"/>
              </w:rPr>
            </w:pPr>
            <w:r w:rsidRPr="00B73B4B">
              <w:rPr>
                <w:rFonts w:ascii="Times New Roman" w:hAnsi="Times New Roman"/>
                <w:sz w:val="24"/>
                <w:szCs w:val="24"/>
              </w:rPr>
              <w:tab/>
            </w:r>
          </w:p>
        </w:tc>
      </w:tr>
      <w:tr w:rsidR="003F43FB" w:rsidRPr="00B73B4B" w14:paraId="7E7D9B2B" w14:textId="77777777" w:rsidTr="005D60AC">
        <w:trPr>
          <w:gridAfter w:val="1"/>
          <w:wAfter w:w="26" w:type="dxa"/>
          <w:trHeight w:val="800"/>
        </w:trPr>
        <w:tc>
          <w:tcPr>
            <w:tcW w:w="9781" w:type="dxa"/>
            <w:gridSpan w:val="32"/>
            <w:shd w:val="clear" w:color="FFFFFF" w:fill="auto"/>
          </w:tcPr>
          <w:p w14:paraId="3BCB3A05"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2. Тариф на тепловую энергию для общества с ограниченной ответственностью «ТЕПЛОСЕРВИС» на 2021 - 2025 годы по системе теплоснабжения котельной, расположенной по адресу:  г. Медынь, ул. Коммуны, д.79 а (Дело № 201/Т-03/3654-20)</w:t>
            </w:r>
          </w:p>
        </w:tc>
      </w:tr>
    </w:tbl>
    <w:tbl>
      <w:tblPr>
        <w:tblStyle w:val="TableStyle01"/>
        <w:tblW w:w="9665" w:type="dxa"/>
        <w:tblInd w:w="0" w:type="dxa"/>
        <w:tblLayout w:type="fixed"/>
        <w:tblLook w:val="04A0" w:firstRow="1" w:lastRow="0" w:firstColumn="1" w:lastColumn="0" w:noHBand="0" w:noVBand="1"/>
      </w:tblPr>
      <w:tblGrid>
        <w:gridCol w:w="709"/>
        <w:gridCol w:w="950"/>
        <w:gridCol w:w="751"/>
        <w:gridCol w:w="424"/>
        <w:gridCol w:w="437"/>
        <w:gridCol w:w="292"/>
        <w:gridCol w:w="456"/>
        <w:gridCol w:w="127"/>
        <w:gridCol w:w="249"/>
        <w:gridCol w:w="141"/>
        <w:gridCol w:w="223"/>
        <w:gridCol w:w="149"/>
        <w:gridCol w:w="235"/>
        <w:gridCol w:w="219"/>
        <w:gridCol w:w="145"/>
        <w:gridCol w:w="163"/>
        <w:gridCol w:w="252"/>
        <w:gridCol w:w="156"/>
        <w:gridCol w:w="301"/>
        <w:gridCol w:w="121"/>
        <w:gridCol w:w="209"/>
        <w:gridCol w:w="237"/>
        <w:gridCol w:w="82"/>
        <w:gridCol w:w="538"/>
        <w:gridCol w:w="372"/>
        <w:gridCol w:w="42"/>
        <w:gridCol w:w="185"/>
        <w:gridCol w:w="277"/>
        <w:gridCol w:w="296"/>
        <w:gridCol w:w="51"/>
        <w:gridCol w:w="283"/>
        <w:gridCol w:w="567"/>
        <w:gridCol w:w="26"/>
      </w:tblGrid>
      <w:tr w:rsidR="003F43FB" w:rsidRPr="00B73B4B" w14:paraId="04105BFD" w14:textId="77777777" w:rsidTr="00B73B4B">
        <w:trPr>
          <w:gridAfter w:val="1"/>
          <w:wAfter w:w="26" w:type="dxa"/>
          <w:trHeight w:val="60"/>
        </w:trPr>
        <w:tc>
          <w:tcPr>
            <w:tcW w:w="9639" w:type="dxa"/>
            <w:gridSpan w:val="32"/>
            <w:shd w:val="clear" w:color="FFFFFF" w:fill="auto"/>
            <w:vAlign w:val="bottom"/>
          </w:tcPr>
          <w:p w14:paraId="33B6BA28" w14:textId="42370438"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w:t>
            </w:r>
            <w:proofErr w:type="spellStart"/>
            <w:r w:rsidRPr="00B73B4B">
              <w:rPr>
                <w:rFonts w:ascii="Times New Roman" w:hAnsi="Times New Roman"/>
                <w:sz w:val="24"/>
                <w:szCs w:val="24"/>
              </w:rPr>
              <w:t>одноставочных</w:t>
            </w:r>
            <w:proofErr w:type="spellEnd"/>
            <w:r w:rsidRPr="00B73B4B">
              <w:rPr>
                <w:rFonts w:ascii="Times New Roman" w:hAnsi="Times New Roman"/>
                <w:sz w:val="24"/>
                <w:szCs w:val="24"/>
              </w:rPr>
              <w:t xml:space="preserve"> тарифов на производство тепловой энергии методом долгосрочной индексации тарифов на 2021-2025 годы в </w:t>
            </w:r>
            <w:r w:rsidR="005D60AC">
              <w:rPr>
                <w:rFonts w:ascii="Times New Roman" w:hAnsi="Times New Roman"/>
                <w:sz w:val="24"/>
                <w:szCs w:val="24"/>
              </w:rPr>
              <w:t>т</w:t>
            </w:r>
            <w:r w:rsidRPr="00B73B4B">
              <w:rPr>
                <w:rFonts w:ascii="Times New Roman" w:hAnsi="Times New Roman"/>
                <w:sz w:val="24"/>
                <w:szCs w:val="24"/>
              </w:rPr>
              <w:t>аблице</w:t>
            </w:r>
            <w:r w:rsidR="00B73B4B" w:rsidRPr="00B73B4B">
              <w:rPr>
                <w:rFonts w:ascii="Times New Roman" w:hAnsi="Times New Roman"/>
                <w:sz w:val="24"/>
                <w:szCs w:val="24"/>
              </w:rPr>
              <w:t>:</w:t>
            </w:r>
          </w:p>
        </w:tc>
      </w:tr>
      <w:tr w:rsidR="003F43FB" w:rsidRPr="00B73B4B" w14:paraId="2851C975" w14:textId="77777777" w:rsidTr="00B73B4B">
        <w:trPr>
          <w:gridAfter w:val="1"/>
          <w:wAfter w:w="26" w:type="dxa"/>
          <w:trHeight w:val="60"/>
        </w:trPr>
        <w:tc>
          <w:tcPr>
            <w:tcW w:w="9639" w:type="dxa"/>
            <w:gridSpan w:val="32"/>
            <w:shd w:val="clear" w:color="FFFFFF" w:fill="auto"/>
            <w:vAlign w:val="center"/>
          </w:tcPr>
          <w:p w14:paraId="02A5A905" w14:textId="77777777" w:rsidR="003F43FB" w:rsidRPr="00B73B4B" w:rsidRDefault="003F43FB" w:rsidP="00B73B4B">
            <w:pPr>
              <w:jc w:val="right"/>
              <w:rPr>
                <w:rFonts w:ascii="Times New Roman" w:hAnsi="Times New Roman"/>
                <w:sz w:val="24"/>
                <w:szCs w:val="24"/>
              </w:rPr>
            </w:pPr>
          </w:p>
        </w:tc>
      </w:tr>
      <w:tr w:rsidR="003F43FB" w:rsidRPr="00B263F1" w14:paraId="67BF9E8F" w14:textId="77777777" w:rsidTr="00B73B4B">
        <w:trPr>
          <w:trHeight w:val="60"/>
        </w:trPr>
        <w:tc>
          <w:tcPr>
            <w:tcW w:w="16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4AA6086"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Период регулирования</w:t>
            </w:r>
          </w:p>
        </w:tc>
        <w:tc>
          <w:tcPr>
            <w:tcW w:w="161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745EF69"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Ед. изм.</w:t>
            </w:r>
          </w:p>
        </w:tc>
        <w:tc>
          <w:tcPr>
            <w:tcW w:w="87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FE7D37"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Вода</w:t>
            </w:r>
          </w:p>
        </w:tc>
        <w:tc>
          <w:tcPr>
            <w:tcW w:w="256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E167A60"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Отборный пар давлением</w:t>
            </w:r>
          </w:p>
        </w:tc>
        <w:tc>
          <w:tcPr>
            <w:tcW w:w="145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F619515"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Острый и редуцированный пар</w:t>
            </w:r>
          </w:p>
        </w:tc>
        <w:tc>
          <w:tcPr>
            <w:tcW w:w="147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DA12928"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Необходимая валовая выручка, тыс. руб.</w:t>
            </w:r>
          </w:p>
        </w:tc>
        <w:tc>
          <w:tcPr>
            <w:tcW w:w="26" w:type="dxa"/>
            <w:shd w:val="clear" w:color="FFFFFF" w:fill="auto"/>
            <w:vAlign w:val="center"/>
          </w:tcPr>
          <w:p w14:paraId="5AB4DE43" w14:textId="77777777" w:rsidR="003F43FB" w:rsidRPr="00B263F1" w:rsidRDefault="003F43FB" w:rsidP="003F43FB">
            <w:pPr>
              <w:jc w:val="center"/>
              <w:rPr>
                <w:rFonts w:ascii="Times New Roman" w:hAnsi="Times New Roman"/>
                <w:sz w:val="20"/>
                <w:szCs w:val="20"/>
              </w:rPr>
            </w:pPr>
          </w:p>
        </w:tc>
      </w:tr>
      <w:tr w:rsidR="003F43FB" w:rsidRPr="00B263F1" w14:paraId="502EBC5F" w14:textId="77777777" w:rsidTr="00B73B4B">
        <w:trPr>
          <w:trHeight w:val="60"/>
        </w:trPr>
        <w:tc>
          <w:tcPr>
            <w:tcW w:w="16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D32B535" w14:textId="77777777" w:rsidR="003F43FB" w:rsidRPr="00B263F1" w:rsidRDefault="003F43FB" w:rsidP="003F43FB">
            <w:pPr>
              <w:jc w:val="center"/>
              <w:rPr>
                <w:rFonts w:ascii="Times New Roman" w:hAnsi="Times New Roman"/>
                <w:sz w:val="20"/>
                <w:szCs w:val="20"/>
              </w:rPr>
            </w:pPr>
          </w:p>
        </w:tc>
        <w:tc>
          <w:tcPr>
            <w:tcW w:w="16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D5E8340" w14:textId="77777777" w:rsidR="003F43FB" w:rsidRPr="00B263F1" w:rsidRDefault="003F43FB" w:rsidP="003F43FB">
            <w:pPr>
              <w:jc w:val="center"/>
              <w:rPr>
                <w:rFonts w:ascii="Times New Roman" w:hAnsi="Times New Roman"/>
                <w:sz w:val="20"/>
                <w:szCs w:val="20"/>
              </w:rPr>
            </w:pPr>
          </w:p>
        </w:tc>
        <w:tc>
          <w:tcPr>
            <w:tcW w:w="87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DDE15A8" w14:textId="77777777" w:rsidR="003F43FB" w:rsidRPr="00B263F1" w:rsidRDefault="003F43FB" w:rsidP="003F43FB">
            <w:pPr>
              <w:jc w:val="center"/>
              <w:rPr>
                <w:rFonts w:ascii="Times New Roman" w:hAnsi="Times New Roman"/>
                <w:sz w:val="20"/>
                <w:szCs w:val="20"/>
              </w:rPr>
            </w:pPr>
          </w:p>
        </w:tc>
        <w:tc>
          <w:tcPr>
            <w:tcW w:w="7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BF1749F"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 1,2 до 2,5 кг/см²</w:t>
            </w:r>
          </w:p>
        </w:tc>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13C025"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 2,5 до 7,0 кг/см²</w:t>
            </w:r>
          </w:p>
        </w:tc>
        <w:tc>
          <w:tcPr>
            <w:tcW w:w="5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5BF10C1"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 7,0 до 13,0 кг/см²</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F2704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свыше 13,0 кг/см²</w:t>
            </w:r>
          </w:p>
        </w:tc>
        <w:tc>
          <w:tcPr>
            <w:tcW w:w="145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48C9A45D" w14:textId="77777777" w:rsidR="003F43FB" w:rsidRPr="00B263F1" w:rsidRDefault="003F43FB" w:rsidP="003F43FB">
            <w:pPr>
              <w:jc w:val="center"/>
              <w:rPr>
                <w:rFonts w:ascii="Times New Roman" w:hAnsi="Times New Roman"/>
                <w:sz w:val="20"/>
                <w:szCs w:val="20"/>
              </w:rPr>
            </w:pPr>
          </w:p>
        </w:tc>
        <w:tc>
          <w:tcPr>
            <w:tcW w:w="1474"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7AB35E72" w14:textId="77777777" w:rsidR="003F43FB" w:rsidRPr="00B263F1" w:rsidRDefault="003F43FB" w:rsidP="003F43FB">
            <w:pPr>
              <w:jc w:val="center"/>
              <w:rPr>
                <w:rFonts w:ascii="Times New Roman" w:hAnsi="Times New Roman"/>
                <w:sz w:val="20"/>
                <w:szCs w:val="20"/>
              </w:rPr>
            </w:pPr>
          </w:p>
        </w:tc>
        <w:tc>
          <w:tcPr>
            <w:tcW w:w="26" w:type="dxa"/>
            <w:shd w:val="clear" w:color="FFFFFF" w:fill="auto"/>
            <w:vAlign w:val="center"/>
          </w:tcPr>
          <w:p w14:paraId="4E3B3360" w14:textId="77777777" w:rsidR="003F43FB" w:rsidRPr="00B263F1" w:rsidRDefault="003F43FB" w:rsidP="003F43FB">
            <w:pPr>
              <w:jc w:val="center"/>
              <w:rPr>
                <w:rFonts w:ascii="Times New Roman" w:hAnsi="Times New Roman"/>
                <w:sz w:val="20"/>
                <w:szCs w:val="20"/>
              </w:rPr>
            </w:pPr>
          </w:p>
        </w:tc>
      </w:tr>
      <w:tr w:rsidR="003F43FB" w:rsidRPr="00B263F1" w14:paraId="14F4A0B6" w14:textId="77777777" w:rsidTr="00B73B4B">
        <w:trPr>
          <w:trHeight w:val="60"/>
        </w:trPr>
        <w:tc>
          <w:tcPr>
            <w:tcW w:w="16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BFD61D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2021</w:t>
            </w:r>
          </w:p>
        </w:tc>
        <w:tc>
          <w:tcPr>
            <w:tcW w:w="16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9EC946" w14:textId="77777777" w:rsidR="003F43FB" w:rsidRPr="00B263F1" w:rsidRDefault="003F43FB" w:rsidP="003F43FB">
            <w:pPr>
              <w:jc w:val="center"/>
              <w:rPr>
                <w:rFonts w:ascii="Times New Roman" w:hAnsi="Times New Roman"/>
                <w:sz w:val="20"/>
                <w:szCs w:val="20"/>
              </w:rPr>
            </w:pPr>
            <w:r>
              <w:rPr>
                <w:rFonts w:ascii="Times New Roman" w:hAnsi="Times New Roman"/>
                <w:sz w:val="20"/>
                <w:szCs w:val="20"/>
              </w:rPr>
              <w:t>р</w:t>
            </w:r>
            <w:r w:rsidRPr="00B263F1">
              <w:rPr>
                <w:rFonts w:ascii="Times New Roman" w:hAnsi="Times New Roman"/>
                <w:sz w:val="20"/>
                <w:szCs w:val="20"/>
              </w:rPr>
              <w:t>уб</w:t>
            </w:r>
            <w:r>
              <w:rPr>
                <w:rFonts w:ascii="Times New Roman" w:hAnsi="Times New Roman"/>
                <w:sz w:val="20"/>
                <w:szCs w:val="20"/>
              </w:rPr>
              <w:t>.</w:t>
            </w:r>
            <w:r w:rsidRPr="00B263F1">
              <w:rPr>
                <w:rFonts w:ascii="Times New Roman" w:hAnsi="Times New Roman"/>
                <w:sz w:val="20"/>
                <w:szCs w:val="20"/>
              </w:rPr>
              <w:t>/Гкал</w:t>
            </w:r>
          </w:p>
        </w:tc>
        <w:tc>
          <w:tcPr>
            <w:tcW w:w="8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09C524E"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2990,01</w:t>
            </w:r>
          </w:p>
        </w:tc>
        <w:tc>
          <w:tcPr>
            <w:tcW w:w="7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80E45F0"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9DEC98"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8A45FA"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AB81F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0A54A5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0214671"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4 404,26</w:t>
            </w:r>
          </w:p>
        </w:tc>
        <w:tc>
          <w:tcPr>
            <w:tcW w:w="26" w:type="dxa"/>
            <w:shd w:val="clear" w:color="FFFFFF" w:fill="auto"/>
            <w:vAlign w:val="bottom"/>
          </w:tcPr>
          <w:p w14:paraId="2798334C" w14:textId="77777777" w:rsidR="003F43FB" w:rsidRPr="00B263F1" w:rsidRDefault="003F43FB" w:rsidP="003F43FB">
            <w:pPr>
              <w:rPr>
                <w:rFonts w:ascii="Times New Roman" w:hAnsi="Times New Roman"/>
                <w:sz w:val="20"/>
                <w:szCs w:val="20"/>
              </w:rPr>
            </w:pPr>
          </w:p>
        </w:tc>
      </w:tr>
      <w:tr w:rsidR="003F43FB" w:rsidRPr="00B263F1" w14:paraId="0EAD0F8B" w14:textId="77777777" w:rsidTr="00B73B4B">
        <w:trPr>
          <w:trHeight w:val="60"/>
        </w:trPr>
        <w:tc>
          <w:tcPr>
            <w:tcW w:w="16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7C61F2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2022</w:t>
            </w:r>
          </w:p>
        </w:tc>
        <w:tc>
          <w:tcPr>
            <w:tcW w:w="16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A56452" w14:textId="77777777" w:rsidR="003F43FB" w:rsidRPr="00B263F1" w:rsidRDefault="003F43FB" w:rsidP="003F43FB">
            <w:pPr>
              <w:jc w:val="center"/>
              <w:rPr>
                <w:rFonts w:ascii="Times New Roman" w:hAnsi="Times New Roman"/>
                <w:sz w:val="20"/>
                <w:szCs w:val="20"/>
              </w:rPr>
            </w:pPr>
            <w:r>
              <w:rPr>
                <w:rFonts w:ascii="Times New Roman" w:hAnsi="Times New Roman"/>
                <w:sz w:val="20"/>
                <w:szCs w:val="20"/>
              </w:rPr>
              <w:t>р</w:t>
            </w:r>
            <w:r w:rsidRPr="00B263F1">
              <w:rPr>
                <w:rFonts w:ascii="Times New Roman" w:hAnsi="Times New Roman"/>
                <w:sz w:val="20"/>
                <w:szCs w:val="20"/>
              </w:rPr>
              <w:t>уб</w:t>
            </w:r>
            <w:r>
              <w:rPr>
                <w:rFonts w:ascii="Times New Roman" w:hAnsi="Times New Roman"/>
                <w:sz w:val="20"/>
                <w:szCs w:val="20"/>
              </w:rPr>
              <w:t>.</w:t>
            </w:r>
            <w:r w:rsidRPr="00B263F1">
              <w:rPr>
                <w:rFonts w:ascii="Times New Roman" w:hAnsi="Times New Roman"/>
                <w:sz w:val="20"/>
                <w:szCs w:val="20"/>
              </w:rPr>
              <w:t>/Гкал</w:t>
            </w:r>
          </w:p>
        </w:tc>
        <w:tc>
          <w:tcPr>
            <w:tcW w:w="8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067921"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3098,74</w:t>
            </w:r>
          </w:p>
        </w:tc>
        <w:tc>
          <w:tcPr>
            <w:tcW w:w="7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61AA92"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D99D19"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6C9DDF"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F17363"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E49513"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337DA42"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4 553,35</w:t>
            </w:r>
          </w:p>
        </w:tc>
        <w:tc>
          <w:tcPr>
            <w:tcW w:w="26" w:type="dxa"/>
            <w:shd w:val="clear" w:color="FFFFFF" w:fill="auto"/>
            <w:vAlign w:val="bottom"/>
          </w:tcPr>
          <w:p w14:paraId="20BD0672" w14:textId="77777777" w:rsidR="003F43FB" w:rsidRPr="00B263F1" w:rsidRDefault="003F43FB" w:rsidP="003F43FB">
            <w:pPr>
              <w:rPr>
                <w:rFonts w:ascii="Times New Roman" w:hAnsi="Times New Roman"/>
                <w:sz w:val="20"/>
                <w:szCs w:val="20"/>
              </w:rPr>
            </w:pPr>
          </w:p>
        </w:tc>
      </w:tr>
      <w:tr w:rsidR="003F43FB" w:rsidRPr="00B263F1" w14:paraId="4BB69CAF" w14:textId="77777777" w:rsidTr="00B73B4B">
        <w:trPr>
          <w:trHeight w:val="60"/>
        </w:trPr>
        <w:tc>
          <w:tcPr>
            <w:tcW w:w="16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03A0FF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2023</w:t>
            </w:r>
          </w:p>
        </w:tc>
        <w:tc>
          <w:tcPr>
            <w:tcW w:w="16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82CFEA" w14:textId="77777777" w:rsidR="003F43FB" w:rsidRPr="00B263F1" w:rsidRDefault="003F43FB" w:rsidP="003F43FB">
            <w:pPr>
              <w:jc w:val="center"/>
              <w:rPr>
                <w:rFonts w:ascii="Times New Roman" w:hAnsi="Times New Roman"/>
                <w:sz w:val="20"/>
                <w:szCs w:val="20"/>
              </w:rPr>
            </w:pPr>
            <w:r>
              <w:rPr>
                <w:rFonts w:ascii="Times New Roman" w:hAnsi="Times New Roman"/>
                <w:sz w:val="20"/>
                <w:szCs w:val="20"/>
              </w:rPr>
              <w:t>р</w:t>
            </w:r>
            <w:r w:rsidRPr="00B263F1">
              <w:rPr>
                <w:rFonts w:ascii="Times New Roman" w:hAnsi="Times New Roman"/>
                <w:sz w:val="20"/>
                <w:szCs w:val="20"/>
              </w:rPr>
              <w:t>уб</w:t>
            </w:r>
            <w:r>
              <w:rPr>
                <w:rFonts w:ascii="Times New Roman" w:hAnsi="Times New Roman"/>
                <w:sz w:val="20"/>
                <w:szCs w:val="20"/>
              </w:rPr>
              <w:t>.</w:t>
            </w:r>
            <w:r w:rsidRPr="00B263F1">
              <w:rPr>
                <w:rFonts w:ascii="Times New Roman" w:hAnsi="Times New Roman"/>
                <w:sz w:val="20"/>
                <w:szCs w:val="20"/>
              </w:rPr>
              <w:t>/Гкал</w:t>
            </w:r>
          </w:p>
        </w:tc>
        <w:tc>
          <w:tcPr>
            <w:tcW w:w="8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6F40C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3211,66</w:t>
            </w:r>
          </w:p>
        </w:tc>
        <w:tc>
          <w:tcPr>
            <w:tcW w:w="7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6146350"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32D22C"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B5C138"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C25603"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6A94AB"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D64D51"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4 730,66</w:t>
            </w:r>
          </w:p>
        </w:tc>
        <w:tc>
          <w:tcPr>
            <w:tcW w:w="26" w:type="dxa"/>
            <w:shd w:val="clear" w:color="FFFFFF" w:fill="auto"/>
            <w:vAlign w:val="bottom"/>
          </w:tcPr>
          <w:p w14:paraId="7F611D86" w14:textId="77777777" w:rsidR="003F43FB" w:rsidRPr="00B263F1" w:rsidRDefault="003F43FB" w:rsidP="003F43FB">
            <w:pPr>
              <w:rPr>
                <w:rFonts w:ascii="Times New Roman" w:hAnsi="Times New Roman"/>
                <w:sz w:val="20"/>
                <w:szCs w:val="20"/>
              </w:rPr>
            </w:pPr>
          </w:p>
        </w:tc>
      </w:tr>
      <w:tr w:rsidR="003F43FB" w:rsidRPr="00B263F1" w14:paraId="075BFC07" w14:textId="77777777" w:rsidTr="00B73B4B">
        <w:trPr>
          <w:trHeight w:val="60"/>
        </w:trPr>
        <w:tc>
          <w:tcPr>
            <w:tcW w:w="16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7A5BAEB"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2024</w:t>
            </w:r>
          </w:p>
        </w:tc>
        <w:tc>
          <w:tcPr>
            <w:tcW w:w="16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009EF0" w14:textId="77777777" w:rsidR="003F43FB" w:rsidRPr="00B263F1" w:rsidRDefault="003F43FB" w:rsidP="003F43FB">
            <w:pPr>
              <w:jc w:val="center"/>
              <w:rPr>
                <w:rFonts w:ascii="Times New Roman" w:hAnsi="Times New Roman"/>
                <w:sz w:val="20"/>
                <w:szCs w:val="20"/>
              </w:rPr>
            </w:pPr>
            <w:r>
              <w:rPr>
                <w:rFonts w:ascii="Times New Roman" w:hAnsi="Times New Roman"/>
                <w:sz w:val="20"/>
                <w:szCs w:val="20"/>
              </w:rPr>
              <w:t>р</w:t>
            </w:r>
            <w:r w:rsidRPr="00B263F1">
              <w:rPr>
                <w:rFonts w:ascii="Times New Roman" w:hAnsi="Times New Roman"/>
                <w:sz w:val="20"/>
                <w:szCs w:val="20"/>
              </w:rPr>
              <w:t>уб</w:t>
            </w:r>
            <w:r>
              <w:rPr>
                <w:rFonts w:ascii="Times New Roman" w:hAnsi="Times New Roman"/>
                <w:sz w:val="20"/>
                <w:szCs w:val="20"/>
              </w:rPr>
              <w:t>.</w:t>
            </w:r>
            <w:r w:rsidRPr="00B263F1">
              <w:rPr>
                <w:rFonts w:ascii="Times New Roman" w:hAnsi="Times New Roman"/>
                <w:sz w:val="20"/>
                <w:szCs w:val="20"/>
              </w:rPr>
              <w:t>/Гкал</w:t>
            </w:r>
          </w:p>
        </w:tc>
        <w:tc>
          <w:tcPr>
            <w:tcW w:w="8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DE47A8"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3328,94</w:t>
            </w:r>
          </w:p>
        </w:tc>
        <w:tc>
          <w:tcPr>
            <w:tcW w:w="7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06FFC9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39A00B"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BD9D8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508A6C"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1DB374A"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1E4D47F"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4 904,04</w:t>
            </w:r>
          </w:p>
        </w:tc>
        <w:tc>
          <w:tcPr>
            <w:tcW w:w="26" w:type="dxa"/>
            <w:shd w:val="clear" w:color="FFFFFF" w:fill="auto"/>
            <w:vAlign w:val="bottom"/>
          </w:tcPr>
          <w:p w14:paraId="02B8D1F9" w14:textId="77777777" w:rsidR="003F43FB" w:rsidRPr="00B263F1" w:rsidRDefault="003F43FB" w:rsidP="003F43FB">
            <w:pPr>
              <w:rPr>
                <w:rFonts w:ascii="Times New Roman" w:hAnsi="Times New Roman"/>
                <w:sz w:val="20"/>
                <w:szCs w:val="20"/>
              </w:rPr>
            </w:pPr>
          </w:p>
        </w:tc>
      </w:tr>
      <w:tr w:rsidR="003F43FB" w:rsidRPr="00B263F1" w14:paraId="678F27CF" w14:textId="77777777" w:rsidTr="00B73B4B">
        <w:trPr>
          <w:trHeight w:val="60"/>
        </w:trPr>
        <w:tc>
          <w:tcPr>
            <w:tcW w:w="16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EE03F5B"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2025</w:t>
            </w:r>
          </w:p>
        </w:tc>
        <w:tc>
          <w:tcPr>
            <w:tcW w:w="161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EB7A57" w14:textId="77777777" w:rsidR="003F43FB" w:rsidRPr="00B263F1" w:rsidRDefault="003F43FB" w:rsidP="003F43FB">
            <w:pPr>
              <w:jc w:val="center"/>
              <w:rPr>
                <w:rFonts w:ascii="Times New Roman" w:hAnsi="Times New Roman"/>
                <w:sz w:val="20"/>
                <w:szCs w:val="20"/>
              </w:rPr>
            </w:pPr>
            <w:r>
              <w:rPr>
                <w:rFonts w:ascii="Times New Roman" w:hAnsi="Times New Roman"/>
                <w:sz w:val="20"/>
                <w:szCs w:val="20"/>
              </w:rPr>
              <w:t>р</w:t>
            </w:r>
            <w:r w:rsidRPr="00B263F1">
              <w:rPr>
                <w:rFonts w:ascii="Times New Roman" w:hAnsi="Times New Roman"/>
                <w:sz w:val="20"/>
                <w:szCs w:val="20"/>
              </w:rPr>
              <w:t>уб</w:t>
            </w:r>
            <w:r>
              <w:rPr>
                <w:rFonts w:ascii="Times New Roman" w:hAnsi="Times New Roman"/>
                <w:sz w:val="20"/>
                <w:szCs w:val="20"/>
              </w:rPr>
              <w:t>.</w:t>
            </w:r>
            <w:r w:rsidRPr="00B263F1">
              <w:rPr>
                <w:rFonts w:ascii="Times New Roman" w:hAnsi="Times New Roman"/>
                <w:sz w:val="20"/>
                <w:szCs w:val="20"/>
              </w:rPr>
              <w:t>/Гкал</w:t>
            </w:r>
          </w:p>
        </w:tc>
        <w:tc>
          <w:tcPr>
            <w:tcW w:w="87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C122B7"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3431,27</w:t>
            </w:r>
          </w:p>
        </w:tc>
        <w:tc>
          <w:tcPr>
            <w:tcW w:w="7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35D886B"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9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4744B7"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57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240424"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63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BF7C86"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5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C18D0EF"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1439C3"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5 084,58</w:t>
            </w:r>
          </w:p>
        </w:tc>
        <w:tc>
          <w:tcPr>
            <w:tcW w:w="26" w:type="dxa"/>
            <w:shd w:val="clear" w:color="FFFFFF" w:fill="auto"/>
            <w:vAlign w:val="bottom"/>
          </w:tcPr>
          <w:p w14:paraId="75F8DEFB" w14:textId="77777777" w:rsidR="003F43FB" w:rsidRPr="00B263F1" w:rsidRDefault="003F43FB" w:rsidP="003F43FB">
            <w:pPr>
              <w:rPr>
                <w:rFonts w:ascii="Times New Roman" w:hAnsi="Times New Roman"/>
                <w:sz w:val="20"/>
                <w:szCs w:val="20"/>
              </w:rPr>
            </w:pPr>
          </w:p>
        </w:tc>
      </w:tr>
      <w:tr w:rsidR="003F43FB" w:rsidRPr="00B263F1" w14:paraId="1AB834B7" w14:textId="77777777" w:rsidTr="00B73B4B">
        <w:trPr>
          <w:gridAfter w:val="1"/>
          <w:wAfter w:w="26" w:type="dxa"/>
          <w:trHeight w:val="60"/>
        </w:trPr>
        <w:tc>
          <w:tcPr>
            <w:tcW w:w="9639" w:type="dxa"/>
            <w:gridSpan w:val="32"/>
            <w:shd w:val="clear" w:color="FFFFFF" w:fill="auto"/>
          </w:tcPr>
          <w:p w14:paraId="79F72E4D"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Решение об открытии дела об установлении тарифов на 2021-2025 годы принято в соответствии с пунктом 12 (подпункт «а») Правил регулирования цен в сфере теплоснабжения, утвержденных постановлением Правительства Российской Федерации 22.10.2012 № 1075, по предложению организации.</w:t>
            </w:r>
          </w:p>
        </w:tc>
      </w:tr>
      <w:tr w:rsidR="003F43FB" w:rsidRPr="00B263F1" w14:paraId="32639FAD" w14:textId="77777777" w:rsidTr="00B73B4B">
        <w:trPr>
          <w:gridAfter w:val="1"/>
          <w:wAfter w:w="26" w:type="dxa"/>
          <w:trHeight w:val="60"/>
        </w:trPr>
        <w:tc>
          <w:tcPr>
            <w:tcW w:w="9639" w:type="dxa"/>
            <w:gridSpan w:val="32"/>
            <w:shd w:val="clear" w:color="FFFFFF" w:fill="auto"/>
          </w:tcPr>
          <w:p w14:paraId="27CB03F5"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xml:space="preserve">Расчет тарифов произведен экспертами министерства методом долгосрочной </w:t>
            </w:r>
            <w:r w:rsidRPr="00B73B4B">
              <w:rPr>
                <w:rFonts w:ascii="Times New Roman" w:hAnsi="Times New Roman"/>
                <w:sz w:val="24"/>
                <w:szCs w:val="24"/>
              </w:rPr>
              <w:lastRenderedPageBreak/>
              <w:t>индексации тарифов на 2021-2025 годы.</w:t>
            </w:r>
          </w:p>
        </w:tc>
      </w:tr>
      <w:tr w:rsidR="003F43FB" w:rsidRPr="00B263F1" w14:paraId="772AB762" w14:textId="77777777" w:rsidTr="00B73B4B">
        <w:trPr>
          <w:gridAfter w:val="1"/>
          <w:wAfter w:w="26" w:type="dxa"/>
          <w:trHeight w:val="60"/>
        </w:trPr>
        <w:tc>
          <w:tcPr>
            <w:tcW w:w="9639" w:type="dxa"/>
            <w:gridSpan w:val="32"/>
            <w:shd w:val="clear" w:color="FFFFFF" w:fill="auto"/>
          </w:tcPr>
          <w:p w14:paraId="32F1893D"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lastRenderedPageBreak/>
              <w:tab/>
              <w:t>Данный метод применяется для общества с ограниченной ответственностью «ТЕПЛОСЕРВИС» первый раз. Руководствуясь пунктом 19 Основ ценообразования в сфере теплоснабжения, утвержденных постановлением Правительства Российской Федерации от 22.10.2012 № 1075 «О ценообразовании в сфере теплоснабжения» экспертами применяется метод индексации установленных тарифов.</w:t>
            </w:r>
          </w:p>
        </w:tc>
      </w:tr>
      <w:tr w:rsidR="003F43FB" w:rsidRPr="00B263F1" w14:paraId="30BC8AE6" w14:textId="77777777" w:rsidTr="00B73B4B">
        <w:trPr>
          <w:gridAfter w:val="1"/>
          <w:wAfter w:w="26" w:type="dxa"/>
          <w:trHeight w:val="60"/>
        </w:trPr>
        <w:tc>
          <w:tcPr>
            <w:tcW w:w="9639" w:type="dxa"/>
            <w:gridSpan w:val="32"/>
            <w:shd w:val="clear" w:color="FFFFFF" w:fill="auto"/>
            <w:vAlign w:val="center"/>
          </w:tcPr>
          <w:p w14:paraId="3CCA1CB8"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 xml:space="preserve">           Для регулируемых организаций, владеющих объектами теплоснабжения, находящимися в государственной или муниципальной собственности на основании договора аренды, метод регулирования тарифов должен соответствовать методу регулирования, предусмотренному конкурсной документацией.</w:t>
            </w:r>
          </w:p>
        </w:tc>
      </w:tr>
      <w:tr w:rsidR="003F43FB" w:rsidRPr="00B263F1" w14:paraId="69968564" w14:textId="77777777" w:rsidTr="00B73B4B">
        <w:trPr>
          <w:gridAfter w:val="1"/>
          <w:wAfter w:w="26" w:type="dxa"/>
          <w:trHeight w:val="60"/>
        </w:trPr>
        <w:tc>
          <w:tcPr>
            <w:tcW w:w="9639" w:type="dxa"/>
            <w:gridSpan w:val="32"/>
            <w:shd w:val="clear" w:color="FFFFFF" w:fill="auto"/>
            <w:vAlign w:val="center"/>
          </w:tcPr>
          <w:p w14:paraId="4C295B0B" w14:textId="47AA5D0A"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 xml:space="preserve">          Основные средства, относящиеся к деятельности по производству тепловой энергии, находятся в аренде, переданы по результатам открытого конкурса в 2016 году (договор аренды № 1 от 25.01.2016 г. на 5 лет). Договор продлен до 25.01.2031 г., представлены договор аренды от 03.09.2020 № 2 и дополнительное соглашение к договору от 12.10.2020.</w:t>
            </w:r>
            <w:r w:rsidRPr="00B73B4B">
              <w:rPr>
                <w:rFonts w:ascii="Times New Roman" w:hAnsi="Times New Roman"/>
                <w:sz w:val="24"/>
                <w:szCs w:val="24"/>
              </w:rPr>
              <w:tab/>
            </w:r>
          </w:p>
        </w:tc>
      </w:tr>
      <w:tr w:rsidR="003F43FB" w:rsidRPr="00B263F1" w14:paraId="5D8092AC" w14:textId="77777777" w:rsidTr="00B73B4B">
        <w:trPr>
          <w:gridAfter w:val="1"/>
          <w:wAfter w:w="26" w:type="dxa"/>
          <w:trHeight w:val="60"/>
        </w:trPr>
        <w:tc>
          <w:tcPr>
            <w:tcW w:w="9639" w:type="dxa"/>
            <w:gridSpan w:val="32"/>
            <w:shd w:val="clear" w:color="FFFFFF" w:fill="auto"/>
          </w:tcPr>
          <w:p w14:paraId="4E8849B5"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B73B4B">
              <w:rPr>
                <w:rFonts w:ascii="Times New Roman" w:hAnsi="Times New Roman"/>
                <w:sz w:val="24"/>
                <w:szCs w:val="24"/>
              </w:rPr>
              <w:br/>
              <w:t>(далее – Основы ценообразования).</w:t>
            </w:r>
          </w:p>
        </w:tc>
      </w:tr>
      <w:tr w:rsidR="003F43FB" w:rsidRPr="00B263F1" w14:paraId="7A4D04E9" w14:textId="77777777" w:rsidTr="00B73B4B">
        <w:trPr>
          <w:gridAfter w:val="1"/>
          <w:wAfter w:w="26" w:type="dxa"/>
          <w:trHeight w:val="60"/>
        </w:trPr>
        <w:tc>
          <w:tcPr>
            <w:tcW w:w="9639" w:type="dxa"/>
            <w:gridSpan w:val="32"/>
            <w:shd w:val="clear" w:color="FFFFFF" w:fill="FFFFFF"/>
          </w:tcPr>
          <w:p w14:paraId="2887BC3C"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xml:space="preserve">В соответствии с пунктом 15 Основ ценообразования тарифы рассчитываются с учётом календарной разбивки по полугодиям, исходя из </w:t>
            </w:r>
            <w:proofErr w:type="spellStart"/>
            <w:r w:rsidRPr="00B73B4B">
              <w:rPr>
                <w:rFonts w:ascii="Times New Roman" w:hAnsi="Times New Roman"/>
                <w:sz w:val="24"/>
                <w:szCs w:val="24"/>
              </w:rPr>
              <w:t>непревышения</w:t>
            </w:r>
            <w:proofErr w:type="spellEnd"/>
            <w:r w:rsidRPr="00B73B4B">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p>
        </w:tc>
      </w:tr>
      <w:tr w:rsidR="003F43FB" w:rsidRPr="00B263F1" w14:paraId="788C47AE" w14:textId="77777777" w:rsidTr="00B73B4B">
        <w:trPr>
          <w:gridAfter w:val="1"/>
          <w:wAfter w:w="26" w:type="dxa"/>
          <w:trHeight w:val="60"/>
        </w:trPr>
        <w:tc>
          <w:tcPr>
            <w:tcW w:w="9639" w:type="dxa"/>
            <w:gridSpan w:val="32"/>
            <w:shd w:val="clear" w:color="FFFFFF" w:fill="FFFFFF"/>
          </w:tcPr>
          <w:p w14:paraId="77C26AE8"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Тарифы на период с 01.07. по 31.12.2021 определены исходя из экономического обоснования величины расходов по каждой группе сметы расходов с учётом представленных планово-экономическим отделом ТСО данных о плановых расходах, включающих обосновывающие материалы.</w:t>
            </w:r>
          </w:p>
        </w:tc>
      </w:tr>
      <w:tr w:rsidR="003F43FB" w:rsidRPr="00B263F1" w14:paraId="72EEEE6D" w14:textId="77777777" w:rsidTr="00B73B4B">
        <w:trPr>
          <w:gridAfter w:val="1"/>
          <w:wAfter w:w="26" w:type="dxa"/>
          <w:trHeight w:val="60"/>
        </w:trPr>
        <w:tc>
          <w:tcPr>
            <w:tcW w:w="9639" w:type="dxa"/>
            <w:gridSpan w:val="32"/>
            <w:shd w:val="clear" w:color="FFFFFF" w:fill="FFFFFF"/>
          </w:tcPr>
          <w:p w14:paraId="7947A7BE" w14:textId="77777777" w:rsidR="00513B8E" w:rsidRDefault="003F43FB" w:rsidP="003F43FB">
            <w:pPr>
              <w:jc w:val="both"/>
              <w:rPr>
                <w:rFonts w:ascii="Times New Roman" w:hAnsi="Times New Roman"/>
                <w:sz w:val="24"/>
                <w:szCs w:val="24"/>
              </w:rPr>
            </w:pPr>
            <w:r w:rsidRPr="00B73B4B">
              <w:rPr>
                <w:rFonts w:ascii="Times New Roman" w:hAnsi="Times New Roman"/>
                <w:sz w:val="24"/>
                <w:szCs w:val="24"/>
              </w:rPr>
              <w:tab/>
            </w:r>
          </w:p>
          <w:p w14:paraId="38A6D2BA" w14:textId="54A313C8" w:rsidR="003F43FB" w:rsidRPr="00B73B4B" w:rsidRDefault="00513B8E" w:rsidP="003F43FB">
            <w:pPr>
              <w:jc w:val="both"/>
              <w:rPr>
                <w:rFonts w:ascii="Times New Roman" w:hAnsi="Times New Roman"/>
                <w:sz w:val="24"/>
                <w:szCs w:val="24"/>
              </w:rPr>
            </w:pPr>
            <w:r>
              <w:rPr>
                <w:rFonts w:ascii="Times New Roman" w:hAnsi="Times New Roman"/>
                <w:sz w:val="24"/>
                <w:szCs w:val="24"/>
              </w:rPr>
              <w:t xml:space="preserve">            </w:t>
            </w:r>
            <w:r w:rsidR="003F43FB" w:rsidRPr="00B73B4B">
              <w:rPr>
                <w:rFonts w:ascii="Times New Roman" w:hAnsi="Times New Roman"/>
                <w:sz w:val="24"/>
                <w:szCs w:val="24"/>
              </w:rPr>
              <w:t>Тарифы на периоды:</w:t>
            </w:r>
          </w:p>
        </w:tc>
      </w:tr>
      <w:tr w:rsidR="003F43FB" w:rsidRPr="00B263F1" w14:paraId="0455EE15" w14:textId="77777777" w:rsidTr="00B73B4B">
        <w:trPr>
          <w:gridAfter w:val="1"/>
          <w:wAfter w:w="26" w:type="dxa"/>
          <w:trHeight w:val="60"/>
        </w:trPr>
        <w:tc>
          <w:tcPr>
            <w:tcW w:w="9639" w:type="dxa"/>
            <w:gridSpan w:val="32"/>
            <w:shd w:val="clear" w:color="FFFFFF" w:fill="FFFFFF"/>
          </w:tcPr>
          <w:p w14:paraId="533DC907"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с 01.07. по 31.12.2021,</w:t>
            </w:r>
          </w:p>
        </w:tc>
      </w:tr>
      <w:tr w:rsidR="003F43FB" w:rsidRPr="00B263F1" w14:paraId="36169AE2" w14:textId="77777777" w:rsidTr="00B73B4B">
        <w:trPr>
          <w:gridAfter w:val="1"/>
          <w:wAfter w:w="26" w:type="dxa"/>
          <w:trHeight w:val="60"/>
        </w:trPr>
        <w:tc>
          <w:tcPr>
            <w:tcW w:w="9639" w:type="dxa"/>
            <w:gridSpan w:val="32"/>
            <w:shd w:val="clear" w:color="FFFFFF" w:fill="FFFFFF"/>
          </w:tcPr>
          <w:p w14:paraId="6F9B5B9D"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с 01.07. по 31.12.2022,</w:t>
            </w:r>
          </w:p>
        </w:tc>
      </w:tr>
      <w:tr w:rsidR="003F43FB" w:rsidRPr="00B263F1" w14:paraId="780F10DB" w14:textId="77777777" w:rsidTr="00B73B4B">
        <w:trPr>
          <w:gridAfter w:val="1"/>
          <w:wAfter w:w="26" w:type="dxa"/>
          <w:trHeight w:val="60"/>
        </w:trPr>
        <w:tc>
          <w:tcPr>
            <w:tcW w:w="9639" w:type="dxa"/>
            <w:gridSpan w:val="32"/>
            <w:shd w:val="clear" w:color="FFFFFF" w:fill="FFFFFF"/>
          </w:tcPr>
          <w:p w14:paraId="1C40ABE4"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с 01.07. по 31.12.2023,</w:t>
            </w:r>
          </w:p>
        </w:tc>
      </w:tr>
      <w:tr w:rsidR="003F43FB" w:rsidRPr="00B263F1" w14:paraId="1B97FAA8" w14:textId="77777777" w:rsidTr="00B73B4B">
        <w:trPr>
          <w:gridAfter w:val="1"/>
          <w:wAfter w:w="26" w:type="dxa"/>
          <w:trHeight w:val="60"/>
        </w:trPr>
        <w:tc>
          <w:tcPr>
            <w:tcW w:w="9639" w:type="dxa"/>
            <w:gridSpan w:val="32"/>
            <w:shd w:val="clear" w:color="FFFFFF" w:fill="FFFFFF"/>
          </w:tcPr>
          <w:p w14:paraId="7506A940"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с 01.07. по 31.12.2024,</w:t>
            </w:r>
          </w:p>
        </w:tc>
      </w:tr>
      <w:tr w:rsidR="003F43FB" w:rsidRPr="00B263F1" w14:paraId="7D805A71" w14:textId="77777777" w:rsidTr="00B73B4B">
        <w:trPr>
          <w:gridAfter w:val="1"/>
          <w:wAfter w:w="26" w:type="dxa"/>
          <w:trHeight w:val="60"/>
        </w:trPr>
        <w:tc>
          <w:tcPr>
            <w:tcW w:w="9639" w:type="dxa"/>
            <w:gridSpan w:val="32"/>
            <w:shd w:val="clear" w:color="FFFFFF" w:fill="FFFFFF"/>
          </w:tcPr>
          <w:p w14:paraId="3077C2FE"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 с 01.07. по 31.12.2025 определены методом индексации.</w:t>
            </w:r>
          </w:p>
        </w:tc>
      </w:tr>
      <w:tr w:rsidR="003F43FB" w:rsidRPr="00B263F1" w14:paraId="5AB434D2" w14:textId="77777777" w:rsidTr="00B73B4B">
        <w:trPr>
          <w:gridAfter w:val="1"/>
          <w:wAfter w:w="26" w:type="dxa"/>
          <w:trHeight w:val="60"/>
        </w:trPr>
        <w:tc>
          <w:tcPr>
            <w:tcW w:w="9639" w:type="dxa"/>
            <w:gridSpan w:val="32"/>
            <w:shd w:val="clear" w:color="FFFFFF" w:fill="auto"/>
          </w:tcPr>
          <w:p w14:paraId="401AAEE4"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3F43FB" w:rsidRPr="00B263F1" w14:paraId="1FC798AB" w14:textId="77777777" w:rsidTr="00B73B4B">
        <w:trPr>
          <w:gridAfter w:val="1"/>
          <w:wAfter w:w="26" w:type="dxa"/>
          <w:trHeight w:val="60"/>
        </w:trPr>
        <w:tc>
          <w:tcPr>
            <w:tcW w:w="9639" w:type="dxa"/>
            <w:gridSpan w:val="32"/>
            <w:shd w:val="clear" w:color="FFFFFF" w:fill="auto"/>
          </w:tcPr>
          <w:p w14:paraId="4E5B4DE1" w14:textId="77777777" w:rsidR="003F43FB" w:rsidRPr="00B73B4B" w:rsidRDefault="003F43FB" w:rsidP="003F43FB">
            <w:pPr>
              <w:jc w:val="both"/>
              <w:rPr>
                <w:rFonts w:ascii="Times New Roman" w:hAnsi="Times New Roman"/>
                <w:sz w:val="24"/>
                <w:szCs w:val="24"/>
              </w:rPr>
            </w:pPr>
            <w:r w:rsidRPr="00B73B4B">
              <w:rPr>
                <w:rFonts w:ascii="Times New Roman" w:hAnsi="Times New Roman"/>
                <w:color w:val="FF0000"/>
                <w:sz w:val="24"/>
                <w:szCs w:val="24"/>
              </w:rPr>
              <w:tab/>
            </w:r>
            <w:r w:rsidRPr="00B73B4B">
              <w:rPr>
                <w:rFonts w:ascii="Times New Roman" w:hAnsi="Times New Roman"/>
                <w:sz w:val="24"/>
                <w:szCs w:val="24"/>
              </w:rPr>
              <w:t>Утвержденная в соответствии с действующим законодательством инвестиционная программа у ТСО отсутствует. Следовательно, информация о стоимости и сроках начала строительства и ввода в эксплуатацию производственных объектов, а также источниках финансирования инвестиционной программы и объеме незавершенных капитальных вложений не представлена.</w:t>
            </w:r>
          </w:p>
        </w:tc>
      </w:tr>
      <w:tr w:rsidR="003F43FB" w:rsidRPr="00B263F1" w14:paraId="5EF16285" w14:textId="77777777" w:rsidTr="00B73B4B">
        <w:trPr>
          <w:gridAfter w:val="1"/>
          <w:wAfter w:w="26" w:type="dxa"/>
          <w:trHeight w:val="60"/>
        </w:trPr>
        <w:tc>
          <w:tcPr>
            <w:tcW w:w="9639" w:type="dxa"/>
            <w:gridSpan w:val="32"/>
            <w:shd w:val="clear" w:color="FFFFFF" w:fill="auto"/>
          </w:tcPr>
          <w:p w14:paraId="51ACB4FC" w14:textId="77777777" w:rsidR="003F43FB" w:rsidRDefault="003F43FB" w:rsidP="003F43FB">
            <w:pPr>
              <w:jc w:val="both"/>
              <w:rPr>
                <w:rFonts w:ascii="Times New Roman" w:hAnsi="Times New Roman"/>
                <w:sz w:val="24"/>
                <w:szCs w:val="24"/>
              </w:rPr>
            </w:pPr>
            <w:r w:rsidRPr="00B73B4B">
              <w:rPr>
                <w:rFonts w:ascii="Times New Roman" w:hAnsi="Times New Roman"/>
                <w:sz w:val="24"/>
                <w:szCs w:val="24"/>
              </w:rPr>
              <w:tab/>
              <w:t xml:space="preserve">Нормативы, предусмотренные частью 3 статьи 9 Федерального закона </w:t>
            </w:r>
            <w:r w:rsidRPr="00B73B4B">
              <w:rPr>
                <w:rFonts w:ascii="Times New Roman" w:hAnsi="Times New Roman"/>
                <w:sz w:val="24"/>
                <w:szCs w:val="24"/>
              </w:rPr>
              <w:br/>
              <w:t>«О теплоснабжении» от 27.07.2010 № 190-ФЗ, учтенные при установлении тарифов, представлены в таблице</w:t>
            </w:r>
            <w:r w:rsidR="005D60AC">
              <w:rPr>
                <w:rFonts w:ascii="Times New Roman" w:hAnsi="Times New Roman"/>
                <w:sz w:val="24"/>
                <w:szCs w:val="24"/>
              </w:rPr>
              <w:t>:</w:t>
            </w:r>
          </w:p>
          <w:p w14:paraId="7074A02A" w14:textId="77777777" w:rsidR="00FB641D" w:rsidRDefault="00FB641D" w:rsidP="003F43FB">
            <w:pPr>
              <w:jc w:val="both"/>
              <w:rPr>
                <w:rFonts w:ascii="Times New Roman" w:hAnsi="Times New Roman"/>
                <w:sz w:val="24"/>
                <w:szCs w:val="24"/>
              </w:rPr>
            </w:pPr>
          </w:p>
          <w:p w14:paraId="5ED641AC" w14:textId="77777777" w:rsidR="00FB641D" w:rsidRDefault="00FB641D" w:rsidP="003F43FB">
            <w:pPr>
              <w:jc w:val="both"/>
              <w:rPr>
                <w:rFonts w:ascii="Times New Roman" w:hAnsi="Times New Roman"/>
                <w:sz w:val="24"/>
                <w:szCs w:val="24"/>
              </w:rPr>
            </w:pPr>
          </w:p>
          <w:p w14:paraId="59F469D8" w14:textId="77777777" w:rsidR="00513B8E" w:rsidRDefault="00513B8E" w:rsidP="003F43FB">
            <w:pPr>
              <w:jc w:val="both"/>
              <w:rPr>
                <w:rFonts w:ascii="Times New Roman" w:hAnsi="Times New Roman"/>
                <w:sz w:val="24"/>
                <w:szCs w:val="24"/>
              </w:rPr>
            </w:pPr>
          </w:p>
          <w:p w14:paraId="1DAE29EE" w14:textId="77777777" w:rsidR="00513B8E" w:rsidRDefault="00513B8E" w:rsidP="003F43FB">
            <w:pPr>
              <w:jc w:val="both"/>
              <w:rPr>
                <w:rFonts w:ascii="Times New Roman" w:hAnsi="Times New Roman"/>
                <w:sz w:val="24"/>
                <w:szCs w:val="24"/>
              </w:rPr>
            </w:pPr>
          </w:p>
          <w:p w14:paraId="47388920" w14:textId="108D742A" w:rsidR="00513B8E" w:rsidRPr="00B73B4B" w:rsidRDefault="00513B8E" w:rsidP="003F43FB">
            <w:pPr>
              <w:jc w:val="both"/>
              <w:rPr>
                <w:rFonts w:ascii="Times New Roman" w:hAnsi="Times New Roman"/>
                <w:sz w:val="24"/>
                <w:szCs w:val="24"/>
              </w:rPr>
            </w:pPr>
          </w:p>
        </w:tc>
      </w:tr>
      <w:tr w:rsidR="003F43FB" w:rsidRPr="00B263F1" w14:paraId="486EDDB2" w14:textId="77777777" w:rsidTr="00B73B4B">
        <w:trPr>
          <w:gridAfter w:val="1"/>
          <w:wAfter w:w="26" w:type="dxa"/>
          <w:trHeight w:val="60"/>
        </w:trPr>
        <w:tc>
          <w:tcPr>
            <w:tcW w:w="35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8D1282" w14:textId="77777777" w:rsidR="003F43FB" w:rsidRPr="00B263F1" w:rsidRDefault="003F43FB" w:rsidP="003F43FB">
            <w:pPr>
              <w:rPr>
                <w:rFonts w:ascii="Times New Roman" w:hAnsi="Times New Roman"/>
                <w:sz w:val="20"/>
                <w:szCs w:val="20"/>
              </w:rPr>
            </w:pPr>
          </w:p>
        </w:tc>
        <w:tc>
          <w:tcPr>
            <w:tcW w:w="11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90BCD9C"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Учтено в тарифе</w:t>
            </w:r>
          </w:p>
        </w:tc>
        <w:tc>
          <w:tcPr>
            <w:tcW w:w="488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14DB9EFC" w14:textId="77777777" w:rsidR="003F43FB" w:rsidRPr="00B73B4B" w:rsidRDefault="003F43FB" w:rsidP="003F43FB">
            <w:pPr>
              <w:jc w:val="center"/>
              <w:rPr>
                <w:rFonts w:ascii="Times New Roman" w:hAnsi="Times New Roman"/>
                <w:bCs/>
                <w:sz w:val="20"/>
                <w:szCs w:val="20"/>
              </w:rPr>
            </w:pPr>
            <w:r w:rsidRPr="00B73B4B">
              <w:rPr>
                <w:rFonts w:ascii="Times New Roman" w:hAnsi="Times New Roman"/>
                <w:bCs/>
                <w:sz w:val="20"/>
                <w:szCs w:val="20"/>
              </w:rPr>
              <w:t>Реквизиты приказа министерства строительства и жилищно-коммунального хозяйства Калужской области</w:t>
            </w:r>
          </w:p>
        </w:tc>
      </w:tr>
      <w:tr w:rsidR="003F43FB" w:rsidRPr="00B263F1" w14:paraId="4D2BBCFE" w14:textId="77777777" w:rsidTr="00B73B4B">
        <w:trPr>
          <w:gridAfter w:val="1"/>
          <w:wAfter w:w="26" w:type="dxa"/>
          <w:trHeight w:val="60"/>
        </w:trPr>
        <w:tc>
          <w:tcPr>
            <w:tcW w:w="35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3BDFB0" w14:textId="77777777" w:rsidR="003F43FB" w:rsidRPr="00B263F1" w:rsidRDefault="003F43FB" w:rsidP="003F43FB">
            <w:pPr>
              <w:rPr>
                <w:rFonts w:ascii="Times New Roman" w:hAnsi="Times New Roman"/>
                <w:sz w:val="20"/>
                <w:szCs w:val="20"/>
              </w:rPr>
            </w:pPr>
            <w:r w:rsidRPr="00B263F1">
              <w:rPr>
                <w:rFonts w:ascii="Times New Roman" w:hAnsi="Times New Roman"/>
                <w:sz w:val="20"/>
                <w:szCs w:val="20"/>
              </w:rPr>
              <w:t xml:space="preserve">норматив удельного расхода топлива Природный газ, кг </w:t>
            </w:r>
            <w:proofErr w:type="spellStart"/>
            <w:r w:rsidRPr="00B263F1">
              <w:rPr>
                <w:rFonts w:ascii="Times New Roman" w:hAnsi="Times New Roman"/>
                <w:sz w:val="20"/>
                <w:szCs w:val="20"/>
              </w:rPr>
              <w:t>ут</w:t>
            </w:r>
            <w:proofErr w:type="spellEnd"/>
            <w:r w:rsidRPr="00B263F1">
              <w:rPr>
                <w:rFonts w:ascii="Times New Roman" w:hAnsi="Times New Roman"/>
                <w:sz w:val="20"/>
                <w:szCs w:val="20"/>
              </w:rPr>
              <w:t>/Гкал</w:t>
            </w:r>
          </w:p>
        </w:tc>
        <w:tc>
          <w:tcPr>
            <w:tcW w:w="11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013D99"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162,03</w:t>
            </w:r>
          </w:p>
        </w:tc>
        <w:tc>
          <w:tcPr>
            <w:tcW w:w="488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6EA50E8A" w14:textId="77777777" w:rsidR="003F43FB" w:rsidRPr="00B263F1" w:rsidRDefault="003F43FB" w:rsidP="003F43FB">
            <w:pPr>
              <w:jc w:val="center"/>
              <w:rPr>
                <w:rFonts w:ascii="Times New Roman" w:hAnsi="Times New Roman"/>
                <w:sz w:val="20"/>
                <w:szCs w:val="20"/>
              </w:rPr>
            </w:pPr>
            <w:r w:rsidRPr="00C21716">
              <w:rPr>
                <w:rFonts w:ascii="Times New Roman" w:hAnsi="Times New Roman"/>
                <w:sz w:val="20"/>
                <w:szCs w:val="20"/>
              </w:rPr>
              <w:t>от 15.07.2020 № 290</w:t>
            </w:r>
          </w:p>
        </w:tc>
      </w:tr>
      <w:tr w:rsidR="003F43FB" w:rsidRPr="00B263F1" w14:paraId="7C8810F2" w14:textId="77777777" w:rsidTr="00B73B4B">
        <w:trPr>
          <w:gridAfter w:val="1"/>
          <w:wAfter w:w="26" w:type="dxa"/>
          <w:trHeight w:val="60"/>
        </w:trPr>
        <w:tc>
          <w:tcPr>
            <w:tcW w:w="35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1FE35AA" w14:textId="77777777" w:rsidR="003F43FB" w:rsidRPr="00B263F1" w:rsidRDefault="003F43FB" w:rsidP="003F43FB">
            <w:pPr>
              <w:rPr>
                <w:rFonts w:ascii="Times New Roman" w:hAnsi="Times New Roman"/>
                <w:sz w:val="20"/>
                <w:szCs w:val="20"/>
              </w:rPr>
            </w:pPr>
            <w:r w:rsidRPr="00B263F1">
              <w:rPr>
                <w:rFonts w:ascii="Times New Roman" w:hAnsi="Times New Roman"/>
                <w:sz w:val="20"/>
                <w:szCs w:val="20"/>
              </w:rPr>
              <w:t>норматив запаса топлива тонн</w:t>
            </w:r>
          </w:p>
        </w:tc>
        <w:tc>
          <w:tcPr>
            <w:tcW w:w="11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05D88FC" w14:textId="77777777" w:rsidR="003F43FB" w:rsidRPr="00B263F1" w:rsidRDefault="003F43FB" w:rsidP="003F43FB">
            <w:pPr>
              <w:jc w:val="center"/>
              <w:rPr>
                <w:rFonts w:ascii="Times New Roman" w:hAnsi="Times New Roman"/>
                <w:sz w:val="20"/>
                <w:szCs w:val="20"/>
              </w:rPr>
            </w:pPr>
            <w:r>
              <w:rPr>
                <w:rFonts w:ascii="Times New Roman" w:hAnsi="Times New Roman"/>
                <w:sz w:val="20"/>
                <w:szCs w:val="20"/>
              </w:rPr>
              <w:t>-</w:t>
            </w:r>
          </w:p>
        </w:tc>
        <w:tc>
          <w:tcPr>
            <w:tcW w:w="488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0F5CF74D"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не утвержден</w:t>
            </w:r>
          </w:p>
        </w:tc>
      </w:tr>
      <w:tr w:rsidR="003F43FB" w:rsidRPr="00B263F1" w14:paraId="75E5ED22" w14:textId="77777777" w:rsidTr="00B73B4B">
        <w:trPr>
          <w:gridAfter w:val="1"/>
          <w:wAfter w:w="26" w:type="dxa"/>
          <w:trHeight w:val="60"/>
        </w:trPr>
        <w:tc>
          <w:tcPr>
            <w:tcW w:w="356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AFF1B2A" w14:textId="77777777" w:rsidR="003F43FB" w:rsidRPr="00B263F1" w:rsidRDefault="003F43FB" w:rsidP="003F43FB">
            <w:pPr>
              <w:rPr>
                <w:rFonts w:ascii="Times New Roman" w:hAnsi="Times New Roman"/>
                <w:sz w:val="20"/>
                <w:szCs w:val="20"/>
              </w:rPr>
            </w:pPr>
            <w:r w:rsidRPr="00B263F1">
              <w:rPr>
                <w:rFonts w:ascii="Times New Roman" w:hAnsi="Times New Roman"/>
                <w:sz w:val="20"/>
                <w:szCs w:val="20"/>
              </w:rPr>
              <w:t>норматив технологических потерь при передаче тепловой энергии, %</w:t>
            </w:r>
          </w:p>
        </w:tc>
        <w:tc>
          <w:tcPr>
            <w:tcW w:w="11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7C1C87C"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w:t>
            </w:r>
          </w:p>
        </w:tc>
        <w:tc>
          <w:tcPr>
            <w:tcW w:w="4880"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60354005" w14:textId="77777777" w:rsidR="003F43FB" w:rsidRPr="00B263F1" w:rsidRDefault="003F43FB" w:rsidP="003F43FB">
            <w:pPr>
              <w:jc w:val="center"/>
              <w:rPr>
                <w:rFonts w:ascii="Times New Roman" w:hAnsi="Times New Roman"/>
                <w:sz w:val="20"/>
                <w:szCs w:val="20"/>
              </w:rPr>
            </w:pPr>
            <w:r>
              <w:rPr>
                <w:rFonts w:ascii="Times New Roman" w:hAnsi="Times New Roman"/>
                <w:sz w:val="20"/>
                <w:szCs w:val="20"/>
              </w:rPr>
              <w:t>-</w:t>
            </w:r>
          </w:p>
        </w:tc>
      </w:tr>
      <w:tr w:rsidR="003F43FB" w:rsidRPr="00B263F1" w14:paraId="44D90581" w14:textId="77777777" w:rsidTr="00B73B4B">
        <w:trPr>
          <w:gridAfter w:val="1"/>
          <w:wAfter w:w="26" w:type="dxa"/>
          <w:trHeight w:val="60"/>
        </w:trPr>
        <w:tc>
          <w:tcPr>
            <w:tcW w:w="9639" w:type="dxa"/>
            <w:gridSpan w:val="32"/>
            <w:shd w:val="clear" w:color="FFFFFF" w:fill="auto"/>
          </w:tcPr>
          <w:p w14:paraId="10C73215" w14:textId="77777777" w:rsidR="003F43FB" w:rsidRPr="005D60AC" w:rsidRDefault="003F43FB" w:rsidP="00B73B4B">
            <w:pPr>
              <w:jc w:val="both"/>
              <w:rPr>
                <w:rFonts w:ascii="Times New Roman" w:hAnsi="Times New Roman"/>
                <w:sz w:val="24"/>
                <w:szCs w:val="24"/>
              </w:rPr>
            </w:pPr>
            <w:r>
              <w:rPr>
                <w:rFonts w:ascii="Times New Roman" w:hAnsi="Times New Roman"/>
                <w:sz w:val="26"/>
                <w:szCs w:val="26"/>
              </w:rPr>
              <w:t xml:space="preserve">            </w:t>
            </w:r>
            <w:r w:rsidRPr="005D60AC">
              <w:rPr>
                <w:rFonts w:ascii="Times New Roman" w:hAnsi="Times New Roman"/>
                <w:sz w:val="24"/>
                <w:szCs w:val="24"/>
              </w:rPr>
              <w:t>Индексы, используемые при формировании необходимой валовой выручки по статьям затрат на расчетный (долгосрочный) период регулирования представлены в таблице</w:t>
            </w:r>
            <w:r w:rsidR="00B73B4B" w:rsidRPr="005D60AC">
              <w:rPr>
                <w:rFonts w:ascii="Times New Roman" w:hAnsi="Times New Roman"/>
                <w:sz w:val="24"/>
                <w:szCs w:val="24"/>
              </w:rPr>
              <w:t>:</w:t>
            </w:r>
          </w:p>
        </w:tc>
      </w:tr>
      <w:tr w:rsidR="003F43FB" w:rsidRPr="00B263F1" w14:paraId="1303018A" w14:textId="77777777" w:rsidTr="00B73B4B">
        <w:trPr>
          <w:gridAfter w:val="1"/>
          <w:wAfter w:w="26" w:type="dxa"/>
          <w:trHeight w:val="60"/>
        </w:trPr>
        <w:tc>
          <w:tcPr>
            <w:tcW w:w="41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5A2699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Индексы</w:t>
            </w:r>
          </w:p>
        </w:tc>
        <w:tc>
          <w:tcPr>
            <w:tcW w:w="12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2BAA08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2021</w:t>
            </w:r>
          </w:p>
        </w:tc>
        <w:tc>
          <w:tcPr>
            <w:tcW w:w="11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AE061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2022</w:t>
            </w:r>
          </w:p>
        </w:tc>
        <w:tc>
          <w:tcPr>
            <w:tcW w:w="1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B2C2AC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2023</w:t>
            </w:r>
          </w:p>
        </w:tc>
        <w:tc>
          <w:tcPr>
            <w:tcW w:w="15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871AAF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2BB9D3E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2025</w:t>
            </w:r>
          </w:p>
        </w:tc>
      </w:tr>
      <w:tr w:rsidR="003F43FB" w:rsidRPr="00B263F1" w14:paraId="7F6EF8AD" w14:textId="77777777" w:rsidTr="00B73B4B">
        <w:trPr>
          <w:gridAfter w:val="1"/>
          <w:wAfter w:w="26" w:type="dxa"/>
          <w:trHeight w:val="60"/>
        </w:trPr>
        <w:tc>
          <w:tcPr>
            <w:tcW w:w="41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55EBC95" w14:textId="77777777" w:rsidR="003F43FB" w:rsidRPr="00B73B4B" w:rsidRDefault="003F43FB" w:rsidP="003F43FB">
            <w:pPr>
              <w:rPr>
                <w:rFonts w:ascii="Times New Roman" w:hAnsi="Times New Roman"/>
                <w:sz w:val="20"/>
                <w:szCs w:val="20"/>
              </w:rPr>
            </w:pPr>
            <w:r w:rsidRPr="00B73B4B">
              <w:rPr>
                <w:rFonts w:ascii="Times New Roman" w:hAnsi="Times New Roman"/>
                <w:sz w:val="20"/>
                <w:szCs w:val="20"/>
              </w:rPr>
              <w:t>Природный газ</w:t>
            </w:r>
          </w:p>
        </w:tc>
        <w:tc>
          <w:tcPr>
            <w:tcW w:w="12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E759BD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w:t>
            </w:r>
          </w:p>
        </w:tc>
        <w:tc>
          <w:tcPr>
            <w:tcW w:w="11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0E8366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w:t>
            </w:r>
          </w:p>
        </w:tc>
        <w:tc>
          <w:tcPr>
            <w:tcW w:w="1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77B3F0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w:t>
            </w:r>
          </w:p>
        </w:tc>
        <w:tc>
          <w:tcPr>
            <w:tcW w:w="15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E2E62F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24983D2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w:t>
            </w:r>
          </w:p>
        </w:tc>
      </w:tr>
      <w:tr w:rsidR="003F43FB" w:rsidRPr="00B263F1" w14:paraId="03A9C5F0" w14:textId="77777777" w:rsidTr="00B73B4B">
        <w:trPr>
          <w:gridAfter w:val="1"/>
          <w:wAfter w:w="26" w:type="dxa"/>
          <w:trHeight w:val="60"/>
        </w:trPr>
        <w:tc>
          <w:tcPr>
            <w:tcW w:w="41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F46FA2F" w14:textId="77777777" w:rsidR="003F43FB" w:rsidRPr="00B73B4B" w:rsidRDefault="003F43FB" w:rsidP="003F43FB">
            <w:pPr>
              <w:rPr>
                <w:rFonts w:ascii="Times New Roman" w:hAnsi="Times New Roman"/>
                <w:sz w:val="20"/>
                <w:szCs w:val="20"/>
              </w:rPr>
            </w:pPr>
            <w:r w:rsidRPr="00B73B4B">
              <w:rPr>
                <w:rFonts w:ascii="Times New Roman" w:hAnsi="Times New Roman"/>
                <w:sz w:val="20"/>
                <w:szCs w:val="20"/>
              </w:rPr>
              <w:t>Водоснабжение, водоотведение</w:t>
            </w:r>
          </w:p>
        </w:tc>
        <w:tc>
          <w:tcPr>
            <w:tcW w:w="12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0F8C84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w:t>
            </w:r>
          </w:p>
        </w:tc>
        <w:tc>
          <w:tcPr>
            <w:tcW w:w="11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328E2A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c>
          <w:tcPr>
            <w:tcW w:w="1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28CE33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c>
          <w:tcPr>
            <w:tcW w:w="15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1F64D3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00FCF75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r>
      <w:tr w:rsidR="003F43FB" w:rsidRPr="00B263F1" w14:paraId="44370EE9" w14:textId="77777777" w:rsidTr="00B73B4B">
        <w:trPr>
          <w:gridAfter w:val="1"/>
          <w:wAfter w:w="26" w:type="dxa"/>
          <w:trHeight w:val="60"/>
        </w:trPr>
        <w:tc>
          <w:tcPr>
            <w:tcW w:w="41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31B28EF" w14:textId="77777777" w:rsidR="003F43FB" w:rsidRPr="00B73B4B" w:rsidRDefault="003F43FB" w:rsidP="003F43FB">
            <w:pPr>
              <w:rPr>
                <w:rFonts w:ascii="Times New Roman" w:hAnsi="Times New Roman"/>
                <w:sz w:val="20"/>
                <w:szCs w:val="20"/>
              </w:rPr>
            </w:pPr>
            <w:r w:rsidRPr="00B73B4B">
              <w:rPr>
                <w:rFonts w:ascii="Times New Roman" w:hAnsi="Times New Roman"/>
                <w:sz w:val="20"/>
                <w:szCs w:val="20"/>
              </w:rPr>
              <w:t>Электрическая энергия</w:t>
            </w:r>
          </w:p>
        </w:tc>
        <w:tc>
          <w:tcPr>
            <w:tcW w:w="12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FE264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1,056</w:t>
            </w:r>
          </w:p>
        </w:tc>
        <w:tc>
          <w:tcPr>
            <w:tcW w:w="11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80E8CD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1,035</w:t>
            </w:r>
          </w:p>
        </w:tc>
        <w:tc>
          <w:tcPr>
            <w:tcW w:w="1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3D70E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1,035</w:t>
            </w:r>
          </w:p>
        </w:tc>
        <w:tc>
          <w:tcPr>
            <w:tcW w:w="15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D20A66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1,035</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289DAE5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1,035</w:t>
            </w:r>
          </w:p>
        </w:tc>
      </w:tr>
      <w:tr w:rsidR="003F43FB" w:rsidRPr="00B263F1" w14:paraId="1A1C9BAF" w14:textId="77777777" w:rsidTr="00B73B4B">
        <w:trPr>
          <w:gridAfter w:val="1"/>
          <w:wAfter w:w="26" w:type="dxa"/>
          <w:trHeight w:val="60"/>
        </w:trPr>
        <w:tc>
          <w:tcPr>
            <w:tcW w:w="41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F43D46B" w14:textId="77777777" w:rsidR="003F43FB" w:rsidRPr="00B73B4B" w:rsidRDefault="003F43FB" w:rsidP="003F43FB">
            <w:pPr>
              <w:rPr>
                <w:rFonts w:ascii="Times New Roman" w:hAnsi="Times New Roman"/>
                <w:sz w:val="20"/>
                <w:szCs w:val="20"/>
              </w:rPr>
            </w:pPr>
            <w:r w:rsidRPr="00B73B4B">
              <w:rPr>
                <w:rFonts w:ascii="Times New Roman" w:hAnsi="Times New Roman"/>
                <w:sz w:val="20"/>
                <w:szCs w:val="20"/>
              </w:rPr>
              <w:t>Тепловая энергия</w:t>
            </w:r>
          </w:p>
        </w:tc>
        <w:tc>
          <w:tcPr>
            <w:tcW w:w="12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838C33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w:t>
            </w:r>
          </w:p>
        </w:tc>
        <w:tc>
          <w:tcPr>
            <w:tcW w:w="11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A5231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c>
          <w:tcPr>
            <w:tcW w:w="1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E3FFF9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c>
          <w:tcPr>
            <w:tcW w:w="15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83D6D1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678FFE5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r>
      <w:tr w:rsidR="003F43FB" w:rsidRPr="00B263F1" w14:paraId="3944BF52" w14:textId="77777777" w:rsidTr="00B73B4B">
        <w:trPr>
          <w:gridAfter w:val="1"/>
          <w:wAfter w:w="26" w:type="dxa"/>
          <w:trHeight w:val="60"/>
        </w:trPr>
        <w:tc>
          <w:tcPr>
            <w:tcW w:w="41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68D40C5" w14:textId="77777777" w:rsidR="003F43FB" w:rsidRPr="00B73B4B" w:rsidRDefault="003F43FB" w:rsidP="003F43FB">
            <w:pPr>
              <w:rPr>
                <w:rFonts w:ascii="Times New Roman" w:hAnsi="Times New Roman"/>
                <w:sz w:val="20"/>
                <w:szCs w:val="20"/>
              </w:rPr>
            </w:pPr>
            <w:r w:rsidRPr="00B73B4B">
              <w:rPr>
                <w:rFonts w:ascii="Times New Roman" w:hAnsi="Times New Roman"/>
                <w:sz w:val="20"/>
                <w:szCs w:val="20"/>
              </w:rPr>
              <w:t>Индекс потребительских цен (ИПЦ)</w:t>
            </w:r>
          </w:p>
        </w:tc>
        <w:tc>
          <w:tcPr>
            <w:tcW w:w="121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3FAA840"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1,036</w:t>
            </w:r>
          </w:p>
        </w:tc>
        <w:tc>
          <w:tcPr>
            <w:tcW w:w="11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155B3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1,039</w:t>
            </w:r>
          </w:p>
        </w:tc>
        <w:tc>
          <w:tcPr>
            <w:tcW w:w="106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8584CA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1,04</w:t>
            </w:r>
          </w:p>
        </w:tc>
        <w:tc>
          <w:tcPr>
            <w:tcW w:w="15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E80908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1,04</w:t>
            </w:r>
          </w:p>
        </w:tc>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2536902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1,04</w:t>
            </w:r>
          </w:p>
        </w:tc>
      </w:tr>
      <w:tr w:rsidR="003F43FB" w:rsidRPr="00B263F1" w14:paraId="683077C0" w14:textId="77777777" w:rsidTr="00B73B4B">
        <w:trPr>
          <w:gridAfter w:val="1"/>
          <w:wAfter w:w="26" w:type="dxa"/>
          <w:trHeight w:val="60"/>
        </w:trPr>
        <w:tc>
          <w:tcPr>
            <w:tcW w:w="9639" w:type="dxa"/>
            <w:gridSpan w:val="32"/>
            <w:shd w:val="clear" w:color="FFFFFF" w:fill="auto"/>
          </w:tcPr>
          <w:p w14:paraId="1D6C8B80"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 xml:space="preserve">            При расчёте расходов на 2021-2025 годы экспертами учитываются индексы-дефляторы, обозначенные сценарными условиями функционирования экономики Российской Федерации, и основные параметры Прогноза социально-экономического развития Российской Федерации на 2021 год и плановый период 2022 и 2023 годов.</w:t>
            </w:r>
          </w:p>
        </w:tc>
      </w:tr>
      <w:tr w:rsidR="003F43FB" w:rsidRPr="00B263F1" w14:paraId="0B8D01EE" w14:textId="77777777" w:rsidTr="00B73B4B">
        <w:trPr>
          <w:gridAfter w:val="1"/>
          <w:wAfter w:w="26" w:type="dxa"/>
          <w:trHeight w:val="60"/>
        </w:trPr>
        <w:tc>
          <w:tcPr>
            <w:tcW w:w="9639" w:type="dxa"/>
            <w:gridSpan w:val="32"/>
            <w:shd w:val="clear" w:color="FFFFFF" w:fill="auto"/>
          </w:tcPr>
          <w:p w14:paraId="266F012E" w14:textId="77777777" w:rsidR="003F43FB" w:rsidRPr="00B73B4B" w:rsidRDefault="003F43FB" w:rsidP="00B73B4B">
            <w:pPr>
              <w:jc w:val="both"/>
              <w:rPr>
                <w:rFonts w:ascii="Times New Roman" w:hAnsi="Times New Roman"/>
                <w:sz w:val="24"/>
                <w:szCs w:val="24"/>
              </w:rPr>
            </w:pPr>
            <w:r w:rsidRPr="00B73B4B">
              <w:rPr>
                <w:rFonts w:ascii="Times New Roman" w:hAnsi="Times New Roman"/>
                <w:sz w:val="24"/>
                <w:szCs w:val="24"/>
              </w:rPr>
              <w:tab/>
              <w:t>Количество активов в первый год (2021 год) долгосрочного периода представлено в таблице</w:t>
            </w:r>
            <w:r w:rsidR="00B73B4B">
              <w:rPr>
                <w:rFonts w:ascii="Times New Roman" w:hAnsi="Times New Roman"/>
                <w:sz w:val="24"/>
                <w:szCs w:val="24"/>
              </w:rPr>
              <w:t>:</w:t>
            </w:r>
          </w:p>
        </w:tc>
      </w:tr>
      <w:tr w:rsidR="003F43FB" w:rsidRPr="00B263F1" w14:paraId="7D72A089" w14:textId="77777777" w:rsidTr="00B73B4B">
        <w:trPr>
          <w:gridAfter w:val="1"/>
          <w:wAfter w:w="26" w:type="dxa"/>
          <w:trHeight w:val="60"/>
        </w:trPr>
        <w:tc>
          <w:tcPr>
            <w:tcW w:w="8442"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36B8C802" w14:textId="77777777" w:rsidR="003F43FB" w:rsidRPr="00FB641D" w:rsidRDefault="003F43FB" w:rsidP="003F43FB">
            <w:pPr>
              <w:rPr>
                <w:rFonts w:ascii="Times New Roman" w:hAnsi="Times New Roman"/>
                <w:sz w:val="20"/>
                <w:szCs w:val="20"/>
              </w:rPr>
            </w:pPr>
            <w:r w:rsidRPr="00FB641D">
              <w:rPr>
                <w:rFonts w:ascii="Times New Roman" w:hAnsi="Times New Roman"/>
                <w:sz w:val="20"/>
                <w:szCs w:val="20"/>
              </w:rPr>
              <w:t xml:space="preserve">в отношении деятельности по передаче тепловой энергии, теплоносителя, </w:t>
            </w:r>
            <w:proofErr w:type="spellStart"/>
            <w:r w:rsidRPr="00FB641D">
              <w:rPr>
                <w:rFonts w:ascii="Times New Roman" w:hAnsi="Times New Roman"/>
                <w:sz w:val="20"/>
                <w:szCs w:val="20"/>
              </w:rPr>
              <w:t>усл</w:t>
            </w:r>
            <w:proofErr w:type="spellEnd"/>
            <w:r w:rsidRPr="00FB641D">
              <w:rPr>
                <w:rFonts w:ascii="Times New Roman" w:hAnsi="Times New Roman"/>
                <w:sz w:val="20"/>
                <w:szCs w:val="20"/>
              </w:rPr>
              <w:t xml:space="preserve">. </w:t>
            </w:r>
            <w:proofErr w:type="spellStart"/>
            <w:r w:rsidRPr="00FB641D">
              <w:rPr>
                <w:rFonts w:ascii="Times New Roman" w:hAnsi="Times New Roman"/>
                <w:sz w:val="20"/>
                <w:szCs w:val="20"/>
              </w:rPr>
              <w:t>ед</w:t>
            </w:r>
            <w:proofErr w:type="spellEnd"/>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DDCF9D" w14:textId="77777777" w:rsidR="003F43FB" w:rsidRPr="00FB641D" w:rsidRDefault="003F43FB" w:rsidP="003F43FB">
            <w:pPr>
              <w:jc w:val="center"/>
              <w:rPr>
                <w:rFonts w:ascii="Times New Roman" w:hAnsi="Times New Roman"/>
                <w:sz w:val="20"/>
                <w:szCs w:val="20"/>
              </w:rPr>
            </w:pPr>
            <w:r w:rsidRPr="00FB641D">
              <w:rPr>
                <w:rFonts w:ascii="Times New Roman" w:hAnsi="Times New Roman"/>
                <w:sz w:val="20"/>
                <w:szCs w:val="20"/>
              </w:rPr>
              <w:t>-</w:t>
            </w:r>
          </w:p>
        </w:tc>
      </w:tr>
      <w:tr w:rsidR="003F43FB" w:rsidRPr="00B263F1" w14:paraId="5BF4F11D" w14:textId="77777777" w:rsidTr="00B73B4B">
        <w:trPr>
          <w:gridAfter w:val="1"/>
          <w:wAfter w:w="26" w:type="dxa"/>
          <w:trHeight w:val="60"/>
        </w:trPr>
        <w:tc>
          <w:tcPr>
            <w:tcW w:w="8442"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31859431" w14:textId="77777777" w:rsidR="003F43FB" w:rsidRPr="00FB641D" w:rsidRDefault="003F43FB" w:rsidP="003F43FB">
            <w:pPr>
              <w:rPr>
                <w:rFonts w:ascii="Times New Roman" w:hAnsi="Times New Roman"/>
                <w:sz w:val="20"/>
                <w:szCs w:val="20"/>
              </w:rPr>
            </w:pPr>
            <w:r w:rsidRPr="00FB641D">
              <w:rPr>
                <w:rFonts w:ascii="Times New Roman" w:hAnsi="Times New Roman"/>
                <w:sz w:val="20"/>
                <w:szCs w:val="20"/>
              </w:rPr>
              <w:t>в отношении деятельности по производству тепловой энергии (мощности), Гкал/час</w:t>
            </w:r>
          </w:p>
        </w:tc>
        <w:tc>
          <w:tcPr>
            <w:tcW w:w="11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C92EF58" w14:textId="77777777" w:rsidR="003F43FB" w:rsidRPr="00FB641D" w:rsidRDefault="003F43FB" w:rsidP="003F43FB">
            <w:pPr>
              <w:jc w:val="center"/>
              <w:rPr>
                <w:rFonts w:ascii="Times New Roman" w:hAnsi="Times New Roman"/>
                <w:sz w:val="20"/>
                <w:szCs w:val="20"/>
              </w:rPr>
            </w:pPr>
            <w:r w:rsidRPr="00FB641D">
              <w:rPr>
                <w:rFonts w:ascii="Times New Roman" w:hAnsi="Times New Roman"/>
                <w:sz w:val="20"/>
                <w:szCs w:val="20"/>
              </w:rPr>
              <w:t>1,12</w:t>
            </w:r>
          </w:p>
        </w:tc>
      </w:tr>
      <w:tr w:rsidR="003F43FB" w:rsidRPr="00B263F1" w14:paraId="561B9683" w14:textId="77777777" w:rsidTr="00B73B4B">
        <w:trPr>
          <w:gridAfter w:val="1"/>
          <w:wAfter w:w="26" w:type="dxa"/>
          <w:trHeight w:val="60"/>
        </w:trPr>
        <w:tc>
          <w:tcPr>
            <w:tcW w:w="9639" w:type="dxa"/>
            <w:gridSpan w:val="32"/>
            <w:shd w:val="clear" w:color="FFFFFF" w:fill="auto"/>
          </w:tcPr>
          <w:p w14:paraId="5ED2BFF9"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 xml:space="preserve">          Корректировка и основания отказа во включении в цены (тарифы) отдельных расходов, предложенных организацией, следующие:</w:t>
            </w:r>
          </w:p>
        </w:tc>
      </w:tr>
      <w:tr w:rsidR="003F43FB" w:rsidRPr="00B263F1" w14:paraId="2C507A19" w14:textId="77777777" w:rsidTr="00B73B4B">
        <w:trPr>
          <w:gridAfter w:val="1"/>
          <w:wAfter w:w="26" w:type="dxa"/>
          <w:trHeight w:val="60"/>
        </w:trPr>
        <w:tc>
          <w:tcPr>
            <w:tcW w:w="9639" w:type="dxa"/>
            <w:gridSpan w:val="32"/>
            <w:shd w:val="clear" w:color="FFFFFF" w:fill="auto"/>
          </w:tcPr>
          <w:p w14:paraId="7B69FE5F"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ab/>
              <w:t>1. Технические показатели:</w:t>
            </w:r>
          </w:p>
        </w:tc>
      </w:tr>
      <w:tr w:rsidR="003F43FB" w:rsidRPr="00B263F1" w14:paraId="2173B822" w14:textId="77777777" w:rsidTr="00B73B4B">
        <w:trPr>
          <w:gridAfter w:val="1"/>
          <w:wAfter w:w="26" w:type="dxa"/>
          <w:trHeight w:val="60"/>
        </w:trPr>
        <w:tc>
          <w:tcPr>
            <w:tcW w:w="9639" w:type="dxa"/>
            <w:gridSpan w:val="32"/>
            <w:shd w:val="clear" w:color="FFFFFF" w:fill="auto"/>
          </w:tcPr>
          <w:p w14:paraId="2668E707" w14:textId="77777777" w:rsidR="003F43FB" w:rsidRPr="00B73B4B" w:rsidRDefault="003F43FB" w:rsidP="003F43FB">
            <w:pPr>
              <w:jc w:val="both"/>
              <w:rPr>
                <w:rFonts w:ascii="Times New Roman" w:hAnsi="Times New Roman"/>
                <w:sz w:val="24"/>
                <w:szCs w:val="24"/>
              </w:rPr>
            </w:pPr>
            <w:r w:rsidRPr="00B73B4B">
              <w:rPr>
                <w:rFonts w:ascii="Times New Roman" w:hAnsi="Times New Roman"/>
                <w:color w:val="536AC2"/>
                <w:sz w:val="24"/>
                <w:szCs w:val="24"/>
              </w:rPr>
              <w:tab/>
            </w:r>
            <w:r w:rsidRPr="00B73B4B">
              <w:rPr>
                <w:rFonts w:ascii="Times New Roman" w:hAnsi="Times New Roman"/>
                <w:sz w:val="24"/>
                <w:szCs w:val="24"/>
              </w:rPr>
              <w:t>Полезный отпуск соответствует объему отпуска потребителям согласно перечню.                Информация об объемах полезного отпуска тепловой энергии в схеме теплоснабжения муниципального образования представлена отсутствует.</w:t>
            </w:r>
          </w:p>
        </w:tc>
      </w:tr>
      <w:tr w:rsidR="003F43FB" w:rsidRPr="00B263F1" w14:paraId="12C5E7AB" w14:textId="77777777" w:rsidTr="00B73B4B">
        <w:trPr>
          <w:gridAfter w:val="1"/>
          <w:wAfter w:w="26" w:type="dxa"/>
          <w:trHeight w:val="60"/>
        </w:trPr>
        <w:tc>
          <w:tcPr>
            <w:tcW w:w="9639" w:type="dxa"/>
            <w:gridSpan w:val="32"/>
            <w:shd w:val="clear" w:color="FFFFFF" w:fill="auto"/>
          </w:tcPr>
          <w:p w14:paraId="6F6BB9DB" w14:textId="77777777" w:rsidR="003F43FB" w:rsidRPr="00B73B4B" w:rsidRDefault="003F43FB" w:rsidP="00B73B4B">
            <w:pPr>
              <w:jc w:val="both"/>
              <w:rPr>
                <w:rFonts w:ascii="Times New Roman" w:hAnsi="Times New Roman"/>
                <w:sz w:val="24"/>
                <w:szCs w:val="24"/>
              </w:rPr>
            </w:pPr>
            <w:r w:rsidRPr="00B73B4B">
              <w:rPr>
                <w:rFonts w:ascii="Times New Roman" w:hAnsi="Times New Roman"/>
                <w:sz w:val="24"/>
                <w:szCs w:val="24"/>
              </w:rPr>
              <w:tab/>
              <w:t>Объем полезного отпуска тепловой энергии и договорной тепловой нагрузки, на основании которых рассчитаны рекомендуемые тарифы по регулируемому виду деятельности, представлены в таблице</w:t>
            </w:r>
            <w:r w:rsidR="00B73B4B" w:rsidRPr="00B73B4B">
              <w:rPr>
                <w:rFonts w:ascii="Times New Roman" w:hAnsi="Times New Roman"/>
                <w:sz w:val="24"/>
                <w:szCs w:val="24"/>
              </w:rPr>
              <w:t>:</w:t>
            </w:r>
          </w:p>
        </w:tc>
      </w:tr>
      <w:tr w:rsidR="003F43FB" w:rsidRPr="00B263F1" w14:paraId="5CA52A5A" w14:textId="77777777" w:rsidTr="00B73B4B">
        <w:trPr>
          <w:gridAfter w:val="1"/>
          <w:wAfter w:w="26" w:type="dxa"/>
          <w:trHeight w:val="60"/>
        </w:trPr>
        <w:tc>
          <w:tcPr>
            <w:tcW w:w="9639" w:type="dxa"/>
            <w:gridSpan w:val="32"/>
            <w:shd w:val="clear" w:color="FFFFFF" w:fill="auto"/>
            <w:vAlign w:val="center"/>
          </w:tcPr>
          <w:p w14:paraId="4D554E2E" w14:textId="77777777" w:rsidR="003F43FB" w:rsidRPr="00B263F1" w:rsidRDefault="003F43FB" w:rsidP="003F43FB">
            <w:pPr>
              <w:jc w:val="right"/>
              <w:rPr>
                <w:rFonts w:ascii="Times New Roman" w:hAnsi="Times New Roman"/>
                <w:sz w:val="26"/>
                <w:szCs w:val="26"/>
              </w:rPr>
            </w:pPr>
          </w:p>
        </w:tc>
      </w:tr>
      <w:tr w:rsidR="003F43FB" w:rsidRPr="00B263F1" w14:paraId="64D1E044"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756B143" w14:textId="77777777" w:rsidR="003F43FB" w:rsidRPr="00B73B4B" w:rsidRDefault="003F43FB" w:rsidP="003F43FB">
            <w:pPr>
              <w:jc w:val="center"/>
              <w:rPr>
                <w:rFonts w:ascii="Times New Roman" w:hAnsi="Times New Roman"/>
                <w:bCs/>
                <w:sz w:val="18"/>
                <w:szCs w:val="18"/>
              </w:rPr>
            </w:pPr>
            <w:r w:rsidRPr="00B73B4B">
              <w:rPr>
                <w:rFonts w:ascii="Times New Roman" w:hAnsi="Times New Roman"/>
                <w:bCs/>
                <w:sz w:val="18"/>
                <w:szCs w:val="18"/>
              </w:rPr>
              <w:t>Баланс тепловой энергии</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DB26C3" w14:textId="77777777" w:rsidR="003F43FB" w:rsidRPr="00B73B4B" w:rsidRDefault="003F43FB" w:rsidP="003F43FB">
            <w:pPr>
              <w:jc w:val="center"/>
              <w:rPr>
                <w:rFonts w:ascii="Times New Roman" w:hAnsi="Times New Roman"/>
                <w:bCs/>
                <w:sz w:val="18"/>
                <w:szCs w:val="18"/>
              </w:rPr>
            </w:pPr>
            <w:r w:rsidRPr="00B73B4B">
              <w:rPr>
                <w:rFonts w:ascii="Times New Roman" w:hAnsi="Times New Roman"/>
                <w:bCs/>
                <w:sz w:val="18"/>
                <w:szCs w:val="18"/>
              </w:rPr>
              <w:t>2021</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96AF55B" w14:textId="77777777" w:rsidR="003F43FB" w:rsidRPr="00B73B4B" w:rsidRDefault="003F43FB" w:rsidP="003F43FB">
            <w:pPr>
              <w:jc w:val="center"/>
              <w:rPr>
                <w:rFonts w:ascii="Times New Roman" w:hAnsi="Times New Roman"/>
                <w:bCs/>
                <w:sz w:val="18"/>
                <w:szCs w:val="18"/>
              </w:rPr>
            </w:pPr>
            <w:r w:rsidRPr="00B73B4B">
              <w:rPr>
                <w:rFonts w:ascii="Times New Roman" w:hAnsi="Times New Roman"/>
                <w:bCs/>
                <w:sz w:val="18"/>
                <w:szCs w:val="18"/>
              </w:rPr>
              <w:t>2022</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753A130" w14:textId="77777777" w:rsidR="003F43FB" w:rsidRPr="00B73B4B" w:rsidRDefault="003F43FB" w:rsidP="003F43FB">
            <w:pPr>
              <w:jc w:val="center"/>
              <w:rPr>
                <w:rFonts w:ascii="Times New Roman" w:hAnsi="Times New Roman"/>
                <w:bCs/>
                <w:sz w:val="18"/>
                <w:szCs w:val="18"/>
              </w:rPr>
            </w:pPr>
            <w:r w:rsidRPr="00B73B4B">
              <w:rPr>
                <w:rFonts w:ascii="Times New Roman" w:hAnsi="Times New Roman"/>
                <w:bCs/>
                <w:sz w:val="18"/>
                <w:szCs w:val="18"/>
              </w:rPr>
              <w:t>2023</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E5B9550" w14:textId="77777777" w:rsidR="003F43FB" w:rsidRPr="00B73B4B" w:rsidRDefault="003F43FB" w:rsidP="003F43FB">
            <w:pPr>
              <w:jc w:val="center"/>
              <w:rPr>
                <w:rFonts w:ascii="Times New Roman" w:hAnsi="Times New Roman"/>
                <w:bCs/>
                <w:sz w:val="18"/>
                <w:szCs w:val="18"/>
              </w:rPr>
            </w:pPr>
            <w:r w:rsidRPr="00B73B4B">
              <w:rPr>
                <w:rFonts w:ascii="Times New Roman" w:hAnsi="Times New Roman"/>
                <w:bCs/>
                <w:sz w:val="18"/>
                <w:szCs w:val="18"/>
              </w:rPr>
              <w:t>2024</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A7C06F6" w14:textId="77777777" w:rsidR="003F43FB" w:rsidRPr="00B73B4B" w:rsidRDefault="003F43FB" w:rsidP="003F43FB">
            <w:pPr>
              <w:jc w:val="center"/>
              <w:rPr>
                <w:rFonts w:ascii="Times New Roman" w:hAnsi="Times New Roman"/>
                <w:bCs/>
                <w:sz w:val="18"/>
                <w:szCs w:val="18"/>
              </w:rPr>
            </w:pPr>
            <w:r w:rsidRPr="00B73B4B">
              <w:rPr>
                <w:rFonts w:ascii="Times New Roman" w:hAnsi="Times New Roman"/>
                <w:bCs/>
                <w:sz w:val="18"/>
                <w:szCs w:val="18"/>
              </w:rPr>
              <w:t>2025</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323F099" w14:textId="77777777" w:rsidR="003F43FB" w:rsidRPr="00B73B4B" w:rsidRDefault="003F43FB" w:rsidP="003F43FB">
            <w:pPr>
              <w:jc w:val="center"/>
              <w:rPr>
                <w:rFonts w:ascii="Times New Roman" w:hAnsi="Times New Roman"/>
                <w:bCs/>
                <w:sz w:val="18"/>
                <w:szCs w:val="18"/>
              </w:rPr>
            </w:pPr>
            <w:r w:rsidRPr="00B73B4B">
              <w:rPr>
                <w:rFonts w:ascii="Times New Roman" w:hAnsi="Times New Roman"/>
                <w:bCs/>
                <w:sz w:val="18"/>
                <w:szCs w:val="18"/>
              </w:rPr>
              <w:t>Комментарии</w:t>
            </w:r>
          </w:p>
        </w:tc>
      </w:tr>
      <w:tr w:rsidR="003F43FB" w:rsidRPr="00B263F1" w14:paraId="2F451FD2"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29583D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Потери на собственные нужды котельной,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F0BC75"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7AA20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DA7CCDA"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6A91E7"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86C0211"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2981407"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В соответствии с практикой расчетов показателей тепловой экономичности котельных  не более 2,5% от произведенной тэ</w:t>
            </w:r>
          </w:p>
        </w:tc>
      </w:tr>
      <w:tr w:rsidR="003F43FB" w:rsidRPr="00B263F1" w14:paraId="526B98D8"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9E27583"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Произведенная тепловая энергия по предприятию,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FC2DB3C"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1,55</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16172E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1,55</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282B7A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1,55</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BCD4FED"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1,55</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E80018A"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1,55</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FC7E367" w14:textId="77777777" w:rsidR="003F43FB" w:rsidRPr="00B73B4B" w:rsidRDefault="003F43FB" w:rsidP="003F43FB">
            <w:pPr>
              <w:jc w:val="center"/>
              <w:rPr>
                <w:rFonts w:ascii="Times New Roman" w:hAnsi="Times New Roman"/>
                <w:sz w:val="18"/>
                <w:szCs w:val="18"/>
              </w:rPr>
            </w:pPr>
          </w:p>
        </w:tc>
      </w:tr>
      <w:tr w:rsidR="003F43FB" w:rsidRPr="00B263F1" w14:paraId="741B1424"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D379A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Отпуск с коллекторов,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EFA835"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814C23B"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F6C4E7C"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90BF151"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A359D72"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5E60357" w14:textId="77777777" w:rsidR="003F43FB" w:rsidRPr="00B73B4B" w:rsidRDefault="003F43FB" w:rsidP="003F43FB">
            <w:pPr>
              <w:jc w:val="center"/>
              <w:rPr>
                <w:rFonts w:ascii="Times New Roman" w:hAnsi="Times New Roman"/>
                <w:sz w:val="18"/>
                <w:szCs w:val="18"/>
              </w:rPr>
            </w:pPr>
          </w:p>
        </w:tc>
      </w:tr>
      <w:tr w:rsidR="003F43FB" w:rsidRPr="00B263F1" w14:paraId="35811AEE"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E0ACBA"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Полезный отпуск тепловой энергии,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4F3AF4"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D95853F"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C259D39"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A0D7DA8"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9A69BA"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1,51</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8D6DA4B"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Полезный отпуск соответствует отпуску потребителям согласно перечню</w:t>
            </w:r>
          </w:p>
        </w:tc>
      </w:tr>
      <w:tr w:rsidR="003F43FB" w:rsidRPr="00B263F1" w14:paraId="1D2157CD"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4F2F254"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Потери в тепловых сетях,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47607F"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84DDC20"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E02985C"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49BC801"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754AC40"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0,04</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660DD95" w14:textId="77777777" w:rsidR="003F43FB" w:rsidRPr="00B73B4B" w:rsidRDefault="003F43FB" w:rsidP="003F43FB">
            <w:pPr>
              <w:jc w:val="center"/>
              <w:rPr>
                <w:rFonts w:ascii="Times New Roman" w:hAnsi="Times New Roman"/>
                <w:sz w:val="18"/>
                <w:szCs w:val="18"/>
              </w:rPr>
            </w:pPr>
          </w:p>
        </w:tc>
      </w:tr>
      <w:tr w:rsidR="003F43FB" w:rsidRPr="00B263F1" w14:paraId="49BA6A7F"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3320F91"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Население,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28BFB13"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1,47</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2BFA17"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1,47</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5263DAA"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1,47</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7187F86"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1,47</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1E0E636"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1,47</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BEC77BD" w14:textId="77777777" w:rsidR="003F43FB" w:rsidRPr="00B73B4B" w:rsidRDefault="003F43FB" w:rsidP="003F43FB">
            <w:pPr>
              <w:jc w:val="center"/>
              <w:rPr>
                <w:rFonts w:ascii="Times New Roman" w:hAnsi="Times New Roman"/>
                <w:sz w:val="18"/>
                <w:szCs w:val="18"/>
              </w:rPr>
            </w:pPr>
          </w:p>
        </w:tc>
      </w:tr>
      <w:tr w:rsidR="003F43FB" w:rsidRPr="00B263F1" w14:paraId="5D9DC3D6"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F946601"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Отопление по нормативу,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19DC00"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1,22</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A19C936"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1,22</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A48F4F6"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1,22</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BEA3AC4"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1,22</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3DD29EC"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1,22</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69E2FD4" w14:textId="77777777" w:rsidR="003F43FB" w:rsidRPr="00B73B4B" w:rsidRDefault="003F43FB" w:rsidP="003F43FB">
            <w:pPr>
              <w:jc w:val="center"/>
              <w:rPr>
                <w:rFonts w:ascii="Times New Roman" w:hAnsi="Times New Roman"/>
                <w:sz w:val="18"/>
                <w:szCs w:val="18"/>
              </w:rPr>
            </w:pPr>
          </w:p>
        </w:tc>
      </w:tr>
      <w:tr w:rsidR="003F43FB" w:rsidRPr="00B263F1" w14:paraId="0D82D6A3" w14:textId="77777777" w:rsidTr="00B73B4B">
        <w:trPr>
          <w:gridAfter w:val="1"/>
          <w:wAfter w:w="26" w:type="dxa"/>
          <w:trHeight w:val="60"/>
        </w:trPr>
        <w:tc>
          <w:tcPr>
            <w:tcW w:w="28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86ED132"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ГВС, тыс. Гкал</w:t>
            </w:r>
          </w:p>
        </w:tc>
        <w:tc>
          <w:tcPr>
            <w:tcW w:w="118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5C2696"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0,25</w:t>
            </w:r>
          </w:p>
        </w:tc>
        <w:tc>
          <w:tcPr>
            <w:tcW w:w="8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040FD8A"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0,25</w:t>
            </w:r>
          </w:p>
        </w:tc>
        <w:tc>
          <w:tcPr>
            <w:tcW w:w="101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84B880C"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0,25</w:t>
            </w:r>
          </w:p>
        </w:tc>
        <w:tc>
          <w:tcPr>
            <w:tcW w:w="110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4AF2A4C"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0,25</w:t>
            </w:r>
          </w:p>
        </w:tc>
        <w:tc>
          <w:tcPr>
            <w:tcW w:w="113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F67BB4"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0,25</w:t>
            </w:r>
          </w:p>
        </w:tc>
        <w:tc>
          <w:tcPr>
            <w:tcW w:w="147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0F476EB" w14:textId="77777777" w:rsidR="003F43FB" w:rsidRPr="00B73B4B" w:rsidRDefault="003F43FB" w:rsidP="003F43FB">
            <w:pPr>
              <w:jc w:val="center"/>
              <w:rPr>
                <w:rFonts w:ascii="Times New Roman" w:hAnsi="Times New Roman"/>
                <w:sz w:val="18"/>
                <w:szCs w:val="18"/>
              </w:rPr>
            </w:pPr>
          </w:p>
        </w:tc>
      </w:tr>
      <w:tr w:rsidR="003F43FB" w:rsidRPr="00B263F1" w14:paraId="594F9022" w14:textId="77777777" w:rsidTr="00B73B4B">
        <w:trPr>
          <w:gridAfter w:val="1"/>
          <w:wAfter w:w="26" w:type="dxa"/>
          <w:trHeight w:val="60"/>
        </w:trPr>
        <w:tc>
          <w:tcPr>
            <w:tcW w:w="9639" w:type="dxa"/>
            <w:gridSpan w:val="32"/>
            <w:shd w:val="clear" w:color="FFFFFF" w:fill="auto"/>
          </w:tcPr>
          <w:p w14:paraId="6F70E6B5"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 xml:space="preserve">           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w:t>
            </w:r>
            <w:r w:rsidRPr="00B73B4B">
              <w:rPr>
                <w:rFonts w:ascii="Times New Roman" w:hAnsi="Times New Roman"/>
                <w:sz w:val="24"/>
                <w:szCs w:val="24"/>
              </w:rPr>
              <w:lastRenderedPageBreak/>
              <w:t>потребитель).</w:t>
            </w:r>
          </w:p>
        </w:tc>
      </w:tr>
      <w:tr w:rsidR="003F43FB" w:rsidRPr="00B263F1" w14:paraId="7F33C292" w14:textId="77777777" w:rsidTr="00B73B4B">
        <w:trPr>
          <w:gridAfter w:val="1"/>
          <w:wAfter w:w="26" w:type="dxa"/>
          <w:trHeight w:val="60"/>
        </w:trPr>
        <w:tc>
          <w:tcPr>
            <w:tcW w:w="9639" w:type="dxa"/>
            <w:gridSpan w:val="32"/>
            <w:shd w:val="clear" w:color="FFFFFF" w:fill="auto"/>
          </w:tcPr>
          <w:p w14:paraId="5C595539" w14:textId="77777777" w:rsidR="003F43FB" w:rsidRPr="00B73B4B" w:rsidRDefault="003F43FB" w:rsidP="003F43FB">
            <w:pPr>
              <w:jc w:val="both"/>
              <w:rPr>
                <w:rFonts w:ascii="Times New Roman" w:hAnsi="Times New Roman"/>
                <w:sz w:val="24"/>
                <w:szCs w:val="24"/>
              </w:rPr>
            </w:pPr>
            <w:r w:rsidRPr="00B73B4B">
              <w:rPr>
                <w:rFonts w:ascii="Times New Roman" w:hAnsi="Times New Roman"/>
                <w:color w:val="536AC2"/>
                <w:sz w:val="24"/>
                <w:szCs w:val="24"/>
              </w:rPr>
              <w:lastRenderedPageBreak/>
              <w:tab/>
            </w:r>
            <w:r w:rsidRPr="00B73B4B">
              <w:rPr>
                <w:rFonts w:ascii="Times New Roman" w:hAnsi="Times New Roman"/>
                <w:sz w:val="24"/>
                <w:szCs w:val="24"/>
              </w:rPr>
              <w:t xml:space="preserve">Руководствуясь пунктом 23 Основ ценообразования № 1075 тарифы в сфере теплоснабжения, устанавливаемые органами, дифференцированы по системам теплоснабжения. </w:t>
            </w:r>
          </w:p>
          <w:p w14:paraId="6A27429F" w14:textId="77777777" w:rsidR="003F43FB" w:rsidRPr="00B73B4B" w:rsidRDefault="003F43FB" w:rsidP="00B73B4B">
            <w:pPr>
              <w:jc w:val="right"/>
              <w:rPr>
                <w:rFonts w:ascii="Times New Roman" w:hAnsi="Times New Roman"/>
                <w:sz w:val="24"/>
                <w:szCs w:val="24"/>
              </w:rPr>
            </w:pPr>
            <w:r w:rsidRPr="00B73B4B">
              <w:rPr>
                <w:rFonts w:ascii="Times New Roman" w:hAnsi="Times New Roman"/>
                <w:sz w:val="24"/>
                <w:szCs w:val="24"/>
              </w:rPr>
              <w:t xml:space="preserve">Таблица </w:t>
            </w:r>
          </w:p>
        </w:tc>
      </w:tr>
      <w:tr w:rsidR="003F43FB" w:rsidRPr="00B263F1" w14:paraId="2C645A6C" w14:textId="77777777" w:rsidTr="00B73B4B">
        <w:trPr>
          <w:gridAfter w:val="1"/>
          <w:wAfter w:w="26" w:type="dxa"/>
          <w:trHeight w:val="60"/>
        </w:trPr>
        <w:tc>
          <w:tcPr>
            <w:tcW w:w="5143"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FBC620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449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90ABF9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3F43FB" w:rsidRPr="00B263F1" w14:paraId="59AA4CBD" w14:textId="77777777" w:rsidTr="00B73B4B">
        <w:trPr>
          <w:gridAfter w:val="1"/>
          <w:wAfter w:w="26" w:type="dxa"/>
          <w:trHeight w:val="60"/>
        </w:trPr>
        <w:tc>
          <w:tcPr>
            <w:tcW w:w="5143"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14:paraId="20EDA9FE" w14:textId="77777777" w:rsidR="003F43FB" w:rsidRPr="00B73B4B" w:rsidRDefault="003F43FB" w:rsidP="003F43FB">
            <w:pPr>
              <w:jc w:val="center"/>
              <w:rPr>
                <w:rFonts w:ascii="Times New Roman" w:hAnsi="Times New Roman"/>
                <w:sz w:val="20"/>
                <w:szCs w:val="20"/>
              </w:rPr>
            </w:pPr>
          </w:p>
        </w:tc>
        <w:tc>
          <w:tcPr>
            <w:tcW w:w="28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89F370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Котельные, учтенные в расчете тарифов</w:t>
            </w:r>
          </w:p>
        </w:tc>
        <w:tc>
          <w:tcPr>
            <w:tcW w:w="16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F1026B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Котельные, не учтенные в тарифах</w:t>
            </w:r>
          </w:p>
        </w:tc>
      </w:tr>
      <w:tr w:rsidR="003F43FB" w:rsidRPr="00B263F1" w14:paraId="24BB2051" w14:textId="77777777" w:rsidTr="00B73B4B">
        <w:trPr>
          <w:gridAfter w:val="1"/>
          <w:wAfter w:w="26" w:type="dxa"/>
          <w:trHeight w:val="60"/>
        </w:trPr>
        <w:tc>
          <w:tcPr>
            <w:tcW w:w="51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54EDE1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1</w:t>
            </w:r>
          </w:p>
        </w:tc>
        <w:tc>
          <w:tcPr>
            <w:tcW w:w="28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DAA82E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w:t>
            </w:r>
          </w:p>
        </w:tc>
        <w:tc>
          <w:tcPr>
            <w:tcW w:w="16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16D9A0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3</w:t>
            </w:r>
          </w:p>
        </w:tc>
      </w:tr>
      <w:tr w:rsidR="003F43FB" w:rsidRPr="00B263F1" w14:paraId="125606F2" w14:textId="77777777" w:rsidTr="00B73B4B">
        <w:trPr>
          <w:gridAfter w:val="1"/>
          <w:wAfter w:w="26" w:type="dxa"/>
          <w:trHeight w:val="60"/>
        </w:trPr>
        <w:tc>
          <w:tcPr>
            <w:tcW w:w="5143"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9D37D1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Котельная г. Медынь, ул. Коммуны, 79 а</w:t>
            </w:r>
          </w:p>
        </w:tc>
        <w:tc>
          <w:tcPr>
            <w:tcW w:w="28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173E2D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нет</w:t>
            </w:r>
          </w:p>
        </w:tc>
        <w:tc>
          <w:tcPr>
            <w:tcW w:w="165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D2C82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нет</w:t>
            </w:r>
          </w:p>
        </w:tc>
      </w:tr>
      <w:tr w:rsidR="003F43FB" w:rsidRPr="00B263F1" w14:paraId="24542A4F" w14:textId="77777777" w:rsidTr="00B73B4B">
        <w:trPr>
          <w:gridAfter w:val="1"/>
          <w:wAfter w:w="26" w:type="dxa"/>
          <w:trHeight w:val="60"/>
        </w:trPr>
        <w:tc>
          <w:tcPr>
            <w:tcW w:w="9639" w:type="dxa"/>
            <w:gridSpan w:val="32"/>
            <w:shd w:val="clear" w:color="FFFFFF" w:fill="auto"/>
          </w:tcPr>
          <w:p w14:paraId="09553162" w14:textId="77777777" w:rsidR="003F43FB" w:rsidRPr="00B73B4B" w:rsidRDefault="003F43FB" w:rsidP="00B73B4B">
            <w:pPr>
              <w:jc w:val="both"/>
              <w:rPr>
                <w:rFonts w:ascii="Times New Roman" w:hAnsi="Times New Roman"/>
                <w:sz w:val="24"/>
                <w:szCs w:val="24"/>
              </w:rPr>
            </w:pPr>
            <w:r w:rsidRPr="00B73B4B">
              <w:rPr>
                <w:rFonts w:ascii="Times New Roman" w:hAnsi="Times New Roman"/>
                <w:sz w:val="24"/>
                <w:szCs w:val="24"/>
              </w:rPr>
              <w:t xml:space="preserve">            Основные статьи расходов по регулируемому виду деятельности, а также расходы, предложенные ТСО на 2021 год, но не включенные в расчет тарифов, представлены в таблице</w:t>
            </w:r>
            <w:r w:rsidR="00B73B4B">
              <w:rPr>
                <w:rFonts w:ascii="Times New Roman" w:hAnsi="Times New Roman"/>
                <w:sz w:val="24"/>
                <w:szCs w:val="24"/>
              </w:rPr>
              <w:t>:</w:t>
            </w:r>
          </w:p>
        </w:tc>
      </w:tr>
      <w:tr w:rsidR="003F43FB" w:rsidRPr="00B263F1" w14:paraId="170FE0F8" w14:textId="77777777" w:rsidTr="00B73B4B">
        <w:trPr>
          <w:gridAfter w:val="1"/>
          <w:wAfter w:w="26" w:type="dxa"/>
          <w:trHeight w:val="60"/>
        </w:trPr>
        <w:tc>
          <w:tcPr>
            <w:tcW w:w="9639" w:type="dxa"/>
            <w:gridSpan w:val="32"/>
            <w:shd w:val="clear" w:color="FFFFFF" w:fill="auto"/>
          </w:tcPr>
          <w:tbl>
            <w:tblPr>
              <w:tblStyle w:val="TableStyle01"/>
              <w:tblW w:w="9497" w:type="dxa"/>
              <w:tblInd w:w="136" w:type="dxa"/>
              <w:tblLayout w:type="fixed"/>
              <w:tblLook w:val="04A0" w:firstRow="1" w:lastRow="0" w:firstColumn="1" w:lastColumn="0" w:noHBand="0" w:noVBand="1"/>
            </w:tblPr>
            <w:tblGrid>
              <w:gridCol w:w="397"/>
              <w:gridCol w:w="2566"/>
              <w:gridCol w:w="1709"/>
              <w:gridCol w:w="1843"/>
              <w:gridCol w:w="1276"/>
              <w:gridCol w:w="1706"/>
            </w:tblGrid>
            <w:tr w:rsidR="003F43FB" w:rsidRPr="00B263F1" w14:paraId="79F747F7" w14:textId="77777777" w:rsidTr="00B73B4B">
              <w:trPr>
                <w:trHeight w:val="60"/>
              </w:trPr>
              <w:tc>
                <w:tcPr>
                  <w:tcW w:w="39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3E9AC60"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w:t>
                  </w:r>
                </w:p>
              </w:tc>
              <w:tc>
                <w:tcPr>
                  <w:tcW w:w="25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686D39E"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Статьи расходов</w:t>
                  </w:r>
                </w:p>
              </w:tc>
              <w:tc>
                <w:tcPr>
                  <w:tcW w:w="48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7107B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Показатели, использованные при расчете тарифов на 2021 год</w:t>
                  </w:r>
                </w:p>
              </w:tc>
              <w:tc>
                <w:tcPr>
                  <w:tcW w:w="17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4422E4F"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Комментарии</w:t>
                  </w:r>
                </w:p>
              </w:tc>
            </w:tr>
            <w:tr w:rsidR="003F43FB" w:rsidRPr="00B263F1" w14:paraId="02B119EB" w14:textId="77777777" w:rsidTr="00B73B4B">
              <w:trPr>
                <w:trHeight w:val="60"/>
              </w:trPr>
              <w:tc>
                <w:tcPr>
                  <w:tcW w:w="397"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E90C292" w14:textId="77777777" w:rsidR="003F43FB" w:rsidRPr="00B263F1" w:rsidRDefault="003F43FB" w:rsidP="003F43FB">
                  <w:pPr>
                    <w:jc w:val="center"/>
                    <w:rPr>
                      <w:rFonts w:ascii="Times New Roman" w:hAnsi="Times New Roman"/>
                      <w:sz w:val="18"/>
                      <w:szCs w:val="18"/>
                    </w:rPr>
                  </w:pPr>
                </w:p>
              </w:tc>
              <w:tc>
                <w:tcPr>
                  <w:tcW w:w="256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2852DFC" w14:textId="77777777" w:rsidR="003F43FB" w:rsidRPr="00B263F1" w:rsidRDefault="003F43FB" w:rsidP="003F43FB">
                  <w:pPr>
                    <w:jc w:val="center"/>
                    <w:rPr>
                      <w:rFonts w:ascii="Times New Roman" w:hAnsi="Times New Roman"/>
                      <w:sz w:val="18"/>
                      <w:szCs w:val="18"/>
                    </w:rPr>
                  </w:pP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3A41F94F"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Полученные данные</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006209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Утвержденные данные</w:t>
                  </w:r>
                </w:p>
              </w:tc>
              <w:tc>
                <w:tcPr>
                  <w:tcW w:w="12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61D3957"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Размер снижения</w:t>
                  </w:r>
                </w:p>
              </w:tc>
              <w:tc>
                <w:tcPr>
                  <w:tcW w:w="170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A2D9B71" w14:textId="77777777" w:rsidR="003F43FB" w:rsidRPr="00B263F1" w:rsidRDefault="003F43FB" w:rsidP="003F43FB">
                  <w:pPr>
                    <w:jc w:val="center"/>
                    <w:rPr>
                      <w:rFonts w:ascii="Times New Roman" w:hAnsi="Times New Roman"/>
                      <w:sz w:val="18"/>
                      <w:szCs w:val="18"/>
                    </w:rPr>
                  </w:pPr>
                </w:p>
              </w:tc>
            </w:tr>
            <w:tr w:rsidR="003F43FB" w:rsidRPr="00B263F1" w14:paraId="7AA66C34" w14:textId="77777777" w:rsidTr="00B73B4B">
              <w:trPr>
                <w:trHeight w:val="60"/>
              </w:trPr>
              <w:tc>
                <w:tcPr>
                  <w:tcW w:w="397"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F3BF402" w14:textId="77777777" w:rsidR="003F43FB" w:rsidRPr="00B263F1" w:rsidRDefault="003F43FB" w:rsidP="003F43FB">
                  <w:pPr>
                    <w:jc w:val="center"/>
                    <w:rPr>
                      <w:rFonts w:ascii="Times New Roman" w:hAnsi="Times New Roman"/>
                      <w:sz w:val="18"/>
                      <w:szCs w:val="18"/>
                    </w:rPr>
                  </w:pPr>
                </w:p>
              </w:tc>
              <w:tc>
                <w:tcPr>
                  <w:tcW w:w="256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A0CCDF1" w14:textId="77777777" w:rsidR="003F43FB" w:rsidRPr="00B263F1" w:rsidRDefault="003F43FB" w:rsidP="003F43FB">
                  <w:pPr>
                    <w:jc w:val="center"/>
                    <w:rPr>
                      <w:rFonts w:ascii="Times New Roman" w:hAnsi="Times New Roman"/>
                      <w:sz w:val="18"/>
                      <w:szCs w:val="18"/>
                    </w:rPr>
                  </w:pP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78455F87"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Производство</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86EBB1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Производство</w:t>
                  </w:r>
                </w:p>
              </w:tc>
              <w:tc>
                <w:tcPr>
                  <w:tcW w:w="127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B0C8E10" w14:textId="77777777" w:rsidR="003F43FB" w:rsidRPr="00B263F1" w:rsidRDefault="003F43FB" w:rsidP="003F43FB">
                  <w:pPr>
                    <w:jc w:val="center"/>
                    <w:rPr>
                      <w:rFonts w:ascii="Times New Roman" w:hAnsi="Times New Roman"/>
                      <w:sz w:val="18"/>
                      <w:szCs w:val="18"/>
                    </w:rPr>
                  </w:pPr>
                </w:p>
              </w:tc>
              <w:tc>
                <w:tcPr>
                  <w:tcW w:w="170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BB2EFCD" w14:textId="77777777" w:rsidR="003F43FB" w:rsidRPr="00B263F1" w:rsidRDefault="003F43FB" w:rsidP="003F43FB">
                  <w:pPr>
                    <w:jc w:val="center"/>
                    <w:rPr>
                      <w:rFonts w:ascii="Times New Roman" w:hAnsi="Times New Roman"/>
                      <w:sz w:val="18"/>
                      <w:szCs w:val="18"/>
                    </w:rPr>
                  </w:pPr>
                </w:p>
              </w:tc>
            </w:tr>
            <w:tr w:rsidR="003F43FB" w:rsidRPr="00B263F1" w14:paraId="4548D7B5"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5D91F3D6"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434436C7" w14:textId="77777777" w:rsidR="003F43FB" w:rsidRPr="00B263F1" w:rsidRDefault="003F43FB" w:rsidP="003F43FB">
                  <w:pPr>
                    <w:rPr>
                      <w:rFonts w:ascii="Times New Roman" w:hAnsi="Times New Roman"/>
                      <w:sz w:val="18"/>
                      <w:szCs w:val="18"/>
                    </w:rPr>
                  </w:pPr>
                  <w:proofErr w:type="spellStart"/>
                  <w:r w:rsidRPr="00B263F1">
                    <w:rPr>
                      <w:rFonts w:ascii="Times New Roman" w:hAnsi="Times New Roman"/>
                      <w:sz w:val="18"/>
                      <w:szCs w:val="18"/>
                    </w:rPr>
                    <w:t>Справочно</w:t>
                  </w:r>
                  <w:proofErr w:type="spellEnd"/>
                  <w:r w:rsidRPr="00B263F1">
                    <w:rPr>
                      <w:rFonts w:ascii="Times New Roman" w:hAnsi="Times New Roman"/>
                      <w:sz w:val="18"/>
                      <w:szCs w:val="18"/>
                    </w:rPr>
                    <w:t>: нормативный уровень прибыли</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2AF6488F"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0,7</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54A6EBD"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53872BDD"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0,7</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03AAAA03" w14:textId="77777777" w:rsidR="003F43FB" w:rsidRPr="00B263F1" w:rsidRDefault="003F43FB" w:rsidP="003F43FB">
                  <w:pPr>
                    <w:jc w:val="center"/>
                    <w:rPr>
                      <w:rFonts w:ascii="Times New Roman" w:hAnsi="Times New Roman"/>
                      <w:sz w:val="18"/>
                      <w:szCs w:val="18"/>
                    </w:rPr>
                  </w:pPr>
                </w:p>
              </w:tc>
            </w:tr>
            <w:tr w:rsidR="003F43FB" w:rsidRPr="00B263F1" w14:paraId="14B554CF"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16881173"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7</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7D122252"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НВВ</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3BBB90CF"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4 404,26</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5AF3A21"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3 281,13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4E55D12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1 123,13</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4D46158B" w14:textId="77777777" w:rsidR="003F43FB" w:rsidRPr="00B263F1" w:rsidRDefault="003F43FB" w:rsidP="003F43FB">
                  <w:pPr>
                    <w:jc w:val="center"/>
                    <w:rPr>
                      <w:rFonts w:ascii="Times New Roman" w:hAnsi="Times New Roman"/>
                      <w:sz w:val="18"/>
                      <w:szCs w:val="18"/>
                    </w:rPr>
                  </w:pPr>
                </w:p>
              </w:tc>
            </w:tr>
            <w:tr w:rsidR="003F43FB" w:rsidRPr="00B263F1" w14:paraId="58C388D9"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0B833E7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9</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4500876A"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Итого расходов</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4057D715"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4 373,64</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4E317D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3 210,29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716A3CB"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1 163,35</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5A9672EB" w14:textId="77777777" w:rsidR="003F43FB" w:rsidRPr="00B263F1" w:rsidRDefault="003F43FB" w:rsidP="003F43FB">
                  <w:pPr>
                    <w:jc w:val="center"/>
                    <w:rPr>
                      <w:rFonts w:ascii="Times New Roman" w:hAnsi="Times New Roman"/>
                      <w:sz w:val="18"/>
                      <w:szCs w:val="18"/>
                    </w:rPr>
                  </w:pPr>
                </w:p>
              </w:tc>
            </w:tr>
            <w:tr w:rsidR="003F43FB" w:rsidRPr="00B263F1" w14:paraId="1323E2D8"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6065C0C0"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10</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3AA07060"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Налог по упрощённой системе налогообложения</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3803D88F"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44,04</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697BCF2"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32,81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06383EF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11,23</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36D48CA2"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ТСО применяет упрощенную систему налогообложения</w:t>
                  </w:r>
                </w:p>
              </w:tc>
            </w:tr>
            <w:tr w:rsidR="003F43FB" w:rsidRPr="00B263F1" w14:paraId="6CCB503C"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62C23097"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11</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4ECEEC91"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Итого расходов (без налога на прибыль)</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73565D1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4 329,6</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33E93E6"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3 177,47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22BCB64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1 152,13</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3CAA4FFC" w14:textId="77777777" w:rsidR="003F43FB" w:rsidRPr="00310BDA" w:rsidRDefault="003F43FB" w:rsidP="003F43FB">
                  <w:pPr>
                    <w:jc w:val="center"/>
                    <w:rPr>
                      <w:rFonts w:ascii="Times New Roman" w:hAnsi="Times New Roman"/>
                      <w:szCs w:val="16"/>
                    </w:rPr>
                  </w:pPr>
                </w:p>
              </w:tc>
            </w:tr>
            <w:tr w:rsidR="003F43FB" w:rsidRPr="00B263F1" w14:paraId="7ACCF8AD"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4ED1F7E5"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12</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681FEDD2"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2BF38521"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2 310,45</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384715C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1 760,59</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A1B8ED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549,86</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2E43D19B"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Определено, как произведение уд. расхода топлива,  планового,  объема отпуска тэ и плановой цены (п.34 Основ ценообразования с учетом п.34МУ)</w:t>
                  </w:r>
                </w:p>
              </w:tc>
            </w:tr>
            <w:tr w:rsidR="003F43FB" w:rsidRPr="00B263F1" w14:paraId="7F96EE1D"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246D0F18"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13</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06E8C425"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Энергия, в том числе</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2AB96A4D"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945,28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62FE1EB"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377,42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5FAB4F6"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567,86</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4DFD0ADF"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Определено, как произведение нормативного объема электроэнергии и плановой  цены</w:t>
                  </w:r>
                </w:p>
              </w:tc>
            </w:tr>
            <w:tr w:rsidR="003F43FB" w:rsidRPr="00B263F1" w14:paraId="612B95A1"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5C39DE52"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14</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3312DF82"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затраты на покупную электрическую энергию</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76155165"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945,28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AE0815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377,42</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01CF6F08"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567,86</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0DE339C3" w14:textId="77777777" w:rsidR="003F43FB" w:rsidRPr="00310BDA" w:rsidRDefault="003F43FB" w:rsidP="003F43FB">
                  <w:pPr>
                    <w:jc w:val="center"/>
                    <w:rPr>
                      <w:rFonts w:ascii="Times New Roman" w:hAnsi="Times New Roman"/>
                      <w:szCs w:val="16"/>
                    </w:rPr>
                  </w:pPr>
                </w:p>
              </w:tc>
            </w:tr>
            <w:tr w:rsidR="003F43FB" w:rsidRPr="00B263F1" w14:paraId="47217777"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60181D46"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16</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1827F3D4"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Затраты на оплату труда</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4FC1C6F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443,63</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7FB8983"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460,81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7D749DE"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-17,18</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4939BD56"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В соответствии с предложением ТСО, на основании штатного расписания</w:t>
                  </w:r>
                </w:p>
              </w:tc>
            </w:tr>
            <w:tr w:rsidR="003F43FB" w:rsidRPr="00B263F1" w14:paraId="5A29282E"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69F0E74B"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17</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59E62AFF"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Отчисления на социальные нужды</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6E0C510D"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133,98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98E4672"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139,17</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123184D1"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-5,19</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10C11401"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Соответствуют нормативным для учтенного в расчете ФОТ</w:t>
                  </w:r>
                </w:p>
              </w:tc>
            </w:tr>
            <w:tr w:rsidR="003F43FB" w:rsidRPr="00B263F1" w14:paraId="471907CD"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77F740ED"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18</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6382CA98"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Холодная вода</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2BA304D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24,48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7FE2505"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23,46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5BDEF407"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1,02</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134487C3"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Произведение нормативного объема воды и плановой  цены</w:t>
                  </w:r>
                </w:p>
              </w:tc>
            </w:tr>
            <w:tr w:rsidR="003F43FB" w:rsidRPr="00B263F1" w14:paraId="06471123"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264D13A6"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21</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75F7886A"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Расходы на приобретение сырья и материалов</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343944CB"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116,54</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410E402"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120,31</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707E668"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-3,77</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351F2123"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В соответствии с предложение ТСО с учетом положений  учетной политики и применением ИПЦ к расходам базового периода</w:t>
                  </w:r>
                </w:p>
              </w:tc>
            </w:tr>
            <w:tr w:rsidR="003F43FB" w:rsidRPr="00B263F1" w14:paraId="13109855"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6F6921E3"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23</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2F45E7D1"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27DB1B90"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160,65</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BBD269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166,43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427E99C4"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-5,78</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0DDDDA69"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В соответствии с предложение ТСО с учетом положений  учетной политики и применением ИПЦ к расходам базового периода</w:t>
                  </w:r>
                </w:p>
              </w:tc>
            </w:tr>
            <w:tr w:rsidR="003F43FB" w:rsidRPr="00B263F1" w14:paraId="7DB69559"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7EB0B277"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24</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5BBB8B45"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 xml:space="preserve">Расходы на оплату иных работ и услуг, выполняемых по </w:t>
                  </w:r>
                  <w:r w:rsidRPr="00B263F1">
                    <w:rPr>
                      <w:rFonts w:ascii="Times New Roman" w:hAnsi="Times New Roman"/>
                      <w:sz w:val="18"/>
                      <w:szCs w:val="18"/>
                    </w:rPr>
                    <w:lastRenderedPageBreak/>
                    <w:t>договорам с организациями, включая:</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44DAC2A3"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lastRenderedPageBreak/>
                    <w:t>11,9</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1769C8A0"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12,33</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50425AB2"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-0,43</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1C9E3DD3"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 xml:space="preserve">В соответствии с предложение ТСО с </w:t>
                  </w:r>
                  <w:r w:rsidRPr="00310BDA">
                    <w:rPr>
                      <w:rFonts w:ascii="Times New Roman" w:hAnsi="Times New Roman"/>
                      <w:szCs w:val="16"/>
                    </w:rPr>
                    <w:lastRenderedPageBreak/>
                    <w:t>учетом положений  учетной политики и применением ИПЦ к расходам базового периода</w:t>
                  </w:r>
                </w:p>
              </w:tc>
            </w:tr>
            <w:tr w:rsidR="003F43FB" w:rsidRPr="00B263F1" w14:paraId="72D5E132"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608C8565"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lastRenderedPageBreak/>
                    <w:t>26</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09E65C85"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Расходы на обучение персонала</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65781236"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3,86</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4A5F8EC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4EF5A7CF"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-0,14</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41339487" w14:textId="77777777" w:rsidR="003F43FB" w:rsidRPr="00310BDA" w:rsidRDefault="003F43FB" w:rsidP="003F43FB">
                  <w:pPr>
                    <w:jc w:val="center"/>
                    <w:rPr>
                      <w:rFonts w:ascii="Times New Roman" w:hAnsi="Times New Roman"/>
                      <w:szCs w:val="16"/>
                    </w:rPr>
                  </w:pPr>
                </w:p>
              </w:tc>
            </w:tr>
            <w:tr w:rsidR="003F43FB" w:rsidRPr="00B263F1" w14:paraId="28E43D27"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122D396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27</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6C009A41"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Услуги банков</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6E2AAE64"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3,24</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671190D"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3,36</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BDB091F"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-0,12</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4CF9DEC6" w14:textId="77777777" w:rsidR="003F43FB" w:rsidRPr="00310BDA" w:rsidRDefault="003F43FB" w:rsidP="003F43FB">
                  <w:pPr>
                    <w:jc w:val="center"/>
                    <w:rPr>
                      <w:rFonts w:ascii="Times New Roman" w:hAnsi="Times New Roman"/>
                      <w:szCs w:val="16"/>
                    </w:rPr>
                  </w:pPr>
                </w:p>
              </w:tc>
            </w:tr>
            <w:tr w:rsidR="003F43FB" w:rsidRPr="00B263F1" w14:paraId="13DE45BB"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570AD83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30</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5616522F"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Арендная плата</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315BAD7E"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172,8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51B7B24"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106,8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2A4FC8AE"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66</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51D28251" w14:textId="77777777" w:rsidR="003F43FB" w:rsidRPr="00310BDA" w:rsidRDefault="003F43FB" w:rsidP="003F43FB">
                  <w:pPr>
                    <w:jc w:val="center"/>
                    <w:rPr>
                      <w:rFonts w:ascii="Times New Roman" w:hAnsi="Times New Roman"/>
                      <w:szCs w:val="16"/>
                    </w:rPr>
                  </w:pPr>
                  <w:r w:rsidRPr="00310BDA">
                    <w:rPr>
                      <w:rFonts w:ascii="Times New Roman" w:hAnsi="Times New Roman"/>
                      <w:szCs w:val="16"/>
                    </w:rPr>
                    <w:t>В соответствии с договором аренды по результатам конкурса</w:t>
                  </w:r>
                </w:p>
              </w:tc>
            </w:tr>
            <w:tr w:rsidR="003F43FB" w:rsidRPr="00B263F1" w14:paraId="2B0A1025"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5125C46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33</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30ECFA2A"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Расходы на уплату налогов, сборов и других обязательных платежей, в том числе:</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0E45E711"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2,8</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2ABE276E"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2,8</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5BFB7FE6"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5A668BB2" w14:textId="77777777" w:rsidR="003F43FB" w:rsidRPr="00B263F1" w:rsidRDefault="003F43FB" w:rsidP="003F43FB">
                  <w:pPr>
                    <w:jc w:val="center"/>
                    <w:rPr>
                      <w:rFonts w:ascii="Times New Roman" w:hAnsi="Times New Roman"/>
                      <w:sz w:val="18"/>
                      <w:szCs w:val="18"/>
                    </w:rPr>
                  </w:pPr>
                </w:p>
              </w:tc>
            </w:tr>
            <w:tr w:rsidR="003F43FB" w:rsidRPr="00B263F1" w14:paraId="73EDD06C"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3C1A252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41</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5210D8A2"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Прибыль</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6B539BE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30,61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01912A6A"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70,84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3914E638"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-40,23</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71D0D7A5" w14:textId="77777777" w:rsidR="003F43FB" w:rsidRPr="00B263F1" w:rsidRDefault="003F43FB" w:rsidP="003F43FB">
                  <w:pPr>
                    <w:jc w:val="center"/>
                    <w:rPr>
                      <w:rFonts w:ascii="Times New Roman" w:hAnsi="Times New Roman"/>
                      <w:sz w:val="18"/>
                      <w:szCs w:val="18"/>
                    </w:rPr>
                  </w:pPr>
                </w:p>
              </w:tc>
            </w:tr>
            <w:tr w:rsidR="003F43FB" w:rsidRPr="00B263F1" w14:paraId="13B9215D"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0561A644"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42</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0E3428E4"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Нормативный уровень прибыли</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0211706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30,61</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72129E8C"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4F594D5B"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30,61</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2FF98D94" w14:textId="77777777" w:rsidR="003F43FB" w:rsidRPr="00B263F1" w:rsidRDefault="003F43FB" w:rsidP="003F43FB">
                  <w:pPr>
                    <w:jc w:val="center"/>
                    <w:rPr>
                      <w:rFonts w:ascii="Times New Roman" w:hAnsi="Times New Roman"/>
                      <w:sz w:val="18"/>
                      <w:szCs w:val="18"/>
                    </w:rPr>
                  </w:pPr>
                </w:p>
              </w:tc>
            </w:tr>
            <w:tr w:rsidR="003F43FB" w:rsidRPr="00B263F1" w14:paraId="7F09A22F"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4041A1E9"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43</w:t>
                  </w: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30ED392B" w14:textId="77777777" w:rsidR="003F43FB" w:rsidRPr="00B263F1" w:rsidRDefault="003F43FB" w:rsidP="003F43FB">
                  <w:pPr>
                    <w:rPr>
                      <w:rFonts w:ascii="Times New Roman" w:hAnsi="Times New Roman"/>
                      <w:sz w:val="18"/>
                      <w:szCs w:val="18"/>
                    </w:rPr>
                  </w:pPr>
                  <w:r w:rsidRPr="00B263F1">
                    <w:rPr>
                      <w:rFonts w:ascii="Times New Roman" w:hAnsi="Times New Roman"/>
                      <w:sz w:val="18"/>
                      <w:szCs w:val="18"/>
                    </w:rPr>
                    <w:t>Расчётная предпринимательская прибыль</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17B6F214"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0</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6071995E"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70,84</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01159C85" w14:textId="77777777" w:rsidR="003F43FB" w:rsidRPr="00B263F1" w:rsidRDefault="003F43FB" w:rsidP="003F43FB">
                  <w:pPr>
                    <w:jc w:val="center"/>
                    <w:rPr>
                      <w:rFonts w:ascii="Times New Roman" w:hAnsi="Times New Roman"/>
                      <w:sz w:val="18"/>
                      <w:szCs w:val="18"/>
                    </w:rPr>
                  </w:pPr>
                  <w:r w:rsidRPr="00B263F1">
                    <w:rPr>
                      <w:rFonts w:ascii="Times New Roman" w:hAnsi="Times New Roman"/>
                      <w:sz w:val="18"/>
                      <w:szCs w:val="18"/>
                    </w:rPr>
                    <w:t>-70,84</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352246FA" w14:textId="77777777" w:rsidR="003F43FB" w:rsidRPr="00B263F1" w:rsidRDefault="003F43FB" w:rsidP="003F43FB">
                  <w:pPr>
                    <w:jc w:val="center"/>
                    <w:rPr>
                      <w:rFonts w:ascii="Times New Roman" w:hAnsi="Times New Roman"/>
                      <w:sz w:val="18"/>
                      <w:szCs w:val="18"/>
                    </w:rPr>
                  </w:pPr>
                  <w:r w:rsidRPr="00310BDA">
                    <w:rPr>
                      <w:rFonts w:ascii="Times New Roman" w:hAnsi="Times New Roman"/>
                      <w:szCs w:val="16"/>
                    </w:rPr>
                    <w:t>В соответствии с законодательством в сфере теплоснабжения</w:t>
                  </w:r>
                </w:p>
              </w:tc>
            </w:tr>
            <w:tr w:rsidR="003F43FB" w:rsidRPr="00B263F1" w14:paraId="32F2A2A7" w14:textId="77777777" w:rsidTr="00B73B4B">
              <w:trPr>
                <w:trHeight w:val="60"/>
              </w:trPr>
              <w:tc>
                <w:tcPr>
                  <w:tcW w:w="397" w:type="dxa"/>
                  <w:tcBorders>
                    <w:top w:val="single" w:sz="5" w:space="0" w:color="auto"/>
                    <w:left w:val="single" w:sz="5" w:space="0" w:color="auto"/>
                    <w:bottom w:val="single" w:sz="5" w:space="0" w:color="auto"/>
                    <w:right w:val="single" w:sz="5" w:space="0" w:color="auto"/>
                  </w:tcBorders>
                  <w:shd w:val="clear" w:color="FFFFFF" w:fill="auto"/>
                  <w:vAlign w:val="center"/>
                </w:tcPr>
                <w:p w14:paraId="2F9FE7B7" w14:textId="77777777" w:rsidR="003F43FB" w:rsidRPr="00FA29A6" w:rsidRDefault="003F43FB" w:rsidP="003F43FB">
                  <w:pPr>
                    <w:jc w:val="center"/>
                    <w:rPr>
                      <w:rFonts w:ascii="Times New Roman" w:hAnsi="Times New Roman"/>
                      <w:sz w:val="18"/>
                      <w:szCs w:val="18"/>
                    </w:rPr>
                  </w:pPr>
                </w:p>
              </w:tc>
              <w:tc>
                <w:tcPr>
                  <w:tcW w:w="2566" w:type="dxa"/>
                  <w:tcBorders>
                    <w:top w:val="single" w:sz="5" w:space="0" w:color="auto"/>
                    <w:left w:val="single" w:sz="5" w:space="0" w:color="auto"/>
                    <w:bottom w:val="single" w:sz="5" w:space="0" w:color="auto"/>
                    <w:right w:val="single" w:sz="5" w:space="0" w:color="auto"/>
                  </w:tcBorders>
                  <w:shd w:val="clear" w:color="FFFFFF" w:fill="auto"/>
                  <w:vAlign w:val="center"/>
                </w:tcPr>
                <w:p w14:paraId="2489124D" w14:textId="77777777" w:rsidR="003F43FB" w:rsidRPr="00FA29A6" w:rsidRDefault="003F43FB" w:rsidP="003F43FB">
                  <w:pPr>
                    <w:rPr>
                      <w:rFonts w:ascii="Times New Roman" w:hAnsi="Times New Roman"/>
                      <w:sz w:val="18"/>
                      <w:szCs w:val="18"/>
                    </w:rPr>
                  </w:pPr>
                  <w:r w:rsidRPr="00FA29A6">
                    <w:rPr>
                      <w:rFonts w:ascii="Times New Roman" w:hAnsi="Times New Roman"/>
                      <w:sz w:val="18"/>
                      <w:szCs w:val="18"/>
                    </w:rPr>
                    <w:t>Сумма снижения</w:t>
                  </w:r>
                </w:p>
              </w:tc>
              <w:tc>
                <w:tcPr>
                  <w:tcW w:w="1709" w:type="dxa"/>
                  <w:tcBorders>
                    <w:top w:val="single" w:sz="5" w:space="0" w:color="auto"/>
                    <w:left w:val="single" w:sz="5" w:space="0" w:color="auto"/>
                    <w:bottom w:val="single" w:sz="5" w:space="0" w:color="auto"/>
                    <w:right w:val="single" w:sz="5" w:space="0" w:color="auto"/>
                  </w:tcBorders>
                  <w:shd w:val="clear" w:color="FFFFFF" w:fill="auto"/>
                  <w:vAlign w:val="center"/>
                </w:tcPr>
                <w:p w14:paraId="398FDE01" w14:textId="77777777" w:rsidR="003F43FB" w:rsidRPr="00FA29A6" w:rsidRDefault="003F43FB" w:rsidP="003F43FB">
                  <w:pPr>
                    <w:jc w:val="center"/>
                    <w:rPr>
                      <w:rFonts w:ascii="Times New Roman" w:hAnsi="Times New Roman"/>
                      <w:sz w:val="18"/>
                      <w:szCs w:val="18"/>
                    </w:rPr>
                  </w:pPr>
                  <w:r w:rsidRPr="00FA29A6">
                    <w:rPr>
                      <w:rFonts w:ascii="Times New Roman" w:hAnsi="Times New Roman"/>
                      <w:sz w:val="18"/>
                      <w:szCs w:val="18"/>
                    </w:rPr>
                    <w:t>-</w:t>
                  </w:r>
                </w:p>
              </w:tc>
              <w:tc>
                <w:tcPr>
                  <w:tcW w:w="1843" w:type="dxa"/>
                  <w:tcBorders>
                    <w:top w:val="single" w:sz="5" w:space="0" w:color="auto"/>
                    <w:left w:val="single" w:sz="5" w:space="0" w:color="auto"/>
                    <w:bottom w:val="single" w:sz="5" w:space="0" w:color="auto"/>
                    <w:right w:val="single" w:sz="5" w:space="0" w:color="auto"/>
                  </w:tcBorders>
                  <w:shd w:val="clear" w:color="FFFFFF" w:fill="auto"/>
                  <w:vAlign w:val="center"/>
                </w:tcPr>
                <w:p w14:paraId="5F449185" w14:textId="77777777" w:rsidR="003F43FB" w:rsidRPr="00FA29A6" w:rsidRDefault="003F43FB" w:rsidP="003F43FB">
                  <w:pPr>
                    <w:jc w:val="center"/>
                    <w:rPr>
                      <w:rFonts w:ascii="Times New Roman" w:hAnsi="Times New Roman"/>
                      <w:sz w:val="18"/>
                      <w:szCs w:val="18"/>
                    </w:rPr>
                  </w:pPr>
                  <w:r w:rsidRPr="00FA29A6">
                    <w:rPr>
                      <w:rFonts w:ascii="Times New Roman" w:hAnsi="Times New Roman"/>
                      <w:sz w:val="18"/>
                      <w:szCs w:val="18"/>
                    </w:rPr>
                    <w:t>-</w:t>
                  </w:r>
                </w:p>
              </w:tc>
              <w:tc>
                <w:tcPr>
                  <w:tcW w:w="1276" w:type="dxa"/>
                  <w:tcBorders>
                    <w:top w:val="single" w:sz="5" w:space="0" w:color="auto"/>
                    <w:left w:val="single" w:sz="5" w:space="0" w:color="auto"/>
                    <w:bottom w:val="single" w:sz="5" w:space="0" w:color="auto"/>
                    <w:right w:val="single" w:sz="5" w:space="0" w:color="auto"/>
                  </w:tcBorders>
                  <w:shd w:val="clear" w:color="FFFFFF" w:fill="auto"/>
                  <w:vAlign w:val="center"/>
                </w:tcPr>
                <w:p w14:paraId="648F8E41" w14:textId="77777777" w:rsidR="003F43FB" w:rsidRPr="00FA29A6" w:rsidRDefault="003F43FB" w:rsidP="003F43FB">
                  <w:pPr>
                    <w:jc w:val="center"/>
                    <w:rPr>
                      <w:rFonts w:ascii="Times New Roman" w:hAnsi="Times New Roman"/>
                      <w:sz w:val="18"/>
                      <w:szCs w:val="18"/>
                    </w:rPr>
                  </w:pPr>
                  <w:r w:rsidRPr="00FA29A6">
                    <w:rPr>
                      <w:rFonts w:ascii="Times New Roman" w:hAnsi="Times New Roman"/>
                      <w:sz w:val="18"/>
                      <w:szCs w:val="18"/>
                    </w:rPr>
                    <w:t>1 123,13</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center"/>
                </w:tcPr>
                <w:p w14:paraId="725145E0" w14:textId="77777777" w:rsidR="003F43FB" w:rsidRPr="00B263F1" w:rsidRDefault="003F43FB" w:rsidP="003F43FB">
                  <w:pPr>
                    <w:jc w:val="center"/>
                    <w:rPr>
                      <w:rFonts w:ascii="Times New Roman" w:hAnsi="Times New Roman"/>
                      <w:sz w:val="18"/>
                      <w:szCs w:val="18"/>
                    </w:rPr>
                  </w:pPr>
                </w:p>
              </w:tc>
            </w:tr>
          </w:tbl>
          <w:p w14:paraId="2156B94F" w14:textId="77777777" w:rsidR="003F43FB" w:rsidRPr="002F36FC" w:rsidRDefault="003F43FB" w:rsidP="003F43FB">
            <w:pPr>
              <w:jc w:val="both"/>
              <w:rPr>
                <w:rFonts w:ascii="Times New Roman" w:hAnsi="Times New Roman"/>
                <w:sz w:val="24"/>
                <w:szCs w:val="24"/>
              </w:rPr>
            </w:pPr>
            <w:r>
              <w:rPr>
                <w:rFonts w:ascii="Times New Roman" w:hAnsi="Times New Roman"/>
                <w:sz w:val="26"/>
                <w:szCs w:val="26"/>
              </w:rPr>
              <w:t xml:space="preserve">           </w:t>
            </w:r>
            <w:r w:rsidRPr="002F36FC">
              <w:rPr>
                <w:rFonts w:ascii="Times New Roman" w:hAnsi="Times New Roman"/>
                <w:sz w:val="24"/>
                <w:szCs w:val="24"/>
              </w:rPr>
              <w:t xml:space="preserve">Экспертной группой рекомендовано ТСО уменьшить затраты на сумму </w:t>
            </w:r>
            <w:r w:rsidRPr="002F36FC">
              <w:rPr>
                <w:rFonts w:ascii="Times New Roman" w:hAnsi="Times New Roman"/>
                <w:sz w:val="24"/>
                <w:szCs w:val="24"/>
              </w:rPr>
              <w:br/>
              <w:t>1 123,13 тыс. руб.</w:t>
            </w:r>
          </w:p>
        </w:tc>
      </w:tr>
      <w:tr w:rsidR="003F43FB" w:rsidRPr="00B263F1" w14:paraId="5AF56CE5" w14:textId="77777777" w:rsidTr="00B73B4B">
        <w:trPr>
          <w:gridAfter w:val="1"/>
          <w:wAfter w:w="26" w:type="dxa"/>
          <w:trHeight w:val="60"/>
        </w:trPr>
        <w:tc>
          <w:tcPr>
            <w:tcW w:w="9639" w:type="dxa"/>
            <w:gridSpan w:val="32"/>
            <w:shd w:val="clear" w:color="FFFFFF" w:fill="auto"/>
          </w:tcPr>
          <w:p w14:paraId="573658B1" w14:textId="77777777" w:rsidR="003F43FB" w:rsidRPr="002F36FC" w:rsidRDefault="003F43FB" w:rsidP="002F36FC">
            <w:pPr>
              <w:jc w:val="both"/>
              <w:rPr>
                <w:rFonts w:ascii="Times New Roman" w:hAnsi="Times New Roman"/>
                <w:sz w:val="24"/>
                <w:szCs w:val="24"/>
              </w:rPr>
            </w:pPr>
            <w:r w:rsidRPr="00B263F1">
              <w:rPr>
                <w:rFonts w:ascii="Times New Roman" w:hAnsi="Times New Roman"/>
                <w:sz w:val="26"/>
                <w:szCs w:val="26"/>
              </w:rPr>
              <w:lastRenderedPageBreak/>
              <w:tab/>
            </w:r>
            <w:r w:rsidRPr="002F36FC">
              <w:rPr>
                <w:rFonts w:ascii="Times New Roman" w:hAnsi="Times New Roman"/>
                <w:sz w:val="24"/>
                <w:szCs w:val="24"/>
              </w:rPr>
              <w:t>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 Итоги расчёта тарифов на тепловую энергию для ТСО на период 2021-2025 годы представлены в таблице:</w:t>
            </w:r>
          </w:p>
        </w:tc>
      </w:tr>
      <w:tr w:rsidR="003F43FB" w:rsidRPr="00B263F1" w14:paraId="799FFDF0"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3112DC79" w14:textId="77777777" w:rsidR="003F43FB" w:rsidRPr="002F36FC" w:rsidRDefault="003F43FB" w:rsidP="003F43FB">
            <w:pPr>
              <w:jc w:val="center"/>
              <w:rPr>
                <w:rFonts w:ascii="Times New Roman" w:hAnsi="Times New Roman" w:cs="Times New Roman"/>
                <w:bCs/>
                <w:sz w:val="20"/>
                <w:szCs w:val="20"/>
              </w:rPr>
            </w:pPr>
            <w:r w:rsidRPr="002F36FC">
              <w:rPr>
                <w:rFonts w:ascii="Times New Roman" w:hAnsi="Times New Roman" w:cs="Times New Roman"/>
                <w:bCs/>
                <w:sz w:val="20"/>
                <w:szCs w:val="20"/>
              </w:rPr>
              <w:t>Наименование показателя</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3BA0C94D" w14:textId="77777777" w:rsidR="003F43FB" w:rsidRPr="002F36FC" w:rsidRDefault="003F43FB" w:rsidP="003F43FB">
            <w:pPr>
              <w:jc w:val="center"/>
              <w:rPr>
                <w:rFonts w:ascii="Times New Roman" w:hAnsi="Times New Roman" w:cs="Times New Roman"/>
                <w:bCs/>
                <w:sz w:val="20"/>
                <w:szCs w:val="20"/>
              </w:rPr>
            </w:pPr>
            <w:r w:rsidRPr="002F36FC">
              <w:rPr>
                <w:rFonts w:ascii="Times New Roman" w:hAnsi="Times New Roman" w:cs="Times New Roman"/>
                <w:bCs/>
                <w:sz w:val="20"/>
                <w:szCs w:val="20"/>
              </w:rPr>
              <w:t>с 01.01.2021</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2257636B" w14:textId="77777777" w:rsidR="003F43FB" w:rsidRPr="002F36FC" w:rsidRDefault="003F43FB" w:rsidP="003F43FB">
            <w:pPr>
              <w:jc w:val="center"/>
              <w:rPr>
                <w:rFonts w:ascii="Times New Roman" w:hAnsi="Times New Roman" w:cs="Times New Roman"/>
                <w:bCs/>
                <w:sz w:val="20"/>
                <w:szCs w:val="20"/>
              </w:rPr>
            </w:pPr>
            <w:r w:rsidRPr="002F36FC">
              <w:rPr>
                <w:rFonts w:ascii="Times New Roman" w:hAnsi="Times New Roman" w:cs="Times New Roman"/>
                <w:bCs/>
                <w:sz w:val="20"/>
                <w:szCs w:val="20"/>
              </w:rPr>
              <w:t>с 01.07.2021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0D8DCE8D" w14:textId="77777777" w:rsidR="003F43FB" w:rsidRPr="002F36FC" w:rsidRDefault="003F43FB" w:rsidP="003F43FB">
            <w:pPr>
              <w:jc w:val="center"/>
              <w:rPr>
                <w:rFonts w:ascii="Times New Roman" w:hAnsi="Times New Roman" w:cs="Times New Roman"/>
                <w:bCs/>
                <w:sz w:val="20"/>
                <w:szCs w:val="20"/>
              </w:rPr>
            </w:pPr>
            <w:r w:rsidRPr="002F36FC">
              <w:rPr>
                <w:rFonts w:ascii="Times New Roman" w:hAnsi="Times New Roman" w:cs="Times New Roman"/>
                <w:bCs/>
                <w:sz w:val="20"/>
                <w:szCs w:val="20"/>
              </w:rPr>
              <w:t>2022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1439A010" w14:textId="77777777" w:rsidR="003F43FB" w:rsidRPr="002F36FC" w:rsidRDefault="003F43FB" w:rsidP="003F43FB">
            <w:pPr>
              <w:jc w:val="center"/>
              <w:rPr>
                <w:rFonts w:ascii="Times New Roman" w:hAnsi="Times New Roman" w:cs="Times New Roman"/>
                <w:bCs/>
                <w:sz w:val="20"/>
                <w:szCs w:val="20"/>
              </w:rPr>
            </w:pPr>
            <w:r w:rsidRPr="002F36FC">
              <w:rPr>
                <w:rFonts w:ascii="Times New Roman" w:hAnsi="Times New Roman" w:cs="Times New Roman"/>
                <w:bCs/>
                <w:sz w:val="20"/>
                <w:szCs w:val="20"/>
              </w:rPr>
              <w:t>2023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01BE3911" w14:textId="77777777" w:rsidR="003F43FB" w:rsidRPr="002F36FC" w:rsidRDefault="003F43FB" w:rsidP="003F43FB">
            <w:pPr>
              <w:jc w:val="center"/>
              <w:rPr>
                <w:rFonts w:ascii="Times New Roman" w:hAnsi="Times New Roman" w:cs="Times New Roman"/>
                <w:bCs/>
                <w:sz w:val="20"/>
                <w:szCs w:val="20"/>
              </w:rPr>
            </w:pPr>
            <w:r w:rsidRPr="002F36FC">
              <w:rPr>
                <w:rFonts w:ascii="Times New Roman" w:hAnsi="Times New Roman" w:cs="Times New Roman"/>
                <w:bCs/>
                <w:sz w:val="20"/>
                <w:szCs w:val="20"/>
              </w:rPr>
              <w:t>2024</w:t>
            </w:r>
          </w:p>
        </w:tc>
      </w:tr>
      <w:tr w:rsidR="003F43FB" w:rsidRPr="00B263F1" w14:paraId="39AF09C1"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09DDEC4F" w14:textId="77777777" w:rsidR="003F43FB" w:rsidRPr="002F36FC" w:rsidRDefault="003F43FB" w:rsidP="003F43FB">
            <w:pPr>
              <w:rPr>
                <w:rFonts w:ascii="Times New Roman" w:hAnsi="Times New Roman" w:cs="Times New Roman"/>
                <w:sz w:val="20"/>
                <w:szCs w:val="20"/>
              </w:rPr>
            </w:pPr>
            <w:r w:rsidRPr="002F36FC">
              <w:rPr>
                <w:rFonts w:ascii="Times New Roman" w:hAnsi="Times New Roman" w:cs="Times New Roman"/>
                <w:sz w:val="20"/>
                <w:szCs w:val="20"/>
              </w:rPr>
              <w:t>Необходимая валовая выручка, тыс. руб.</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21BF5084"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3 104,96</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4380AC2C"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3 281,13</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3A59F41E"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3 376,84</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27F6FE76"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3 476,43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498CCD5B"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3 579,07</w:t>
            </w:r>
          </w:p>
        </w:tc>
      </w:tr>
      <w:tr w:rsidR="003F43FB" w:rsidRPr="00B263F1" w14:paraId="0F6653E6"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0B1607F5" w14:textId="77777777" w:rsidR="003F43FB" w:rsidRPr="002F36FC" w:rsidRDefault="003F43FB" w:rsidP="003F43FB">
            <w:pPr>
              <w:rPr>
                <w:rFonts w:ascii="Times New Roman" w:hAnsi="Times New Roman" w:cs="Times New Roman"/>
                <w:sz w:val="20"/>
                <w:szCs w:val="20"/>
              </w:rPr>
            </w:pPr>
            <w:r w:rsidRPr="002F36FC">
              <w:rPr>
                <w:rFonts w:ascii="Times New Roman" w:hAnsi="Times New Roman" w:cs="Times New Roman"/>
                <w:sz w:val="20"/>
                <w:szCs w:val="20"/>
              </w:rPr>
              <w:t>в том числе в части передачи тепловой энергии</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673C097C"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0544BED4"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39598A41"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3B19C524"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66ACD4A3" w14:textId="77777777" w:rsidR="003F43FB" w:rsidRPr="002F36FC" w:rsidRDefault="003F43FB" w:rsidP="003F43FB">
            <w:pPr>
              <w:jc w:val="center"/>
              <w:rPr>
                <w:rFonts w:ascii="Times New Roman" w:hAnsi="Times New Roman" w:cs="Times New Roman"/>
                <w:sz w:val="20"/>
                <w:szCs w:val="20"/>
              </w:rPr>
            </w:pPr>
            <w:r w:rsidRPr="002F36FC">
              <w:rPr>
                <w:rFonts w:ascii="Times New Roman" w:hAnsi="Times New Roman" w:cs="Times New Roman"/>
                <w:sz w:val="20"/>
                <w:szCs w:val="20"/>
              </w:rPr>
              <w:t>-</w:t>
            </w:r>
          </w:p>
        </w:tc>
      </w:tr>
      <w:tr w:rsidR="003F43FB" w:rsidRPr="00B263F1" w14:paraId="0CB75C7C"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63AD5A7F" w14:textId="77777777" w:rsidR="003F43FB" w:rsidRPr="00555AA1" w:rsidRDefault="003F43FB" w:rsidP="003F43FB">
            <w:pPr>
              <w:rPr>
                <w:rFonts w:ascii="Times New Roman" w:hAnsi="Times New Roman" w:cs="Times New Roman"/>
                <w:sz w:val="20"/>
                <w:szCs w:val="20"/>
              </w:rPr>
            </w:pPr>
            <w:r w:rsidRPr="00555AA1">
              <w:rPr>
                <w:rFonts w:ascii="Times New Roman" w:hAnsi="Times New Roman" w:cs="Times New Roman"/>
                <w:sz w:val="20"/>
                <w:szCs w:val="20"/>
              </w:rPr>
              <w:t>Рост относительно предыдущего периода, %</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0C759FF8"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17869ACE"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105,67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21ED7CAC"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102,92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2ED48FED"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102,95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2BA24ED7"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102,95</w:t>
            </w:r>
          </w:p>
        </w:tc>
      </w:tr>
      <w:tr w:rsidR="003F43FB" w:rsidRPr="00B263F1" w14:paraId="3940BCAD"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7163B45F" w14:textId="77777777" w:rsidR="003F43FB" w:rsidRPr="00555AA1" w:rsidRDefault="003F43FB" w:rsidP="003F43FB">
            <w:pPr>
              <w:rPr>
                <w:rFonts w:ascii="Times New Roman" w:hAnsi="Times New Roman" w:cs="Times New Roman"/>
                <w:sz w:val="20"/>
                <w:szCs w:val="20"/>
              </w:rPr>
            </w:pPr>
            <w:r w:rsidRPr="00555AA1">
              <w:rPr>
                <w:rFonts w:ascii="Times New Roman" w:hAnsi="Times New Roman" w:cs="Times New Roman"/>
                <w:sz w:val="20"/>
                <w:szCs w:val="20"/>
              </w:rPr>
              <w:t>ТАРИФ, руб./Гкал</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190B8A9D"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2053,82</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6AD1644D"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2 170,35</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7E01D1CF"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2 234,65</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26DAEB83"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2 299,53</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3789B710"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2 367,43</w:t>
            </w:r>
          </w:p>
        </w:tc>
      </w:tr>
      <w:tr w:rsidR="003F43FB" w:rsidRPr="00B263F1" w14:paraId="030322E7"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039306DA" w14:textId="77777777" w:rsidR="003F43FB" w:rsidRPr="00555AA1" w:rsidRDefault="003F43FB" w:rsidP="003F43FB">
            <w:pPr>
              <w:rPr>
                <w:rFonts w:ascii="Times New Roman" w:hAnsi="Times New Roman" w:cs="Times New Roman"/>
                <w:sz w:val="20"/>
                <w:szCs w:val="20"/>
              </w:rPr>
            </w:pPr>
            <w:r w:rsidRPr="00555AA1">
              <w:rPr>
                <w:rFonts w:ascii="Times New Roman" w:hAnsi="Times New Roman" w:cs="Times New Roman"/>
                <w:sz w:val="20"/>
                <w:szCs w:val="20"/>
              </w:rPr>
              <w:t>Полезный отпуск тепловой энергии, тыс. Гкал</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3A7A900B"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1,51</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0AF4CE57"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1,51</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6C9C9900"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1,51</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4EA67415"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1,51</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62C036CC"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1,51</w:t>
            </w:r>
          </w:p>
        </w:tc>
      </w:tr>
      <w:tr w:rsidR="003F43FB" w:rsidRPr="00B263F1" w14:paraId="040DF0C3"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2A5EB5E3" w14:textId="77777777" w:rsidR="003F43FB" w:rsidRPr="00555AA1" w:rsidRDefault="003F43FB" w:rsidP="003F43FB">
            <w:pPr>
              <w:rPr>
                <w:rFonts w:ascii="Times New Roman" w:hAnsi="Times New Roman" w:cs="Times New Roman"/>
                <w:sz w:val="20"/>
                <w:szCs w:val="20"/>
              </w:rPr>
            </w:pPr>
            <w:r w:rsidRPr="00555AA1">
              <w:rPr>
                <w:rFonts w:ascii="Times New Roman" w:hAnsi="Times New Roman" w:cs="Times New Roman"/>
                <w:sz w:val="20"/>
                <w:szCs w:val="20"/>
              </w:rPr>
              <w:t>Рост относительно предыдущего периода, %</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0E748143"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268FAFDF"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100</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715AD141"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100</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441AA33F"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100</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4CF592CF"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100</w:t>
            </w:r>
          </w:p>
        </w:tc>
      </w:tr>
      <w:tr w:rsidR="003F43FB" w:rsidRPr="00B263F1" w14:paraId="4C4CF44E"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25DA08FC" w14:textId="77777777" w:rsidR="003F43FB" w:rsidRPr="00555AA1" w:rsidRDefault="003F43FB" w:rsidP="003F43FB">
            <w:pPr>
              <w:rPr>
                <w:rFonts w:ascii="Times New Roman" w:hAnsi="Times New Roman" w:cs="Times New Roman"/>
                <w:sz w:val="20"/>
                <w:szCs w:val="20"/>
              </w:rPr>
            </w:pPr>
            <w:r w:rsidRPr="00555AA1">
              <w:rPr>
                <w:rFonts w:ascii="Times New Roman" w:hAnsi="Times New Roman" w:cs="Times New Roman"/>
                <w:sz w:val="20"/>
                <w:szCs w:val="20"/>
              </w:rPr>
              <w:t>в том числе расходы на передачу тепловой энергии, руб./Гкал</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38978277"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2774DDAF"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49693CDE"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6550F6A0"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6E123A21"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r>
      <w:tr w:rsidR="003F43FB" w:rsidRPr="00B263F1" w14:paraId="24263109" w14:textId="77777777" w:rsidTr="002F36FC">
        <w:trPr>
          <w:gridAfter w:val="1"/>
          <w:wAfter w:w="26" w:type="dxa"/>
          <w:trHeight w:val="60"/>
        </w:trPr>
        <w:tc>
          <w:tcPr>
            <w:tcW w:w="4536" w:type="dxa"/>
            <w:gridSpan w:val="10"/>
            <w:tcBorders>
              <w:top w:val="single" w:sz="5" w:space="0" w:color="auto"/>
              <w:left w:val="single" w:sz="5" w:space="0" w:color="auto"/>
              <w:bottom w:val="single" w:sz="5" w:space="0" w:color="auto"/>
              <w:right w:val="single" w:sz="5" w:space="0" w:color="auto"/>
            </w:tcBorders>
            <w:shd w:val="clear" w:color="FFFFFF" w:fill="auto"/>
          </w:tcPr>
          <w:p w14:paraId="3F4538F7" w14:textId="77777777" w:rsidR="003F43FB" w:rsidRPr="00555AA1" w:rsidRDefault="003F43FB" w:rsidP="003F43FB">
            <w:pPr>
              <w:rPr>
                <w:rFonts w:ascii="Times New Roman" w:hAnsi="Times New Roman" w:cs="Times New Roman"/>
                <w:sz w:val="20"/>
                <w:szCs w:val="20"/>
              </w:rPr>
            </w:pPr>
            <w:r w:rsidRPr="00555AA1">
              <w:rPr>
                <w:rFonts w:ascii="Times New Roman" w:hAnsi="Times New Roman" w:cs="Times New Roman"/>
                <w:sz w:val="20"/>
                <w:szCs w:val="20"/>
              </w:rPr>
              <w:t>Рост тарифа относительно предыдущего периода, %</w:t>
            </w:r>
          </w:p>
        </w:tc>
        <w:tc>
          <w:tcPr>
            <w:tcW w:w="1134" w:type="dxa"/>
            <w:gridSpan w:val="6"/>
            <w:tcBorders>
              <w:top w:val="single" w:sz="5" w:space="0" w:color="auto"/>
              <w:left w:val="single" w:sz="5" w:space="0" w:color="auto"/>
              <w:bottom w:val="single" w:sz="5" w:space="0" w:color="auto"/>
              <w:right w:val="single" w:sz="5" w:space="0" w:color="auto"/>
            </w:tcBorders>
            <w:shd w:val="clear" w:color="FFFFFF" w:fill="auto"/>
          </w:tcPr>
          <w:p w14:paraId="5DA73365"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w:t>
            </w:r>
          </w:p>
        </w:tc>
        <w:tc>
          <w:tcPr>
            <w:tcW w:w="1276" w:type="dxa"/>
            <w:gridSpan w:val="6"/>
            <w:tcBorders>
              <w:top w:val="single" w:sz="5" w:space="0" w:color="auto"/>
              <w:left w:val="single" w:sz="5" w:space="0" w:color="auto"/>
              <w:bottom w:val="single" w:sz="5" w:space="0" w:color="auto"/>
              <w:right w:val="single" w:sz="5" w:space="0" w:color="auto"/>
            </w:tcBorders>
            <w:shd w:val="clear" w:color="FFFFFF" w:fill="auto"/>
          </w:tcPr>
          <w:p w14:paraId="726B9775"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105,67</w:t>
            </w:r>
          </w:p>
        </w:tc>
        <w:tc>
          <w:tcPr>
            <w:tcW w:w="992" w:type="dxa"/>
            <w:gridSpan w:val="3"/>
            <w:tcBorders>
              <w:top w:val="single" w:sz="5" w:space="0" w:color="auto"/>
              <w:left w:val="single" w:sz="5" w:space="0" w:color="auto"/>
              <w:bottom w:val="single" w:sz="5" w:space="0" w:color="auto"/>
              <w:right w:val="single" w:sz="5" w:space="0" w:color="auto"/>
            </w:tcBorders>
            <w:shd w:val="clear" w:color="FFFFFF" w:fill="auto"/>
          </w:tcPr>
          <w:p w14:paraId="249E67AE"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102,92</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tcPr>
          <w:p w14:paraId="6BFC4192"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102,95</w:t>
            </w:r>
          </w:p>
        </w:tc>
        <w:tc>
          <w:tcPr>
            <w:tcW w:w="850" w:type="dxa"/>
            <w:gridSpan w:val="2"/>
            <w:tcBorders>
              <w:top w:val="single" w:sz="5" w:space="0" w:color="auto"/>
              <w:left w:val="single" w:sz="5" w:space="0" w:color="auto"/>
              <w:bottom w:val="single" w:sz="5" w:space="0" w:color="auto"/>
              <w:right w:val="single" w:sz="5" w:space="0" w:color="auto"/>
            </w:tcBorders>
            <w:shd w:val="clear" w:color="FFFFFF" w:fill="auto"/>
          </w:tcPr>
          <w:p w14:paraId="476C6331" w14:textId="77777777" w:rsidR="003F43FB" w:rsidRPr="00555AA1" w:rsidRDefault="003F43FB" w:rsidP="003F43FB">
            <w:pPr>
              <w:jc w:val="center"/>
              <w:rPr>
                <w:rFonts w:ascii="Times New Roman" w:hAnsi="Times New Roman" w:cs="Times New Roman"/>
                <w:sz w:val="20"/>
                <w:szCs w:val="20"/>
              </w:rPr>
            </w:pPr>
            <w:r w:rsidRPr="00555AA1">
              <w:rPr>
                <w:rFonts w:ascii="Times New Roman" w:hAnsi="Times New Roman" w:cs="Times New Roman"/>
                <w:sz w:val="20"/>
                <w:szCs w:val="20"/>
              </w:rPr>
              <w:t>102,95</w:t>
            </w:r>
          </w:p>
        </w:tc>
      </w:tr>
      <w:tr w:rsidR="003F43FB" w:rsidRPr="00B263F1" w14:paraId="28F5DD65" w14:textId="77777777" w:rsidTr="00B73B4B">
        <w:trPr>
          <w:gridAfter w:val="1"/>
          <w:wAfter w:w="26" w:type="dxa"/>
          <w:trHeight w:val="60"/>
        </w:trPr>
        <w:tc>
          <w:tcPr>
            <w:tcW w:w="9639" w:type="dxa"/>
            <w:gridSpan w:val="32"/>
            <w:shd w:val="clear" w:color="FFFFFF" w:fill="auto"/>
          </w:tcPr>
          <w:p w14:paraId="6833DEC3" w14:textId="77777777" w:rsidR="003F43FB" w:rsidRPr="002F36FC" w:rsidRDefault="003F43FB" w:rsidP="003F43FB">
            <w:pPr>
              <w:jc w:val="both"/>
              <w:rPr>
                <w:rFonts w:ascii="Times New Roman" w:hAnsi="Times New Roman"/>
                <w:sz w:val="24"/>
                <w:szCs w:val="24"/>
              </w:rPr>
            </w:pPr>
            <w:r w:rsidRPr="002F36FC">
              <w:rPr>
                <w:rFonts w:ascii="Times New Roman" w:hAnsi="Times New Roman"/>
                <w:sz w:val="24"/>
                <w:szCs w:val="24"/>
              </w:rPr>
              <w:t xml:space="preserve">            Долгосрочные параметры регулирования на период 2021-2025 годы для общества с ограниченной ответственностью «ТЕПЛОСЕРВИС» составили:</w:t>
            </w:r>
          </w:p>
        </w:tc>
      </w:tr>
      <w:tr w:rsidR="003F43FB" w:rsidRPr="00B263F1" w14:paraId="2AB3B1EB" w14:textId="77777777" w:rsidTr="00B73B4B">
        <w:trPr>
          <w:gridAfter w:val="1"/>
          <w:wAfter w:w="26" w:type="dxa"/>
          <w:trHeight w:val="60"/>
        </w:trPr>
        <w:tc>
          <w:tcPr>
            <w:tcW w:w="9639" w:type="dxa"/>
            <w:gridSpan w:val="32"/>
            <w:shd w:val="clear" w:color="FFFFFF" w:fill="auto"/>
            <w:vAlign w:val="center"/>
          </w:tcPr>
          <w:p w14:paraId="7B3B3D83" w14:textId="77777777" w:rsidR="003F43FB" w:rsidRPr="002F36FC" w:rsidRDefault="002F36FC" w:rsidP="002F36FC">
            <w:pPr>
              <w:jc w:val="right"/>
              <w:rPr>
                <w:rFonts w:ascii="Times New Roman" w:hAnsi="Times New Roman"/>
                <w:sz w:val="24"/>
                <w:szCs w:val="24"/>
              </w:rPr>
            </w:pPr>
            <w:r w:rsidRPr="002F36FC">
              <w:rPr>
                <w:rFonts w:ascii="Times New Roman" w:hAnsi="Times New Roman"/>
                <w:sz w:val="24"/>
                <w:szCs w:val="24"/>
              </w:rPr>
              <w:t>Таблица</w:t>
            </w:r>
          </w:p>
        </w:tc>
      </w:tr>
      <w:tr w:rsidR="003F43FB" w:rsidRPr="00B263F1" w14:paraId="6184F2E4" w14:textId="77777777" w:rsidTr="00B73B4B">
        <w:trPr>
          <w:gridAfter w:val="1"/>
          <w:wAfter w:w="26" w:type="dxa"/>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4ABD4A6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Год</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ADD316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Базовый уровень операционных расходов</w:t>
            </w:r>
          </w:p>
        </w:tc>
        <w:tc>
          <w:tcPr>
            <w:tcW w:w="1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2BE3022"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Индекс эффективности операционных расходов</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5498D21"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Нормативный уровень прибыли</w:t>
            </w:r>
          </w:p>
        </w:tc>
        <w:tc>
          <w:tcPr>
            <w:tcW w:w="235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1B7D95E"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Показатели энергосбережения и энергетической эффективности</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51AD5B3" w14:textId="77777777" w:rsidR="003F43FB" w:rsidRPr="00B73B4B" w:rsidRDefault="003F43FB" w:rsidP="003F43FB">
            <w:pPr>
              <w:jc w:val="center"/>
              <w:rPr>
                <w:rFonts w:ascii="Times New Roman" w:hAnsi="Times New Roman"/>
                <w:sz w:val="18"/>
                <w:szCs w:val="18"/>
              </w:rPr>
            </w:pPr>
            <w:r w:rsidRPr="00B73B4B">
              <w:rPr>
                <w:rFonts w:ascii="Times New Roman" w:hAnsi="Times New Roman"/>
                <w:sz w:val="18"/>
                <w:szCs w:val="18"/>
              </w:rPr>
              <w:t>Динамика изменения расходов на топливо</w:t>
            </w:r>
          </w:p>
        </w:tc>
      </w:tr>
      <w:tr w:rsidR="003F43FB" w:rsidRPr="00B263F1" w14:paraId="581C660A" w14:textId="77777777" w:rsidTr="00B73B4B">
        <w:trPr>
          <w:gridAfter w:val="1"/>
          <w:wAfter w:w="26" w:type="dxa"/>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bottom"/>
          </w:tcPr>
          <w:p w14:paraId="4466FDE1" w14:textId="77777777" w:rsidR="003F43FB" w:rsidRPr="00643FB2" w:rsidRDefault="003F43FB" w:rsidP="003F43FB">
            <w:pPr>
              <w:jc w:val="center"/>
              <w:rPr>
                <w:rFonts w:ascii="Times New Roman" w:hAnsi="Times New Roman"/>
                <w:sz w:val="18"/>
                <w:szCs w:val="18"/>
              </w:rPr>
            </w:pP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14:paraId="3E266D8A"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тыс. руб.</w:t>
            </w:r>
          </w:p>
        </w:tc>
        <w:tc>
          <w:tcPr>
            <w:tcW w:w="1985"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634527F0"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6F1A1619"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2359"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56CEBD35" w14:textId="77777777" w:rsidR="003F43FB" w:rsidRPr="00643FB2" w:rsidRDefault="003F43FB" w:rsidP="003F43FB">
            <w:pPr>
              <w:jc w:val="center"/>
              <w:rPr>
                <w:rFonts w:ascii="Times New Roman" w:hAnsi="Times New Roman"/>
                <w:sz w:val="18"/>
                <w:szCs w:val="18"/>
              </w:rPr>
            </w:pP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3D8B78" w14:textId="77777777" w:rsidR="003F43FB" w:rsidRPr="00643FB2" w:rsidRDefault="003F43FB" w:rsidP="003F43FB">
            <w:pPr>
              <w:jc w:val="center"/>
              <w:rPr>
                <w:rFonts w:ascii="Times New Roman" w:hAnsi="Times New Roman"/>
                <w:sz w:val="18"/>
                <w:szCs w:val="18"/>
              </w:rPr>
            </w:pPr>
          </w:p>
        </w:tc>
      </w:tr>
      <w:tr w:rsidR="003F43FB" w:rsidRPr="00B263F1" w14:paraId="3BA790BD" w14:textId="77777777" w:rsidTr="00B73B4B">
        <w:trPr>
          <w:gridAfter w:val="1"/>
          <w:wAfter w:w="26" w:type="dxa"/>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5483799B"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2021</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DCFF55"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767,24</w:t>
            </w:r>
          </w:p>
        </w:tc>
        <w:tc>
          <w:tcPr>
            <w:tcW w:w="1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33C396C"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8739A09" w14:textId="77777777" w:rsidR="003F43FB" w:rsidRPr="00643FB2" w:rsidRDefault="003F43FB" w:rsidP="003F43FB">
            <w:pPr>
              <w:jc w:val="center"/>
              <w:rPr>
                <w:rFonts w:ascii="Times New Roman" w:hAnsi="Times New Roman"/>
                <w:sz w:val="18"/>
                <w:szCs w:val="18"/>
              </w:rPr>
            </w:pPr>
          </w:p>
        </w:tc>
        <w:tc>
          <w:tcPr>
            <w:tcW w:w="2359"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45E90EC8"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E8F263"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r>
      <w:tr w:rsidR="003F43FB" w:rsidRPr="00B263F1" w14:paraId="61BDA19B" w14:textId="77777777" w:rsidTr="00B73B4B">
        <w:trPr>
          <w:gridAfter w:val="1"/>
          <w:wAfter w:w="26" w:type="dxa"/>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26687528"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2022</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06358D9"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1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E544417"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1</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1C4F63B" w14:textId="77777777" w:rsidR="003F43FB" w:rsidRPr="00643FB2" w:rsidRDefault="003F43FB" w:rsidP="003F43FB">
            <w:pPr>
              <w:jc w:val="center"/>
              <w:rPr>
                <w:rFonts w:ascii="Times New Roman" w:hAnsi="Times New Roman"/>
                <w:sz w:val="18"/>
                <w:szCs w:val="18"/>
              </w:rPr>
            </w:pPr>
          </w:p>
        </w:tc>
        <w:tc>
          <w:tcPr>
            <w:tcW w:w="2359"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4C270109"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5F9AAD"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r>
      <w:tr w:rsidR="003F43FB" w:rsidRPr="00B263F1" w14:paraId="11E9016C" w14:textId="77777777" w:rsidTr="00B73B4B">
        <w:trPr>
          <w:gridAfter w:val="1"/>
          <w:wAfter w:w="26" w:type="dxa"/>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42EDB171"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2023</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3BD18BD"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1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6AD895"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1</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603C8BC" w14:textId="77777777" w:rsidR="003F43FB" w:rsidRPr="00643FB2" w:rsidRDefault="003F43FB" w:rsidP="003F43FB">
            <w:pPr>
              <w:jc w:val="center"/>
              <w:rPr>
                <w:rFonts w:ascii="Times New Roman" w:hAnsi="Times New Roman"/>
                <w:sz w:val="18"/>
                <w:szCs w:val="18"/>
              </w:rPr>
            </w:pPr>
          </w:p>
        </w:tc>
        <w:tc>
          <w:tcPr>
            <w:tcW w:w="2359"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4A38B0D5"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E4C1BA"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r>
      <w:tr w:rsidR="003F43FB" w:rsidRPr="00B263F1" w14:paraId="79EEA508" w14:textId="77777777" w:rsidTr="00B73B4B">
        <w:trPr>
          <w:gridAfter w:val="1"/>
          <w:wAfter w:w="26" w:type="dxa"/>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32E841A9"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2024</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32BB76E"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1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28B1EF"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1</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73ECF6E" w14:textId="77777777" w:rsidR="003F43FB" w:rsidRPr="00643FB2" w:rsidRDefault="003F43FB" w:rsidP="003F43FB">
            <w:pPr>
              <w:jc w:val="center"/>
              <w:rPr>
                <w:rFonts w:ascii="Times New Roman" w:hAnsi="Times New Roman"/>
                <w:sz w:val="18"/>
                <w:szCs w:val="18"/>
              </w:rPr>
            </w:pPr>
          </w:p>
        </w:tc>
        <w:tc>
          <w:tcPr>
            <w:tcW w:w="2359"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2FA86BE1"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B3F6410"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r>
      <w:tr w:rsidR="003F43FB" w:rsidRPr="00B263F1" w14:paraId="56428C53" w14:textId="77777777" w:rsidTr="00B73B4B">
        <w:trPr>
          <w:gridAfter w:val="1"/>
          <w:wAfter w:w="26" w:type="dxa"/>
          <w:trHeight w:val="60"/>
        </w:trPr>
        <w:tc>
          <w:tcPr>
            <w:tcW w:w="709" w:type="dxa"/>
            <w:tcBorders>
              <w:top w:val="single" w:sz="5" w:space="0" w:color="auto"/>
              <w:left w:val="single" w:sz="5" w:space="0" w:color="auto"/>
              <w:bottom w:val="single" w:sz="5" w:space="0" w:color="auto"/>
              <w:right w:val="single" w:sz="5" w:space="0" w:color="auto"/>
            </w:tcBorders>
            <w:shd w:val="clear" w:color="FFFFFF" w:fill="auto"/>
            <w:vAlign w:val="center"/>
          </w:tcPr>
          <w:p w14:paraId="533E2169"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2025</w:t>
            </w:r>
          </w:p>
        </w:tc>
        <w:tc>
          <w:tcPr>
            <w:tcW w:w="170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1949C94"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198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478EAB"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1</w:t>
            </w:r>
          </w:p>
        </w:tc>
        <w:tc>
          <w:tcPr>
            <w:tcW w:w="198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D38F2BE" w14:textId="77777777" w:rsidR="003F43FB" w:rsidRPr="00643FB2" w:rsidRDefault="003F43FB" w:rsidP="003F43FB">
            <w:pPr>
              <w:jc w:val="center"/>
              <w:rPr>
                <w:rFonts w:ascii="Times New Roman" w:hAnsi="Times New Roman"/>
                <w:sz w:val="18"/>
                <w:szCs w:val="18"/>
              </w:rPr>
            </w:pPr>
          </w:p>
        </w:tc>
        <w:tc>
          <w:tcPr>
            <w:tcW w:w="2359" w:type="dxa"/>
            <w:gridSpan w:val="10"/>
            <w:tcBorders>
              <w:top w:val="single" w:sz="5" w:space="0" w:color="auto"/>
              <w:left w:val="single" w:sz="5" w:space="0" w:color="auto"/>
              <w:bottom w:val="single" w:sz="5" w:space="0" w:color="auto"/>
              <w:right w:val="single" w:sz="5" w:space="0" w:color="auto"/>
            </w:tcBorders>
            <w:shd w:val="clear" w:color="FFFFFF" w:fill="auto"/>
            <w:vAlign w:val="bottom"/>
          </w:tcPr>
          <w:p w14:paraId="5CC5147A"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c>
          <w:tcPr>
            <w:tcW w:w="901"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AF61AB" w14:textId="77777777" w:rsidR="003F43FB" w:rsidRPr="00643FB2" w:rsidRDefault="003F43FB" w:rsidP="003F43FB">
            <w:pPr>
              <w:jc w:val="center"/>
              <w:rPr>
                <w:rFonts w:ascii="Times New Roman" w:hAnsi="Times New Roman"/>
                <w:sz w:val="18"/>
                <w:szCs w:val="18"/>
              </w:rPr>
            </w:pPr>
            <w:r w:rsidRPr="00643FB2">
              <w:rPr>
                <w:rFonts w:ascii="Times New Roman" w:hAnsi="Times New Roman"/>
                <w:sz w:val="18"/>
                <w:szCs w:val="18"/>
              </w:rPr>
              <w:t>-</w:t>
            </w:r>
          </w:p>
        </w:tc>
      </w:tr>
      <w:tr w:rsidR="003F43FB" w:rsidRPr="00B263F1" w14:paraId="0652763D" w14:textId="77777777" w:rsidTr="00B73B4B">
        <w:trPr>
          <w:gridAfter w:val="1"/>
          <w:wAfter w:w="26" w:type="dxa"/>
          <w:trHeight w:val="60"/>
        </w:trPr>
        <w:tc>
          <w:tcPr>
            <w:tcW w:w="9639" w:type="dxa"/>
            <w:gridSpan w:val="32"/>
            <w:shd w:val="clear" w:color="FFFFFF" w:fill="auto"/>
          </w:tcPr>
          <w:p w14:paraId="520E36A0" w14:textId="77777777" w:rsidR="003F43FB" w:rsidRPr="00B73B4B" w:rsidRDefault="003F43FB" w:rsidP="003F43FB">
            <w:pPr>
              <w:jc w:val="both"/>
              <w:rPr>
                <w:rFonts w:ascii="Times New Roman" w:hAnsi="Times New Roman"/>
                <w:sz w:val="24"/>
                <w:szCs w:val="24"/>
              </w:rPr>
            </w:pPr>
            <w:r w:rsidRPr="00B73B4B">
              <w:rPr>
                <w:rFonts w:ascii="Times New Roman" w:hAnsi="Times New Roman"/>
                <w:sz w:val="24"/>
                <w:szCs w:val="24"/>
              </w:rPr>
              <w:t xml:space="preserve">            Тарифы на производство и передачу тепловой энергии на период 2021-2025 годы для общества с ограниченной ответственностью «ТЕПЛОСЕРВИС» составили:</w:t>
            </w:r>
          </w:p>
        </w:tc>
      </w:tr>
      <w:tr w:rsidR="003F43FB" w:rsidRPr="00B263F1" w14:paraId="12A9F694" w14:textId="77777777" w:rsidTr="00B73B4B">
        <w:trPr>
          <w:gridAfter w:val="1"/>
          <w:wAfter w:w="26" w:type="dxa"/>
          <w:trHeight w:val="60"/>
        </w:trPr>
        <w:tc>
          <w:tcPr>
            <w:tcW w:w="9639" w:type="dxa"/>
            <w:gridSpan w:val="32"/>
            <w:shd w:val="clear" w:color="FFFFFF" w:fill="auto"/>
            <w:vAlign w:val="center"/>
          </w:tcPr>
          <w:p w14:paraId="248EBB08" w14:textId="77777777" w:rsidR="003F43FB" w:rsidRPr="00B73B4B" w:rsidRDefault="003F43FB" w:rsidP="002F36FC">
            <w:pPr>
              <w:jc w:val="right"/>
              <w:rPr>
                <w:rFonts w:ascii="Times New Roman" w:hAnsi="Times New Roman"/>
                <w:sz w:val="24"/>
                <w:szCs w:val="24"/>
              </w:rPr>
            </w:pPr>
            <w:r w:rsidRPr="00B73B4B">
              <w:rPr>
                <w:rFonts w:ascii="Times New Roman" w:hAnsi="Times New Roman"/>
                <w:sz w:val="24"/>
                <w:szCs w:val="24"/>
              </w:rPr>
              <w:t xml:space="preserve">Таблица </w:t>
            </w:r>
          </w:p>
        </w:tc>
      </w:tr>
      <w:tr w:rsidR="003F43FB" w:rsidRPr="00B263F1" w14:paraId="7F37363B" w14:textId="77777777" w:rsidTr="00B73B4B">
        <w:trPr>
          <w:gridAfter w:val="1"/>
          <w:wAfter w:w="26" w:type="dxa"/>
          <w:trHeight w:val="60"/>
        </w:trPr>
        <w:tc>
          <w:tcPr>
            <w:tcW w:w="9639" w:type="dxa"/>
            <w:gridSpan w:val="32"/>
            <w:shd w:val="clear" w:color="FFFFFF" w:fill="auto"/>
          </w:tcPr>
          <w:tbl>
            <w:tblPr>
              <w:tblStyle w:val="TableStyle01"/>
              <w:tblW w:w="9497" w:type="dxa"/>
              <w:tblInd w:w="136" w:type="dxa"/>
              <w:tblLayout w:type="fixed"/>
              <w:tblLook w:val="04A0" w:firstRow="1" w:lastRow="0" w:firstColumn="1" w:lastColumn="0" w:noHBand="0" w:noVBand="1"/>
            </w:tblPr>
            <w:tblGrid>
              <w:gridCol w:w="1660"/>
              <w:gridCol w:w="1358"/>
              <w:gridCol w:w="1383"/>
              <w:gridCol w:w="794"/>
              <w:gridCol w:w="677"/>
              <w:gridCol w:w="774"/>
              <w:gridCol w:w="773"/>
              <w:gridCol w:w="751"/>
              <w:gridCol w:w="1327"/>
            </w:tblGrid>
            <w:tr w:rsidR="003F43FB" w:rsidRPr="00B263F1" w14:paraId="11D82962" w14:textId="77777777" w:rsidTr="00B73B4B">
              <w:trPr>
                <w:trHeight w:val="60"/>
              </w:trPr>
              <w:tc>
                <w:tcPr>
                  <w:tcW w:w="16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D6548FC" w14:textId="77777777" w:rsidR="003F43FB" w:rsidRPr="00B263F1" w:rsidRDefault="003F43FB" w:rsidP="00B73B4B">
                  <w:pPr>
                    <w:ind w:left="-6" w:firstLine="6"/>
                    <w:jc w:val="center"/>
                    <w:rPr>
                      <w:rFonts w:ascii="Times New Roman" w:hAnsi="Times New Roman"/>
                      <w:sz w:val="20"/>
                      <w:szCs w:val="20"/>
                    </w:rPr>
                  </w:pPr>
                  <w:r w:rsidRPr="00B263F1">
                    <w:rPr>
                      <w:rFonts w:ascii="Times New Roman" w:hAnsi="Times New Roman"/>
                      <w:sz w:val="20"/>
                      <w:szCs w:val="20"/>
                    </w:rPr>
                    <w:t>Наименование регулируемой организации</w:t>
                  </w:r>
                </w:p>
              </w:tc>
              <w:tc>
                <w:tcPr>
                  <w:tcW w:w="135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1ADAE62"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Вид тарифа</w:t>
                  </w:r>
                </w:p>
              </w:tc>
              <w:tc>
                <w:tcPr>
                  <w:tcW w:w="138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F07C058"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Год</w:t>
                  </w:r>
                </w:p>
              </w:tc>
              <w:tc>
                <w:tcPr>
                  <w:tcW w:w="79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76AA22C"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Вода</w:t>
                  </w:r>
                </w:p>
              </w:tc>
              <w:tc>
                <w:tcPr>
                  <w:tcW w:w="297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0DC404A"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Отборный пар давлением</w:t>
                  </w:r>
                </w:p>
              </w:tc>
              <w:tc>
                <w:tcPr>
                  <w:tcW w:w="132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C9B033D"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Острый и редуцированный пар</w:t>
                  </w:r>
                </w:p>
              </w:tc>
            </w:tr>
            <w:tr w:rsidR="003F43FB" w:rsidRPr="00B263F1" w14:paraId="7AE3AFDF"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CB84F92" w14:textId="77777777" w:rsidR="003F43FB" w:rsidRPr="00B263F1"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5D16C01" w14:textId="77777777" w:rsidR="003F43FB" w:rsidRPr="00B263F1" w:rsidRDefault="003F43FB" w:rsidP="003F43FB">
                  <w:pPr>
                    <w:jc w:val="center"/>
                    <w:rPr>
                      <w:rFonts w:ascii="Times New Roman" w:hAnsi="Times New Roman"/>
                      <w:sz w:val="20"/>
                      <w:szCs w:val="20"/>
                    </w:rPr>
                  </w:pPr>
                </w:p>
              </w:tc>
              <w:tc>
                <w:tcPr>
                  <w:tcW w:w="138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E2945A5" w14:textId="77777777" w:rsidR="003F43FB" w:rsidRPr="00B263F1" w:rsidRDefault="003F43FB" w:rsidP="003F43FB">
                  <w:pPr>
                    <w:jc w:val="center"/>
                    <w:rPr>
                      <w:rFonts w:ascii="Times New Roman" w:hAnsi="Times New Roman"/>
                      <w:sz w:val="20"/>
                      <w:szCs w:val="20"/>
                    </w:rPr>
                  </w:pPr>
                </w:p>
              </w:tc>
              <w:tc>
                <w:tcPr>
                  <w:tcW w:w="79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0619844" w14:textId="77777777" w:rsidR="003F43FB" w:rsidRPr="00B263F1" w:rsidRDefault="003F43FB" w:rsidP="003F43FB">
                  <w:pPr>
                    <w:jc w:val="center"/>
                    <w:rPr>
                      <w:rFonts w:ascii="Times New Roman" w:hAnsi="Times New Roman"/>
                      <w:sz w:val="20"/>
                      <w:szCs w:val="20"/>
                    </w:rPr>
                  </w:pP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4B1B53ED"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 1,2 до 2,5 кг/см²</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726F8229"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 2,5 до 7,0 кг/см²</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3AE161A5"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от 7,0 до 13,0 кг/см²</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736BCF6E" w14:textId="77777777" w:rsidR="003F43FB" w:rsidRPr="00B263F1" w:rsidRDefault="003F43FB" w:rsidP="003F43FB">
                  <w:pPr>
                    <w:jc w:val="center"/>
                    <w:rPr>
                      <w:rFonts w:ascii="Times New Roman" w:hAnsi="Times New Roman"/>
                      <w:sz w:val="20"/>
                      <w:szCs w:val="20"/>
                    </w:rPr>
                  </w:pPr>
                  <w:r w:rsidRPr="00B263F1">
                    <w:rPr>
                      <w:rFonts w:ascii="Times New Roman" w:hAnsi="Times New Roman"/>
                      <w:sz w:val="20"/>
                      <w:szCs w:val="20"/>
                    </w:rPr>
                    <w:t>свыше 13,0 кг/см²</w:t>
                  </w:r>
                </w:p>
              </w:tc>
              <w:tc>
                <w:tcPr>
                  <w:tcW w:w="1327"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A019CA9" w14:textId="77777777" w:rsidR="003F43FB" w:rsidRPr="00B263F1" w:rsidRDefault="003F43FB" w:rsidP="003F43FB">
                  <w:pPr>
                    <w:jc w:val="center"/>
                    <w:rPr>
                      <w:rFonts w:ascii="Times New Roman" w:hAnsi="Times New Roman"/>
                      <w:sz w:val="20"/>
                      <w:szCs w:val="20"/>
                    </w:rPr>
                  </w:pPr>
                </w:p>
              </w:tc>
            </w:tr>
            <w:tr w:rsidR="003F43FB" w:rsidRPr="00B263F1" w14:paraId="214FE62E" w14:textId="77777777" w:rsidTr="00B73B4B">
              <w:trPr>
                <w:trHeight w:val="60"/>
              </w:trPr>
              <w:tc>
                <w:tcPr>
                  <w:tcW w:w="166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BDEEBD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Общество с ограниченной ответственностью</w:t>
                  </w:r>
                </w:p>
                <w:p w14:paraId="020B157E" w14:textId="77777777" w:rsidR="003F43FB" w:rsidRPr="00B73B4B" w:rsidRDefault="003F43FB" w:rsidP="003F43FB">
                  <w:pPr>
                    <w:jc w:val="center"/>
                    <w:rPr>
                      <w:rFonts w:ascii="Times New Roman" w:hAnsi="Times New Roman"/>
                      <w:sz w:val="20"/>
                      <w:szCs w:val="20"/>
                    </w:rPr>
                  </w:pPr>
                </w:p>
                <w:p w14:paraId="7E442995" w14:textId="77777777" w:rsidR="003F43FB" w:rsidRPr="00B73B4B" w:rsidRDefault="003F43FB" w:rsidP="003F43FB">
                  <w:pPr>
                    <w:jc w:val="center"/>
                    <w:rPr>
                      <w:rFonts w:ascii="Times New Roman" w:hAnsi="Times New Roman"/>
                      <w:sz w:val="20"/>
                      <w:szCs w:val="20"/>
                    </w:rPr>
                  </w:pPr>
                </w:p>
                <w:p w14:paraId="17FC3CC8" w14:textId="77777777" w:rsidR="003F43FB" w:rsidRPr="00B73B4B" w:rsidRDefault="003F43FB" w:rsidP="003F43FB">
                  <w:pPr>
                    <w:jc w:val="center"/>
                    <w:rPr>
                      <w:rFonts w:ascii="Times New Roman" w:hAnsi="Times New Roman"/>
                      <w:sz w:val="20"/>
                      <w:szCs w:val="20"/>
                    </w:rPr>
                  </w:pPr>
                </w:p>
                <w:p w14:paraId="42B4949B" w14:textId="77777777" w:rsidR="003F43FB" w:rsidRPr="00B73B4B" w:rsidRDefault="003F43FB" w:rsidP="003F43FB">
                  <w:pPr>
                    <w:jc w:val="center"/>
                    <w:rPr>
                      <w:rFonts w:ascii="Times New Roman" w:hAnsi="Times New Roman"/>
                      <w:sz w:val="20"/>
                      <w:szCs w:val="20"/>
                    </w:rPr>
                  </w:pPr>
                </w:p>
                <w:p w14:paraId="24B5D0E2" w14:textId="77777777" w:rsidR="003F43FB" w:rsidRPr="00B73B4B" w:rsidRDefault="003F43FB" w:rsidP="003F43FB">
                  <w:pPr>
                    <w:jc w:val="center"/>
                    <w:rPr>
                      <w:rFonts w:ascii="Times New Roman" w:hAnsi="Times New Roman"/>
                      <w:sz w:val="20"/>
                      <w:szCs w:val="20"/>
                    </w:rPr>
                  </w:pPr>
                </w:p>
                <w:p w14:paraId="6E1B2805" w14:textId="77777777" w:rsidR="003F43FB" w:rsidRPr="00B73B4B" w:rsidRDefault="003F43FB" w:rsidP="003F43FB">
                  <w:pPr>
                    <w:jc w:val="center"/>
                    <w:rPr>
                      <w:rFonts w:ascii="Times New Roman" w:hAnsi="Times New Roman"/>
                      <w:sz w:val="20"/>
                      <w:szCs w:val="20"/>
                    </w:rPr>
                  </w:pPr>
                </w:p>
                <w:p w14:paraId="22DB3151" w14:textId="77777777" w:rsidR="003F43FB" w:rsidRPr="00B73B4B" w:rsidRDefault="003F43FB" w:rsidP="003F43FB">
                  <w:pPr>
                    <w:jc w:val="center"/>
                    <w:rPr>
                      <w:rFonts w:ascii="Times New Roman" w:hAnsi="Times New Roman"/>
                      <w:sz w:val="20"/>
                      <w:szCs w:val="20"/>
                    </w:rPr>
                  </w:pPr>
                </w:p>
                <w:p w14:paraId="4DFFC0A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 xml:space="preserve"> «ТЕПЛОСЕРВИС»</w:t>
                  </w:r>
                </w:p>
              </w:tc>
              <w:tc>
                <w:tcPr>
                  <w:tcW w:w="135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78F74ED" w14:textId="77777777" w:rsidR="003F43FB" w:rsidRPr="00B73B4B" w:rsidRDefault="003F43FB" w:rsidP="003F43FB">
                  <w:pPr>
                    <w:jc w:val="center"/>
                    <w:rPr>
                      <w:rFonts w:ascii="Times New Roman" w:hAnsi="Times New Roman"/>
                      <w:sz w:val="20"/>
                      <w:szCs w:val="20"/>
                    </w:rPr>
                  </w:pPr>
                  <w:proofErr w:type="spellStart"/>
                  <w:r w:rsidRPr="00B73B4B">
                    <w:rPr>
                      <w:rFonts w:ascii="Times New Roman" w:hAnsi="Times New Roman"/>
                      <w:sz w:val="20"/>
                      <w:szCs w:val="20"/>
                    </w:rPr>
                    <w:lastRenderedPageBreak/>
                    <w:t>одноставочный</w:t>
                  </w:r>
                  <w:proofErr w:type="spellEnd"/>
                  <w:r w:rsidRPr="00B73B4B">
                    <w:rPr>
                      <w:rFonts w:ascii="Times New Roman" w:hAnsi="Times New Roman"/>
                      <w:sz w:val="20"/>
                      <w:szCs w:val="20"/>
                    </w:rPr>
                    <w:t xml:space="preserve"> руб./Гкал</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05859E4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2021</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721534F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2053,82</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329E1CF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76CAB20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591BD4F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1BC6B4D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3115830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5F9B4DE3"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13E2F42"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9A7A177"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4EEA055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2021</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02DB631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2170,35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3574978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54E62F1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1DAAACA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37AD535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0F62E29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2C2A0C39"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407DC8C"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CA4D3F5"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A64237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2022</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6EB14E5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2170,35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23165B5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2BBB9B7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5748AD5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1A2E3BB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7AB5D14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71C03151"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423BD8C"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A2B91B4"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04818B2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 xml:space="preserve">01.07-31.12 </w:t>
                  </w:r>
                  <w:r w:rsidRPr="00B73B4B">
                    <w:rPr>
                      <w:rFonts w:ascii="Times New Roman" w:hAnsi="Times New Roman"/>
                      <w:sz w:val="20"/>
                      <w:szCs w:val="20"/>
                    </w:rPr>
                    <w:lastRenderedPageBreak/>
                    <w:t>2022</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78C4D63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lastRenderedPageBreak/>
                    <w:t>2233,65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325B2E3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6F09926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5D436F9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7F1D920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2C77248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3B0511EA"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530E310"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F83D9B7"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304439E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2023</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446DB5C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2233,65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3FE32D8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095610D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45D0296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5DD0F11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33BED52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16E6CB8E"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C8D0D6E"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A49237B"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42E2FC7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2023</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18FBAEA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2299,53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0A68259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587610E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447356F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17DC34E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75E615F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3FD1AE7D"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F1BBA10"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5BDC97C"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CE7736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2024</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06445DE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2299,53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07D3A5C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5D8AF5D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370533C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5DA160B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1308487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021375A4"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A1FCB66"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0CAE7A9"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32635E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2024</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4BEED44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2367,43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2451ACB0"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6C5AA51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6C7B61C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5463F39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1984433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068A17ED"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F94D431"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B9D3DCF"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A590F2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2025</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75A74D0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2367,43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2E428A5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49C1F70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312FD0E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126E926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36F23FE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2B7F0D39"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AC48981"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0DC12B9"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5C71C9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2025</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72A0E7C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2437,41</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21E9BBF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1EDC4BB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0450AD2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260F819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3BEA6DB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5EDC2FA5"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42B0917" w14:textId="77777777" w:rsidR="003F43FB" w:rsidRPr="00B73B4B" w:rsidRDefault="003F43FB" w:rsidP="003F43FB">
                  <w:pPr>
                    <w:jc w:val="center"/>
                    <w:rPr>
                      <w:rFonts w:ascii="Times New Roman" w:hAnsi="Times New Roman"/>
                      <w:sz w:val="20"/>
                      <w:szCs w:val="20"/>
                    </w:rPr>
                  </w:pPr>
                </w:p>
              </w:tc>
              <w:tc>
                <w:tcPr>
                  <w:tcW w:w="783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20898D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Население</w:t>
                  </w:r>
                </w:p>
              </w:tc>
            </w:tr>
            <w:tr w:rsidR="003F43FB" w:rsidRPr="00B263F1" w14:paraId="73C095B2"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01CA7FB" w14:textId="77777777" w:rsidR="003F43FB" w:rsidRPr="00B73B4B" w:rsidRDefault="003F43FB" w:rsidP="003F43FB">
                  <w:pPr>
                    <w:jc w:val="center"/>
                    <w:rPr>
                      <w:rFonts w:ascii="Times New Roman" w:hAnsi="Times New Roman"/>
                      <w:sz w:val="20"/>
                      <w:szCs w:val="20"/>
                    </w:rPr>
                  </w:pPr>
                </w:p>
              </w:tc>
              <w:tc>
                <w:tcPr>
                  <w:tcW w:w="135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6651643" w14:textId="77777777" w:rsidR="003F43FB" w:rsidRPr="00B73B4B" w:rsidRDefault="003F43FB" w:rsidP="003F43FB">
                  <w:pPr>
                    <w:jc w:val="center"/>
                    <w:rPr>
                      <w:rFonts w:ascii="Times New Roman" w:hAnsi="Times New Roman"/>
                      <w:sz w:val="20"/>
                      <w:szCs w:val="20"/>
                    </w:rPr>
                  </w:pPr>
                  <w:proofErr w:type="spellStart"/>
                  <w:r w:rsidRPr="00B73B4B">
                    <w:rPr>
                      <w:rFonts w:ascii="Times New Roman" w:hAnsi="Times New Roman"/>
                      <w:sz w:val="20"/>
                      <w:szCs w:val="20"/>
                    </w:rPr>
                    <w:t>одноставочный</w:t>
                  </w:r>
                  <w:proofErr w:type="spellEnd"/>
                  <w:r w:rsidRPr="00B73B4B">
                    <w:rPr>
                      <w:rFonts w:ascii="Times New Roman" w:hAnsi="Times New Roman"/>
                      <w:sz w:val="20"/>
                      <w:szCs w:val="20"/>
                    </w:rPr>
                    <w:t xml:space="preserve"> руб./Гкал</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0F13C62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2021</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04A5C0C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2053,82</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65E065E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6CB16AA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6D55D43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10BC62A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2621A4E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4EAD8DB7"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E3BD50F"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86982FC"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22D2AB8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2021</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070C2E4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2170,35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7958C690"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5DC681EA"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2372D4B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07580B4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57B4D07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7B04A386"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3227953"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C9548CF"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5616F72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2022</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4A1477B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2170,35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0E41C4E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0C2BC3D0"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0603B9A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57F5691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7CCDB77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7EA4C894"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C025492"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0735FDA"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530D69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2022</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1DA4E84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2233,65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5A708C9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2ACD722A"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26A186C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1DBC721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617272A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4FB7BFB0"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2AFCF27"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DAAC888"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1BDC008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2023</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620DA72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2233,65</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40D1F75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520A36E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6CE8BFD0"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3813797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5E286BA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3455F53B"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74195BB"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A1A1C20"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26B5AE6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2023</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22F0506E"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2299,53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784A497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54F1AC0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5661792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7471F3F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52A8E49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3591A2CA"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0ADAEC0"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215DF2F"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1C1FC2FA"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2024</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0987AD7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2299,53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3515908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1755978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49A20641"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67D6D60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37DD083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07E1C255"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F1EF3AE"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1771AF3"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151B3B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2024</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166872B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2367,43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400573E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2C3D33B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42F5236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515B39C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33C42C3C"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5F5C925C"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AE8E3C2"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376821C"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046A5719"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01.01-30.06 2025</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7E9C1546"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2367,43</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44E90B4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3B635FF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6E655C25"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418CFA57"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586CC208"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r w:rsidR="003F43FB" w:rsidRPr="00B263F1" w14:paraId="24C945F1" w14:textId="77777777" w:rsidTr="00B73B4B">
              <w:trPr>
                <w:trHeight w:val="60"/>
              </w:trPr>
              <w:tc>
                <w:tcPr>
                  <w:tcW w:w="166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D67AB02" w14:textId="77777777" w:rsidR="003F43FB" w:rsidRPr="00B73B4B" w:rsidRDefault="003F43FB" w:rsidP="003F43FB">
                  <w:pPr>
                    <w:jc w:val="center"/>
                    <w:rPr>
                      <w:rFonts w:ascii="Times New Roman" w:hAnsi="Times New Roman"/>
                      <w:sz w:val="20"/>
                      <w:szCs w:val="20"/>
                    </w:rPr>
                  </w:pPr>
                </w:p>
              </w:tc>
              <w:tc>
                <w:tcPr>
                  <w:tcW w:w="135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D1878E5" w14:textId="77777777" w:rsidR="003F43FB" w:rsidRPr="00B73B4B" w:rsidRDefault="003F43FB" w:rsidP="003F43FB">
                  <w:pPr>
                    <w:jc w:val="center"/>
                    <w:rPr>
                      <w:rFonts w:ascii="Times New Roman" w:hAnsi="Times New Roman"/>
                      <w:sz w:val="20"/>
                      <w:szCs w:val="20"/>
                    </w:rPr>
                  </w:pP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EE2A4C2"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01.07-31.12 2025</w:t>
                  </w:r>
                </w:p>
              </w:tc>
              <w:tc>
                <w:tcPr>
                  <w:tcW w:w="794" w:type="dxa"/>
                  <w:tcBorders>
                    <w:top w:val="single" w:sz="5" w:space="0" w:color="auto"/>
                    <w:left w:val="single" w:sz="5" w:space="0" w:color="auto"/>
                    <w:bottom w:val="single" w:sz="5" w:space="0" w:color="auto"/>
                    <w:right w:val="single" w:sz="5" w:space="0" w:color="auto"/>
                  </w:tcBorders>
                  <w:shd w:val="clear" w:color="FFFFFF" w:fill="auto"/>
                  <w:vAlign w:val="center"/>
                </w:tcPr>
                <w:p w14:paraId="57D78FD3"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2437,41</w:t>
                  </w:r>
                </w:p>
              </w:tc>
              <w:tc>
                <w:tcPr>
                  <w:tcW w:w="677" w:type="dxa"/>
                  <w:tcBorders>
                    <w:top w:val="single" w:sz="5" w:space="0" w:color="auto"/>
                    <w:left w:val="single" w:sz="5" w:space="0" w:color="auto"/>
                    <w:bottom w:val="single" w:sz="5" w:space="0" w:color="auto"/>
                    <w:right w:val="single" w:sz="5" w:space="0" w:color="auto"/>
                  </w:tcBorders>
                  <w:shd w:val="clear" w:color="FFFFFF" w:fill="auto"/>
                  <w:vAlign w:val="center"/>
                </w:tcPr>
                <w:p w14:paraId="03B57A7B"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4" w:type="dxa"/>
                  <w:tcBorders>
                    <w:top w:val="single" w:sz="5" w:space="0" w:color="auto"/>
                    <w:left w:val="single" w:sz="5" w:space="0" w:color="auto"/>
                    <w:bottom w:val="single" w:sz="5" w:space="0" w:color="auto"/>
                    <w:right w:val="single" w:sz="5" w:space="0" w:color="auto"/>
                  </w:tcBorders>
                  <w:shd w:val="clear" w:color="FFFFFF" w:fill="auto"/>
                  <w:vAlign w:val="center"/>
                </w:tcPr>
                <w:p w14:paraId="64287894"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73" w:type="dxa"/>
                  <w:tcBorders>
                    <w:top w:val="single" w:sz="5" w:space="0" w:color="auto"/>
                    <w:left w:val="single" w:sz="5" w:space="0" w:color="auto"/>
                    <w:bottom w:val="single" w:sz="5" w:space="0" w:color="auto"/>
                    <w:right w:val="single" w:sz="5" w:space="0" w:color="auto"/>
                  </w:tcBorders>
                  <w:shd w:val="clear" w:color="FFFFFF" w:fill="auto"/>
                  <w:vAlign w:val="center"/>
                </w:tcPr>
                <w:p w14:paraId="7FA6B2EF"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751" w:type="dxa"/>
                  <w:tcBorders>
                    <w:top w:val="single" w:sz="5" w:space="0" w:color="auto"/>
                    <w:left w:val="single" w:sz="5" w:space="0" w:color="auto"/>
                    <w:bottom w:val="single" w:sz="5" w:space="0" w:color="auto"/>
                    <w:right w:val="single" w:sz="5" w:space="0" w:color="auto"/>
                  </w:tcBorders>
                  <w:shd w:val="clear" w:color="FFFFFF" w:fill="auto"/>
                  <w:vAlign w:val="center"/>
                </w:tcPr>
                <w:p w14:paraId="392B6D9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c>
                <w:tcPr>
                  <w:tcW w:w="1327" w:type="dxa"/>
                  <w:tcBorders>
                    <w:top w:val="single" w:sz="5" w:space="0" w:color="auto"/>
                    <w:left w:val="single" w:sz="5" w:space="0" w:color="auto"/>
                    <w:bottom w:val="single" w:sz="5" w:space="0" w:color="auto"/>
                    <w:right w:val="single" w:sz="5" w:space="0" w:color="auto"/>
                  </w:tcBorders>
                  <w:shd w:val="clear" w:color="FFFFFF" w:fill="auto"/>
                  <w:vAlign w:val="center"/>
                </w:tcPr>
                <w:p w14:paraId="5219045D" w14:textId="77777777" w:rsidR="003F43FB" w:rsidRPr="00B73B4B" w:rsidRDefault="003F43FB" w:rsidP="003F43FB">
                  <w:pPr>
                    <w:jc w:val="center"/>
                    <w:rPr>
                      <w:rFonts w:ascii="Times New Roman" w:hAnsi="Times New Roman"/>
                      <w:sz w:val="20"/>
                      <w:szCs w:val="20"/>
                    </w:rPr>
                  </w:pPr>
                  <w:r w:rsidRPr="00B73B4B">
                    <w:rPr>
                      <w:rFonts w:ascii="Times New Roman" w:hAnsi="Times New Roman"/>
                      <w:sz w:val="20"/>
                      <w:szCs w:val="20"/>
                    </w:rPr>
                    <w:t>-</w:t>
                  </w:r>
                </w:p>
              </w:tc>
            </w:tr>
          </w:tbl>
          <w:p w14:paraId="588D0671" w14:textId="77777777" w:rsidR="003F43FB" w:rsidRDefault="003F43FB" w:rsidP="003F43FB">
            <w:pPr>
              <w:jc w:val="both"/>
              <w:rPr>
                <w:rFonts w:ascii="Times New Roman" w:hAnsi="Times New Roman"/>
                <w:sz w:val="26"/>
                <w:szCs w:val="26"/>
              </w:rPr>
            </w:pPr>
            <w:r>
              <w:rPr>
                <w:rFonts w:ascii="Times New Roman" w:hAnsi="Times New Roman"/>
                <w:sz w:val="26"/>
                <w:szCs w:val="26"/>
              </w:rPr>
              <w:t xml:space="preserve">           </w:t>
            </w:r>
          </w:p>
          <w:p w14:paraId="353CF95D"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t>Рост тарифов (ежегодно, относительно уровня декабря предыдущего года) составит:</w:t>
            </w:r>
          </w:p>
        </w:tc>
      </w:tr>
      <w:tr w:rsidR="003F43FB" w:rsidRPr="00B263F1" w14:paraId="1C0284E6" w14:textId="77777777" w:rsidTr="00B73B4B">
        <w:trPr>
          <w:gridAfter w:val="1"/>
          <w:wAfter w:w="26" w:type="dxa"/>
          <w:trHeight w:val="60"/>
        </w:trPr>
        <w:tc>
          <w:tcPr>
            <w:tcW w:w="9639" w:type="dxa"/>
            <w:gridSpan w:val="32"/>
            <w:shd w:val="clear" w:color="FFFFFF" w:fill="auto"/>
          </w:tcPr>
          <w:p w14:paraId="04286049"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lastRenderedPageBreak/>
              <w:tab/>
              <w:t>- в 2021 году            - 105,67 % (по отношению к уровню января текущего года);</w:t>
            </w:r>
          </w:p>
        </w:tc>
      </w:tr>
      <w:tr w:rsidR="003F43FB" w:rsidRPr="00B263F1" w14:paraId="50CF69C7" w14:textId="77777777" w:rsidTr="00B73B4B">
        <w:trPr>
          <w:gridAfter w:val="1"/>
          <w:wAfter w:w="26" w:type="dxa"/>
          <w:trHeight w:val="60"/>
        </w:trPr>
        <w:tc>
          <w:tcPr>
            <w:tcW w:w="9639" w:type="dxa"/>
            <w:gridSpan w:val="32"/>
            <w:shd w:val="clear" w:color="FFFFFF" w:fill="auto"/>
          </w:tcPr>
          <w:p w14:paraId="27B11DC2"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tab/>
              <w:t>- в 2022 году            - 102,92 %;</w:t>
            </w:r>
          </w:p>
        </w:tc>
      </w:tr>
      <w:tr w:rsidR="003F43FB" w:rsidRPr="00B263F1" w14:paraId="3867C34F" w14:textId="77777777" w:rsidTr="00B73B4B">
        <w:trPr>
          <w:gridAfter w:val="1"/>
          <w:wAfter w:w="26" w:type="dxa"/>
          <w:trHeight w:val="60"/>
        </w:trPr>
        <w:tc>
          <w:tcPr>
            <w:tcW w:w="9639" w:type="dxa"/>
            <w:gridSpan w:val="32"/>
            <w:shd w:val="clear" w:color="FFFFFF" w:fill="auto"/>
          </w:tcPr>
          <w:p w14:paraId="4019CA04"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tab/>
              <w:t>- в 2023 году            - 102,95 %;</w:t>
            </w:r>
          </w:p>
        </w:tc>
      </w:tr>
      <w:tr w:rsidR="003F43FB" w:rsidRPr="00B263F1" w14:paraId="7FC51DFF" w14:textId="77777777" w:rsidTr="00B73B4B">
        <w:trPr>
          <w:gridAfter w:val="1"/>
          <w:wAfter w:w="26" w:type="dxa"/>
          <w:trHeight w:val="60"/>
        </w:trPr>
        <w:tc>
          <w:tcPr>
            <w:tcW w:w="9639" w:type="dxa"/>
            <w:gridSpan w:val="32"/>
            <w:shd w:val="clear" w:color="FFFFFF" w:fill="auto"/>
          </w:tcPr>
          <w:p w14:paraId="7FBC8EF4"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tab/>
              <w:t>- в 2024 году            - 102,95 %;</w:t>
            </w:r>
          </w:p>
        </w:tc>
      </w:tr>
      <w:tr w:rsidR="003F43FB" w:rsidRPr="00B263F1" w14:paraId="14039551" w14:textId="77777777" w:rsidTr="00B73B4B">
        <w:trPr>
          <w:gridAfter w:val="1"/>
          <w:wAfter w:w="26" w:type="dxa"/>
          <w:trHeight w:val="60"/>
        </w:trPr>
        <w:tc>
          <w:tcPr>
            <w:tcW w:w="9639" w:type="dxa"/>
            <w:gridSpan w:val="32"/>
            <w:shd w:val="clear" w:color="FFFFFF" w:fill="auto"/>
          </w:tcPr>
          <w:p w14:paraId="481CCD7A"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tab/>
              <w:t>- в 2025 году            - 102,96 %;</w:t>
            </w:r>
          </w:p>
        </w:tc>
      </w:tr>
      <w:tr w:rsidR="003F43FB" w:rsidRPr="00B263F1" w14:paraId="2D596198" w14:textId="77777777" w:rsidTr="00B73B4B">
        <w:trPr>
          <w:gridAfter w:val="1"/>
          <w:wAfter w:w="26" w:type="dxa"/>
          <w:trHeight w:val="60"/>
        </w:trPr>
        <w:tc>
          <w:tcPr>
            <w:tcW w:w="9639" w:type="dxa"/>
            <w:gridSpan w:val="32"/>
            <w:shd w:val="clear" w:color="FFFFFF" w:fill="auto"/>
          </w:tcPr>
          <w:p w14:paraId="68840FA7"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tab/>
              <w:t>Рост тарифов обусловлен ростом производственных расходов.</w:t>
            </w:r>
          </w:p>
        </w:tc>
      </w:tr>
      <w:tr w:rsidR="003F43FB" w:rsidRPr="00B263F1" w14:paraId="3751DB64" w14:textId="77777777" w:rsidTr="00B73B4B">
        <w:trPr>
          <w:gridAfter w:val="1"/>
          <w:wAfter w:w="26" w:type="dxa"/>
          <w:trHeight w:val="60"/>
        </w:trPr>
        <w:tc>
          <w:tcPr>
            <w:tcW w:w="9639" w:type="dxa"/>
            <w:gridSpan w:val="32"/>
            <w:shd w:val="clear" w:color="FFFFFF" w:fill="auto"/>
          </w:tcPr>
          <w:p w14:paraId="5901DB95" w14:textId="77777777" w:rsidR="003F43FB" w:rsidRPr="003F43FB" w:rsidRDefault="003F43FB" w:rsidP="003F43FB">
            <w:pPr>
              <w:jc w:val="both"/>
              <w:rPr>
                <w:rFonts w:ascii="Times New Roman" w:hAnsi="Times New Roman"/>
                <w:sz w:val="24"/>
                <w:szCs w:val="24"/>
              </w:rPr>
            </w:pPr>
            <w:r w:rsidRPr="003F43FB">
              <w:rPr>
                <w:rFonts w:ascii="Times New Roman" w:hAnsi="Times New Roman"/>
                <w:sz w:val="24"/>
                <w:szCs w:val="24"/>
              </w:rPr>
              <w:tab/>
              <w:t>Комиссии предлагается установить в отношении регулируемой государством деятельности для общества с ограниченной ответственностью «ТЕПЛОСЕРВИС» вышеуказанные тарифы и соответствующие долгосрочные параметры регулирования.</w:t>
            </w:r>
          </w:p>
        </w:tc>
      </w:tr>
    </w:tbl>
    <w:p w14:paraId="61D6DEC4" w14:textId="77777777" w:rsidR="00BA34E4" w:rsidRDefault="00BA34E4" w:rsidP="00BA34E4">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tbl>
      <w:tblPr>
        <w:tblStyle w:val="TableStyle0"/>
        <w:tblW w:w="0" w:type="auto"/>
        <w:tblInd w:w="0" w:type="dxa"/>
        <w:tblLook w:val="04A0" w:firstRow="1" w:lastRow="0" w:firstColumn="1" w:lastColumn="0" w:noHBand="0" w:noVBand="1"/>
      </w:tblPr>
      <w:tblGrid>
        <w:gridCol w:w="9638"/>
      </w:tblGrid>
      <w:tr w:rsidR="001E2D74" w14:paraId="558C229D" w14:textId="77777777" w:rsidTr="00795C03">
        <w:trPr>
          <w:trHeight w:val="60"/>
        </w:trPr>
        <w:tc>
          <w:tcPr>
            <w:tcW w:w="9638" w:type="dxa"/>
            <w:shd w:val="clear" w:color="FFFFFF" w:fill="auto"/>
            <w:vAlign w:val="bottom"/>
          </w:tcPr>
          <w:p w14:paraId="0B2CECFB" w14:textId="241841D3" w:rsidR="001E2D74" w:rsidRPr="001E2D74" w:rsidRDefault="001E2D74" w:rsidP="00795C03">
            <w:pPr>
              <w:jc w:val="both"/>
              <w:rPr>
                <w:rFonts w:ascii="Times New Roman" w:hAnsi="Times New Roman"/>
                <w:sz w:val="24"/>
                <w:szCs w:val="24"/>
              </w:rPr>
            </w:pPr>
            <w:r w:rsidRPr="001E2D74">
              <w:rPr>
                <w:rFonts w:ascii="Times New Roman" w:hAnsi="Times New Roman"/>
                <w:sz w:val="24"/>
                <w:szCs w:val="24"/>
              </w:rPr>
              <w:tab/>
            </w:r>
            <w:r w:rsidR="002C187A">
              <w:rPr>
                <w:rFonts w:ascii="Times New Roman" w:hAnsi="Times New Roman"/>
                <w:sz w:val="24"/>
                <w:szCs w:val="24"/>
              </w:rPr>
              <w:t>1.</w:t>
            </w:r>
            <w:r w:rsidRPr="001E2D74">
              <w:rPr>
                <w:rFonts w:ascii="Times New Roman" w:hAnsi="Times New Roman"/>
                <w:sz w:val="24"/>
                <w:szCs w:val="24"/>
              </w:rPr>
              <w:t xml:space="preserve"> Установить для общества с ограниченной ответственностью «ТЕПЛОСЕРВИС», применяющего упрощенную систему налогообложения, </w:t>
            </w:r>
            <w:r w:rsidR="00795C03">
              <w:rPr>
                <w:rFonts w:ascii="Times New Roman" w:hAnsi="Times New Roman"/>
                <w:sz w:val="24"/>
                <w:szCs w:val="24"/>
              </w:rPr>
              <w:t xml:space="preserve">предложенные </w:t>
            </w:r>
            <w:proofErr w:type="spellStart"/>
            <w:r w:rsidRPr="001E2D74">
              <w:rPr>
                <w:rFonts w:ascii="Times New Roman" w:hAnsi="Times New Roman"/>
                <w:sz w:val="24"/>
                <w:szCs w:val="24"/>
              </w:rPr>
              <w:t>одноставочные</w:t>
            </w:r>
            <w:proofErr w:type="spellEnd"/>
            <w:r w:rsidRPr="001E2D74">
              <w:rPr>
                <w:rFonts w:ascii="Times New Roman" w:hAnsi="Times New Roman"/>
                <w:sz w:val="24"/>
                <w:szCs w:val="24"/>
              </w:rPr>
              <w:t xml:space="preserve"> тарифы на тепловую энергию (мощность)</w:t>
            </w:r>
            <w:r w:rsidR="002C187A">
              <w:rPr>
                <w:rFonts w:ascii="Times New Roman" w:hAnsi="Times New Roman"/>
                <w:sz w:val="24"/>
                <w:szCs w:val="24"/>
              </w:rPr>
              <w:t>;</w:t>
            </w:r>
          </w:p>
        </w:tc>
      </w:tr>
      <w:tr w:rsidR="001E2D74" w14:paraId="5BD17487" w14:textId="77777777" w:rsidTr="00795C03">
        <w:tc>
          <w:tcPr>
            <w:tcW w:w="9638" w:type="dxa"/>
            <w:shd w:val="clear" w:color="FFFFFF" w:fill="auto"/>
          </w:tcPr>
          <w:p w14:paraId="7C18BB2C" w14:textId="131604BF" w:rsidR="001E2D74" w:rsidRPr="001E2D74" w:rsidRDefault="00795C03" w:rsidP="00795C03">
            <w:pPr>
              <w:jc w:val="both"/>
              <w:rPr>
                <w:rFonts w:ascii="Times New Roman" w:hAnsi="Times New Roman"/>
                <w:sz w:val="24"/>
                <w:szCs w:val="24"/>
              </w:rPr>
            </w:pPr>
            <w:r>
              <w:rPr>
                <w:rFonts w:ascii="Times New Roman" w:hAnsi="Times New Roman"/>
                <w:sz w:val="24"/>
                <w:szCs w:val="24"/>
              </w:rPr>
              <w:t xml:space="preserve">            </w:t>
            </w:r>
            <w:r w:rsidR="002C187A">
              <w:rPr>
                <w:rFonts w:ascii="Times New Roman" w:hAnsi="Times New Roman"/>
                <w:sz w:val="24"/>
                <w:szCs w:val="24"/>
              </w:rPr>
              <w:t xml:space="preserve">2. </w:t>
            </w:r>
            <w:r>
              <w:rPr>
                <w:rFonts w:ascii="Times New Roman" w:hAnsi="Times New Roman"/>
                <w:sz w:val="24"/>
                <w:szCs w:val="24"/>
              </w:rPr>
              <w:t xml:space="preserve">Установить </w:t>
            </w:r>
            <w:r w:rsidR="001E2D74" w:rsidRPr="001E2D74">
              <w:rPr>
                <w:rFonts w:ascii="Times New Roman" w:hAnsi="Times New Roman"/>
                <w:sz w:val="24"/>
                <w:szCs w:val="24"/>
              </w:rPr>
              <w:t>на 2021-2025 годы долгосрочные параметры регулирования деятельности общества с ограниченной ответственностью «ТЕПЛОСЕРВИС» для формирования тарифов на тепловую энергию (мощность) с использованием метода индексации установленных тарифов.</w:t>
            </w:r>
          </w:p>
        </w:tc>
      </w:tr>
    </w:tbl>
    <w:p w14:paraId="0D704E77" w14:textId="77777777" w:rsidR="00D81EF5" w:rsidRDefault="00D81EF5" w:rsidP="00BA34E4">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287EE288" w14:textId="77777777" w:rsidR="00BA34E4" w:rsidRPr="00795C03" w:rsidRDefault="00BA34E4" w:rsidP="00BA34E4">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795C03">
        <w:rPr>
          <w:rFonts w:ascii="Times New Roman" w:hAnsi="Times New Roman" w:cs="Times New Roman"/>
          <w:b/>
          <w:sz w:val="24"/>
          <w:szCs w:val="24"/>
        </w:rPr>
        <w:lastRenderedPageBreak/>
        <w:t>Решение принято в соответствии с пояснительной запиской</w:t>
      </w:r>
      <w:r w:rsidR="009F0522" w:rsidRPr="00795C03">
        <w:rPr>
          <w:rFonts w:ascii="Times New Roman" w:hAnsi="Times New Roman" w:cs="Times New Roman"/>
          <w:b/>
          <w:sz w:val="24"/>
          <w:szCs w:val="24"/>
        </w:rPr>
        <w:t xml:space="preserve"> и экспертным</w:t>
      </w:r>
      <w:r w:rsidR="00795C03" w:rsidRPr="00795C03">
        <w:rPr>
          <w:rFonts w:ascii="Times New Roman" w:hAnsi="Times New Roman" w:cs="Times New Roman"/>
          <w:b/>
          <w:sz w:val="24"/>
          <w:szCs w:val="24"/>
        </w:rPr>
        <w:t>и</w:t>
      </w:r>
      <w:r w:rsidR="009F0522" w:rsidRPr="00795C03">
        <w:rPr>
          <w:rFonts w:ascii="Times New Roman" w:hAnsi="Times New Roman" w:cs="Times New Roman"/>
          <w:b/>
          <w:sz w:val="24"/>
          <w:szCs w:val="24"/>
        </w:rPr>
        <w:t xml:space="preserve"> заключени</w:t>
      </w:r>
      <w:r w:rsidR="00795C03" w:rsidRPr="00795C03">
        <w:rPr>
          <w:rFonts w:ascii="Times New Roman" w:hAnsi="Times New Roman" w:cs="Times New Roman"/>
          <w:b/>
          <w:sz w:val="24"/>
          <w:szCs w:val="24"/>
        </w:rPr>
        <w:t>ями</w:t>
      </w:r>
      <w:r w:rsidR="009F0522" w:rsidRPr="00795C03">
        <w:rPr>
          <w:rFonts w:ascii="Times New Roman" w:hAnsi="Times New Roman" w:cs="Times New Roman"/>
          <w:b/>
          <w:sz w:val="24"/>
          <w:szCs w:val="24"/>
        </w:rPr>
        <w:t xml:space="preserve"> </w:t>
      </w:r>
      <w:r w:rsidRPr="00795C03">
        <w:rPr>
          <w:rFonts w:ascii="Times New Roman" w:hAnsi="Times New Roman" w:cs="Times New Roman"/>
          <w:b/>
          <w:sz w:val="24"/>
          <w:szCs w:val="24"/>
        </w:rPr>
        <w:t>от 1</w:t>
      </w:r>
      <w:r w:rsidR="00795C03" w:rsidRPr="00795C03">
        <w:rPr>
          <w:rFonts w:ascii="Times New Roman" w:hAnsi="Times New Roman" w:cs="Times New Roman"/>
          <w:b/>
          <w:sz w:val="24"/>
          <w:szCs w:val="24"/>
        </w:rPr>
        <w:t>6</w:t>
      </w:r>
      <w:r w:rsidRPr="00795C03">
        <w:rPr>
          <w:rFonts w:ascii="Times New Roman" w:hAnsi="Times New Roman" w:cs="Times New Roman"/>
          <w:b/>
          <w:sz w:val="24"/>
          <w:szCs w:val="24"/>
        </w:rPr>
        <w:t>.</w:t>
      </w:r>
      <w:r w:rsidR="00FA75EC" w:rsidRPr="00795C03">
        <w:rPr>
          <w:rFonts w:ascii="Times New Roman" w:hAnsi="Times New Roman" w:cs="Times New Roman"/>
          <w:b/>
          <w:sz w:val="24"/>
          <w:szCs w:val="24"/>
        </w:rPr>
        <w:t>1</w:t>
      </w:r>
      <w:r w:rsidR="009F0522" w:rsidRPr="00795C03">
        <w:rPr>
          <w:rFonts w:ascii="Times New Roman" w:hAnsi="Times New Roman" w:cs="Times New Roman"/>
          <w:b/>
          <w:sz w:val="24"/>
          <w:szCs w:val="24"/>
        </w:rPr>
        <w:t>1</w:t>
      </w:r>
      <w:r w:rsidRPr="00795C03">
        <w:rPr>
          <w:rFonts w:ascii="Times New Roman" w:hAnsi="Times New Roman" w:cs="Times New Roman"/>
          <w:b/>
          <w:sz w:val="24"/>
          <w:szCs w:val="24"/>
        </w:rPr>
        <w:t>.2020</w:t>
      </w:r>
      <w:r w:rsidR="009F0522" w:rsidRPr="00795C03">
        <w:rPr>
          <w:rFonts w:ascii="Times New Roman" w:hAnsi="Times New Roman" w:cs="Times New Roman"/>
          <w:b/>
          <w:sz w:val="24"/>
          <w:szCs w:val="24"/>
        </w:rPr>
        <w:t xml:space="preserve"> по делу </w:t>
      </w:r>
      <w:r w:rsidR="00795C03" w:rsidRPr="00795C03">
        <w:rPr>
          <w:rFonts w:ascii="Times New Roman" w:hAnsi="Times New Roman"/>
          <w:b/>
          <w:sz w:val="24"/>
          <w:szCs w:val="24"/>
        </w:rPr>
        <w:t xml:space="preserve">№ 6/Т-03/1438-20; и по делу № 201/Т-03/3654-20 </w:t>
      </w:r>
      <w:r w:rsidRPr="00795C03">
        <w:rPr>
          <w:rFonts w:ascii="Times New Roman" w:hAnsi="Times New Roman" w:cs="Times New Roman"/>
          <w:b/>
          <w:sz w:val="24"/>
          <w:szCs w:val="24"/>
        </w:rPr>
        <w:t xml:space="preserve">в </w:t>
      </w:r>
      <w:r w:rsidR="009F0522" w:rsidRPr="00795C03">
        <w:rPr>
          <w:rFonts w:ascii="Times New Roman" w:hAnsi="Times New Roman" w:cs="Times New Roman"/>
          <w:b/>
          <w:sz w:val="24"/>
          <w:szCs w:val="24"/>
        </w:rPr>
        <w:t>форме приказа</w:t>
      </w:r>
      <w:r w:rsidRPr="00795C03">
        <w:rPr>
          <w:rFonts w:ascii="Times New Roman" w:hAnsi="Times New Roman" w:cs="Times New Roman"/>
          <w:b/>
          <w:sz w:val="24"/>
          <w:szCs w:val="24"/>
        </w:rPr>
        <w:t xml:space="preserve"> голосовали единогласно.</w:t>
      </w:r>
    </w:p>
    <w:p w14:paraId="26C530D5" w14:textId="77777777" w:rsidR="00BA34E4" w:rsidRPr="00C759DB" w:rsidRDefault="00BA34E4" w:rsidP="00BA34E4">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75EF2268" w14:textId="77777777" w:rsidR="00BA34E4" w:rsidRDefault="00BA34E4" w:rsidP="00AA0AF5">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7207F779" w14:textId="3416A106" w:rsidR="004C4A96" w:rsidRPr="00DA35DD" w:rsidRDefault="007F7DAB" w:rsidP="004C4A9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FA75EC">
        <w:rPr>
          <w:rFonts w:ascii="Times New Roman" w:hAnsi="Times New Roman" w:cs="Times New Roman"/>
          <w:b/>
          <w:sz w:val="24"/>
          <w:szCs w:val="24"/>
        </w:rPr>
        <w:t xml:space="preserve">. </w:t>
      </w:r>
      <w:r w:rsidR="00FA29A6" w:rsidRPr="00DA35DD">
        <w:rPr>
          <w:rFonts w:ascii="Times New Roman" w:hAnsi="Times New Roman"/>
          <w:b/>
          <w:sz w:val="24"/>
          <w:szCs w:val="24"/>
        </w:rPr>
        <w:t>О внесении изменений в приказ министерства конкурентной политики Калужской</w:t>
      </w:r>
      <w:r w:rsidR="004C2B0D">
        <w:rPr>
          <w:rFonts w:ascii="Times New Roman" w:hAnsi="Times New Roman"/>
          <w:b/>
          <w:sz w:val="24"/>
          <w:szCs w:val="24"/>
        </w:rPr>
        <w:t xml:space="preserve"> </w:t>
      </w:r>
      <w:r w:rsidR="00FA29A6" w:rsidRPr="00DA35DD">
        <w:rPr>
          <w:rFonts w:ascii="Times New Roman" w:hAnsi="Times New Roman"/>
          <w:b/>
          <w:sz w:val="24"/>
          <w:szCs w:val="24"/>
        </w:rPr>
        <w:t>области от 17.12.2018 № 398-РК «Об  установлении тарифов  на  тепловую энергию (мощность) для  муниципального унитарного предприятия «Благоустройство» на 2019-2023 годы» (в ред. приказа министерства конкурентной политики Калужской области от 09.12.2019 № 325-РК).</w:t>
      </w:r>
    </w:p>
    <w:p w14:paraId="36ADDB5D" w14:textId="77777777" w:rsidR="004C4A96" w:rsidRPr="00DA35DD" w:rsidRDefault="004C4A96" w:rsidP="004C4A96">
      <w:pPr>
        <w:spacing w:after="0" w:line="240" w:lineRule="auto"/>
        <w:jc w:val="both"/>
        <w:rPr>
          <w:rFonts w:ascii="Times New Roman" w:hAnsi="Times New Roman" w:cs="Times New Roman"/>
          <w:b/>
          <w:sz w:val="24"/>
          <w:szCs w:val="24"/>
        </w:rPr>
      </w:pPr>
      <w:r w:rsidRPr="00DA35DD">
        <w:rPr>
          <w:rFonts w:ascii="Times New Roman" w:hAnsi="Times New Roman" w:cs="Times New Roman"/>
          <w:b/>
          <w:sz w:val="24"/>
          <w:szCs w:val="24"/>
        </w:rPr>
        <w:t>------------------------------------------------------------------------------------------------------------------------</w:t>
      </w:r>
    </w:p>
    <w:p w14:paraId="46C542BF" w14:textId="77777777" w:rsidR="004C4A96" w:rsidRPr="00DA35DD" w:rsidRDefault="004C4A96" w:rsidP="004C4A96">
      <w:pPr>
        <w:spacing w:after="0" w:line="240" w:lineRule="auto"/>
        <w:ind w:firstLine="709"/>
        <w:jc w:val="both"/>
        <w:rPr>
          <w:rFonts w:ascii="Times New Roman" w:hAnsi="Times New Roman" w:cs="Times New Roman"/>
          <w:b/>
          <w:sz w:val="24"/>
          <w:szCs w:val="24"/>
        </w:rPr>
      </w:pPr>
      <w:r w:rsidRPr="00DA35DD">
        <w:rPr>
          <w:rFonts w:ascii="Times New Roman" w:hAnsi="Times New Roman" w:cs="Times New Roman"/>
          <w:b/>
          <w:sz w:val="24"/>
          <w:szCs w:val="24"/>
        </w:rPr>
        <w:t xml:space="preserve">Доложил: </w:t>
      </w:r>
      <w:r w:rsidR="00D81EF5" w:rsidRPr="00DA35DD">
        <w:rPr>
          <w:rFonts w:ascii="Times New Roman" w:hAnsi="Times New Roman" w:cs="Times New Roman"/>
          <w:b/>
          <w:sz w:val="24"/>
          <w:szCs w:val="24"/>
        </w:rPr>
        <w:t xml:space="preserve">С.И. Гаврикова. </w:t>
      </w:r>
    </w:p>
    <w:p w14:paraId="189E6990" w14:textId="632C2C75" w:rsidR="004C4A96" w:rsidRDefault="004C4A96" w:rsidP="004C4A96">
      <w:pPr>
        <w:autoSpaceDE w:val="0"/>
        <w:autoSpaceDN w:val="0"/>
        <w:adjustRightInd w:val="0"/>
        <w:spacing w:after="0" w:line="240" w:lineRule="auto"/>
        <w:ind w:firstLine="709"/>
        <w:jc w:val="both"/>
        <w:rPr>
          <w:rFonts w:ascii="Times New Roman" w:hAnsi="Times New Roman" w:cs="Times New Roman"/>
          <w:spacing w:val="7"/>
          <w:sz w:val="24"/>
          <w:szCs w:val="24"/>
        </w:rPr>
      </w:pPr>
    </w:p>
    <w:p w14:paraId="30B27712" w14:textId="77777777" w:rsidR="007F7DAB" w:rsidRPr="00DA35DD" w:rsidRDefault="007F7DAB" w:rsidP="004C4A96">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15776" w:type="dxa"/>
        <w:tblInd w:w="-258" w:type="dxa"/>
        <w:tblLayout w:type="fixed"/>
        <w:tblLook w:val="04A0" w:firstRow="1" w:lastRow="0" w:firstColumn="1" w:lastColumn="0" w:noHBand="0" w:noVBand="1"/>
      </w:tblPr>
      <w:tblGrid>
        <w:gridCol w:w="6"/>
        <w:gridCol w:w="18"/>
        <w:gridCol w:w="48"/>
        <w:gridCol w:w="334"/>
        <w:gridCol w:w="57"/>
        <w:gridCol w:w="150"/>
        <w:gridCol w:w="287"/>
        <w:gridCol w:w="232"/>
        <w:gridCol w:w="552"/>
        <w:gridCol w:w="117"/>
        <w:gridCol w:w="101"/>
        <w:gridCol w:w="67"/>
        <w:gridCol w:w="76"/>
        <w:gridCol w:w="59"/>
        <w:gridCol w:w="376"/>
        <w:gridCol w:w="167"/>
        <w:gridCol w:w="130"/>
        <w:gridCol w:w="167"/>
        <w:gridCol w:w="67"/>
        <w:gridCol w:w="26"/>
        <w:gridCol w:w="296"/>
        <w:gridCol w:w="34"/>
        <w:gridCol w:w="26"/>
        <w:gridCol w:w="31"/>
        <w:gridCol w:w="6"/>
        <w:gridCol w:w="30"/>
        <w:gridCol w:w="255"/>
        <w:gridCol w:w="327"/>
        <w:gridCol w:w="268"/>
        <w:gridCol w:w="163"/>
        <w:gridCol w:w="121"/>
        <w:gridCol w:w="130"/>
        <w:gridCol w:w="5"/>
        <w:gridCol w:w="25"/>
        <w:gridCol w:w="228"/>
        <w:gridCol w:w="65"/>
        <w:gridCol w:w="264"/>
        <w:gridCol w:w="11"/>
        <w:gridCol w:w="7"/>
        <w:gridCol w:w="206"/>
        <w:gridCol w:w="65"/>
        <w:gridCol w:w="379"/>
        <w:gridCol w:w="21"/>
        <w:gridCol w:w="37"/>
        <w:gridCol w:w="125"/>
        <w:gridCol w:w="11"/>
        <w:gridCol w:w="71"/>
        <w:gridCol w:w="70"/>
        <w:gridCol w:w="7"/>
        <w:gridCol w:w="419"/>
        <w:gridCol w:w="271"/>
        <w:gridCol w:w="107"/>
        <w:gridCol w:w="36"/>
        <w:gridCol w:w="6"/>
        <w:gridCol w:w="153"/>
        <w:gridCol w:w="34"/>
        <w:gridCol w:w="26"/>
        <w:gridCol w:w="85"/>
        <w:gridCol w:w="467"/>
        <w:gridCol w:w="91"/>
        <w:gridCol w:w="12"/>
        <w:gridCol w:w="138"/>
        <w:gridCol w:w="7"/>
        <w:gridCol w:w="129"/>
        <w:gridCol w:w="56"/>
        <w:gridCol w:w="207"/>
        <w:gridCol w:w="156"/>
        <w:gridCol w:w="45"/>
        <w:gridCol w:w="52"/>
        <w:gridCol w:w="46"/>
        <w:gridCol w:w="13"/>
        <w:gridCol w:w="126"/>
        <w:gridCol w:w="28"/>
        <w:gridCol w:w="42"/>
        <w:gridCol w:w="69"/>
        <w:gridCol w:w="158"/>
        <w:gridCol w:w="569"/>
        <w:gridCol w:w="119"/>
        <w:gridCol w:w="6"/>
        <w:gridCol w:w="6"/>
        <w:gridCol w:w="22"/>
        <w:gridCol w:w="35"/>
        <w:gridCol w:w="5719"/>
        <w:gridCol w:w="6"/>
      </w:tblGrid>
      <w:tr w:rsidR="00DA35DD" w14:paraId="2E197B85" w14:textId="77777777" w:rsidTr="00F66701">
        <w:trPr>
          <w:gridBefore w:val="3"/>
          <w:gridAfter w:val="3"/>
          <w:wBefore w:w="66" w:type="dxa"/>
          <w:wAfter w:w="5760" w:type="dxa"/>
          <w:trHeight w:val="60"/>
        </w:trPr>
        <w:tc>
          <w:tcPr>
            <w:tcW w:w="9950" w:type="dxa"/>
            <w:gridSpan w:val="78"/>
            <w:shd w:val="clear" w:color="FFFFFF" w:fill="auto"/>
            <w:vAlign w:val="bottom"/>
          </w:tcPr>
          <w:p w14:paraId="10447A6E" w14:textId="77777777" w:rsidR="00DA35DD" w:rsidRPr="00DA35DD" w:rsidRDefault="00DA35DD" w:rsidP="004C2B0D">
            <w:pPr>
              <w:jc w:val="both"/>
              <w:rPr>
                <w:rFonts w:ascii="Times New Roman" w:hAnsi="Times New Roman"/>
                <w:sz w:val="24"/>
                <w:szCs w:val="24"/>
              </w:rPr>
            </w:pPr>
            <w:r w:rsidRPr="00DA35DD">
              <w:rPr>
                <w:rFonts w:ascii="Times New Roman" w:hAnsi="Times New Roman"/>
                <w:sz w:val="24"/>
                <w:szCs w:val="24"/>
              </w:rPr>
              <w:tab/>
              <w:t>Основные сведения о теплоснабжающей организации МУП «Благоустройство» (далее - ТСО)</w:t>
            </w:r>
          </w:p>
        </w:tc>
      </w:tr>
      <w:tr w:rsidR="00DA35DD" w14:paraId="148F82C6"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22A46194"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Полное наименование</w:t>
            </w:r>
            <w:r w:rsidRPr="00DA35DD">
              <w:rPr>
                <w:rFonts w:ascii="Times New Roman" w:hAnsi="Times New Roman"/>
                <w:sz w:val="20"/>
                <w:szCs w:val="20"/>
              </w:rPr>
              <w:br/>
              <w:t>регулируемой организации</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17403074"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Муниципальное унитарное предприятие «Благоустройство»</w:t>
            </w:r>
          </w:p>
        </w:tc>
      </w:tr>
      <w:tr w:rsidR="00DA35DD" w14:paraId="69445FFB"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09894FC"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Основной государственный</w:t>
            </w:r>
            <w:r w:rsidRPr="00DA35DD">
              <w:rPr>
                <w:rFonts w:ascii="Times New Roman" w:hAnsi="Times New Roman"/>
                <w:sz w:val="20"/>
                <w:szCs w:val="20"/>
              </w:rPr>
              <w:br/>
              <w:t>регистрационный номер</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58986415"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1104023000201</w:t>
            </w:r>
          </w:p>
        </w:tc>
      </w:tr>
      <w:tr w:rsidR="00DA35DD" w14:paraId="5868EECE"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7F22FEAA"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ИНН</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7C90C1D4"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4016003572</w:t>
            </w:r>
          </w:p>
        </w:tc>
      </w:tr>
      <w:tr w:rsidR="00DA35DD" w14:paraId="2D7872A7"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4C9E3A5D"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КПП</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6D31E058"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401601001</w:t>
            </w:r>
          </w:p>
        </w:tc>
      </w:tr>
      <w:tr w:rsidR="00DA35DD" w14:paraId="29416677"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00D32CB1"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Применяемая система налогообложения</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4066225F"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Упрощенная система налогообложения (доходы)</w:t>
            </w:r>
          </w:p>
        </w:tc>
      </w:tr>
      <w:tr w:rsidR="00DA35DD" w14:paraId="4B24ABDD"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4D049AE7"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Вид регулируемой деятельности</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44B7682F"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Производство и передача тепловой энергии</w:t>
            </w:r>
          </w:p>
        </w:tc>
      </w:tr>
      <w:tr w:rsidR="00DA35DD" w14:paraId="43AD0955"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58E2207D"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Юридический адрес организации</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76054821"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249610, Калужская область, Спас-Деменский район, г. Спас-Деменск, пер. Школьный, 14</w:t>
            </w:r>
          </w:p>
        </w:tc>
      </w:tr>
      <w:tr w:rsidR="00DA35DD" w14:paraId="3DE25CB7" w14:textId="77777777" w:rsidTr="00F66701">
        <w:trPr>
          <w:gridBefore w:val="3"/>
          <w:gridAfter w:val="3"/>
          <w:wBefore w:w="66" w:type="dxa"/>
          <w:wAfter w:w="5760" w:type="dxa"/>
          <w:trHeight w:val="60"/>
        </w:trPr>
        <w:tc>
          <w:tcPr>
            <w:tcW w:w="4657"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04BD8B8"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Почтовый адрес организации</w:t>
            </w:r>
          </w:p>
        </w:tc>
        <w:tc>
          <w:tcPr>
            <w:tcW w:w="5293"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58C5F8B0"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249610, Калужская область, Спас-Деменский район, г. Спас-Деменск, пер. Школьный, 14</w:t>
            </w:r>
          </w:p>
        </w:tc>
      </w:tr>
      <w:tr w:rsidR="00DA35DD" w14:paraId="01FF46A0" w14:textId="77777777" w:rsidTr="00F66701">
        <w:trPr>
          <w:gridBefore w:val="3"/>
          <w:gridAfter w:val="3"/>
          <w:wBefore w:w="66" w:type="dxa"/>
          <w:wAfter w:w="5760" w:type="dxa"/>
          <w:trHeight w:val="60"/>
        </w:trPr>
        <w:tc>
          <w:tcPr>
            <w:tcW w:w="1060" w:type="dxa"/>
            <w:gridSpan w:val="5"/>
            <w:shd w:val="clear" w:color="FFFFFF" w:fill="auto"/>
          </w:tcPr>
          <w:p w14:paraId="300BBE16" w14:textId="77777777" w:rsidR="00DA35DD" w:rsidRDefault="00DA35DD" w:rsidP="00DA35DD">
            <w:pPr>
              <w:jc w:val="center"/>
              <w:rPr>
                <w:rFonts w:ascii="Times New Roman" w:hAnsi="Times New Roman"/>
                <w:b/>
                <w:sz w:val="26"/>
                <w:szCs w:val="26"/>
              </w:rPr>
            </w:pPr>
          </w:p>
        </w:tc>
        <w:tc>
          <w:tcPr>
            <w:tcW w:w="552" w:type="dxa"/>
            <w:shd w:val="clear" w:color="FFFFFF" w:fill="auto"/>
            <w:vAlign w:val="bottom"/>
          </w:tcPr>
          <w:p w14:paraId="4D881128" w14:textId="77777777" w:rsidR="00DA35DD" w:rsidRDefault="00DA35DD" w:rsidP="00DA35DD">
            <w:pPr>
              <w:jc w:val="center"/>
              <w:rPr>
                <w:rFonts w:ascii="Times New Roman" w:hAnsi="Times New Roman"/>
                <w:sz w:val="26"/>
                <w:szCs w:val="26"/>
              </w:rPr>
            </w:pPr>
          </w:p>
        </w:tc>
        <w:tc>
          <w:tcPr>
            <w:tcW w:w="796" w:type="dxa"/>
            <w:gridSpan w:val="6"/>
            <w:shd w:val="clear" w:color="FFFFFF" w:fill="auto"/>
            <w:vAlign w:val="bottom"/>
          </w:tcPr>
          <w:p w14:paraId="78070A16" w14:textId="77777777" w:rsidR="00DA35DD" w:rsidRDefault="00DA35DD" w:rsidP="00DA35DD">
            <w:pPr>
              <w:jc w:val="center"/>
              <w:rPr>
                <w:rFonts w:ascii="Times New Roman" w:hAnsi="Times New Roman"/>
                <w:sz w:val="26"/>
                <w:szCs w:val="26"/>
              </w:rPr>
            </w:pPr>
          </w:p>
        </w:tc>
        <w:tc>
          <w:tcPr>
            <w:tcW w:w="464" w:type="dxa"/>
            <w:gridSpan w:val="3"/>
            <w:shd w:val="clear" w:color="FFFFFF" w:fill="auto"/>
            <w:vAlign w:val="bottom"/>
          </w:tcPr>
          <w:p w14:paraId="411AF709" w14:textId="77777777" w:rsidR="00DA35DD" w:rsidRDefault="00DA35DD" w:rsidP="00DA35DD">
            <w:pPr>
              <w:jc w:val="center"/>
              <w:rPr>
                <w:rFonts w:ascii="Times New Roman" w:hAnsi="Times New Roman"/>
                <w:sz w:val="26"/>
                <w:szCs w:val="26"/>
              </w:rPr>
            </w:pPr>
          </w:p>
        </w:tc>
        <w:tc>
          <w:tcPr>
            <w:tcW w:w="93" w:type="dxa"/>
            <w:gridSpan w:val="2"/>
            <w:shd w:val="clear" w:color="FFFFFF" w:fill="auto"/>
            <w:vAlign w:val="bottom"/>
          </w:tcPr>
          <w:p w14:paraId="4283F6A7" w14:textId="77777777" w:rsidR="00DA35DD" w:rsidRDefault="00DA35DD" w:rsidP="00DA35DD">
            <w:pPr>
              <w:jc w:val="center"/>
              <w:rPr>
                <w:rFonts w:ascii="Times New Roman" w:hAnsi="Times New Roman"/>
                <w:sz w:val="26"/>
                <w:szCs w:val="26"/>
              </w:rPr>
            </w:pPr>
          </w:p>
        </w:tc>
        <w:tc>
          <w:tcPr>
            <w:tcW w:w="678" w:type="dxa"/>
            <w:gridSpan w:val="7"/>
            <w:shd w:val="clear" w:color="FFFFFF" w:fill="auto"/>
            <w:vAlign w:val="bottom"/>
          </w:tcPr>
          <w:p w14:paraId="5B9A2B19" w14:textId="77777777" w:rsidR="00DA35DD" w:rsidRDefault="00DA35DD" w:rsidP="00DA35DD">
            <w:pPr>
              <w:jc w:val="center"/>
              <w:rPr>
                <w:rFonts w:ascii="Times New Roman" w:hAnsi="Times New Roman"/>
                <w:sz w:val="26"/>
                <w:szCs w:val="26"/>
              </w:rPr>
            </w:pPr>
          </w:p>
        </w:tc>
        <w:tc>
          <w:tcPr>
            <w:tcW w:w="1014" w:type="dxa"/>
            <w:gridSpan w:val="6"/>
            <w:shd w:val="clear" w:color="FFFFFF" w:fill="auto"/>
            <w:vAlign w:val="bottom"/>
          </w:tcPr>
          <w:p w14:paraId="44745465" w14:textId="77777777" w:rsidR="00DA35DD" w:rsidRDefault="00DA35DD" w:rsidP="00DA35DD">
            <w:pPr>
              <w:jc w:val="center"/>
              <w:rPr>
                <w:rFonts w:ascii="Times New Roman" w:hAnsi="Times New Roman"/>
                <w:sz w:val="26"/>
                <w:szCs w:val="26"/>
              </w:rPr>
            </w:pPr>
          </w:p>
        </w:tc>
        <w:tc>
          <w:tcPr>
            <w:tcW w:w="593" w:type="dxa"/>
            <w:gridSpan w:val="5"/>
            <w:shd w:val="clear" w:color="FFFFFF" w:fill="auto"/>
            <w:vAlign w:val="bottom"/>
          </w:tcPr>
          <w:p w14:paraId="3DD67943" w14:textId="77777777" w:rsidR="00DA35DD" w:rsidRDefault="00DA35DD" w:rsidP="00DA35DD">
            <w:pPr>
              <w:jc w:val="center"/>
              <w:rPr>
                <w:rFonts w:ascii="Times New Roman" w:hAnsi="Times New Roman"/>
                <w:sz w:val="26"/>
                <w:szCs w:val="26"/>
              </w:rPr>
            </w:pPr>
          </w:p>
        </w:tc>
        <w:tc>
          <w:tcPr>
            <w:tcW w:w="678" w:type="dxa"/>
            <w:gridSpan w:val="5"/>
            <w:shd w:val="clear" w:color="FFFFFF" w:fill="auto"/>
            <w:vAlign w:val="bottom"/>
          </w:tcPr>
          <w:p w14:paraId="67F6DF9F" w14:textId="77777777" w:rsidR="00DA35DD" w:rsidRDefault="00DA35DD" w:rsidP="00DA35DD">
            <w:pPr>
              <w:jc w:val="center"/>
              <w:rPr>
                <w:rFonts w:ascii="Times New Roman" w:hAnsi="Times New Roman"/>
                <w:sz w:val="26"/>
                <w:szCs w:val="26"/>
              </w:rPr>
            </w:pPr>
          </w:p>
        </w:tc>
        <w:tc>
          <w:tcPr>
            <w:tcW w:w="1011" w:type="dxa"/>
            <w:gridSpan w:val="8"/>
            <w:shd w:val="clear" w:color="FFFFFF" w:fill="auto"/>
            <w:vAlign w:val="bottom"/>
          </w:tcPr>
          <w:p w14:paraId="04EDC044" w14:textId="77777777" w:rsidR="00DA35DD" w:rsidRDefault="00DA35DD" w:rsidP="00DA35DD">
            <w:pPr>
              <w:jc w:val="center"/>
              <w:rPr>
                <w:rFonts w:ascii="Times New Roman" w:hAnsi="Times New Roman"/>
                <w:sz w:val="26"/>
                <w:szCs w:val="26"/>
              </w:rPr>
            </w:pPr>
          </w:p>
        </w:tc>
        <w:tc>
          <w:tcPr>
            <w:tcW w:w="1347" w:type="dxa"/>
            <w:gridSpan w:val="14"/>
            <w:shd w:val="clear" w:color="FFFFFF" w:fill="auto"/>
            <w:vAlign w:val="bottom"/>
          </w:tcPr>
          <w:p w14:paraId="2FF59A97" w14:textId="77777777" w:rsidR="00DA35DD" w:rsidRDefault="00DA35DD" w:rsidP="00DA35DD">
            <w:pPr>
              <w:jc w:val="center"/>
              <w:rPr>
                <w:rFonts w:ascii="Times New Roman" w:hAnsi="Times New Roman"/>
                <w:sz w:val="26"/>
                <w:szCs w:val="26"/>
              </w:rPr>
            </w:pPr>
          </w:p>
        </w:tc>
        <w:tc>
          <w:tcPr>
            <w:tcW w:w="715" w:type="dxa"/>
            <w:gridSpan w:val="9"/>
            <w:shd w:val="clear" w:color="FFFFFF" w:fill="auto"/>
            <w:vAlign w:val="bottom"/>
          </w:tcPr>
          <w:p w14:paraId="7C385AEF" w14:textId="77777777" w:rsidR="00DA35DD" w:rsidRDefault="00DA35DD" w:rsidP="00DA35DD">
            <w:pPr>
              <w:jc w:val="center"/>
              <w:rPr>
                <w:rFonts w:ascii="Times New Roman" w:hAnsi="Times New Roman"/>
                <w:sz w:val="26"/>
                <w:szCs w:val="26"/>
              </w:rPr>
            </w:pPr>
          </w:p>
        </w:tc>
        <w:tc>
          <w:tcPr>
            <w:tcW w:w="949" w:type="dxa"/>
            <w:gridSpan w:val="7"/>
            <w:shd w:val="clear" w:color="FFFFFF" w:fill="auto"/>
            <w:vAlign w:val="bottom"/>
          </w:tcPr>
          <w:p w14:paraId="190578FD" w14:textId="77777777" w:rsidR="00DA35DD" w:rsidRDefault="00DA35DD" w:rsidP="00DA35DD">
            <w:pPr>
              <w:jc w:val="center"/>
              <w:rPr>
                <w:rFonts w:ascii="Times New Roman" w:hAnsi="Times New Roman"/>
                <w:sz w:val="26"/>
                <w:szCs w:val="26"/>
              </w:rPr>
            </w:pPr>
          </w:p>
        </w:tc>
      </w:tr>
      <w:tr w:rsidR="00DA35DD" w14:paraId="0DFDB0B1" w14:textId="77777777" w:rsidTr="00F66701">
        <w:trPr>
          <w:gridBefore w:val="3"/>
          <w:gridAfter w:val="3"/>
          <w:wBefore w:w="66" w:type="dxa"/>
          <w:wAfter w:w="5760" w:type="dxa"/>
          <w:trHeight w:val="60"/>
        </w:trPr>
        <w:tc>
          <w:tcPr>
            <w:tcW w:w="9950" w:type="dxa"/>
            <w:gridSpan w:val="78"/>
            <w:shd w:val="clear" w:color="FFFFFF" w:fill="auto"/>
          </w:tcPr>
          <w:p w14:paraId="39450AE4" w14:textId="41722E76" w:rsidR="00DA35DD" w:rsidRPr="00DA35DD" w:rsidRDefault="00DA35DD" w:rsidP="00DA35DD">
            <w:pPr>
              <w:jc w:val="center"/>
              <w:rPr>
                <w:rFonts w:ascii="Times New Roman" w:hAnsi="Times New Roman"/>
                <w:sz w:val="24"/>
                <w:szCs w:val="24"/>
              </w:rPr>
            </w:pPr>
            <w:r w:rsidRPr="00DA35DD">
              <w:rPr>
                <w:rFonts w:ascii="Times New Roman" w:hAnsi="Times New Roman"/>
                <w:sz w:val="24"/>
                <w:szCs w:val="24"/>
              </w:rPr>
              <w:t xml:space="preserve">1. Корректировка тарифов на тепловую энергию на очередной 2021 год, установленных методом индексации установленных тарифов на период 2019-2023 годы для муниципального унитарного предприятия «Благоустройство» </w:t>
            </w:r>
          </w:p>
          <w:p w14:paraId="28BFB176" w14:textId="77777777" w:rsidR="00DA35DD" w:rsidRPr="00DA35DD" w:rsidRDefault="00DA35DD" w:rsidP="00DA35DD">
            <w:pPr>
              <w:jc w:val="center"/>
              <w:rPr>
                <w:rFonts w:ascii="Times New Roman" w:hAnsi="Times New Roman"/>
                <w:sz w:val="24"/>
                <w:szCs w:val="24"/>
              </w:rPr>
            </w:pPr>
            <w:r w:rsidRPr="00DA35DD">
              <w:rPr>
                <w:rFonts w:ascii="Times New Roman" w:hAnsi="Times New Roman"/>
                <w:sz w:val="24"/>
                <w:szCs w:val="24"/>
              </w:rPr>
              <w:t>по системам теплоснабжения котельных, расположенных:</w:t>
            </w:r>
            <w:r w:rsidRPr="00DA35DD">
              <w:rPr>
                <w:rFonts w:ascii="Times New Roman" w:hAnsi="Times New Roman"/>
                <w:sz w:val="24"/>
                <w:szCs w:val="24"/>
              </w:rPr>
              <w:br/>
              <w:t xml:space="preserve">-  в муниципальном образовании «Город Спас-Деменск» по следующим адресам:  </w:t>
            </w:r>
          </w:p>
          <w:p w14:paraId="5D07C42C" w14:textId="77777777" w:rsidR="00DA35DD" w:rsidRPr="00DA35DD" w:rsidRDefault="00DA35DD" w:rsidP="00DA35DD">
            <w:pPr>
              <w:jc w:val="center"/>
              <w:rPr>
                <w:rFonts w:ascii="Times New Roman" w:hAnsi="Times New Roman"/>
                <w:sz w:val="24"/>
                <w:szCs w:val="24"/>
              </w:rPr>
            </w:pPr>
            <w:r w:rsidRPr="00DA35DD">
              <w:rPr>
                <w:rFonts w:ascii="Times New Roman" w:hAnsi="Times New Roman"/>
                <w:sz w:val="24"/>
                <w:szCs w:val="24"/>
              </w:rPr>
              <w:t>ул. Советская, д. 132 (ЦРБ), Советская, д. 100;</w:t>
            </w:r>
            <w:r w:rsidRPr="00DA35DD">
              <w:rPr>
                <w:rFonts w:ascii="Times New Roman" w:hAnsi="Times New Roman"/>
                <w:sz w:val="24"/>
                <w:szCs w:val="24"/>
              </w:rPr>
              <w:br/>
              <w:t xml:space="preserve">- в муниципальном образовании «Село </w:t>
            </w:r>
            <w:proofErr w:type="spellStart"/>
            <w:r w:rsidRPr="00DA35DD">
              <w:rPr>
                <w:rFonts w:ascii="Times New Roman" w:hAnsi="Times New Roman"/>
                <w:sz w:val="24"/>
                <w:szCs w:val="24"/>
              </w:rPr>
              <w:t>Чипляево</w:t>
            </w:r>
            <w:proofErr w:type="spellEnd"/>
            <w:r w:rsidRPr="00DA35DD">
              <w:rPr>
                <w:rFonts w:ascii="Times New Roman" w:hAnsi="Times New Roman"/>
                <w:sz w:val="24"/>
                <w:szCs w:val="24"/>
              </w:rPr>
              <w:t>» по адресу: ул. Заводская, д. 5</w:t>
            </w:r>
          </w:p>
        </w:tc>
      </w:tr>
      <w:tr w:rsidR="00DA35DD" w14:paraId="26A4F49D" w14:textId="77777777" w:rsidTr="00F66701">
        <w:trPr>
          <w:gridBefore w:val="3"/>
          <w:gridAfter w:val="3"/>
          <w:wBefore w:w="66" w:type="dxa"/>
          <w:wAfter w:w="5760" w:type="dxa"/>
          <w:trHeight w:val="60"/>
        </w:trPr>
        <w:tc>
          <w:tcPr>
            <w:tcW w:w="9950" w:type="dxa"/>
            <w:gridSpan w:val="78"/>
            <w:shd w:val="clear" w:color="FFFFFF" w:fill="auto"/>
            <w:vAlign w:val="bottom"/>
          </w:tcPr>
          <w:p w14:paraId="58C2077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DA35DD">
              <w:rPr>
                <w:rFonts w:ascii="Times New Roman" w:hAnsi="Times New Roman"/>
                <w:sz w:val="24"/>
                <w:szCs w:val="24"/>
              </w:rPr>
              <w:t>одноставочных</w:t>
            </w:r>
            <w:proofErr w:type="spellEnd"/>
            <w:r w:rsidRPr="00DA35DD">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DA35DD" w14:paraId="6D3FC7F0" w14:textId="77777777" w:rsidTr="00F66701">
        <w:trPr>
          <w:gridBefore w:val="3"/>
          <w:gridAfter w:val="3"/>
          <w:wBefore w:w="66" w:type="dxa"/>
          <w:wAfter w:w="5760" w:type="dxa"/>
          <w:trHeight w:val="60"/>
        </w:trPr>
        <w:tc>
          <w:tcPr>
            <w:tcW w:w="1612"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3B23835" w14:textId="77777777" w:rsidR="00DA35DD" w:rsidRDefault="00DA35DD" w:rsidP="00DA35DD">
            <w:pPr>
              <w:jc w:val="center"/>
              <w:rPr>
                <w:rFonts w:ascii="Times New Roman" w:hAnsi="Times New Roman"/>
                <w:sz w:val="20"/>
                <w:szCs w:val="20"/>
              </w:rPr>
            </w:pPr>
            <w:r>
              <w:rPr>
                <w:rFonts w:ascii="Times New Roman" w:hAnsi="Times New Roman"/>
                <w:sz w:val="20"/>
                <w:szCs w:val="20"/>
              </w:rPr>
              <w:t>Период регулирования</w:t>
            </w:r>
          </w:p>
        </w:tc>
        <w:tc>
          <w:tcPr>
            <w:tcW w:w="1353"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722FCE1" w14:textId="77777777" w:rsidR="00DA35DD" w:rsidRDefault="00DA35DD" w:rsidP="00DA35DD">
            <w:pPr>
              <w:jc w:val="center"/>
              <w:rPr>
                <w:rFonts w:ascii="Times New Roman" w:hAnsi="Times New Roman"/>
                <w:sz w:val="20"/>
                <w:szCs w:val="20"/>
              </w:rPr>
            </w:pPr>
            <w:r>
              <w:rPr>
                <w:rFonts w:ascii="Times New Roman" w:hAnsi="Times New Roman"/>
                <w:sz w:val="20"/>
                <w:szCs w:val="20"/>
              </w:rPr>
              <w:t>Ед. изм.</w:t>
            </w:r>
          </w:p>
        </w:tc>
        <w:tc>
          <w:tcPr>
            <w:tcW w:w="678"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44C2359" w14:textId="77777777" w:rsidR="00DA35DD" w:rsidRDefault="00DA35DD" w:rsidP="00DA35DD">
            <w:pPr>
              <w:jc w:val="center"/>
              <w:rPr>
                <w:rFonts w:ascii="Times New Roman" w:hAnsi="Times New Roman"/>
                <w:sz w:val="20"/>
                <w:szCs w:val="20"/>
              </w:rPr>
            </w:pPr>
            <w:r>
              <w:rPr>
                <w:rFonts w:ascii="Times New Roman" w:hAnsi="Times New Roman"/>
                <w:sz w:val="20"/>
                <w:szCs w:val="20"/>
              </w:rPr>
              <w:t>Вода</w:t>
            </w:r>
          </w:p>
        </w:tc>
        <w:tc>
          <w:tcPr>
            <w:tcW w:w="329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07F4DE7C" w14:textId="77777777" w:rsidR="00DA35DD" w:rsidRDefault="00DA35DD" w:rsidP="00DA35DD">
            <w:pPr>
              <w:jc w:val="center"/>
              <w:rPr>
                <w:rFonts w:ascii="Times New Roman" w:hAnsi="Times New Roman"/>
                <w:sz w:val="20"/>
                <w:szCs w:val="20"/>
              </w:rPr>
            </w:pPr>
            <w:r>
              <w:rPr>
                <w:rFonts w:ascii="Times New Roman" w:hAnsi="Times New Roman"/>
                <w:sz w:val="20"/>
                <w:szCs w:val="20"/>
              </w:rPr>
              <w:t>Отборный пар давлением</w:t>
            </w:r>
          </w:p>
        </w:tc>
        <w:tc>
          <w:tcPr>
            <w:tcW w:w="1554"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807E3A8" w14:textId="77777777" w:rsidR="00DA35DD" w:rsidRDefault="00DA35DD" w:rsidP="00DA35DD">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457"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1B58F1B" w14:textId="77777777" w:rsidR="00DA35DD" w:rsidRDefault="00DA35DD" w:rsidP="00DA35DD">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r>
      <w:tr w:rsidR="00DA35DD" w14:paraId="05AB165B" w14:textId="77777777" w:rsidTr="00F66701">
        <w:trPr>
          <w:gridBefore w:val="3"/>
          <w:gridAfter w:val="3"/>
          <w:wBefore w:w="66" w:type="dxa"/>
          <w:wAfter w:w="5760" w:type="dxa"/>
          <w:trHeight w:val="60"/>
        </w:trPr>
        <w:tc>
          <w:tcPr>
            <w:tcW w:w="161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42E626D1" w14:textId="77777777" w:rsidR="00DA35DD" w:rsidRDefault="00DA35DD" w:rsidP="00DA35DD">
            <w:pPr>
              <w:jc w:val="center"/>
              <w:rPr>
                <w:rFonts w:ascii="Times New Roman" w:hAnsi="Times New Roman"/>
                <w:sz w:val="20"/>
                <w:szCs w:val="20"/>
              </w:rPr>
            </w:pPr>
          </w:p>
        </w:tc>
        <w:tc>
          <w:tcPr>
            <w:tcW w:w="1353"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14:paraId="126BF7AB" w14:textId="77777777" w:rsidR="00DA35DD" w:rsidRDefault="00DA35DD" w:rsidP="00DA35DD">
            <w:pPr>
              <w:jc w:val="center"/>
              <w:rPr>
                <w:rFonts w:ascii="Times New Roman" w:hAnsi="Times New Roman"/>
                <w:sz w:val="20"/>
                <w:szCs w:val="20"/>
              </w:rPr>
            </w:pPr>
          </w:p>
        </w:tc>
        <w:tc>
          <w:tcPr>
            <w:tcW w:w="678"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5309297F" w14:textId="77777777" w:rsidR="00DA35DD" w:rsidRDefault="00DA35DD" w:rsidP="00DA35DD">
            <w:pPr>
              <w:jc w:val="center"/>
              <w:rPr>
                <w:rFonts w:ascii="Times New Roman" w:hAnsi="Times New Roman"/>
                <w:sz w:val="20"/>
                <w:szCs w:val="20"/>
              </w:rPr>
            </w:pPr>
          </w:p>
        </w:tc>
        <w:tc>
          <w:tcPr>
            <w:tcW w:w="10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189C6D4" w14:textId="77777777" w:rsidR="00DA35DD" w:rsidRDefault="00DA35DD" w:rsidP="00DA35DD">
            <w:pPr>
              <w:jc w:val="center"/>
              <w:rPr>
                <w:rFonts w:ascii="Times New Roman" w:hAnsi="Times New Roman"/>
                <w:sz w:val="20"/>
                <w:szCs w:val="20"/>
              </w:rPr>
            </w:pPr>
            <w:r>
              <w:rPr>
                <w:rFonts w:ascii="Times New Roman" w:hAnsi="Times New Roman"/>
                <w:sz w:val="20"/>
                <w:szCs w:val="20"/>
              </w:rPr>
              <w:t>от 1,2 до 2,5 кг/см²</w:t>
            </w:r>
          </w:p>
        </w:tc>
        <w:tc>
          <w:tcPr>
            <w:tcW w:w="5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D9D76C0" w14:textId="77777777" w:rsidR="00DA35DD" w:rsidRDefault="00DA35DD" w:rsidP="00DA35DD">
            <w:pPr>
              <w:jc w:val="center"/>
              <w:rPr>
                <w:rFonts w:ascii="Times New Roman" w:hAnsi="Times New Roman"/>
                <w:sz w:val="20"/>
                <w:szCs w:val="20"/>
              </w:rPr>
            </w:pPr>
            <w:r>
              <w:rPr>
                <w:rFonts w:ascii="Times New Roman" w:hAnsi="Times New Roman"/>
                <w:sz w:val="20"/>
                <w:szCs w:val="20"/>
              </w:rPr>
              <w:t>от 2,5 до 7,0 кг/см²</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CE18561" w14:textId="77777777" w:rsidR="00DA35DD" w:rsidRDefault="00DA35DD" w:rsidP="00DA35DD">
            <w:pPr>
              <w:jc w:val="center"/>
              <w:rPr>
                <w:rFonts w:ascii="Times New Roman" w:hAnsi="Times New Roman"/>
                <w:sz w:val="20"/>
                <w:szCs w:val="20"/>
              </w:rPr>
            </w:pPr>
            <w:r>
              <w:rPr>
                <w:rFonts w:ascii="Times New Roman" w:hAnsi="Times New Roman"/>
                <w:sz w:val="20"/>
                <w:szCs w:val="20"/>
              </w:rPr>
              <w:t>от 7,0 до 13,0 кг/см²</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2C6CE14" w14:textId="77777777" w:rsidR="00DA35DD" w:rsidRDefault="00DA35DD" w:rsidP="00DA35DD">
            <w:pPr>
              <w:jc w:val="center"/>
              <w:rPr>
                <w:rFonts w:ascii="Times New Roman" w:hAnsi="Times New Roman"/>
                <w:sz w:val="20"/>
                <w:szCs w:val="20"/>
              </w:rPr>
            </w:pPr>
            <w:r>
              <w:rPr>
                <w:rFonts w:ascii="Times New Roman" w:hAnsi="Times New Roman"/>
                <w:sz w:val="20"/>
                <w:szCs w:val="20"/>
              </w:rPr>
              <w:t>свыше 13,0 кг/см²</w:t>
            </w:r>
          </w:p>
        </w:tc>
        <w:tc>
          <w:tcPr>
            <w:tcW w:w="1554"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14:paraId="2FDCA810" w14:textId="77777777" w:rsidR="00DA35DD" w:rsidRDefault="00DA35DD" w:rsidP="00DA35DD">
            <w:pPr>
              <w:jc w:val="center"/>
              <w:rPr>
                <w:rFonts w:ascii="Times New Roman" w:hAnsi="Times New Roman"/>
                <w:sz w:val="20"/>
                <w:szCs w:val="20"/>
              </w:rPr>
            </w:pPr>
          </w:p>
        </w:tc>
        <w:tc>
          <w:tcPr>
            <w:tcW w:w="1457"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14:paraId="3F283CA3" w14:textId="77777777" w:rsidR="00DA35DD" w:rsidRDefault="00DA35DD" w:rsidP="00DA35DD">
            <w:pPr>
              <w:jc w:val="center"/>
              <w:rPr>
                <w:rFonts w:ascii="Times New Roman" w:hAnsi="Times New Roman"/>
                <w:sz w:val="20"/>
                <w:szCs w:val="20"/>
              </w:rPr>
            </w:pPr>
          </w:p>
        </w:tc>
      </w:tr>
      <w:tr w:rsidR="00DA35DD" w14:paraId="0BD6345F" w14:textId="77777777" w:rsidTr="00F66701">
        <w:trPr>
          <w:gridBefore w:val="3"/>
          <w:gridAfter w:val="3"/>
          <w:wBefore w:w="66" w:type="dxa"/>
          <w:wAfter w:w="5760" w:type="dxa"/>
          <w:trHeight w:val="60"/>
        </w:trPr>
        <w:tc>
          <w:tcPr>
            <w:tcW w:w="16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854C12" w14:textId="77777777" w:rsidR="00DA35DD" w:rsidRDefault="00DA35DD" w:rsidP="00DA35DD">
            <w:pPr>
              <w:jc w:val="center"/>
              <w:rPr>
                <w:rFonts w:ascii="Times New Roman" w:hAnsi="Times New Roman"/>
                <w:sz w:val="20"/>
                <w:szCs w:val="20"/>
              </w:rPr>
            </w:pPr>
            <w:r>
              <w:rPr>
                <w:rFonts w:ascii="Times New Roman" w:hAnsi="Times New Roman"/>
                <w:sz w:val="20"/>
                <w:szCs w:val="20"/>
              </w:rPr>
              <w:t>2021</w:t>
            </w:r>
          </w:p>
        </w:tc>
        <w:tc>
          <w:tcPr>
            <w:tcW w:w="135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7C40C0F" w14:textId="77777777" w:rsidR="00DA35DD" w:rsidRDefault="00DA35DD" w:rsidP="00DA35DD">
            <w:pPr>
              <w:jc w:val="center"/>
              <w:rPr>
                <w:rFonts w:ascii="Times New Roman" w:hAnsi="Times New Roman"/>
                <w:sz w:val="20"/>
                <w:szCs w:val="20"/>
              </w:rPr>
            </w:pPr>
            <w:r>
              <w:rPr>
                <w:rFonts w:ascii="Times New Roman" w:hAnsi="Times New Roman"/>
                <w:sz w:val="20"/>
                <w:szCs w:val="20"/>
              </w:rPr>
              <w:t>руб./Гкал</w:t>
            </w:r>
          </w:p>
        </w:tc>
        <w:tc>
          <w:tcPr>
            <w:tcW w:w="67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70F53CD" w14:textId="77777777" w:rsidR="00DA35DD" w:rsidRDefault="00DA35DD" w:rsidP="00DA35DD">
            <w:pPr>
              <w:jc w:val="center"/>
              <w:rPr>
                <w:rFonts w:ascii="Times New Roman" w:hAnsi="Times New Roman"/>
                <w:sz w:val="20"/>
                <w:szCs w:val="20"/>
              </w:rPr>
            </w:pPr>
            <w:r>
              <w:rPr>
                <w:rFonts w:ascii="Times New Roman" w:hAnsi="Times New Roman"/>
                <w:sz w:val="20"/>
                <w:szCs w:val="20"/>
              </w:rPr>
              <w:t>2690,09</w:t>
            </w:r>
          </w:p>
        </w:tc>
        <w:tc>
          <w:tcPr>
            <w:tcW w:w="10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20E835C"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5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1D260DA"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EDA4B8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79187E9"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55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517E344"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45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0767793" w14:textId="77777777" w:rsidR="00DA35DD" w:rsidRDefault="00DA35DD" w:rsidP="00DA35DD">
            <w:pPr>
              <w:jc w:val="center"/>
              <w:rPr>
                <w:rFonts w:ascii="Times New Roman" w:hAnsi="Times New Roman"/>
                <w:sz w:val="20"/>
                <w:szCs w:val="20"/>
              </w:rPr>
            </w:pPr>
            <w:r>
              <w:rPr>
                <w:rFonts w:ascii="Times New Roman" w:hAnsi="Times New Roman"/>
                <w:sz w:val="20"/>
                <w:szCs w:val="20"/>
              </w:rPr>
              <w:t>5 175,73</w:t>
            </w:r>
          </w:p>
        </w:tc>
      </w:tr>
      <w:tr w:rsidR="00DA35DD" w14:paraId="30A09038" w14:textId="77777777" w:rsidTr="00F66701">
        <w:trPr>
          <w:gridBefore w:val="3"/>
          <w:gridAfter w:val="3"/>
          <w:wBefore w:w="66" w:type="dxa"/>
          <w:wAfter w:w="5760" w:type="dxa"/>
          <w:trHeight w:val="60"/>
        </w:trPr>
        <w:tc>
          <w:tcPr>
            <w:tcW w:w="9950" w:type="dxa"/>
            <w:gridSpan w:val="78"/>
            <w:shd w:val="clear" w:color="FFFFFF" w:fill="auto"/>
          </w:tcPr>
          <w:p w14:paraId="33A3DEA1"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17.12.2018 № 398-РК на период 2019 - 2023 годы. Тарифы рассчитаны с применением метода долгосрочной индексации установленных тарифов.</w:t>
            </w:r>
          </w:p>
        </w:tc>
      </w:tr>
      <w:tr w:rsidR="00DA35DD" w14:paraId="3FD98456" w14:textId="77777777" w:rsidTr="00F66701">
        <w:trPr>
          <w:gridBefore w:val="3"/>
          <w:gridAfter w:val="3"/>
          <w:wBefore w:w="66" w:type="dxa"/>
          <w:wAfter w:w="5760" w:type="dxa"/>
          <w:trHeight w:val="60"/>
        </w:trPr>
        <w:tc>
          <w:tcPr>
            <w:tcW w:w="9950" w:type="dxa"/>
            <w:gridSpan w:val="78"/>
            <w:shd w:val="clear" w:color="FFFFFF" w:fill="auto"/>
          </w:tcPr>
          <w:p w14:paraId="1AC983FF"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DA35DD">
              <w:rPr>
                <w:rFonts w:ascii="Times New Roman" w:hAnsi="Times New Roman"/>
                <w:sz w:val="24"/>
                <w:szCs w:val="24"/>
              </w:rPr>
              <w:br/>
              <w:t>(далее – Основы ценообразования).</w:t>
            </w:r>
          </w:p>
        </w:tc>
      </w:tr>
      <w:tr w:rsidR="00DA35DD" w14:paraId="77641EF0" w14:textId="77777777" w:rsidTr="00F66701">
        <w:trPr>
          <w:gridBefore w:val="3"/>
          <w:gridAfter w:val="3"/>
          <w:wBefore w:w="66" w:type="dxa"/>
          <w:wAfter w:w="5760" w:type="dxa"/>
          <w:trHeight w:val="60"/>
        </w:trPr>
        <w:tc>
          <w:tcPr>
            <w:tcW w:w="9950" w:type="dxa"/>
            <w:gridSpan w:val="78"/>
            <w:shd w:val="clear" w:color="FFFFFF" w:fill="auto"/>
          </w:tcPr>
          <w:p w14:paraId="16B6A1A6"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В соответствии с пунктом 52 Основ ценообразования произведена корректировка </w:t>
            </w:r>
            <w:r w:rsidRPr="00DA35DD">
              <w:rPr>
                <w:rFonts w:ascii="Times New Roman" w:hAnsi="Times New Roman"/>
                <w:sz w:val="24"/>
                <w:szCs w:val="24"/>
              </w:rPr>
              <w:lastRenderedPageBreak/>
              <w:t>долгосрочных тарифов, установленных ранее на 2021 год.</w:t>
            </w:r>
          </w:p>
        </w:tc>
      </w:tr>
      <w:tr w:rsidR="00DA35DD" w14:paraId="08F101B9" w14:textId="77777777" w:rsidTr="00F66701">
        <w:trPr>
          <w:gridBefore w:val="3"/>
          <w:gridAfter w:val="3"/>
          <w:wBefore w:w="66" w:type="dxa"/>
          <w:wAfter w:w="5760" w:type="dxa"/>
          <w:trHeight w:val="60"/>
        </w:trPr>
        <w:tc>
          <w:tcPr>
            <w:tcW w:w="9950" w:type="dxa"/>
            <w:gridSpan w:val="78"/>
            <w:shd w:val="clear" w:color="FFFFFF" w:fill="auto"/>
          </w:tcPr>
          <w:p w14:paraId="5703E1E2"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lastRenderedPageBreak/>
              <w:tab/>
              <w:t>Основные средства, относящиеся к деятельности по производству и передаче тепловой энергии, находятся у организации на праве хозяйственного ведения:</w:t>
            </w:r>
          </w:p>
          <w:p w14:paraId="4AFD8F51"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 котельные (3 шт.):</w:t>
            </w:r>
          </w:p>
          <w:p w14:paraId="7C6FE5B2" w14:textId="77777777" w:rsidR="00DA35DD" w:rsidRPr="00DA35DD" w:rsidRDefault="00DA35DD" w:rsidP="00DA35DD">
            <w:pPr>
              <w:spacing w:line="276" w:lineRule="auto"/>
              <w:jc w:val="both"/>
              <w:rPr>
                <w:rFonts w:ascii="Times New Roman" w:hAnsi="Times New Roman"/>
                <w:sz w:val="24"/>
                <w:szCs w:val="24"/>
              </w:rPr>
            </w:pPr>
            <w:r w:rsidRPr="00DA35DD">
              <w:rPr>
                <w:rFonts w:ascii="Times New Roman" w:hAnsi="Times New Roman"/>
                <w:sz w:val="24"/>
                <w:szCs w:val="24"/>
              </w:rPr>
              <w:t>1) г. Спас-Деменск, ул. Советская, 100;</w:t>
            </w:r>
          </w:p>
          <w:p w14:paraId="6BCBE49C" w14:textId="77777777" w:rsidR="00DA35DD" w:rsidRPr="00DA35DD" w:rsidRDefault="00DA35DD" w:rsidP="00DA35DD">
            <w:pPr>
              <w:spacing w:line="276" w:lineRule="auto"/>
              <w:jc w:val="both"/>
              <w:rPr>
                <w:rFonts w:ascii="Times New Roman" w:hAnsi="Times New Roman"/>
                <w:sz w:val="24"/>
                <w:szCs w:val="24"/>
              </w:rPr>
            </w:pPr>
            <w:r w:rsidRPr="00DA35DD">
              <w:rPr>
                <w:rFonts w:ascii="Times New Roman" w:hAnsi="Times New Roman"/>
                <w:sz w:val="24"/>
                <w:szCs w:val="24"/>
              </w:rPr>
              <w:t>2)</w:t>
            </w:r>
            <w:r w:rsidRPr="00DA35DD">
              <w:rPr>
                <w:rFonts w:asciiTheme="minorHAnsi" w:hAnsiTheme="minorHAnsi"/>
                <w:sz w:val="24"/>
                <w:szCs w:val="24"/>
              </w:rPr>
              <w:t xml:space="preserve"> </w:t>
            </w:r>
            <w:r w:rsidRPr="00DA35DD">
              <w:rPr>
                <w:rFonts w:ascii="Times New Roman" w:hAnsi="Times New Roman"/>
                <w:sz w:val="24"/>
                <w:szCs w:val="24"/>
              </w:rPr>
              <w:t>г. Спас-Деменск, ул. Советская, 132;</w:t>
            </w:r>
          </w:p>
          <w:p w14:paraId="080E13C2" w14:textId="77777777" w:rsidR="00DA35DD" w:rsidRPr="00DA35DD" w:rsidRDefault="00DA35DD" w:rsidP="00DA35DD">
            <w:pPr>
              <w:spacing w:line="276" w:lineRule="auto"/>
              <w:jc w:val="both"/>
              <w:rPr>
                <w:rFonts w:ascii="Times New Roman" w:hAnsi="Times New Roman"/>
                <w:sz w:val="24"/>
                <w:szCs w:val="24"/>
              </w:rPr>
            </w:pPr>
            <w:r w:rsidRPr="00DA35DD">
              <w:rPr>
                <w:rFonts w:ascii="Times New Roman" w:hAnsi="Times New Roman"/>
                <w:sz w:val="24"/>
                <w:szCs w:val="24"/>
              </w:rPr>
              <w:t xml:space="preserve">3) Спас-Деменский район, с. </w:t>
            </w:r>
            <w:proofErr w:type="spellStart"/>
            <w:r w:rsidRPr="00DA35DD">
              <w:rPr>
                <w:rFonts w:ascii="Times New Roman" w:hAnsi="Times New Roman"/>
                <w:sz w:val="24"/>
                <w:szCs w:val="24"/>
              </w:rPr>
              <w:t>Чипляево</w:t>
            </w:r>
            <w:proofErr w:type="spellEnd"/>
            <w:r w:rsidRPr="00DA35DD">
              <w:rPr>
                <w:rFonts w:ascii="Times New Roman" w:hAnsi="Times New Roman"/>
                <w:sz w:val="24"/>
                <w:szCs w:val="24"/>
              </w:rPr>
              <w:t>, ул. Заводская, 5.</w:t>
            </w:r>
          </w:p>
          <w:p w14:paraId="1F18C049"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 тепловые сети.</w:t>
            </w:r>
          </w:p>
          <w:p w14:paraId="13957CF3"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Представлены следующие правоустанавливающие документы:</w:t>
            </w:r>
          </w:p>
          <w:p w14:paraId="68E7343E" w14:textId="77777777" w:rsidR="00DA35DD" w:rsidRPr="00DA35DD" w:rsidRDefault="00DA35DD" w:rsidP="00DA35DD">
            <w:pPr>
              <w:spacing w:line="276" w:lineRule="auto"/>
              <w:jc w:val="both"/>
              <w:rPr>
                <w:rFonts w:ascii="Times New Roman" w:hAnsi="Times New Roman"/>
                <w:sz w:val="24"/>
                <w:szCs w:val="24"/>
              </w:rPr>
            </w:pPr>
            <w:r w:rsidRPr="00DA35DD">
              <w:rPr>
                <w:rFonts w:ascii="Times New Roman" w:hAnsi="Times New Roman"/>
                <w:sz w:val="24"/>
                <w:szCs w:val="24"/>
              </w:rPr>
              <w:t>1)</w:t>
            </w:r>
            <w:r w:rsidRPr="00DA35DD">
              <w:rPr>
                <w:rFonts w:asciiTheme="minorHAnsi" w:hAnsiTheme="minorHAnsi"/>
                <w:sz w:val="24"/>
                <w:szCs w:val="24"/>
              </w:rPr>
              <w:t xml:space="preserve"> </w:t>
            </w:r>
            <w:r w:rsidRPr="00DA35DD">
              <w:rPr>
                <w:rFonts w:ascii="Times New Roman" w:hAnsi="Times New Roman"/>
                <w:sz w:val="24"/>
                <w:szCs w:val="24"/>
              </w:rPr>
              <w:t>Свидетельство о государственной регистрации права 40 КЛ 233015 от 05.08.2011 г., субъектом права выступает Муниципальный район «Спас-Деменский район» Калужской области.</w:t>
            </w:r>
          </w:p>
          <w:p w14:paraId="08CC10AF" w14:textId="77777777" w:rsidR="00DA35DD" w:rsidRPr="00DA35DD" w:rsidRDefault="00DA35DD" w:rsidP="00DA35DD">
            <w:pPr>
              <w:spacing w:line="276" w:lineRule="auto"/>
              <w:ind w:firstLine="709"/>
              <w:jc w:val="both"/>
              <w:rPr>
                <w:rFonts w:ascii="Times New Roman" w:hAnsi="Times New Roman"/>
                <w:sz w:val="24"/>
                <w:szCs w:val="24"/>
              </w:rPr>
            </w:pPr>
            <w:r w:rsidRPr="00DA35DD">
              <w:rPr>
                <w:rFonts w:ascii="Times New Roman" w:hAnsi="Times New Roman"/>
                <w:sz w:val="24"/>
                <w:szCs w:val="24"/>
              </w:rPr>
              <w:t>Зарегистрировано право хозяйственного ведения за МУП «Благоустройство» согласно выписке из Единого государственного реестра недвижимости от 20.10.2020 года.</w:t>
            </w:r>
          </w:p>
          <w:p w14:paraId="17A8BB1B" w14:textId="77777777" w:rsidR="00DA35DD" w:rsidRPr="00DA35DD" w:rsidRDefault="00DA35DD" w:rsidP="00DA35DD">
            <w:pPr>
              <w:spacing w:line="276" w:lineRule="auto"/>
              <w:jc w:val="both"/>
              <w:rPr>
                <w:rFonts w:ascii="Times New Roman" w:hAnsi="Times New Roman"/>
                <w:sz w:val="24"/>
                <w:szCs w:val="24"/>
              </w:rPr>
            </w:pPr>
            <w:r w:rsidRPr="00DA35DD">
              <w:rPr>
                <w:rFonts w:ascii="Times New Roman" w:hAnsi="Times New Roman"/>
                <w:sz w:val="24"/>
                <w:szCs w:val="24"/>
              </w:rPr>
              <w:t>2) Свидетельство о государственной регистрации права 40 КЛ 233014 от 05.08.2011 г., субъектом права выступает Муниципальный район «Спас-Деменский район» Калужской области.</w:t>
            </w:r>
          </w:p>
          <w:p w14:paraId="3F1EB0C2" w14:textId="77777777" w:rsidR="00DA35DD" w:rsidRPr="00DA35DD" w:rsidRDefault="00DA35DD" w:rsidP="00DA35DD">
            <w:pPr>
              <w:spacing w:line="276" w:lineRule="auto"/>
              <w:ind w:firstLine="709"/>
              <w:jc w:val="both"/>
              <w:rPr>
                <w:rFonts w:ascii="Times New Roman" w:hAnsi="Times New Roman"/>
                <w:sz w:val="24"/>
                <w:szCs w:val="24"/>
              </w:rPr>
            </w:pPr>
            <w:r w:rsidRPr="00DA35DD">
              <w:rPr>
                <w:rFonts w:ascii="Times New Roman" w:hAnsi="Times New Roman"/>
                <w:sz w:val="24"/>
                <w:szCs w:val="24"/>
              </w:rPr>
              <w:t>Отсутствует зарегистрированное право за МУП «Благоустройство», письмом № 188 от 29.09.2020 года ТСО сообщила, что оформление документов на право хозяйственного ведения объектом находится в производстве.</w:t>
            </w:r>
          </w:p>
          <w:p w14:paraId="176FD3E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 xml:space="preserve">3) Котельная передана в хозяйственное ведение, что подтверждается Решением Районного собрания муниципального района «Спас-Деменский район» Калужской области </w:t>
            </w:r>
            <w:r w:rsidRPr="00DA35DD">
              <w:rPr>
                <w:rFonts w:ascii="Times New Roman" w:hAnsi="Times New Roman"/>
                <w:sz w:val="24"/>
                <w:szCs w:val="24"/>
              </w:rPr>
              <w:br/>
              <w:t xml:space="preserve">от 05.07.2010 № 36 «О передаче имущества муниципальной казны» и актом приема-передачи от 07.07.2010. Вместе с тем регистрация в едином реестре государственного права отсутствует. Принято в регулирование согласно протоколу заседания управления тарифного регулирования министерства конкурентной политики Калужской области </w:t>
            </w:r>
            <w:r w:rsidRPr="00DA35DD">
              <w:rPr>
                <w:rFonts w:ascii="Times New Roman" w:hAnsi="Times New Roman"/>
                <w:sz w:val="24"/>
                <w:szCs w:val="24"/>
              </w:rPr>
              <w:br/>
              <w:t>от 06.11.2020 г.</w:t>
            </w:r>
          </w:p>
          <w:p w14:paraId="3821EF95"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Отсутствует зарегистрированное право за МУП «Благоустройство» по тепловым сетям. Принято в регулирование согласно протоколу заседания управления тарифного регулирования министерства конкурентной политики Калужской области от 06.11.2020 г.</w:t>
            </w:r>
          </w:p>
        </w:tc>
      </w:tr>
      <w:tr w:rsidR="00DA35DD" w14:paraId="288D8A80" w14:textId="77777777" w:rsidTr="00F66701">
        <w:trPr>
          <w:gridBefore w:val="3"/>
          <w:gridAfter w:val="3"/>
          <w:wBefore w:w="66" w:type="dxa"/>
          <w:wAfter w:w="5760" w:type="dxa"/>
          <w:trHeight w:val="60"/>
        </w:trPr>
        <w:tc>
          <w:tcPr>
            <w:tcW w:w="9950" w:type="dxa"/>
            <w:gridSpan w:val="78"/>
            <w:shd w:val="clear" w:color="FFFFFF" w:fill="auto"/>
          </w:tcPr>
          <w:p w14:paraId="20DBBA79"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DA35DD">
              <w:rPr>
                <w:rFonts w:ascii="Times New Roman" w:hAnsi="Times New Roman"/>
                <w:sz w:val="24"/>
                <w:szCs w:val="24"/>
              </w:rPr>
              <w:t>непревышения</w:t>
            </w:r>
            <w:proofErr w:type="spellEnd"/>
            <w:r w:rsidRPr="00DA35DD">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DA35DD">
              <w:rPr>
                <w:rFonts w:ascii="Times New Roman" w:hAnsi="Times New Roman"/>
                <w:sz w:val="24"/>
                <w:szCs w:val="24"/>
              </w:rPr>
              <w:br/>
              <w:t xml:space="preserve">на 31 декабря. Индексация тарифов производится с 1 июля 2021 года. Следовательно, экспертная группа рекомендует установить тарифы на тепловую энергию на период </w:t>
            </w:r>
            <w:r w:rsidRPr="00DA35DD">
              <w:rPr>
                <w:rFonts w:ascii="Times New Roman" w:hAnsi="Times New Roman"/>
                <w:sz w:val="24"/>
                <w:szCs w:val="24"/>
              </w:rPr>
              <w:br/>
              <w:t>с 01.01. по 30.06.2021 – с учётом величины роста 100 % к уровню тарифов, действующих по состоянию на 31.12.2020.</w:t>
            </w:r>
          </w:p>
        </w:tc>
      </w:tr>
      <w:tr w:rsidR="00DA35DD" w14:paraId="01C24ADC" w14:textId="77777777" w:rsidTr="00F66701">
        <w:trPr>
          <w:gridBefore w:val="3"/>
          <w:gridAfter w:val="3"/>
          <w:wBefore w:w="66" w:type="dxa"/>
          <w:wAfter w:w="5760" w:type="dxa"/>
          <w:trHeight w:val="60"/>
        </w:trPr>
        <w:tc>
          <w:tcPr>
            <w:tcW w:w="9950" w:type="dxa"/>
            <w:gridSpan w:val="78"/>
            <w:shd w:val="clear" w:color="FFFFFF" w:fill="auto"/>
          </w:tcPr>
          <w:p w14:paraId="59072278"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DA35DD" w14:paraId="4BCD2203" w14:textId="77777777" w:rsidTr="00F66701">
        <w:trPr>
          <w:gridBefore w:val="3"/>
          <w:gridAfter w:val="3"/>
          <w:wBefore w:w="66" w:type="dxa"/>
          <w:wAfter w:w="5760" w:type="dxa"/>
          <w:trHeight w:val="60"/>
        </w:trPr>
        <w:tc>
          <w:tcPr>
            <w:tcW w:w="9950" w:type="dxa"/>
            <w:gridSpan w:val="78"/>
            <w:shd w:val="clear" w:color="FFFFFF" w:fill="auto"/>
          </w:tcPr>
          <w:p w14:paraId="15BE97AA"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DA35DD" w14:paraId="3BB912AB" w14:textId="77777777" w:rsidTr="00F66701">
        <w:trPr>
          <w:gridBefore w:val="3"/>
          <w:gridAfter w:val="3"/>
          <w:wBefore w:w="66" w:type="dxa"/>
          <w:wAfter w:w="5760" w:type="dxa"/>
          <w:trHeight w:val="60"/>
        </w:trPr>
        <w:tc>
          <w:tcPr>
            <w:tcW w:w="9950" w:type="dxa"/>
            <w:gridSpan w:val="78"/>
            <w:shd w:val="clear" w:color="FFFFFF" w:fill="auto"/>
            <w:vAlign w:val="center"/>
          </w:tcPr>
          <w:p w14:paraId="179EA1FD" w14:textId="77777777" w:rsidR="00DA35DD" w:rsidRPr="00DA35DD" w:rsidRDefault="00DA35DD" w:rsidP="00DA35DD">
            <w:pPr>
              <w:jc w:val="right"/>
              <w:rPr>
                <w:rFonts w:ascii="Times New Roman" w:hAnsi="Times New Roman"/>
                <w:sz w:val="24"/>
                <w:szCs w:val="24"/>
              </w:rPr>
            </w:pPr>
            <w:r w:rsidRPr="00DA35DD">
              <w:rPr>
                <w:rFonts w:ascii="Times New Roman" w:hAnsi="Times New Roman"/>
                <w:sz w:val="24"/>
                <w:szCs w:val="24"/>
              </w:rPr>
              <w:t>Таблица</w:t>
            </w:r>
          </w:p>
        </w:tc>
      </w:tr>
      <w:tr w:rsidR="00DA35DD" w14:paraId="2D4CD2A6"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460E06F5"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Индексы</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32DC0DE" w14:textId="77777777" w:rsidR="00DA35DD" w:rsidRDefault="00DA35DD" w:rsidP="00DA35DD">
            <w:pPr>
              <w:jc w:val="center"/>
              <w:rPr>
                <w:rFonts w:ascii="Times New Roman" w:hAnsi="Times New Roman"/>
                <w:b/>
                <w:sz w:val="20"/>
                <w:szCs w:val="20"/>
              </w:rPr>
            </w:pPr>
          </w:p>
        </w:tc>
      </w:tr>
      <w:tr w:rsidR="00DA35DD" w14:paraId="7A6CBC13"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773A0783"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I Индексы-дефляторы</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83F2B4C" w14:textId="77777777" w:rsidR="00DA35DD" w:rsidRDefault="00DA35DD" w:rsidP="00DA35DD">
            <w:pPr>
              <w:jc w:val="center"/>
              <w:rPr>
                <w:rFonts w:ascii="Times New Roman" w:hAnsi="Times New Roman"/>
                <w:b/>
                <w:sz w:val="20"/>
                <w:szCs w:val="20"/>
              </w:rPr>
            </w:pPr>
          </w:p>
        </w:tc>
      </w:tr>
      <w:tr w:rsidR="00DA35DD" w14:paraId="4C8EC9FE"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38783152"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Природный газ</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608D98C" w14:textId="77777777" w:rsidR="00DA35DD" w:rsidRDefault="00DA35DD" w:rsidP="00DA35DD">
            <w:pPr>
              <w:jc w:val="center"/>
              <w:rPr>
                <w:rFonts w:ascii="Times New Roman" w:hAnsi="Times New Roman"/>
                <w:sz w:val="20"/>
                <w:szCs w:val="20"/>
              </w:rPr>
            </w:pPr>
            <w:r>
              <w:rPr>
                <w:rFonts w:ascii="Times New Roman" w:hAnsi="Times New Roman"/>
                <w:sz w:val="20"/>
                <w:szCs w:val="20"/>
              </w:rPr>
              <w:t>1,03</w:t>
            </w:r>
          </w:p>
        </w:tc>
      </w:tr>
      <w:tr w:rsidR="00DA35DD" w14:paraId="761B3F44"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1CE7F21D"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Водоснабжение, водоотведение</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93FF80A" w14:textId="77777777" w:rsidR="00DA35DD" w:rsidRDefault="00DA35DD" w:rsidP="00DA35DD">
            <w:pPr>
              <w:jc w:val="center"/>
              <w:rPr>
                <w:rFonts w:ascii="Times New Roman" w:hAnsi="Times New Roman"/>
                <w:sz w:val="20"/>
                <w:szCs w:val="20"/>
              </w:rPr>
            </w:pPr>
            <w:r>
              <w:rPr>
                <w:rFonts w:ascii="Times New Roman" w:hAnsi="Times New Roman"/>
                <w:sz w:val="20"/>
                <w:szCs w:val="20"/>
              </w:rPr>
              <w:t>1,03</w:t>
            </w:r>
          </w:p>
        </w:tc>
      </w:tr>
      <w:tr w:rsidR="00DA35DD" w14:paraId="265E131D"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0E571748"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Электрическая энергия</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E24D722" w14:textId="77777777" w:rsidR="00DA35DD" w:rsidRDefault="00DA35DD" w:rsidP="00DA35DD">
            <w:pPr>
              <w:jc w:val="center"/>
              <w:rPr>
                <w:rFonts w:ascii="Times New Roman" w:hAnsi="Times New Roman"/>
                <w:sz w:val="20"/>
                <w:szCs w:val="20"/>
              </w:rPr>
            </w:pPr>
            <w:r>
              <w:rPr>
                <w:rFonts w:ascii="Times New Roman" w:hAnsi="Times New Roman"/>
                <w:sz w:val="20"/>
                <w:szCs w:val="20"/>
              </w:rPr>
              <w:t>1,056</w:t>
            </w:r>
          </w:p>
        </w:tc>
      </w:tr>
      <w:tr w:rsidR="00DA35DD" w14:paraId="40418594"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020FF843"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lastRenderedPageBreak/>
              <w:t>Тепловая энергия</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9B3C2B6" w14:textId="77777777" w:rsidR="00DA35DD" w:rsidRDefault="00DA35DD" w:rsidP="00DA35DD">
            <w:pPr>
              <w:jc w:val="center"/>
              <w:rPr>
                <w:rFonts w:ascii="Times New Roman" w:hAnsi="Times New Roman"/>
                <w:sz w:val="20"/>
                <w:szCs w:val="20"/>
              </w:rPr>
            </w:pPr>
            <w:r>
              <w:rPr>
                <w:rFonts w:ascii="Times New Roman" w:hAnsi="Times New Roman"/>
                <w:sz w:val="20"/>
                <w:szCs w:val="20"/>
              </w:rPr>
              <w:t>1,03</w:t>
            </w:r>
          </w:p>
        </w:tc>
      </w:tr>
      <w:tr w:rsidR="00DA35DD" w14:paraId="76076AAA"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2CAE57DB"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Индекс потребительских цен (ИПЦ)</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76D4546" w14:textId="77777777" w:rsidR="00DA35DD" w:rsidRDefault="00DA35DD" w:rsidP="00DA35DD">
            <w:pPr>
              <w:jc w:val="center"/>
              <w:rPr>
                <w:rFonts w:ascii="Times New Roman" w:hAnsi="Times New Roman"/>
                <w:sz w:val="20"/>
                <w:szCs w:val="20"/>
              </w:rPr>
            </w:pPr>
            <w:r>
              <w:rPr>
                <w:rFonts w:ascii="Times New Roman" w:hAnsi="Times New Roman"/>
                <w:sz w:val="20"/>
                <w:szCs w:val="20"/>
              </w:rPr>
              <w:t>1,036</w:t>
            </w:r>
          </w:p>
        </w:tc>
      </w:tr>
      <w:tr w:rsidR="00DA35DD" w14:paraId="0436F32F"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1593EC9A"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II Прочие индексы</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6E898B3" w14:textId="77777777" w:rsidR="00DA35DD" w:rsidRDefault="00DA35DD" w:rsidP="00DA35DD">
            <w:pPr>
              <w:jc w:val="center"/>
              <w:rPr>
                <w:rFonts w:ascii="Times New Roman" w:hAnsi="Times New Roman"/>
                <w:b/>
                <w:sz w:val="20"/>
                <w:szCs w:val="20"/>
              </w:rPr>
            </w:pPr>
          </w:p>
        </w:tc>
      </w:tr>
      <w:tr w:rsidR="00DA35DD" w14:paraId="4EF6FAAA"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4B1BF19E" w14:textId="77777777" w:rsidR="00DA35DD" w:rsidRDefault="00DA35DD" w:rsidP="00DA35DD">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A11264C" w14:textId="77777777" w:rsidR="00DA35DD" w:rsidRDefault="00DA35DD" w:rsidP="00DA35DD">
            <w:pPr>
              <w:jc w:val="center"/>
              <w:rPr>
                <w:rFonts w:ascii="Times New Roman" w:hAnsi="Times New Roman"/>
                <w:sz w:val="20"/>
                <w:szCs w:val="20"/>
              </w:rPr>
            </w:pPr>
            <w:r>
              <w:rPr>
                <w:rFonts w:ascii="Times New Roman" w:hAnsi="Times New Roman"/>
                <w:sz w:val="20"/>
                <w:szCs w:val="20"/>
              </w:rPr>
              <w:t>0,99</w:t>
            </w:r>
          </w:p>
        </w:tc>
      </w:tr>
      <w:tr w:rsidR="00DA35DD" w:rsidRPr="00124FF8" w14:paraId="52F51F80"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73FB296A" w14:textId="77777777" w:rsidR="00DA35DD" w:rsidRDefault="00DA35DD" w:rsidP="00DA35DD">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570C9AA"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0</w:t>
            </w:r>
          </w:p>
        </w:tc>
      </w:tr>
      <w:tr w:rsidR="00DA35DD" w:rsidRPr="00124FF8" w14:paraId="0323C416"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20C659CD" w14:textId="77777777" w:rsidR="00DA35DD" w:rsidRDefault="00DA35DD" w:rsidP="00DA35DD">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6FE151"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-0,2214</w:t>
            </w:r>
          </w:p>
        </w:tc>
      </w:tr>
      <w:tr w:rsidR="00DA35DD" w:rsidRPr="00124FF8" w14:paraId="120AF447"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0E262396" w14:textId="77777777" w:rsidR="00DA35DD" w:rsidRDefault="00DA35DD" w:rsidP="00DA35DD">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82FEFAF"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0,75</w:t>
            </w:r>
          </w:p>
        </w:tc>
      </w:tr>
      <w:tr w:rsidR="00DA35DD" w:rsidRPr="00124FF8" w14:paraId="77EA812E"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494A0A41" w14:textId="77777777" w:rsidR="00DA35DD" w:rsidRDefault="00DA35DD" w:rsidP="00DA35DD">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8783DE0"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1,0256</w:t>
            </w:r>
          </w:p>
        </w:tc>
      </w:tr>
      <w:tr w:rsidR="00DA35DD" w:rsidRPr="00124FF8" w14:paraId="692A853F" w14:textId="77777777" w:rsidTr="00F66701">
        <w:trPr>
          <w:gridBefore w:val="3"/>
          <w:gridAfter w:val="3"/>
          <w:wBefore w:w="66" w:type="dxa"/>
          <w:wAfter w:w="5760" w:type="dxa"/>
          <w:trHeight w:val="60"/>
        </w:trPr>
        <w:tc>
          <w:tcPr>
            <w:tcW w:w="9228" w:type="dxa"/>
            <w:gridSpan w:val="73"/>
            <w:tcBorders>
              <w:top w:val="single" w:sz="5" w:space="0" w:color="auto"/>
              <w:left w:val="single" w:sz="5" w:space="0" w:color="auto"/>
              <w:bottom w:val="single" w:sz="5" w:space="0" w:color="auto"/>
              <w:right w:val="single" w:sz="5" w:space="0" w:color="auto"/>
            </w:tcBorders>
            <w:shd w:val="clear" w:color="FFFFFF" w:fill="auto"/>
            <w:vAlign w:val="center"/>
          </w:tcPr>
          <w:p w14:paraId="7A6AB47F" w14:textId="77777777" w:rsidR="00DA35DD" w:rsidRDefault="00DA35DD" w:rsidP="00DA35DD">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7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9B76D4"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0,8553</w:t>
            </w:r>
          </w:p>
        </w:tc>
      </w:tr>
      <w:tr w:rsidR="00DA35DD" w14:paraId="73919793" w14:textId="77777777" w:rsidTr="00F66701">
        <w:trPr>
          <w:gridBefore w:val="3"/>
          <w:gridAfter w:val="3"/>
          <w:wBefore w:w="66" w:type="dxa"/>
          <w:wAfter w:w="5760" w:type="dxa"/>
          <w:trHeight w:val="60"/>
        </w:trPr>
        <w:tc>
          <w:tcPr>
            <w:tcW w:w="9950" w:type="dxa"/>
            <w:gridSpan w:val="78"/>
            <w:shd w:val="clear" w:color="FFFFFF" w:fill="auto"/>
          </w:tcPr>
          <w:p w14:paraId="1F46A0C0" w14:textId="77777777" w:rsidR="00DA35DD" w:rsidRPr="00DA35DD" w:rsidRDefault="00DA35DD" w:rsidP="004C2B0D">
            <w:pPr>
              <w:jc w:val="both"/>
              <w:rPr>
                <w:rFonts w:ascii="Times New Roman" w:hAnsi="Times New Roman"/>
                <w:sz w:val="24"/>
                <w:szCs w:val="24"/>
              </w:rPr>
            </w:pPr>
            <w:r w:rsidRPr="00DA35DD">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DA35DD" w14:paraId="0B7E93D2" w14:textId="77777777" w:rsidTr="00F66701">
        <w:trPr>
          <w:gridBefore w:val="3"/>
          <w:gridAfter w:val="3"/>
          <w:wBefore w:w="66" w:type="dxa"/>
          <w:wAfter w:w="5760" w:type="dxa"/>
          <w:trHeight w:val="60"/>
        </w:trPr>
        <w:tc>
          <w:tcPr>
            <w:tcW w:w="9950" w:type="dxa"/>
            <w:gridSpan w:val="78"/>
            <w:shd w:val="clear" w:color="FFFFFF" w:fill="auto"/>
          </w:tcPr>
          <w:p w14:paraId="3370DA97"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DA35DD" w14:paraId="31463AEF" w14:textId="77777777" w:rsidTr="00F66701">
        <w:trPr>
          <w:gridBefore w:val="3"/>
          <w:gridAfter w:val="3"/>
          <w:wBefore w:w="66" w:type="dxa"/>
          <w:wAfter w:w="5760" w:type="dxa"/>
          <w:trHeight w:val="60"/>
        </w:trPr>
        <w:tc>
          <w:tcPr>
            <w:tcW w:w="9950" w:type="dxa"/>
            <w:gridSpan w:val="78"/>
            <w:shd w:val="clear" w:color="FFFFFF" w:fill="auto"/>
          </w:tcPr>
          <w:p w14:paraId="11F9A546"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1. Технические показатели.</w:t>
            </w:r>
          </w:p>
        </w:tc>
      </w:tr>
      <w:tr w:rsidR="00DA35DD" w:rsidRPr="00124FF8" w14:paraId="539178E4" w14:textId="77777777" w:rsidTr="00F66701">
        <w:trPr>
          <w:gridBefore w:val="3"/>
          <w:gridAfter w:val="3"/>
          <w:wBefore w:w="66" w:type="dxa"/>
          <w:wAfter w:w="5760" w:type="dxa"/>
          <w:trHeight w:val="60"/>
        </w:trPr>
        <w:tc>
          <w:tcPr>
            <w:tcW w:w="9950" w:type="dxa"/>
            <w:gridSpan w:val="78"/>
            <w:shd w:val="clear" w:color="FFFFFF" w:fill="FFFFFF"/>
          </w:tcPr>
          <w:p w14:paraId="6E4FA7C1" w14:textId="77777777" w:rsidR="00DA35DD" w:rsidRPr="00DA35DD" w:rsidRDefault="00DA35DD" w:rsidP="00DA35DD">
            <w:pPr>
              <w:ind w:firstLine="709"/>
              <w:jc w:val="both"/>
              <w:rPr>
                <w:rFonts w:ascii="Times New Roman" w:hAnsi="Times New Roman"/>
                <w:color w:val="000000"/>
                <w:sz w:val="24"/>
                <w:szCs w:val="24"/>
              </w:rPr>
            </w:pPr>
            <w:r w:rsidRPr="00DA35DD">
              <w:rPr>
                <w:rFonts w:ascii="Times New Roman" w:hAnsi="Times New Roman"/>
                <w:color w:val="000000"/>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p>
          <w:p w14:paraId="00E39B84"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городское поселение «Спас-Деменск» представлена некорректно.</w:t>
            </w:r>
          </w:p>
          <w:p w14:paraId="36D1C8EE" w14:textId="77777777" w:rsidR="00DA35DD" w:rsidRPr="00DA35DD" w:rsidRDefault="00DA35DD" w:rsidP="00DA35DD">
            <w:pPr>
              <w:ind w:firstLine="709"/>
              <w:jc w:val="both"/>
              <w:rPr>
                <w:rFonts w:ascii="Times New Roman" w:hAnsi="Times New Roman"/>
                <w:sz w:val="24"/>
                <w:szCs w:val="24"/>
                <w:highlight w:val="green"/>
              </w:rPr>
            </w:pPr>
            <w:r w:rsidRPr="00DA35DD">
              <w:rPr>
                <w:rFonts w:ascii="Times New Roman" w:hAnsi="Times New Roman"/>
                <w:sz w:val="24"/>
                <w:szCs w:val="24"/>
              </w:rPr>
              <w:t xml:space="preserve">ТСО представлены плановые объемы тепловой энергии на 2021 год, согласованные </w:t>
            </w:r>
            <w:r w:rsidRPr="00DA35DD">
              <w:rPr>
                <w:rFonts w:ascii="Times New Roman" w:hAnsi="Times New Roman"/>
                <w:sz w:val="24"/>
                <w:szCs w:val="24"/>
              </w:rPr>
              <w:br/>
              <w:t xml:space="preserve">с Администрацией муниципального образования городское поселение «Спас-Деменск», с Администрацией муниципального образования сельского поселения «село </w:t>
            </w:r>
            <w:proofErr w:type="spellStart"/>
            <w:r w:rsidRPr="00DA35DD">
              <w:rPr>
                <w:rFonts w:ascii="Times New Roman" w:hAnsi="Times New Roman"/>
                <w:sz w:val="24"/>
                <w:szCs w:val="24"/>
              </w:rPr>
              <w:t>Чипляево</w:t>
            </w:r>
            <w:proofErr w:type="spellEnd"/>
            <w:r w:rsidRPr="00DA35DD">
              <w:rPr>
                <w:rFonts w:ascii="Times New Roman" w:hAnsi="Times New Roman"/>
                <w:sz w:val="24"/>
                <w:szCs w:val="24"/>
              </w:rPr>
              <w:t>» Спас-Деменский район Калужской области.</w:t>
            </w:r>
          </w:p>
          <w:p w14:paraId="29163239"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Анализ фактических объемов потребителей категории «Население и приравненных к ним» показывает варьирование значения объемов полезного отпуска в одном цифровом диапазоне.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DA35DD" w14:paraId="02514A66" w14:textId="77777777" w:rsidTr="00F66701">
        <w:trPr>
          <w:gridBefore w:val="3"/>
          <w:gridAfter w:val="3"/>
          <w:wBefore w:w="66" w:type="dxa"/>
          <w:wAfter w:w="5760" w:type="dxa"/>
          <w:trHeight w:val="60"/>
        </w:trPr>
        <w:tc>
          <w:tcPr>
            <w:tcW w:w="9950" w:type="dxa"/>
            <w:gridSpan w:val="78"/>
            <w:shd w:val="clear" w:color="FFFFFF" w:fill="auto"/>
          </w:tcPr>
          <w:p w14:paraId="0ED7A7E9"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DA35DD" w14:paraId="2670E15C" w14:textId="77777777" w:rsidTr="00F66701">
        <w:trPr>
          <w:gridBefore w:val="3"/>
          <w:gridAfter w:val="3"/>
          <w:wBefore w:w="66" w:type="dxa"/>
          <w:wAfter w:w="5760" w:type="dxa"/>
          <w:trHeight w:val="60"/>
        </w:trPr>
        <w:tc>
          <w:tcPr>
            <w:tcW w:w="9950" w:type="dxa"/>
            <w:gridSpan w:val="78"/>
            <w:shd w:val="clear" w:color="FFFFFF" w:fill="FFFFFF"/>
          </w:tcPr>
          <w:p w14:paraId="039FD9B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DA35DD" w14:paraId="45D46742" w14:textId="77777777" w:rsidTr="00F66701">
        <w:trPr>
          <w:gridBefore w:val="3"/>
          <w:gridAfter w:val="3"/>
          <w:wBefore w:w="66" w:type="dxa"/>
          <w:wAfter w:w="5760" w:type="dxa"/>
          <w:trHeight w:val="60"/>
        </w:trPr>
        <w:tc>
          <w:tcPr>
            <w:tcW w:w="9950" w:type="dxa"/>
            <w:gridSpan w:val="78"/>
            <w:shd w:val="clear" w:color="FFFFFF" w:fill="FFFFFF"/>
          </w:tcPr>
          <w:p w14:paraId="53824BA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489CE39A"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Руководствуясь абзацем 5 пункта 12 Основ ценообразования № 1075, расчёт тарифов выполнен с учётом расходов и объёмов тепловой энергии 3 (Трёх) котельных.</w:t>
            </w:r>
          </w:p>
        </w:tc>
      </w:tr>
      <w:tr w:rsidR="00DA35DD" w14:paraId="4E0ABA15" w14:textId="77777777" w:rsidTr="00F66701">
        <w:trPr>
          <w:gridBefore w:val="3"/>
          <w:gridAfter w:val="3"/>
          <w:wBefore w:w="66" w:type="dxa"/>
          <w:wAfter w:w="5760" w:type="dxa"/>
          <w:trHeight w:val="60"/>
        </w:trPr>
        <w:tc>
          <w:tcPr>
            <w:tcW w:w="9950" w:type="dxa"/>
            <w:gridSpan w:val="78"/>
            <w:shd w:val="clear" w:color="FFFFFF" w:fill="auto"/>
            <w:vAlign w:val="center"/>
          </w:tcPr>
          <w:p w14:paraId="008A206E" w14:textId="77777777" w:rsidR="00DA35DD" w:rsidRPr="00DA35DD" w:rsidRDefault="00DA35DD" w:rsidP="00DA35DD">
            <w:pPr>
              <w:jc w:val="right"/>
              <w:rPr>
                <w:rFonts w:ascii="Times New Roman" w:hAnsi="Times New Roman"/>
                <w:sz w:val="24"/>
                <w:szCs w:val="24"/>
              </w:rPr>
            </w:pPr>
            <w:r w:rsidRPr="00DA35DD">
              <w:rPr>
                <w:rFonts w:ascii="Times New Roman" w:hAnsi="Times New Roman"/>
                <w:sz w:val="24"/>
                <w:szCs w:val="24"/>
              </w:rPr>
              <w:t xml:space="preserve">Таблица </w:t>
            </w:r>
          </w:p>
        </w:tc>
      </w:tr>
      <w:tr w:rsidR="00DA35DD" w14:paraId="5D854B36" w14:textId="77777777" w:rsidTr="00F66701">
        <w:trPr>
          <w:gridBefore w:val="3"/>
          <w:gridAfter w:val="3"/>
          <w:wBefore w:w="66" w:type="dxa"/>
          <w:wAfter w:w="5760" w:type="dxa"/>
          <w:trHeight w:val="60"/>
        </w:trPr>
        <w:tc>
          <w:tcPr>
            <w:tcW w:w="3970" w:type="dxa"/>
            <w:gridSpan w:val="2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C919239"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5980" w:type="dxa"/>
            <w:gridSpan w:val="53"/>
            <w:tcBorders>
              <w:top w:val="single" w:sz="5" w:space="0" w:color="auto"/>
              <w:left w:val="single" w:sz="5" w:space="0" w:color="auto"/>
              <w:bottom w:val="single" w:sz="5" w:space="0" w:color="auto"/>
              <w:right w:val="single" w:sz="5" w:space="0" w:color="auto"/>
            </w:tcBorders>
            <w:shd w:val="clear" w:color="FFFFFF" w:fill="auto"/>
            <w:vAlign w:val="center"/>
          </w:tcPr>
          <w:p w14:paraId="47A34470"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DA35DD" w14:paraId="73813B31" w14:textId="77777777" w:rsidTr="00F66701">
        <w:trPr>
          <w:gridBefore w:val="3"/>
          <w:gridAfter w:val="3"/>
          <w:wBefore w:w="66" w:type="dxa"/>
          <w:wAfter w:w="5760" w:type="dxa"/>
          <w:trHeight w:val="60"/>
        </w:trPr>
        <w:tc>
          <w:tcPr>
            <w:tcW w:w="3970" w:type="dxa"/>
            <w:gridSpan w:val="25"/>
            <w:vMerge/>
            <w:tcBorders>
              <w:top w:val="single" w:sz="5" w:space="0" w:color="auto"/>
              <w:left w:val="single" w:sz="5" w:space="0" w:color="auto"/>
              <w:bottom w:val="single" w:sz="5" w:space="0" w:color="auto"/>
              <w:right w:val="single" w:sz="5" w:space="0" w:color="auto"/>
            </w:tcBorders>
            <w:shd w:val="clear" w:color="FFFFFF" w:fill="auto"/>
            <w:vAlign w:val="center"/>
          </w:tcPr>
          <w:p w14:paraId="5DA33E3E" w14:textId="77777777" w:rsidR="00DA35DD" w:rsidRPr="00DA35DD" w:rsidRDefault="00DA35DD" w:rsidP="00DA35DD">
            <w:pPr>
              <w:jc w:val="center"/>
              <w:rPr>
                <w:rFonts w:ascii="Times New Roman" w:hAnsi="Times New Roman"/>
                <w:sz w:val="20"/>
                <w:szCs w:val="20"/>
              </w:rPr>
            </w:pPr>
          </w:p>
        </w:tc>
        <w:tc>
          <w:tcPr>
            <w:tcW w:w="31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A97B261"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Котельные, учтенные в расчете тарифов</w:t>
            </w:r>
          </w:p>
        </w:tc>
        <w:tc>
          <w:tcPr>
            <w:tcW w:w="286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8A3159F"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Котельные, не учтенные в тарифах</w:t>
            </w:r>
          </w:p>
        </w:tc>
      </w:tr>
      <w:tr w:rsidR="00DA35DD" w14:paraId="3D51F5BF" w14:textId="77777777" w:rsidTr="00F66701">
        <w:trPr>
          <w:gridBefore w:val="3"/>
          <w:gridAfter w:val="3"/>
          <w:wBefore w:w="66" w:type="dxa"/>
          <w:wAfter w:w="5760" w:type="dxa"/>
          <w:trHeight w:val="60"/>
        </w:trPr>
        <w:tc>
          <w:tcPr>
            <w:tcW w:w="3970" w:type="dxa"/>
            <w:gridSpan w:val="25"/>
            <w:tcBorders>
              <w:top w:val="single" w:sz="5" w:space="0" w:color="auto"/>
              <w:left w:val="single" w:sz="5" w:space="0" w:color="auto"/>
            </w:tcBorders>
            <w:shd w:val="clear" w:color="FFFFFF" w:fill="auto"/>
            <w:vAlign w:val="center"/>
          </w:tcPr>
          <w:p w14:paraId="3FC8BD1D"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1</w:t>
            </w:r>
          </w:p>
        </w:tc>
        <w:tc>
          <w:tcPr>
            <w:tcW w:w="3118" w:type="dxa"/>
            <w:gridSpan w:val="26"/>
            <w:tcBorders>
              <w:top w:val="single" w:sz="5" w:space="0" w:color="auto"/>
              <w:left w:val="single" w:sz="5" w:space="0" w:color="auto"/>
            </w:tcBorders>
            <w:shd w:val="clear" w:color="FFFFFF" w:fill="auto"/>
            <w:vAlign w:val="center"/>
          </w:tcPr>
          <w:p w14:paraId="130BD42F"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2</w:t>
            </w:r>
          </w:p>
        </w:tc>
        <w:tc>
          <w:tcPr>
            <w:tcW w:w="286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47D7CFF6"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3</w:t>
            </w:r>
          </w:p>
        </w:tc>
      </w:tr>
      <w:tr w:rsidR="00DA35DD" w14:paraId="7B5165CA" w14:textId="77777777" w:rsidTr="00F66701">
        <w:trPr>
          <w:gridBefore w:val="3"/>
          <w:gridAfter w:val="3"/>
          <w:wBefore w:w="66" w:type="dxa"/>
          <w:wAfter w:w="5760" w:type="dxa"/>
          <w:trHeight w:val="60"/>
        </w:trPr>
        <w:tc>
          <w:tcPr>
            <w:tcW w:w="397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0C4D7103"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 xml:space="preserve">1) г. Спас-Деменск, ул. Советская, 100; 2) г. Спас-Деменск, ул. Советская, 132; 3) Спас-Деменский район, с. </w:t>
            </w:r>
            <w:proofErr w:type="spellStart"/>
            <w:r w:rsidRPr="00DA35DD">
              <w:rPr>
                <w:rFonts w:ascii="Times New Roman" w:hAnsi="Times New Roman"/>
                <w:sz w:val="20"/>
                <w:szCs w:val="20"/>
              </w:rPr>
              <w:t>Чипляево</w:t>
            </w:r>
            <w:proofErr w:type="spellEnd"/>
            <w:r w:rsidRPr="00DA35DD">
              <w:rPr>
                <w:rFonts w:ascii="Times New Roman" w:hAnsi="Times New Roman"/>
                <w:sz w:val="20"/>
                <w:szCs w:val="20"/>
              </w:rPr>
              <w:t>, ул. Заводская, 5.</w:t>
            </w:r>
          </w:p>
        </w:tc>
        <w:tc>
          <w:tcPr>
            <w:tcW w:w="3118"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1F544A7"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нет</w:t>
            </w:r>
          </w:p>
        </w:tc>
        <w:tc>
          <w:tcPr>
            <w:tcW w:w="2862"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95775DD"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Нет</w:t>
            </w:r>
          </w:p>
        </w:tc>
      </w:tr>
      <w:tr w:rsidR="00DA35DD" w14:paraId="2B228F36" w14:textId="77777777" w:rsidTr="00F66701">
        <w:trPr>
          <w:gridBefore w:val="3"/>
          <w:gridAfter w:val="3"/>
          <w:wBefore w:w="66" w:type="dxa"/>
          <w:wAfter w:w="5760" w:type="dxa"/>
          <w:trHeight w:val="60"/>
        </w:trPr>
        <w:tc>
          <w:tcPr>
            <w:tcW w:w="9950" w:type="dxa"/>
            <w:gridSpan w:val="78"/>
            <w:shd w:val="clear" w:color="FFFFFF" w:fill="auto"/>
          </w:tcPr>
          <w:p w14:paraId="7CBAF3A9"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lastRenderedPageBreak/>
              <w:tab/>
              <w:t>В соответствии с пунктами 34, 40 Методических указаний объем потерь тепловой энергии, объем потребления энергетических ресурсов, холодной воды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DA35DD" w14:paraId="1B7DE47F" w14:textId="77777777" w:rsidTr="00F66701">
        <w:trPr>
          <w:gridBefore w:val="3"/>
          <w:gridAfter w:val="3"/>
          <w:wBefore w:w="66" w:type="dxa"/>
          <w:wAfter w:w="5760" w:type="dxa"/>
          <w:trHeight w:val="60"/>
        </w:trPr>
        <w:tc>
          <w:tcPr>
            <w:tcW w:w="9950" w:type="dxa"/>
            <w:gridSpan w:val="78"/>
            <w:shd w:val="clear" w:color="FFFFFF" w:fill="auto"/>
          </w:tcPr>
          <w:p w14:paraId="67DCC4FC"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Нормативы, предусмотренные частью 3 статьи 9 Федерального закона </w:t>
            </w:r>
            <w:r w:rsidRPr="00DA35DD">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DA35DD" w:rsidRPr="00DA35DD" w14:paraId="4F3484B9" w14:textId="77777777" w:rsidTr="00F66701">
        <w:trPr>
          <w:gridBefore w:val="3"/>
          <w:gridAfter w:val="3"/>
          <w:wBefore w:w="66" w:type="dxa"/>
          <w:wAfter w:w="5760" w:type="dxa"/>
          <w:trHeight w:val="60"/>
        </w:trPr>
        <w:tc>
          <w:tcPr>
            <w:tcW w:w="9950" w:type="dxa"/>
            <w:gridSpan w:val="78"/>
            <w:shd w:val="clear" w:color="FFFFFF" w:fill="auto"/>
            <w:vAlign w:val="center"/>
          </w:tcPr>
          <w:p w14:paraId="47B393A9" w14:textId="77777777" w:rsidR="00DA35DD" w:rsidRPr="00DA35DD" w:rsidRDefault="00DA35DD" w:rsidP="00DA35DD">
            <w:pPr>
              <w:jc w:val="right"/>
              <w:rPr>
                <w:rFonts w:ascii="Times New Roman" w:hAnsi="Times New Roman"/>
                <w:sz w:val="24"/>
                <w:szCs w:val="24"/>
              </w:rPr>
            </w:pPr>
            <w:r w:rsidRPr="00DA35DD">
              <w:rPr>
                <w:rFonts w:ascii="Times New Roman" w:hAnsi="Times New Roman"/>
                <w:sz w:val="24"/>
                <w:szCs w:val="24"/>
              </w:rPr>
              <w:t xml:space="preserve">Таблица </w:t>
            </w:r>
          </w:p>
        </w:tc>
      </w:tr>
      <w:tr w:rsidR="00DA35DD" w:rsidRPr="00124FF8" w14:paraId="5B575260" w14:textId="77777777" w:rsidTr="00F66701">
        <w:trPr>
          <w:gridBefore w:val="3"/>
          <w:gridAfter w:val="3"/>
          <w:wBefore w:w="66" w:type="dxa"/>
          <w:wAfter w:w="5760" w:type="dxa"/>
          <w:trHeight w:val="60"/>
        </w:trPr>
        <w:tc>
          <w:tcPr>
            <w:tcW w:w="6668"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2CD48E3E" w14:textId="77777777" w:rsidR="00DA35DD" w:rsidRDefault="00DA35DD" w:rsidP="00DA35DD">
            <w:pPr>
              <w:rPr>
                <w:rFonts w:ascii="Times New Roman" w:hAnsi="Times New Roman"/>
                <w:sz w:val="20"/>
                <w:szCs w:val="20"/>
              </w:rPr>
            </w:pPr>
            <w:r>
              <w:rPr>
                <w:rFonts w:ascii="Times New Roman" w:hAnsi="Times New Roman"/>
                <w:sz w:val="20"/>
                <w:szCs w:val="20"/>
              </w:rPr>
              <w:t>норматив удельного расхода топлива, кг у. т./Гкал (Природный газ)</w:t>
            </w:r>
          </w:p>
        </w:tc>
        <w:tc>
          <w:tcPr>
            <w:tcW w:w="15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1619C9D" w14:textId="77777777" w:rsidR="00DA35DD" w:rsidRDefault="00DA35DD" w:rsidP="00DA35DD">
            <w:pPr>
              <w:jc w:val="center"/>
              <w:rPr>
                <w:rFonts w:ascii="Times New Roman" w:hAnsi="Times New Roman"/>
                <w:sz w:val="20"/>
                <w:szCs w:val="20"/>
              </w:rPr>
            </w:pPr>
            <w:r>
              <w:rPr>
                <w:rFonts w:ascii="Times New Roman" w:hAnsi="Times New Roman"/>
                <w:sz w:val="20"/>
                <w:szCs w:val="20"/>
              </w:rPr>
              <w:t>162,34</w:t>
            </w:r>
          </w:p>
        </w:tc>
        <w:tc>
          <w:tcPr>
            <w:tcW w:w="172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48C226CD"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не утвержден</w:t>
            </w:r>
          </w:p>
        </w:tc>
      </w:tr>
      <w:tr w:rsidR="00DA35DD" w:rsidRPr="00124FF8" w14:paraId="3B8DA561" w14:textId="77777777" w:rsidTr="00F66701">
        <w:trPr>
          <w:gridBefore w:val="3"/>
          <w:gridAfter w:val="3"/>
          <w:wBefore w:w="66" w:type="dxa"/>
          <w:wAfter w:w="5760" w:type="dxa"/>
          <w:trHeight w:val="60"/>
        </w:trPr>
        <w:tc>
          <w:tcPr>
            <w:tcW w:w="6668"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400006CA" w14:textId="77777777" w:rsidR="00DA35DD" w:rsidRDefault="00DA35DD" w:rsidP="00DA35DD">
            <w:pPr>
              <w:rPr>
                <w:rFonts w:ascii="Times New Roman" w:hAnsi="Times New Roman"/>
                <w:sz w:val="20"/>
                <w:szCs w:val="20"/>
              </w:rPr>
            </w:pPr>
            <w:r>
              <w:rPr>
                <w:rFonts w:ascii="Times New Roman" w:hAnsi="Times New Roman"/>
                <w:sz w:val="20"/>
                <w:szCs w:val="20"/>
              </w:rPr>
              <w:t>норматив удельного расхода топлива, кг у. т./Гкал (Дрова)</w:t>
            </w:r>
          </w:p>
        </w:tc>
        <w:tc>
          <w:tcPr>
            <w:tcW w:w="15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5C114C06" w14:textId="77777777" w:rsidR="00DA35DD" w:rsidRDefault="00DA35DD" w:rsidP="00DA35DD">
            <w:pPr>
              <w:jc w:val="center"/>
              <w:rPr>
                <w:rFonts w:ascii="Times New Roman" w:hAnsi="Times New Roman"/>
                <w:sz w:val="20"/>
                <w:szCs w:val="20"/>
              </w:rPr>
            </w:pPr>
            <w:r>
              <w:rPr>
                <w:rFonts w:ascii="Times New Roman" w:hAnsi="Times New Roman"/>
                <w:sz w:val="20"/>
                <w:szCs w:val="20"/>
              </w:rPr>
              <w:t>164</w:t>
            </w:r>
          </w:p>
        </w:tc>
        <w:tc>
          <w:tcPr>
            <w:tcW w:w="172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1E9E5773"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не утвержден</w:t>
            </w:r>
          </w:p>
        </w:tc>
      </w:tr>
      <w:tr w:rsidR="00DA35DD" w:rsidRPr="00124FF8" w14:paraId="1192E07E" w14:textId="77777777" w:rsidTr="00F66701">
        <w:trPr>
          <w:gridBefore w:val="3"/>
          <w:gridAfter w:val="3"/>
          <w:wBefore w:w="66" w:type="dxa"/>
          <w:wAfter w:w="5760" w:type="dxa"/>
          <w:trHeight w:val="60"/>
        </w:trPr>
        <w:tc>
          <w:tcPr>
            <w:tcW w:w="6668"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440E4278" w14:textId="77777777" w:rsidR="00DA35DD" w:rsidRDefault="00DA35DD" w:rsidP="00DA35DD">
            <w:pPr>
              <w:rPr>
                <w:rFonts w:ascii="Times New Roman" w:hAnsi="Times New Roman"/>
                <w:sz w:val="20"/>
                <w:szCs w:val="20"/>
              </w:rPr>
            </w:pPr>
            <w:r>
              <w:rPr>
                <w:rFonts w:ascii="Times New Roman" w:hAnsi="Times New Roman"/>
                <w:sz w:val="20"/>
                <w:szCs w:val="20"/>
              </w:rPr>
              <w:t>норматив запаса топлива тыс. тонн</w:t>
            </w:r>
          </w:p>
        </w:tc>
        <w:tc>
          <w:tcPr>
            <w:tcW w:w="15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218D354"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72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3D702046"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не утвержден</w:t>
            </w:r>
          </w:p>
        </w:tc>
      </w:tr>
      <w:tr w:rsidR="00DA35DD" w:rsidRPr="00124FF8" w14:paraId="3EED30DB" w14:textId="77777777" w:rsidTr="00F66701">
        <w:trPr>
          <w:gridBefore w:val="3"/>
          <w:gridAfter w:val="3"/>
          <w:wBefore w:w="66" w:type="dxa"/>
          <w:wAfter w:w="5760" w:type="dxa"/>
          <w:trHeight w:val="60"/>
        </w:trPr>
        <w:tc>
          <w:tcPr>
            <w:tcW w:w="6668"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4ABB0B0E" w14:textId="77777777" w:rsidR="00DA35DD" w:rsidRDefault="00DA35DD" w:rsidP="00DA35DD">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56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4A3E44B" w14:textId="77777777" w:rsidR="00DA35DD" w:rsidRDefault="00DA35DD" w:rsidP="00DA35DD">
            <w:pPr>
              <w:jc w:val="center"/>
              <w:rPr>
                <w:rFonts w:ascii="Times New Roman" w:hAnsi="Times New Roman"/>
                <w:sz w:val="20"/>
                <w:szCs w:val="20"/>
              </w:rPr>
            </w:pPr>
            <w:r w:rsidRPr="00ED3BC1">
              <w:rPr>
                <w:rFonts w:ascii="Times New Roman" w:hAnsi="Times New Roman"/>
                <w:sz w:val="20"/>
                <w:szCs w:val="20"/>
              </w:rPr>
              <w:t>7,5 %</w:t>
            </w:r>
          </w:p>
        </w:tc>
        <w:tc>
          <w:tcPr>
            <w:tcW w:w="1720"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1E79BA4F" w14:textId="77777777" w:rsidR="00DA35DD" w:rsidRPr="00124FF8" w:rsidRDefault="00DA35DD" w:rsidP="00DA35DD">
            <w:pPr>
              <w:jc w:val="center"/>
              <w:rPr>
                <w:rFonts w:ascii="Times New Roman" w:hAnsi="Times New Roman"/>
                <w:sz w:val="20"/>
                <w:szCs w:val="20"/>
              </w:rPr>
            </w:pPr>
            <w:r w:rsidRPr="00124FF8">
              <w:rPr>
                <w:rFonts w:ascii="Times New Roman" w:hAnsi="Times New Roman"/>
                <w:sz w:val="20"/>
                <w:szCs w:val="20"/>
              </w:rPr>
              <w:t>не утвержден</w:t>
            </w:r>
          </w:p>
        </w:tc>
      </w:tr>
      <w:tr w:rsidR="00DA35DD" w14:paraId="033F186D" w14:textId="77777777" w:rsidTr="00F66701">
        <w:trPr>
          <w:gridBefore w:val="3"/>
          <w:gridAfter w:val="3"/>
          <w:wBefore w:w="66" w:type="dxa"/>
          <w:wAfter w:w="5760" w:type="dxa"/>
          <w:trHeight w:val="60"/>
        </w:trPr>
        <w:tc>
          <w:tcPr>
            <w:tcW w:w="9950" w:type="dxa"/>
            <w:gridSpan w:val="78"/>
            <w:shd w:val="clear" w:color="FFFFFF" w:fill="auto"/>
          </w:tcPr>
          <w:p w14:paraId="66B685FD"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2. Расходы на приобретение энергетических ресурсов.</w:t>
            </w:r>
          </w:p>
        </w:tc>
      </w:tr>
      <w:tr w:rsidR="00DA35DD" w14:paraId="4B67DC45" w14:textId="77777777" w:rsidTr="00F66701">
        <w:trPr>
          <w:gridBefore w:val="3"/>
          <w:gridAfter w:val="3"/>
          <w:wBefore w:w="66" w:type="dxa"/>
          <w:wAfter w:w="5760" w:type="dxa"/>
          <w:trHeight w:val="60"/>
        </w:trPr>
        <w:tc>
          <w:tcPr>
            <w:tcW w:w="9950" w:type="dxa"/>
            <w:gridSpan w:val="78"/>
            <w:shd w:val="clear" w:color="FFFFFF" w:fill="auto"/>
            <w:vAlign w:val="center"/>
          </w:tcPr>
          <w:p w14:paraId="2698B516"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DA35DD" w14:paraId="686930D3" w14:textId="77777777" w:rsidTr="00F66701">
        <w:trPr>
          <w:gridBefore w:val="3"/>
          <w:gridAfter w:val="3"/>
          <w:wBefore w:w="66" w:type="dxa"/>
          <w:wAfter w:w="5760" w:type="dxa"/>
          <w:trHeight w:val="60"/>
        </w:trPr>
        <w:tc>
          <w:tcPr>
            <w:tcW w:w="9950" w:type="dxa"/>
            <w:gridSpan w:val="78"/>
            <w:shd w:val="clear" w:color="FFFFFF" w:fill="auto"/>
            <w:vAlign w:val="center"/>
          </w:tcPr>
          <w:p w14:paraId="6A7A1449"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 а также с учетом индекса роста цен на электрическую энергию.</w:t>
            </w:r>
          </w:p>
        </w:tc>
      </w:tr>
      <w:tr w:rsidR="00DA35DD" w14:paraId="091504D1" w14:textId="77777777" w:rsidTr="00F66701">
        <w:trPr>
          <w:gridBefore w:val="3"/>
          <w:gridAfter w:val="3"/>
          <w:wBefore w:w="66" w:type="dxa"/>
          <w:wAfter w:w="5760" w:type="dxa"/>
          <w:trHeight w:val="60"/>
        </w:trPr>
        <w:tc>
          <w:tcPr>
            <w:tcW w:w="9950" w:type="dxa"/>
            <w:gridSpan w:val="78"/>
            <w:shd w:val="clear" w:color="FFFFFF" w:fill="auto"/>
            <w:vAlign w:val="center"/>
          </w:tcPr>
          <w:p w14:paraId="2682F59B"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Затраты на водоснабжение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DA35DD" w14:paraId="28D57648" w14:textId="77777777" w:rsidTr="00F66701">
        <w:trPr>
          <w:gridBefore w:val="3"/>
          <w:gridAfter w:val="3"/>
          <w:wBefore w:w="66" w:type="dxa"/>
          <w:wAfter w:w="5760" w:type="dxa"/>
          <w:trHeight w:val="60"/>
        </w:trPr>
        <w:tc>
          <w:tcPr>
            <w:tcW w:w="9950" w:type="dxa"/>
            <w:gridSpan w:val="78"/>
            <w:shd w:val="clear" w:color="FFFFFF" w:fill="auto"/>
            <w:vAlign w:val="center"/>
          </w:tcPr>
          <w:p w14:paraId="63720923"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3. Операционные расходы.</w:t>
            </w:r>
          </w:p>
        </w:tc>
      </w:tr>
      <w:tr w:rsidR="00DA35DD" w14:paraId="25235749" w14:textId="77777777" w:rsidTr="00F66701">
        <w:trPr>
          <w:gridBefore w:val="3"/>
          <w:gridAfter w:val="3"/>
          <w:wBefore w:w="66" w:type="dxa"/>
          <w:wAfter w:w="5760" w:type="dxa"/>
          <w:trHeight w:val="60"/>
        </w:trPr>
        <w:tc>
          <w:tcPr>
            <w:tcW w:w="9950" w:type="dxa"/>
            <w:gridSpan w:val="78"/>
            <w:shd w:val="clear" w:color="FFFFFF" w:fill="auto"/>
            <w:vAlign w:val="center"/>
          </w:tcPr>
          <w:p w14:paraId="20277795"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DA35DD" w14:paraId="233F7166" w14:textId="77777777" w:rsidTr="00F66701">
        <w:trPr>
          <w:gridBefore w:val="3"/>
          <w:gridAfter w:val="3"/>
          <w:wBefore w:w="66" w:type="dxa"/>
          <w:wAfter w:w="5760" w:type="dxa"/>
          <w:trHeight w:val="60"/>
        </w:trPr>
        <w:tc>
          <w:tcPr>
            <w:tcW w:w="9950" w:type="dxa"/>
            <w:gridSpan w:val="78"/>
            <w:shd w:val="clear" w:color="FFFFFF" w:fill="auto"/>
            <w:vAlign w:val="center"/>
          </w:tcPr>
          <w:p w14:paraId="57D86249"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 на производство тепловой энергии;</w:t>
            </w:r>
          </w:p>
        </w:tc>
      </w:tr>
      <w:tr w:rsidR="00DA35DD" w14:paraId="528494AD" w14:textId="77777777" w:rsidTr="00F66701">
        <w:trPr>
          <w:gridBefore w:val="3"/>
          <w:gridAfter w:val="3"/>
          <w:wBefore w:w="66" w:type="dxa"/>
          <w:wAfter w:w="5760" w:type="dxa"/>
          <w:trHeight w:val="60"/>
        </w:trPr>
        <w:tc>
          <w:tcPr>
            <w:tcW w:w="9950" w:type="dxa"/>
            <w:gridSpan w:val="78"/>
            <w:shd w:val="clear" w:color="FFFFFF" w:fill="auto"/>
            <w:vAlign w:val="center"/>
          </w:tcPr>
          <w:p w14:paraId="70323E15" w14:textId="308FD188" w:rsidR="00DA35DD" w:rsidRPr="004C2B0D" w:rsidRDefault="00DA35DD" w:rsidP="00C10896">
            <w:pPr>
              <w:jc w:val="both"/>
              <w:rPr>
                <w:rFonts w:ascii="Times New Roman" w:hAnsi="Times New Roman"/>
                <w:sz w:val="24"/>
                <w:szCs w:val="24"/>
              </w:rPr>
            </w:pPr>
            <w:r w:rsidRPr="004C2B0D">
              <w:rPr>
                <w:rFonts w:ascii="Times New Roman" w:hAnsi="Times New Roman"/>
                <w:sz w:val="24"/>
                <w:szCs w:val="24"/>
              </w:rPr>
              <w:tab/>
              <w:t>- на передачу тепловой энергии.</w:t>
            </w:r>
          </w:p>
        </w:tc>
      </w:tr>
      <w:tr w:rsidR="00DA35DD" w14:paraId="54CEA7A3" w14:textId="77777777" w:rsidTr="00F66701">
        <w:trPr>
          <w:gridBefore w:val="3"/>
          <w:gridAfter w:val="3"/>
          <w:wBefore w:w="66" w:type="dxa"/>
          <w:wAfter w:w="5760" w:type="dxa"/>
          <w:trHeight w:val="60"/>
        </w:trPr>
        <w:tc>
          <w:tcPr>
            <w:tcW w:w="9950" w:type="dxa"/>
            <w:gridSpan w:val="78"/>
            <w:shd w:val="clear" w:color="FFFFFF" w:fill="auto"/>
            <w:vAlign w:val="center"/>
          </w:tcPr>
          <w:p w14:paraId="4348A42A"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4. Неподконтрольные расходы.</w:t>
            </w:r>
          </w:p>
        </w:tc>
      </w:tr>
      <w:tr w:rsidR="00DA35DD" w14:paraId="435BF5FA" w14:textId="77777777" w:rsidTr="00F66701">
        <w:trPr>
          <w:gridBefore w:val="3"/>
          <w:gridAfter w:val="3"/>
          <w:wBefore w:w="66" w:type="dxa"/>
          <w:wAfter w:w="5760" w:type="dxa"/>
          <w:trHeight w:val="60"/>
        </w:trPr>
        <w:tc>
          <w:tcPr>
            <w:tcW w:w="9950" w:type="dxa"/>
            <w:gridSpan w:val="78"/>
            <w:shd w:val="clear" w:color="FFFFFF" w:fill="auto"/>
            <w:vAlign w:val="center"/>
          </w:tcPr>
          <w:p w14:paraId="170203E4"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DA35DD" w14:paraId="08CE7623" w14:textId="77777777" w:rsidTr="00F66701">
        <w:trPr>
          <w:gridBefore w:val="3"/>
          <w:gridAfter w:val="3"/>
          <w:wBefore w:w="66" w:type="dxa"/>
          <w:wAfter w:w="5760" w:type="dxa"/>
          <w:trHeight w:val="60"/>
        </w:trPr>
        <w:tc>
          <w:tcPr>
            <w:tcW w:w="9950" w:type="dxa"/>
            <w:gridSpan w:val="78"/>
            <w:shd w:val="clear" w:color="FFFFFF" w:fill="auto"/>
            <w:vAlign w:val="center"/>
          </w:tcPr>
          <w:p w14:paraId="39F861D8"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 отчисления на социальные нужды рассчитаны от фонда оплаты труда, принятого в расчет;</w:t>
            </w:r>
          </w:p>
        </w:tc>
      </w:tr>
      <w:tr w:rsidR="00DA35DD" w:rsidRPr="00CB016A" w14:paraId="563FB05F" w14:textId="77777777" w:rsidTr="00F66701">
        <w:trPr>
          <w:gridBefore w:val="3"/>
          <w:gridAfter w:val="3"/>
          <w:wBefore w:w="66" w:type="dxa"/>
          <w:wAfter w:w="5760" w:type="dxa"/>
          <w:trHeight w:val="60"/>
        </w:trPr>
        <w:tc>
          <w:tcPr>
            <w:tcW w:w="9950" w:type="dxa"/>
            <w:gridSpan w:val="78"/>
            <w:shd w:val="clear" w:color="FFFFFF" w:fill="auto"/>
            <w:vAlign w:val="center"/>
          </w:tcPr>
          <w:p w14:paraId="7396C7F2" w14:textId="77777777" w:rsidR="00DA35DD" w:rsidRPr="004C2B0D" w:rsidRDefault="00DA35DD" w:rsidP="00DA35DD">
            <w:pPr>
              <w:jc w:val="both"/>
              <w:rPr>
                <w:rFonts w:ascii="Times New Roman" w:hAnsi="Times New Roman"/>
                <w:sz w:val="24"/>
                <w:szCs w:val="24"/>
              </w:rPr>
            </w:pPr>
            <w:r w:rsidRPr="004C2B0D">
              <w:rPr>
                <w:rFonts w:ascii="Times New Roman" w:hAnsi="Times New Roman"/>
                <w:color w:val="536AC2"/>
                <w:sz w:val="24"/>
                <w:szCs w:val="24"/>
              </w:rPr>
              <w:tab/>
            </w:r>
            <w:r w:rsidRPr="004C2B0D">
              <w:rPr>
                <w:rFonts w:ascii="Times New Roman" w:hAnsi="Times New Roman"/>
                <w:sz w:val="24"/>
                <w:szCs w:val="24"/>
              </w:rPr>
              <w:t xml:space="preserve">- основное производственное оборудование </w:t>
            </w:r>
            <w:proofErr w:type="spellStart"/>
            <w:r w:rsidRPr="004C2B0D">
              <w:rPr>
                <w:rFonts w:ascii="Times New Roman" w:hAnsi="Times New Roman"/>
                <w:sz w:val="24"/>
                <w:szCs w:val="24"/>
              </w:rPr>
              <w:t>самортизировано</w:t>
            </w:r>
            <w:proofErr w:type="spellEnd"/>
            <w:r w:rsidRPr="004C2B0D">
              <w:rPr>
                <w:rFonts w:ascii="Times New Roman" w:hAnsi="Times New Roman"/>
                <w:sz w:val="24"/>
                <w:szCs w:val="24"/>
              </w:rPr>
              <w:t>;</w:t>
            </w:r>
          </w:p>
          <w:p w14:paraId="7A8187B2" w14:textId="77777777" w:rsidR="00DA35DD" w:rsidRPr="004C2B0D" w:rsidRDefault="00DA35DD" w:rsidP="00DA35DD">
            <w:pPr>
              <w:ind w:firstLine="709"/>
              <w:jc w:val="both"/>
              <w:rPr>
                <w:rFonts w:ascii="Times New Roman" w:hAnsi="Times New Roman"/>
                <w:color w:val="536AC2"/>
                <w:sz w:val="24"/>
                <w:szCs w:val="24"/>
              </w:rPr>
            </w:pPr>
            <w:r w:rsidRPr="004C2B0D">
              <w:rPr>
                <w:rFonts w:ascii="Times New Roman" w:hAnsi="Times New Roman"/>
                <w:sz w:val="24"/>
                <w:szCs w:val="24"/>
              </w:rPr>
              <w:t>- арендная плата включена в размере, не превышающем экономически обоснованный уровень, договор аренды представлен в материалах дела;</w:t>
            </w:r>
          </w:p>
        </w:tc>
      </w:tr>
      <w:tr w:rsidR="00DA35DD" w:rsidRPr="00CB016A" w14:paraId="6582588C" w14:textId="77777777" w:rsidTr="00F66701">
        <w:trPr>
          <w:gridBefore w:val="3"/>
          <w:gridAfter w:val="3"/>
          <w:wBefore w:w="66" w:type="dxa"/>
          <w:wAfter w:w="5760" w:type="dxa"/>
          <w:trHeight w:val="60"/>
        </w:trPr>
        <w:tc>
          <w:tcPr>
            <w:tcW w:w="9950" w:type="dxa"/>
            <w:gridSpan w:val="78"/>
            <w:shd w:val="clear" w:color="FFFFFF" w:fill="auto"/>
            <w:vAlign w:val="center"/>
          </w:tcPr>
          <w:p w14:paraId="09BE52FD" w14:textId="7A7F0F51" w:rsidR="00DA35DD" w:rsidRPr="004C2B0D" w:rsidRDefault="00DA35DD" w:rsidP="00D824A2">
            <w:pPr>
              <w:jc w:val="both"/>
              <w:rPr>
                <w:rFonts w:ascii="Times New Roman" w:hAnsi="Times New Roman"/>
                <w:sz w:val="24"/>
                <w:szCs w:val="24"/>
              </w:rPr>
            </w:pPr>
            <w:r w:rsidRPr="004C2B0D">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DA35DD" w:rsidRPr="00CB016A" w14:paraId="16F2EA41" w14:textId="77777777" w:rsidTr="00F66701">
        <w:trPr>
          <w:gridBefore w:val="3"/>
          <w:gridAfter w:val="3"/>
          <w:wBefore w:w="66" w:type="dxa"/>
          <w:wAfter w:w="5760" w:type="dxa"/>
          <w:trHeight w:val="60"/>
        </w:trPr>
        <w:tc>
          <w:tcPr>
            <w:tcW w:w="9950" w:type="dxa"/>
            <w:gridSpan w:val="78"/>
            <w:shd w:val="clear" w:color="FFFFFF" w:fill="auto"/>
            <w:vAlign w:val="center"/>
          </w:tcPr>
          <w:p w14:paraId="548BEC3E"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5. Прибыль.</w:t>
            </w:r>
          </w:p>
        </w:tc>
      </w:tr>
      <w:tr w:rsidR="00DA35DD" w14:paraId="3CDCF876" w14:textId="77777777" w:rsidTr="00F66701">
        <w:trPr>
          <w:gridBefore w:val="3"/>
          <w:gridAfter w:val="3"/>
          <w:wBefore w:w="66" w:type="dxa"/>
          <w:wAfter w:w="5760" w:type="dxa"/>
          <w:trHeight w:val="60"/>
        </w:trPr>
        <w:tc>
          <w:tcPr>
            <w:tcW w:w="9950" w:type="dxa"/>
            <w:gridSpan w:val="78"/>
            <w:shd w:val="clear" w:color="FFFFFF" w:fill="auto"/>
          </w:tcPr>
          <w:p w14:paraId="00119064" w14:textId="77777777" w:rsidR="00DA35DD" w:rsidRPr="004C2B0D" w:rsidRDefault="00DA35DD" w:rsidP="00DA35DD">
            <w:pPr>
              <w:ind w:firstLine="811"/>
              <w:jc w:val="both"/>
              <w:rPr>
                <w:sz w:val="24"/>
                <w:szCs w:val="24"/>
              </w:rPr>
            </w:pPr>
            <w:r w:rsidRPr="004C2B0D">
              <w:rPr>
                <w:rFonts w:ascii="Times New Roman" w:hAnsi="Times New Roman"/>
                <w:sz w:val="24"/>
                <w:szCs w:val="24"/>
              </w:rPr>
              <w:t xml:space="preserve">В целях соблюдения баланса экономических интересов потребителей и производителей тепловой энергии, экспертами не учтена прибыль при расчёте необходимой валовой выручки на 2021 год. </w:t>
            </w:r>
          </w:p>
        </w:tc>
      </w:tr>
      <w:tr w:rsidR="00DA35DD" w:rsidRPr="001C61C7" w14:paraId="4EEF76DD" w14:textId="77777777" w:rsidTr="00F66701">
        <w:trPr>
          <w:gridBefore w:val="3"/>
          <w:gridAfter w:val="3"/>
          <w:wBefore w:w="66" w:type="dxa"/>
          <w:wAfter w:w="5760" w:type="dxa"/>
          <w:trHeight w:val="60"/>
        </w:trPr>
        <w:tc>
          <w:tcPr>
            <w:tcW w:w="9950" w:type="dxa"/>
            <w:gridSpan w:val="78"/>
            <w:shd w:val="clear" w:color="FFFFFF" w:fill="auto"/>
          </w:tcPr>
          <w:p w14:paraId="0434A030" w14:textId="77777777" w:rsidR="00DA35DD" w:rsidRPr="004C2B0D" w:rsidRDefault="00DA35DD" w:rsidP="00DA35DD">
            <w:pPr>
              <w:ind w:firstLine="715"/>
              <w:jc w:val="both"/>
              <w:rPr>
                <w:rFonts w:ascii="Times New Roman" w:hAnsi="Times New Roman"/>
                <w:sz w:val="24"/>
                <w:szCs w:val="24"/>
              </w:rPr>
            </w:pPr>
            <w:r w:rsidRPr="004C2B0D">
              <w:rPr>
                <w:rFonts w:ascii="Times New Roman" w:hAnsi="Times New Roman"/>
                <w:sz w:val="24"/>
                <w:szCs w:val="24"/>
              </w:rPr>
              <w:t>При этом, экспертами учтены условия пункта 48(2) Основ ценообразования, в соответствии с которыми при установлении (корректировке) тарифов в сфере теплоснабжения на 2019 год и последующие периоды регулирования расчётная предпринимательская прибыль не устанавливается для регулируемой организации:</w:t>
            </w:r>
          </w:p>
          <w:p w14:paraId="71F1FFF7" w14:textId="77777777" w:rsidR="00DA35DD" w:rsidRPr="004C2B0D" w:rsidRDefault="00DA35DD" w:rsidP="00DA35DD">
            <w:pPr>
              <w:ind w:firstLine="709"/>
              <w:jc w:val="both"/>
              <w:rPr>
                <w:rFonts w:ascii="Times New Roman" w:hAnsi="Times New Roman"/>
                <w:sz w:val="24"/>
                <w:szCs w:val="24"/>
              </w:rPr>
            </w:pPr>
            <w:r w:rsidRPr="004C2B0D">
              <w:rPr>
                <w:rFonts w:ascii="Times New Roman" w:hAnsi="Times New Roman"/>
                <w:sz w:val="24"/>
                <w:szCs w:val="24"/>
              </w:rPr>
              <w:t>- являющейся государственным или муниципальным унитарным предприятием;</w:t>
            </w:r>
          </w:p>
          <w:p w14:paraId="48E9DDD1" w14:textId="777B9653" w:rsidR="00DA35DD" w:rsidRPr="004C2B0D" w:rsidRDefault="00DA35DD" w:rsidP="00D824A2">
            <w:pPr>
              <w:ind w:firstLine="709"/>
              <w:jc w:val="both"/>
              <w:rPr>
                <w:rFonts w:ascii="Times New Roman" w:hAnsi="Times New Roman"/>
                <w:sz w:val="24"/>
                <w:szCs w:val="24"/>
              </w:rPr>
            </w:pPr>
            <w:r w:rsidRPr="004C2B0D">
              <w:rPr>
                <w:rFonts w:ascii="Times New Roman" w:hAnsi="Times New Roman"/>
                <w:sz w:val="24"/>
                <w:szCs w:val="24"/>
              </w:rPr>
              <w:t>- владеющей объектом (объектами) теплоснабжения исключительно на основании договора (договоров) аренды, заключенного на срок менее 3 лет.</w:t>
            </w:r>
          </w:p>
        </w:tc>
      </w:tr>
      <w:tr w:rsidR="00DA35DD" w14:paraId="1AFB83B5" w14:textId="77777777" w:rsidTr="00F66701">
        <w:trPr>
          <w:gridBefore w:val="3"/>
          <w:gridAfter w:val="3"/>
          <w:wBefore w:w="66" w:type="dxa"/>
          <w:wAfter w:w="5760" w:type="dxa"/>
          <w:trHeight w:val="60"/>
        </w:trPr>
        <w:tc>
          <w:tcPr>
            <w:tcW w:w="9950" w:type="dxa"/>
            <w:gridSpan w:val="78"/>
            <w:shd w:val="clear" w:color="FFFFFF" w:fill="auto"/>
            <w:vAlign w:val="center"/>
          </w:tcPr>
          <w:p w14:paraId="53AFD141"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6. Суммарная корректировка НВВ по пункту 52 Основ ценообразования.</w:t>
            </w:r>
          </w:p>
        </w:tc>
      </w:tr>
      <w:tr w:rsidR="00DA35DD" w14:paraId="57324FD6" w14:textId="77777777" w:rsidTr="00F66701">
        <w:trPr>
          <w:gridBefore w:val="3"/>
          <w:gridAfter w:val="3"/>
          <w:wBefore w:w="66" w:type="dxa"/>
          <w:wAfter w:w="5760" w:type="dxa"/>
          <w:trHeight w:val="60"/>
        </w:trPr>
        <w:tc>
          <w:tcPr>
            <w:tcW w:w="9950" w:type="dxa"/>
            <w:gridSpan w:val="78"/>
            <w:shd w:val="clear" w:color="FFFFFF" w:fill="auto"/>
            <w:vAlign w:val="center"/>
          </w:tcPr>
          <w:p w14:paraId="3DF8691B" w14:textId="77777777" w:rsidR="00DA35DD" w:rsidRPr="004C2B0D" w:rsidRDefault="00DA35DD" w:rsidP="00DA35DD">
            <w:pPr>
              <w:jc w:val="both"/>
              <w:rPr>
                <w:rFonts w:ascii="Times New Roman" w:hAnsi="Times New Roman"/>
                <w:color w:val="000000"/>
                <w:sz w:val="24"/>
                <w:szCs w:val="24"/>
              </w:rPr>
            </w:pPr>
            <w:r w:rsidRPr="004C2B0D">
              <w:rPr>
                <w:rFonts w:ascii="Times New Roman" w:hAnsi="Times New Roman"/>
                <w:color w:val="000000"/>
                <w:sz w:val="24"/>
                <w:szCs w:val="24"/>
              </w:rPr>
              <w:lastRenderedPageBreak/>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7DE50D0B" w14:textId="77777777" w:rsidR="00DA35DD" w:rsidRPr="004C2B0D" w:rsidRDefault="00DA35DD" w:rsidP="00DA35DD">
            <w:pPr>
              <w:jc w:val="both"/>
              <w:rPr>
                <w:rFonts w:ascii="Times New Roman" w:hAnsi="Times New Roman"/>
                <w:color w:val="000000"/>
                <w:sz w:val="24"/>
                <w:szCs w:val="24"/>
              </w:rPr>
            </w:pPr>
            <w:r w:rsidRPr="004C2B0D">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4C2B0D">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r w:rsidRPr="004C2B0D">
              <w:rPr>
                <w:rFonts w:ascii="Times New Roman" w:hAnsi="Times New Roman"/>
                <w:color w:val="000000"/>
                <w:sz w:val="24"/>
                <w:szCs w:val="24"/>
              </w:rPr>
              <w:br/>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DA35DD" w14:paraId="3459E713" w14:textId="77777777" w:rsidTr="00F66701">
        <w:trPr>
          <w:gridBefore w:val="3"/>
          <w:gridAfter w:val="3"/>
          <w:wBefore w:w="66" w:type="dxa"/>
          <w:wAfter w:w="5760" w:type="dxa"/>
          <w:trHeight w:val="60"/>
        </w:trPr>
        <w:tc>
          <w:tcPr>
            <w:tcW w:w="9950" w:type="dxa"/>
            <w:gridSpan w:val="78"/>
            <w:shd w:val="clear" w:color="FFFFFF" w:fill="auto"/>
            <w:vAlign w:val="center"/>
          </w:tcPr>
          <w:p w14:paraId="402DB3DC" w14:textId="77777777" w:rsidR="00DA35DD" w:rsidRPr="004C2B0D" w:rsidRDefault="00DA35DD" w:rsidP="00DA35DD">
            <w:pPr>
              <w:jc w:val="both"/>
              <w:rPr>
                <w:rFonts w:ascii="Times New Roman" w:hAnsi="Times New Roman"/>
                <w:sz w:val="24"/>
                <w:szCs w:val="24"/>
              </w:rPr>
            </w:pPr>
            <w:r w:rsidRPr="004C2B0D">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DA35DD" w:rsidRPr="00D712DB" w14:paraId="146DB619" w14:textId="77777777" w:rsidTr="00F66701">
        <w:trPr>
          <w:gridBefore w:val="3"/>
          <w:gridAfter w:val="3"/>
          <w:wBefore w:w="66" w:type="dxa"/>
          <w:wAfter w:w="5760" w:type="dxa"/>
          <w:trHeight w:val="60"/>
        </w:trPr>
        <w:tc>
          <w:tcPr>
            <w:tcW w:w="9950" w:type="dxa"/>
            <w:gridSpan w:val="78"/>
            <w:shd w:val="clear" w:color="FFFFFF" w:fill="FFFFFF"/>
          </w:tcPr>
          <w:p w14:paraId="780289CF" w14:textId="77777777" w:rsidR="00DA35DD" w:rsidRPr="004C2B0D" w:rsidRDefault="00DA35DD" w:rsidP="00DA35DD">
            <w:pPr>
              <w:ind w:firstLine="721"/>
              <w:jc w:val="both"/>
              <w:rPr>
                <w:rFonts w:ascii="Times New Roman" w:hAnsi="Times New Roman"/>
                <w:sz w:val="24"/>
                <w:szCs w:val="24"/>
              </w:rPr>
            </w:pPr>
            <w:r w:rsidRPr="004C2B0D">
              <w:rPr>
                <w:rFonts w:ascii="Times New Roman" w:hAnsi="Times New Roman"/>
                <w:sz w:val="24"/>
                <w:szCs w:val="24"/>
              </w:rPr>
              <w:t xml:space="preserve">Учитывая возможность перераспределения размера корректировки согласно протоколу заседания управления тарифного регулирования министерства конкурентной политики Калужской области от 06.11.2020 года, при расчете тарифов на 2020 год корректировка в размере 412,97 тыс. руб., рассчитанная на основании анализа отчётных данных по регулируемой деятельности в сфере теплоснабжения за 2018 год (оставшаяся часть) и за 2019 год (в полном размере) учтена в тарифе для МУП «Благоустройство» </w:t>
            </w:r>
            <w:r w:rsidRPr="004C2B0D">
              <w:rPr>
                <w:rFonts w:ascii="Times New Roman" w:hAnsi="Times New Roman"/>
                <w:sz w:val="24"/>
                <w:szCs w:val="24"/>
              </w:rPr>
              <w:br/>
              <w:t>по системам теплоснабжения, расположенным  в муниципальном образовании «Город Спас-Деменск» кроме систем теплоснабжения котельных, расположенных по следующим адресам: ул. Советская, д. 132 (ЦРБ), Советская, д. 100.</w:t>
            </w:r>
          </w:p>
        </w:tc>
      </w:tr>
      <w:tr w:rsidR="00DA35DD" w:rsidRPr="00D712DB" w14:paraId="37C56A60" w14:textId="77777777" w:rsidTr="00F66701">
        <w:trPr>
          <w:gridBefore w:val="3"/>
          <w:gridAfter w:val="3"/>
          <w:wBefore w:w="66" w:type="dxa"/>
          <w:wAfter w:w="5760" w:type="dxa"/>
          <w:trHeight w:val="60"/>
        </w:trPr>
        <w:tc>
          <w:tcPr>
            <w:tcW w:w="9950" w:type="dxa"/>
            <w:gridSpan w:val="78"/>
            <w:shd w:val="clear" w:color="FFFFFF" w:fill="FFFFFF"/>
          </w:tcPr>
          <w:p w14:paraId="4FEFA623" w14:textId="77777777" w:rsidR="00DA35DD" w:rsidRPr="004C2B0D" w:rsidRDefault="00DA35DD" w:rsidP="00DA35DD">
            <w:pPr>
              <w:ind w:firstLine="721"/>
              <w:jc w:val="both"/>
              <w:rPr>
                <w:rFonts w:ascii="Times New Roman" w:hAnsi="Times New Roman"/>
                <w:color w:val="FF0000"/>
                <w:sz w:val="24"/>
                <w:szCs w:val="24"/>
              </w:rPr>
            </w:pPr>
            <w:r w:rsidRPr="004C2B0D">
              <w:rPr>
                <w:rFonts w:ascii="Times New Roman" w:hAnsi="Times New Roman"/>
                <w:sz w:val="24"/>
                <w:szCs w:val="24"/>
              </w:rPr>
              <w:t xml:space="preserve">Сумма корректировки НВВ, рассчитанная ранее по результатам регулируемой деятельности за 2018 год в размере 244,76 тыс. руб. (недополученный доход) была учтена на 2020 год в сумме 44,25 </w:t>
            </w:r>
            <w:proofErr w:type="spellStart"/>
            <w:r w:rsidRPr="004C2B0D">
              <w:rPr>
                <w:rFonts w:ascii="Times New Roman" w:hAnsi="Times New Roman"/>
                <w:sz w:val="24"/>
                <w:szCs w:val="24"/>
              </w:rPr>
              <w:t>тыс.руб</w:t>
            </w:r>
            <w:proofErr w:type="spellEnd"/>
            <w:r w:rsidRPr="004C2B0D">
              <w:rPr>
                <w:rFonts w:ascii="Times New Roman" w:hAnsi="Times New Roman"/>
                <w:sz w:val="24"/>
                <w:szCs w:val="24"/>
              </w:rPr>
              <w:t xml:space="preserve">., оставшаяся часть корректировки 200,51 </w:t>
            </w:r>
            <w:proofErr w:type="spellStart"/>
            <w:r w:rsidRPr="004C2B0D">
              <w:rPr>
                <w:rFonts w:ascii="Times New Roman" w:hAnsi="Times New Roman"/>
                <w:sz w:val="24"/>
                <w:szCs w:val="24"/>
              </w:rPr>
              <w:t>тыс.руб</w:t>
            </w:r>
            <w:proofErr w:type="spellEnd"/>
            <w:r w:rsidRPr="004C2B0D">
              <w:rPr>
                <w:rFonts w:ascii="Times New Roman" w:hAnsi="Times New Roman"/>
                <w:sz w:val="24"/>
                <w:szCs w:val="24"/>
              </w:rPr>
              <w:t xml:space="preserve">. учтена в расчёте тарифа для МУП «Благоустройство» по системам теплоснабжения, расположенным  в муниципальном образовании «Город Спас-Деменск» кроме </w:t>
            </w:r>
            <w:r w:rsidRPr="004C2B0D">
              <w:rPr>
                <w:rFonts w:ascii="Times New Roman" w:hAnsi="Times New Roman"/>
                <w:sz w:val="24"/>
                <w:szCs w:val="24"/>
              </w:rPr>
              <w:br/>
              <w:t>систем теплоснабжения котельных, расположенных по следующим адресам: ул. Советская, д. 132 (ЦРБ), Советская, д. 100.</w:t>
            </w:r>
          </w:p>
        </w:tc>
      </w:tr>
      <w:tr w:rsidR="00DA35DD" w14:paraId="1E8200CB" w14:textId="77777777" w:rsidTr="00F66701">
        <w:trPr>
          <w:gridBefore w:val="3"/>
          <w:gridAfter w:val="3"/>
          <w:wBefore w:w="66" w:type="dxa"/>
          <w:wAfter w:w="5760" w:type="dxa"/>
          <w:trHeight w:val="60"/>
        </w:trPr>
        <w:tc>
          <w:tcPr>
            <w:tcW w:w="9950" w:type="dxa"/>
            <w:gridSpan w:val="78"/>
            <w:shd w:val="clear" w:color="FFFFFF" w:fill="auto"/>
            <w:vAlign w:val="center"/>
          </w:tcPr>
          <w:p w14:paraId="2B8EC0AA" w14:textId="321AE6AB" w:rsidR="00DA35DD" w:rsidRPr="004C2B0D" w:rsidRDefault="00DA35DD" w:rsidP="00DA35DD">
            <w:pPr>
              <w:jc w:val="both"/>
              <w:rPr>
                <w:rFonts w:ascii="Times New Roman" w:hAnsi="Times New Roman"/>
                <w:sz w:val="24"/>
                <w:szCs w:val="24"/>
              </w:rPr>
            </w:pPr>
            <w:r w:rsidRPr="004C2B0D">
              <w:rPr>
                <w:rFonts w:ascii="Times New Roman" w:hAnsi="Times New Roman"/>
                <w:sz w:val="26"/>
                <w:szCs w:val="26"/>
              </w:rPr>
              <w:tab/>
            </w:r>
            <w:r w:rsidRPr="004C2B0D">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D824A2">
              <w:rPr>
                <w:rFonts w:ascii="Times New Roman" w:hAnsi="Times New Roman"/>
                <w:sz w:val="24"/>
                <w:szCs w:val="24"/>
              </w:rPr>
              <w:t>:</w:t>
            </w:r>
          </w:p>
        </w:tc>
      </w:tr>
      <w:tr w:rsidR="00DA35DD" w14:paraId="4F8B1272" w14:textId="77777777" w:rsidTr="00F66701">
        <w:trPr>
          <w:gridBefore w:val="3"/>
          <w:gridAfter w:val="3"/>
          <w:wBefore w:w="66" w:type="dxa"/>
          <w:wAfter w:w="5760" w:type="dxa"/>
          <w:trHeight w:val="60"/>
        </w:trPr>
        <w:tc>
          <w:tcPr>
            <w:tcW w:w="9950" w:type="dxa"/>
            <w:gridSpan w:val="78"/>
            <w:shd w:val="clear" w:color="FFFFFF" w:fill="auto"/>
            <w:vAlign w:val="center"/>
          </w:tcPr>
          <w:p w14:paraId="7C6526B6" w14:textId="4D0FFDB2" w:rsidR="00DA35DD" w:rsidRPr="004C2B0D" w:rsidRDefault="00DA35DD" w:rsidP="00DA35DD">
            <w:pPr>
              <w:jc w:val="right"/>
              <w:rPr>
                <w:rFonts w:ascii="Times New Roman" w:hAnsi="Times New Roman"/>
                <w:sz w:val="26"/>
                <w:szCs w:val="26"/>
              </w:rPr>
            </w:pPr>
          </w:p>
        </w:tc>
      </w:tr>
      <w:tr w:rsidR="00DA35DD" w:rsidRPr="00D824A2" w14:paraId="2D73AFEA" w14:textId="77777777" w:rsidTr="00F66701">
        <w:trPr>
          <w:gridBefore w:val="3"/>
          <w:gridAfter w:val="3"/>
          <w:wBefore w:w="66" w:type="dxa"/>
          <w:wAfter w:w="5760" w:type="dxa"/>
          <w:trHeight w:val="60"/>
        </w:trPr>
        <w:tc>
          <w:tcPr>
            <w:tcW w:w="5928" w:type="dxa"/>
            <w:gridSpan w:val="40"/>
            <w:shd w:val="clear" w:color="FFFFFF" w:fill="auto"/>
            <w:vAlign w:val="bottom"/>
          </w:tcPr>
          <w:p w14:paraId="254F82D9" w14:textId="77777777" w:rsidR="00DA35DD" w:rsidRPr="00855771" w:rsidRDefault="00DA35DD" w:rsidP="00DA35DD">
            <w:pPr>
              <w:rPr>
                <w:rFonts w:ascii="Times New Roman" w:hAnsi="Times New Roman"/>
                <w:sz w:val="26"/>
                <w:szCs w:val="26"/>
              </w:rPr>
            </w:pPr>
          </w:p>
        </w:tc>
        <w:tc>
          <w:tcPr>
            <w:tcW w:w="4022" w:type="dxa"/>
            <w:gridSpan w:val="38"/>
            <w:shd w:val="clear" w:color="FFFFFF" w:fill="auto"/>
            <w:vAlign w:val="bottom"/>
          </w:tcPr>
          <w:p w14:paraId="765B73BA" w14:textId="77777777" w:rsidR="00DA35DD" w:rsidRPr="00D824A2" w:rsidRDefault="00DA35DD" w:rsidP="00DA35DD">
            <w:pPr>
              <w:jc w:val="right"/>
              <w:rPr>
                <w:rFonts w:ascii="Times New Roman" w:hAnsi="Times New Roman"/>
                <w:sz w:val="24"/>
                <w:szCs w:val="24"/>
              </w:rPr>
            </w:pPr>
            <w:proofErr w:type="spellStart"/>
            <w:r w:rsidRPr="00D824A2">
              <w:rPr>
                <w:rFonts w:ascii="Times New Roman" w:hAnsi="Times New Roman"/>
                <w:sz w:val="24"/>
                <w:szCs w:val="24"/>
              </w:rPr>
              <w:t>тыс.руб</w:t>
            </w:r>
            <w:proofErr w:type="spellEnd"/>
            <w:r w:rsidRPr="00D824A2">
              <w:rPr>
                <w:rFonts w:ascii="Times New Roman" w:hAnsi="Times New Roman"/>
                <w:sz w:val="24"/>
                <w:szCs w:val="24"/>
              </w:rPr>
              <w:t>.</w:t>
            </w:r>
          </w:p>
        </w:tc>
      </w:tr>
      <w:tr w:rsidR="00DA35DD" w:rsidRPr="00855771" w14:paraId="07D77C45" w14:textId="77777777" w:rsidTr="00F66701">
        <w:trPr>
          <w:gridBefore w:val="3"/>
          <w:gridAfter w:val="3"/>
          <w:wBefore w:w="66" w:type="dxa"/>
          <w:wAfter w:w="5760" w:type="dxa"/>
          <w:trHeight w:val="60"/>
        </w:trPr>
        <w:tc>
          <w:tcPr>
            <w:tcW w:w="54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A307BE6" w14:textId="77777777" w:rsidR="00DA35DD" w:rsidRPr="00855771" w:rsidRDefault="00DA35DD" w:rsidP="00DA35DD">
            <w:pPr>
              <w:jc w:val="center"/>
              <w:rPr>
                <w:rFonts w:ascii="Times New Roman" w:hAnsi="Times New Roman"/>
                <w:sz w:val="18"/>
                <w:szCs w:val="18"/>
              </w:rPr>
            </w:pPr>
            <w:r w:rsidRPr="00855771">
              <w:rPr>
                <w:rFonts w:ascii="Times New Roman" w:hAnsi="Times New Roman"/>
                <w:sz w:val="18"/>
                <w:szCs w:val="18"/>
              </w:rPr>
              <w:t>№</w:t>
            </w:r>
          </w:p>
        </w:tc>
        <w:tc>
          <w:tcPr>
            <w:tcW w:w="2034"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10E02DE" w14:textId="77777777" w:rsidR="00DA35DD" w:rsidRPr="00855771" w:rsidRDefault="00DA35DD" w:rsidP="00DA35DD">
            <w:pPr>
              <w:jc w:val="center"/>
              <w:rPr>
                <w:rFonts w:ascii="Times New Roman" w:hAnsi="Times New Roman"/>
                <w:sz w:val="18"/>
                <w:szCs w:val="18"/>
              </w:rPr>
            </w:pPr>
            <w:r w:rsidRPr="00855771">
              <w:rPr>
                <w:rFonts w:ascii="Times New Roman" w:hAnsi="Times New Roman"/>
                <w:sz w:val="18"/>
                <w:szCs w:val="18"/>
              </w:rPr>
              <w:t>Статьи расходов</w:t>
            </w:r>
          </w:p>
        </w:tc>
        <w:tc>
          <w:tcPr>
            <w:tcW w:w="6426" w:type="dxa"/>
            <w:gridSpan w:val="58"/>
            <w:tcBorders>
              <w:top w:val="single" w:sz="5" w:space="0" w:color="auto"/>
              <w:left w:val="single" w:sz="5" w:space="0" w:color="auto"/>
              <w:bottom w:val="single" w:sz="5" w:space="0" w:color="auto"/>
              <w:right w:val="single" w:sz="5" w:space="0" w:color="auto"/>
            </w:tcBorders>
            <w:shd w:val="clear" w:color="FFFFFF" w:fill="auto"/>
            <w:vAlign w:val="center"/>
          </w:tcPr>
          <w:p w14:paraId="5190D018" w14:textId="77777777" w:rsidR="00DA35DD" w:rsidRPr="00855771" w:rsidRDefault="00DA35DD" w:rsidP="00DA35DD">
            <w:pPr>
              <w:jc w:val="center"/>
              <w:rPr>
                <w:rFonts w:ascii="Times New Roman" w:hAnsi="Times New Roman"/>
                <w:sz w:val="18"/>
                <w:szCs w:val="18"/>
              </w:rPr>
            </w:pPr>
            <w:r w:rsidRPr="00855771">
              <w:rPr>
                <w:rFonts w:ascii="Times New Roman" w:hAnsi="Times New Roman"/>
                <w:sz w:val="18"/>
                <w:szCs w:val="18"/>
              </w:rPr>
              <w:t>Показатели, использованные при расчете тарифов на 2021 год</w:t>
            </w:r>
          </w:p>
        </w:tc>
        <w:tc>
          <w:tcPr>
            <w:tcW w:w="949"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B8C1391" w14:textId="77777777" w:rsidR="00DA35DD" w:rsidRPr="00855771" w:rsidRDefault="00DA35DD" w:rsidP="00DA35DD">
            <w:pPr>
              <w:jc w:val="center"/>
              <w:rPr>
                <w:rFonts w:ascii="Times New Roman" w:hAnsi="Times New Roman"/>
                <w:sz w:val="18"/>
                <w:szCs w:val="18"/>
              </w:rPr>
            </w:pPr>
            <w:r w:rsidRPr="00855771">
              <w:rPr>
                <w:rFonts w:ascii="Times New Roman" w:hAnsi="Times New Roman"/>
                <w:sz w:val="18"/>
                <w:szCs w:val="18"/>
              </w:rPr>
              <w:t>Комментарии</w:t>
            </w:r>
          </w:p>
        </w:tc>
      </w:tr>
      <w:tr w:rsidR="00DA35DD" w14:paraId="3585779E" w14:textId="77777777" w:rsidTr="00F66701">
        <w:trPr>
          <w:gridBefore w:val="3"/>
          <w:gridAfter w:val="3"/>
          <w:wBefore w:w="66" w:type="dxa"/>
          <w:wAfter w:w="5760" w:type="dxa"/>
          <w:trHeight w:val="60"/>
        </w:trPr>
        <w:tc>
          <w:tcPr>
            <w:tcW w:w="54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0C70754" w14:textId="77777777" w:rsidR="00DA35DD" w:rsidRDefault="00DA35DD" w:rsidP="00DA35DD">
            <w:pPr>
              <w:jc w:val="center"/>
              <w:rPr>
                <w:rFonts w:ascii="Times New Roman" w:hAnsi="Times New Roman"/>
                <w:sz w:val="18"/>
                <w:szCs w:val="18"/>
              </w:rPr>
            </w:pPr>
          </w:p>
        </w:tc>
        <w:tc>
          <w:tcPr>
            <w:tcW w:w="2034"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1E711E6C" w14:textId="77777777" w:rsidR="00DA35DD" w:rsidRDefault="00DA35DD" w:rsidP="00DA35DD">
            <w:pPr>
              <w:jc w:val="center"/>
              <w:rPr>
                <w:rFonts w:ascii="Times New Roman" w:hAnsi="Times New Roman"/>
                <w:sz w:val="18"/>
                <w:szCs w:val="18"/>
              </w:rPr>
            </w:pPr>
          </w:p>
        </w:tc>
        <w:tc>
          <w:tcPr>
            <w:tcW w:w="2675"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74A8E747" w14:textId="77777777" w:rsidR="00DA35DD" w:rsidRDefault="00DA35DD" w:rsidP="00DA35DD">
            <w:pPr>
              <w:jc w:val="center"/>
              <w:rPr>
                <w:rFonts w:ascii="Times New Roman" w:hAnsi="Times New Roman"/>
                <w:sz w:val="18"/>
                <w:szCs w:val="18"/>
              </w:rPr>
            </w:pPr>
            <w:r>
              <w:rPr>
                <w:rFonts w:ascii="Times New Roman" w:hAnsi="Times New Roman"/>
                <w:sz w:val="18"/>
                <w:szCs w:val="18"/>
              </w:rPr>
              <w:t>Полученные данные</w:t>
            </w:r>
          </w:p>
        </w:tc>
        <w:tc>
          <w:tcPr>
            <w:tcW w:w="2694"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0EBD8B07" w14:textId="77777777" w:rsidR="00DA35DD" w:rsidRDefault="00DA35DD" w:rsidP="00DA35DD">
            <w:pPr>
              <w:jc w:val="center"/>
              <w:rPr>
                <w:rFonts w:ascii="Times New Roman" w:hAnsi="Times New Roman"/>
                <w:sz w:val="18"/>
                <w:szCs w:val="18"/>
              </w:rPr>
            </w:pPr>
            <w:r>
              <w:rPr>
                <w:rFonts w:ascii="Times New Roman" w:hAnsi="Times New Roman"/>
                <w:sz w:val="18"/>
                <w:szCs w:val="18"/>
              </w:rPr>
              <w:t>Утвержденные данные</w:t>
            </w:r>
          </w:p>
        </w:tc>
        <w:tc>
          <w:tcPr>
            <w:tcW w:w="1057"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88B4551" w14:textId="77777777" w:rsidR="00DA35DD" w:rsidRDefault="00DA35DD" w:rsidP="00DA35DD">
            <w:pPr>
              <w:jc w:val="center"/>
              <w:rPr>
                <w:rFonts w:ascii="Times New Roman" w:hAnsi="Times New Roman"/>
                <w:sz w:val="18"/>
                <w:szCs w:val="18"/>
              </w:rPr>
            </w:pPr>
            <w:r>
              <w:rPr>
                <w:rFonts w:ascii="Times New Roman" w:hAnsi="Times New Roman"/>
                <w:sz w:val="18"/>
                <w:szCs w:val="18"/>
              </w:rPr>
              <w:t>Размер снижения</w:t>
            </w:r>
          </w:p>
        </w:tc>
        <w:tc>
          <w:tcPr>
            <w:tcW w:w="94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31EEE9A0" w14:textId="77777777" w:rsidR="00DA35DD" w:rsidRDefault="00DA35DD" w:rsidP="00DA35DD">
            <w:pPr>
              <w:jc w:val="center"/>
              <w:rPr>
                <w:rFonts w:ascii="Times New Roman" w:hAnsi="Times New Roman"/>
                <w:sz w:val="18"/>
                <w:szCs w:val="18"/>
              </w:rPr>
            </w:pPr>
          </w:p>
        </w:tc>
      </w:tr>
      <w:tr w:rsidR="00DA35DD" w14:paraId="4A59FC6A" w14:textId="77777777" w:rsidTr="00F66701">
        <w:trPr>
          <w:gridBefore w:val="3"/>
          <w:gridAfter w:val="3"/>
          <w:wBefore w:w="66" w:type="dxa"/>
          <w:wAfter w:w="5760" w:type="dxa"/>
          <w:trHeight w:val="60"/>
        </w:trPr>
        <w:tc>
          <w:tcPr>
            <w:tcW w:w="54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C4AAFBB" w14:textId="77777777" w:rsidR="00DA35DD" w:rsidRDefault="00DA35DD" w:rsidP="00DA35DD">
            <w:pPr>
              <w:jc w:val="center"/>
              <w:rPr>
                <w:rFonts w:ascii="Times New Roman" w:hAnsi="Times New Roman"/>
                <w:sz w:val="18"/>
                <w:szCs w:val="18"/>
              </w:rPr>
            </w:pPr>
          </w:p>
        </w:tc>
        <w:tc>
          <w:tcPr>
            <w:tcW w:w="2034"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38446FC7" w14:textId="77777777" w:rsidR="00DA35DD" w:rsidRDefault="00DA35DD" w:rsidP="00DA35DD">
            <w:pPr>
              <w:jc w:val="center"/>
              <w:rPr>
                <w:rFonts w:ascii="Times New Roman" w:hAnsi="Times New Roman"/>
                <w:sz w:val="18"/>
                <w:szCs w:val="18"/>
              </w:rPr>
            </w:pP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480ECC7" w14:textId="77777777" w:rsidR="00DA35DD" w:rsidRDefault="00DA35DD" w:rsidP="00DA35DD">
            <w:pPr>
              <w:jc w:val="center"/>
              <w:rPr>
                <w:rFonts w:ascii="Times New Roman" w:hAnsi="Times New Roman"/>
                <w:sz w:val="18"/>
                <w:szCs w:val="18"/>
              </w:rPr>
            </w:pPr>
            <w:r>
              <w:rPr>
                <w:rFonts w:ascii="Times New Roman" w:hAnsi="Times New Roman"/>
                <w:sz w:val="18"/>
                <w:szCs w:val="18"/>
              </w:rPr>
              <w:t>Передача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1084CB5" w14:textId="77777777" w:rsidR="00DA35DD" w:rsidRDefault="00DA35DD" w:rsidP="00DA35DD">
            <w:pPr>
              <w:jc w:val="center"/>
              <w:rPr>
                <w:rFonts w:ascii="Times New Roman" w:hAnsi="Times New Roman"/>
                <w:sz w:val="18"/>
                <w:szCs w:val="18"/>
              </w:rPr>
            </w:pPr>
            <w:r>
              <w:rPr>
                <w:rFonts w:ascii="Times New Roman" w:hAnsi="Times New Roman"/>
                <w:sz w:val="18"/>
                <w:szCs w:val="18"/>
              </w:rPr>
              <w:t>Производство</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673A15B" w14:textId="77777777" w:rsidR="00DA35DD" w:rsidRDefault="00DA35DD" w:rsidP="00DA35DD">
            <w:pPr>
              <w:jc w:val="center"/>
              <w:rPr>
                <w:rFonts w:ascii="Times New Roman" w:hAnsi="Times New Roman"/>
                <w:sz w:val="18"/>
                <w:szCs w:val="18"/>
              </w:rPr>
            </w:pPr>
            <w:r>
              <w:rPr>
                <w:rFonts w:ascii="Times New Roman" w:hAnsi="Times New Roman"/>
                <w:sz w:val="18"/>
                <w:szCs w:val="18"/>
              </w:rPr>
              <w:t>Всего</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D020596" w14:textId="77777777" w:rsidR="00DA35DD" w:rsidRDefault="00DA35DD" w:rsidP="00DA35DD">
            <w:pPr>
              <w:jc w:val="center"/>
              <w:rPr>
                <w:rFonts w:ascii="Times New Roman" w:hAnsi="Times New Roman"/>
                <w:sz w:val="18"/>
                <w:szCs w:val="18"/>
              </w:rPr>
            </w:pPr>
            <w:r>
              <w:rPr>
                <w:rFonts w:ascii="Times New Roman" w:hAnsi="Times New Roman"/>
                <w:sz w:val="18"/>
                <w:szCs w:val="18"/>
              </w:rPr>
              <w:t>Передача</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19D2A0E" w14:textId="77777777" w:rsidR="00DA35DD" w:rsidRDefault="00DA35DD" w:rsidP="00DA35DD">
            <w:pPr>
              <w:jc w:val="center"/>
              <w:rPr>
                <w:rFonts w:ascii="Times New Roman" w:hAnsi="Times New Roman"/>
                <w:sz w:val="18"/>
                <w:szCs w:val="18"/>
              </w:rPr>
            </w:pPr>
            <w:r>
              <w:rPr>
                <w:rFonts w:ascii="Times New Roman" w:hAnsi="Times New Roman"/>
                <w:sz w:val="18"/>
                <w:szCs w:val="18"/>
              </w:rPr>
              <w:t>Производство</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5631766" w14:textId="77777777" w:rsidR="00DA35DD" w:rsidRDefault="00DA35DD" w:rsidP="00DA35DD">
            <w:pPr>
              <w:jc w:val="center"/>
              <w:rPr>
                <w:rFonts w:ascii="Times New Roman" w:hAnsi="Times New Roman"/>
                <w:sz w:val="18"/>
                <w:szCs w:val="18"/>
              </w:rPr>
            </w:pPr>
            <w:r>
              <w:rPr>
                <w:rFonts w:ascii="Times New Roman" w:hAnsi="Times New Roman"/>
                <w:sz w:val="18"/>
                <w:szCs w:val="18"/>
              </w:rPr>
              <w:t>Всего</w:t>
            </w:r>
          </w:p>
        </w:tc>
        <w:tc>
          <w:tcPr>
            <w:tcW w:w="1057"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14:paraId="7585ACB9" w14:textId="77777777" w:rsidR="00DA35DD" w:rsidRDefault="00DA35DD" w:rsidP="00DA35DD">
            <w:pPr>
              <w:jc w:val="center"/>
              <w:rPr>
                <w:rFonts w:ascii="Times New Roman" w:hAnsi="Times New Roman"/>
                <w:sz w:val="18"/>
                <w:szCs w:val="18"/>
              </w:rPr>
            </w:pPr>
          </w:p>
        </w:tc>
        <w:tc>
          <w:tcPr>
            <w:tcW w:w="949"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24401B09" w14:textId="77777777" w:rsidR="00DA35DD" w:rsidRDefault="00DA35DD" w:rsidP="00DA35DD">
            <w:pPr>
              <w:jc w:val="center"/>
              <w:rPr>
                <w:rFonts w:ascii="Times New Roman" w:hAnsi="Times New Roman"/>
                <w:sz w:val="18"/>
                <w:szCs w:val="18"/>
              </w:rPr>
            </w:pPr>
          </w:p>
        </w:tc>
      </w:tr>
      <w:tr w:rsidR="00DA35DD" w14:paraId="794FFF94"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3547AB" w14:textId="77777777" w:rsidR="00DA35DD" w:rsidRDefault="00DA35DD" w:rsidP="00DA35DD">
            <w:pPr>
              <w:jc w:val="center"/>
              <w:rPr>
                <w:rFonts w:ascii="Times New Roman" w:hAnsi="Times New Roman"/>
                <w:sz w:val="18"/>
                <w:szCs w:val="18"/>
              </w:rPr>
            </w:pPr>
            <w:r>
              <w:rPr>
                <w:rFonts w:ascii="Times New Roman" w:hAnsi="Times New Roman"/>
                <w:sz w:val="18"/>
                <w:szCs w:val="18"/>
              </w:rPr>
              <w:t>7</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C0B712C" w14:textId="77777777" w:rsidR="00DA35DD" w:rsidRDefault="00DA35DD" w:rsidP="00DA35DD">
            <w:pPr>
              <w:rPr>
                <w:rFonts w:ascii="Times New Roman" w:hAnsi="Times New Roman"/>
                <w:sz w:val="18"/>
                <w:szCs w:val="18"/>
              </w:rPr>
            </w:pPr>
            <w:r>
              <w:rPr>
                <w:rFonts w:ascii="Times New Roman" w:hAnsi="Times New Roman"/>
                <w:sz w:val="18"/>
                <w:szCs w:val="18"/>
              </w:rPr>
              <w:t>НВВ</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E0156D0" w14:textId="77777777" w:rsidR="00DA35DD" w:rsidRDefault="00DA35DD" w:rsidP="00DA35DD">
            <w:pPr>
              <w:jc w:val="center"/>
              <w:rPr>
                <w:rFonts w:ascii="Times New Roman" w:hAnsi="Times New Roman"/>
                <w:sz w:val="18"/>
                <w:szCs w:val="18"/>
              </w:rPr>
            </w:pPr>
            <w:r>
              <w:rPr>
                <w:rFonts w:ascii="Times New Roman" w:hAnsi="Times New Roman"/>
                <w:sz w:val="18"/>
                <w:szCs w:val="18"/>
              </w:rPr>
              <w:t>46,1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6C3B63" w14:textId="77777777" w:rsidR="00DA35DD" w:rsidRDefault="00DA35DD" w:rsidP="00DA35DD">
            <w:pPr>
              <w:jc w:val="center"/>
              <w:rPr>
                <w:rFonts w:ascii="Times New Roman" w:hAnsi="Times New Roman"/>
                <w:sz w:val="18"/>
                <w:szCs w:val="18"/>
              </w:rPr>
            </w:pPr>
            <w:r>
              <w:rPr>
                <w:rFonts w:ascii="Times New Roman" w:hAnsi="Times New Roman"/>
                <w:sz w:val="18"/>
                <w:szCs w:val="18"/>
              </w:rPr>
              <w:t>5 129,63</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72F05ED" w14:textId="77777777" w:rsidR="00DA35DD" w:rsidRDefault="00DA35DD" w:rsidP="00DA35DD">
            <w:pPr>
              <w:jc w:val="center"/>
              <w:rPr>
                <w:rFonts w:ascii="Times New Roman" w:hAnsi="Times New Roman"/>
                <w:sz w:val="18"/>
                <w:szCs w:val="18"/>
              </w:rPr>
            </w:pPr>
            <w:r>
              <w:rPr>
                <w:rFonts w:ascii="Times New Roman" w:hAnsi="Times New Roman"/>
                <w:sz w:val="18"/>
                <w:szCs w:val="18"/>
              </w:rPr>
              <w:t>5 175,73</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2034171" w14:textId="77777777" w:rsidR="00DA35DD" w:rsidRDefault="00DA35DD" w:rsidP="00DA35DD">
            <w:pPr>
              <w:jc w:val="center"/>
              <w:rPr>
                <w:rFonts w:ascii="Times New Roman" w:hAnsi="Times New Roman"/>
                <w:sz w:val="18"/>
                <w:szCs w:val="18"/>
              </w:rPr>
            </w:pPr>
            <w:r>
              <w:rPr>
                <w:rFonts w:ascii="Times New Roman" w:hAnsi="Times New Roman"/>
                <w:sz w:val="18"/>
                <w:szCs w:val="18"/>
              </w:rPr>
              <w:t>37,76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1F27EEC" w14:textId="77777777" w:rsidR="00DA35DD" w:rsidRDefault="00DA35DD" w:rsidP="00DA35DD">
            <w:pPr>
              <w:jc w:val="center"/>
              <w:rPr>
                <w:rFonts w:ascii="Times New Roman" w:hAnsi="Times New Roman"/>
                <w:sz w:val="18"/>
                <w:szCs w:val="18"/>
              </w:rPr>
            </w:pPr>
            <w:r>
              <w:rPr>
                <w:rFonts w:ascii="Times New Roman" w:hAnsi="Times New Roman"/>
                <w:sz w:val="18"/>
                <w:szCs w:val="18"/>
              </w:rPr>
              <w:t>5 132,05</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EFBC261" w14:textId="77777777" w:rsidR="00DA35DD" w:rsidRDefault="00DA35DD" w:rsidP="00DA35DD">
            <w:pPr>
              <w:jc w:val="center"/>
              <w:rPr>
                <w:rFonts w:ascii="Times New Roman" w:hAnsi="Times New Roman"/>
                <w:sz w:val="18"/>
                <w:szCs w:val="18"/>
              </w:rPr>
            </w:pPr>
            <w:r>
              <w:rPr>
                <w:rFonts w:ascii="Times New Roman" w:hAnsi="Times New Roman"/>
                <w:sz w:val="18"/>
                <w:szCs w:val="18"/>
              </w:rPr>
              <w:t>5 169,81</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B5CE83F" w14:textId="77777777" w:rsidR="00DA35DD" w:rsidRDefault="00DA35DD" w:rsidP="00DA35DD">
            <w:pPr>
              <w:jc w:val="center"/>
              <w:rPr>
                <w:rFonts w:ascii="Times New Roman" w:hAnsi="Times New Roman"/>
                <w:sz w:val="18"/>
                <w:szCs w:val="18"/>
              </w:rPr>
            </w:pPr>
            <w:r>
              <w:rPr>
                <w:rFonts w:ascii="Times New Roman" w:hAnsi="Times New Roman"/>
                <w:sz w:val="18"/>
                <w:szCs w:val="18"/>
              </w:rPr>
              <w:t>5,92</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6467DAC" w14:textId="77777777" w:rsidR="00DA35DD" w:rsidRDefault="00DA35DD" w:rsidP="00DA35DD">
            <w:pPr>
              <w:jc w:val="center"/>
              <w:rPr>
                <w:rFonts w:ascii="Times New Roman" w:hAnsi="Times New Roman"/>
                <w:sz w:val="18"/>
                <w:szCs w:val="18"/>
              </w:rPr>
            </w:pPr>
          </w:p>
        </w:tc>
      </w:tr>
      <w:tr w:rsidR="00DA35DD" w14:paraId="5D5A5A1A"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0CD7A4" w14:textId="77777777" w:rsidR="00DA35DD" w:rsidRDefault="00DA35DD" w:rsidP="00DA35DD">
            <w:pPr>
              <w:jc w:val="center"/>
              <w:rPr>
                <w:rFonts w:ascii="Times New Roman" w:hAnsi="Times New Roman"/>
                <w:sz w:val="18"/>
                <w:szCs w:val="18"/>
              </w:rPr>
            </w:pPr>
            <w:r>
              <w:rPr>
                <w:rFonts w:ascii="Times New Roman" w:hAnsi="Times New Roman"/>
                <w:sz w:val="18"/>
                <w:szCs w:val="18"/>
              </w:rPr>
              <w:t>9</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0B96042" w14:textId="77777777" w:rsidR="00DA35DD" w:rsidRDefault="00DA35DD" w:rsidP="00DA35DD">
            <w:pPr>
              <w:rPr>
                <w:rFonts w:ascii="Times New Roman" w:hAnsi="Times New Roman"/>
                <w:sz w:val="18"/>
                <w:szCs w:val="18"/>
              </w:rPr>
            </w:pPr>
            <w:r>
              <w:rPr>
                <w:rFonts w:ascii="Times New Roman" w:hAnsi="Times New Roman"/>
                <w:sz w:val="18"/>
                <w:szCs w:val="18"/>
              </w:rPr>
              <w:t>Итого расходов</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2AE87DD" w14:textId="77777777" w:rsidR="00DA35DD" w:rsidRDefault="00DA35DD" w:rsidP="00DA35DD">
            <w:pPr>
              <w:jc w:val="center"/>
              <w:rPr>
                <w:rFonts w:ascii="Times New Roman" w:hAnsi="Times New Roman"/>
                <w:sz w:val="18"/>
                <w:szCs w:val="18"/>
              </w:rPr>
            </w:pPr>
            <w:r>
              <w:rPr>
                <w:rFonts w:ascii="Times New Roman" w:hAnsi="Times New Roman"/>
                <w:sz w:val="18"/>
                <w:szCs w:val="18"/>
              </w:rPr>
              <w:t>45,61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C9EF27E" w14:textId="77777777" w:rsidR="00DA35DD" w:rsidRDefault="00DA35DD" w:rsidP="00DA35DD">
            <w:pPr>
              <w:jc w:val="center"/>
              <w:rPr>
                <w:rFonts w:ascii="Times New Roman" w:hAnsi="Times New Roman"/>
                <w:sz w:val="18"/>
                <w:szCs w:val="18"/>
              </w:rPr>
            </w:pPr>
            <w:r>
              <w:rPr>
                <w:rFonts w:ascii="Times New Roman" w:hAnsi="Times New Roman"/>
                <w:sz w:val="18"/>
                <w:szCs w:val="18"/>
              </w:rPr>
              <w:t>4 709,03</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8C99103" w14:textId="77777777" w:rsidR="00DA35DD" w:rsidRDefault="00DA35DD" w:rsidP="00DA35DD">
            <w:pPr>
              <w:jc w:val="center"/>
              <w:rPr>
                <w:rFonts w:ascii="Times New Roman" w:hAnsi="Times New Roman"/>
                <w:sz w:val="18"/>
                <w:szCs w:val="18"/>
              </w:rPr>
            </w:pPr>
            <w:r>
              <w:rPr>
                <w:rFonts w:ascii="Times New Roman" w:hAnsi="Times New Roman"/>
                <w:sz w:val="18"/>
                <w:szCs w:val="18"/>
              </w:rPr>
              <w:t>4 754,64</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7CCCD46" w14:textId="77777777" w:rsidR="00DA35DD" w:rsidRDefault="00DA35DD" w:rsidP="00DA35DD">
            <w:pPr>
              <w:jc w:val="center"/>
              <w:rPr>
                <w:rFonts w:ascii="Times New Roman" w:hAnsi="Times New Roman"/>
                <w:sz w:val="18"/>
                <w:szCs w:val="18"/>
              </w:rPr>
            </w:pPr>
            <w:r>
              <w:rPr>
                <w:rFonts w:ascii="Times New Roman" w:hAnsi="Times New Roman"/>
                <w:sz w:val="18"/>
                <w:szCs w:val="18"/>
              </w:rPr>
              <w:t>37,76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6EBBE36" w14:textId="77777777" w:rsidR="00DA35DD" w:rsidRDefault="00DA35DD" w:rsidP="00DA35DD">
            <w:pPr>
              <w:jc w:val="center"/>
              <w:rPr>
                <w:rFonts w:ascii="Times New Roman" w:hAnsi="Times New Roman"/>
                <w:sz w:val="18"/>
                <w:szCs w:val="18"/>
              </w:rPr>
            </w:pPr>
            <w:r>
              <w:rPr>
                <w:rFonts w:ascii="Times New Roman" w:hAnsi="Times New Roman"/>
                <w:sz w:val="18"/>
                <w:szCs w:val="18"/>
              </w:rPr>
              <w:t>5 132,05</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CECF7E8" w14:textId="77777777" w:rsidR="00DA35DD" w:rsidRDefault="00DA35DD" w:rsidP="00DA35DD">
            <w:pPr>
              <w:jc w:val="center"/>
              <w:rPr>
                <w:rFonts w:ascii="Times New Roman" w:hAnsi="Times New Roman"/>
                <w:sz w:val="18"/>
                <w:szCs w:val="18"/>
              </w:rPr>
            </w:pPr>
            <w:r>
              <w:rPr>
                <w:rFonts w:ascii="Times New Roman" w:hAnsi="Times New Roman"/>
                <w:sz w:val="18"/>
                <w:szCs w:val="18"/>
              </w:rPr>
              <w:t>5 169,81</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9EF5467" w14:textId="77777777" w:rsidR="00DA35DD" w:rsidRDefault="00DA35DD" w:rsidP="00DA35DD">
            <w:pPr>
              <w:jc w:val="center"/>
              <w:rPr>
                <w:rFonts w:ascii="Times New Roman" w:hAnsi="Times New Roman"/>
                <w:sz w:val="18"/>
                <w:szCs w:val="18"/>
              </w:rPr>
            </w:pPr>
            <w:r>
              <w:rPr>
                <w:rFonts w:ascii="Times New Roman" w:hAnsi="Times New Roman"/>
                <w:sz w:val="18"/>
                <w:szCs w:val="18"/>
              </w:rPr>
              <w:t>-415,17</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D85B416" w14:textId="77777777" w:rsidR="00DA35DD" w:rsidRDefault="00DA35DD" w:rsidP="00DA35DD">
            <w:pPr>
              <w:jc w:val="center"/>
              <w:rPr>
                <w:rFonts w:ascii="Times New Roman" w:hAnsi="Times New Roman"/>
                <w:sz w:val="18"/>
                <w:szCs w:val="18"/>
              </w:rPr>
            </w:pPr>
          </w:p>
        </w:tc>
      </w:tr>
      <w:tr w:rsidR="00DA35DD" w14:paraId="3141F73D"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3F746E" w14:textId="77777777" w:rsidR="00DA35DD" w:rsidRDefault="00DA35DD" w:rsidP="00DA35DD">
            <w:pPr>
              <w:jc w:val="center"/>
              <w:rPr>
                <w:rFonts w:ascii="Times New Roman" w:hAnsi="Times New Roman"/>
                <w:sz w:val="18"/>
                <w:szCs w:val="18"/>
              </w:rPr>
            </w:pPr>
            <w:r>
              <w:rPr>
                <w:rFonts w:ascii="Times New Roman" w:hAnsi="Times New Roman"/>
                <w:sz w:val="18"/>
                <w:szCs w:val="18"/>
              </w:rPr>
              <w:t>10</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36289C3" w14:textId="77777777" w:rsidR="00DA35DD" w:rsidRDefault="00DA35DD" w:rsidP="00DA35DD">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64BC399" w14:textId="77777777" w:rsidR="00DA35DD" w:rsidRDefault="00DA35DD" w:rsidP="00DA35DD">
            <w:pPr>
              <w:jc w:val="center"/>
              <w:rPr>
                <w:rFonts w:ascii="Times New Roman" w:hAnsi="Times New Roman"/>
                <w:sz w:val="18"/>
                <w:szCs w:val="18"/>
              </w:rPr>
            </w:pPr>
            <w:r>
              <w:rPr>
                <w:rFonts w:ascii="Times New Roman" w:hAnsi="Times New Roman"/>
                <w:sz w:val="18"/>
                <w:szCs w:val="18"/>
              </w:rPr>
              <w:t>1,34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39BA28A" w14:textId="77777777" w:rsidR="00DA35DD" w:rsidRDefault="00DA35DD" w:rsidP="00DA35DD">
            <w:pPr>
              <w:jc w:val="center"/>
              <w:rPr>
                <w:rFonts w:ascii="Times New Roman" w:hAnsi="Times New Roman"/>
                <w:sz w:val="18"/>
                <w:szCs w:val="18"/>
              </w:rPr>
            </w:pPr>
            <w:r>
              <w:rPr>
                <w:rFonts w:ascii="Times New Roman" w:hAnsi="Times New Roman"/>
                <w:sz w:val="18"/>
                <w:szCs w:val="18"/>
              </w:rPr>
              <w:t>138,14</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4B77FCB" w14:textId="77777777" w:rsidR="00DA35DD" w:rsidRDefault="00DA35DD" w:rsidP="00DA35DD">
            <w:pPr>
              <w:jc w:val="center"/>
              <w:rPr>
                <w:rFonts w:ascii="Times New Roman" w:hAnsi="Times New Roman"/>
                <w:sz w:val="18"/>
                <w:szCs w:val="18"/>
              </w:rPr>
            </w:pPr>
            <w:r>
              <w:rPr>
                <w:rFonts w:ascii="Times New Roman" w:hAnsi="Times New Roman"/>
                <w:sz w:val="18"/>
                <w:szCs w:val="18"/>
              </w:rPr>
              <w:t>139,47</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AE6BA8" w14:textId="77777777" w:rsidR="00DA35DD" w:rsidRDefault="00DA35DD" w:rsidP="00DA35DD">
            <w:pPr>
              <w:jc w:val="center"/>
              <w:rPr>
                <w:rFonts w:ascii="Times New Roman" w:hAnsi="Times New Roman"/>
                <w:sz w:val="18"/>
                <w:szCs w:val="18"/>
              </w:rPr>
            </w:pPr>
            <w:r>
              <w:rPr>
                <w:rFonts w:ascii="Times New Roman" w:hAnsi="Times New Roman"/>
                <w:sz w:val="18"/>
                <w:szCs w:val="18"/>
              </w:rPr>
              <w:t>1,24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464EEDD" w14:textId="77777777" w:rsidR="00DA35DD" w:rsidRDefault="00DA35DD" w:rsidP="00DA35DD">
            <w:pPr>
              <w:jc w:val="center"/>
              <w:rPr>
                <w:rFonts w:ascii="Times New Roman" w:hAnsi="Times New Roman"/>
                <w:sz w:val="18"/>
                <w:szCs w:val="18"/>
              </w:rPr>
            </w:pPr>
            <w:r>
              <w:rPr>
                <w:rFonts w:ascii="Times New Roman" w:hAnsi="Times New Roman"/>
                <w:sz w:val="18"/>
                <w:szCs w:val="18"/>
              </w:rPr>
              <w:t>168,49</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F2C5E3E" w14:textId="77777777" w:rsidR="00DA35DD" w:rsidRDefault="00DA35DD" w:rsidP="00DA35DD">
            <w:pPr>
              <w:jc w:val="center"/>
              <w:rPr>
                <w:rFonts w:ascii="Times New Roman" w:hAnsi="Times New Roman"/>
                <w:sz w:val="18"/>
                <w:szCs w:val="18"/>
              </w:rPr>
            </w:pPr>
            <w:r>
              <w:rPr>
                <w:rFonts w:ascii="Times New Roman" w:hAnsi="Times New Roman"/>
                <w:sz w:val="18"/>
                <w:szCs w:val="18"/>
              </w:rPr>
              <w:t>169,73</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4282EB8" w14:textId="77777777" w:rsidR="00DA35DD" w:rsidRDefault="00DA35DD" w:rsidP="00DA35DD">
            <w:pPr>
              <w:jc w:val="center"/>
              <w:rPr>
                <w:rFonts w:ascii="Times New Roman" w:hAnsi="Times New Roman"/>
                <w:sz w:val="18"/>
                <w:szCs w:val="18"/>
              </w:rPr>
            </w:pPr>
            <w:r>
              <w:rPr>
                <w:rFonts w:ascii="Times New Roman" w:hAnsi="Times New Roman"/>
                <w:sz w:val="18"/>
                <w:szCs w:val="18"/>
              </w:rPr>
              <w:t>-30,26</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494F32E" w14:textId="77777777" w:rsidR="00DA35DD" w:rsidRDefault="00DA35DD" w:rsidP="00DA35DD">
            <w:pPr>
              <w:jc w:val="center"/>
              <w:rPr>
                <w:rFonts w:ascii="Times New Roman" w:hAnsi="Times New Roman"/>
                <w:sz w:val="18"/>
                <w:szCs w:val="18"/>
              </w:rPr>
            </w:pPr>
            <w:r w:rsidRPr="00E128C5">
              <w:rPr>
                <w:rFonts w:ascii="Times New Roman" w:hAnsi="Times New Roman"/>
                <w:sz w:val="18"/>
                <w:szCs w:val="18"/>
              </w:rPr>
              <w:t xml:space="preserve">В </w:t>
            </w:r>
            <w:proofErr w:type="spellStart"/>
            <w:r w:rsidRPr="00E128C5">
              <w:rPr>
                <w:rFonts w:ascii="Times New Roman" w:hAnsi="Times New Roman"/>
                <w:sz w:val="18"/>
                <w:szCs w:val="18"/>
              </w:rPr>
              <w:t>соотвествии</w:t>
            </w:r>
            <w:proofErr w:type="spellEnd"/>
            <w:r w:rsidRPr="00E128C5">
              <w:rPr>
                <w:rFonts w:ascii="Times New Roman" w:hAnsi="Times New Roman"/>
                <w:sz w:val="18"/>
                <w:szCs w:val="18"/>
              </w:rPr>
              <w:t xml:space="preserve"> с представленными обоснованиями: налоговая декларация по налогу, уплачиваемому в связи с применением упрощенно</w:t>
            </w:r>
            <w:r w:rsidRPr="00E128C5">
              <w:rPr>
                <w:rFonts w:ascii="Times New Roman" w:hAnsi="Times New Roman"/>
                <w:sz w:val="18"/>
                <w:szCs w:val="18"/>
              </w:rPr>
              <w:lastRenderedPageBreak/>
              <w:t>й системы налогообложения за 2019 год и расчет налога по УСНО, приходящегося на тепловую энергию за 2019 год.</w:t>
            </w:r>
          </w:p>
        </w:tc>
      </w:tr>
      <w:tr w:rsidR="00DA35DD" w14:paraId="56B89D79"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B6BC98" w14:textId="77777777" w:rsidR="00DA35DD" w:rsidRDefault="00DA35DD" w:rsidP="00DA35DD">
            <w:pPr>
              <w:jc w:val="center"/>
              <w:rPr>
                <w:rFonts w:ascii="Times New Roman" w:hAnsi="Times New Roman"/>
                <w:sz w:val="18"/>
                <w:szCs w:val="18"/>
              </w:rPr>
            </w:pPr>
            <w:r>
              <w:rPr>
                <w:rFonts w:ascii="Times New Roman" w:hAnsi="Times New Roman"/>
                <w:sz w:val="18"/>
                <w:szCs w:val="18"/>
              </w:rPr>
              <w:lastRenderedPageBreak/>
              <w:t>11</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F6E0076" w14:textId="77777777" w:rsidR="00DA35DD" w:rsidRDefault="00DA35DD" w:rsidP="00DA35DD">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A14A8A1" w14:textId="77777777" w:rsidR="00DA35DD" w:rsidRDefault="00DA35DD" w:rsidP="00DA35DD">
            <w:pPr>
              <w:jc w:val="center"/>
              <w:rPr>
                <w:rFonts w:ascii="Times New Roman" w:hAnsi="Times New Roman"/>
                <w:sz w:val="18"/>
                <w:szCs w:val="18"/>
              </w:rPr>
            </w:pPr>
            <w:r>
              <w:rPr>
                <w:rFonts w:ascii="Times New Roman" w:hAnsi="Times New Roman"/>
                <w:sz w:val="18"/>
                <w:szCs w:val="18"/>
              </w:rPr>
              <w:t>44,28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595E256" w14:textId="77777777" w:rsidR="00DA35DD" w:rsidRDefault="00DA35DD" w:rsidP="00DA35DD">
            <w:pPr>
              <w:jc w:val="center"/>
              <w:rPr>
                <w:rFonts w:ascii="Times New Roman" w:hAnsi="Times New Roman"/>
                <w:sz w:val="18"/>
                <w:szCs w:val="18"/>
              </w:rPr>
            </w:pPr>
            <w:r>
              <w:rPr>
                <w:rFonts w:ascii="Times New Roman" w:hAnsi="Times New Roman"/>
                <w:sz w:val="18"/>
                <w:szCs w:val="18"/>
              </w:rPr>
              <w:t>4 570,89</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218B96A" w14:textId="77777777" w:rsidR="00DA35DD" w:rsidRDefault="00DA35DD" w:rsidP="00DA35DD">
            <w:pPr>
              <w:jc w:val="center"/>
              <w:rPr>
                <w:rFonts w:ascii="Times New Roman" w:hAnsi="Times New Roman"/>
                <w:sz w:val="18"/>
                <w:szCs w:val="18"/>
              </w:rPr>
            </w:pPr>
            <w:r>
              <w:rPr>
                <w:rFonts w:ascii="Times New Roman" w:hAnsi="Times New Roman"/>
                <w:sz w:val="18"/>
                <w:szCs w:val="18"/>
              </w:rPr>
              <w:t>4 615,17</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98DC584" w14:textId="77777777" w:rsidR="00DA35DD" w:rsidRDefault="00DA35DD" w:rsidP="00DA35DD">
            <w:pPr>
              <w:jc w:val="center"/>
              <w:rPr>
                <w:rFonts w:ascii="Times New Roman" w:hAnsi="Times New Roman"/>
                <w:sz w:val="18"/>
                <w:szCs w:val="18"/>
              </w:rPr>
            </w:pPr>
            <w:r>
              <w:rPr>
                <w:rFonts w:ascii="Times New Roman" w:hAnsi="Times New Roman"/>
                <w:sz w:val="18"/>
                <w:szCs w:val="18"/>
              </w:rPr>
              <w:t>36,52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EDF20AA" w14:textId="77777777" w:rsidR="00DA35DD" w:rsidRDefault="00DA35DD" w:rsidP="00DA35DD">
            <w:pPr>
              <w:jc w:val="center"/>
              <w:rPr>
                <w:rFonts w:ascii="Times New Roman" w:hAnsi="Times New Roman"/>
                <w:sz w:val="18"/>
                <w:szCs w:val="18"/>
              </w:rPr>
            </w:pPr>
            <w:r>
              <w:rPr>
                <w:rFonts w:ascii="Times New Roman" w:hAnsi="Times New Roman"/>
                <w:sz w:val="18"/>
                <w:szCs w:val="18"/>
              </w:rPr>
              <w:t>4 963,56</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0F4DDB5" w14:textId="77777777" w:rsidR="00DA35DD" w:rsidRDefault="00DA35DD" w:rsidP="00DA35DD">
            <w:pPr>
              <w:jc w:val="center"/>
              <w:rPr>
                <w:rFonts w:ascii="Times New Roman" w:hAnsi="Times New Roman"/>
                <w:sz w:val="18"/>
                <w:szCs w:val="18"/>
              </w:rPr>
            </w:pPr>
            <w:r>
              <w:rPr>
                <w:rFonts w:ascii="Times New Roman" w:hAnsi="Times New Roman"/>
                <w:sz w:val="18"/>
                <w:szCs w:val="18"/>
              </w:rPr>
              <w:t>5 000,09</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CEA500A" w14:textId="77777777" w:rsidR="00DA35DD" w:rsidRDefault="00DA35DD" w:rsidP="00DA35DD">
            <w:pPr>
              <w:jc w:val="center"/>
              <w:rPr>
                <w:rFonts w:ascii="Times New Roman" w:hAnsi="Times New Roman"/>
                <w:sz w:val="18"/>
                <w:szCs w:val="18"/>
              </w:rPr>
            </w:pPr>
            <w:r>
              <w:rPr>
                <w:rFonts w:ascii="Times New Roman" w:hAnsi="Times New Roman"/>
                <w:sz w:val="18"/>
                <w:szCs w:val="18"/>
              </w:rPr>
              <w:t>-384,92</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40D8BCA" w14:textId="77777777" w:rsidR="00DA35DD" w:rsidRDefault="00DA35DD" w:rsidP="00DA35DD">
            <w:pPr>
              <w:jc w:val="center"/>
              <w:rPr>
                <w:rFonts w:ascii="Times New Roman" w:hAnsi="Times New Roman"/>
                <w:sz w:val="18"/>
                <w:szCs w:val="18"/>
              </w:rPr>
            </w:pPr>
          </w:p>
        </w:tc>
      </w:tr>
      <w:tr w:rsidR="00DA35DD" w14:paraId="51974FD2"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7E03AD" w14:textId="77777777" w:rsidR="00DA35DD" w:rsidRDefault="00DA35DD" w:rsidP="00DA35DD">
            <w:pPr>
              <w:jc w:val="center"/>
              <w:rPr>
                <w:rFonts w:ascii="Times New Roman" w:hAnsi="Times New Roman"/>
                <w:sz w:val="18"/>
                <w:szCs w:val="18"/>
              </w:rPr>
            </w:pPr>
            <w:r>
              <w:rPr>
                <w:rFonts w:ascii="Times New Roman" w:hAnsi="Times New Roman"/>
                <w:sz w:val="18"/>
                <w:szCs w:val="18"/>
              </w:rPr>
              <w:t>12</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45FB9B9" w14:textId="77777777" w:rsidR="00DA35DD" w:rsidRPr="00342F2F" w:rsidRDefault="00DA35DD" w:rsidP="00DA35DD">
            <w:pPr>
              <w:rPr>
                <w:rFonts w:ascii="Times New Roman" w:hAnsi="Times New Roman"/>
                <w:sz w:val="18"/>
                <w:szCs w:val="18"/>
              </w:rPr>
            </w:pPr>
            <w:r w:rsidRPr="00342F2F">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764B8B0"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E0E008B"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2 179,33</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A37AEB5"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2 179,33</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5364A44"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ECBFDDA"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2 595,05</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2D66472"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2 595,05</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5D8317E"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-415,72</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1EFA4F0" w14:textId="77777777" w:rsidR="00DA35DD" w:rsidRDefault="00DA35DD" w:rsidP="00DA35DD">
            <w:pPr>
              <w:jc w:val="center"/>
              <w:rPr>
                <w:rFonts w:ascii="Times New Roman" w:hAnsi="Times New Roman"/>
                <w:sz w:val="18"/>
                <w:szCs w:val="18"/>
              </w:rPr>
            </w:pPr>
            <w:r w:rsidRPr="007C2F94">
              <w:rPr>
                <w:rFonts w:ascii="Times New Roman" w:hAnsi="Times New Roman"/>
                <w:sz w:val="18"/>
                <w:szCs w:val="18"/>
              </w:rPr>
              <w:t>ТСО занижен объем топлива</w:t>
            </w:r>
            <w:r w:rsidRPr="00855771">
              <w:rPr>
                <w:rFonts w:ascii="Times New Roman" w:hAnsi="Times New Roman"/>
                <w:sz w:val="18"/>
                <w:szCs w:val="18"/>
              </w:rPr>
              <w:t>.</w:t>
            </w:r>
          </w:p>
        </w:tc>
      </w:tr>
      <w:tr w:rsidR="00DA35DD" w:rsidRPr="00855771" w14:paraId="5A486018"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DE13D1" w14:textId="77777777" w:rsidR="00DA35DD" w:rsidRDefault="00DA35DD" w:rsidP="00DA35DD">
            <w:pPr>
              <w:jc w:val="center"/>
              <w:rPr>
                <w:rFonts w:ascii="Times New Roman" w:hAnsi="Times New Roman"/>
                <w:sz w:val="18"/>
                <w:szCs w:val="18"/>
              </w:rPr>
            </w:pPr>
            <w:r>
              <w:rPr>
                <w:rFonts w:ascii="Times New Roman" w:hAnsi="Times New Roman"/>
                <w:sz w:val="18"/>
                <w:szCs w:val="18"/>
              </w:rPr>
              <w:t>13</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6AAFB50" w14:textId="77777777" w:rsidR="00DA35DD" w:rsidRDefault="00DA35DD" w:rsidP="00DA35DD">
            <w:pPr>
              <w:rPr>
                <w:rFonts w:ascii="Times New Roman" w:hAnsi="Times New Roman"/>
                <w:sz w:val="18"/>
                <w:szCs w:val="18"/>
              </w:rPr>
            </w:pPr>
            <w:r>
              <w:rPr>
                <w:rFonts w:ascii="Times New Roman" w:hAnsi="Times New Roman"/>
                <w:sz w:val="18"/>
                <w:szCs w:val="18"/>
              </w:rPr>
              <w:t>Энергия, в том числе</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878035B"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F2584FD" w14:textId="77777777" w:rsidR="00DA35DD" w:rsidRDefault="00DA35DD" w:rsidP="00DA35DD">
            <w:pPr>
              <w:jc w:val="center"/>
              <w:rPr>
                <w:rFonts w:ascii="Times New Roman" w:hAnsi="Times New Roman"/>
                <w:sz w:val="18"/>
                <w:szCs w:val="18"/>
              </w:rPr>
            </w:pPr>
            <w:r>
              <w:rPr>
                <w:rFonts w:ascii="Times New Roman" w:hAnsi="Times New Roman"/>
                <w:sz w:val="18"/>
                <w:szCs w:val="18"/>
              </w:rPr>
              <w:t>324,22</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D6BA9F5" w14:textId="77777777" w:rsidR="00DA35DD" w:rsidRDefault="00DA35DD" w:rsidP="00DA35DD">
            <w:pPr>
              <w:jc w:val="center"/>
              <w:rPr>
                <w:rFonts w:ascii="Times New Roman" w:hAnsi="Times New Roman"/>
                <w:sz w:val="18"/>
                <w:szCs w:val="18"/>
              </w:rPr>
            </w:pPr>
            <w:r>
              <w:rPr>
                <w:rFonts w:ascii="Times New Roman" w:hAnsi="Times New Roman"/>
                <w:sz w:val="18"/>
                <w:szCs w:val="18"/>
              </w:rPr>
              <w:t>324,22</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6642A38"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BB476E4" w14:textId="77777777" w:rsidR="00DA35DD" w:rsidRDefault="00DA35DD" w:rsidP="00DA35DD">
            <w:pPr>
              <w:jc w:val="center"/>
              <w:rPr>
                <w:rFonts w:ascii="Times New Roman" w:hAnsi="Times New Roman"/>
                <w:sz w:val="18"/>
                <w:szCs w:val="18"/>
              </w:rPr>
            </w:pPr>
            <w:r>
              <w:rPr>
                <w:rFonts w:ascii="Times New Roman" w:hAnsi="Times New Roman"/>
                <w:sz w:val="18"/>
                <w:szCs w:val="18"/>
              </w:rPr>
              <w:t>324,14</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541ECC9" w14:textId="77777777" w:rsidR="00DA35DD" w:rsidRDefault="00DA35DD" w:rsidP="00DA35DD">
            <w:pPr>
              <w:jc w:val="center"/>
              <w:rPr>
                <w:rFonts w:ascii="Times New Roman" w:hAnsi="Times New Roman"/>
                <w:sz w:val="18"/>
                <w:szCs w:val="18"/>
              </w:rPr>
            </w:pPr>
            <w:r>
              <w:rPr>
                <w:rFonts w:ascii="Times New Roman" w:hAnsi="Times New Roman"/>
                <w:sz w:val="18"/>
                <w:szCs w:val="18"/>
              </w:rPr>
              <w:t>324,14</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D259A7C" w14:textId="77777777" w:rsidR="00DA35DD" w:rsidRDefault="00DA35DD" w:rsidP="00DA35DD">
            <w:pPr>
              <w:jc w:val="center"/>
              <w:rPr>
                <w:rFonts w:ascii="Times New Roman" w:hAnsi="Times New Roman"/>
                <w:sz w:val="18"/>
                <w:szCs w:val="18"/>
              </w:rPr>
            </w:pPr>
            <w:r>
              <w:rPr>
                <w:rFonts w:ascii="Times New Roman" w:hAnsi="Times New Roman"/>
                <w:sz w:val="18"/>
                <w:szCs w:val="18"/>
              </w:rPr>
              <w:t>0,08</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A45B1E" w14:textId="77777777" w:rsidR="00DA35DD" w:rsidRPr="00855771" w:rsidRDefault="00DA35DD" w:rsidP="00DA35DD">
            <w:pPr>
              <w:jc w:val="center"/>
              <w:rPr>
                <w:rFonts w:cs="Arial"/>
                <w:i/>
                <w:iCs/>
                <w:color w:val="000000"/>
                <w:sz w:val="14"/>
                <w:szCs w:val="14"/>
              </w:rPr>
            </w:pPr>
            <w:r w:rsidRPr="00855771">
              <w:rPr>
                <w:rFonts w:ascii="Times New Roman" w:hAnsi="Times New Roman"/>
                <w:sz w:val="18"/>
                <w:szCs w:val="18"/>
              </w:rPr>
              <w:t>Исходя из нормативного объема и прогнозной цены за электрическую энергию.</w:t>
            </w:r>
          </w:p>
        </w:tc>
      </w:tr>
      <w:tr w:rsidR="00DA35DD" w14:paraId="544B224E"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59B5C86" w14:textId="77777777" w:rsidR="00DA35DD" w:rsidRDefault="00DA35DD" w:rsidP="00DA35DD">
            <w:pPr>
              <w:jc w:val="center"/>
              <w:rPr>
                <w:rFonts w:ascii="Times New Roman" w:hAnsi="Times New Roman"/>
                <w:sz w:val="18"/>
                <w:szCs w:val="18"/>
              </w:rPr>
            </w:pPr>
            <w:r>
              <w:rPr>
                <w:rFonts w:ascii="Times New Roman" w:hAnsi="Times New Roman"/>
                <w:sz w:val="18"/>
                <w:szCs w:val="18"/>
              </w:rPr>
              <w:t>14</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439586B" w14:textId="77777777" w:rsidR="00DA35DD" w:rsidRDefault="00DA35DD" w:rsidP="00DA35DD">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701F59C"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1383B5C" w14:textId="77777777" w:rsidR="00DA35DD" w:rsidRDefault="00DA35DD" w:rsidP="00DA35DD">
            <w:pPr>
              <w:jc w:val="center"/>
              <w:rPr>
                <w:rFonts w:ascii="Times New Roman" w:hAnsi="Times New Roman"/>
                <w:sz w:val="18"/>
                <w:szCs w:val="18"/>
              </w:rPr>
            </w:pPr>
            <w:r>
              <w:rPr>
                <w:rFonts w:ascii="Times New Roman" w:hAnsi="Times New Roman"/>
                <w:sz w:val="18"/>
                <w:szCs w:val="18"/>
              </w:rPr>
              <w:t>324,22</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54A2285" w14:textId="77777777" w:rsidR="00DA35DD" w:rsidRDefault="00DA35DD" w:rsidP="00DA35DD">
            <w:pPr>
              <w:jc w:val="center"/>
              <w:rPr>
                <w:rFonts w:ascii="Times New Roman" w:hAnsi="Times New Roman"/>
                <w:sz w:val="18"/>
                <w:szCs w:val="18"/>
              </w:rPr>
            </w:pPr>
            <w:r>
              <w:rPr>
                <w:rFonts w:ascii="Times New Roman" w:hAnsi="Times New Roman"/>
                <w:sz w:val="18"/>
                <w:szCs w:val="18"/>
              </w:rPr>
              <w:t>324,22</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81B29F3"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5251CC1" w14:textId="77777777" w:rsidR="00DA35DD" w:rsidRDefault="00DA35DD" w:rsidP="00DA35DD">
            <w:pPr>
              <w:jc w:val="center"/>
              <w:rPr>
                <w:rFonts w:ascii="Times New Roman" w:hAnsi="Times New Roman"/>
                <w:sz w:val="18"/>
                <w:szCs w:val="18"/>
              </w:rPr>
            </w:pPr>
            <w:r>
              <w:rPr>
                <w:rFonts w:ascii="Times New Roman" w:hAnsi="Times New Roman"/>
                <w:sz w:val="18"/>
                <w:szCs w:val="18"/>
              </w:rPr>
              <w:t>324,14</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BCCEAEA" w14:textId="77777777" w:rsidR="00DA35DD" w:rsidRDefault="00DA35DD" w:rsidP="00DA35DD">
            <w:pPr>
              <w:jc w:val="center"/>
              <w:rPr>
                <w:rFonts w:ascii="Times New Roman" w:hAnsi="Times New Roman"/>
                <w:sz w:val="18"/>
                <w:szCs w:val="18"/>
              </w:rPr>
            </w:pPr>
            <w:r>
              <w:rPr>
                <w:rFonts w:ascii="Times New Roman" w:hAnsi="Times New Roman"/>
                <w:sz w:val="18"/>
                <w:szCs w:val="18"/>
              </w:rPr>
              <w:t>324,14</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F5CBB78" w14:textId="77777777" w:rsidR="00DA35DD" w:rsidRDefault="00DA35DD" w:rsidP="00DA35DD">
            <w:pPr>
              <w:jc w:val="center"/>
              <w:rPr>
                <w:rFonts w:ascii="Times New Roman" w:hAnsi="Times New Roman"/>
                <w:sz w:val="18"/>
                <w:szCs w:val="18"/>
              </w:rPr>
            </w:pPr>
            <w:r>
              <w:rPr>
                <w:rFonts w:ascii="Times New Roman" w:hAnsi="Times New Roman"/>
                <w:sz w:val="18"/>
                <w:szCs w:val="18"/>
              </w:rPr>
              <w:t>0,08</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390C7BB" w14:textId="77777777" w:rsidR="00DA35DD" w:rsidRDefault="00DA35DD" w:rsidP="00DA35DD">
            <w:pPr>
              <w:jc w:val="center"/>
              <w:rPr>
                <w:rFonts w:ascii="Times New Roman" w:hAnsi="Times New Roman"/>
                <w:sz w:val="18"/>
                <w:szCs w:val="18"/>
              </w:rPr>
            </w:pPr>
          </w:p>
        </w:tc>
      </w:tr>
      <w:tr w:rsidR="00DA35DD" w14:paraId="1046E2C6"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6FEE37" w14:textId="77777777" w:rsidR="00DA35DD" w:rsidRDefault="00DA35DD" w:rsidP="00DA35DD">
            <w:pPr>
              <w:jc w:val="center"/>
              <w:rPr>
                <w:rFonts w:ascii="Times New Roman" w:hAnsi="Times New Roman"/>
                <w:sz w:val="18"/>
                <w:szCs w:val="18"/>
              </w:rPr>
            </w:pPr>
            <w:r>
              <w:rPr>
                <w:rFonts w:ascii="Times New Roman" w:hAnsi="Times New Roman"/>
                <w:sz w:val="18"/>
                <w:szCs w:val="18"/>
              </w:rPr>
              <w:t>16</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E1292B1" w14:textId="77777777" w:rsidR="00DA35DD" w:rsidRDefault="00DA35DD" w:rsidP="00DA35DD">
            <w:pPr>
              <w:rPr>
                <w:rFonts w:ascii="Times New Roman" w:hAnsi="Times New Roman"/>
                <w:sz w:val="18"/>
                <w:szCs w:val="18"/>
              </w:rPr>
            </w:pPr>
            <w:r>
              <w:rPr>
                <w:rFonts w:ascii="Times New Roman" w:hAnsi="Times New Roman"/>
                <w:sz w:val="18"/>
                <w:szCs w:val="18"/>
              </w:rPr>
              <w:t>Затраты на оплату труда</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9925A8E" w14:textId="77777777" w:rsidR="00DA35DD" w:rsidRDefault="00DA35DD" w:rsidP="00DA35DD">
            <w:pPr>
              <w:jc w:val="center"/>
              <w:rPr>
                <w:rFonts w:ascii="Times New Roman" w:hAnsi="Times New Roman"/>
                <w:sz w:val="18"/>
                <w:szCs w:val="18"/>
              </w:rPr>
            </w:pPr>
            <w:r>
              <w:rPr>
                <w:rFonts w:ascii="Times New Roman" w:hAnsi="Times New Roman"/>
                <w:sz w:val="18"/>
                <w:szCs w:val="18"/>
              </w:rPr>
              <w:t>27,4</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EA8D3A7" w14:textId="77777777" w:rsidR="00DA35DD" w:rsidRDefault="00DA35DD" w:rsidP="00DA35DD">
            <w:pPr>
              <w:jc w:val="center"/>
              <w:rPr>
                <w:rFonts w:ascii="Times New Roman" w:hAnsi="Times New Roman"/>
                <w:sz w:val="18"/>
                <w:szCs w:val="18"/>
              </w:rPr>
            </w:pPr>
            <w:r>
              <w:rPr>
                <w:rFonts w:ascii="Times New Roman" w:hAnsi="Times New Roman"/>
                <w:sz w:val="18"/>
                <w:szCs w:val="18"/>
              </w:rPr>
              <w:t>1 331,82</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DCC6DE1" w14:textId="77777777" w:rsidR="00DA35DD" w:rsidRDefault="00DA35DD" w:rsidP="00DA35DD">
            <w:pPr>
              <w:jc w:val="center"/>
              <w:rPr>
                <w:rFonts w:ascii="Times New Roman" w:hAnsi="Times New Roman"/>
                <w:sz w:val="18"/>
                <w:szCs w:val="18"/>
              </w:rPr>
            </w:pPr>
            <w:r>
              <w:rPr>
                <w:rFonts w:ascii="Times New Roman" w:hAnsi="Times New Roman"/>
                <w:sz w:val="18"/>
                <w:szCs w:val="18"/>
              </w:rPr>
              <w:t>1 359,22</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6A04421" w14:textId="77777777" w:rsidR="00DA35DD" w:rsidRDefault="00DA35DD" w:rsidP="00DA35DD">
            <w:pPr>
              <w:jc w:val="center"/>
              <w:rPr>
                <w:rFonts w:ascii="Times New Roman" w:hAnsi="Times New Roman"/>
                <w:sz w:val="18"/>
                <w:szCs w:val="18"/>
              </w:rPr>
            </w:pPr>
            <w:r>
              <w:rPr>
                <w:rFonts w:ascii="Times New Roman" w:hAnsi="Times New Roman"/>
                <w:sz w:val="18"/>
                <w:szCs w:val="18"/>
              </w:rPr>
              <w:t>22,6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D627556" w14:textId="77777777" w:rsidR="00DA35DD" w:rsidRDefault="00DA35DD" w:rsidP="00DA35DD">
            <w:pPr>
              <w:jc w:val="center"/>
              <w:rPr>
                <w:rFonts w:ascii="Times New Roman" w:hAnsi="Times New Roman"/>
                <w:sz w:val="18"/>
                <w:szCs w:val="18"/>
              </w:rPr>
            </w:pPr>
            <w:r>
              <w:rPr>
                <w:rFonts w:ascii="Times New Roman" w:hAnsi="Times New Roman"/>
                <w:sz w:val="18"/>
                <w:szCs w:val="18"/>
              </w:rPr>
              <w:t>1 317,23</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53C4BCA" w14:textId="77777777" w:rsidR="00DA35DD" w:rsidRDefault="00DA35DD" w:rsidP="00DA35DD">
            <w:pPr>
              <w:jc w:val="center"/>
              <w:rPr>
                <w:rFonts w:ascii="Times New Roman" w:hAnsi="Times New Roman"/>
                <w:sz w:val="18"/>
                <w:szCs w:val="18"/>
              </w:rPr>
            </w:pPr>
            <w:r>
              <w:rPr>
                <w:rFonts w:ascii="Times New Roman" w:hAnsi="Times New Roman"/>
                <w:sz w:val="18"/>
                <w:szCs w:val="18"/>
              </w:rPr>
              <w:t>1 339,83</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53485C9" w14:textId="77777777" w:rsidR="00DA35DD" w:rsidRDefault="00DA35DD" w:rsidP="00DA35DD">
            <w:pPr>
              <w:jc w:val="center"/>
              <w:rPr>
                <w:rFonts w:ascii="Times New Roman" w:hAnsi="Times New Roman"/>
                <w:sz w:val="18"/>
                <w:szCs w:val="18"/>
              </w:rPr>
            </w:pPr>
            <w:r>
              <w:rPr>
                <w:rFonts w:ascii="Times New Roman" w:hAnsi="Times New Roman"/>
                <w:sz w:val="18"/>
                <w:szCs w:val="18"/>
              </w:rPr>
              <w:t>19,39</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AFD3E2B"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С учётом применения результирующего коэффициента к расходам 2020 года.</w:t>
            </w:r>
          </w:p>
        </w:tc>
      </w:tr>
      <w:tr w:rsidR="00DA35DD" w14:paraId="36B0BAC9"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766FD1" w14:textId="77777777" w:rsidR="00DA35DD" w:rsidRDefault="00DA35DD" w:rsidP="00DA35DD">
            <w:pPr>
              <w:jc w:val="center"/>
              <w:rPr>
                <w:rFonts w:ascii="Times New Roman" w:hAnsi="Times New Roman"/>
                <w:sz w:val="18"/>
                <w:szCs w:val="18"/>
              </w:rPr>
            </w:pPr>
            <w:r>
              <w:rPr>
                <w:rFonts w:ascii="Times New Roman" w:hAnsi="Times New Roman"/>
                <w:sz w:val="18"/>
                <w:szCs w:val="18"/>
              </w:rPr>
              <w:t>17</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CAC6D01" w14:textId="77777777" w:rsidR="00DA35DD" w:rsidRDefault="00DA35DD" w:rsidP="00DA35DD">
            <w:pPr>
              <w:rPr>
                <w:rFonts w:ascii="Times New Roman" w:hAnsi="Times New Roman"/>
                <w:sz w:val="18"/>
                <w:szCs w:val="18"/>
              </w:rPr>
            </w:pPr>
            <w:r>
              <w:rPr>
                <w:rFonts w:ascii="Times New Roman" w:hAnsi="Times New Roman"/>
                <w:sz w:val="18"/>
                <w:szCs w:val="18"/>
              </w:rPr>
              <w:t>Отчисления на социальные нужды</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DDEB586" w14:textId="77777777" w:rsidR="00DA35DD" w:rsidRDefault="00DA35DD" w:rsidP="00DA35DD">
            <w:pPr>
              <w:jc w:val="center"/>
              <w:rPr>
                <w:rFonts w:ascii="Times New Roman" w:hAnsi="Times New Roman"/>
                <w:sz w:val="18"/>
                <w:szCs w:val="18"/>
              </w:rPr>
            </w:pPr>
            <w:r>
              <w:rPr>
                <w:rFonts w:ascii="Times New Roman" w:hAnsi="Times New Roman"/>
                <w:sz w:val="18"/>
                <w:szCs w:val="18"/>
              </w:rPr>
              <w:t>8,47</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3E6C0C0" w14:textId="77777777" w:rsidR="00DA35DD" w:rsidRDefault="00DA35DD" w:rsidP="00DA35DD">
            <w:pPr>
              <w:jc w:val="center"/>
              <w:rPr>
                <w:rFonts w:ascii="Times New Roman" w:hAnsi="Times New Roman"/>
                <w:sz w:val="18"/>
                <w:szCs w:val="18"/>
              </w:rPr>
            </w:pPr>
            <w:r>
              <w:rPr>
                <w:rFonts w:ascii="Times New Roman" w:hAnsi="Times New Roman"/>
                <w:sz w:val="18"/>
                <w:szCs w:val="18"/>
              </w:rPr>
              <w:t>411,53</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67D7552" w14:textId="77777777" w:rsidR="00DA35DD" w:rsidRDefault="00DA35DD" w:rsidP="00DA35DD">
            <w:pPr>
              <w:jc w:val="center"/>
              <w:rPr>
                <w:rFonts w:ascii="Times New Roman" w:hAnsi="Times New Roman"/>
                <w:sz w:val="18"/>
                <w:szCs w:val="18"/>
              </w:rPr>
            </w:pPr>
            <w:r>
              <w:rPr>
                <w:rFonts w:ascii="Times New Roman" w:hAnsi="Times New Roman"/>
                <w:sz w:val="18"/>
                <w:szCs w:val="18"/>
              </w:rPr>
              <w:t>420</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0A9006" w14:textId="77777777" w:rsidR="00DA35DD" w:rsidRDefault="00DA35DD" w:rsidP="00DA35DD">
            <w:pPr>
              <w:jc w:val="center"/>
              <w:rPr>
                <w:rFonts w:ascii="Times New Roman" w:hAnsi="Times New Roman"/>
                <w:sz w:val="18"/>
                <w:szCs w:val="18"/>
              </w:rPr>
            </w:pPr>
            <w:r>
              <w:rPr>
                <w:rFonts w:ascii="Times New Roman" w:hAnsi="Times New Roman"/>
                <w:sz w:val="18"/>
                <w:szCs w:val="18"/>
              </w:rPr>
              <w:t>6,98</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E4409B9" w14:textId="77777777" w:rsidR="00DA35DD" w:rsidRDefault="00DA35DD" w:rsidP="00DA35DD">
            <w:pPr>
              <w:jc w:val="center"/>
              <w:rPr>
                <w:rFonts w:ascii="Times New Roman" w:hAnsi="Times New Roman"/>
                <w:sz w:val="18"/>
                <w:szCs w:val="18"/>
              </w:rPr>
            </w:pPr>
            <w:r>
              <w:rPr>
                <w:rFonts w:ascii="Times New Roman" w:hAnsi="Times New Roman"/>
                <w:sz w:val="18"/>
                <w:szCs w:val="18"/>
              </w:rPr>
              <w:t>407,02</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335EC5B" w14:textId="77777777" w:rsidR="00DA35DD" w:rsidRDefault="00DA35DD" w:rsidP="00DA35DD">
            <w:pPr>
              <w:jc w:val="center"/>
              <w:rPr>
                <w:rFonts w:ascii="Times New Roman" w:hAnsi="Times New Roman"/>
                <w:sz w:val="18"/>
                <w:szCs w:val="18"/>
              </w:rPr>
            </w:pPr>
            <w:r>
              <w:rPr>
                <w:rFonts w:ascii="Times New Roman" w:hAnsi="Times New Roman"/>
                <w:sz w:val="18"/>
                <w:szCs w:val="18"/>
              </w:rPr>
              <w:t>414,01</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6B912FB" w14:textId="77777777" w:rsidR="00DA35DD" w:rsidRDefault="00DA35DD" w:rsidP="00DA35DD">
            <w:pPr>
              <w:jc w:val="center"/>
              <w:rPr>
                <w:rFonts w:ascii="Times New Roman" w:hAnsi="Times New Roman"/>
                <w:sz w:val="18"/>
                <w:szCs w:val="18"/>
              </w:rPr>
            </w:pPr>
            <w:r>
              <w:rPr>
                <w:rFonts w:ascii="Times New Roman" w:hAnsi="Times New Roman"/>
                <w:sz w:val="18"/>
                <w:szCs w:val="18"/>
              </w:rPr>
              <w:t>5,99</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51A22AA"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 xml:space="preserve">С учётом принятого экспертами фонда оплаты труда и отчислений в размере 30,9 % от </w:t>
            </w:r>
            <w:proofErr w:type="spellStart"/>
            <w:r w:rsidRPr="00855771">
              <w:rPr>
                <w:rFonts w:ascii="Times New Roman" w:hAnsi="Times New Roman"/>
                <w:sz w:val="18"/>
                <w:szCs w:val="18"/>
              </w:rPr>
              <w:t>ФОТа</w:t>
            </w:r>
            <w:proofErr w:type="spellEnd"/>
            <w:r w:rsidRPr="00855771">
              <w:rPr>
                <w:rFonts w:ascii="Times New Roman" w:hAnsi="Times New Roman"/>
                <w:sz w:val="18"/>
                <w:szCs w:val="18"/>
              </w:rPr>
              <w:t>.</w:t>
            </w:r>
          </w:p>
        </w:tc>
      </w:tr>
      <w:tr w:rsidR="00DA35DD" w14:paraId="76D75D74"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FA817E" w14:textId="77777777" w:rsidR="00DA35DD" w:rsidRDefault="00DA35DD" w:rsidP="00DA35DD">
            <w:pPr>
              <w:jc w:val="center"/>
              <w:rPr>
                <w:rFonts w:ascii="Times New Roman" w:hAnsi="Times New Roman"/>
                <w:sz w:val="18"/>
                <w:szCs w:val="18"/>
              </w:rPr>
            </w:pPr>
            <w:r>
              <w:rPr>
                <w:rFonts w:ascii="Times New Roman" w:hAnsi="Times New Roman"/>
                <w:sz w:val="18"/>
                <w:szCs w:val="18"/>
              </w:rPr>
              <w:t>18</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9469BC3" w14:textId="77777777" w:rsidR="00DA35DD" w:rsidRDefault="00DA35DD" w:rsidP="00DA35DD">
            <w:pPr>
              <w:rPr>
                <w:rFonts w:ascii="Times New Roman" w:hAnsi="Times New Roman"/>
                <w:sz w:val="18"/>
                <w:szCs w:val="18"/>
              </w:rPr>
            </w:pPr>
            <w:r>
              <w:rPr>
                <w:rFonts w:ascii="Times New Roman" w:hAnsi="Times New Roman"/>
                <w:sz w:val="18"/>
                <w:szCs w:val="18"/>
              </w:rPr>
              <w:t>Холодная вода</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4D24B46"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29EA88D" w14:textId="77777777" w:rsidR="00DA35DD" w:rsidRDefault="00DA35DD" w:rsidP="00DA35DD">
            <w:pPr>
              <w:jc w:val="center"/>
              <w:rPr>
                <w:rFonts w:ascii="Times New Roman" w:hAnsi="Times New Roman"/>
                <w:sz w:val="18"/>
                <w:szCs w:val="18"/>
              </w:rPr>
            </w:pPr>
            <w:r>
              <w:rPr>
                <w:rFonts w:ascii="Times New Roman" w:hAnsi="Times New Roman"/>
                <w:sz w:val="18"/>
                <w:szCs w:val="18"/>
              </w:rPr>
              <w:t>65,31</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BB50742" w14:textId="77777777" w:rsidR="00DA35DD" w:rsidRDefault="00DA35DD" w:rsidP="00DA35DD">
            <w:pPr>
              <w:jc w:val="center"/>
              <w:rPr>
                <w:rFonts w:ascii="Times New Roman" w:hAnsi="Times New Roman"/>
                <w:sz w:val="18"/>
                <w:szCs w:val="18"/>
              </w:rPr>
            </w:pPr>
            <w:r>
              <w:rPr>
                <w:rFonts w:ascii="Times New Roman" w:hAnsi="Times New Roman"/>
                <w:sz w:val="18"/>
                <w:szCs w:val="18"/>
              </w:rPr>
              <w:t>65,31</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E4473E"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28DEE51" w14:textId="77777777" w:rsidR="00DA35DD" w:rsidRDefault="00DA35DD" w:rsidP="00DA35DD">
            <w:pPr>
              <w:jc w:val="center"/>
              <w:rPr>
                <w:rFonts w:ascii="Times New Roman" w:hAnsi="Times New Roman"/>
                <w:sz w:val="18"/>
                <w:szCs w:val="18"/>
              </w:rPr>
            </w:pPr>
            <w:r>
              <w:rPr>
                <w:rFonts w:ascii="Times New Roman" w:hAnsi="Times New Roman"/>
                <w:sz w:val="18"/>
                <w:szCs w:val="18"/>
              </w:rPr>
              <w:t>64,68</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9FC5645" w14:textId="77777777" w:rsidR="00DA35DD" w:rsidRDefault="00DA35DD" w:rsidP="00DA35DD">
            <w:pPr>
              <w:jc w:val="center"/>
              <w:rPr>
                <w:rFonts w:ascii="Times New Roman" w:hAnsi="Times New Roman"/>
                <w:sz w:val="18"/>
                <w:szCs w:val="18"/>
              </w:rPr>
            </w:pPr>
            <w:r>
              <w:rPr>
                <w:rFonts w:ascii="Times New Roman" w:hAnsi="Times New Roman"/>
                <w:sz w:val="18"/>
                <w:szCs w:val="18"/>
              </w:rPr>
              <w:t>64,68</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0865B6D" w14:textId="77777777" w:rsidR="00DA35DD" w:rsidRDefault="00DA35DD" w:rsidP="00DA35DD">
            <w:pPr>
              <w:jc w:val="center"/>
              <w:rPr>
                <w:rFonts w:ascii="Times New Roman" w:hAnsi="Times New Roman"/>
                <w:sz w:val="18"/>
                <w:szCs w:val="18"/>
              </w:rPr>
            </w:pPr>
            <w:r>
              <w:rPr>
                <w:rFonts w:ascii="Times New Roman" w:hAnsi="Times New Roman"/>
                <w:sz w:val="18"/>
                <w:szCs w:val="18"/>
              </w:rPr>
              <w:t>0,63</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6E2D94"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Исходя из нормативного объема и прогнозной цены питьевой воды.</w:t>
            </w:r>
          </w:p>
        </w:tc>
      </w:tr>
      <w:tr w:rsidR="00DA35DD" w14:paraId="6429C36D"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29316A" w14:textId="77777777" w:rsidR="00DA35DD" w:rsidRDefault="00DA35DD" w:rsidP="00DA35DD">
            <w:pPr>
              <w:jc w:val="center"/>
              <w:rPr>
                <w:rFonts w:ascii="Times New Roman" w:hAnsi="Times New Roman"/>
                <w:sz w:val="18"/>
                <w:szCs w:val="18"/>
              </w:rPr>
            </w:pPr>
            <w:r>
              <w:rPr>
                <w:rFonts w:ascii="Times New Roman" w:hAnsi="Times New Roman"/>
                <w:sz w:val="18"/>
                <w:szCs w:val="18"/>
              </w:rPr>
              <w:t>21</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A59762B" w14:textId="77777777" w:rsidR="00DA35DD" w:rsidRDefault="00DA35DD" w:rsidP="00DA35DD">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5170E1C" w14:textId="77777777" w:rsidR="00DA35DD" w:rsidRDefault="00DA35DD" w:rsidP="00DA35DD">
            <w:pPr>
              <w:jc w:val="center"/>
              <w:rPr>
                <w:rFonts w:ascii="Times New Roman" w:hAnsi="Times New Roman"/>
                <w:sz w:val="18"/>
                <w:szCs w:val="18"/>
              </w:rPr>
            </w:pPr>
            <w:r>
              <w:rPr>
                <w:rFonts w:ascii="Times New Roman" w:hAnsi="Times New Roman"/>
                <w:sz w:val="18"/>
                <w:szCs w:val="18"/>
              </w:rPr>
              <w:t>8,41</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08534BF" w14:textId="77777777" w:rsidR="00DA35DD" w:rsidRDefault="00DA35DD" w:rsidP="00DA35DD">
            <w:pPr>
              <w:jc w:val="center"/>
              <w:rPr>
                <w:rFonts w:ascii="Times New Roman" w:hAnsi="Times New Roman"/>
                <w:sz w:val="18"/>
                <w:szCs w:val="18"/>
              </w:rPr>
            </w:pPr>
            <w:r>
              <w:rPr>
                <w:rFonts w:ascii="Times New Roman" w:hAnsi="Times New Roman"/>
                <w:sz w:val="18"/>
                <w:szCs w:val="18"/>
              </w:rPr>
              <w:t>96,16</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1453E6E" w14:textId="77777777" w:rsidR="00DA35DD" w:rsidRDefault="00DA35DD" w:rsidP="00DA35DD">
            <w:pPr>
              <w:jc w:val="center"/>
              <w:rPr>
                <w:rFonts w:ascii="Times New Roman" w:hAnsi="Times New Roman"/>
                <w:sz w:val="18"/>
                <w:szCs w:val="18"/>
              </w:rPr>
            </w:pPr>
            <w:r>
              <w:rPr>
                <w:rFonts w:ascii="Times New Roman" w:hAnsi="Times New Roman"/>
                <w:sz w:val="18"/>
                <w:szCs w:val="18"/>
              </w:rPr>
              <w:t>104,58</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878E0E5" w14:textId="77777777" w:rsidR="00DA35DD" w:rsidRDefault="00DA35DD" w:rsidP="00DA35DD">
            <w:pPr>
              <w:jc w:val="center"/>
              <w:rPr>
                <w:rFonts w:ascii="Times New Roman" w:hAnsi="Times New Roman"/>
                <w:sz w:val="18"/>
                <w:szCs w:val="18"/>
              </w:rPr>
            </w:pPr>
            <w:r>
              <w:rPr>
                <w:rFonts w:ascii="Times New Roman" w:hAnsi="Times New Roman"/>
                <w:sz w:val="18"/>
                <w:szCs w:val="18"/>
              </w:rPr>
              <w:t>6,94</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0589059" w14:textId="77777777" w:rsidR="00DA35DD" w:rsidRDefault="00DA35DD" w:rsidP="00DA35DD">
            <w:pPr>
              <w:jc w:val="center"/>
              <w:rPr>
                <w:rFonts w:ascii="Times New Roman" w:hAnsi="Times New Roman"/>
                <w:sz w:val="18"/>
                <w:szCs w:val="18"/>
              </w:rPr>
            </w:pPr>
            <w:r>
              <w:rPr>
                <w:rFonts w:ascii="Times New Roman" w:hAnsi="Times New Roman"/>
                <w:sz w:val="18"/>
                <w:szCs w:val="18"/>
              </w:rPr>
              <w:t>95,11</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0A69A65" w14:textId="77777777" w:rsidR="00DA35DD" w:rsidRDefault="00DA35DD" w:rsidP="00DA35DD">
            <w:pPr>
              <w:jc w:val="center"/>
              <w:rPr>
                <w:rFonts w:ascii="Times New Roman" w:hAnsi="Times New Roman"/>
                <w:sz w:val="18"/>
                <w:szCs w:val="18"/>
              </w:rPr>
            </w:pPr>
            <w:r>
              <w:rPr>
                <w:rFonts w:ascii="Times New Roman" w:hAnsi="Times New Roman"/>
                <w:sz w:val="18"/>
                <w:szCs w:val="18"/>
              </w:rPr>
              <w:t>102,05</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527DFC64" w14:textId="77777777" w:rsidR="00DA35DD" w:rsidRDefault="00DA35DD" w:rsidP="00DA35DD">
            <w:pPr>
              <w:jc w:val="center"/>
              <w:rPr>
                <w:rFonts w:ascii="Times New Roman" w:hAnsi="Times New Roman"/>
                <w:sz w:val="18"/>
                <w:szCs w:val="18"/>
              </w:rPr>
            </w:pPr>
            <w:r>
              <w:rPr>
                <w:rFonts w:ascii="Times New Roman" w:hAnsi="Times New Roman"/>
                <w:sz w:val="18"/>
                <w:szCs w:val="18"/>
              </w:rPr>
              <w:t>2,53</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6487127"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С учётом применения результирующего коэффициента к расходам 2020 года.</w:t>
            </w:r>
          </w:p>
        </w:tc>
      </w:tr>
      <w:tr w:rsidR="00DA35DD" w14:paraId="7934F25B"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13B19C5" w14:textId="77777777" w:rsidR="00DA35DD" w:rsidRDefault="00DA35DD" w:rsidP="00DA35DD">
            <w:pPr>
              <w:jc w:val="center"/>
              <w:rPr>
                <w:rFonts w:ascii="Times New Roman" w:hAnsi="Times New Roman"/>
                <w:sz w:val="18"/>
                <w:szCs w:val="18"/>
              </w:rPr>
            </w:pPr>
            <w:r>
              <w:rPr>
                <w:rFonts w:ascii="Times New Roman" w:hAnsi="Times New Roman"/>
                <w:sz w:val="18"/>
                <w:szCs w:val="18"/>
              </w:rPr>
              <w:t>24</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35866FE" w14:textId="77777777" w:rsidR="00DA35DD" w:rsidRDefault="00DA35DD" w:rsidP="00DA35DD">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174029B"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A94B01A" w14:textId="77777777" w:rsidR="00DA35DD" w:rsidRDefault="00DA35DD" w:rsidP="00DA35DD">
            <w:pPr>
              <w:jc w:val="center"/>
              <w:rPr>
                <w:rFonts w:ascii="Times New Roman" w:hAnsi="Times New Roman"/>
                <w:sz w:val="18"/>
                <w:szCs w:val="18"/>
              </w:rPr>
            </w:pPr>
            <w:r>
              <w:rPr>
                <w:rFonts w:ascii="Times New Roman" w:hAnsi="Times New Roman"/>
                <w:sz w:val="18"/>
                <w:szCs w:val="18"/>
              </w:rPr>
              <w:t>146,23</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534AD56" w14:textId="77777777" w:rsidR="00DA35DD" w:rsidRDefault="00DA35DD" w:rsidP="00DA35DD">
            <w:pPr>
              <w:jc w:val="center"/>
              <w:rPr>
                <w:rFonts w:ascii="Times New Roman" w:hAnsi="Times New Roman"/>
                <w:sz w:val="18"/>
                <w:szCs w:val="18"/>
              </w:rPr>
            </w:pPr>
            <w:r>
              <w:rPr>
                <w:rFonts w:ascii="Times New Roman" w:hAnsi="Times New Roman"/>
                <w:sz w:val="18"/>
                <w:szCs w:val="18"/>
              </w:rPr>
              <w:t>146,23</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0EA988F"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2EB5109" w14:textId="77777777" w:rsidR="00DA35DD" w:rsidRDefault="00DA35DD" w:rsidP="00DA35DD">
            <w:pPr>
              <w:jc w:val="center"/>
              <w:rPr>
                <w:rFonts w:ascii="Times New Roman" w:hAnsi="Times New Roman"/>
                <w:sz w:val="18"/>
                <w:szCs w:val="18"/>
              </w:rPr>
            </w:pPr>
            <w:r>
              <w:rPr>
                <w:rFonts w:ascii="Times New Roman" w:hAnsi="Times New Roman"/>
                <w:sz w:val="18"/>
                <w:szCs w:val="18"/>
              </w:rPr>
              <w:t>144,63</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8908AC0" w14:textId="77777777" w:rsidR="00DA35DD" w:rsidRDefault="00DA35DD" w:rsidP="00DA35DD">
            <w:pPr>
              <w:jc w:val="center"/>
              <w:rPr>
                <w:rFonts w:ascii="Times New Roman" w:hAnsi="Times New Roman"/>
                <w:sz w:val="18"/>
                <w:szCs w:val="18"/>
              </w:rPr>
            </w:pPr>
            <w:r>
              <w:rPr>
                <w:rFonts w:ascii="Times New Roman" w:hAnsi="Times New Roman"/>
                <w:sz w:val="18"/>
                <w:szCs w:val="18"/>
              </w:rPr>
              <w:t>144,63</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C27E8B4" w14:textId="77777777" w:rsidR="00DA35DD" w:rsidRDefault="00DA35DD" w:rsidP="00DA35DD">
            <w:pPr>
              <w:jc w:val="center"/>
              <w:rPr>
                <w:rFonts w:ascii="Times New Roman" w:hAnsi="Times New Roman"/>
                <w:sz w:val="18"/>
                <w:szCs w:val="18"/>
              </w:rPr>
            </w:pPr>
            <w:r>
              <w:rPr>
                <w:rFonts w:ascii="Times New Roman" w:hAnsi="Times New Roman"/>
                <w:sz w:val="18"/>
                <w:szCs w:val="18"/>
              </w:rPr>
              <w:t>1,6</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2170C04"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 xml:space="preserve">С учётом применения результирующего коэффициента к расходам </w:t>
            </w:r>
            <w:r w:rsidRPr="00855771">
              <w:rPr>
                <w:rFonts w:ascii="Times New Roman" w:hAnsi="Times New Roman"/>
                <w:sz w:val="18"/>
                <w:szCs w:val="18"/>
              </w:rPr>
              <w:lastRenderedPageBreak/>
              <w:t>2020 года.</w:t>
            </w:r>
          </w:p>
        </w:tc>
      </w:tr>
      <w:tr w:rsidR="00DA35DD" w14:paraId="1790A0DC"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428577" w14:textId="77777777" w:rsidR="00DA35DD" w:rsidRDefault="00DA35DD" w:rsidP="00DA35DD">
            <w:pPr>
              <w:jc w:val="center"/>
              <w:rPr>
                <w:rFonts w:ascii="Times New Roman" w:hAnsi="Times New Roman"/>
                <w:sz w:val="18"/>
                <w:szCs w:val="18"/>
              </w:rPr>
            </w:pPr>
            <w:r>
              <w:rPr>
                <w:rFonts w:ascii="Times New Roman" w:hAnsi="Times New Roman"/>
                <w:sz w:val="18"/>
                <w:szCs w:val="18"/>
              </w:rPr>
              <w:lastRenderedPageBreak/>
              <w:t>26</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607228A" w14:textId="77777777" w:rsidR="00DA35DD" w:rsidRDefault="00DA35DD" w:rsidP="00DA35DD">
            <w:pPr>
              <w:rPr>
                <w:rFonts w:ascii="Times New Roman" w:hAnsi="Times New Roman"/>
                <w:sz w:val="18"/>
                <w:szCs w:val="18"/>
              </w:rPr>
            </w:pPr>
            <w:r>
              <w:rPr>
                <w:rFonts w:ascii="Times New Roman" w:hAnsi="Times New Roman"/>
                <w:sz w:val="18"/>
                <w:szCs w:val="18"/>
              </w:rPr>
              <w:t>Расходы на обучение персонала</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AC4C8CC"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A580A94" w14:textId="77777777" w:rsidR="00DA35DD" w:rsidRDefault="00DA35DD" w:rsidP="00DA35DD">
            <w:pPr>
              <w:jc w:val="center"/>
              <w:rPr>
                <w:rFonts w:ascii="Times New Roman" w:hAnsi="Times New Roman"/>
                <w:sz w:val="18"/>
                <w:szCs w:val="18"/>
              </w:rPr>
            </w:pPr>
            <w:r>
              <w:rPr>
                <w:rFonts w:ascii="Times New Roman" w:hAnsi="Times New Roman"/>
                <w:sz w:val="18"/>
                <w:szCs w:val="18"/>
              </w:rPr>
              <w:t>4,64</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E9AD31E" w14:textId="77777777" w:rsidR="00DA35DD" w:rsidRDefault="00DA35DD" w:rsidP="00DA35DD">
            <w:pPr>
              <w:jc w:val="center"/>
              <w:rPr>
                <w:rFonts w:ascii="Times New Roman" w:hAnsi="Times New Roman"/>
                <w:sz w:val="18"/>
                <w:szCs w:val="18"/>
              </w:rPr>
            </w:pPr>
            <w:r>
              <w:rPr>
                <w:rFonts w:ascii="Times New Roman" w:hAnsi="Times New Roman"/>
                <w:sz w:val="18"/>
                <w:szCs w:val="18"/>
              </w:rPr>
              <w:t>4,64</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4A1E969"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2842DDF" w14:textId="77777777" w:rsidR="00DA35DD" w:rsidRDefault="00DA35DD" w:rsidP="00DA35DD">
            <w:pPr>
              <w:jc w:val="center"/>
              <w:rPr>
                <w:rFonts w:ascii="Times New Roman" w:hAnsi="Times New Roman"/>
                <w:sz w:val="18"/>
                <w:szCs w:val="18"/>
              </w:rPr>
            </w:pPr>
            <w:r>
              <w:rPr>
                <w:rFonts w:ascii="Times New Roman" w:hAnsi="Times New Roman"/>
                <w:sz w:val="18"/>
                <w:szCs w:val="18"/>
              </w:rPr>
              <w:t>4,58</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3E09DD9" w14:textId="77777777" w:rsidR="00DA35DD" w:rsidRDefault="00DA35DD" w:rsidP="00DA35DD">
            <w:pPr>
              <w:jc w:val="center"/>
              <w:rPr>
                <w:rFonts w:ascii="Times New Roman" w:hAnsi="Times New Roman"/>
                <w:sz w:val="18"/>
                <w:szCs w:val="18"/>
              </w:rPr>
            </w:pPr>
            <w:r>
              <w:rPr>
                <w:rFonts w:ascii="Times New Roman" w:hAnsi="Times New Roman"/>
                <w:sz w:val="18"/>
                <w:szCs w:val="18"/>
              </w:rPr>
              <w:t>4,58</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B1485DE" w14:textId="77777777" w:rsidR="00DA35DD" w:rsidRDefault="00DA35DD" w:rsidP="00DA35DD">
            <w:pPr>
              <w:jc w:val="center"/>
              <w:rPr>
                <w:rFonts w:ascii="Times New Roman" w:hAnsi="Times New Roman"/>
                <w:sz w:val="18"/>
                <w:szCs w:val="18"/>
              </w:rPr>
            </w:pPr>
            <w:r>
              <w:rPr>
                <w:rFonts w:ascii="Times New Roman" w:hAnsi="Times New Roman"/>
                <w:sz w:val="18"/>
                <w:szCs w:val="18"/>
              </w:rPr>
              <w:t>0,06</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D606F0A"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С учётом применения результирующего коэффициента к расходам 2020 года.</w:t>
            </w:r>
          </w:p>
        </w:tc>
      </w:tr>
      <w:tr w:rsidR="00DA35DD" w14:paraId="530C7CFD"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77E3AD" w14:textId="77777777" w:rsidR="00DA35DD" w:rsidRDefault="00DA35DD" w:rsidP="00DA35DD">
            <w:pPr>
              <w:jc w:val="center"/>
              <w:rPr>
                <w:rFonts w:ascii="Times New Roman" w:hAnsi="Times New Roman"/>
                <w:sz w:val="18"/>
                <w:szCs w:val="18"/>
              </w:rPr>
            </w:pPr>
            <w:r>
              <w:rPr>
                <w:rFonts w:ascii="Times New Roman" w:hAnsi="Times New Roman"/>
                <w:sz w:val="18"/>
                <w:szCs w:val="18"/>
              </w:rPr>
              <w:t>28</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C662FD3" w14:textId="77777777" w:rsidR="00DA35DD" w:rsidRDefault="00DA35DD" w:rsidP="00DA35DD">
            <w:pPr>
              <w:rPr>
                <w:rFonts w:ascii="Times New Roman" w:hAnsi="Times New Roman"/>
                <w:sz w:val="18"/>
                <w:szCs w:val="18"/>
              </w:rPr>
            </w:pPr>
            <w:r>
              <w:rPr>
                <w:rFonts w:ascii="Times New Roman" w:hAnsi="Times New Roman"/>
                <w:sz w:val="18"/>
                <w:szCs w:val="18"/>
              </w:rPr>
              <w:t>Прочие операционные расходы</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7459289"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313665D" w14:textId="77777777" w:rsidR="00DA35DD" w:rsidRDefault="00DA35DD" w:rsidP="00DA35DD">
            <w:pPr>
              <w:jc w:val="center"/>
              <w:rPr>
                <w:rFonts w:ascii="Times New Roman" w:hAnsi="Times New Roman"/>
                <w:sz w:val="18"/>
                <w:szCs w:val="18"/>
              </w:rPr>
            </w:pPr>
            <w:r>
              <w:rPr>
                <w:rFonts w:ascii="Times New Roman" w:hAnsi="Times New Roman"/>
                <w:sz w:val="18"/>
                <w:szCs w:val="18"/>
              </w:rPr>
              <w:t>8,8</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A4ADA66" w14:textId="77777777" w:rsidR="00DA35DD" w:rsidRDefault="00DA35DD" w:rsidP="00DA35DD">
            <w:pPr>
              <w:jc w:val="center"/>
              <w:rPr>
                <w:rFonts w:ascii="Times New Roman" w:hAnsi="Times New Roman"/>
                <w:sz w:val="18"/>
                <w:szCs w:val="18"/>
              </w:rPr>
            </w:pPr>
            <w:r>
              <w:rPr>
                <w:rFonts w:ascii="Times New Roman" w:hAnsi="Times New Roman"/>
                <w:sz w:val="18"/>
                <w:szCs w:val="18"/>
              </w:rPr>
              <w:t>8,8</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4A94202"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C564775" w14:textId="77777777" w:rsidR="00DA35DD" w:rsidRDefault="00DA35DD" w:rsidP="00DA35DD">
            <w:pPr>
              <w:jc w:val="center"/>
              <w:rPr>
                <w:rFonts w:ascii="Times New Roman" w:hAnsi="Times New Roman"/>
                <w:sz w:val="18"/>
                <w:szCs w:val="18"/>
              </w:rPr>
            </w:pPr>
            <w:r>
              <w:rPr>
                <w:rFonts w:ascii="Times New Roman" w:hAnsi="Times New Roman"/>
                <w:sz w:val="18"/>
                <w:szCs w:val="18"/>
              </w:rPr>
              <w:t>8,71</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5000961" w14:textId="77777777" w:rsidR="00DA35DD" w:rsidRDefault="00DA35DD" w:rsidP="00DA35DD">
            <w:pPr>
              <w:jc w:val="center"/>
              <w:rPr>
                <w:rFonts w:ascii="Times New Roman" w:hAnsi="Times New Roman"/>
                <w:sz w:val="18"/>
                <w:szCs w:val="18"/>
              </w:rPr>
            </w:pPr>
            <w:r>
              <w:rPr>
                <w:rFonts w:ascii="Times New Roman" w:hAnsi="Times New Roman"/>
                <w:sz w:val="18"/>
                <w:szCs w:val="18"/>
              </w:rPr>
              <w:t>8,71</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5D7498B7" w14:textId="77777777" w:rsidR="00DA35DD" w:rsidRDefault="00DA35DD" w:rsidP="00DA35DD">
            <w:pPr>
              <w:jc w:val="center"/>
              <w:rPr>
                <w:rFonts w:ascii="Times New Roman" w:hAnsi="Times New Roman"/>
                <w:sz w:val="18"/>
                <w:szCs w:val="18"/>
              </w:rPr>
            </w:pPr>
            <w:r>
              <w:rPr>
                <w:rFonts w:ascii="Times New Roman" w:hAnsi="Times New Roman"/>
                <w:sz w:val="18"/>
                <w:szCs w:val="18"/>
              </w:rPr>
              <w:t>0,09</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D139373"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С учётом применения результирующего коэффициента к расходам 2020 года.</w:t>
            </w:r>
          </w:p>
        </w:tc>
      </w:tr>
      <w:tr w:rsidR="00DA35DD" w14:paraId="5AFE33B2"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23EA6D" w14:textId="77777777" w:rsidR="00DA35DD" w:rsidRDefault="00DA35DD" w:rsidP="00DA35DD">
            <w:pPr>
              <w:jc w:val="center"/>
              <w:rPr>
                <w:rFonts w:ascii="Times New Roman" w:hAnsi="Times New Roman"/>
                <w:sz w:val="18"/>
                <w:szCs w:val="18"/>
              </w:rPr>
            </w:pPr>
            <w:r>
              <w:rPr>
                <w:rFonts w:ascii="Times New Roman" w:hAnsi="Times New Roman"/>
                <w:sz w:val="18"/>
                <w:szCs w:val="18"/>
              </w:rPr>
              <w:t>30</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9E51C61" w14:textId="77777777" w:rsidR="00DA35DD" w:rsidRDefault="00DA35DD" w:rsidP="00DA35DD">
            <w:pPr>
              <w:rPr>
                <w:rFonts w:ascii="Times New Roman" w:hAnsi="Times New Roman"/>
                <w:sz w:val="18"/>
                <w:szCs w:val="18"/>
              </w:rPr>
            </w:pPr>
            <w:r>
              <w:rPr>
                <w:rFonts w:ascii="Times New Roman" w:hAnsi="Times New Roman"/>
                <w:sz w:val="18"/>
                <w:szCs w:val="18"/>
              </w:rPr>
              <w:t>Арендная плата</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57EABB3"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78DD29C" w14:textId="77777777" w:rsidR="00DA35DD" w:rsidRDefault="00DA35DD" w:rsidP="00DA35DD">
            <w:pPr>
              <w:jc w:val="center"/>
              <w:rPr>
                <w:rFonts w:ascii="Times New Roman" w:hAnsi="Times New Roman"/>
                <w:sz w:val="18"/>
                <w:szCs w:val="18"/>
              </w:rPr>
            </w:pPr>
            <w:r>
              <w:rPr>
                <w:rFonts w:ascii="Times New Roman" w:hAnsi="Times New Roman"/>
                <w:sz w:val="18"/>
                <w:szCs w:val="18"/>
              </w:rPr>
              <w:t>0,94</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6D589AF" w14:textId="77777777" w:rsidR="00DA35DD" w:rsidRDefault="00DA35DD" w:rsidP="00DA35DD">
            <w:pPr>
              <w:jc w:val="center"/>
              <w:rPr>
                <w:rFonts w:ascii="Times New Roman" w:hAnsi="Times New Roman"/>
                <w:sz w:val="18"/>
                <w:szCs w:val="18"/>
              </w:rPr>
            </w:pPr>
            <w:r>
              <w:rPr>
                <w:rFonts w:ascii="Times New Roman" w:hAnsi="Times New Roman"/>
                <w:sz w:val="18"/>
                <w:szCs w:val="18"/>
              </w:rPr>
              <w:t>0,94</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90FBE56"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C05D930" w14:textId="77777777" w:rsidR="00DA35DD" w:rsidRDefault="00DA35DD" w:rsidP="00DA35DD">
            <w:pPr>
              <w:jc w:val="center"/>
              <w:rPr>
                <w:rFonts w:ascii="Times New Roman" w:hAnsi="Times New Roman"/>
                <w:sz w:val="18"/>
                <w:szCs w:val="18"/>
              </w:rPr>
            </w:pPr>
            <w:r>
              <w:rPr>
                <w:rFonts w:ascii="Times New Roman" w:hAnsi="Times New Roman"/>
                <w:sz w:val="18"/>
                <w:szCs w:val="18"/>
              </w:rPr>
              <w:t>0,53</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769C827" w14:textId="77777777" w:rsidR="00DA35DD" w:rsidRDefault="00DA35DD" w:rsidP="00DA35DD">
            <w:pPr>
              <w:jc w:val="center"/>
              <w:rPr>
                <w:rFonts w:ascii="Times New Roman" w:hAnsi="Times New Roman"/>
                <w:sz w:val="18"/>
                <w:szCs w:val="18"/>
              </w:rPr>
            </w:pPr>
            <w:r>
              <w:rPr>
                <w:rFonts w:ascii="Times New Roman" w:hAnsi="Times New Roman"/>
                <w:sz w:val="18"/>
                <w:szCs w:val="18"/>
              </w:rPr>
              <w:t>0,53</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0303F1C" w14:textId="77777777" w:rsidR="00DA35DD" w:rsidRDefault="00DA35DD" w:rsidP="00DA35DD">
            <w:pPr>
              <w:jc w:val="center"/>
              <w:rPr>
                <w:rFonts w:ascii="Times New Roman" w:hAnsi="Times New Roman"/>
                <w:sz w:val="18"/>
                <w:szCs w:val="18"/>
              </w:rPr>
            </w:pPr>
            <w:r>
              <w:rPr>
                <w:rFonts w:ascii="Times New Roman" w:hAnsi="Times New Roman"/>
                <w:sz w:val="18"/>
                <w:szCs w:val="18"/>
              </w:rPr>
              <w:t>0,41</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5F1DED3"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В соответствии с представленными обоснованиями</w:t>
            </w:r>
            <w:r>
              <w:rPr>
                <w:rFonts w:ascii="Times New Roman" w:hAnsi="Times New Roman"/>
                <w:sz w:val="18"/>
                <w:szCs w:val="18"/>
              </w:rPr>
              <w:t>.</w:t>
            </w:r>
          </w:p>
        </w:tc>
      </w:tr>
      <w:tr w:rsidR="00DA35DD" w14:paraId="19657BC9"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1214FE" w14:textId="77777777" w:rsidR="00DA35DD" w:rsidRDefault="00DA35DD" w:rsidP="00DA35DD">
            <w:pPr>
              <w:jc w:val="center"/>
              <w:rPr>
                <w:rFonts w:ascii="Times New Roman" w:hAnsi="Times New Roman"/>
                <w:sz w:val="18"/>
                <w:szCs w:val="18"/>
              </w:rPr>
            </w:pPr>
            <w:r>
              <w:rPr>
                <w:rFonts w:ascii="Times New Roman" w:hAnsi="Times New Roman"/>
                <w:sz w:val="18"/>
                <w:szCs w:val="18"/>
              </w:rPr>
              <w:t>33</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1BC529B" w14:textId="77777777" w:rsidR="00DA35DD" w:rsidRDefault="00DA35DD" w:rsidP="00DA35DD">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0B9C13A"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1369B66" w14:textId="77777777" w:rsidR="00DA35DD" w:rsidRDefault="00DA35DD" w:rsidP="00DA35DD">
            <w:pPr>
              <w:jc w:val="center"/>
              <w:rPr>
                <w:rFonts w:ascii="Times New Roman" w:hAnsi="Times New Roman"/>
                <w:sz w:val="18"/>
                <w:szCs w:val="18"/>
              </w:rPr>
            </w:pPr>
            <w:r>
              <w:rPr>
                <w:rFonts w:ascii="Times New Roman" w:hAnsi="Times New Roman"/>
                <w:sz w:val="18"/>
                <w:szCs w:val="18"/>
              </w:rPr>
              <w:t>1,9</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6F473EC" w14:textId="77777777" w:rsidR="00DA35DD" w:rsidRDefault="00DA35DD" w:rsidP="00DA35DD">
            <w:pPr>
              <w:jc w:val="center"/>
              <w:rPr>
                <w:rFonts w:ascii="Times New Roman" w:hAnsi="Times New Roman"/>
                <w:sz w:val="18"/>
                <w:szCs w:val="18"/>
              </w:rPr>
            </w:pPr>
            <w:r>
              <w:rPr>
                <w:rFonts w:ascii="Times New Roman" w:hAnsi="Times New Roman"/>
                <w:sz w:val="18"/>
                <w:szCs w:val="18"/>
              </w:rPr>
              <w:t>1,9</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B0FCC5F"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82035B9" w14:textId="77777777" w:rsidR="00DA35DD" w:rsidRDefault="00DA35DD" w:rsidP="00DA35DD">
            <w:pPr>
              <w:jc w:val="center"/>
              <w:rPr>
                <w:rFonts w:ascii="Times New Roman" w:hAnsi="Times New Roman"/>
                <w:sz w:val="18"/>
                <w:szCs w:val="18"/>
              </w:rPr>
            </w:pPr>
            <w:r>
              <w:rPr>
                <w:rFonts w:ascii="Times New Roman" w:hAnsi="Times New Roman"/>
                <w:sz w:val="18"/>
                <w:szCs w:val="18"/>
              </w:rPr>
              <w:t>1,88</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6B9D28C" w14:textId="77777777" w:rsidR="00DA35DD" w:rsidRDefault="00DA35DD" w:rsidP="00DA35DD">
            <w:pPr>
              <w:jc w:val="center"/>
              <w:rPr>
                <w:rFonts w:ascii="Times New Roman" w:hAnsi="Times New Roman"/>
                <w:sz w:val="18"/>
                <w:szCs w:val="18"/>
              </w:rPr>
            </w:pPr>
            <w:r>
              <w:rPr>
                <w:rFonts w:ascii="Times New Roman" w:hAnsi="Times New Roman"/>
                <w:sz w:val="18"/>
                <w:szCs w:val="18"/>
              </w:rPr>
              <w:t>1,88</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1CF249F" w14:textId="77777777" w:rsidR="00DA35DD" w:rsidRDefault="00DA35DD" w:rsidP="00DA35DD">
            <w:pPr>
              <w:jc w:val="center"/>
              <w:rPr>
                <w:rFonts w:ascii="Times New Roman" w:hAnsi="Times New Roman"/>
                <w:sz w:val="18"/>
                <w:szCs w:val="18"/>
              </w:rPr>
            </w:pPr>
            <w:r>
              <w:rPr>
                <w:rFonts w:ascii="Times New Roman" w:hAnsi="Times New Roman"/>
                <w:sz w:val="18"/>
                <w:szCs w:val="18"/>
              </w:rPr>
              <w:t>0,02</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2BCA07D" w14:textId="77777777" w:rsidR="00DA35DD" w:rsidRDefault="00DA35DD" w:rsidP="00DA35DD">
            <w:pPr>
              <w:jc w:val="center"/>
              <w:rPr>
                <w:rFonts w:ascii="Times New Roman" w:hAnsi="Times New Roman"/>
                <w:sz w:val="18"/>
                <w:szCs w:val="18"/>
              </w:rPr>
            </w:pPr>
            <w:r w:rsidRPr="00855771">
              <w:rPr>
                <w:rFonts w:ascii="Times New Roman" w:hAnsi="Times New Roman"/>
                <w:sz w:val="18"/>
                <w:szCs w:val="18"/>
              </w:rPr>
              <w:t>В соответствии с представленными обоснованиями</w:t>
            </w:r>
            <w:r>
              <w:rPr>
                <w:rFonts w:ascii="Times New Roman" w:hAnsi="Times New Roman"/>
                <w:sz w:val="18"/>
                <w:szCs w:val="18"/>
              </w:rPr>
              <w:t>.</w:t>
            </w:r>
          </w:p>
        </w:tc>
      </w:tr>
      <w:tr w:rsidR="00DA35DD" w14:paraId="164E1AD6"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4A841C" w14:textId="77777777" w:rsidR="00DA35DD" w:rsidRDefault="00DA35DD" w:rsidP="00DA35DD">
            <w:pPr>
              <w:jc w:val="center"/>
              <w:rPr>
                <w:rFonts w:ascii="Times New Roman" w:hAnsi="Times New Roman"/>
                <w:sz w:val="18"/>
                <w:szCs w:val="18"/>
              </w:rPr>
            </w:pPr>
            <w:r>
              <w:rPr>
                <w:rFonts w:ascii="Times New Roman" w:hAnsi="Times New Roman"/>
                <w:sz w:val="18"/>
                <w:szCs w:val="18"/>
              </w:rPr>
              <w:t>41</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6BB244B" w14:textId="77777777" w:rsidR="00DA35DD" w:rsidRPr="00342F2F" w:rsidRDefault="00DA35DD" w:rsidP="00DA35DD">
            <w:pPr>
              <w:rPr>
                <w:rFonts w:ascii="Times New Roman" w:hAnsi="Times New Roman"/>
                <w:sz w:val="18"/>
                <w:szCs w:val="18"/>
              </w:rPr>
            </w:pPr>
            <w:r w:rsidRPr="00342F2F">
              <w:rPr>
                <w:rFonts w:ascii="Times New Roman" w:hAnsi="Times New Roman"/>
                <w:sz w:val="18"/>
                <w:szCs w:val="18"/>
              </w:rPr>
              <w:t>Прибыль</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46C3E1F"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0,48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797DBE4"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50,16</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7DB8F40"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50,64</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13406D"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69B5596"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02F39FB"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ED00788"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50,64</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DBDD2D6" w14:textId="77777777" w:rsidR="00DA35DD" w:rsidRDefault="00DA35DD" w:rsidP="00DA35DD">
            <w:pPr>
              <w:jc w:val="center"/>
              <w:rPr>
                <w:rFonts w:ascii="Times New Roman" w:hAnsi="Times New Roman"/>
                <w:sz w:val="18"/>
                <w:szCs w:val="18"/>
              </w:rPr>
            </w:pPr>
            <w:r w:rsidRPr="007C2F94">
              <w:rPr>
                <w:rFonts w:ascii="Times New Roman" w:hAnsi="Times New Roman"/>
                <w:sz w:val="18"/>
                <w:szCs w:val="18"/>
              </w:rPr>
              <w:t>Экспертами не запланирована прибыль в  целях соблюдения баланса экономических интересов потребителей и производителей тепловой энергии.</w:t>
            </w:r>
          </w:p>
        </w:tc>
      </w:tr>
      <w:tr w:rsidR="00DA35DD" w14:paraId="38312AEE"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6834F8" w14:textId="77777777" w:rsidR="00DA35DD" w:rsidRDefault="00DA35DD" w:rsidP="00DA35DD">
            <w:pPr>
              <w:jc w:val="center"/>
              <w:rPr>
                <w:rFonts w:ascii="Times New Roman" w:hAnsi="Times New Roman"/>
                <w:sz w:val="18"/>
                <w:szCs w:val="18"/>
              </w:rPr>
            </w:pPr>
            <w:r>
              <w:rPr>
                <w:rFonts w:ascii="Times New Roman" w:hAnsi="Times New Roman"/>
                <w:sz w:val="18"/>
                <w:szCs w:val="18"/>
              </w:rPr>
              <w:t>42</w:t>
            </w: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1C4F4E6" w14:textId="77777777" w:rsidR="00DA35DD" w:rsidRPr="00342F2F" w:rsidRDefault="00DA35DD" w:rsidP="00DA35DD">
            <w:pPr>
              <w:rPr>
                <w:rFonts w:ascii="Times New Roman" w:hAnsi="Times New Roman"/>
                <w:sz w:val="18"/>
                <w:szCs w:val="18"/>
              </w:rPr>
            </w:pPr>
            <w:r w:rsidRPr="00342F2F">
              <w:rPr>
                <w:rFonts w:ascii="Times New Roman" w:hAnsi="Times New Roman"/>
                <w:sz w:val="18"/>
                <w:szCs w:val="18"/>
              </w:rPr>
              <w:t>Нормативный уровень прибыли</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BF3D71F"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0,48</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90A99D"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50,16</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CC7AE7F"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50,64</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37E1C65"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8143BDD"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B4959B7"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0</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8037F72" w14:textId="77777777" w:rsidR="00DA35DD" w:rsidRPr="00342F2F" w:rsidRDefault="00DA35DD" w:rsidP="00DA35DD">
            <w:pPr>
              <w:jc w:val="center"/>
              <w:rPr>
                <w:rFonts w:ascii="Times New Roman" w:hAnsi="Times New Roman"/>
                <w:sz w:val="18"/>
                <w:szCs w:val="18"/>
              </w:rPr>
            </w:pPr>
            <w:r w:rsidRPr="00342F2F">
              <w:rPr>
                <w:rFonts w:ascii="Times New Roman" w:hAnsi="Times New Roman"/>
                <w:sz w:val="18"/>
                <w:szCs w:val="18"/>
              </w:rPr>
              <w:t>50,64</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93D1A91" w14:textId="77777777" w:rsidR="00DA35DD" w:rsidRDefault="00DA35DD" w:rsidP="00DA35DD">
            <w:pPr>
              <w:jc w:val="center"/>
              <w:rPr>
                <w:rFonts w:ascii="Times New Roman" w:hAnsi="Times New Roman"/>
                <w:sz w:val="18"/>
                <w:szCs w:val="18"/>
              </w:rPr>
            </w:pPr>
          </w:p>
        </w:tc>
      </w:tr>
      <w:tr w:rsidR="00DA35DD" w14:paraId="0EB246E9" w14:textId="77777777" w:rsidTr="00F66701">
        <w:trPr>
          <w:gridBefore w:val="3"/>
          <w:gridAfter w:val="3"/>
          <w:wBefore w:w="66" w:type="dxa"/>
          <w:wAfter w:w="5760" w:type="dxa"/>
          <w:trHeight w:val="60"/>
        </w:trPr>
        <w:tc>
          <w:tcPr>
            <w:tcW w:w="54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48C8D9" w14:textId="77777777" w:rsidR="00DA35DD" w:rsidRDefault="00DA35DD" w:rsidP="00DA35DD">
            <w:pPr>
              <w:jc w:val="center"/>
              <w:rPr>
                <w:rFonts w:ascii="Times New Roman" w:hAnsi="Times New Roman"/>
                <w:b/>
                <w:sz w:val="18"/>
                <w:szCs w:val="18"/>
              </w:rPr>
            </w:pPr>
          </w:p>
        </w:tc>
        <w:tc>
          <w:tcPr>
            <w:tcW w:w="20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04E053F" w14:textId="77777777" w:rsidR="00DA35DD" w:rsidRPr="00D824A2" w:rsidRDefault="00DA35DD" w:rsidP="00DA35DD">
            <w:pPr>
              <w:rPr>
                <w:rFonts w:ascii="Times New Roman" w:hAnsi="Times New Roman"/>
                <w:bCs/>
                <w:sz w:val="18"/>
                <w:szCs w:val="18"/>
              </w:rPr>
            </w:pPr>
            <w:r w:rsidRPr="00D824A2">
              <w:rPr>
                <w:rFonts w:ascii="Times New Roman" w:hAnsi="Times New Roman"/>
                <w:bCs/>
                <w:sz w:val="18"/>
                <w:szCs w:val="18"/>
              </w:rPr>
              <w:t>Сумма снижения</w:t>
            </w:r>
          </w:p>
        </w:tc>
        <w:tc>
          <w:tcPr>
            <w:tcW w:w="81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C2C289C" w14:textId="77777777" w:rsidR="00DA35DD" w:rsidRPr="00D824A2" w:rsidRDefault="00DA35DD" w:rsidP="00DA35DD">
            <w:pPr>
              <w:jc w:val="center"/>
              <w:rPr>
                <w:rFonts w:ascii="Times New Roman" w:hAnsi="Times New Roman"/>
                <w:bCs/>
                <w:sz w:val="18"/>
                <w:szCs w:val="18"/>
              </w:rPr>
            </w:pPr>
            <w:r w:rsidRPr="00D824A2">
              <w:rPr>
                <w:rFonts w:ascii="Times New Roman" w:hAnsi="Times New Roman"/>
                <w:bCs/>
                <w:sz w:val="18"/>
                <w:szCs w:val="18"/>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51EEA13" w14:textId="77777777" w:rsidR="00DA35DD" w:rsidRPr="00D824A2" w:rsidRDefault="00DA35DD" w:rsidP="00DA35DD">
            <w:pPr>
              <w:jc w:val="center"/>
              <w:rPr>
                <w:rFonts w:ascii="Times New Roman" w:hAnsi="Times New Roman"/>
                <w:bCs/>
                <w:sz w:val="18"/>
                <w:szCs w:val="18"/>
              </w:rPr>
            </w:pPr>
            <w:r w:rsidRPr="00D824A2">
              <w:rPr>
                <w:rFonts w:ascii="Times New Roman" w:hAnsi="Times New Roman"/>
                <w:bCs/>
                <w:sz w:val="18"/>
                <w:szCs w:val="18"/>
              </w:rPr>
              <w:t>-</w:t>
            </w:r>
          </w:p>
        </w:tc>
        <w:tc>
          <w:tcPr>
            <w:tcW w:w="7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E06A90D" w14:textId="77777777" w:rsidR="00DA35DD" w:rsidRPr="00D824A2" w:rsidRDefault="00DA35DD" w:rsidP="00DA35DD">
            <w:pPr>
              <w:jc w:val="center"/>
              <w:rPr>
                <w:rFonts w:ascii="Times New Roman" w:hAnsi="Times New Roman"/>
                <w:bCs/>
                <w:sz w:val="18"/>
                <w:szCs w:val="18"/>
              </w:rPr>
            </w:pPr>
            <w:r w:rsidRPr="00D824A2">
              <w:rPr>
                <w:rFonts w:ascii="Times New Roman" w:hAnsi="Times New Roman"/>
                <w:bCs/>
                <w:sz w:val="18"/>
                <w:szCs w:val="18"/>
              </w:rPr>
              <w:t>-</w:t>
            </w:r>
          </w:p>
        </w:tc>
        <w:tc>
          <w:tcPr>
            <w:tcW w:w="8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09042DE" w14:textId="77777777" w:rsidR="00DA35DD" w:rsidRPr="00D824A2" w:rsidRDefault="00DA35DD" w:rsidP="00DA35DD">
            <w:pPr>
              <w:jc w:val="center"/>
              <w:rPr>
                <w:rFonts w:ascii="Times New Roman" w:hAnsi="Times New Roman"/>
                <w:bCs/>
                <w:sz w:val="18"/>
                <w:szCs w:val="18"/>
              </w:rPr>
            </w:pPr>
            <w:r w:rsidRPr="00D824A2">
              <w:rPr>
                <w:rFonts w:ascii="Times New Roman" w:hAnsi="Times New Roman"/>
                <w:bCs/>
                <w:sz w:val="18"/>
                <w:szCs w:val="18"/>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962351C" w14:textId="77777777" w:rsidR="00DA35DD" w:rsidRPr="00D824A2" w:rsidRDefault="00DA35DD" w:rsidP="00DA35DD">
            <w:pPr>
              <w:jc w:val="center"/>
              <w:rPr>
                <w:rFonts w:ascii="Times New Roman" w:hAnsi="Times New Roman"/>
                <w:bCs/>
                <w:sz w:val="18"/>
                <w:szCs w:val="18"/>
              </w:rPr>
            </w:pPr>
            <w:r w:rsidRPr="00D824A2">
              <w:rPr>
                <w:rFonts w:ascii="Times New Roman" w:hAnsi="Times New Roman"/>
                <w:bCs/>
                <w:sz w:val="18"/>
                <w:szCs w:val="18"/>
              </w:rPr>
              <w:t>-</w:t>
            </w:r>
          </w:p>
        </w:tc>
        <w:tc>
          <w:tcPr>
            <w:tcW w:w="86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9C53C0" w14:textId="77777777" w:rsidR="00DA35DD" w:rsidRPr="00D824A2" w:rsidRDefault="00DA35DD" w:rsidP="00DA35DD">
            <w:pPr>
              <w:jc w:val="center"/>
              <w:rPr>
                <w:rFonts w:ascii="Times New Roman" w:hAnsi="Times New Roman"/>
                <w:bCs/>
                <w:sz w:val="18"/>
                <w:szCs w:val="18"/>
              </w:rPr>
            </w:pPr>
            <w:r w:rsidRPr="00D824A2">
              <w:rPr>
                <w:rFonts w:ascii="Times New Roman" w:hAnsi="Times New Roman"/>
                <w:bCs/>
                <w:sz w:val="18"/>
                <w:szCs w:val="18"/>
              </w:rPr>
              <w:t>-</w:t>
            </w:r>
          </w:p>
        </w:tc>
        <w:tc>
          <w:tcPr>
            <w:tcW w:w="10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345F21F" w14:textId="77777777" w:rsidR="00DA35DD" w:rsidRPr="00D824A2" w:rsidRDefault="00DA35DD" w:rsidP="00DA35DD">
            <w:pPr>
              <w:jc w:val="center"/>
              <w:rPr>
                <w:rFonts w:ascii="Times New Roman" w:hAnsi="Times New Roman"/>
                <w:bCs/>
                <w:sz w:val="18"/>
                <w:szCs w:val="18"/>
              </w:rPr>
            </w:pPr>
            <w:r w:rsidRPr="00D824A2">
              <w:rPr>
                <w:rFonts w:ascii="Times New Roman" w:hAnsi="Times New Roman"/>
                <w:bCs/>
                <w:sz w:val="18"/>
                <w:szCs w:val="18"/>
              </w:rPr>
              <w:t>5,92</w:t>
            </w:r>
          </w:p>
        </w:tc>
        <w:tc>
          <w:tcPr>
            <w:tcW w:w="94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D667563" w14:textId="77777777" w:rsidR="00DA35DD" w:rsidRPr="00D824A2" w:rsidRDefault="00DA35DD" w:rsidP="00DA35DD">
            <w:pPr>
              <w:jc w:val="center"/>
              <w:rPr>
                <w:rFonts w:ascii="Times New Roman" w:hAnsi="Times New Roman"/>
                <w:bCs/>
                <w:sz w:val="18"/>
                <w:szCs w:val="18"/>
              </w:rPr>
            </w:pPr>
          </w:p>
        </w:tc>
      </w:tr>
      <w:tr w:rsidR="00DA35DD" w14:paraId="70A0BA1A" w14:textId="77777777" w:rsidTr="00F66701">
        <w:trPr>
          <w:gridBefore w:val="3"/>
          <w:gridAfter w:val="3"/>
          <w:wBefore w:w="66" w:type="dxa"/>
          <w:wAfter w:w="5760" w:type="dxa"/>
          <w:trHeight w:val="60"/>
        </w:trPr>
        <w:tc>
          <w:tcPr>
            <w:tcW w:w="9950" w:type="dxa"/>
            <w:gridSpan w:val="78"/>
            <w:shd w:val="clear" w:color="FFFFFF" w:fill="auto"/>
          </w:tcPr>
          <w:p w14:paraId="68571A81" w14:textId="77777777" w:rsidR="00DA35DD" w:rsidRPr="00D824A2" w:rsidRDefault="00DA35DD" w:rsidP="00DA35DD">
            <w:pPr>
              <w:jc w:val="both"/>
              <w:rPr>
                <w:rFonts w:ascii="Times New Roman" w:hAnsi="Times New Roman"/>
                <w:bCs/>
                <w:sz w:val="24"/>
                <w:szCs w:val="24"/>
              </w:rPr>
            </w:pPr>
            <w:r w:rsidRPr="00D824A2">
              <w:rPr>
                <w:rFonts w:ascii="Times New Roman" w:hAnsi="Times New Roman"/>
                <w:bCs/>
                <w:sz w:val="24"/>
                <w:szCs w:val="24"/>
              </w:rPr>
              <w:tab/>
              <w:t>Экспертной группой рекомендовано ТСО уменьшить затраты на сумму 5,92 тыс. руб.</w:t>
            </w:r>
          </w:p>
        </w:tc>
      </w:tr>
      <w:tr w:rsidR="00DA35DD" w14:paraId="4C21D736" w14:textId="77777777" w:rsidTr="00F66701">
        <w:trPr>
          <w:gridBefore w:val="3"/>
          <w:gridAfter w:val="3"/>
          <w:wBefore w:w="66" w:type="dxa"/>
          <w:wAfter w:w="5760" w:type="dxa"/>
          <w:trHeight w:val="60"/>
        </w:trPr>
        <w:tc>
          <w:tcPr>
            <w:tcW w:w="9950" w:type="dxa"/>
            <w:gridSpan w:val="78"/>
            <w:shd w:val="clear" w:color="FFFFFF" w:fill="auto"/>
            <w:vAlign w:val="center"/>
          </w:tcPr>
          <w:p w14:paraId="61105F38" w14:textId="1B862D91" w:rsidR="00DA35DD" w:rsidRPr="00D824A2" w:rsidRDefault="00DA35DD" w:rsidP="00DA35DD">
            <w:pPr>
              <w:jc w:val="right"/>
              <w:rPr>
                <w:rFonts w:ascii="Times New Roman" w:hAnsi="Times New Roman"/>
                <w:bCs/>
                <w:sz w:val="24"/>
                <w:szCs w:val="24"/>
              </w:rPr>
            </w:pPr>
          </w:p>
        </w:tc>
      </w:tr>
      <w:tr w:rsidR="00DA35DD" w:rsidRPr="00D824A2" w14:paraId="39E389A2" w14:textId="77777777" w:rsidTr="00F66701">
        <w:trPr>
          <w:gridBefore w:val="3"/>
          <w:gridAfter w:val="3"/>
          <w:wBefore w:w="66" w:type="dxa"/>
          <w:wAfter w:w="5760" w:type="dxa"/>
          <w:trHeight w:val="60"/>
        </w:trPr>
        <w:tc>
          <w:tcPr>
            <w:tcW w:w="9950" w:type="dxa"/>
            <w:gridSpan w:val="78"/>
            <w:shd w:val="clear" w:color="FFFFFF" w:fill="auto"/>
            <w:vAlign w:val="bottom"/>
          </w:tcPr>
          <w:p w14:paraId="494A13B9" w14:textId="77777777" w:rsidR="00DA35DD" w:rsidRPr="00D824A2" w:rsidRDefault="00DA35DD" w:rsidP="00DA35DD">
            <w:pPr>
              <w:jc w:val="right"/>
              <w:rPr>
                <w:rFonts w:ascii="Times New Roman" w:hAnsi="Times New Roman"/>
                <w:bCs/>
                <w:sz w:val="24"/>
                <w:szCs w:val="24"/>
              </w:rPr>
            </w:pPr>
            <w:proofErr w:type="spellStart"/>
            <w:r w:rsidRPr="00D824A2">
              <w:rPr>
                <w:rFonts w:ascii="Times New Roman" w:hAnsi="Times New Roman"/>
                <w:bCs/>
                <w:sz w:val="24"/>
                <w:szCs w:val="24"/>
              </w:rPr>
              <w:t>тыс.Гкал</w:t>
            </w:r>
            <w:proofErr w:type="spellEnd"/>
            <w:r w:rsidRPr="00D824A2">
              <w:rPr>
                <w:rFonts w:ascii="Times New Roman" w:hAnsi="Times New Roman"/>
                <w:bCs/>
                <w:sz w:val="24"/>
                <w:szCs w:val="24"/>
              </w:rPr>
              <w:t>.</w:t>
            </w:r>
          </w:p>
        </w:tc>
      </w:tr>
      <w:tr w:rsidR="00DA35DD" w:rsidRPr="00CB016A" w14:paraId="3354C33F"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6923D521" w14:textId="77777777" w:rsidR="00DA35DD" w:rsidRPr="00D824A2" w:rsidRDefault="00DA35DD" w:rsidP="00DA35DD">
            <w:pPr>
              <w:jc w:val="center"/>
              <w:rPr>
                <w:rFonts w:ascii="Times New Roman" w:hAnsi="Times New Roman"/>
                <w:bCs/>
                <w:sz w:val="20"/>
                <w:szCs w:val="20"/>
              </w:rPr>
            </w:pPr>
            <w:r w:rsidRPr="00D824A2">
              <w:rPr>
                <w:rFonts w:ascii="Times New Roman" w:hAnsi="Times New Roman"/>
                <w:bCs/>
                <w:sz w:val="20"/>
                <w:szCs w:val="20"/>
              </w:rPr>
              <w:t>Баланс тепловой энергии</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EB4458E" w14:textId="77777777" w:rsidR="00DA35DD" w:rsidRPr="00D824A2" w:rsidRDefault="00DA35DD" w:rsidP="00DA35DD">
            <w:pPr>
              <w:jc w:val="center"/>
              <w:rPr>
                <w:rFonts w:ascii="Times New Roman" w:hAnsi="Times New Roman"/>
                <w:bCs/>
                <w:sz w:val="20"/>
                <w:szCs w:val="20"/>
              </w:rPr>
            </w:pPr>
            <w:r w:rsidRPr="00D824A2">
              <w:rPr>
                <w:rFonts w:ascii="Times New Roman" w:hAnsi="Times New Roman"/>
                <w:bCs/>
                <w:sz w:val="20"/>
                <w:szCs w:val="20"/>
              </w:rPr>
              <w:t>2021</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04DD2804" w14:textId="77777777" w:rsidR="00DA35DD" w:rsidRPr="00D824A2" w:rsidRDefault="00DA35DD" w:rsidP="00DA35DD">
            <w:pPr>
              <w:jc w:val="center"/>
              <w:rPr>
                <w:rFonts w:ascii="Times New Roman" w:hAnsi="Times New Roman"/>
                <w:bCs/>
                <w:sz w:val="20"/>
                <w:szCs w:val="20"/>
              </w:rPr>
            </w:pPr>
            <w:r w:rsidRPr="00D824A2">
              <w:rPr>
                <w:rFonts w:ascii="Times New Roman" w:hAnsi="Times New Roman"/>
                <w:bCs/>
                <w:sz w:val="20"/>
                <w:szCs w:val="20"/>
              </w:rPr>
              <w:t>Комментарии</w:t>
            </w:r>
          </w:p>
        </w:tc>
      </w:tr>
      <w:tr w:rsidR="00DA35DD" w14:paraId="72BB5BEB"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5D31EA7" w14:textId="77777777" w:rsidR="00DA35DD" w:rsidRDefault="00DA35DD" w:rsidP="00DA35DD">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F4BD38C" w14:textId="77777777" w:rsidR="00DA35DD" w:rsidRDefault="00DA35DD" w:rsidP="00DA35DD">
            <w:pPr>
              <w:jc w:val="center"/>
              <w:rPr>
                <w:rFonts w:ascii="Times New Roman" w:hAnsi="Times New Roman"/>
                <w:sz w:val="20"/>
                <w:szCs w:val="20"/>
              </w:rPr>
            </w:pPr>
            <w:r>
              <w:rPr>
                <w:rFonts w:ascii="Times New Roman" w:hAnsi="Times New Roman"/>
                <w:sz w:val="20"/>
                <w:szCs w:val="20"/>
              </w:rPr>
              <w:t>0,05</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3AFF6465" w14:textId="77777777" w:rsidR="00DA35DD" w:rsidRDefault="00DA35DD" w:rsidP="00DA35DD">
            <w:pPr>
              <w:rPr>
                <w:rFonts w:ascii="Times New Roman" w:hAnsi="Times New Roman"/>
                <w:sz w:val="20"/>
                <w:szCs w:val="20"/>
              </w:rPr>
            </w:pPr>
            <w:r w:rsidRPr="00CB016A">
              <w:rPr>
                <w:rFonts w:ascii="Times New Roman" w:hAnsi="Times New Roman"/>
                <w:sz w:val="20"/>
                <w:szCs w:val="20"/>
              </w:rPr>
              <w:t>Исходя из уровня (процента) потерь, принятого при расчёте тарифов на 2020 год.</w:t>
            </w:r>
          </w:p>
        </w:tc>
      </w:tr>
      <w:tr w:rsidR="00DA35DD" w14:paraId="09B479C0"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18C22F6C" w14:textId="77777777" w:rsidR="00DA35DD" w:rsidRDefault="00DA35DD" w:rsidP="00DA35DD">
            <w:pPr>
              <w:rPr>
                <w:rFonts w:ascii="Times New Roman" w:hAnsi="Times New Roman"/>
                <w:sz w:val="20"/>
                <w:szCs w:val="20"/>
              </w:rPr>
            </w:pPr>
            <w:r>
              <w:rPr>
                <w:rFonts w:ascii="Times New Roman" w:hAnsi="Times New Roman"/>
                <w:sz w:val="20"/>
                <w:szCs w:val="20"/>
              </w:rPr>
              <w:t>Потери тепловой энергии в сети</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CA20F2F" w14:textId="77777777" w:rsidR="00DA35DD" w:rsidRDefault="00DA35DD" w:rsidP="00DA35DD">
            <w:pPr>
              <w:jc w:val="center"/>
              <w:rPr>
                <w:rFonts w:ascii="Times New Roman" w:hAnsi="Times New Roman"/>
                <w:sz w:val="20"/>
                <w:szCs w:val="20"/>
              </w:rPr>
            </w:pPr>
            <w:r>
              <w:rPr>
                <w:rFonts w:ascii="Times New Roman" w:hAnsi="Times New Roman"/>
                <w:sz w:val="20"/>
                <w:szCs w:val="20"/>
              </w:rPr>
              <w:t>0,16</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202D6CD2" w14:textId="77777777" w:rsidR="00DA35DD" w:rsidRDefault="00DA35DD" w:rsidP="00DA35DD">
            <w:pPr>
              <w:rPr>
                <w:rFonts w:ascii="Times New Roman" w:hAnsi="Times New Roman"/>
                <w:sz w:val="20"/>
                <w:szCs w:val="20"/>
              </w:rPr>
            </w:pPr>
            <w:r w:rsidRPr="00CB016A">
              <w:rPr>
                <w:rFonts w:ascii="Times New Roman" w:hAnsi="Times New Roman"/>
                <w:sz w:val="20"/>
                <w:szCs w:val="20"/>
              </w:rPr>
              <w:t>Исходя из уровня (процента) потерь, принятого при расчёте тарифов на 2020 год.</w:t>
            </w:r>
          </w:p>
        </w:tc>
      </w:tr>
      <w:tr w:rsidR="00DA35DD" w14:paraId="13A9AA25"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6BAF7CD6" w14:textId="77777777" w:rsidR="00DA35DD" w:rsidRDefault="00DA35DD" w:rsidP="00DA35DD">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654FF86" w14:textId="77777777" w:rsidR="00DA35DD" w:rsidRDefault="00DA35DD" w:rsidP="00DA35DD">
            <w:pPr>
              <w:jc w:val="center"/>
              <w:rPr>
                <w:rFonts w:ascii="Times New Roman" w:hAnsi="Times New Roman"/>
                <w:sz w:val="20"/>
                <w:szCs w:val="20"/>
              </w:rPr>
            </w:pPr>
            <w:r>
              <w:rPr>
                <w:rFonts w:ascii="Times New Roman" w:hAnsi="Times New Roman"/>
                <w:sz w:val="20"/>
                <w:szCs w:val="20"/>
              </w:rPr>
              <w:t>2,14</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45DB932B" w14:textId="77777777" w:rsidR="00DA35DD" w:rsidRDefault="00DA35DD" w:rsidP="00DA35DD">
            <w:pPr>
              <w:rPr>
                <w:rFonts w:ascii="Times New Roman" w:hAnsi="Times New Roman"/>
                <w:sz w:val="20"/>
                <w:szCs w:val="20"/>
              </w:rPr>
            </w:pPr>
          </w:p>
        </w:tc>
      </w:tr>
      <w:tr w:rsidR="00DA35DD" w14:paraId="2EB4D8D1"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6EF118E4" w14:textId="77777777" w:rsidR="00DA35DD" w:rsidRDefault="00DA35DD" w:rsidP="00DA35DD">
            <w:pPr>
              <w:rPr>
                <w:rFonts w:ascii="Times New Roman" w:hAnsi="Times New Roman"/>
                <w:sz w:val="20"/>
                <w:szCs w:val="20"/>
              </w:rPr>
            </w:pPr>
            <w:r>
              <w:rPr>
                <w:rFonts w:ascii="Times New Roman" w:hAnsi="Times New Roman"/>
                <w:sz w:val="20"/>
                <w:szCs w:val="20"/>
              </w:rPr>
              <w:t>Отпуск с коллекторов</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254DFA9" w14:textId="77777777" w:rsidR="00DA35DD" w:rsidRDefault="00DA35DD" w:rsidP="00DA35DD">
            <w:pPr>
              <w:jc w:val="center"/>
              <w:rPr>
                <w:rFonts w:ascii="Times New Roman" w:hAnsi="Times New Roman"/>
                <w:sz w:val="20"/>
                <w:szCs w:val="20"/>
              </w:rPr>
            </w:pPr>
            <w:r>
              <w:rPr>
                <w:rFonts w:ascii="Times New Roman" w:hAnsi="Times New Roman"/>
                <w:sz w:val="20"/>
                <w:szCs w:val="20"/>
              </w:rPr>
              <w:t>2,08</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7D15218B" w14:textId="77777777" w:rsidR="00DA35DD" w:rsidRDefault="00DA35DD" w:rsidP="00DA35DD">
            <w:pPr>
              <w:rPr>
                <w:rFonts w:ascii="Times New Roman" w:hAnsi="Times New Roman"/>
                <w:sz w:val="20"/>
                <w:szCs w:val="20"/>
              </w:rPr>
            </w:pPr>
          </w:p>
        </w:tc>
      </w:tr>
      <w:tr w:rsidR="00DA35DD" w14:paraId="5680D309"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6AEEA590" w14:textId="77777777" w:rsidR="00DA35DD" w:rsidRDefault="00DA35DD" w:rsidP="00DA35DD">
            <w:pPr>
              <w:rPr>
                <w:rFonts w:ascii="Times New Roman" w:hAnsi="Times New Roman"/>
                <w:sz w:val="20"/>
                <w:szCs w:val="20"/>
              </w:rPr>
            </w:pPr>
            <w:r>
              <w:rPr>
                <w:rFonts w:ascii="Times New Roman" w:hAnsi="Times New Roman"/>
                <w:sz w:val="20"/>
                <w:szCs w:val="20"/>
              </w:rPr>
              <w:t>Полезный отпуск тепловой энергии</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05264C5" w14:textId="77777777" w:rsidR="00DA35DD" w:rsidRDefault="00DA35DD" w:rsidP="00DA35DD">
            <w:pPr>
              <w:jc w:val="center"/>
              <w:rPr>
                <w:rFonts w:ascii="Times New Roman" w:hAnsi="Times New Roman"/>
                <w:sz w:val="20"/>
                <w:szCs w:val="20"/>
              </w:rPr>
            </w:pPr>
            <w:r>
              <w:rPr>
                <w:rFonts w:ascii="Times New Roman" w:hAnsi="Times New Roman"/>
                <w:sz w:val="20"/>
                <w:szCs w:val="20"/>
              </w:rPr>
              <w:t>1,92</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53F0C34A" w14:textId="77777777" w:rsidR="00DA35DD" w:rsidRDefault="00DA35DD" w:rsidP="00DA35DD">
            <w:pPr>
              <w:rPr>
                <w:rFonts w:ascii="Times New Roman" w:hAnsi="Times New Roman"/>
                <w:sz w:val="20"/>
                <w:szCs w:val="20"/>
              </w:rPr>
            </w:pPr>
            <w:r w:rsidRPr="00CB016A">
              <w:rPr>
                <w:rFonts w:ascii="Times New Roman" w:hAnsi="Times New Roman"/>
                <w:sz w:val="20"/>
                <w:szCs w:val="20"/>
              </w:rPr>
              <w:t>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DA35DD" w14:paraId="2451D487"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72CE25A" w14:textId="77777777" w:rsidR="00DA35DD" w:rsidRDefault="00DA35DD" w:rsidP="00DA35DD">
            <w:pPr>
              <w:rPr>
                <w:rFonts w:ascii="Times New Roman" w:hAnsi="Times New Roman"/>
                <w:sz w:val="20"/>
                <w:szCs w:val="20"/>
              </w:rPr>
            </w:pPr>
            <w:r>
              <w:rPr>
                <w:rFonts w:ascii="Times New Roman" w:hAnsi="Times New Roman"/>
                <w:sz w:val="20"/>
                <w:szCs w:val="20"/>
              </w:rPr>
              <w:t>Бюджетные потребители</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FF4679D" w14:textId="77777777" w:rsidR="00DA35DD" w:rsidRDefault="00DA35DD" w:rsidP="00DA35DD">
            <w:pPr>
              <w:jc w:val="center"/>
              <w:rPr>
                <w:rFonts w:ascii="Times New Roman" w:hAnsi="Times New Roman"/>
                <w:sz w:val="20"/>
                <w:szCs w:val="20"/>
              </w:rPr>
            </w:pPr>
            <w:r>
              <w:rPr>
                <w:rFonts w:ascii="Times New Roman" w:hAnsi="Times New Roman"/>
                <w:sz w:val="20"/>
                <w:szCs w:val="20"/>
              </w:rPr>
              <w:t>1,55</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5E37F8D4" w14:textId="77777777" w:rsidR="00DA35DD" w:rsidRDefault="00DA35DD" w:rsidP="00DA35DD">
            <w:pPr>
              <w:rPr>
                <w:rFonts w:ascii="Times New Roman" w:hAnsi="Times New Roman"/>
                <w:sz w:val="20"/>
                <w:szCs w:val="20"/>
              </w:rPr>
            </w:pPr>
          </w:p>
        </w:tc>
      </w:tr>
      <w:tr w:rsidR="00DA35DD" w14:paraId="394CBA8F"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72530E04" w14:textId="77777777" w:rsidR="00DA35DD" w:rsidRDefault="00DA35DD" w:rsidP="00DA35DD">
            <w:pPr>
              <w:rPr>
                <w:rFonts w:ascii="Times New Roman" w:hAnsi="Times New Roman"/>
                <w:sz w:val="20"/>
                <w:szCs w:val="20"/>
              </w:rPr>
            </w:pPr>
            <w:r>
              <w:rPr>
                <w:rFonts w:ascii="Times New Roman" w:hAnsi="Times New Roman"/>
                <w:sz w:val="20"/>
                <w:szCs w:val="20"/>
              </w:rPr>
              <w:lastRenderedPageBreak/>
              <w:t>Население</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74D9A86" w14:textId="77777777" w:rsidR="00DA35DD" w:rsidRDefault="00DA35DD" w:rsidP="00DA35DD">
            <w:pPr>
              <w:jc w:val="center"/>
              <w:rPr>
                <w:rFonts w:ascii="Times New Roman" w:hAnsi="Times New Roman"/>
                <w:sz w:val="20"/>
                <w:szCs w:val="20"/>
              </w:rPr>
            </w:pPr>
            <w:r>
              <w:rPr>
                <w:rFonts w:ascii="Times New Roman" w:hAnsi="Times New Roman"/>
                <w:sz w:val="20"/>
                <w:szCs w:val="20"/>
              </w:rPr>
              <w:t>0,3016</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772DF63F" w14:textId="77777777" w:rsidR="00DA35DD" w:rsidRDefault="00DA35DD" w:rsidP="00DA35DD">
            <w:pPr>
              <w:rPr>
                <w:rFonts w:ascii="Times New Roman" w:hAnsi="Times New Roman"/>
                <w:sz w:val="20"/>
                <w:szCs w:val="20"/>
              </w:rPr>
            </w:pPr>
            <w:r w:rsidRPr="00CB016A">
              <w:rPr>
                <w:rFonts w:ascii="Times New Roman" w:hAnsi="Times New Roman"/>
                <w:sz w:val="20"/>
                <w:szCs w:val="20"/>
              </w:rPr>
              <w:t>Определен в соответствии с пунктом 22(1) Основ ценообразования № 1075.</w:t>
            </w:r>
          </w:p>
        </w:tc>
      </w:tr>
      <w:tr w:rsidR="00DA35DD" w14:paraId="50E16EA6"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4F9DDA89" w14:textId="77777777" w:rsidR="00DA35DD" w:rsidRDefault="00DA35DD" w:rsidP="00DA35DD">
            <w:pPr>
              <w:rPr>
                <w:rFonts w:ascii="Times New Roman" w:hAnsi="Times New Roman"/>
                <w:sz w:val="20"/>
                <w:szCs w:val="20"/>
              </w:rPr>
            </w:pPr>
            <w:r>
              <w:rPr>
                <w:rFonts w:ascii="Times New Roman" w:hAnsi="Times New Roman"/>
                <w:sz w:val="20"/>
                <w:szCs w:val="20"/>
              </w:rPr>
              <w:t>по нормативу</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5D5AAC2" w14:textId="77777777" w:rsidR="00DA35DD" w:rsidRDefault="00DA35DD" w:rsidP="00DA35DD">
            <w:pPr>
              <w:jc w:val="center"/>
              <w:rPr>
                <w:rFonts w:ascii="Times New Roman" w:hAnsi="Times New Roman"/>
                <w:sz w:val="20"/>
                <w:szCs w:val="20"/>
              </w:rPr>
            </w:pPr>
            <w:r>
              <w:rPr>
                <w:rFonts w:ascii="Times New Roman" w:hAnsi="Times New Roman"/>
                <w:sz w:val="20"/>
                <w:szCs w:val="20"/>
              </w:rPr>
              <w:t>0,3</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2104D162" w14:textId="77777777" w:rsidR="00DA35DD" w:rsidRDefault="00DA35DD" w:rsidP="00DA35DD">
            <w:pPr>
              <w:jc w:val="center"/>
              <w:rPr>
                <w:rFonts w:ascii="Times New Roman" w:hAnsi="Times New Roman"/>
                <w:sz w:val="20"/>
                <w:szCs w:val="20"/>
              </w:rPr>
            </w:pPr>
          </w:p>
        </w:tc>
      </w:tr>
      <w:tr w:rsidR="00DA35DD" w14:paraId="4C58D972" w14:textId="77777777" w:rsidTr="00F66701">
        <w:trPr>
          <w:gridBefore w:val="3"/>
          <w:gridAfter w:val="3"/>
          <w:wBefore w:w="66" w:type="dxa"/>
          <w:wAfter w:w="5760" w:type="dxa"/>
          <w:trHeight w:val="60"/>
        </w:trPr>
        <w:tc>
          <w:tcPr>
            <w:tcW w:w="4401"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735EAC2B" w14:textId="77777777" w:rsidR="00DA35DD" w:rsidRDefault="00DA35DD" w:rsidP="00DA35DD">
            <w:pPr>
              <w:rPr>
                <w:rFonts w:ascii="Times New Roman" w:hAnsi="Times New Roman"/>
                <w:sz w:val="20"/>
                <w:szCs w:val="20"/>
              </w:rPr>
            </w:pPr>
            <w:r>
              <w:rPr>
                <w:rFonts w:ascii="Times New Roman" w:hAnsi="Times New Roman"/>
                <w:sz w:val="20"/>
                <w:szCs w:val="20"/>
              </w:rPr>
              <w:t>Прочие потребители</w:t>
            </w:r>
          </w:p>
        </w:tc>
        <w:tc>
          <w:tcPr>
            <w:tcW w:w="85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1FFF3F8" w14:textId="77777777" w:rsidR="00DA35DD" w:rsidRDefault="00DA35DD" w:rsidP="00DA35DD">
            <w:pPr>
              <w:jc w:val="center"/>
              <w:rPr>
                <w:rFonts w:ascii="Times New Roman" w:hAnsi="Times New Roman"/>
                <w:sz w:val="20"/>
                <w:szCs w:val="20"/>
              </w:rPr>
            </w:pPr>
            <w:r>
              <w:rPr>
                <w:rFonts w:ascii="Times New Roman" w:hAnsi="Times New Roman"/>
                <w:sz w:val="20"/>
                <w:szCs w:val="20"/>
              </w:rPr>
              <w:t>0,07</w:t>
            </w:r>
          </w:p>
        </w:tc>
        <w:tc>
          <w:tcPr>
            <w:tcW w:w="4693" w:type="dxa"/>
            <w:gridSpan w:val="42"/>
            <w:tcBorders>
              <w:top w:val="single" w:sz="5" w:space="0" w:color="auto"/>
              <w:left w:val="single" w:sz="5" w:space="0" w:color="auto"/>
              <w:bottom w:val="single" w:sz="5" w:space="0" w:color="auto"/>
              <w:right w:val="single" w:sz="5" w:space="0" w:color="auto"/>
            </w:tcBorders>
            <w:shd w:val="clear" w:color="FFFFFF" w:fill="auto"/>
            <w:vAlign w:val="center"/>
          </w:tcPr>
          <w:p w14:paraId="233F3ECC" w14:textId="77777777" w:rsidR="00DA35DD" w:rsidRDefault="00DA35DD" w:rsidP="00DA35DD">
            <w:pPr>
              <w:jc w:val="center"/>
              <w:rPr>
                <w:rFonts w:ascii="Times New Roman" w:hAnsi="Times New Roman"/>
                <w:sz w:val="20"/>
                <w:szCs w:val="20"/>
              </w:rPr>
            </w:pPr>
          </w:p>
        </w:tc>
      </w:tr>
      <w:tr w:rsidR="00DA35DD" w14:paraId="59A6A96B" w14:textId="77777777" w:rsidTr="00F66701">
        <w:trPr>
          <w:gridBefore w:val="3"/>
          <w:gridAfter w:val="3"/>
          <w:wBefore w:w="66" w:type="dxa"/>
          <w:wAfter w:w="5760" w:type="dxa"/>
          <w:trHeight w:val="60"/>
        </w:trPr>
        <w:tc>
          <w:tcPr>
            <w:tcW w:w="9950" w:type="dxa"/>
            <w:gridSpan w:val="78"/>
            <w:shd w:val="clear" w:color="FFFFFF" w:fill="auto"/>
          </w:tcPr>
          <w:p w14:paraId="079AD33E" w14:textId="7B0ED9D3" w:rsidR="00DA35DD" w:rsidRPr="00DA35DD" w:rsidRDefault="00DA35DD" w:rsidP="00DA35DD">
            <w:pPr>
              <w:jc w:val="both"/>
              <w:rPr>
                <w:rFonts w:ascii="Times New Roman" w:hAnsi="Times New Roman"/>
                <w:sz w:val="24"/>
                <w:szCs w:val="24"/>
              </w:rPr>
            </w:pPr>
            <w:r>
              <w:rPr>
                <w:rFonts w:ascii="Times New Roman" w:hAnsi="Times New Roman"/>
                <w:sz w:val="26"/>
                <w:szCs w:val="26"/>
              </w:rPr>
              <w:tab/>
            </w:r>
            <w:r w:rsidRPr="00DA35DD">
              <w:rPr>
                <w:rFonts w:ascii="Times New Roman" w:hAnsi="Times New Roman"/>
                <w:sz w:val="24"/>
                <w:szCs w:val="24"/>
              </w:rPr>
              <w:t>Результаты расчета (корректировки) тарифов на тепловую энергию на 2021 год представлены в таблице</w:t>
            </w:r>
            <w:r w:rsidR="00F66701">
              <w:rPr>
                <w:rFonts w:ascii="Times New Roman" w:hAnsi="Times New Roman"/>
                <w:sz w:val="24"/>
                <w:szCs w:val="24"/>
              </w:rPr>
              <w:t>:</w:t>
            </w:r>
          </w:p>
        </w:tc>
      </w:tr>
      <w:tr w:rsidR="00DA35DD" w14:paraId="6E2390DE"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08ECF091" w14:textId="77777777" w:rsidR="00DA35DD" w:rsidRPr="00D824A2" w:rsidRDefault="00DA35DD" w:rsidP="00DA35DD">
            <w:pPr>
              <w:jc w:val="center"/>
              <w:rPr>
                <w:rFonts w:ascii="Times New Roman" w:hAnsi="Times New Roman"/>
                <w:bCs/>
                <w:sz w:val="20"/>
                <w:szCs w:val="20"/>
              </w:rPr>
            </w:pPr>
            <w:r w:rsidRPr="00D824A2">
              <w:rPr>
                <w:rFonts w:ascii="Times New Roman" w:hAnsi="Times New Roman"/>
                <w:bCs/>
                <w:sz w:val="20"/>
                <w:szCs w:val="20"/>
              </w:rPr>
              <w:t>Наименование показателя</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4D5A679" w14:textId="77777777" w:rsidR="00DA35DD" w:rsidRPr="00D824A2" w:rsidRDefault="00DA35DD" w:rsidP="00DA35DD">
            <w:pPr>
              <w:jc w:val="center"/>
              <w:rPr>
                <w:rFonts w:ascii="Times New Roman" w:hAnsi="Times New Roman"/>
                <w:bCs/>
                <w:sz w:val="20"/>
                <w:szCs w:val="20"/>
              </w:rPr>
            </w:pPr>
            <w:r w:rsidRPr="00D824A2">
              <w:rPr>
                <w:rFonts w:ascii="Times New Roman" w:hAnsi="Times New Roman"/>
                <w:bCs/>
                <w:sz w:val="20"/>
                <w:szCs w:val="20"/>
              </w:rPr>
              <w:t>2021</w:t>
            </w:r>
          </w:p>
        </w:tc>
        <w:tc>
          <w:tcPr>
            <w:tcW w:w="34" w:type="dxa"/>
            <w:shd w:val="clear" w:color="FFFFFF" w:fill="auto"/>
            <w:vAlign w:val="bottom"/>
          </w:tcPr>
          <w:p w14:paraId="1360217D" w14:textId="77777777" w:rsidR="00DA35DD" w:rsidRDefault="00DA35DD" w:rsidP="00DA35DD">
            <w:pPr>
              <w:rPr>
                <w:rFonts w:ascii="Times New Roman" w:hAnsi="Times New Roman"/>
                <w:sz w:val="26"/>
                <w:szCs w:val="26"/>
              </w:rPr>
            </w:pPr>
          </w:p>
        </w:tc>
        <w:tc>
          <w:tcPr>
            <w:tcW w:w="26" w:type="dxa"/>
            <w:shd w:val="clear" w:color="FFFFFF" w:fill="auto"/>
            <w:vAlign w:val="bottom"/>
          </w:tcPr>
          <w:p w14:paraId="69F16E5B" w14:textId="77777777" w:rsidR="00DA35DD" w:rsidRDefault="00DA35DD" w:rsidP="00DA35DD">
            <w:pPr>
              <w:rPr>
                <w:rFonts w:ascii="Times New Roman" w:hAnsi="Times New Roman"/>
                <w:sz w:val="26"/>
                <w:szCs w:val="26"/>
              </w:rPr>
            </w:pPr>
          </w:p>
        </w:tc>
      </w:tr>
      <w:tr w:rsidR="00DA35DD" w14:paraId="01437262"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65797F7F" w14:textId="77777777" w:rsidR="00DA35DD" w:rsidRDefault="00DA35DD" w:rsidP="00DA35DD">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11D05E1" w14:textId="77777777" w:rsidR="00DA35DD" w:rsidRDefault="00DA35DD" w:rsidP="00DA35DD">
            <w:pPr>
              <w:jc w:val="center"/>
              <w:rPr>
                <w:rFonts w:ascii="Times New Roman" w:hAnsi="Times New Roman"/>
                <w:sz w:val="20"/>
                <w:szCs w:val="20"/>
              </w:rPr>
            </w:pPr>
            <w:r>
              <w:rPr>
                <w:rFonts w:ascii="Times New Roman" w:hAnsi="Times New Roman"/>
                <w:sz w:val="20"/>
                <w:szCs w:val="20"/>
              </w:rPr>
              <w:t>5 169,81</w:t>
            </w:r>
          </w:p>
        </w:tc>
        <w:tc>
          <w:tcPr>
            <w:tcW w:w="34" w:type="dxa"/>
            <w:shd w:val="clear" w:color="FFFFFF" w:fill="auto"/>
            <w:vAlign w:val="bottom"/>
          </w:tcPr>
          <w:p w14:paraId="51773AF1" w14:textId="77777777" w:rsidR="00DA35DD" w:rsidRDefault="00DA35DD" w:rsidP="00DA35DD">
            <w:pPr>
              <w:rPr>
                <w:rFonts w:ascii="Times New Roman" w:hAnsi="Times New Roman"/>
                <w:sz w:val="26"/>
                <w:szCs w:val="26"/>
              </w:rPr>
            </w:pPr>
          </w:p>
        </w:tc>
        <w:tc>
          <w:tcPr>
            <w:tcW w:w="26" w:type="dxa"/>
            <w:shd w:val="clear" w:color="FFFFFF" w:fill="auto"/>
            <w:vAlign w:val="bottom"/>
          </w:tcPr>
          <w:p w14:paraId="661CFDDA" w14:textId="77777777" w:rsidR="00DA35DD" w:rsidRDefault="00DA35DD" w:rsidP="00DA35DD">
            <w:pPr>
              <w:rPr>
                <w:rFonts w:ascii="Times New Roman" w:hAnsi="Times New Roman"/>
                <w:sz w:val="26"/>
                <w:szCs w:val="26"/>
              </w:rPr>
            </w:pPr>
          </w:p>
        </w:tc>
      </w:tr>
      <w:tr w:rsidR="00DA35DD" w14:paraId="2717A632"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1387D972" w14:textId="77777777" w:rsidR="00DA35DD" w:rsidRDefault="00DA35DD" w:rsidP="00DA35DD">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DAD9499" w14:textId="77777777" w:rsidR="00DA35DD" w:rsidRDefault="00DA35DD" w:rsidP="00DA35DD">
            <w:pPr>
              <w:jc w:val="center"/>
              <w:rPr>
                <w:rFonts w:ascii="Times New Roman" w:hAnsi="Times New Roman"/>
                <w:sz w:val="20"/>
                <w:szCs w:val="20"/>
              </w:rPr>
            </w:pPr>
            <w:r>
              <w:rPr>
                <w:rFonts w:ascii="Times New Roman" w:hAnsi="Times New Roman"/>
                <w:sz w:val="20"/>
                <w:szCs w:val="20"/>
              </w:rPr>
              <w:t>37,76</w:t>
            </w:r>
          </w:p>
        </w:tc>
        <w:tc>
          <w:tcPr>
            <w:tcW w:w="34" w:type="dxa"/>
            <w:shd w:val="clear" w:color="FFFFFF" w:fill="auto"/>
            <w:vAlign w:val="bottom"/>
          </w:tcPr>
          <w:p w14:paraId="672AA109" w14:textId="77777777" w:rsidR="00DA35DD" w:rsidRDefault="00DA35DD" w:rsidP="00DA35DD">
            <w:pPr>
              <w:rPr>
                <w:rFonts w:ascii="Times New Roman" w:hAnsi="Times New Roman"/>
                <w:sz w:val="26"/>
                <w:szCs w:val="26"/>
              </w:rPr>
            </w:pPr>
          </w:p>
        </w:tc>
        <w:tc>
          <w:tcPr>
            <w:tcW w:w="26" w:type="dxa"/>
            <w:shd w:val="clear" w:color="FFFFFF" w:fill="auto"/>
            <w:vAlign w:val="bottom"/>
          </w:tcPr>
          <w:p w14:paraId="6970CA8E" w14:textId="77777777" w:rsidR="00DA35DD" w:rsidRDefault="00DA35DD" w:rsidP="00DA35DD">
            <w:pPr>
              <w:rPr>
                <w:rFonts w:ascii="Times New Roman" w:hAnsi="Times New Roman"/>
                <w:sz w:val="26"/>
                <w:szCs w:val="26"/>
              </w:rPr>
            </w:pPr>
          </w:p>
        </w:tc>
      </w:tr>
      <w:tr w:rsidR="00DA35DD" w14:paraId="0D13F182"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514F8243" w14:textId="77777777" w:rsidR="00DA35DD" w:rsidRDefault="00DA35DD" w:rsidP="00DA35DD">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24523B9" w14:textId="77777777" w:rsidR="00DA35DD" w:rsidRDefault="00DA35DD" w:rsidP="00DA35DD">
            <w:pPr>
              <w:jc w:val="center"/>
              <w:rPr>
                <w:rFonts w:ascii="Times New Roman" w:hAnsi="Times New Roman"/>
                <w:sz w:val="20"/>
                <w:szCs w:val="20"/>
              </w:rPr>
            </w:pPr>
            <w:r>
              <w:rPr>
                <w:rFonts w:ascii="Times New Roman" w:hAnsi="Times New Roman"/>
                <w:sz w:val="20"/>
                <w:szCs w:val="20"/>
              </w:rPr>
              <w:t>102,99</w:t>
            </w:r>
          </w:p>
        </w:tc>
        <w:tc>
          <w:tcPr>
            <w:tcW w:w="34" w:type="dxa"/>
            <w:shd w:val="clear" w:color="FFFFFF" w:fill="auto"/>
            <w:vAlign w:val="bottom"/>
          </w:tcPr>
          <w:p w14:paraId="617852D0" w14:textId="77777777" w:rsidR="00DA35DD" w:rsidRDefault="00DA35DD" w:rsidP="00DA35DD">
            <w:pPr>
              <w:rPr>
                <w:rFonts w:ascii="Times New Roman" w:hAnsi="Times New Roman"/>
                <w:sz w:val="26"/>
                <w:szCs w:val="26"/>
              </w:rPr>
            </w:pPr>
          </w:p>
        </w:tc>
        <w:tc>
          <w:tcPr>
            <w:tcW w:w="26" w:type="dxa"/>
            <w:shd w:val="clear" w:color="FFFFFF" w:fill="auto"/>
            <w:vAlign w:val="bottom"/>
          </w:tcPr>
          <w:p w14:paraId="600DD0E6" w14:textId="77777777" w:rsidR="00DA35DD" w:rsidRDefault="00DA35DD" w:rsidP="00DA35DD">
            <w:pPr>
              <w:rPr>
                <w:rFonts w:ascii="Times New Roman" w:hAnsi="Times New Roman"/>
                <w:sz w:val="26"/>
                <w:szCs w:val="26"/>
              </w:rPr>
            </w:pPr>
          </w:p>
        </w:tc>
      </w:tr>
      <w:tr w:rsidR="00DA35DD" w14:paraId="37D1FC65"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5124B58F" w14:textId="77777777" w:rsidR="00DA35DD" w:rsidRDefault="00DA35DD" w:rsidP="00DA35DD">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85604AC" w14:textId="77777777" w:rsidR="00DA35DD" w:rsidRDefault="00DA35DD" w:rsidP="00DA35DD">
            <w:pPr>
              <w:jc w:val="center"/>
              <w:rPr>
                <w:rFonts w:ascii="Times New Roman" w:hAnsi="Times New Roman"/>
                <w:sz w:val="20"/>
                <w:szCs w:val="20"/>
              </w:rPr>
            </w:pPr>
            <w:r>
              <w:rPr>
                <w:rFonts w:ascii="Times New Roman" w:hAnsi="Times New Roman"/>
                <w:sz w:val="20"/>
                <w:szCs w:val="20"/>
              </w:rPr>
              <w:t>1,92</w:t>
            </w:r>
          </w:p>
        </w:tc>
        <w:tc>
          <w:tcPr>
            <w:tcW w:w="34" w:type="dxa"/>
            <w:shd w:val="clear" w:color="FFFFFF" w:fill="auto"/>
            <w:vAlign w:val="bottom"/>
          </w:tcPr>
          <w:p w14:paraId="66FDE62A" w14:textId="77777777" w:rsidR="00DA35DD" w:rsidRDefault="00DA35DD" w:rsidP="00DA35DD">
            <w:pPr>
              <w:rPr>
                <w:rFonts w:ascii="Times New Roman" w:hAnsi="Times New Roman"/>
                <w:sz w:val="26"/>
                <w:szCs w:val="26"/>
              </w:rPr>
            </w:pPr>
          </w:p>
        </w:tc>
        <w:tc>
          <w:tcPr>
            <w:tcW w:w="26" w:type="dxa"/>
            <w:shd w:val="clear" w:color="FFFFFF" w:fill="auto"/>
            <w:vAlign w:val="bottom"/>
          </w:tcPr>
          <w:p w14:paraId="3573D57D" w14:textId="77777777" w:rsidR="00DA35DD" w:rsidRDefault="00DA35DD" w:rsidP="00DA35DD">
            <w:pPr>
              <w:rPr>
                <w:rFonts w:ascii="Times New Roman" w:hAnsi="Times New Roman"/>
                <w:sz w:val="26"/>
                <w:szCs w:val="26"/>
              </w:rPr>
            </w:pPr>
          </w:p>
        </w:tc>
      </w:tr>
      <w:tr w:rsidR="00DA35DD" w14:paraId="0BDB1C67"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0DCC7C52" w14:textId="77777777" w:rsidR="00DA35DD" w:rsidRDefault="00DA35DD" w:rsidP="00DA35DD">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8CA1028" w14:textId="77777777" w:rsidR="00DA35DD" w:rsidRDefault="00DA35DD" w:rsidP="00DA35DD">
            <w:pPr>
              <w:jc w:val="center"/>
              <w:rPr>
                <w:rFonts w:ascii="Times New Roman" w:hAnsi="Times New Roman"/>
                <w:sz w:val="20"/>
                <w:szCs w:val="20"/>
              </w:rPr>
            </w:pPr>
            <w:r>
              <w:rPr>
                <w:rFonts w:ascii="Times New Roman" w:hAnsi="Times New Roman"/>
                <w:sz w:val="20"/>
                <w:szCs w:val="20"/>
              </w:rPr>
              <w:t>99,99</w:t>
            </w:r>
          </w:p>
        </w:tc>
        <w:tc>
          <w:tcPr>
            <w:tcW w:w="34" w:type="dxa"/>
            <w:shd w:val="clear" w:color="FFFFFF" w:fill="auto"/>
            <w:vAlign w:val="bottom"/>
          </w:tcPr>
          <w:p w14:paraId="7ADABB79" w14:textId="77777777" w:rsidR="00DA35DD" w:rsidRDefault="00DA35DD" w:rsidP="00DA35DD">
            <w:pPr>
              <w:rPr>
                <w:rFonts w:ascii="Times New Roman" w:hAnsi="Times New Roman"/>
                <w:sz w:val="26"/>
                <w:szCs w:val="26"/>
              </w:rPr>
            </w:pPr>
          </w:p>
        </w:tc>
        <w:tc>
          <w:tcPr>
            <w:tcW w:w="26" w:type="dxa"/>
            <w:shd w:val="clear" w:color="FFFFFF" w:fill="auto"/>
            <w:vAlign w:val="bottom"/>
          </w:tcPr>
          <w:p w14:paraId="3457155B" w14:textId="77777777" w:rsidR="00DA35DD" w:rsidRDefault="00DA35DD" w:rsidP="00DA35DD">
            <w:pPr>
              <w:rPr>
                <w:rFonts w:ascii="Times New Roman" w:hAnsi="Times New Roman"/>
                <w:sz w:val="26"/>
                <w:szCs w:val="26"/>
              </w:rPr>
            </w:pPr>
          </w:p>
        </w:tc>
      </w:tr>
      <w:tr w:rsidR="00DA35DD" w14:paraId="3FC8BAB2"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6FDD54CF" w14:textId="77777777" w:rsidR="00DA35DD" w:rsidRDefault="00DA35DD" w:rsidP="00DA35DD">
            <w:pPr>
              <w:rPr>
                <w:rFonts w:ascii="Times New Roman" w:hAnsi="Times New Roman"/>
                <w:sz w:val="20"/>
                <w:szCs w:val="20"/>
              </w:rPr>
            </w:pPr>
            <w:r>
              <w:rPr>
                <w:rFonts w:ascii="Times New Roman" w:hAnsi="Times New Roman"/>
                <w:sz w:val="20"/>
                <w:szCs w:val="20"/>
              </w:rPr>
              <w:t>ТАРИФ, руб./Гкал</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90B8EA6" w14:textId="77777777" w:rsidR="00DA35DD" w:rsidRDefault="00DA35DD" w:rsidP="00DA35DD">
            <w:pPr>
              <w:jc w:val="center"/>
              <w:rPr>
                <w:rFonts w:ascii="Times New Roman" w:hAnsi="Times New Roman"/>
                <w:sz w:val="20"/>
                <w:szCs w:val="20"/>
              </w:rPr>
            </w:pPr>
            <w:r>
              <w:rPr>
                <w:rFonts w:ascii="Times New Roman" w:hAnsi="Times New Roman"/>
                <w:sz w:val="20"/>
                <w:szCs w:val="20"/>
              </w:rPr>
              <w:t>2 687,15</w:t>
            </w:r>
          </w:p>
        </w:tc>
        <w:tc>
          <w:tcPr>
            <w:tcW w:w="34" w:type="dxa"/>
            <w:shd w:val="clear" w:color="FFFFFF" w:fill="auto"/>
            <w:vAlign w:val="bottom"/>
          </w:tcPr>
          <w:p w14:paraId="6B6C3D1C" w14:textId="77777777" w:rsidR="00DA35DD" w:rsidRDefault="00DA35DD" w:rsidP="00DA35DD">
            <w:pPr>
              <w:rPr>
                <w:rFonts w:ascii="Times New Roman" w:hAnsi="Times New Roman"/>
                <w:sz w:val="26"/>
                <w:szCs w:val="26"/>
              </w:rPr>
            </w:pPr>
          </w:p>
        </w:tc>
        <w:tc>
          <w:tcPr>
            <w:tcW w:w="26" w:type="dxa"/>
            <w:shd w:val="clear" w:color="FFFFFF" w:fill="auto"/>
            <w:vAlign w:val="bottom"/>
          </w:tcPr>
          <w:p w14:paraId="32714DF7" w14:textId="77777777" w:rsidR="00DA35DD" w:rsidRDefault="00DA35DD" w:rsidP="00DA35DD">
            <w:pPr>
              <w:rPr>
                <w:rFonts w:ascii="Times New Roman" w:hAnsi="Times New Roman"/>
                <w:sz w:val="26"/>
                <w:szCs w:val="26"/>
              </w:rPr>
            </w:pPr>
          </w:p>
        </w:tc>
      </w:tr>
      <w:tr w:rsidR="00DA35DD" w14:paraId="1C8098FA"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12AF20D3" w14:textId="77777777" w:rsidR="00DA35DD" w:rsidRDefault="00DA35DD" w:rsidP="00DA35DD">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38AF02E" w14:textId="77777777" w:rsidR="00DA35DD" w:rsidRDefault="00DA35DD" w:rsidP="00DA35DD">
            <w:pPr>
              <w:jc w:val="center"/>
              <w:rPr>
                <w:rFonts w:ascii="Times New Roman" w:hAnsi="Times New Roman"/>
                <w:sz w:val="20"/>
                <w:szCs w:val="20"/>
              </w:rPr>
            </w:pPr>
            <w:r>
              <w:rPr>
                <w:rFonts w:ascii="Times New Roman" w:hAnsi="Times New Roman"/>
                <w:sz w:val="20"/>
                <w:szCs w:val="20"/>
              </w:rPr>
              <w:t>19,63</w:t>
            </w:r>
          </w:p>
        </w:tc>
        <w:tc>
          <w:tcPr>
            <w:tcW w:w="34" w:type="dxa"/>
            <w:shd w:val="clear" w:color="FFFFFF" w:fill="auto"/>
            <w:vAlign w:val="bottom"/>
          </w:tcPr>
          <w:p w14:paraId="642CF105" w14:textId="77777777" w:rsidR="00DA35DD" w:rsidRDefault="00DA35DD" w:rsidP="00DA35DD">
            <w:pPr>
              <w:rPr>
                <w:rFonts w:ascii="Times New Roman" w:hAnsi="Times New Roman"/>
                <w:sz w:val="26"/>
                <w:szCs w:val="26"/>
              </w:rPr>
            </w:pPr>
          </w:p>
        </w:tc>
        <w:tc>
          <w:tcPr>
            <w:tcW w:w="26" w:type="dxa"/>
            <w:shd w:val="clear" w:color="FFFFFF" w:fill="auto"/>
            <w:vAlign w:val="bottom"/>
          </w:tcPr>
          <w:p w14:paraId="2B2744A1" w14:textId="77777777" w:rsidR="00DA35DD" w:rsidRDefault="00DA35DD" w:rsidP="00DA35DD">
            <w:pPr>
              <w:rPr>
                <w:rFonts w:ascii="Times New Roman" w:hAnsi="Times New Roman"/>
                <w:sz w:val="26"/>
                <w:szCs w:val="26"/>
              </w:rPr>
            </w:pPr>
          </w:p>
        </w:tc>
      </w:tr>
      <w:tr w:rsidR="00DA35DD" w14:paraId="77C28C6E" w14:textId="77777777" w:rsidTr="00F66701">
        <w:trPr>
          <w:gridBefore w:val="3"/>
          <w:gridAfter w:val="27"/>
          <w:wBefore w:w="66" w:type="dxa"/>
          <w:wAfter w:w="8409" w:type="dxa"/>
          <w:trHeight w:val="60"/>
        </w:trPr>
        <w:tc>
          <w:tcPr>
            <w:tcW w:w="5965" w:type="dxa"/>
            <w:gridSpan w:val="41"/>
            <w:tcBorders>
              <w:top w:val="single" w:sz="5" w:space="0" w:color="auto"/>
              <w:left w:val="single" w:sz="5" w:space="0" w:color="auto"/>
              <w:bottom w:val="single" w:sz="5" w:space="0" w:color="auto"/>
              <w:right w:val="single" w:sz="5" w:space="0" w:color="auto"/>
            </w:tcBorders>
            <w:shd w:val="clear" w:color="FFFFFF" w:fill="auto"/>
            <w:vAlign w:val="center"/>
          </w:tcPr>
          <w:p w14:paraId="0C79630C" w14:textId="77777777" w:rsidR="00DA35DD" w:rsidRDefault="00DA35DD" w:rsidP="00DA35DD">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27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7D98DFD" w14:textId="77777777" w:rsidR="00DA35DD" w:rsidRDefault="00DA35DD" w:rsidP="00DA35DD">
            <w:pPr>
              <w:jc w:val="center"/>
              <w:rPr>
                <w:rFonts w:ascii="Times New Roman" w:hAnsi="Times New Roman"/>
                <w:sz w:val="20"/>
                <w:szCs w:val="20"/>
              </w:rPr>
            </w:pPr>
            <w:r>
              <w:rPr>
                <w:rFonts w:ascii="Times New Roman" w:hAnsi="Times New Roman"/>
                <w:sz w:val="20"/>
                <w:szCs w:val="20"/>
              </w:rPr>
              <w:t>103</w:t>
            </w:r>
          </w:p>
        </w:tc>
        <w:tc>
          <w:tcPr>
            <w:tcW w:w="34" w:type="dxa"/>
            <w:shd w:val="clear" w:color="FFFFFF" w:fill="auto"/>
            <w:vAlign w:val="bottom"/>
          </w:tcPr>
          <w:p w14:paraId="6028F973" w14:textId="77777777" w:rsidR="00DA35DD" w:rsidRDefault="00DA35DD" w:rsidP="00DA35DD">
            <w:pPr>
              <w:rPr>
                <w:rFonts w:ascii="Times New Roman" w:hAnsi="Times New Roman"/>
                <w:sz w:val="26"/>
                <w:szCs w:val="26"/>
              </w:rPr>
            </w:pPr>
          </w:p>
        </w:tc>
        <w:tc>
          <w:tcPr>
            <w:tcW w:w="26" w:type="dxa"/>
            <w:shd w:val="clear" w:color="FFFFFF" w:fill="auto"/>
            <w:vAlign w:val="bottom"/>
          </w:tcPr>
          <w:p w14:paraId="1EF6A91D" w14:textId="77777777" w:rsidR="00DA35DD" w:rsidRDefault="00DA35DD" w:rsidP="00DA35DD">
            <w:pPr>
              <w:rPr>
                <w:rFonts w:ascii="Times New Roman" w:hAnsi="Times New Roman"/>
                <w:sz w:val="26"/>
                <w:szCs w:val="26"/>
              </w:rPr>
            </w:pPr>
          </w:p>
        </w:tc>
      </w:tr>
      <w:tr w:rsidR="00DA35DD" w14:paraId="73D6E336" w14:textId="77777777" w:rsidTr="00F66701">
        <w:trPr>
          <w:gridBefore w:val="3"/>
          <w:gridAfter w:val="3"/>
          <w:wBefore w:w="66" w:type="dxa"/>
          <w:wAfter w:w="5760" w:type="dxa"/>
          <w:trHeight w:val="60"/>
        </w:trPr>
        <w:tc>
          <w:tcPr>
            <w:tcW w:w="9950" w:type="dxa"/>
            <w:gridSpan w:val="78"/>
            <w:shd w:val="clear" w:color="FFFFFF" w:fill="auto"/>
          </w:tcPr>
          <w:p w14:paraId="7D92626D" w14:textId="77777777" w:rsidR="00DA35DD" w:rsidRPr="00DA35DD" w:rsidRDefault="00DA35DD" w:rsidP="00DA35DD">
            <w:pPr>
              <w:jc w:val="both"/>
              <w:rPr>
                <w:rFonts w:ascii="Times New Roman" w:hAnsi="Times New Roman"/>
                <w:sz w:val="24"/>
                <w:szCs w:val="24"/>
              </w:rPr>
            </w:pPr>
            <w:r>
              <w:rPr>
                <w:rFonts w:ascii="Times New Roman" w:hAnsi="Times New Roman"/>
                <w:sz w:val="26"/>
                <w:szCs w:val="26"/>
              </w:rPr>
              <w:tab/>
            </w:r>
            <w:r w:rsidRPr="00DA35DD">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«Благоустройство» на (третий) очередной 2021 год долгосрочного периода регулирования 2019 - 2023 годы составили:</w:t>
            </w:r>
          </w:p>
        </w:tc>
      </w:tr>
      <w:tr w:rsidR="00DA35DD" w14:paraId="217FEF4F" w14:textId="77777777" w:rsidTr="00F66701">
        <w:trPr>
          <w:gridBefore w:val="3"/>
          <w:gridAfter w:val="3"/>
          <w:wBefore w:w="66" w:type="dxa"/>
          <w:wAfter w:w="5760" w:type="dxa"/>
          <w:trHeight w:val="60"/>
        </w:trPr>
        <w:tc>
          <w:tcPr>
            <w:tcW w:w="1830" w:type="dxa"/>
            <w:gridSpan w:val="8"/>
            <w:tcBorders>
              <w:top w:val="single" w:sz="5" w:space="0" w:color="auto"/>
              <w:left w:val="single" w:sz="5" w:space="0" w:color="auto"/>
              <w:right w:val="single" w:sz="5" w:space="0" w:color="auto"/>
            </w:tcBorders>
            <w:shd w:val="clear" w:color="FFFFFF" w:fill="auto"/>
            <w:vAlign w:val="center"/>
          </w:tcPr>
          <w:p w14:paraId="749CE15E" w14:textId="77777777" w:rsidR="00DA35DD" w:rsidRDefault="00DA35DD" w:rsidP="00DA35DD">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09" w:type="dxa"/>
            <w:gridSpan w:val="8"/>
            <w:tcBorders>
              <w:top w:val="single" w:sz="5" w:space="0" w:color="auto"/>
              <w:left w:val="single" w:sz="5" w:space="0" w:color="auto"/>
              <w:right w:val="single" w:sz="5" w:space="0" w:color="auto"/>
            </w:tcBorders>
            <w:shd w:val="clear" w:color="FFFFFF" w:fill="auto"/>
            <w:vAlign w:val="center"/>
          </w:tcPr>
          <w:p w14:paraId="417EBF58" w14:textId="77777777" w:rsidR="00DA35DD" w:rsidRDefault="00DA35DD" w:rsidP="00DA35DD">
            <w:pPr>
              <w:wordWrap w:val="0"/>
              <w:jc w:val="center"/>
              <w:rPr>
                <w:rFonts w:ascii="Times New Roman" w:hAnsi="Times New Roman"/>
                <w:sz w:val="20"/>
                <w:szCs w:val="20"/>
              </w:rPr>
            </w:pPr>
            <w:r>
              <w:rPr>
                <w:rFonts w:ascii="Times New Roman" w:hAnsi="Times New Roman"/>
                <w:sz w:val="20"/>
                <w:szCs w:val="20"/>
              </w:rPr>
              <w:t>Вид тарифа</w:t>
            </w:r>
          </w:p>
        </w:tc>
        <w:tc>
          <w:tcPr>
            <w:tcW w:w="1462" w:type="dxa"/>
            <w:gridSpan w:val="11"/>
            <w:tcBorders>
              <w:top w:val="single" w:sz="5" w:space="0" w:color="auto"/>
              <w:left w:val="single" w:sz="5" w:space="0" w:color="auto"/>
              <w:right w:val="single" w:sz="5" w:space="0" w:color="auto"/>
            </w:tcBorders>
            <w:shd w:val="clear" w:color="FFFFFF" w:fill="auto"/>
            <w:vAlign w:val="center"/>
          </w:tcPr>
          <w:p w14:paraId="367F77E6" w14:textId="77777777" w:rsidR="00DA35DD" w:rsidRDefault="00DA35DD" w:rsidP="00DA35DD">
            <w:pPr>
              <w:wordWrap w:val="0"/>
              <w:jc w:val="center"/>
              <w:rPr>
                <w:rFonts w:ascii="Times New Roman" w:hAnsi="Times New Roman"/>
                <w:sz w:val="20"/>
                <w:szCs w:val="20"/>
              </w:rPr>
            </w:pPr>
            <w:r>
              <w:rPr>
                <w:rFonts w:ascii="Times New Roman" w:hAnsi="Times New Roman"/>
                <w:sz w:val="20"/>
                <w:szCs w:val="20"/>
              </w:rPr>
              <w:t>Год</w:t>
            </w:r>
          </w:p>
        </w:tc>
        <w:tc>
          <w:tcPr>
            <w:tcW w:w="849"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3277FBB" w14:textId="77777777" w:rsidR="00DA35DD" w:rsidRDefault="00DA35DD" w:rsidP="00DA35DD">
            <w:pPr>
              <w:jc w:val="center"/>
              <w:rPr>
                <w:rFonts w:ascii="Times New Roman" w:hAnsi="Times New Roman"/>
                <w:sz w:val="20"/>
                <w:szCs w:val="20"/>
              </w:rPr>
            </w:pPr>
            <w:r>
              <w:rPr>
                <w:rFonts w:ascii="Times New Roman" w:hAnsi="Times New Roman"/>
                <w:sz w:val="20"/>
                <w:szCs w:val="20"/>
              </w:rPr>
              <w:t>Вода</w:t>
            </w:r>
          </w:p>
        </w:tc>
        <w:tc>
          <w:tcPr>
            <w:tcW w:w="355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2D5C0639" w14:textId="77777777" w:rsidR="00DA35DD" w:rsidRDefault="00DA35DD" w:rsidP="00DA35DD">
            <w:pPr>
              <w:jc w:val="center"/>
              <w:rPr>
                <w:rFonts w:ascii="Times New Roman" w:hAnsi="Times New Roman"/>
                <w:sz w:val="20"/>
                <w:szCs w:val="20"/>
              </w:rPr>
            </w:pPr>
            <w:r>
              <w:rPr>
                <w:rFonts w:ascii="Times New Roman" w:hAnsi="Times New Roman"/>
                <w:sz w:val="20"/>
                <w:szCs w:val="20"/>
              </w:rPr>
              <w:t>Отборный пар давлением</w:t>
            </w:r>
          </w:p>
        </w:tc>
        <w:tc>
          <w:tcPr>
            <w:tcW w:w="1145"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E6771A7" w14:textId="77777777" w:rsidR="00DA35DD" w:rsidRDefault="00DA35DD" w:rsidP="00DA35DD">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DA35DD" w14:paraId="26151ABC" w14:textId="77777777" w:rsidTr="00F66701">
        <w:trPr>
          <w:gridBefore w:val="3"/>
          <w:gridAfter w:val="3"/>
          <w:wBefore w:w="66" w:type="dxa"/>
          <w:wAfter w:w="5760" w:type="dxa"/>
          <w:trHeight w:val="60"/>
        </w:trPr>
        <w:tc>
          <w:tcPr>
            <w:tcW w:w="1060" w:type="dxa"/>
            <w:gridSpan w:val="5"/>
            <w:tcBorders>
              <w:left w:val="single" w:sz="5" w:space="0" w:color="auto"/>
              <w:bottom w:val="single" w:sz="5" w:space="0" w:color="auto"/>
            </w:tcBorders>
            <w:shd w:val="clear" w:color="FFFFFF" w:fill="auto"/>
            <w:vAlign w:val="center"/>
          </w:tcPr>
          <w:p w14:paraId="440C62CB" w14:textId="77777777" w:rsidR="00DA35DD" w:rsidRDefault="00DA35DD" w:rsidP="00DA35DD">
            <w:pPr>
              <w:jc w:val="center"/>
              <w:rPr>
                <w:rFonts w:ascii="Times New Roman" w:hAnsi="Times New Roman"/>
                <w:sz w:val="20"/>
                <w:szCs w:val="20"/>
              </w:rPr>
            </w:pPr>
          </w:p>
        </w:tc>
        <w:tc>
          <w:tcPr>
            <w:tcW w:w="770" w:type="dxa"/>
            <w:gridSpan w:val="3"/>
            <w:tcBorders>
              <w:bottom w:val="single" w:sz="5" w:space="0" w:color="auto"/>
              <w:right w:val="single" w:sz="5" w:space="0" w:color="auto"/>
            </w:tcBorders>
            <w:shd w:val="clear" w:color="FFFFFF" w:fill="auto"/>
            <w:vAlign w:val="center"/>
          </w:tcPr>
          <w:p w14:paraId="2A36EF52" w14:textId="77777777" w:rsidR="00DA35DD" w:rsidRDefault="00DA35DD" w:rsidP="00DA35DD">
            <w:pPr>
              <w:jc w:val="center"/>
              <w:rPr>
                <w:rFonts w:ascii="Times New Roman" w:hAnsi="Times New Roman"/>
                <w:sz w:val="20"/>
                <w:szCs w:val="20"/>
              </w:rPr>
            </w:pPr>
          </w:p>
        </w:tc>
        <w:tc>
          <w:tcPr>
            <w:tcW w:w="578" w:type="dxa"/>
            <w:gridSpan w:val="4"/>
            <w:tcBorders>
              <w:left w:val="single" w:sz="5" w:space="0" w:color="auto"/>
              <w:bottom w:val="single" w:sz="5" w:space="0" w:color="auto"/>
            </w:tcBorders>
            <w:shd w:val="clear" w:color="FFFFFF" w:fill="auto"/>
            <w:vAlign w:val="center"/>
          </w:tcPr>
          <w:p w14:paraId="1887F402" w14:textId="77777777" w:rsidR="00DA35DD" w:rsidRDefault="00DA35DD" w:rsidP="00DA35DD">
            <w:pPr>
              <w:wordWrap w:val="0"/>
              <w:jc w:val="center"/>
              <w:rPr>
                <w:rFonts w:ascii="Times New Roman" w:hAnsi="Times New Roman"/>
                <w:sz w:val="20"/>
                <w:szCs w:val="20"/>
              </w:rPr>
            </w:pPr>
          </w:p>
        </w:tc>
        <w:tc>
          <w:tcPr>
            <w:tcW w:w="531" w:type="dxa"/>
            <w:gridSpan w:val="4"/>
            <w:tcBorders>
              <w:bottom w:val="single" w:sz="5" w:space="0" w:color="auto"/>
              <w:right w:val="single" w:sz="5" w:space="0" w:color="auto"/>
            </w:tcBorders>
            <w:shd w:val="clear" w:color="FFFFFF" w:fill="auto"/>
            <w:vAlign w:val="center"/>
          </w:tcPr>
          <w:p w14:paraId="32A8B4B0" w14:textId="77777777" w:rsidR="00DA35DD" w:rsidRDefault="00DA35DD" w:rsidP="00DA35DD">
            <w:pPr>
              <w:wordWrap w:val="0"/>
              <w:jc w:val="center"/>
              <w:rPr>
                <w:rFonts w:ascii="Times New Roman" w:hAnsi="Times New Roman"/>
                <w:sz w:val="20"/>
                <w:szCs w:val="20"/>
              </w:rPr>
            </w:pPr>
          </w:p>
        </w:tc>
        <w:tc>
          <w:tcPr>
            <w:tcW w:w="26" w:type="dxa"/>
            <w:tcBorders>
              <w:left w:val="single" w:sz="5" w:space="0" w:color="auto"/>
              <w:bottom w:val="single" w:sz="5" w:space="0" w:color="auto"/>
            </w:tcBorders>
            <w:shd w:val="clear" w:color="FFFFFF" w:fill="auto"/>
            <w:vAlign w:val="center"/>
          </w:tcPr>
          <w:p w14:paraId="0D28941D" w14:textId="77777777" w:rsidR="00DA35DD" w:rsidRDefault="00DA35DD" w:rsidP="00DA35DD">
            <w:pPr>
              <w:wordWrap w:val="0"/>
              <w:jc w:val="center"/>
              <w:rPr>
                <w:rFonts w:ascii="Times New Roman" w:hAnsi="Times New Roman"/>
                <w:sz w:val="20"/>
                <w:szCs w:val="20"/>
              </w:rPr>
            </w:pPr>
          </w:p>
        </w:tc>
        <w:tc>
          <w:tcPr>
            <w:tcW w:w="1436" w:type="dxa"/>
            <w:gridSpan w:val="10"/>
            <w:tcBorders>
              <w:bottom w:val="single" w:sz="5" w:space="0" w:color="auto"/>
              <w:right w:val="single" w:sz="5" w:space="0" w:color="auto"/>
            </w:tcBorders>
            <w:shd w:val="clear" w:color="FFFFFF" w:fill="auto"/>
            <w:vAlign w:val="center"/>
          </w:tcPr>
          <w:p w14:paraId="68C6DDA5" w14:textId="77777777" w:rsidR="00DA35DD" w:rsidRDefault="00DA35DD" w:rsidP="00DA35DD">
            <w:pPr>
              <w:wordWrap w:val="0"/>
              <w:jc w:val="center"/>
              <w:rPr>
                <w:rFonts w:ascii="Times New Roman" w:hAnsi="Times New Roman"/>
                <w:sz w:val="20"/>
                <w:szCs w:val="20"/>
              </w:rPr>
            </w:pPr>
          </w:p>
        </w:tc>
        <w:tc>
          <w:tcPr>
            <w:tcW w:w="849"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3031FD3A" w14:textId="77777777" w:rsidR="00DA35DD" w:rsidRDefault="00DA35DD" w:rsidP="00DA35DD">
            <w:pPr>
              <w:jc w:val="center"/>
              <w:rPr>
                <w:rFonts w:ascii="Times New Roman" w:hAnsi="Times New Roman"/>
                <w:sz w:val="20"/>
                <w:szCs w:val="20"/>
              </w:rPr>
            </w:pP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8CC5E55" w14:textId="77777777" w:rsidR="00DA35DD" w:rsidRDefault="00DA35DD" w:rsidP="00DA35DD">
            <w:pPr>
              <w:jc w:val="center"/>
              <w:rPr>
                <w:rFonts w:ascii="Times New Roman" w:hAnsi="Times New Roman"/>
                <w:sz w:val="20"/>
                <w:szCs w:val="20"/>
              </w:rPr>
            </w:pPr>
            <w:r>
              <w:rPr>
                <w:rFonts w:ascii="Times New Roman" w:hAnsi="Times New Roman"/>
                <w:sz w:val="20"/>
                <w:szCs w:val="20"/>
              </w:rPr>
              <w:t>от 1,2 до 2,5 кг/см²</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34BA890" w14:textId="77777777" w:rsidR="00DA35DD" w:rsidRDefault="00DA35DD" w:rsidP="00DA35DD">
            <w:pPr>
              <w:jc w:val="center"/>
              <w:rPr>
                <w:rFonts w:ascii="Times New Roman" w:hAnsi="Times New Roman"/>
                <w:sz w:val="20"/>
                <w:szCs w:val="20"/>
              </w:rPr>
            </w:pPr>
            <w:r>
              <w:rPr>
                <w:rFonts w:ascii="Times New Roman" w:hAnsi="Times New Roman"/>
                <w:sz w:val="20"/>
                <w:szCs w:val="20"/>
              </w:rPr>
              <w:t>от 2,5 до 7,0 кг/см²</w:t>
            </w:r>
          </w:p>
        </w:tc>
        <w:tc>
          <w:tcPr>
            <w:tcW w:w="10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88E734E" w14:textId="77777777" w:rsidR="00DA35DD" w:rsidRDefault="00DA35DD" w:rsidP="00DA35DD">
            <w:pPr>
              <w:jc w:val="center"/>
              <w:rPr>
                <w:rFonts w:ascii="Times New Roman" w:hAnsi="Times New Roman"/>
                <w:sz w:val="20"/>
                <w:szCs w:val="20"/>
              </w:rPr>
            </w:pPr>
            <w:r>
              <w:rPr>
                <w:rFonts w:ascii="Times New Roman" w:hAnsi="Times New Roman"/>
                <w:sz w:val="20"/>
                <w:szCs w:val="20"/>
              </w:rPr>
              <w:t>от 7,0 до 13,0 кг/см²</w:t>
            </w:r>
          </w:p>
        </w:tc>
        <w:tc>
          <w:tcPr>
            <w:tcW w:w="8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BEA4CC0" w14:textId="77777777" w:rsidR="00DA35DD" w:rsidRDefault="00DA35DD" w:rsidP="00DA35DD">
            <w:pPr>
              <w:jc w:val="center"/>
              <w:rPr>
                <w:rFonts w:ascii="Times New Roman" w:hAnsi="Times New Roman"/>
                <w:sz w:val="20"/>
                <w:szCs w:val="20"/>
              </w:rPr>
            </w:pPr>
            <w:r>
              <w:rPr>
                <w:rFonts w:ascii="Times New Roman" w:hAnsi="Times New Roman"/>
                <w:sz w:val="20"/>
                <w:szCs w:val="20"/>
              </w:rPr>
              <w:t>свыше 13,0 кг/см²</w:t>
            </w:r>
          </w:p>
        </w:tc>
        <w:tc>
          <w:tcPr>
            <w:tcW w:w="1145"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668F64A6" w14:textId="77777777" w:rsidR="00DA35DD" w:rsidRDefault="00DA35DD" w:rsidP="00DA35DD">
            <w:pPr>
              <w:jc w:val="center"/>
              <w:rPr>
                <w:rFonts w:ascii="Times New Roman" w:hAnsi="Times New Roman"/>
                <w:sz w:val="20"/>
                <w:szCs w:val="20"/>
              </w:rPr>
            </w:pPr>
          </w:p>
        </w:tc>
      </w:tr>
      <w:tr w:rsidR="00DA35DD" w14:paraId="16370C64" w14:textId="77777777" w:rsidTr="00F66701">
        <w:trPr>
          <w:gridBefore w:val="3"/>
          <w:gridAfter w:val="3"/>
          <w:wBefore w:w="66" w:type="dxa"/>
          <w:wAfter w:w="5760" w:type="dxa"/>
          <w:trHeight w:val="60"/>
        </w:trPr>
        <w:tc>
          <w:tcPr>
            <w:tcW w:w="1830"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2AF5D64" w14:textId="77777777" w:rsidR="00DA35DD" w:rsidRDefault="00DA35DD" w:rsidP="00DA35DD">
            <w:pPr>
              <w:jc w:val="center"/>
              <w:rPr>
                <w:rFonts w:ascii="Times New Roman" w:hAnsi="Times New Roman"/>
                <w:sz w:val="20"/>
                <w:szCs w:val="20"/>
              </w:rPr>
            </w:pPr>
            <w:r>
              <w:rPr>
                <w:rFonts w:ascii="Times New Roman" w:hAnsi="Times New Roman"/>
                <w:sz w:val="20"/>
                <w:szCs w:val="20"/>
              </w:rPr>
              <w:t>Муниципальное унитарное предприятие «Благоустройство»</w:t>
            </w:r>
          </w:p>
        </w:tc>
        <w:tc>
          <w:tcPr>
            <w:tcW w:w="8120" w:type="dxa"/>
            <w:gridSpan w:val="70"/>
            <w:tcBorders>
              <w:top w:val="single" w:sz="5" w:space="0" w:color="auto"/>
              <w:left w:val="single" w:sz="5" w:space="0" w:color="auto"/>
              <w:bottom w:val="single" w:sz="5" w:space="0" w:color="auto"/>
              <w:right w:val="single" w:sz="5" w:space="0" w:color="auto"/>
            </w:tcBorders>
            <w:shd w:val="clear" w:color="FFFFFF" w:fill="auto"/>
            <w:vAlign w:val="center"/>
          </w:tcPr>
          <w:p w14:paraId="6C9E768E" w14:textId="77777777" w:rsidR="00DA35DD" w:rsidRDefault="00DA35DD" w:rsidP="00DA35DD">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r>
      <w:tr w:rsidR="00DA35DD" w14:paraId="3F11AB9B" w14:textId="77777777" w:rsidTr="00F66701">
        <w:trPr>
          <w:gridBefore w:val="3"/>
          <w:gridAfter w:val="3"/>
          <w:wBefore w:w="66" w:type="dxa"/>
          <w:wAfter w:w="5760" w:type="dxa"/>
          <w:trHeight w:val="60"/>
        </w:trPr>
        <w:tc>
          <w:tcPr>
            <w:tcW w:w="1830"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58E313E5" w14:textId="77777777" w:rsidR="00DA35DD" w:rsidRDefault="00DA35DD" w:rsidP="00DA35DD">
            <w:pPr>
              <w:jc w:val="center"/>
              <w:rPr>
                <w:rFonts w:ascii="Times New Roman" w:hAnsi="Times New Roman"/>
                <w:sz w:val="20"/>
                <w:szCs w:val="20"/>
              </w:rPr>
            </w:pPr>
          </w:p>
        </w:tc>
        <w:tc>
          <w:tcPr>
            <w:tcW w:w="1431"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A7F218B" w14:textId="77777777" w:rsidR="00DA35DD" w:rsidRDefault="00DA35DD" w:rsidP="00DA35DD">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14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A3693CF" w14:textId="77777777" w:rsidR="00DA35DD" w:rsidRDefault="00DA35DD" w:rsidP="00DA35DD">
            <w:pPr>
              <w:jc w:val="center"/>
              <w:rPr>
                <w:rFonts w:ascii="Times New Roman" w:hAnsi="Times New Roman"/>
                <w:sz w:val="20"/>
                <w:szCs w:val="20"/>
              </w:rPr>
            </w:pPr>
            <w:r>
              <w:rPr>
                <w:rFonts w:ascii="Times New Roman" w:hAnsi="Times New Roman"/>
                <w:sz w:val="20"/>
                <w:szCs w:val="20"/>
              </w:rPr>
              <w:t>01.01-30.06. 2021</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AD13C86" w14:textId="77777777" w:rsidR="00DA35DD" w:rsidRDefault="00DA35DD" w:rsidP="00DA35DD">
            <w:pPr>
              <w:jc w:val="center"/>
              <w:rPr>
                <w:rFonts w:ascii="Times New Roman" w:hAnsi="Times New Roman"/>
                <w:sz w:val="20"/>
                <w:szCs w:val="20"/>
              </w:rPr>
            </w:pPr>
            <w:r>
              <w:rPr>
                <w:rFonts w:ascii="Times New Roman" w:hAnsi="Times New Roman"/>
                <w:sz w:val="20"/>
                <w:szCs w:val="20"/>
              </w:rPr>
              <w:t>2608,91</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80BAFBC"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361649C"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A5DA00C"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4D1AB00"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4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A99F325"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r>
      <w:tr w:rsidR="00DA35DD" w14:paraId="6BB39A34" w14:textId="77777777" w:rsidTr="00F66701">
        <w:trPr>
          <w:gridBefore w:val="3"/>
          <w:gridAfter w:val="3"/>
          <w:wBefore w:w="66" w:type="dxa"/>
          <w:wAfter w:w="5760" w:type="dxa"/>
          <w:trHeight w:val="60"/>
        </w:trPr>
        <w:tc>
          <w:tcPr>
            <w:tcW w:w="1830"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23F138FE" w14:textId="77777777" w:rsidR="00DA35DD" w:rsidRDefault="00DA35DD" w:rsidP="00DA35DD">
            <w:pPr>
              <w:jc w:val="center"/>
              <w:rPr>
                <w:rFonts w:ascii="Times New Roman" w:hAnsi="Times New Roman"/>
                <w:sz w:val="20"/>
                <w:szCs w:val="20"/>
              </w:rPr>
            </w:pPr>
          </w:p>
        </w:tc>
        <w:tc>
          <w:tcPr>
            <w:tcW w:w="1431"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78244063" w14:textId="77777777" w:rsidR="00DA35DD" w:rsidRDefault="00DA35DD" w:rsidP="00DA35DD">
            <w:pPr>
              <w:jc w:val="center"/>
              <w:rPr>
                <w:rFonts w:ascii="Times New Roman" w:hAnsi="Times New Roman"/>
                <w:sz w:val="20"/>
                <w:szCs w:val="20"/>
              </w:rPr>
            </w:pPr>
          </w:p>
        </w:tc>
        <w:tc>
          <w:tcPr>
            <w:tcW w:w="114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1C7072F" w14:textId="77777777" w:rsidR="00DA35DD" w:rsidRDefault="00DA35DD" w:rsidP="00DA35DD">
            <w:pPr>
              <w:jc w:val="center"/>
              <w:rPr>
                <w:rFonts w:ascii="Times New Roman" w:hAnsi="Times New Roman"/>
                <w:sz w:val="20"/>
                <w:szCs w:val="20"/>
              </w:rPr>
            </w:pPr>
            <w:r>
              <w:rPr>
                <w:rFonts w:ascii="Times New Roman" w:hAnsi="Times New Roman"/>
                <w:sz w:val="20"/>
                <w:szCs w:val="20"/>
              </w:rPr>
              <w:t>01.07-31.12. 2021</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B6B5B3B" w14:textId="77777777" w:rsidR="00DA35DD" w:rsidRDefault="00DA35DD" w:rsidP="00DA35DD">
            <w:pPr>
              <w:jc w:val="center"/>
              <w:rPr>
                <w:rFonts w:ascii="Times New Roman" w:hAnsi="Times New Roman"/>
                <w:sz w:val="20"/>
                <w:szCs w:val="20"/>
              </w:rPr>
            </w:pPr>
            <w:r>
              <w:rPr>
                <w:rFonts w:ascii="Times New Roman" w:hAnsi="Times New Roman"/>
                <w:sz w:val="20"/>
                <w:szCs w:val="20"/>
              </w:rPr>
              <w:t>2687,15</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097D960"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C7B03E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0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65282F4"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6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67674AD"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4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966E6D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r>
      <w:tr w:rsidR="00DA35DD" w14:paraId="31C1904F" w14:textId="77777777" w:rsidTr="00F66701">
        <w:trPr>
          <w:gridBefore w:val="3"/>
          <w:gridAfter w:val="3"/>
          <w:wBefore w:w="66" w:type="dxa"/>
          <w:wAfter w:w="5760" w:type="dxa"/>
          <w:trHeight w:val="60"/>
        </w:trPr>
        <w:tc>
          <w:tcPr>
            <w:tcW w:w="1830"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642FA8A3" w14:textId="77777777" w:rsidR="00DA35DD" w:rsidRDefault="00DA35DD" w:rsidP="00DA35DD">
            <w:pPr>
              <w:jc w:val="center"/>
              <w:rPr>
                <w:rFonts w:ascii="Times New Roman" w:hAnsi="Times New Roman"/>
                <w:sz w:val="20"/>
                <w:szCs w:val="20"/>
              </w:rPr>
            </w:pPr>
          </w:p>
        </w:tc>
        <w:tc>
          <w:tcPr>
            <w:tcW w:w="8120" w:type="dxa"/>
            <w:gridSpan w:val="70"/>
            <w:tcBorders>
              <w:top w:val="single" w:sz="5" w:space="0" w:color="auto"/>
              <w:left w:val="single" w:sz="5" w:space="0" w:color="auto"/>
              <w:bottom w:val="single" w:sz="5" w:space="0" w:color="auto"/>
              <w:right w:val="single" w:sz="5" w:space="0" w:color="auto"/>
            </w:tcBorders>
            <w:shd w:val="clear" w:color="FFFFFF" w:fill="auto"/>
            <w:vAlign w:val="center"/>
          </w:tcPr>
          <w:p w14:paraId="136556D9" w14:textId="77777777" w:rsidR="00DA35DD" w:rsidRDefault="00DA35DD" w:rsidP="00DA35DD">
            <w:pPr>
              <w:jc w:val="center"/>
              <w:rPr>
                <w:rFonts w:ascii="Times New Roman" w:hAnsi="Times New Roman"/>
                <w:sz w:val="20"/>
                <w:szCs w:val="20"/>
              </w:rPr>
            </w:pPr>
            <w:r>
              <w:rPr>
                <w:rFonts w:ascii="Times New Roman" w:hAnsi="Times New Roman"/>
                <w:sz w:val="20"/>
                <w:szCs w:val="20"/>
              </w:rPr>
              <w:t>Население</w:t>
            </w:r>
          </w:p>
        </w:tc>
      </w:tr>
      <w:tr w:rsidR="00DA35DD" w14:paraId="496C4ABD" w14:textId="77777777" w:rsidTr="00F66701">
        <w:trPr>
          <w:gridBefore w:val="3"/>
          <w:gridAfter w:val="3"/>
          <w:wBefore w:w="66" w:type="dxa"/>
          <w:wAfter w:w="5760" w:type="dxa"/>
          <w:trHeight w:val="60"/>
        </w:trPr>
        <w:tc>
          <w:tcPr>
            <w:tcW w:w="1830"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69C9F97E" w14:textId="77777777" w:rsidR="00DA35DD" w:rsidRDefault="00DA35DD" w:rsidP="00DA35DD">
            <w:pPr>
              <w:jc w:val="center"/>
              <w:rPr>
                <w:rFonts w:ascii="Times New Roman" w:hAnsi="Times New Roman"/>
                <w:sz w:val="20"/>
                <w:szCs w:val="20"/>
              </w:rPr>
            </w:pPr>
          </w:p>
        </w:tc>
        <w:tc>
          <w:tcPr>
            <w:tcW w:w="1431"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4754BF7" w14:textId="77777777" w:rsidR="00DA35DD" w:rsidRDefault="00DA35DD" w:rsidP="00DA35DD">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14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2EFF981" w14:textId="77777777" w:rsidR="00DA35DD" w:rsidRDefault="00DA35DD" w:rsidP="00DA35DD">
            <w:pPr>
              <w:jc w:val="center"/>
              <w:rPr>
                <w:rFonts w:ascii="Times New Roman" w:hAnsi="Times New Roman"/>
                <w:sz w:val="20"/>
                <w:szCs w:val="20"/>
              </w:rPr>
            </w:pPr>
            <w:r>
              <w:rPr>
                <w:rFonts w:ascii="Times New Roman" w:hAnsi="Times New Roman"/>
                <w:sz w:val="20"/>
                <w:szCs w:val="20"/>
              </w:rPr>
              <w:t>01.01-30.06. 2021</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B439B3C" w14:textId="77777777" w:rsidR="00DA35DD" w:rsidRDefault="00DA35DD" w:rsidP="00DA35DD">
            <w:pPr>
              <w:jc w:val="center"/>
              <w:rPr>
                <w:rFonts w:ascii="Times New Roman" w:hAnsi="Times New Roman"/>
                <w:sz w:val="20"/>
                <w:szCs w:val="20"/>
              </w:rPr>
            </w:pPr>
            <w:r>
              <w:rPr>
                <w:rFonts w:ascii="Times New Roman" w:hAnsi="Times New Roman"/>
                <w:sz w:val="20"/>
                <w:szCs w:val="20"/>
              </w:rPr>
              <w:t>2608,91</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BA730A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8033BA1"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F138713"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4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B31B9D9"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4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DB37A6B"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r>
      <w:tr w:rsidR="00DA35DD" w14:paraId="1E67F33D" w14:textId="77777777" w:rsidTr="00F66701">
        <w:trPr>
          <w:gridBefore w:val="3"/>
          <w:gridAfter w:val="3"/>
          <w:wBefore w:w="66" w:type="dxa"/>
          <w:wAfter w:w="5760" w:type="dxa"/>
          <w:trHeight w:val="60"/>
        </w:trPr>
        <w:tc>
          <w:tcPr>
            <w:tcW w:w="1830"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5A7C15C4" w14:textId="77777777" w:rsidR="00DA35DD" w:rsidRDefault="00DA35DD" w:rsidP="00DA35DD">
            <w:pPr>
              <w:jc w:val="center"/>
              <w:rPr>
                <w:rFonts w:ascii="Times New Roman" w:hAnsi="Times New Roman"/>
                <w:sz w:val="20"/>
                <w:szCs w:val="20"/>
              </w:rPr>
            </w:pPr>
          </w:p>
        </w:tc>
        <w:tc>
          <w:tcPr>
            <w:tcW w:w="1431"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655BE9A0" w14:textId="77777777" w:rsidR="00DA35DD" w:rsidRDefault="00DA35DD" w:rsidP="00DA35DD">
            <w:pPr>
              <w:jc w:val="center"/>
              <w:rPr>
                <w:rFonts w:ascii="Times New Roman" w:hAnsi="Times New Roman"/>
                <w:sz w:val="20"/>
                <w:szCs w:val="20"/>
              </w:rPr>
            </w:pPr>
          </w:p>
        </w:tc>
        <w:tc>
          <w:tcPr>
            <w:tcW w:w="114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21E8EC5" w14:textId="77777777" w:rsidR="00DA35DD" w:rsidRDefault="00DA35DD" w:rsidP="00DA35DD">
            <w:pPr>
              <w:jc w:val="center"/>
              <w:rPr>
                <w:rFonts w:ascii="Times New Roman" w:hAnsi="Times New Roman"/>
                <w:sz w:val="20"/>
                <w:szCs w:val="20"/>
              </w:rPr>
            </w:pPr>
            <w:r>
              <w:rPr>
                <w:rFonts w:ascii="Times New Roman" w:hAnsi="Times New Roman"/>
                <w:sz w:val="20"/>
                <w:szCs w:val="20"/>
              </w:rPr>
              <w:t>01.07-31.12. 2021</w:t>
            </w:r>
          </w:p>
        </w:tc>
        <w:tc>
          <w:tcPr>
            <w:tcW w:w="84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957E7C5" w14:textId="77777777" w:rsidR="00DA35DD" w:rsidRDefault="00DA35DD" w:rsidP="00DA35DD">
            <w:pPr>
              <w:jc w:val="center"/>
              <w:rPr>
                <w:rFonts w:ascii="Times New Roman" w:hAnsi="Times New Roman"/>
                <w:sz w:val="20"/>
                <w:szCs w:val="20"/>
              </w:rPr>
            </w:pPr>
            <w:r>
              <w:rPr>
                <w:rFonts w:ascii="Times New Roman" w:hAnsi="Times New Roman"/>
                <w:sz w:val="20"/>
                <w:szCs w:val="20"/>
              </w:rPr>
              <w:t>2687,15</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C633FFD"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69ABB6F"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7"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91541CD"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4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F8A4351"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45"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6455F5B"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r>
      <w:tr w:rsidR="00DA35DD" w:rsidRPr="00105C1B" w14:paraId="272E036A" w14:textId="77777777" w:rsidTr="00F66701">
        <w:trPr>
          <w:gridBefore w:val="3"/>
          <w:gridAfter w:val="3"/>
          <w:wBefore w:w="66" w:type="dxa"/>
          <w:wAfter w:w="5760" w:type="dxa"/>
          <w:trHeight w:val="60"/>
        </w:trPr>
        <w:tc>
          <w:tcPr>
            <w:tcW w:w="9950" w:type="dxa"/>
            <w:gridSpan w:val="78"/>
            <w:shd w:val="clear" w:color="FFFFFF" w:fill="auto"/>
          </w:tcPr>
          <w:p w14:paraId="18F5C25C"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Рост тарифов на тепловую энергию с 01.07.2021 составил 103%.</w:t>
            </w:r>
          </w:p>
        </w:tc>
      </w:tr>
      <w:tr w:rsidR="00DA35DD" w:rsidRPr="00105C1B" w14:paraId="2BBC4934" w14:textId="77777777" w:rsidTr="00F66701">
        <w:trPr>
          <w:gridBefore w:val="3"/>
          <w:gridAfter w:val="3"/>
          <w:wBefore w:w="66" w:type="dxa"/>
          <w:wAfter w:w="5760" w:type="dxa"/>
          <w:trHeight w:val="60"/>
        </w:trPr>
        <w:tc>
          <w:tcPr>
            <w:tcW w:w="9950" w:type="dxa"/>
            <w:gridSpan w:val="78"/>
            <w:shd w:val="clear" w:color="FFFFFF" w:fill="auto"/>
          </w:tcPr>
          <w:p w14:paraId="2B45B1A1" w14:textId="63A127E2"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Рост тарифов обусловлен ростом производственных расходов.</w:t>
            </w:r>
          </w:p>
        </w:tc>
      </w:tr>
      <w:tr w:rsidR="00DA35DD" w:rsidRPr="0064285F" w14:paraId="7E0FD831" w14:textId="77777777" w:rsidTr="00F66701">
        <w:trPr>
          <w:gridBefore w:val="3"/>
          <w:gridAfter w:val="3"/>
          <w:wBefore w:w="66" w:type="dxa"/>
          <w:wAfter w:w="5760" w:type="dxa"/>
          <w:trHeight w:val="60"/>
        </w:trPr>
        <w:tc>
          <w:tcPr>
            <w:tcW w:w="9950" w:type="dxa"/>
            <w:gridSpan w:val="78"/>
            <w:shd w:val="clear" w:color="FFFFFF" w:fill="auto"/>
          </w:tcPr>
          <w:p w14:paraId="42117C95" w14:textId="77777777" w:rsidR="00DA35DD" w:rsidRPr="00DA35DD" w:rsidRDefault="00DA35DD" w:rsidP="00DA35DD">
            <w:pPr>
              <w:jc w:val="center"/>
              <w:rPr>
                <w:rFonts w:ascii="Times New Roman" w:hAnsi="Times New Roman"/>
                <w:sz w:val="24"/>
                <w:szCs w:val="24"/>
              </w:rPr>
            </w:pPr>
            <w:r w:rsidRPr="00DA35DD">
              <w:rPr>
                <w:rFonts w:ascii="Times New Roman" w:hAnsi="Times New Roman"/>
                <w:sz w:val="24"/>
                <w:szCs w:val="24"/>
              </w:rPr>
              <w:t xml:space="preserve">2. Корректировка тарифов на тепловую энергию  на очередной 2021 год, установленных методом индексации установленных тарифов на период 2019-2023 годы для муниципального унитарного предприятия «Благоустройство» </w:t>
            </w:r>
          </w:p>
          <w:p w14:paraId="33E54835" w14:textId="77777777" w:rsidR="00DA35DD" w:rsidRPr="00DA35DD" w:rsidRDefault="00DA35DD" w:rsidP="00DA35DD">
            <w:pPr>
              <w:jc w:val="center"/>
              <w:rPr>
                <w:rFonts w:ascii="Times New Roman" w:hAnsi="Times New Roman"/>
                <w:sz w:val="24"/>
                <w:szCs w:val="24"/>
              </w:rPr>
            </w:pPr>
            <w:r w:rsidRPr="00DA35DD">
              <w:rPr>
                <w:rFonts w:ascii="Times New Roman" w:hAnsi="Times New Roman"/>
                <w:sz w:val="24"/>
                <w:szCs w:val="24"/>
              </w:rPr>
              <w:t>по системам теплоснабжения, расположенным  в муниципальном образовании «Город Спас-Деменск» кроме систем теплоснабжения котельных, расположенных по следующим адресам:  ул. Советская, д. 132 (ЦРБ), Советская, д. 100</w:t>
            </w:r>
          </w:p>
        </w:tc>
      </w:tr>
      <w:tr w:rsidR="00DA35DD" w14:paraId="68155F38" w14:textId="77777777" w:rsidTr="00F66701">
        <w:trPr>
          <w:gridBefore w:val="3"/>
          <w:gridAfter w:val="3"/>
          <w:wBefore w:w="66" w:type="dxa"/>
          <w:wAfter w:w="5760" w:type="dxa"/>
          <w:trHeight w:val="60"/>
        </w:trPr>
        <w:tc>
          <w:tcPr>
            <w:tcW w:w="9950" w:type="dxa"/>
            <w:gridSpan w:val="78"/>
            <w:shd w:val="clear" w:color="FFFFFF" w:fill="auto"/>
            <w:vAlign w:val="bottom"/>
          </w:tcPr>
          <w:p w14:paraId="722DF4C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DA35DD">
              <w:rPr>
                <w:rFonts w:ascii="Times New Roman" w:hAnsi="Times New Roman"/>
                <w:sz w:val="24"/>
                <w:szCs w:val="24"/>
              </w:rPr>
              <w:t>одноставочных</w:t>
            </w:r>
            <w:proofErr w:type="spellEnd"/>
            <w:r w:rsidRPr="00DA35DD">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DA35DD" w14:paraId="68487365" w14:textId="77777777" w:rsidTr="00F66701">
        <w:trPr>
          <w:gridBefore w:val="3"/>
          <w:gridAfter w:val="3"/>
          <w:wBefore w:w="66" w:type="dxa"/>
          <w:wAfter w:w="5760" w:type="dxa"/>
          <w:trHeight w:val="60"/>
        </w:trPr>
        <w:tc>
          <w:tcPr>
            <w:tcW w:w="1612"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BE0E970" w14:textId="77777777" w:rsidR="00DA35DD" w:rsidRDefault="00DA35DD" w:rsidP="00DA35DD">
            <w:pPr>
              <w:jc w:val="center"/>
              <w:rPr>
                <w:rFonts w:ascii="Times New Roman" w:hAnsi="Times New Roman"/>
                <w:sz w:val="20"/>
                <w:szCs w:val="20"/>
              </w:rPr>
            </w:pPr>
            <w:r>
              <w:rPr>
                <w:rFonts w:ascii="Times New Roman" w:hAnsi="Times New Roman"/>
                <w:sz w:val="20"/>
                <w:szCs w:val="20"/>
              </w:rPr>
              <w:t>Период регулирования</w:t>
            </w:r>
          </w:p>
        </w:tc>
        <w:tc>
          <w:tcPr>
            <w:tcW w:w="1093"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E68559D" w14:textId="77777777" w:rsidR="00DA35DD" w:rsidRDefault="00DA35DD" w:rsidP="00DA35DD">
            <w:pPr>
              <w:jc w:val="center"/>
              <w:rPr>
                <w:rFonts w:ascii="Times New Roman" w:hAnsi="Times New Roman"/>
                <w:sz w:val="20"/>
                <w:szCs w:val="20"/>
              </w:rPr>
            </w:pPr>
            <w:r>
              <w:rPr>
                <w:rFonts w:ascii="Times New Roman" w:hAnsi="Times New Roman"/>
                <w:sz w:val="20"/>
                <w:szCs w:val="20"/>
              </w:rPr>
              <w:t>Ед. изм.</w:t>
            </w:r>
          </w:p>
        </w:tc>
        <w:tc>
          <w:tcPr>
            <w:tcW w:w="938"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3A93F66" w14:textId="77777777" w:rsidR="00DA35DD" w:rsidRDefault="00DA35DD" w:rsidP="00DA35DD">
            <w:pPr>
              <w:jc w:val="center"/>
              <w:rPr>
                <w:rFonts w:ascii="Times New Roman" w:hAnsi="Times New Roman"/>
                <w:sz w:val="20"/>
                <w:szCs w:val="20"/>
              </w:rPr>
            </w:pPr>
            <w:r>
              <w:rPr>
                <w:rFonts w:ascii="Times New Roman" w:hAnsi="Times New Roman"/>
                <w:sz w:val="20"/>
                <w:szCs w:val="20"/>
              </w:rPr>
              <w:t>Вода</w:t>
            </w:r>
          </w:p>
        </w:tc>
        <w:tc>
          <w:tcPr>
            <w:tcW w:w="3296"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6EF22450" w14:textId="77777777" w:rsidR="00DA35DD" w:rsidRDefault="00DA35DD" w:rsidP="00DA35DD">
            <w:pPr>
              <w:jc w:val="center"/>
              <w:rPr>
                <w:rFonts w:ascii="Times New Roman" w:hAnsi="Times New Roman"/>
                <w:sz w:val="20"/>
                <w:szCs w:val="20"/>
              </w:rPr>
            </w:pPr>
            <w:r>
              <w:rPr>
                <w:rFonts w:ascii="Times New Roman" w:hAnsi="Times New Roman"/>
                <w:sz w:val="20"/>
                <w:szCs w:val="20"/>
              </w:rPr>
              <w:t>Отборный пар давлением</w:t>
            </w:r>
          </w:p>
        </w:tc>
        <w:tc>
          <w:tcPr>
            <w:tcW w:w="1710" w:type="dxa"/>
            <w:gridSpan w:val="1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A67FF5B" w14:textId="77777777" w:rsidR="00DA35DD" w:rsidRDefault="00DA35DD" w:rsidP="00DA35DD">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301"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2BC2E48" w14:textId="77777777" w:rsidR="00DA35DD" w:rsidRDefault="00DA35DD" w:rsidP="00DA35DD">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r>
      <w:tr w:rsidR="00DA35DD" w14:paraId="7129DE52" w14:textId="77777777" w:rsidTr="00F66701">
        <w:trPr>
          <w:gridBefore w:val="3"/>
          <w:gridAfter w:val="3"/>
          <w:wBefore w:w="66" w:type="dxa"/>
          <w:wAfter w:w="5760" w:type="dxa"/>
          <w:trHeight w:val="60"/>
        </w:trPr>
        <w:tc>
          <w:tcPr>
            <w:tcW w:w="161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3E7FD178" w14:textId="77777777" w:rsidR="00DA35DD" w:rsidRDefault="00DA35DD" w:rsidP="00DA35DD">
            <w:pPr>
              <w:jc w:val="center"/>
              <w:rPr>
                <w:rFonts w:ascii="Times New Roman" w:hAnsi="Times New Roman"/>
                <w:sz w:val="20"/>
                <w:szCs w:val="20"/>
              </w:rPr>
            </w:pPr>
          </w:p>
        </w:tc>
        <w:tc>
          <w:tcPr>
            <w:tcW w:w="1093"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4893B206" w14:textId="77777777" w:rsidR="00DA35DD" w:rsidRDefault="00DA35DD" w:rsidP="00DA35DD">
            <w:pPr>
              <w:jc w:val="center"/>
              <w:rPr>
                <w:rFonts w:ascii="Times New Roman" w:hAnsi="Times New Roman"/>
                <w:sz w:val="20"/>
                <w:szCs w:val="20"/>
              </w:rPr>
            </w:pPr>
          </w:p>
        </w:tc>
        <w:tc>
          <w:tcPr>
            <w:tcW w:w="938"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65216A51" w14:textId="77777777" w:rsidR="00DA35DD" w:rsidRDefault="00DA35DD" w:rsidP="00DA35DD">
            <w:pPr>
              <w:jc w:val="center"/>
              <w:rPr>
                <w:rFonts w:ascii="Times New Roman" w:hAnsi="Times New Roman"/>
                <w:sz w:val="20"/>
                <w:szCs w:val="20"/>
              </w:rPr>
            </w:pPr>
          </w:p>
        </w:tc>
        <w:tc>
          <w:tcPr>
            <w:tcW w:w="10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DF892F8" w14:textId="77777777" w:rsidR="00DA35DD" w:rsidRDefault="00DA35DD" w:rsidP="00DA35DD">
            <w:pPr>
              <w:jc w:val="center"/>
              <w:rPr>
                <w:rFonts w:ascii="Times New Roman" w:hAnsi="Times New Roman"/>
                <w:sz w:val="20"/>
                <w:szCs w:val="20"/>
              </w:rPr>
            </w:pPr>
            <w:r>
              <w:rPr>
                <w:rFonts w:ascii="Times New Roman" w:hAnsi="Times New Roman"/>
                <w:sz w:val="20"/>
                <w:szCs w:val="20"/>
              </w:rPr>
              <w:t>от 1,2 до 2,5 кг/см²</w:t>
            </w:r>
          </w:p>
        </w:tc>
        <w:tc>
          <w:tcPr>
            <w:tcW w:w="5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42B235D" w14:textId="77777777" w:rsidR="00DA35DD" w:rsidRDefault="00DA35DD" w:rsidP="00DA35DD">
            <w:pPr>
              <w:jc w:val="center"/>
              <w:rPr>
                <w:rFonts w:ascii="Times New Roman" w:hAnsi="Times New Roman"/>
                <w:sz w:val="20"/>
                <w:szCs w:val="20"/>
              </w:rPr>
            </w:pPr>
            <w:r>
              <w:rPr>
                <w:rFonts w:ascii="Times New Roman" w:hAnsi="Times New Roman"/>
                <w:sz w:val="20"/>
                <w:szCs w:val="20"/>
              </w:rPr>
              <w:t>от 2,5 до 7,0 кг/см²</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5F87683" w14:textId="77777777" w:rsidR="00DA35DD" w:rsidRDefault="00DA35DD" w:rsidP="00DA35DD">
            <w:pPr>
              <w:jc w:val="center"/>
              <w:rPr>
                <w:rFonts w:ascii="Times New Roman" w:hAnsi="Times New Roman"/>
                <w:sz w:val="20"/>
                <w:szCs w:val="20"/>
              </w:rPr>
            </w:pPr>
            <w:r>
              <w:rPr>
                <w:rFonts w:ascii="Times New Roman" w:hAnsi="Times New Roman"/>
                <w:sz w:val="20"/>
                <w:szCs w:val="20"/>
              </w:rPr>
              <w:t>от 7,0 до 13,0 кг/см²</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7E73D41" w14:textId="77777777" w:rsidR="00DA35DD" w:rsidRDefault="00DA35DD" w:rsidP="00DA35DD">
            <w:pPr>
              <w:jc w:val="center"/>
              <w:rPr>
                <w:rFonts w:ascii="Times New Roman" w:hAnsi="Times New Roman"/>
                <w:sz w:val="20"/>
                <w:szCs w:val="20"/>
              </w:rPr>
            </w:pPr>
            <w:r>
              <w:rPr>
                <w:rFonts w:ascii="Times New Roman" w:hAnsi="Times New Roman"/>
                <w:sz w:val="20"/>
                <w:szCs w:val="20"/>
              </w:rPr>
              <w:t>свыше 13,0 кг/см²</w:t>
            </w:r>
          </w:p>
        </w:tc>
        <w:tc>
          <w:tcPr>
            <w:tcW w:w="1710" w:type="dxa"/>
            <w:gridSpan w:val="16"/>
            <w:vMerge/>
            <w:tcBorders>
              <w:top w:val="single" w:sz="5" w:space="0" w:color="auto"/>
              <w:left w:val="single" w:sz="5" w:space="0" w:color="auto"/>
              <w:bottom w:val="single" w:sz="5" w:space="0" w:color="auto"/>
              <w:right w:val="single" w:sz="5" w:space="0" w:color="auto"/>
            </w:tcBorders>
            <w:shd w:val="clear" w:color="FFFFFF" w:fill="auto"/>
            <w:vAlign w:val="center"/>
          </w:tcPr>
          <w:p w14:paraId="7D25D342" w14:textId="77777777" w:rsidR="00DA35DD" w:rsidRDefault="00DA35DD" w:rsidP="00DA35DD">
            <w:pPr>
              <w:jc w:val="center"/>
              <w:rPr>
                <w:rFonts w:ascii="Times New Roman" w:hAnsi="Times New Roman"/>
                <w:sz w:val="20"/>
                <w:szCs w:val="20"/>
              </w:rPr>
            </w:pPr>
          </w:p>
        </w:tc>
        <w:tc>
          <w:tcPr>
            <w:tcW w:w="1301"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14:paraId="2F267381" w14:textId="77777777" w:rsidR="00DA35DD" w:rsidRDefault="00DA35DD" w:rsidP="00DA35DD">
            <w:pPr>
              <w:jc w:val="center"/>
              <w:rPr>
                <w:rFonts w:ascii="Times New Roman" w:hAnsi="Times New Roman"/>
                <w:sz w:val="20"/>
                <w:szCs w:val="20"/>
              </w:rPr>
            </w:pPr>
          </w:p>
        </w:tc>
      </w:tr>
      <w:tr w:rsidR="00DA35DD" w14:paraId="4D6E5628" w14:textId="77777777" w:rsidTr="00F66701">
        <w:trPr>
          <w:gridBefore w:val="3"/>
          <w:gridAfter w:val="3"/>
          <w:wBefore w:w="66" w:type="dxa"/>
          <w:wAfter w:w="5760" w:type="dxa"/>
          <w:trHeight w:val="60"/>
        </w:trPr>
        <w:tc>
          <w:tcPr>
            <w:tcW w:w="16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E42F469" w14:textId="77777777" w:rsidR="00DA35DD" w:rsidRDefault="00DA35DD" w:rsidP="00DA35DD">
            <w:pPr>
              <w:jc w:val="center"/>
              <w:rPr>
                <w:rFonts w:ascii="Times New Roman" w:hAnsi="Times New Roman"/>
                <w:sz w:val="20"/>
                <w:szCs w:val="20"/>
              </w:rPr>
            </w:pPr>
            <w:r>
              <w:rPr>
                <w:rFonts w:ascii="Times New Roman" w:hAnsi="Times New Roman"/>
                <w:sz w:val="20"/>
                <w:szCs w:val="20"/>
              </w:rPr>
              <w:t>2021</w:t>
            </w:r>
          </w:p>
        </w:tc>
        <w:tc>
          <w:tcPr>
            <w:tcW w:w="109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9A74D78" w14:textId="77777777" w:rsidR="00DA35DD" w:rsidRDefault="00DA35DD" w:rsidP="00DA35DD">
            <w:pPr>
              <w:jc w:val="center"/>
              <w:rPr>
                <w:rFonts w:ascii="Times New Roman" w:hAnsi="Times New Roman"/>
                <w:sz w:val="20"/>
                <w:szCs w:val="20"/>
              </w:rPr>
            </w:pPr>
            <w:r>
              <w:rPr>
                <w:rFonts w:ascii="Times New Roman" w:hAnsi="Times New Roman"/>
                <w:sz w:val="20"/>
                <w:szCs w:val="20"/>
              </w:rPr>
              <w:t>руб./Гкал</w:t>
            </w:r>
          </w:p>
        </w:tc>
        <w:tc>
          <w:tcPr>
            <w:tcW w:w="93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253A8AB" w14:textId="77777777" w:rsidR="00DA35DD" w:rsidRDefault="00DA35DD" w:rsidP="00DA35DD">
            <w:pPr>
              <w:jc w:val="center"/>
              <w:rPr>
                <w:rFonts w:ascii="Times New Roman" w:hAnsi="Times New Roman"/>
                <w:sz w:val="20"/>
                <w:szCs w:val="20"/>
              </w:rPr>
            </w:pPr>
            <w:r>
              <w:rPr>
                <w:rFonts w:ascii="Times New Roman" w:hAnsi="Times New Roman"/>
                <w:sz w:val="20"/>
                <w:szCs w:val="20"/>
              </w:rPr>
              <w:t>3260,24</w:t>
            </w:r>
          </w:p>
        </w:tc>
        <w:tc>
          <w:tcPr>
            <w:tcW w:w="1014"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E7A8B2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5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E3A1C21"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67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6561592"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F867E58"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71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45A9DCFF"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301"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08FF31D" w14:textId="77777777" w:rsidR="00DA35DD" w:rsidRDefault="00DA35DD" w:rsidP="00DA35DD">
            <w:pPr>
              <w:jc w:val="center"/>
              <w:rPr>
                <w:rFonts w:ascii="Times New Roman" w:hAnsi="Times New Roman"/>
                <w:sz w:val="20"/>
                <w:szCs w:val="20"/>
              </w:rPr>
            </w:pPr>
            <w:r>
              <w:rPr>
                <w:rFonts w:ascii="Times New Roman" w:hAnsi="Times New Roman"/>
                <w:sz w:val="20"/>
                <w:szCs w:val="20"/>
              </w:rPr>
              <w:t>6 371,62</w:t>
            </w:r>
          </w:p>
        </w:tc>
      </w:tr>
      <w:tr w:rsidR="00DA35DD" w14:paraId="2A8750A4" w14:textId="77777777" w:rsidTr="00F66701">
        <w:trPr>
          <w:gridBefore w:val="3"/>
          <w:gridAfter w:val="3"/>
          <w:wBefore w:w="66" w:type="dxa"/>
          <w:wAfter w:w="5760" w:type="dxa"/>
          <w:trHeight w:val="60"/>
        </w:trPr>
        <w:tc>
          <w:tcPr>
            <w:tcW w:w="9950" w:type="dxa"/>
            <w:gridSpan w:val="78"/>
            <w:shd w:val="clear" w:color="FFFFFF" w:fill="auto"/>
          </w:tcPr>
          <w:p w14:paraId="1CEC265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Действующие тарифы установлены для ТСО приказом министерства конкурентной политики Калужской области от 17.12.2018 № 398-РК на период 2019 - 2023 годы. Тарифы </w:t>
            </w:r>
            <w:r w:rsidRPr="00DA35DD">
              <w:rPr>
                <w:rFonts w:ascii="Times New Roman" w:hAnsi="Times New Roman"/>
                <w:sz w:val="24"/>
                <w:szCs w:val="24"/>
              </w:rPr>
              <w:lastRenderedPageBreak/>
              <w:t>рассчитаны с применением метода долгосрочной индексации установленных тарифов.</w:t>
            </w:r>
          </w:p>
        </w:tc>
      </w:tr>
      <w:tr w:rsidR="00DA35DD" w14:paraId="7B0F9EA4" w14:textId="77777777" w:rsidTr="00F66701">
        <w:trPr>
          <w:gridBefore w:val="3"/>
          <w:gridAfter w:val="3"/>
          <w:wBefore w:w="66" w:type="dxa"/>
          <w:wAfter w:w="5760" w:type="dxa"/>
          <w:trHeight w:val="60"/>
        </w:trPr>
        <w:tc>
          <w:tcPr>
            <w:tcW w:w="9950" w:type="dxa"/>
            <w:gridSpan w:val="78"/>
            <w:shd w:val="clear" w:color="FFFFFF" w:fill="auto"/>
          </w:tcPr>
          <w:p w14:paraId="242D5B2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lastRenderedPageBreak/>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DA35DD">
              <w:rPr>
                <w:rFonts w:ascii="Times New Roman" w:hAnsi="Times New Roman"/>
                <w:sz w:val="24"/>
                <w:szCs w:val="24"/>
              </w:rPr>
              <w:br/>
              <w:t>(далее – Основы ценообразования).</w:t>
            </w:r>
          </w:p>
        </w:tc>
      </w:tr>
      <w:tr w:rsidR="00DA35DD" w14:paraId="15021A07" w14:textId="77777777" w:rsidTr="00F66701">
        <w:trPr>
          <w:gridBefore w:val="3"/>
          <w:gridAfter w:val="3"/>
          <w:wBefore w:w="66" w:type="dxa"/>
          <w:wAfter w:w="5760" w:type="dxa"/>
          <w:trHeight w:val="60"/>
        </w:trPr>
        <w:tc>
          <w:tcPr>
            <w:tcW w:w="9950" w:type="dxa"/>
            <w:gridSpan w:val="78"/>
            <w:shd w:val="clear" w:color="FFFFFF" w:fill="auto"/>
          </w:tcPr>
          <w:p w14:paraId="2145FCDB"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DA35DD" w14:paraId="6EC034D1" w14:textId="77777777" w:rsidTr="00F66701">
        <w:trPr>
          <w:gridBefore w:val="3"/>
          <w:gridAfter w:val="3"/>
          <w:wBefore w:w="66" w:type="dxa"/>
          <w:wAfter w:w="5760" w:type="dxa"/>
          <w:trHeight w:val="60"/>
        </w:trPr>
        <w:tc>
          <w:tcPr>
            <w:tcW w:w="9950" w:type="dxa"/>
            <w:gridSpan w:val="78"/>
            <w:shd w:val="clear" w:color="FFFFFF" w:fill="auto"/>
          </w:tcPr>
          <w:p w14:paraId="0CAD486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Основные средства, относящиеся к деятельности по производству и передаче тепловой энергии, находятся у организации на праве хозяйственного ведения.</w:t>
            </w:r>
          </w:p>
        </w:tc>
      </w:tr>
      <w:tr w:rsidR="00DA35DD" w14:paraId="1E3CB983" w14:textId="77777777" w:rsidTr="00F66701">
        <w:trPr>
          <w:gridBefore w:val="3"/>
          <w:gridAfter w:val="3"/>
          <w:wBefore w:w="66" w:type="dxa"/>
          <w:wAfter w:w="5760" w:type="dxa"/>
          <w:trHeight w:val="60"/>
        </w:trPr>
        <w:tc>
          <w:tcPr>
            <w:tcW w:w="9950" w:type="dxa"/>
            <w:gridSpan w:val="78"/>
            <w:shd w:val="clear" w:color="FFFFFF" w:fill="auto"/>
          </w:tcPr>
          <w:p w14:paraId="5EB7311B"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 котельные (10 шт.):</w:t>
            </w:r>
          </w:p>
          <w:p w14:paraId="34E3CA53"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1) г. Спас-Деменск, ул. Советская, 131;</w:t>
            </w:r>
          </w:p>
          <w:p w14:paraId="21D5B31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2) г. Спас-Деменск, ул. Освободителей, 3а;</w:t>
            </w:r>
          </w:p>
          <w:p w14:paraId="1E4514A9"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3) г. Спас-Деменск, пер. Пионерский, 3;</w:t>
            </w:r>
          </w:p>
          <w:p w14:paraId="5B3668EA"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 xml:space="preserve">4) г. Спас-Деменск, ул. </w:t>
            </w:r>
            <w:proofErr w:type="spellStart"/>
            <w:r w:rsidRPr="00DA35DD">
              <w:rPr>
                <w:rFonts w:ascii="Times New Roman" w:hAnsi="Times New Roman"/>
                <w:sz w:val="24"/>
                <w:szCs w:val="24"/>
              </w:rPr>
              <w:t>Студеновская</w:t>
            </w:r>
            <w:proofErr w:type="spellEnd"/>
            <w:r w:rsidRPr="00DA35DD">
              <w:rPr>
                <w:rFonts w:ascii="Times New Roman" w:hAnsi="Times New Roman"/>
                <w:sz w:val="24"/>
                <w:szCs w:val="24"/>
              </w:rPr>
              <w:t>, 2а;</w:t>
            </w:r>
          </w:p>
          <w:p w14:paraId="5163CAD3"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5) г. Спас-Деменск, пер. Заводской, 5;</w:t>
            </w:r>
          </w:p>
          <w:p w14:paraId="7C68D71E"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6) г. Спас-Деменск, пер. Школьный, 14;</w:t>
            </w:r>
          </w:p>
          <w:p w14:paraId="5D118B43"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7) г. Спас-Деменск, ул. Подлесная, 1б;</w:t>
            </w:r>
          </w:p>
          <w:p w14:paraId="051882C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8) г. Спас-Деменск, ул. Советская, 77а;</w:t>
            </w:r>
          </w:p>
          <w:p w14:paraId="185EB6CF"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 xml:space="preserve">9) Спас-Деменский р-н, х. Новоалександровский, пер. Школьный, 5а; </w:t>
            </w:r>
          </w:p>
          <w:p w14:paraId="0497EFDB"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10) Спас-Деменский р-н, х. Новоалександровский, ул. Московская, 42г.</w:t>
            </w:r>
          </w:p>
          <w:p w14:paraId="53D95111"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 тепловые сети.</w:t>
            </w:r>
          </w:p>
          <w:p w14:paraId="5307CEF8" w14:textId="77777777" w:rsidR="00DA35DD" w:rsidRPr="00DA35DD" w:rsidRDefault="00DA35DD" w:rsidP="00DA35DD">
            <w:pPr>
              <w:ind w:firstLine="639"/>
              <w:jc w:val="both"/>
              <w:rPr>
                <w:rFonts w:ascii="Times New Roman" w:hAnsi="Times New Roman"/>
                <w:sz w:val="24"/>
                <w:szCs w:val="24"/>
              </w:rPr>
            </w:pPr>
            <w:r w:rsidRPr="00DA35DD">
              <w:rPr>
                <w:rFonts w:ascii="Times New Roman" w:hAnsi="Times New Roman"/>
                <w:sz w:val="24"/>
                <w:szCs w:val="24"/>
              </w:rPr>
              <w:t>Представлены следующие правоустанавливающие документы:</w:t>
            </w:r>
          </w:p>
          <w:p w14:paraId="6D9BD91B"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1)</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158797 от 14.06.2011 г.;</w:t>
            </w:r>
          </w:p>
          <w:p w14:paraId="0EE4D8EC"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2)</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от 08.12.2005 г.;</w:t>
            </w:r>
          </w:p>
          <w:p w14:paraId="7C628FCD"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3)</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233206 от 14.09.2011 г.;</w:t>
            </w:r>
          </w:p>
          <w:p w14:paraId="6C33A2E8"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4)</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009462 от 28.07.2010 г.;</w:t>
            </w:r>
          </w:p>
          <w:p w14:paraId="13FD8CCE"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5)</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158798 от 14.06.2011 г.;</w:t>
            </w:r>
          </w:p>
          <w:p w14:paraId="010F6B52"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6)</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 158796 от 14.06.2011 г.;</w:t>
            </w:r>
          </w:p>
          <w:p w14:paraId="4794C9E8"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7)</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от 25.09.2015 г.;</w:t>
            </w:r>
          </w:p>
          <w:p w14:paraId="3212AE10"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8)</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105992 от 04.04.2011 г.;</w:t>
            </w:r>
          </w:p>
          <w:p w14:paraId="11AC668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9)</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548690 от 21.10.2013 г.;</w:t>
            </w:r>
          </w:p>
          <w:p w14:paraId="1DE5B377" w14:textId="377DB1BF" w:rsidR="00DA35DD" w:rsidRPr="00DA35DD" w:rsidRDefault="00DA35DD" w:rsidP="00DA35DD">
            <w:pPr>
              <w:jc w:val="both"/>
              <w:rPr>
                <w:rFonts w:ascii="Times New Roman" w:hAnsi="Times New Roman"/>
                <w:color w:val="FF0000"/>
                <w:sz w:val="24"/>
                <w:szCs w:val="24"/>
              </w:rPr>
            </w:pPr>
            <w:r w:rsidRPr="00DA35DD">
              <w:rPr>
                <w:rFonts w:ascii="Times New Roman" w:hAnsi="Times New Roman"/>
                <w:sz w:val="24"/>
                <w:szCs w:val="24"/>
              </w:rPr>
              <w:t>10)</w:t>
            </w:r>
            <w:r w:rsidRPr="00DA35DD">
              <w:rPr>
                <w:sz w:val="24"/>
                <w:szCs w:val="24"/>
              </w:rPr>
              <w:t xml:space="preserve"> </w:t>
            </w:r>
            <w:r w:rsidRPr="00DA35DD">
              <w:rPr>
                <w:rFonts w:ascii="Times New Roman" w:hAnsi="Times New Roman"/>
                <w:sz w:val="24"/>
                <w:szCs w:val="24"/>
              </w:rPr>
              <w:t>Свидетельство о государственной регистрации права 40 КЛ 548689 от 21.10.2013 г.</w:t>
            </w:r>
          </w:p>
          <w:p w14:paraId="1022AA16" w14:textId="77777777" w:rsidR="00DA35DD" w:rsidRPr="00DA35DD" w:rsidRDefault="00DA35DD" w:rsidP="00DA35DD">
            <w:pPr>
              <w:spacing w:line="276" w:lineRule="auto"/>
              <w:ind w:firstLine="709"/>
              <w:jc w:val="both"/>
              <w:rPr>
                <w:rFonts w:ascii="Times New Roman" w:hAnsi="Times New Roman"/>
                <w:sz w:val="24"/>
                <w:szCs w:val="24"/>
              </w:rPr>
            </w:pPr>
            <w:r w:rsidRPr="00DA35DD">
              <w:rPr>
                <w:rFonts w:ascii="Times New Roman" w:hAnsi="Times New Roman"/>
                <w:sz w:val="24"/>
                <w:szCs w:val="24"/>
              </w:rPr>
              <w:t>Субъектом права выступает Муниципальный район «Спас-Деменский район» Калужской области. Отсутствует зарегистрированное право за МУП «Благоустройство», письмом № 188 от 29.09.2020 года ТСО сообщила, что оформление документов на право хозяйственного ведения объектами (котельные) находится в производстве.</w:t>
            </w:r>
          </w:p>
          <w:p w14:paraId="1CE3B6E8" w14:textId="77777777" w:rsidR="00DA35DD" w:rsidRPr="00DA35DD" w:rsidRDefault="00DA35DD" w:rsidP="00DA35DD">
            <w:pPr>
              <w:ind w:firstLine="639"/>
              <w:jc w:val="both"/>
              <w:rPr>
                <w:rFonts w:ascii="Times New Roman" w:hAnsi="Times New Roman"/>
                <w:sz w:val="24"/>
                <w:szCs w:val="24"/>
              </w:rPr>
            </w:pPr>
            <w:r w:rsidRPr="00DA35DD">
              <w:rPr>
                <w:rFonts w:ascii="Times New Roman" w:hAnsi="Times New Roman"/>
                <w:sz w:val="24"/>
                <w:szCs w:val="24"/>
              </w:rPr>
              <w:t xml:space="preserve">Также отсутствует зарегистрированное право за МУП «Благоустройство» </w:t>
            </w:r>
            <w:r w:rsidRPr="00DA35DD">
              <w:rPr>
                <w:rFonts w:ascii="Times New Roman" w:hAnsi="Times New Roman"/>
                <w:sz w:val="24"/>
                <w:szCs w:val="24"/>
              </w:rPr>
              <w:br/>
              <w:t xml:space="preserve">по тепловым сетям. Принято в регулирование согласно протоколу заседания управления тарифного регулирования министерства конкурентной политики Калужской области </w:t>
            </w:r>
            <w:r w:rsidRPr="00DA35DD">
              <w:rPr>
                <w:rFonts w:ascii="Times New Roman" w:hAnsi="Times New Roman"/>
                <w:sz w:val="24"/>
                <w:szCs w:val="24"/>
              </w:rPr>
              <w:br/>
              <w:t>от 06.11.2020 г.</w:t>
            </w:r>
          </w:p>
          <w:p w14:paraId="66EC9C80"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DA35DD">
              <w:rPr>
                <w:rFonts w:ascii="Times New Roman" w:hAnsi="Times New Roman"/>
                <w:sz w:val="24"/>
                <w:szCs w:val="24"/>
              </w:rPr>
              <w:t>непревышения</w:t>
            </w:r>
            <w:proofErr w:type="spellEnd"/>
            <w:r w:rsidRPr="00DA35DD">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 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w:t>
            </w:r>
            <w:r w:rsidRPr="00DA35DD">
              <w:rPr>
                <w:rFonts w:ascii="Times New Roman" w:hAnsi="Times New Roman"/>
                <w:sz w:val="24"/>
                <w:szCs w:val="24"/>
              </w:rPr>
              <w:br/>
              <w:t>на 31.12.2020.</w:t>
            </w:r>
          </w:p>
        </w:tc>
      </w:tr>
      <w:tr w:rsidR="00DA35DD" w14:paraId="5D85EAA3" w14:textId="77777777" w:rsidTr="00F66701">
        <w:trPr>
          <w:gridBefore w:val="3"/>
          <w:gridAfter w:val="3"/>
          <w:wBefore w:w="66" w:type="dxa"/>
          <w:wAfter w:w="5760" w:type="dxa"/>
          <w:trHeight w:val="60"/>
        </w:trPr>
        <w:tc>
          <w:tcPr>
            <w:tcW w:w="9950" w:type="dxa"/>
            <w:gridSpan w:val="78"/>
            <w:shd w:val="clear" w:color="FFFFFF" w:fill="auto"/>
          </w:tcPr>
          <w:p w14:paraId="1AA5965B"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DA35DD" w14:paraId="642C972F" w14:textId="77777777" w:rsidTr="00F66701">
        <w:trPr>
          <w:gridBefore w:val="3"/>
          <w:gridAfter w:val="3"/>
          <w:wBefore w:w="66" w:type="dxa"/>
          <w:wAfter w:w="5760" w:type="dxa"/>
          <w:trHeight w:val="60"/>
        </w:trPr>
        <w:tc>
          <w:tcPr>
            <w:tcW w:w="9950" w:type="dxa"/>
            <w:gridSpan w:val="78"/>
            <w:shd w:val="clear" w:color="FFFFFF" w:fill="auto"/>
          </w:tcPr>
          <w:p w14:paraId="7587574A"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DA35DD" w14:paraId="24121F67" w14:textId="77777777" w:rsidTr="00F66701">
        <w:trPr>
          <w:gridBefore w:val="3"/>
          <w:gridAfter w:val="3"/>
          <w:wBefore w:w="66" w:type="dxa"/>
          <w:wAfter w:w="5760" w:type="dxa"/>
          <w:trHeight w:val="60"/>
        </w:trPr>
        <w:tc>
          <w:tcPr>
            <w:tcW w:w="9950" w:type="dxa"/>
            <w:gridSpan w:val="78"/>
            <w:shd w:val="clear" w:color="FFFFFF" w:fill="auto"/>
            <w:vAlign w:val="center"/>
          </w:tcPr>
          <w:p w14:paraId="1DB0D618" w14:textId="66B1B0CC" w:rsidR="00DA35DD" w:rsidRPr="00DA35DD" w:rsidRDefault="00DA35DD" w:rsidP="00DA35DD">
            <w:pPr>
              <w:jc w:val="right"/>
              <w:rPr>
                <w:rFonts w:ascii="Times New Roman" w:hAnsi="Times New Roman"/>
                <w:sz w:val="24"/>
                <w:szCs w:val="24"/>
              </w:rPr>
            </w:pPr>
            <w:r w:rsidRPr="00DA35DD">
              <w:rPr>
                <w:rFonts w:ascii="Times New Roman" w:hAnsi="Times New Roman"/>
                <w:sz w:val="24"/>
                <w:szCs w:val="24"/>
              </w:rPr>
              <w:t xml:space="preserve">Таблица </w:t>
            </w:r>
          </w:p>
        </w:tc>
      </w:tr>
      <w:tr w:rsidR="00DA35DD" w14:paraId="071127F7"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664B6D3C"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Индексы</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6AA8730" w14:textId="77777777" w:rsidR="00DA35DD" w:rsidRDefault="00DA35DD" w:rsidP="00DA35DD">
            <w:pPr>
              <w:jc w:val="center"/>
              <w:rPr>
                <w:rFonts w:ascii="Times New Roman" w:hAnsi="Times New Roman"/>
                <w:b/>
                <w:sz w:val="20"/>
                <w:szCs w:val="20"/>
              </w:rPr>
            </w:pPr>
          </w:p>
        </w:tc>
      </w:tr>
      <w:tr w:rsidR="00DA35DD" w14:paraId="7C0F7CBA"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3836D505"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I Индексы-дефляторы</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A96F3B0" w14:textId="77777777" w:rsidR="00DA35DD" w:rsidRDefault="00DA35DD" w:rsidP="00DA35DD">
            <w:pPr>
              <w:jc w:val="center"/>
              <w:rPr>
                <w:rFonts w:ascii="Times New Roman" w:hAnsi="Times New Roman"/>
                <w:b/>
                <w:sz w:val="20"/>
                <w:szCs w:val="20"/>
              </w:rPr>
            </w:pPr>
          </w:p>
        </w:tc>
      </w:tr>
      <w:tr w:rsidR="00DA35DD" w14:paraId="25024C9D"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7930EAF2"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Природный газ</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4B23E06" w14:textId="77777777" w:rsidR="00DA35DD" w:rsidRDefault="00DA35DD" w:rsidP="00DA35DD">
            <w:pPr>
              <w:jc w:val="center"/>
              <w:rPr>
                <w:rFonts w:ascii="Times New Roman" w:hAnsi="Times New Roman"/>
                <w:sz w:val="20"/>
                <w:szCs w:val="20"/>
              </w:rPr>
            </w:pPr>
            <w:r>
              <w:rPr>
                <w:rFonts w:ascii="Times New Roman" w:hAnsi="Times New Roman"/>
                <w:sz w:val="20"/>
                <w:szCs w:val="20"/>
              </w:rPr>
              <w:t>1,03</w:t>
            </w:r>
          </w:p>
        </w:tc>
      </w:tr>
      <w:tr w:rsidR="00DA35DD" w14:paraId="6A47138A"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6441F41B"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Водоснабжение, водоотведение</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13E9E2D" w14:textId="77777777" w:rsidR="00DA35DD" w:rsidRDefault="00DA35DD" w:rsidP="00DA35DD">
            <w:pPr>
              <w:jc w:val="center"/>
              <w:rPr>
                <w:rFonts w:ascii="Times New Roman" w:hAnsi="Times New Roman"/>
                <w:sz w:val="20"/>
                <w:szCs w:val="20"/>
              </w:rPr>
            </w:pPr>
            <w:r>
              <w:rPr>
                <w:rFonts w:ascii="Times New Roman" w:hAnsi="Times New Roman"/>
                <w:sz w:val="20"/>
                <w:szCs w:val="20"/>
              </w:rPr>
              <w:t>1,03</w:t>
            </w:r>
          </w:p>
        </w:tc>
      </w:tr>
      <w:tr w:rsidR="00DA35DD" w14:paraId="4DAAFC53"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43C58440"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Электрическая энергия</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B6F7367" w14:textId="77777777" w:rsidR="00DA35DD" w:rsidRDefault="00DA35DD" w:rsidP="00DA35DD">
            <w:pPr>
              <w:jc w:val="center"/>
              <w:rPr>
                <w:rFonts w:ascii="Times New Roman" w:hAnsi="Times New Roman"/>
                <w:sz w:val="20"/>
                <w:szCs w:val="20"/>
              </w:rPr>
            </w:pPr>
            <w:r>
              <w:rPr>
                <w:rFonts w:ascii="Times New Roman" w:hAnsi="Times New Roman"/>
                <w:sz w:val="20"/>
                <w:szCs w:val="20"/>
              </w:rPr>
              <w:t>1,056</w:t>
            </w:r>
          </w:p>
        </w:tc>
      </w:tr>
      <w:tr w:rsidR="00DA35DD" w14:paraId="1052C6F5"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339EE80D"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Тепловая энергия</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23903C6" w14:textId="77777777" w:rsidR="00DA35DD" w:rsidRDefault="00DA35DD" w:rsidP="00DA35DD">
            <w:pPr>
              <w:jc w:val="center"/>
              <w:rPr>
                <w:rFonts w:ascii="Times New Roman" w:hAnsi="Times New Roman"/>
                <w:sz w:val="20"/>
                <w:szCs w:val="20"/>
              </w:rPr>
            </w:pPr>
            <w:r>
              <w:rPr>
                <w:rFonts w:ascii="Times New Roman" w:hAnsi="Times New Roman"/>
                <w:sz w:val="20"/>
                <w:szCs w:val="20"/>
              </w:rPr>
              <w:t>1,03</w:t>
            </w:r>
          </w:p>
        </w:tc>
      </w:tr>
      <w:tr w:rsidR="00DA35DD" w14:paraId="42046963"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52A75A94"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Индекс потребительских цен (ИПЦ)</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94AB4BB" w14:textId="77777777" w:rsidR="00DA35DD" w:rsidRDefault="00DA35DD" w:rsidP="00DA35DD">
            <w:pPr>
              <w:jc w:val="center"/>
              <w:rPr>
                <w:rFonts w:ascii="Times New Roman" w:hAnsi="Times New Roman"/>
                <w:sz w:val="20"/>
                <w:szCs w:val="20"/>
              </w:rPr>
            </w:pPr>
            <w:r>
              <w:rPr>
                <w:rFonts w:ascii="Times New Roman" w:hAnsi="Times New Roman"/>
                <w:sz w:val="20"/>
                <w:szCs w:val="20"/>
              </w:rPr>
              <w:t>1,036</w:t>
            </w:r>
          </w:p>
        </w:tc>
      </w:tr>
      <w:tr w:rsidR="00DA35DD" w14:paraId="7F52EE25"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3E4BD3C1"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II Прочие индексы</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E077651" w14:textId="77777777" w:rsidR="00DA35DD" w:rsidRDefault="00DA35DD" w:rsidP="00DA35DD">
            <w:pPr>
              <w:jc w:val="center"/>
              <w:rPr>
                <w:rFonts w:ascii="Times New Roman" w:hAnsi="Times New Roman"/>
                <w:b/>
                <w:sz w:val="20"/>
                <w:szCs w:val="20"/>
              </w:rPr>
            </w:pPr>
          </w:p>
        </w:tc>
      </w:tr>
      <w:tr w:rsidR="00DA35DD" w:rsidRPr="005E5419" w14:paraId="248CE0CA"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2B86F0DD" w14:textId="77777777" w:rsidR="00DA35DD" w:rsidRDefault="00DA35DD" w:rsidP="00DA35DD">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2D305A8" w14:textId="77777777" w:rsid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
              <w:t>0,99</w:t>
            </w:r>
          </w:p>
        </w:tc>
      </w:tr>
      <w:tr w:rsidR="00DA35DD" w:rsidRPr="005E5419" w14:paraId="5B66C6DD"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4B986871" w14:textId="77777777" w:rsidR="00DA35DD" w:rsidRDefault="00DA35DD" w:rsidP="00DA35DD">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0EBA6B2" w14:textId="77777777" w:rsid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
              <w:t>-0,2055</w:t>
            </w:r>
          </w:p>
        </w:tc>
      </w:tr>
      <w:tr w:rsidR="00DA35DD" w:rsidRPr="005E5419" w14:paraId="4F462537"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10E80213" w14:textId="77777777" w:rsidR="00DA35DD" w:rsidRDefault="00DA35DD" w:rsidP="00DA35DD">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FA45B0F" w14:textId="77777777" w:rsid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
              <w:t>0</w:t>
            </w:r>
          </w:p>
        </w:tc>
      </w:tr>
      <w:tr w:rsidR="00DA35DD" w:rsidRPr="005E5419" w14:paraId="57CAFCBB"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510E95DB" w14:textId="77777777" w:rsidR="00DA35DD" w:rsidRDefault="00DA35DD" w:rsidP="00DA35DD">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797DB76" w14:textId="77777777" w:rsid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
              <w:t>0,75</w:t>
            </w:r>
          </w:p>
        </w:tc>
      </w:tr>
      <w:tr w:rsidR="00DA35DD" w:rsidRPr="005E5419" w14:paraId="1A885124"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214E7AFC" w14:textId="77777777" w:rsidR="00DA35DD" w:rsidRDefault="00DA35DD" w:rsidP="00DA35DD">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AD0E259" w14:textId="77777777" w:rsid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
              <w:t>0,8675</w:t>
            </w:r>
          </w:p>
        </w:tc>
      </w:tr>
      <w:tr w:rsidR="00DA35DD" w14:paraId="39C63178" w14:textId="77777777" w:rsidTr="00F66701">
        <w:trPr>
          <w:gridBefore w:val="3"/>
          <w:gridAfter w:val="3"/>
          <w:wBefore w:w="66" w:type="dxa"/>
          <w:wAfter w:w="5760" w:type="dxa"/>
          <w:trHeight w:val="60"/>
        </w:trPr>
        <w:tc>
          <w:tcPr>
            <w:tcW w:w="8694" w:type="dxa"/>
            <w:gridSpan w:val="65"/>
            <w:tcBorders>
              <w:top w:val="single" w:sz="5" w:space="0" w:color="auto"/>
              <w:left w:val="single" w:sz="5" w:space="0" w:color="auto"/>
              <w:bottom w:val="single" w:sz="5" w:space="0" w:color="auto"/>
              <w:right w:val="single" w:sz="5" w:space="0" w:color="auto"/>
            </w:tcBorders>
            <w:shd w:val="clear" w:color="FFFFFF" w:fill="auto"/>
            <w:vAlign w:val="center"/>
          </w:tcPr>
          <w:p w14:paraId="7A9D9FA0" w14:textId="77777777" w:rsidR="00DA35DD" w:rsidRDefault="00DA35DD" w:rsidP="00DA35DD">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25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C01BD42" w14:textId="77777777" w:rsidR="00DA35DD" w:rsidRDefault="00DA35DD" w:rsidP="00DA35DD">
            <w:pPr>
              <w:jc w:val="center"/>
              <w:rPr>
                <w:rFonts w:ascii="Times New Roman" w:hAnsi="Times New Roman"/>
                <w:sz w:val="20"/>
                <w:szCs w:val="20"/>
              </w:rPr>
            </w:pPr>
            <w:r>
              <w:rPr>
                <w:rFonts w:ascii="Times New Roman" w:hAnsi="Times New Roman"/>
                <w:sz w:val="20"/>
                <w:szCs w:val="20"/>
              </w:rPr>
              <w:t>1,0256</w:t>
            </w:r>
          </w:p>
        </w:tc>
      </w:tr>
      <w:tr w:rsidR="00DA35DD" w14:paraId="55647550" w14:textId="77777777" w:rsidTr="00F66701">
        <w:trPr>
          <w:gridBefore w:val="3"/>
          <w:gridAfter w:val="3"/>
          <w:wBefore w:w="66" w:type="dxa"/>
          <w:wAfter w:w="5760" w:type="dxa"/>
          <w:trHeight w:val="60"/>
        </w:trPr>
        <w:tc>
          <w:tcPr>
            <w:tcW w:w="9950" w:type="dxa"/>
            <w:gridSpan w:val="78"/>
            <w:shd w:val="clear" w:color="FFFFFF" w:fill="auto"/>
          </w:tcPr>
          <w:p w14:paraId="03648DAF"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p w14:paraId="439C11D2" w14:textId="77777777" w:rsidR="00DA35DD" w:rsidRPr="00DA35DD" w:rsidRDefault="00DA35DD" w:rsidP="00DA35DD">
            <w:pPr>
              <w:jc w:val="both"/>
              <w:rPr>
                <w:rFonts w:ascii="Times New Roman" w:hAnsi="Times New Roman"/>
                <w:sz w:val="24"/>
                <w:szCs w:val="24"/>
              </w:rPr>
            </w:pPr>
          </w:p>
        </w:tc>
      </w:tr>
      <w:tr w:rsidR="00DA35DD" w14:paraId="242E8B1C" w14:textId="77777777" w:rsidTr="00F66701">
        <w:trPr>
          <w:gridBefore w:val="3"/>
          <w:gridAfter w:val="3"/>
          <w:wBefore w:w="66" w:type="dxa"/>
          <w:wAfter w:w="5760" w:type="dxa"/>
          <w:trHeight w:val="60"/>
        </w:trPr>
        <w:tc>
          <w:tcPr>
            <w:tcW w:w="9950" w:type="dxa"/>
            <w:gridSpan w:val="78"/>
            <w:shd w:val="clear" w:color="FFFFFF" w:fill="auto"/>
          </w:tcPr>
          <w:p w14:paraId="09F5579B"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DA35DD" w14:paraId="6ED82A4C" w14:textId="77777777" w:rsidTr="00F66701">
        <w:trPr>
          <w:gridBefore w:val="3"/>
          <w:gridAfter w:val="3"/>
          <w:wBefore w:w="66" w:type="dxa"/>
          <w:wAfter w:w="5760" w:type="dxa"/>
          <w:trHeight w:val="60"/>
        </w:trPr>
        <w:tc>
          <w:tcPr>
            <w:tcW w:w="9950" w:type="dxa"/>
            <w:gridSpan w:val="78"/>
            <w:shd w:val="clear" w:color="FFFFFF" w:fill="auto"/>
          </w:tcPr>
          <w:p w14:paraId="289B74AF"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1. Технические показатели.</w:t>
            </w:r>
          </w:p>
        </w:tc>
      </w:tr>
      <w:tr w:rsidR="00DA35DD" w:rsidRPr="005E5419" w14:paraId="4BF0179A" w14:textId="77777777" w:rsidTr="00F66701">
        <w:trPr>
          <w:gridBefore w:val="3"/>
          <w:gridAfter w:val="3"/>
          <w:wBefore w:w="66" w:type="dxa"/>
          <w:wAfter w:w="5760" w:type="dxa"/>
          <w:trHeight w:val="60"/>
        </w:trPr>
        <w:tc>
          <w:tcPr>
            <w:tcW w:w="9950" w:type="dxa"/>
            <w:gridSpan w:val="78"/>
            <w:shd w:val="clear" w:color="FFFFFF" w:fill="FFFFFF"/>
          </w:tcPr>
          <w:p w14:paraId="75DBA5CF" w14:textId="77777777" w:rsidR="00DA35DD" w:rsidRPr="00DA35DD" w:rsidRDefault="00DA35DD" w:rsidP="00DA35DD">
            <w:pPr>
              <w:jc w:val="both"/>
              <w:rPr>
                <w:rFonts w:ascii="Times New Roman" w:hAnsi="Times New Roman"/>
                <w:color w:val="000000"/>
                <w:sz w:val="24"/>
                <w:szCs w:val="24"/>
              </w:rPr>
            </w:pPr>
            <w:r w:rsidRPr="00DA35DD">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пунктом 22 Основ ценообразования № 1075.</w:t>
            </w:r>
          </w:p>
          <w:p w14:paraId="0674EE50" w14:textId="77777777" w:rsidR="00DA35DD" w:rsidRPr="00DA35DD" w:rsidRDefault="00DA35DD" w:rsidP="00DA35DD">
            <w:pPr>
              <w:ind w:firstLine="639"/>
              <w:jc w:val="both"/>
              <w:rPr>
                <w:rFonts w:ascii="Times New Roman" w:hAnsi="Times New Roman"/>
                <w:sz w:val="24"/>
                <w:szCs w:val="24"/>
              </w:rPr>
            </w:pPr>
            <w:r w:rsidRPr="00DA35DD">
              <w:rPr>
                <w:rFonts w:ascii="Times New Roman" w:hAnsi="Times New Roman"/>
                <w:sz w:val="24"/>
                <w:szCs w:val="24"/>
              </w:rPr>
              <w:t>Информация об объемах полезного отпуска тепловой энергии в схеме теплоснабжения муниципального образования городское поселение «Спас-Деменск» представлена некорректно.</w:t>
            </w:r>
          </w:p>
          <w:p w14:paraId="4EE72D22"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 xml:space="preserve">ТСО представлены плановые объемы тепловой энергии на 2021 год, согласованные </w:t>
            </w:r>
            <w:r w:rsidRPr="00DA35DD">
              <w:rPr>
                <w:rFonts w:ascii="Times New Roman" w:hAnsi="Times New Roman"/>
                <w:sz w:val="24"/>
                <w:szCs w:val="24"/>
              </w:rPr>
              <w:br/>
              <w:t xml:space="preserve">с Администрацией муниципального образования городское поселение «Спас-Деменск». </w:t>
            </w:r>
          </w:p>
          <w:p w14:paraId="15BB426D"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DA35DD" w14:paraId="591653D5" w14:textId="77777777" w:rsidTr="00F66701">
        <w:trPr>
          <w:gridBefore w:val="3"/>
          <w:gridAfter w:val="3"/>
          <w:wBefore w:w="66" w:type="dxa"/>
          <w:wAfter w:w="5760" w:type="dxa"/>
          <w:trHeight w:val="60"/>
        </w:trPr>
        <w:tc>
          <w:tcPr>
            <w:tcW w:w="9950" w:type="dxa"/>
            <w:gridSpan w:val="78"/>
            <w:shd w:val="clear" w:color="FFFFFF" w:fill="auto"/>
          </w:tcPr>
          <w:p w14:paraId="54C65E23"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DA35DD" w14:paraId="7C89F950" w14:textId="77777777" w:rsidTr="00F66701">
        <w:trPr>
          <w:gridBefore w:val="3"/>
          <w:gridAfter w:val="3"/>
          <w:wBefore w:w="66" w:type="dxa"/>
          <w:wAfter w:w="5760" w:type="dxa"/>
          <w:trHeight w:val="60"/>
        </w:trPr>
        <w:tc>
          <w:tcPr>
            <w:tcW w:w="9950" w:type="dxa"/>
            <w:gridSpan w:val="78"/>
            <w:shd w:val="clear" w:color="FFFFFF" w:fill="FFFFFF"/>
          </w:tcPr>
          <w:p w14:paraId="489AFA87"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DA35DD" w14:paraId="11D76F6D" w14:textId="77777777" w:rsidTr="00F66701">
        <w:trPr>
          <w:gridBefore w:val="3"/>
          <w:gridAfter w:val="3"/>
          <w:wBefore w:w="66" w:type="dxa"/>
          <w:wAfter w:w="5760" w:type="dxa"/>
          <w:trHeight w:val="60"/>
        </w:trPr>
        <w:tc>
          <w:tcPr>
            <w:tcW w:w="9950" w:type="dxa"/>
            <w:gridSpan w:val="78"/>
            <w:shd w:val="clear" w:color="FFFFFF" w:fill="FFFFFF"/>
          </w:tcPr>
          <w:p w14:paraId="542E5DF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 Руководствуясь абзацем 5 пункта 12 Основ ценообразования № 1075, расчёт тарифов выполнен с учётом расходов и объёмов тепловой энергии 8 (Восьми) котельных, из них 6 (Шесть) котельных по соглашению сторон.</w:t>
            </w:r>
          </w:p>
        </w:tc>
      </w:tr>
      <w:tr w:rsidR="00DA35DD" w14:paraId="249DAFFB" w14:textId="77777777" w:rsidTr="00F66701">
        <w:trPr>
          <w:gridBefore w:val="3"/>
          <w:gridAfter w:val="3"/>
          <w:wBefore w:w="66" w:type="dxa"/>
          <w:wAfter w:w="5760" w:type="dxa"/>
          <w:trHeight w:val="60"/>
        </w:trPr>
        <w:tc>
          <w:tcPr>
            <w:tcW w:w="9950" w:type="dxa"/>
            <w:gridSpan w:val="78"/>
            <w:shd w:val="clear" w:color="FFFFFF" w:fill="auto"/>
            <w:vAlign w:val="center"/>
          </w:tcPr>
          <w:p w14:paraId="5D175713" w14:textId="77777777" w:rsidR="00C10896" w:rsidRDefault="00C10896" w:rsidP="00DA35DD">
            <w:pPr>
              <w:jc w:val="right"/>
              <w:rPr>
                <w:rFonts w:ascii="Times New Roman" w:hAnsi="Times New Roman"/>
                <w:sz w:val="24"/>
                <w:szCs w:val="24"/>
              </w:rPr>
            </w:pPr>
          </w:p>
          <w:p w14:paraId="1DC1BD00" w14:textId="77777777" w:rsidR="00C10896" w:rsidRDefault="00C10896" w:rsidP="00DA35DD">
            <w:pPr>
              <w:jc w:val="right"/>
              <w:rPr>
                <w:rFonts w:ascii="Times New Roman" w:hAnsi="Times New Roman"/>
                <w:sz w:val="24"/>
                <w:szCs w:val="24"/>
              </w:rPr>
            </w:pPr>
          </w:p>
          <w:p w14:paraId="10DA5FE6" w14:textId="18660B07" w:rsidR="00DA35DD" w:rsidRPr="00D824A2" w:rsidRDefault="00DA35DD" w:rsidP="00DA35DD">
            <w:pPr>
              <w:jc w:val="right"/>
              <w:rPr>
                <w:rFonts w:ascii="Times New Roman" w:hAnsi="Times New Roman"/>
                <w:sz w:val="24"/>
                <w:szCs w:val="24"/>
              </w:rPr>
            </w:pPr>
            <w:r w:rsidRPr="00D824A2">
              <w:rPr>
                <w:rFonts w:ascii="Times New Roman" w:hAnsi="Times New Roman"/>
                <w:sz w:val="24"/>
                <w:szCs w:val="24"/>
              </w:rPr>
              <w:lastRenderedPageBreak/>
              <w:t>Таблица</w:t>
            </w:r>
          </w:p>
        </w:tc>
      </w:tr>
      <w:tr w:rsidR="00DA35DD" w14:paraId="63900707" w14:textId="77777777" w:rsidTr="00F66701">
        <w:trPr>
          <w:gridBefore w:val="3"/>
          <w:gridAfter w:val="3"/>
          <w:wBefore w:w="66" w:type="dxa"/>
          <w:wAfter w:w="5760" w:type="dxa"/>
          <w:trHeight w:val="60"/>
        </w:trPr>
        <w:tc>
          <w:tcPr>
            <w:tcW w:w="2965" w:type="dxa"/>
            <w:gridSpan w:val="1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74F737"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lastRenderedPageBreak/>
              <w:t>Источники тепловой энергии, в отношении которых осуществляется государственное регулирование цен (тарифов)</w:t>
            </w:r>
          </w:p>
        </w:tc>
        <w:tc>
          <w:tcPr>
            <w:tcW w:w="6985" w:type="dxa"/>
            <w:gridSpan w:val="61"/>
            <w:tcBorders>
              <w:top w:val="single" w:sz="5" w:space="0" w:color="auto"/>
              <w:left w:val="single" w:sz="5" w:space="0" w:color="auto"/>
              <w:bottom w:val="single" w:sz="5" w:space="0" w:color="auto"/>
              <w:right w:val="single" w:sz="5" w:space="0" w:color="auto"/>
            </w:tcBorders>
            <w:shd w:val="clear" w:color="FFFFFF" w:fill="auto"/>
            <w:vAlign w:val="center"/>
          </w:tcPr>
          <w:p w14:paraId="323CDA50"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DA35DD" w14:paraId="6F2B7C0F" w14:textId="77777777" w:rsidTr="00F66701">
        <w:trPr>
          <w:gridBefore w:val="3"/>
          <w:gridAfter w:val="3"/>
          <w:wBefore w:w="66" w:type="dxa"/>
          <w:wAfter w:w="5760" w:type="dxa"/>
          <w:trHeight w:val="60"/>
        </w:trPr>
        <w:tc>
          <w:tcPr>
            <w:tcW w:w="2965" w:type="dxa"/>
            <w:gridSpan w:val="17"/>
            <w:vMerge/>
            <w:tcBorders>
              <w:top w:val="single" w:sz="5" w:space="0" w:color="auto"/>
              <w:left w:val="single" w:sz="5" w:space="0" w:color="auto"/>
              <w:bottom w:val="single" w:sz="5" w:space="0" w:color="auto"/>
              <w:right w:val="single" w:sz="5" w:space="0" w:color="auto"/>
            </w:tcBorders>
            <w:shd w:val="clear" w:color="FFFFFF" w:fill="auto"/>
            <w:vAlign w:val="center"/>
          </w:tcPr>
          <w:p w14:paraId="276A7AD3" w14:textId="77777777" w:rsidR="00DA35DD" w:rsidRPr="00DA35DD" w:rsidRDefault="00DA35DD" w:rsidP="00DA35DD">
            <w:pPr>
              <w:jc w:val="center"/>
              <w:rPr>
                <w:rFonts w:ascii="Times New Roman" w:hAnsi="Times New Roman"/>
                <w:sz w:val="20"/>
                <w:szCs w:val="20"/>
              </w:rPr>
            </w:pPr>
          </w:p>
        </w:tc>
        <w:tc>
          <w:tcPr>
            <w:tcW w:w="29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3AF6BDFB"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Котельные, учтенные в расчете тарифов</w:t>
            </w:r>
          </w:p>
        </w:tc>
        <w:tc>
          <w:tcPr>
            <w:tcW w:w="4022"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26E30B0B"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Котельные, не учтенные в тарифах</w:t>
            </w:r>
          </w:p>
        </w:tc>
      </w:tr>
      <w:tr w:rsidR="00DA35DD" w14:paraId="31A91E85" w14:textId="77777777" w:rsidTr="00F66701">
        <w:trPr>
          <w:gridBefore w:val="3"/>
          <w:gridAfter w:val="3"/>
          <w:wBefore w:w="66" w:type="dxa"/>
          <w:wAfter w:w="5760" w:type="dxa"/>
          <w:trHeight w:val="60"/>
        </w:trPr>
        <w:tc>
          <w:tcPr>
            <w:tcW w:w="2965" w:type="dxa"/>
            <w:gridSpan w:val="17"/>
            <w:tcBorders>
              <w:top w:val="single" w:sz="5" w:space="0" w:color="auto"/>
              <w:left w:val="single" w:sz="5" w:space="0" w:color="auto"/>
            </w:tcBorders>
            <w:shd w:val="clear" w:color="FFFFFF" w:fill="auto"/>
            <w:vAlign w:val="center"/>
          </w:tcPr>
          <w:p w14:paraId="72434E32"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1</w:t>
            </w:r>
          </w:p>
        </w:tc>
        <w:tc>
          <w:tcPr>
            <w:tcW w:w="2963" w:type="dxa"/>
            <w:gridSpan w:val="23"/>
            <w:tcBorders>
              <w:top w:val="single" w:sz="5" w:space="0" w:color="auto"/>
              <w:left w:val="single" w:sz="5" w:space="0" w:color="auto"/>
            </w:tcBorders>
            <w:shd w:val="clear" w:color="FFFFFF" w:fill="auto"/>
            <w:vAlign w:val="center"/>
          </w:tcPr>
          <w:p w14:paraId="1B1BD305"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2</w:t>
            </w:r>
          </w:p>
        </w:tc>
        <w:tc>
          <w:tcPr>
            <w:tcW w:w="4022"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157B2E3A"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3</w:t>
            </w:r>
          </w:p>
        </w:tc>
      </w:tr>
      <w:tr w:rsidR="00DA35DD" w:rsidRPr="002960B9" w14:paraId="510042BB" w14:textId="77777777" w:rsidTr="00F66701">
        <w:trPr>
          <w:gridBefore w:val="3"/>
          <w:gridAfter w:val="3"/>
          <w:wBefore w:w="66" w:type="dxa"/>
          <w:wAfter w:w="5760" w:type="dxa"/>
          <w:trHeight w:val="60"/>
        </w:trPr>
        <w:tc>
          <w:tcPr>
            <w:tcW w:w="2965"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400497AD"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 xml:space="preserve">1) ул. Советская, 131; </w:t>
            </w:r>
          </w:p>
          <w:p w14:paraId="0B3BAD01"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2) ул. Советская, 77а.</w:t>
            </w:r>
          </w:p>
        </w:tc>
        <w:tc>
          <w:tcPr>
            <w:tcW w:w="2963"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0B68BB16" w14:textId="77777777" w:rsidR="00DA35DD" w:rsidRPr="00DA35DD" w:rsidRDefault="00DA35DD" w:rsidP="00DA35DD">
            <w:pPr>
              <w:rPr>
                <w:rFonts w:ascii="Times New Roman" w:hAnsi="Times New Roman"/>
                <w:sz w:val="20"/>
                <w:szCs w:val="20"/>
              </w:rPr>
            </w:pPr>
          </w:p>
          <w:p w14:paraId="4BDDE58D"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 xml:space="preserve">1) ул. Освободителей, 3а; </w:t>
            </w:r>
          </w:p>
          <w:p w14:paraId="1ABC32A8"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 xml:space="preserve">2) пер. Пионерский, 3; </w:t>
            </w:r>
          </w:p>
          <w:p w14:paraId="40F0281B"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 xml:space="preserve">3) ул. </w:t>
            </w:r>
            <w:proofErr w:type="spellStart"/>
            <w:r w:rsidRPr="00DA35DD">
              <w:rPr>
                <w:rFonts w:ascii="Times New Roman" w:hAnsi="Times New Roman"/>
                <w:sz w:val="20"/>
                <w:szCs w:val="20"/>
              </w:rPr>
              <w:t>Студеновская</w:t>
            </w:r>
            <w:proofErr w:type="spellEnd"/>
            <w:r w:rsidRPr="00DA35DD">
              <w:rPr>
                <w:rFonts w:ascii="Times New Roman" w:hAnsi="Times New Roman"/>
                <w:sz w:val="20"/>
                <w:szCs w:val="20"/>
              </w:rPr>
              <w:t xml:space="preserve">, 2а; </w:t>
            </w:r>
          </w:p>
          <w:p w14:paraId="583F5BD0"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 xml:space="preserve">4) пер. Заводской, 5; </w:t>
            </w:r>
          </w:p>
          <w:p w14:paraId="11B229C2"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 xml:space="preserve">5) пер. Школьный, 14; </w:t>
            </w:r>
          </w:p>
          <w:p w14:paraId="7AF8C03B"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6) ул. Подлесная, 1б.</w:t>
            </w:r>
          </w:p>
          <w:p w14:paraId="33F37F96" w14:textId="77777777" w:rsidR="00DA35DD" w:rsidRPr="00DA35DD" w:rsidRDefault="00DA35DD" w:rsidP="00DA35DD">
            <w:pPr>
              <w:rPr>
                <w:rFonts w:ascii="Times New Roman" w:hAnsi="Times New Roman"/>
                <w:sz w:val="20"/>
                <w:szCs w:val="20"/>
              </w:rPr>
            </w:pPr>
          </w:p>
        </w:tc>
        <w:tc>
          <w:tcPr>
            <w:tcW w:w="4022"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1F72638D" w14:textId="77777777" w:rsidR="00DA35DD" w:rsidRPr="00DA35DD" w:rsidRDefault="00DA35DD" w:rsidP="00DA35DD">
            <w:pPr>
              <w:rPr>
                <w:rFonts w:ascii="Times New Roman" w:hAnsi="Times New Roman"/>
                <w:sz w:val="20"/>
                <w:szCs w:val="20"/>
              </w:rPr>
            </w:pPr>
          </w:p>
          <w:p w14:paraId="0261EBB2"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1) Спас-Деменский р-н, х. Новоалександровский, пер. Школьный, 5а; 2) Спас-Деменский р-н, х. Новоалександровский, ул. Московская, 42г.</w:t>
            </w:r>
          </w:p>
          <w:p w14:paraId="019BCC7B" w14:textId="77777777" w:rsidR="00DA35DD" w:rsidRPr="00DA35DD" w:rsidRDefault="00DA35DD" w:rsidP="00DA35DD">
            <w:pPr>
              <w:rPr>
                <w:rFonts w:ascii="Times New Roman" w:hAnsi="Times New Roman"/>
                <w:sz w:val="20"/>
                <w:szCs w:val="20"/>
              </w:rPr>
            </w:pPr>
          </w:p>
        </w:tc>
      </w:tr>
      <w:tr w:rsidR="00DA35DD" w14:paraId="14BA1A3A" w14:textId="77777777" w:rsidTr="00F66701">
        <w:trPr>
          <w:gridBefore w:val="3"/>
          <w:gridAfter w:val="3"/>
          <w:wBefore w:w="66" w:type="dxa"/>
          <w:wAfter w:w="5760" w:type="dxa"/>
          <w:trHeight w:val="60"/>
        </w:trPr>
        <w:tc>
          <w:tcPr>
            <w:tcW w:w="9950" w:type="dxa"/>
            <w:gridSpan w:val="78"/>
            <w:shd w:val="clear" w:color="FFFFFF" w:fill="auto"/>
          </w:tcPr>
          <w:p w14:paraId="120CEBAE"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DA35DD" w14:paraId="3009CACB" w14:textId="77777777" w:rsidTr="00F66701">
        <w:trPr>
          <w:gridBefore w:val="3"/>
          <w:gridAfter w:val="3"/>
          <w:wBefore w:w="66" w:type="dxa"/>
          <w:wAfter w:w="5760" w:type="dxa"/>
          <w:trHeight w:val="60"/>
        </w:trPr>
        <w:tc>
          <w:tcPr>
            <w:tcW w:w="9950" w:type="dxa"/>
            <w:gridSpan w:val="78"/>
            <w:shd w:val="clear" w:color="FFFFFF" w:fill="auto"/>
          </w:tcPr>
          <w:p w14:paraId="428CD66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Нормативы, предусмотренные частью 3 статьи 9 Федерального закона </w:t>
            </w:r>
            <w:r w:rsidRPr="00DA35DD">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DA35DD" w14:paraId="09562BEF" w14:textId="77777777" w:rsidTr="00F66701">
        <w:trPr>
          <w:gridBefore w:val="3"/>
          <w:gridAfter w:val="3"/>
          <w:wBefore w:w="66" w:type="dxa"/>
          <w:wAfter w:w="5760" w:type="dxa"/>
          <w:trHeight w:val="60"/>
        </w:trPr>
        <w:tc>
          <w:tcPr>
            <w:tcW w:w="9950" w:type="dxa"/>
            <w:gridSpan w:val="78"/>
            <w:shd w:val="clear" w:color="FFFFFF" w:fill="auto"/>
            <w:vAlign w:val="center"/>
          </w:tcPr>
          <w:p w14:paraId="02B58905" w14:textId="34FC2E9F" w:rsidR="00DA35DD" w:rsidRPr="00D824A2" w:rsidRDefault="00DA35DD" w:rsidP="00DA35DD">
            <w:pPr>
              <w:jc w:val="right"/>
              <w:rPr>
                <w:rFonts w:ascii="Times New Roman" w:hAnsi="Times New Roman"/>
                <w:sz w:val="24"/>
                <w:szCs w:val="24"/>
              </w:rPr>
            </w:pPr>
            <w:r w:rsidRPr="00D824A2">
              <w:rPr>
                <w:rFonts w:ascii="Times New Roman" w:hAnsi="Times New Roman"/>
                <w:sz w:val="24"/>
                <w:szCs w:val="24"/>
              </w:rPr>
              <w:t xml:space="preserve">Таблица </w:t>
            </w:r>
          </w:p>
        </w:tc>
      </w:tr>
      <w:tr w:rsidR="00DA35DD" w:rsidRPr="005E5419" w14:paraId="123ABC4B" w14:textId="77777777" w:rsidTr="00F66701">
        <w:trPr>
          <w:gridBefore w:val="3"/>
          <w:gridAfter w:val="3"/>
          <w:wBefore w:w="66" w:type="dxa"/>
          <w:wAfter w:w="5760" w:type="dxa"/>
          <w:trHeight w:val="60"/>
        </w:trPr>
        <w:tc>
          <w:tcPr>
            <w:tcW w:w="6249"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14:paraId="49E01C42" w14:textId="77777777" w:rsidR="00DA35DD" w:rsidRDefault="00DA35DD" w:rsidP="00DA35DD">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84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5A8F5CC" w14:textId="77777777" w:rsidR="00DA35DD" w:rsidRDefault="00DA35DD" w:rsidP="00DA35DD">
            <w:pPr>
              <w:jc w:val="center"/>
              <w:rPr>
                <w:rFonts w:ascii="Times New Roman" w:hAnsi="Times New Roman"/>
                <w:sz w:val="20"/>
                <w:szCs w:val="20"/>
              </w:rPr>
            </w:pPr>
            <w:r>
              <w:rPr>
                <w:rFonts w:ascii="Times New Roman" w:hAnsi="Times New Roman"/>
                <w:sz w:val="20"/>
                <w:szCs w:val="20"/>
              </w:rPr>
              <w:t>162,34</w:t>
            </w:r>
          </w:p>
        </w:tc>
        <w:tc>
          <w:tcPr>
            <w:tcW w:w="185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DEA57E5" w14:textId="77777777" w:rsid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
              <w:t>не утвержден</w:t>
            </w:r>
          </w:p>
        </w:tc>
      </w:tr>
      <w:tr w:rsidR="00DA35DD" w:rsidRPr="005E5419" w14:paraId="4F52B534" w14:textId="77777777" w:rsidTr="00F66701">
        <w:trPr>
          <w:gridBefore w:val="3"/>
          <w:gridAfter w:val="3"/>
          <w:wBefore w:w="66" w:type="dxa"/>
          <w:wAfter w:w="5760" w:type="dxa"/>
          <w:trHeight w:val="60"/>
        </w:trPr>
        <w:tc>
          <w:tcPr>
            <w:tcW w:w="6249"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14:paraId="72564363" w14:textId="77777777" w:rsidR="00DA35DD" w:rsidRDefault="00DA35DD" w:rsidP="00DA35DD">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84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2642B5E" w14:textId="77777777" w:rsidR="00DA35DD" w:rsidRDefault="00DA35DD" w:rsidP="00DA35DD">
            <w:pPr>
              <w:jc w:val="center"/>
              <w:rPr>
                <w:rFonts w:ascii="Times New Roman" w:hAnsi="Times New Roman"/>
                <w:sz w:val="20"/>
                <w:szCs w:val="20"/>
              </w:rPr>
            </w:pPr>
            <w:r>
              <w:rPr>
                <w:rFonts w:ascii="Times New Roman" w:hAnsi="Times New Roman"/>
                <w:sz w:val="20"/>
                <w:szCs w:val="20"/>
              </w:rPr>
              <w:t>7,5%</w:t>
            </w:r>
          </w:p>
        </w:tc>
        <w:tc>
          <w:tcPr>
            <w:tcW w:w="1856"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07E09F7A" w14:textId="77777777" w:rsidR="00DA35DD" w:rsidRPr="005E5419" w:rsidRDefault="00DA35DD" w:rsidP="00DA35DD">
            <w:pPr>
              <w:jc w:val="center"/>
              <w:rPr>
                <w:rFonts w:ascii="Times New Roman" w:hAnsi="Times New Roman"/>
                <w:sz w:val="20"/>
                <w:szCs w:val="20"/>
              </w:rPr>
            </w:pPr>
            <w:r w:rsidRPr="005E5419">
              <w:rPr>
                <w:rFonts w:ascii="Times New Roman" w:hAnsi="Times New Roman"/>
                <w:sz w:val="20"/>
                <w:szCs w:val="20"/>
              </w:rPr>
              <w:t>не утвержден</w:t>
            </w:r>
          </w:p>
        </w:tc>
      </w:tr>
      <w:tr w:rsidR="00DA35DD" w14:paraId="60056BFC" w14:textId="77777777" w:rsidTr="00F66701">
        <w:trPr>
          <w:gridBefore w:val="3"/>
          <w:gridAfter w:val="3"/>
          <w:wBefore w:w="66" w:type="dxa"/>
          <w:wAfter w:w="5760" w:type="dxa"/>
          <w:trHeight w:val="60"/>
        </w:trPr>
        <w:tc>
          <w:tcPr>
            <w:tcW w:w="9950" w:type="dxa"/>
            <w:gridSpan w:val="78"/>
            <w:shd w:val="clear" w:color="FFFFFF" w:fill="auto"/>
          </w:tcPr>
          <w:p w14:paraId="74258FAA"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2. Расходы на приобретение энергетических ресурсов.</w:t>
            </w:r>
          </w:p>
        </w:tc>
      </w:tr>
      <w:tr w:rsidR="00DA35DD" w14:paraId="3B851730" w14:textId="77777777" w:rsidTr="00F66701">
        <w:trPr>
          <w:gridBefore w:val="3"/>
          <w:gridAfter w:val="3"/>
          <w:wBefore w:w="66" w:type="dxa"/>
          <w:wAfter w:w="5760" w:type="dxa"/>
          <w:trHeight w:val="60"/>
        </w:trPr>
        <w:tc>
          <w:tcPr>
            <w:tcW w:w="9950" w:type="dxa"/>
            <w:gridSpan w:val="78"/>
            <w:shd w:val="clear" w:color="FFFFFF" w:fill="auto"/>
            <w:vAlign w:val="center"/>
          </w:tcPr>
          <w:p w14:paraId="4B0C8CDF"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DA35DD" w14:paraId="0DC6EE25" w14:textId="77777777" w:rsidTr="00F66701">
        <w:trPr>
          <w:gridBefore w:val="3"/>
          <w:gridAfter w:val="3"/>
          <w:wBefore w:w="66" w:type="dxa"/>
          <w:wAfter w:w="5760" w:type="dxa"/>
          <w:trHeight w:val="60"/>
        </w:trPr>
        <w:tc>
          <w:tcPr>
            <w:tcW w:w="9950" w:type="dxa"/>
            <w:gridSpan w:val="78"/>
            <w:shd w:val="clear" w:color="FFFFFF" w:fill="auto"/>
            <w:vAlign w:val="center"/>
          </w:tcPr>
          <w:p w14:paraId="7BD74D8C"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Затраты на электрическую энергию определены исходя из </w:t>
            </w:r>
            <w:r w:rsidRPr="00DA35DD">
              <w:rPr>
                <w:rFonts w:ascii="Times New Roman" w:hAnsi="Times New Roman"/>
                <w:sz w:val="24"/>
                <w:szCs w:val="24"/>
              </w:rPr>
              <w:br/>
              <w:t>фактической цены первого полугодия 2020 года, а также с учетом индекса роста цен на электрическую энергию.</w:t>
            </w:r>
          </w:p>
        </w:tc>
      </w:tr>
      <w:tr w:rsidR="00DA35DD" w14:paraId="696F5012" w14:textId="77777777" w:rsidTr="00F66701">
        <w:trPr>
          <w:gridBefore w:val="3"/>
          <w:gridAfter w:val="3"/>
          <w:wBefore w:w="66" w:type="dxa"/>
          <w:wAfter w:w="5760" w:type="dxa"/>
          <w:trHeight w:val="60"/>
        </w:trPr>
        <w:tc>
          <w:tcPr>
            <w:tcW w:w="9950" w:type="dxa"/>
            <w:gridSpan w:val="78"/>
            <w:shd w:val="clear" w:color="FFFFFF" w:fill="auto"/>
            <w:vAlign w:val="center"/>
          </w:tcPr>
          <w:p w14:paraId="23AAC5B4"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Затраты на водоснабжение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DA35DD" w14:paraId="3B76919B" w14:textId="77777777" w:rsidTr="00F66701">
        <w:trPr>
          <w:gridBefore w:val="3"/>
          <w:gridAfter w:val="3"/>
          <w:wBefore w:w="66" w:type="dxa"/>
          <w:wAfter w:w="5760" w:type="dxa"/>
          <w:trHeight w:val="60"/>
        </w:trPr>
        <w:tc>
          <w:tcPr>
            <w:tcW w:w="9950" w:type="dxa"/>
            <w:gridSpan w:val="78"/>
            <w:shd w:val="clear" w:color="FFFFFF" w:fill="auto"/>
            <w:vAlign w:val="center"/>
          </w:tcPr>
          <w:p w14:paraId="5519023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3. Операционные расходы.</w:t>
            </w:r>
          </w:p>
        </w:tc>
      </w:tr>
      <w:tr w:rsidR="00DA35DD" w14:paraId="3AFCD875" w14:textId="77777777" w:rsidTr="00F66701">
        <w:trPr>
          <w:gridBefore w:val="3"/>
          <w:gridAfter w:val="3"/>
          <w:wBefore w:w="66" w:type="dxa"/>
          <w:wAfter w:w="5760" w:type="dxa"/>
          <w:trHeight w:val="60"/>
        </w:trPr>
        <w:tc>
          <w:tcPr>
            <w:tcW w:w="9950" w:type="dxa"/>
            <w:gridSpan w:val="78"/>
            <w:shd w:val="clear" w:color="FFFFFF" w:fill="auto"/>
            <w:vAlign w:val="center"/>
          </w:tcPr>
          <w:p w14:paraId="4EBCC5CB"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DA35DD" w14:paraId="1D901DEB" w14:textId="77777777" w:rsidTr="00F66701">
        <w:trPr>
          <w:gridBefore w:val="3"/>
          <w:gridAfter w:val="3"/>
          <w:wBefore w:w="66" w:type="dxa"/>
          <w:wAfter w:w="5760" w:type="dxa"/>
          <w:trHeight w:val="60"/>
        </w:trPr>
        <w:tc>
          <w:tcPr>
            <w:tcW w:w="9950" w:type="dxa"/>
            <w:gridSpan w:val="78"/>
            <w:shd w:val="clear" w:color="FFFFFF" w:fill="auto"/>
            <w:vAlign w:val="center"/>
          </w:tcPr>
          <w:p w14:paraId="1108E6EF"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на производство тепловой энергии;</w:t>
            </w:r>
          </w:p>
        </w:tc>
      </w:tr>
      <w:tr w:rsidR="00DA35DD" w14:paraId="28F54E89" w14:textId="77777777" w:rsidTr="00F66701">
        <w:trPr>
          <w:gridBefore w:val="3"/>
          <w:gridAfter w:val="3"/>
          <w:wBefore w:w="66" w:type="dxa"/>
          <w:wAfter w:w="5760" w:type="dxa"/>
          <w:trHeight w:val="60"/>
        </w:trPr>
        <w:tc>
          <w:tcPr>
            <w:tcW w:w="9950" w:type="dxa"/>
            <w:gridSpan w:val="78"/>
            <w:shd w:val="clear" w:color="FFFFFF" w:fill="auto"/>
            <w:vAlign w:val="center"/>
          </w:tcPr>
          <w:p w14:paraId="568AE162" w14:textId="79638EA7" w:rsidR="00DA35DD" w:rsidRPr="00DA35DD" w:rsidRDefault="00DA35DD" w:rsidP="00D824A2">
            <w:pPr>
              <w:jc w:val="both"/>
              <w:rPr>
                <w:rFonts w:ascii="Times New Roman" w:hAnsi="Times New Roman"/>
                <w:sz w:val="24"/>
                <w:szCs w:val="24"/>
              </w:rPr>
            </w:pPr>
            <w:r w:rsidRPr="00DA35DD">
              <w:rPr>
                <w:rFonts w:ascii="Times New Roman" w:hAnsi="Times New Roman"/>
                <w:sz w:val="24"/>
                <w:szCs w:val="24"/>
              </w:rPr>
              <w:tab/>
              <w:t>- на передачу тепловой энергии.</w:t>
            </w:r>
          </w:p>
        </w:tc>
      </w:tr>
      <w:tr w:rsidR="00DA35DD" w14:paraId="5C6DF4C9" w14:textId="77777777" w:rsidTr="00F66701">
        <w:trPr>
          <w:gridBefore w:val="3"/>
          <w:gridAfter w:val="3"/>
          <w:wBefore w:w="66" w:type="dxa"/>
          <w:wAfter w:w="5760" w:type="dxa"/>
          <w:trHeight w:val="60"/>
        </w:trPr>
        <w:tc>
          <w:tcPr>
            <w:tcW w:w="9950" w:type="dxa"/>
            <w:gridSpan w:val="78"/>
            <w:shd w:val="clear" w:color="FFFFFF" w:fill="auto"/>
            <w:vAlign w:val="center"/>
          </w:tcPr>
          <w:p w14:paraId="65D2A0C1"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4. Неподконтрольные расходы.</w:t>
            </w:r>
          </w:p>
        </w:tc>
      </w:tr>
      <w:tr w:rsidR="00DA35DD" w14:paraId="2A6523CE" w14:textId="77777777" w:rsidTr="00F66701">
        <w:trPr>
          <w:gridBefore w:val="3"/>
          <w:gridAfter w:val="3"/>
          <w:wBefore w:w="66" w:type="dxa"/>
          <w:wAfter w:w="5760" w:type="dxa"/>
          <w:trHeight w:val="60"/>
        </w:trPr>
        <w:tc>
          <w:tcPr>
            <w:tcW w:w="9950" w:type="dxa"/>
            <w:gridSpan w:val="78"/>
            <w:shd w:val="clear" w:color="FFFFFF" w:fill="auto"/>
            <w:vAlign w:val="center"/>
          </w:tcPr>
          <w:p w14:paraId="0154B9B6"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DA35DD" w14:paraId="0678D578" w14:textId="77777777" w:rsidTr="00F66701">
        <w:trPr>
          <w:gridBefore w:val="3"/>
          <w:gridAfter w:val="3"/>
          <w:wBefore w:w="66" w:type="dxa"/>
          <w:wAfter w:w="5760" w:type="dxa"/>
          <w:trHeight w:val="60"/>
        </w:trPr>
        <w:tc>
          <w:tcPr>
            <w:tcW w:w="9950" w:type="dxa"/>
            <w:gridSpan w:val="78"/>
            <w:shd w:val="clear" w:color="FFFFFF" w:fill="auto"/>
            <w:vAlign w:val="center"/>
          </w:tcPr>
          <w:p w14:paraId="051B618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отчисления на социальные нужды рассчитаны от фонда оплаты труда, принятого в расчет;</w:t>
            </w:r>
          </w:p>
        </w:tc>
      </w:tr>
      <w:tr w:rsidR="00DA35DD" w:rsidRPr="003D23F4" w14:paraId="2F4C2C5C" w14:textId="77777777" w:rsidTr="00F66701">
        <w:trPr>
          <w:gridBefore w:val="3"/>
          <w:gridAfter w:val="3"/>
          <w:wBefore w:w="66" w:type="dxa"/>
          <w:wAfter w:w="5760" w:type="dxa"/>
          <w:trHeight w:val="60"/>
        </w:trPr>
        <w:tc>
          <w:tcPr>
            <w:tcW w:w="9950" w:type="dxa"/>
            <w:gridSpan w:val="78"/>
            <w:shd w:val="clear" w:color="FFFFFF" w:fill="auto"/>
            <w:vAlign w:val="center"/>
          </w:tcPr>
          <w:p w14:paraId="64A20384" w14:textId="77777777" w:rsidR="00DA35DD" w:rsidRPr="00DA35DD" w:rsidRDefault="00DA35DD" w:rsidP="00DA35DD">
            <w:pPr>
              <w:jc w:val="both"/>
              <w:rPr>
                <w:rFonts w:ascii="Times New Roman" w:hAnsi="Times New Roman"/>
                <w:sz w:val="24"/>
                <w:szCs w:val="24"/>
              </w:rPr>
            </w:pPr>
            <w:r w:rsidRPr="00DA35DD">
              <w:rPr>
                <w:rFonts w:ascii="Times New Roman" w:hAnsi="Times New Roman"/>
                <w:color w:val="536AC2"/>
                <w:sz w:val="24"/>
                <w:szCs w:val="24"/>
              </w:rPr>
              <w:tab/>
            </w:r>
            <w:r w:rsidRPr="00DA35DD">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p w14:paraId="366DD9E0" w14:textId="77777777" w:rsidR="00DA35DD" w:rsidRPr="00DA35DD" w:rsidRDefault="00DA35DD" w:rsidP="00DA35DD">
            <w:pPr>
              <w:ind w:firstLine="669"/>
              <w:jc w:val="both"/>
              <w:rPr>
                <w:rFonts w:ascii="Times New Roman" w:hAnsi="Times New Roman"/>
                <w:color w:val="536AC2"/>
                <w:sz w:val="24"/>
                <w:szCs w:val="24"/>
              </w:rPr>
            </w:pPr>
            <w:r w:rsidRPr="00DA35DD">
              <w:rPr>
                <w:rFonts w:ascii="Times New Roman" w:hAnsi="Times New Roman"/>
                <w:sz w:val="24"/>
                <w:szCs w:val="24"/>
              </w:rPr>
              <w:t>- арендная плата включена в размере, не превышающем экономически обоснованный уровень, договора аренды представлены в материалах дела;</w:t>
            </w:r>
          </w:p>
        </w:tc>
      </w:tr>
      <w:tr w:rsidR="00DA35DD" w14:paraId="6C2B6EF0" w14:textId="77777777" w:rsidTr="00F66701">
        <w:trPr>
          <w:gridBefore w:val="3"/>
          <w:gridAfter w:val="3"/>
          <w:wBefore w:w="66" w:type="dxa"/>
          <w:wAfter w:w="5760" w:type="dxa"/>
          <w:trHeight w:val="60"/>
        </w:trPr>
        <w:tc>
          <w:tcPr>
            <w:tcW w:w="9950" w:type="dxa"/>
            <w:gridSpan w:val="78"/>
            <w:shd w:val="clear" w:color="FFFFFF" w:fill="auto"/>
            <w:vAlign w:val="center"/>
          </w:tcPr>
          <w:p w14:paraId="1940F609" w14:textId="7B6486B0" w:rsidR="00DA35DD" w:rsidRPr="00DA35DD" w:rsidRDefault="00DA35DD" w:rsidP="00D824A2">
            <w:pPr>
              <w:jc w:val="both"/>
              <w:rPr>
                <w:rFonts w:ascii="Times New Roman" w:hAnsi="Times New Roman"/>
                <w:sz w:val="24"/>
                <w:szCs w:val="24"/>
              </w:rPr>
            </w:pPr>
            <w:r w:rsidRPr="00DA35DD">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DA35DD" w14:paraId="50A289DD" w14:textId="77777777" w:rsidTr="00F66701">
        <w:trPr>
          <w:gridBefore w:val="3"/>
          <w:gridAfter w:val="3"/>
          <w:wBefore w:w="66" w:type="dxa"/>
          <w:wAfter w:w="5760" w:type="dxa"/>
          <w:trHeight w:val="60"/>
        </w:trPr>
        <w:tc>
          <w:tcPr>
            <w:tcW w:w="9950" w:type="dxa"/>
            <w:gridSpan w:val="78"/>
            <w:shd w:val="clear" w:color="FFFFFF" w:fill="auto"/>
            <w:vAlign w:val="center"/>
          </w:tcPr>
          <w:p w14:paraId="594BEBD1"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lastRenderedPageBreak/>
              <w:tab/>
              <w:t>5. Прибыль.</w:t>
            </w:r>
          </w:p>
        </w:tc>
      </w:tr>
      <w:tr w:rsidR="00DA35DD" w14:paraId="56D53E13" w14:textId="77777777" w:rsidTr="00F66701">
        <w:trPr>
          <w:gridBefore w:val="3"/>
          <w:gridAfter w:val="3"/>
          <w:wBefore w:w="66" w:type="dxa"/>
          <w:wAfter w:w="5760" w:type="dxa"/>
          <w:trHeight w:val="60"/>
        </w:trPr>
        <w:tc>
          <w:tcPr>
            <w:tcW w:w="9950" w:type="dxa"/>
            <w:gridSpan w:val="78"/>
            <w:shd w:val="clear" w:color="FFFFFF" w:fill="auto"/>
            <w:vAlign w:val="center"/>
          </w:tcPr>
          <w:p w14:paraId="068FD46E"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DA35DD" w14:paraId="25D25C4A" w14:textId="77777777" w:rsidTr="00F66701">
        <w:trPr>
          <w:gridBefore w:val="3"/>
          <w:gridAfter w:val="3"/>
          <w:wBefore w:w="66" w:type="dxa"/>
          <w:wAfter w:w="5760" w:type="dxa"/>
          <w:trHeight w:val="60"/>
        </w:trPr>
        <w:tc>
          <w:tcPr>
            <w:tcW w:w="9950" w:type="dxa"/>
            <w:gridSpan w:val="78"/>
            <w:shd w:val="clear" w:color="FFFFFF" w:fill="auto"/>
            <w:vAlign w:val="center"/>
          </w:tcPr>
          <w:p w14:paraId="4DBB4EFF"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DA35DD" w14:paraId="1F4CD389" w14:textId="77777777" w:rsidTr="00F66701">
        <w:trPr>
          <w:gridBefore w:val="3"/>
          <w:gridAfter w:val="3"/>
          <w:wBefore w:w="66" w:type="dxa"/>
          <w:wAfter w:w="5760" w:type="dxa"/>
          <w:trHeight w:val="60"/>
        </w:trPr>
        <w:tc>
          <w:tcPr>
            <w:tcW w:w="9950" w:type="dxa"/>
            <w:gridSpan w:val="78"/>
            <w:shd w:val="clear" w:color="FFFFFF" w:fill="auto"/>
            <w:vAlign w:val="center"/>
          </w:tcPr>
          <w:p w14:paraId="122B3995"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DA35DD" w14:paraId="1F22A41E" w14:textId="77777777" w:rsidTr="00F66701">
        <w:trPr>
          <w:gridBefore w:val="3"/>
          <w:gridAfter w:val="3"/>
          <w:wBefore w:w="66" w:type="dxa"/>
          <w:wAfter w:w="5760" w:type="dxa"/>
          <w:trHeight w:val="60"/>
        </w:trPr>
        <w:tc>
          <w:tcPr>
            <w:tcW w:w="9950" w:type="dxa"/>
            <w:gridSpan w:val="78"/>
            <w:shd w:val="clear" w:color="FFFFFF" w:fill="auto"/>
            <w:vAlign w:val="center"/>
          </w:tcPr>
          <w:p w14:paraId="615BF068"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являющейся государственным или муниципальным унитарным предприятием;</w:t>
            </w:r>
          </w:p>
        </w:tc>
      </w:tr>
      <w:tr w:rsidR="00DA35DD" w14:paraId="487E5DDF" w14:textId="77777777" w:rsidTr="00F66701">
        <w:trPr>
          <w:gridBefore w:val="3"/>
          <w:gridAfter w:val="3"/>
          <w:wBefore w:w="66" w:type="dxa"/>
          <w:wAfter w:w="5760" w:type="dxa"/>
          <w:trHeight w:val="60"/>
        </w:trPr>
        <w:tc>
          <w:tcPr>
            <w:tcW w:w="9950" w:type="dxa"/>
            <w:gridSpan w:val="78"/>
            <w:shd w:val="clear" w:color="FFFFFF" w:fill="auto"/>
            <w:vAlign w:val="center"/>
          </w:tcPr>
          <w:p w14:paraId="62FE1527" w14:textId="5A900F0A" w:rsidR="00DA35DD" w:rsidRPr="00DA35DD" w:rsidRDefault="00DA35DD" w:rsidP="00D824A2">
            <w:pPr>
              <w:jc w:val="both"/>
              <w:rPr>
                <w:rFonts w:ascii="Times New Roman" w:hAnsi="Times New Roman"/>
                <w:sz w:val="24"/>
                <w:szCs w:val="24"/>
              </w:rPr>
            </w:pPr>
            <w:r w:rsidRPr="00DA35DD">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DA35DD" w14:paraId="72AC2D96" w14:textId="77777777" w:rsidTr="00F66701">
        <w:trPr>
          <w:gridBefore w:val="3"/>
          <w:gridAfter w:val="3"/>
          <w:wBefore w:w="66" w:type="dxa"/>
          <w:wAfter w:w="5760" w:type="dxa"/>
          <w:trHeight w:val="60"/>
        </w:trPr>
        <w:tc>
          <w:tcPr>
            <w:tcW w:w="9950" w:type="dxa"/>
            <w:gridSpan w:val="78"/>
            <w:shd w:val="clear" w:color="FFFFFF" w:fill="auto"/>
            <w:vAlign w:val="center"/>
          </w:tcPr>
          <w:p w14:paraId="32E412A6"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6. Суммарная корректировка НВВ по пункту 52 Основ ценообразования.</w:t>
            </w:r>
          </w:p>
        </w:tc>
      </w:tr>
      <w:tr w:rsidR="00DA35DD" w14:paraId="2E8F0B2A" w14:textId="77777777" w:rsidTr="00F66701">
        <w:trPr>
          <w:gridBefore w:val="3"/>
          <w:gridAfter w:val="3"/>
          <w:wBefore w:w="66" w:type="dxa"/>
          <w:wAfter w:w="5760" w:type="dxa"/>
          <w:trHeight w:val="60"/>
        </w:trPr>
        <w:tc>
          <w:tcPr>
            <w:tcW w:w="9950" w:type="dxa"/>
            <w:gridSpan w:val="78"/>
            <w:shd w:val="clear" w:color="FFFFFF" w:fill="auto"/>
            <w:vAlign w:val="center"/>
          </w:tcPr>
          <w:p w14:paraId="525DD80A" w14:textId="77777777" w:rsidR="00DA35DD" w:rsidRPr="00DA35DD" w:rsidRDefault="00DA35DD" w:rsidP="00DA35DD">
            <w:pPr>
              <w:jc w:val="both"/>
              <w:rPr>
                <w:rFonts w:ascii="Times New Roman" w:hAnsi="Times New Roman"/>
                <w:color w:val="000000"/>
                <w:sz w:val="24"/>
                <w:szCs w:val="24"/>
              </w:rPr>
            </w:pPr>
            <w:r w:rsidRPr="00DA35DD">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7535DDE8" w14:textId="77777777" w:rsidR="00DA35DD" w:rsidRPr="00DA35DD" w:rsidRDefault="00DA35DD" w:rsidP="00DA35DD">
            <w:pPr>
              <w:jc w:val="both"/>
              <w:rPr>
                <w:rFonts w:ascii="Times New Roman" w:hAnsi="Times New Roman"/>
                <w:color w:val="000000"/>
                <w:sz w:val="24"/>
                <w:szCs w:val="24"/>
              </w:rPr>
            </w:pPr>
            <w:r w:rsidRPr="00DA35DD">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DA35DD">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r w:rsidRPr="00DA35DD">
              <w:rPr>
                <w:rFonts w:ascii="Times New Roman" w:hAnsi="Times New Roman"/>
                <w:color w:val="000000"/>
                <w:sz w:val="24"/>
                <w:szCs w:val="24"/>
              </w:rPr>
              <w:br/>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DA35DD" w14:paraId="2217DCA0" w14:textId="77777777" w:rsidTr="00F66701">
        <w:trPr>
          <w:gridBefore w:val="3"/>
          <w:gridAfter w:val="3"/>
          <w:wBefore w:w="66" w:type="dxa"/>
          <w:wAfter w:w="5760" w:type="dxa"/>
          <w:trHeight w:val="60"/>
        </w:trPr>
        <w:tc>
          <w:tcPr>
            <w:tcW w:w="9950" w:type="dxa"/>
            <w:gridSpan w:val="78"/>
            <w:shd w:val="clear" w:color="FFFFFF" w:fill="auto"/>
            <w:vAlign w:val="center"/>
          </w:tcPr>
          <w:p w14:paraId="40AC03BA"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DA35DD" w14:paraId="52FC17B0" w14:textId="77777777" w:rsidTr="00F66701">
        <w:trPr>
          <w:gridBefore w:val="3"/>
          <w:gridAfter w:val="3"/>
          <w:wBefore w:w="66" w:type="dxa"/>
          <w:wAfter w:w="5760" w:type="dxa"/>
          <w:trHeight w:val="60"/>
        </w:trPr>
        <w:tc>
          <w:tcPr>
            <w:tcW w:w="9950" w:type="dxa"/>
            <w:gridSpan w:val="78"/>
            <w:shd w:val="clear" w:color="FFFFFF" w:fill="auto"/>
            <w:vAlign w:val="center"/>
          </w:tcPr>
          <w:p w14:paraId="0877A8BD"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 xml:space="preserve">Сумма корректировки НВВ за 2017 год была рассчитана в размере 1 392,854 </w:t>
            </w:r>
            <w:proofErr w:type="spellStart"/>
            <w:r w:rsidRPr="00DA35DD">
              <w:rPr>
                <w:rFonts w:ascii="Times New Roman" w:hAnsi="Times New Roman"/>
                <w:sz w:val="24"/>
                <w:szCs w:val="24"/>
              </w:rPr>
              <w:t>тыс.руб</w:t>
            </w:r>
            <w:proofErr w:type="spellEnd"/>
            <w:r w:rsidRPr="00DA35DD">
              <w:rPr>
                <w:rFonts w:ascii="Times New Roman" w:hAnsi="Times New Roman"/>
                <w:sz w:val="24"/>
                <w:szCs w:val="24"/>
              </w:rPr>
              <w:t xml:space="preserve">. была учтена на 2019 год в сумме 464,285 </w:t>
            </w:r>
            <w:proofErr w:type="spellStart"/>
            <w:r w:rsidRPr="00DA35DD">
              <w:rPr>
                <w:rFonts w:ascii="Times New Roman" w:hAnsi="Times New Roman"/>
                <w:sz w:val="24"/>
                <w:szCs w:val="24"/>
              </w:rPr>
              <w:t>тыс.руб</w:t>
            </w:r>
            <w:proofErr w:type="spellEnd"/>
            <w:r w:rsidRPr="00DA35DD">
              <w:rPr>
                <w:rFonts w:ascii="Times New Roman" w:hAnsi="Times New Roman"/>
                <w:sz w:val="24"/>
                <w:szCs w:val="24"/>
              </w:rPr>
              <w:t xml:space="preserve">., на 2020 год учтена в сумме 757,13 </w:t>
            </w:r>
            <w:proofErr w:type="spellStart"/>
            <w:r w:rsidRPr="00DA35DD">
              <w:rPr>
                <w:rFonts w:ascii="Times New Roman" w:hAnsi="Times New Roman"/>
                <w:sz w:val="24"/>
                <w:szCs w:val="24"/>
              </w:rPr>
              <w:t>тыс.руб</w:t>
            </w:r>
            <w:proofErr w:type="spellEnd"/>
            <w:r w:rsidRPr="00DA35DD">
              <w:rPr>
                <w:rFonts w:ascii="Times New Roman" w:hAnsi="Times New Roman"/>
                <w:sz w:val="24"/>
                <w:szCs w:val="24"/>
              </w:rPr>
              <w:t xml:space="preserve">., оставшаяся часть корректировки 171,44 </w:t>
            </w:r>
            <w:proofErr w:type="spellStart"/>
            <w:r w:rsidRPr="00DA35DD">
              <w:rPr>
                <w:rFonts w:ascii="Times New Roman" w:hAnsi="Times New Roman"/>
                <w:sz w:val="24"/>
                <w:szCs w:val="24"/>
              </w:rPr>
              <w:t>тыс.руб</w:t>
            </w:r>
            <w:proofErr w:type="spellEnd"/>
            <w:r w:rsidRPr="00DA35DD">
              <w:rPr>
                <w:rFonts w:ascii="Times New Roman" w:hAnsi="Times New Roman"/>
                <w:sz w:val="24"/>
                <w:szCs w:val="24"/>
              </w:rPr>
              <w:t>. учтена в расчёте тарифов на 2021 год.</w:t>
            </w:r>
          </w:p>
          <w:p w14:paraId="7191207E"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 xml:space="preserve">Сумма корректировки НВВ за 2018 год была рассчитана в размере 56,56 </w:t>
            </w:r>
            <w:proofErr w:type="spellStart"/>
            <w:r w:rsidRPr="00DA35DD">
              <w:rPr>
                <w:rFonts w:ascii="Times New Roman" w:hAnsi="Times New Roman"/>
                <w:sz w:val="24"/>
                <w:szCs w:val="24"/>
              </w:rPr>
              <w:t>тыс.руб</w:t>
            </w:r>
            <w:proofErr w:type="spellEnd"/>
            <w:r w:rsidRPr="00DA35DD">
              <w:rPr>
                <w:rFonts w:ascii="Times New Roman" w:hAnsi="Times New Roman"/>
                <w:sz w:val="24"/>
                <w:szCs w:val="24"/>
              </w:rPr>
              <w:t>. учтена в расчёте тарифов на 2021 год.</w:t>
            </w:r>
          </w:p>
          <w:p w14:paraId="679866B3" w14:textId="77777777" w:rsidR="00DA35DD" w:rsidRPr="00DA35DD" w:rsidRDefault="00DA35DD" w:rsidP="00DA35DD">
            <w:pPr>
              <w:ind w:firstLine="709"/>
              <w:jc w:val="both"/>
              <w:rPr>
                <w:rFonts w:ascii="Times New Roman" w:hAnsi="Times New Roman"/>
                <w:sz w:val="24"/>
                <w:szCs w:val="24"/>
              </w:rPr>
            </w:pPr>
            <w:r w:rsidRPr="00DA35DD">
              <w:rPr>
                <w:rFonts w:ascii="Times New Roman" w:hAnsi="Times New Roman"/>
                <w:sz w:val="24"/>
                <w:szCs w:val="24"/>
              </w:rPr>
              <w:t xml:space="preserve">Сумма корректировки НВВ за 2019 год рассчитана в размере 90,24 </w:t>
            </w:r>
            <w:proofErr w:type="spellStart"/>
            <w:r w:rsidRPr="00DA35DD">
              <w:rPr>
                <w:rFonts w:ascii="Times New Roman" w:hAnsi="Times New Roman"/>
                <w:sz w:val="24"/>
                <w:szCs w:val="24"/>
              </w:rPr>
              <w:t>тыс.руб</w:t>
            </w:r>
            <w:proofErr w:type="spellEnd"/>
            <w:r w:rsidRPr="00DA35DD">
              <w:rPr>
                <w:rFonts w:ascii="Times New Roman" w:hAnsi="Times New Roman"/>
                <w:sz w:val="24"/>
                <w:szCs w:val="24"/>
              </w:rPr>
              <w:t>. учтена в расчёте тарифов на 2021 год.</w:t>
            </w:r>
          </w:p>
          <w:p w14:paraId="5CA8D4A4" w14:textId="77777777" w:rsidR="00DA35DD" w:rsidRPr="00DA35DD" w:rsidRDefault="00DA35DD" w:rsidP="00DA35DD">
            <w:pPr>
              <w:ind w:firstLine="669"/>
              <w:jc w:val="both"/>
              <w:rPr>
                <w:rFonts w:ascii="Times New Roman" w:hAnsi="Times New Roman"/>
                <w:sz w:val="24"/>
                <w:szCs w:val="24"/>
              </w:rPr>
            </w:pPr>
            <w:r w:rsidRPr="00DA35DD">
              <w:rPr>
                <w:rFonts w:ascii="Times New Roman" w:hAnsi="Times New Roman"/>
                <w:sz w:val="24"/>
                <w:szCs w:val="24"/>
              </w:rPr>
              <w:t xml:space="preserve">Учитывая возможность перераспределения размера корректировки согласно протоколу заседания управления тарифного регулирования министерства конкурентной политики Калужской области от 06.11.2020 года, при расчете тарифов на 2020 год корректировка в размере 412,97 тыс. руб., рассчитанная на основании анализа отчётных данных по регулируемой деятельности для МУП «Благоустройство» по системам теплоснабжения котельных, расположенных: в муниципальном образовании «Город Спас-Деменск» по следующим адресам:  ул. Советская, д. 132 (ЦРБ), Советская, д. 100; в муниципальном образовании «Село </w:t>
            </w:r>
            <w:proofErr w:type="spellStart"/>
            <w:r w:rsidRPr="00DA35DD">
              <w:rPr>
                <w:rFonts w:ascii="Times New Roman" w:hAnsi="Times New Roman"/>
                <w:sz w:val="24"/>
                <w:szCs w:val="24"/>
              </w:rPr>
              <w:t>Чипляево</w:t>
            </w:r>
            <w:proofErr w:type="spellEnd"/>
            <w:r w:rsidRPr="00DA35DD">
              <w:rPr>
                <w:rFonts w:ascii="Times New Roman" w:hAnsi="Times New Roman"/>
                <w:sz w:val="24"/>
                <w:szCs w:val="24"/>
              </w:rPr>
              <w:t xml:space="preserve">» по адресу: ул. Заводская, д. 5, в сфере теплоснабжения за 2018 год (оставшаяся часть 200,51 </w:t>
            </w:r>
            <w:proofErr w:type="spellStart"/>
            <w:r w:rsidRPr="00DA35DD">
              <w:rPr>
                <w:rFonts w:ascii="Times New Roman" w:hAnsi="Times New Roman"/>
                <w:sz w:val="24"/>
                <w:szCs w:val="24"/>
              </w:rPr>
              <w:t>тыс.руб</w:t>
            </w:r>
            <w:proofErr w:type="spellEnd"/>
            <w:r w:rsidRPr="00DA35DD">
              <w:rPr>
                <w:rFonts w:ascii="Times New Roman" w:hAnsi="Times New Roman"/>
                <w:sz w:val="24"/>
                <w:szCs w:val="24"/>
              </w:rPr>
              <w:t>.) и за 2019 год (в полном размере 212,46) учтена в данном тарифе.</w:t>
            </w:r>
          </w:p>
          <w:p w14:paraId="53F27BD5" w14:textId="77777777" w:rsidR="00DA35DD" w:rsidRPr="00DA35DD" w:rsidRDefault="00DA35DD" w:rsidP="00DA35DD">
            <w:pPr>
              <w:ind w:firstLine="669"/>
              <w:jc w:val="both"/>
              <w:rPr>
                <w:rFonts w:ascii="Times New Roman" w:hAnsi="Times New Roman"/>
                <w:sz w:val="24"/>
                <w:szCs w:val="24"/>
              </w:rPr>
            </w:pPr>
            <w:r w:rsidRPr="00DA35DD">
              <w:rPr>
                <w:rFonts w:ascii="Times New Roman" w:hAnsi="Times New Roman"/>
                <w:sz w:val="24"/>
                <w:szCs w:val="24"/>
              </w:rPr>
              <w:t>Таким образом, при расчёте необходимой валовой выручки на 2021 год экспертами учтена суммарная корректировка в размере 731,21 тыс. руб.</w:t>
            </w:r>
          </w:p>
          <w:p w14:paraId="18857592" w14:textId="138FCEA1"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 xml:space="preserve">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w:t>
            </w:r>
            <w:r w:rsidRPr="00DA35DD">
              <w:rPr>
                <w:rFonts w:ascii="Times New Roman" w:hAnsi="Times New Roman"/>
                <w:sz w:val="24"/>
                <w:szCs w:val="24"/>
              </w:rPr>
              <w:lastRenderedPageBreak/>
              <w:t>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D824A2">
              <w:rPr>
                <w:rFonts w:ascii="Times New Roman" w:hAnsi="Times New Roman"/>
                <w:sz w:val="24"/>
                <w:szCs w:val="24"/>
              </w:rPr>
              <w:t>:</w:t>
            </w:r>
          </w:p>
        </w:tc>
      </w:tr>
      <w:tr w:rsidR="00DA35DD" w:rsidRPr="00D824A2" w14:paraId="27D6647F" w14:textId="77777777" w:rsidTr="00F66701">
        <w:trPr>
          <w:gridBefore w:val="3"/>
          <w:gridAfter w:val="3"/>
          <w:wBefore w:w="66" w:type="dxa"/>
          <w:wAfter w:w="5760" w:type="dxa"/>
          <w:trHeight w:val="60"/>
        </w:trPr>
        <w:tc>
          <w:tcPr>
            <w:tcW w:w="5907" w:type="dxa"/>
            <w:gridSpan w:val="39"/>
            <w:shd w:val="clear" w:color="FFFFFF" w:fill="auto"/>
            <w:vAlign w:val="bottom"/>
          </w:tcPr>
          <w:p w14:paraId="3159DD0F" w14:textId="77777777" w:rsidR="00DA35DD" w:rsidRDefault="00DA35DD" w:rsidP="00DA35DD">
            <w:pPr>
              <w:rPr>
                <w:rFonts w:ascii="Times New Roman" w:hAnsi="Times New Roman"/>
                <w:sz w:val="26"/>
                <w:szCs w:val="26"/>
              </w:rPr>
            </w:pPr>
          </w:p>
        </w:tc>
        <w:tc>
          <w:tcPr>
            <w:tcW w:w="4043" w:type="dxa"/>
            <w:gridSpan w:val="39"/>
            <w:shd w:val="clear" w:color="FFFFFF" w:fill="auto"/>
            <w:vAlign w:val="bottom"/>
          </w:tcPr>
          <w:p w14:paraId="5F82612A" w14:textId="77777777" w:rsidR="00DA35DD" w:rsidRPr="00D824A2" w:rsidRDefault="00DA35DD" w:rsidP="00DA35DD">
            <w:pPr>
              <w:jc w:val="right"/>
              <w:rPr>
                <w:rFonts w:ascii="Times New Roman" w:hAnsi="Times New Roman"/>
                <w:sz w:val="24"/>
                <w:szCs w:val="24"/>
              </w:rPr>
            </w:pPr>
            <w:proofErr w:type="spellStart"/>
            <w:r w:rsidRPr="00D824A2">
              <w:rPr>
                <w:rFonts w:ascii="Times New Roman" w:hAnsi="Times New Roman"/>
                <w:sz w:val="24"/>
                <w:szCs w:val="24"/>
              </w:rPr>
              <w:t>тыс.руб</w:t>
            </w:r>
            <w:proofErr w:type="spellEnd"/>
            <w:r w:rsidRPr="00D824A2">
              <w:rPr>
                <w:rFonts w:ascii="Times New Roman" w:hAnsi="Times New Roman"/>
                <w:sz w:val="24"/>
                <w:szCs w:val="24"/>
              </w:rPr>
              <w:t>.</w:t>
            </w:r>
          </w:p>
        </w:tc>
      </w:tr>
      <w:tr w:rsidR="00DA35DD" w:rsidRPr="00993D10" w14:paraId="41A57F28" w14:textId="77777777" w:rsidTr="00F66701">
        <w:trPr>
          <w:gridBefore w:val="3"/>
          <w:gridAfter w:val="3"/>
          <w:wBefore w:w="66" w:type="dxa"/>
          <w:wAfter w:w="5760" w:type="dxa"/>
          <w:trHeight w:val="60"/>
        </w:trPr>
        <w:tc>
          <w:tcPr>
            <w:tcW w:w="3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DA269D"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58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A084401" w14:textId="77777777" w:rsidR="00DA35DD" w:rsidRPr="00993D10" w:rsidRDefault="00DA35DD" w:rsidP="00DA35DD">
            <w:pPr>
              <w:jc w:val="center"/>
              <w:rPr>
                <w:rFonts w:ascii="Times New Roman" w:hAnsi="Times New Roman"/>
                <w:sz w:val="18"/>
                <w:szCs w:val="18"/>
              </w:rPr>
            </w:pPr>
            <w:r w:rsidRPr="00993D10">
              <w:rPr>
                <w:rFonts w:ascii="Times New Roman" w:hAnsi="Times New Roman"/>
                <w:sz w:val="18"/>
                <w:szCs w:val="18"/>
              </w:rPr>
              <w:t>Статьи расходов</w:t>
            </w:r>
          </w:p>
        </w:tc>
        <w:tc>
          <w:tcPr>
            <w:tcW w:w="6958" w:type="dxa"/>
            <w:gridSpan w:val="59"/>
            <w:tcBorders>
              <w:top w:val="single" w:sz="5" w:space="0" w:color="auto"/>
              <w:left w:val="single" w:sz="5" w:space="0" w:color="auto"/>
              <w:bottom w:val="single" w:sz="5" w:space="0" w:color="auto"/>
              <w:right w:val="single" w:sz="5" w:space="0" w:color="auto"/>
            </w:tcBorders>
            <w:shd w:val="clear" w:color="FFFFFF" w:fill="auto"/>
            <w:vAlign w:val="center"/>
          </w:tcPr>
          <w:p w14:paraId="0A25B495" w14:textId="77777777" w:rsidR="00DA35DD" w:rsidRPr="00993D10" w:rsidRDefault="00DA35DD" w:rsidP="00DA35DD">
            <w:pPr>
              <w:jc w:val="center"/>
              <w:rPr>
                <w:rFonts w:ascii="Times New Roman" w:hAnsi="Times New Roman"/>
                <w:sz w:val="18"/>
                <w:szCs w:val="18"/>
              </w:rPr>
            </w:pPr>
            <w:r w:rsidRPr="00993D10">
              <w:rPr>
                <w:rFonts w:ascii="Times New Roman" w:hAnsi="Times New Roman"/>
                <w:sz w:val="18"/>
                <w:szCs w:val="18"/>
              </w:rPr>
              <w:t>Показатели, использованные при расчете тарифов на 2021 год</w:t>
            </w:r>
          </w:p>
        </w:tc>
        <w:tc>
          <w:tcPr>
            <w:tcW w:w="101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38D5FEA" w14:textId="77777777" w:rsidR="00DA35DD" w:rsidRPr="00993D10" w:rsidRDefault="00DA35DD" w:rsidP="00DA35DD">
            <w:pPr>
              <w:jc w:val="center"/>
              <w:rPr>
                <w:rFonts w:ascii="Times New Roman" w:hAnsi="Times New Roman"/>
                <w:sz w:val="18"/>
                <w:szCs w:val="18"/>
              </w:rPr>
            </w:pPr>
            <w:r w:rsidRPr="00993D10">
              <w:rPr>
                <w:rFonts w:ascii="Times New Roman" w:hAnsi="Times New Roman"/>
                <w:sz w:val="18"/>
                <w:szCs w:val="18"/>
              </w:rPr>
              <w:t>Комментарии</w:t>
            </w:r>
          </w:p>
        </w:tc>
      </w:tr>
      <w:tr w:rsidR="00DA35DD" w:rsidRPr="00993D10" w14:paraId="320D3072"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50BF1A2" w14:textId="77777777" w:rsidR="00DA35DD" w:rsidRPr="001F202B" w:rsidRDefault="00DA35DD" w:rsidP="00DA35DD">
            <w:pPr>
              <w:jc w:val="center"/>
              <w:rPr>
                <w:rFonts w:ascii="Times New Roman" w:hAnsi="Times New Roman"/>
                <w:sz w:val="18"/>
                <w:szCs w:val="18"/>
                <w:highlight w:val="green"/>
              </w:rPr>
            </w:pP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6418DFF" w14:textId="77777777" w:rsidR="00DA35DD" w:rsidRPr="00993D10" w:rsidRDefault="00DA35DD" w:rsidP="00DA35DD">
            <w:pPr>
              <w:jc w:val="center"/>
              <w:rPr>
                <w:rFonts w:ascii="Times New Roman" w:hAnsi="Times New Roman"/>
                <w:sz w:val="18"/>
                <w:szCs w:val="18"/>
              </w:rPr>
            </w:pPr>
          </w:p>
        </w:tc>
        <w:tc>
          <w:tcPr>
            <w:tcW w:w="3342"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0BF147AE" w14:textId="77777777" w:rsidR="00DA35DD" w:rsidRPr="00993D10" w:rsidRDefault="00DA35DD" w:rsidP="00DA35DD">
            <w:pPr>
              <w:jc w:val="center"/>
              <w:rPr>
                <w:rFonts w:ascii="Times New Roman" w:hAnsi="Times New Roman"/>
                <w:sz w:val="18"/>
                <w:szCs w:val="18"/>
              </w:rPr>
            </w:pPr>
            <w:r w:rsidRPr="00993D10">
              <w:rPr>
                <w:rFonts w:ascii="Times New Roman" w:hAnsi="Times New Roman"/>
                <w:sz w:val="18"/>
                <w:szCs w:val="18"/>
              </w:rPr>
              <w:t>Полученные данные</w:t>
            </w:r>
          </w:p>
        </w:tc>
        <w:tc>
          <w:tcPr>
            <w:tcW w:w="2862"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257A219" w14:textId="77777777" w:rsidR="00DA35DD" w:rsidRPr="00993D10" w:rsidRDefault="00DA35DD" w:rsidP="00DA35DD">
            <w:pPr>
              <w:jc w:val="center"/>
              <w:rPr>
                <w:rFonts w:ascii="Times New Roman" w:hAnsi="Times New Roman"/>
                <w:sz w:val="18"/>
                <w:szCs w:val="18"/>
              </w:rPr>
            </w:pPr>
            <w:r w:rsidRPr="00993D10">
              <w:rPr>
                <w:rFonts w:ascii="Times New Roman" w:hAnsi="Times New Roman"/>
                <w:sz w:val="18"/>
                <w:szCs w:val="18"/>
              </w:rPr>
              <w:t>Утвержденные данные</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6F2624A" w14:textId="77777777" w:rsidR="00DA35DD" w:rsidRPr="00993D10" w:rsidRDefault="00DA35DD" w:rsidP="00DA35DD">
            <w:pPr>
              <w:jc w:val="center"/>
              <w:rPr>
                <w:rFonts w:ascii="Times New Roman" w:hAnsi="Times New Roman"/>
                <w:sz w:val="18"/>
                <w:szCs w:val="18"/>
              </w:rPr>
            </w:pPr>
            <w:r w:rsidRPr="00993D10">
              <w:rPr>
                <w:rFonts w:ascii="Times New Roman" w:hAnsi="Times New Roman"/>
                <w:sz w:val="18"/>
                <w:szCs w:val="18"/>
              </w:rPr>
              <w:t>Размер снижения</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BB1761F" w14:textId="77777777" w:rsidR="00DA35DD" w:rsidRPr="00993D10" w:rsidRDefault="00DA35DD" w:rsidP="00DA35DD">
            <w:pPr>
              <w:jc w:val="center"/>
              <w:rPr>
                <w:rFonts w:ascii="Times New Roman" w:hAnsi="Times New Roman"/>
                <w:sz w:val="18"/>
                <w:szCs w:val="18"/>
              </w:rPr>
            </w:pPr>
          </w:p>
        </w:tc>
      </w:tr>
      <w:tr w:rsidR="00DA35DD" w14:paraId="47C404C2"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084D32" w14:textId="77777777" w:rsidR="00DA35DD" w:rsidRDefault="00DA35DD" w:rsidP="00DA35DD">
            <w:pPr>
              <w:jc w:val="center"/>
              <w:rPr>
                <w:rFonts w:ascii="Times New Roman" w:hAnsi="Times New Roman"/>
                <w:sz w:val="18"/>
                <w:szCs w:val="18"/>
              </w:rPr>
            </w:pP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C865174" w14:textId="77777777" w:rsidR="00DA35DD" w:rsidRDefault="00DA35DD" w:rsidP="00DA35DD">
            <w:pPr>
              <w:jc w:val="center"/>
              <w:rPr>
                <w:rFonts w:ascii="Times New Roman" w:hAnsi="Times New Roman"/>
                <w:sz w:val="18"/>
                <w:szCs w:val="18"/>
              </w:rPr>
            </w:pP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7EFA443" w14:textId="77777777" w:rsidR="00DA35DD" w:rsidRDefault="00DA35DD" w:rsidP="00DA35DD">
            <w:pPr>
              <w:jc w:val="center"/>
              <w:rPr>
                <w:rFonts w:ascii="Times New Roman" w:hAnsi="Times New Roman"/>
                <w:sz w:val="18"/>
                <w:szCs w:val="18"/>
              </w:rPr>
            </w:pPr>
            <w:r>
              <w:rPr>
                <w:rFonts w:ascii="Times New Roman" w:hAnsi="Times New Roman"/>
                <w:sz w:val="18"/>
                <w:szCs w:val="18"/>
              </w:rPr>
              <w:t>Передача</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F7D5F02" w14:textId="77777777" w:rsidR="00DA35DD" w:rsidRDefault="00DA35DD" w:rsidP="00DA35DD">
            <w:pPr>
              <w:jc w:val="center"/>
              <w:rPr>
                <w:rFonts w:ascii="Times New Roman" w:hAnsi="Times New Roman"/>
                <w:sz w:val="18"/>
                <w:szCs w:val="18"/>
              </w:rPr>
            </w:pPr>
            <w:r>
              <w:rPr>
                <w:rFonts w:ascii="Times New Roman" w:hAnsi="Times New Roman"/>
                <w:sz w:val="18"/>
                <w:szCs w:val="18"/>
              </w:rPr>
              <w:t>Производство</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7B279D6" w14:textId="77777777" w:rsidR="00DA35DD" w:rsidRDefault="00DA35DD" w:rsidP="00DA35DD">
            <w:pPr>
              <w:jc w:val="center"/>
              <w:rPr>
                <w:rFonts w:ascii="Times New Roman" w:hAnsi="Times New Roman"/>
                <w:sz w:val="18"/>
                <w:szCs w:val="18"/>
              </w:rPr>
            </w:pPr>
            <w:r>
              <w:rPr>
                <w:rFonts w:ascii="Times New Roman" w:hAnsi="Times New Roman"/>
                <w:sz w:val="18"/>
                <w:szCs w:val="18"/>
              </w:rPr>
              <w:t>Всего</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4F8E3BA" w14:textId="77777777" w:rsidR="00DA35DD" w:rsidRDefault="00DA35DD" w:rsidP="00DA35DD">
            <w:pPr>
              <w:jc w:val="center"/>
              <w:rPr>
                <w:rFonts w:ascii="Times New Roman" w:hAnsi="Times New Roman"/>
                <w:sz w:val="18"/>
                <w:szCs w:val="18"/>
              </w:rPr>
            </w:pPr>
            <w:r>
              <w:rPr>
                <w:rFonts w:ascii="Times New Roman" w:hAnsi="Times New Roman"/>
                <w:sz w:val="18"/>
                <w:szCs w:val="18"/>
              </w:rPr>
              <w:t>Передача</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B45405F" w14:textId="77777777" w:rsidR="00DA35DD" w:rsidRDefault="00DA35DD" w:rsidP="00DA35DD">
            <w:pPr>
              <w:jc w:val="center"/>
              <w:rPr>
                <w:rFonts w:ascii="Times New Roman" w:hAnsi="Times New Roman"/>
                <w:sz w:val="18"/>
                <w:szCs w:val="18"/>
              </w:rPr>
            </w:pPr>
            <w:r>
              <w:rPr>
                <w:rFonts w:ascii="Times New Roman" w:hAnsi="Times New Roman"/>
                <w:sz w:val="18"/>
                <w:szCs w:val="18"/>
              </w:rPr>
              <w:t>Производство</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AC34244" w14:textId="77777777" w:rsidR="00DA35DD" w:rsidRDefault="00DA35DD" w:rsidP="00DA35DD">
            <w:pPr>
              <w:jc w:val="center"/>
              <w:rPr>
                <w:rFonts w:ascii="Times New Roman" w:hAnsi="Times New Roman"/>
                <w:sz w:val="18"/>
                <w:szCs w:val="18"/>
              </w:rPr>
            </w:pPr>
            <w:r>
              <w:rPr>
                <w:rFonts w:ascii="Times New Roman" w:hAnsi="Times New Roman"/>
                <w:sz w:val="18"/>
                <w:szCs w:val="18"/>
              </w:rPr>
              <w:t>Всего</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FD22F07" w14:textId="77777777" w:rsidR="00DA35DD" w:rsidRDefault="00DA35DD" w:rsidP="00DA35DD">
            <w:pPr>
              <w:jc w:val="center"/>
              <w:rPr>
                <w:rFonts w:ascii="Times New Roman" w:hAnsi="Times New Roman"/>
                <w:sz w:val="18"/>
                <w:szCs w:val="18"/>
              </w:rPr>
            </w:pP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D62F0FE" w14:textId="77777777" w:rsidR="00DA35DD" w:rsidRDefault="00DA35DD" w:rsidP="00DA35DD">
            <w:pPr>
              <w:jc w:val="center"/>
              <w:rPr>
                <w:rFonts w:ascii="Times New Roman" w:hAnsi="Times New Roman"/>
                <w:sz w:val="18"/>
                <w:szCs w:val="18"/>
              </w:rPr>
            </w:pPr>
          </w:p>
        </w:tc>
      </w:tr>
      <w:tr w:rsidR="00DA35DD" w14:paraId="7EA308FD"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5F76111" w14:textId="77777777" w:rsidR="00DA35DD" w:rsidRDefault="00DA35DD" w:rsidP="00DA35DD">
            <w:pPr>
              <w:jc w:val="center"/>
              <w:rPr>
                <w:rFonts w:ascii="Times New Roman" w:hAnsi="Times New Roman"/>
                <w:sz w:val="18"/>
                <w:szCs w:val="18"/>
              </w:rPr>
            </w:pPr>
            <w:r>
              <w:rPr>
                <w:rFonts w:ascii="Times New Roman" w:hAnsi="Times New Roman"/>
                <w:sz w:val="18"/>
                <w:szCs w:val="18"/>
              </w:rPr>
              <w:t>7</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E5393CE" w14:textId="77777777" w:rsidR="00DA35DD" w:rsidRDefault="00DA35DD" w:rsidP="00DA35DD">
            <w:pPr>
              <w:rPr>
                <w:rFonts w:ascii="Times New Roman" w:hAnsi="Times New Roman"/>
                <w:sz w:val="18"/>
                <w:szCs w:val="18"/>
              </w:rPr>
            </w:pPr>
            <w:r>
              <w:rPr>
                <w:rFonts w:ascii="Times New Roman" w:hAnsi="Times New Roman"/>
                <w:sz w:val="18"/>
                <w:szCs w:val="18"/>
              </w:rPr>
              <w:t>НВВ</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75A1C61" w14:textId="77777777" w:rsidR="00DA35DD" w:rsidRDefault="00DA35DD" w:rsidP="00DA35DD">
            <w:pPr>
              <w:jc w:val="center"/>
              <w:rPr>
                <w:rFonts w:ascii="Times New Roman" w:hAnsi="Times New Roman"/>
                <w:sz w:val="18"/>
                <w:szCs w:val="18"/>
              </w:rPr>
            </w:pPr>
            <w:r>
              <w:rPr>
                <w:rFonts w:ascii="Times New Roman" w:hAnsi="Times New Roman"/>
                <w:sz w:val="18"/>
                <w:szCs w:val="18"/>
              </w:rPr>
              <w:t>175,39</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6FF8736" w14:textId="77777777" w:rsidR="00DA35DD" w:rsidRDefault="00DA35DD" w:rsidP="00DA35DD">
            <w:pPr>
              <w:jc w:val="center"/>
              <w:rPr>
                <w:rFonts w:ascii="Times New Roman" w:hAnsi="Times New Roman"/>
                <w:sz w:val="18"/>
                <w:szCs w:val="18"/>
              </w:rPr>
            </w:pPr>
            <w:r>
              <w:rPr>
                <w:rFonts w:ascii="Times New Roman" w:hAnsi="Times New Roman"/>
                <w:sz w:val="18"/>
                <w:szCs w:val="18"/>
              </w:rPr>
              <w:t>6 196,23</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3F2F184" w14:textId="77777777" w:rsidR="00DA35DD" w:rsidRDefault="00DA35DD" w:rsidP="00DA35DD">
            <w:pPr>
              <w:jc w:val="center"/>
              <w:rPr>
                <w:rFonts w:ascii="Times New Roman" w:hAnsi="Times New Roman"/>
                <w:sz w:val="18"/>
                <w:szCs w:val="18"/>
              </w:rPr>
            </w:pPr>
            <w:r>
              <w:rPr>
                <w:rFonts w:ascii="Times New Roman" w:hAnsi="Times New Roman"/>
                <w:sz w:val="18"/>
                <w:szCs w:val="18"/>
              </w:rPr>
              <w:t>6 371,62</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A28390F" w14:textId="77777777" w:rsidR="00DA35DD" w:rsidRDefault="00DA35DD" w:rsidP="00DA35DD">
            <w:pPr>
              <w:jc w:val="center"/>
              <w:rPr>
                <w:rFonts w:ascii="Times New Roman" w:hAnsi="Times New Roman"/>
                <w:sz w:val="18"/>
                <w:szCs w:val="18"/>
              </w:rPr>
            </w:pPr>
            <w:r>
              <w:rPr>
                <w:rFonts w:ascii="Times New Roman" w:hAnsi="Times New Roman"/>
                <w:sz w:val="18"/>
                <w:szCs w:val="18"/>
              </w:rPr>
              <w:t>178,13</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421C1B3" w14:textId="77777777" w:rsidR="00DA35DD" w:rsidRDefault="00DA35DD" w:rsidP="00DA35DD">
            <w:pPr>
              <w:jc w:val="center"/>
              <w:rPr>
                <w:rFonts w:ascii="Times New Roman" w:hAnsi="Times New Roman"/>
                <w:sz w:val="18"/>
                <w:szCs w:val="18"/>
              </w:rPr>
            </w:pPr>
            <w:r>
              <w:rPr>
                <w:rFonts w:ascii="Times New Roman" w:hAnsi="Times New Roman"/>
                <w:sz w:val="18"/>
                <w:szCs w:val="18"/>
              </w:rPr>
              <w:t>6 027,09</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10D447" w14:textId="77777777" w:rsidR="00DA35DD" w:rsidRDefault="00DA35DD" w:rsidP="00DA35DD">
            <w:pPr>
              <w:jc w:val="center"/>
              <w:rPr>
                <w:rFonts w:ascii="Times New Roman" w:hAnsi="Times New Roman"/>
                <w:sz w:val="18"/>
                <w:szCs w:val="18"/>
              </w:rPr>
            </w:pPr>
            <w:r>
              <w:rPr>
                <w:rFonts w:ascii="Times New Roman" w:hAnsi="Times New Roman"/>
                <w:sz w:val="18"/>
                <w:szCs w:val="18"/>
              </w:rPr>
              <w:t>6 205,22</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6ACA958" w14:textId="77777777" w:rsidR="00DA35DD" w:rsidRDefault="00DA35DD" w:rsidP="00DA35DD">
            <w:pPr>
              <w:jc w:val="center"/>
              <w:rPr>
                <w:rFonts w:ascii="Times New Roman" w:hAnsi="Times New Roman"/>
                <w:sz w:val="18"/>
                <w:szCs w:val="18"/>
              </w:rPr>
            </w:pPr>
            <w:r>
              <w:rPr>
                <w:rFonts w:ascii="Times New Roman" w:hAnsi="Times New Roman"/>
                <w:sz w:val="18"/>
                <w:szCs w:val="18"/>
              </w:rPr>
              <w:t>166,41</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8E9710F" w14:textId="77777777" w:rsidR="00DA35DD" w:rsidRDefault="00DA35DD" w:rsidP="00DA35DD">
            <w:pPr>
              <w:jc w:val="center"/>
              <w:rPr>
                <w:rFonts w:ascii="Times New Roman" w:hAnsi="Times New Roman"/>
                <w:sz w:val="18"/>
                <w:szCs w:val="18"/>
              </w:rPr>
            </w:pPr>
          </w:p>
        </w:tc>
      </w:tr>
      <w:tr w:rsidR="00DA35DD" w14:paraId="2601B3E0"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F9CC91F" w14:textId="77777777" w:rsidR="00DA35DD" w:rsidRDefault="00DA35DD" w:rsidP="00DA35DD">
            <w:pPr>
              <w:jc w:val="center"/>
              <w:rPr>
                <w:rFonts w:ascii="Times New Roman" w:hAnsi="Times New Roman"/>
                <w:sz w:val="18"/>
                <w:szCs w:val="18"/>
              </w:rPr>
            </w:pPr>
            <w:r>
              <w:rPr>
                <w:rFonts w:ascii="Times New Roman" w:hAnsi="Times New Roman"/>
                <w:sz w:val="18"/>
                <w:szCs w:val="18"/>
              </w:rPr>
              <w:t>9</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CDC83CD" w14:textId="77777777" w:rsidR="00DA35DD" w:rsidRDefault="00DA35DD" w:rsidP="00DA35DD">
            <w:pPr>
              <w:rPr>
                <w:rFonts w:ascii="Times New Roman" w:hAnsi="Times New Roman"/>
                <w:sz w:val="18"/>
                <w:szCs w:val="18"/>
              </w:rPr>
            </w:pPr>
            <w:r>
              <w:rPr>
                <w:rFonts w:ascii="Times New Roman" w:hAnsi="Times New Roman"/>
                <w:sz w:val="18"/>
                <w:szCs w:val="18"/>
              </w:rPr>
              <w:t>Итого расходов</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2B92BA2" w14:textId="77777777" w:rsidR="00DA35DD" w:rsidRDefault="00DA35DD" w:rsidP="00DA35DD">
            <w:pPr>
              <w:jc w:val="center"/>
              <w:rPr>
                <w:rFonts w:ascii="Times New Roman" w:hAnsi="Times New Roman"/>
                <w:sz w:val="18"/>
                <w:szCs w:val="18"/>
              </w:rPr>
            </w:pPr>
            <w:r>
              <w:rPr>
                <w:rFonts w:ascii="Times New Roman" w:hAnsi="Times New Roman"/>
                <w:sz w:val="18"/>
                <w:szCs w:val="18"/>
              </w:rPr>
              <w:t>173,75</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4CBCFB9" w14:textId="77777777" w:rsidR="00DA35DD" w:rsidRDefault="00DA35DD" w:rsidP="00DA35DD">
            <w:pPr>
              <w:jc w:val="center"/>
              <w:rPr>
                <w:rFonts w:ascii="Times New Roman" w:hAnsi="Times New Roman"/>
                <w:sz w:val="18"/>
                <w:szCs w:val="18"/>
              </w:rPr>
            </w:pPr>
            <w:r>
              <w:rPr>
                <w:rFonts w:ascii="Times New Roman" w:hAnsi="Times New Roman"/>
                <w:sz w:val="18"/>
                <w:szCs w:val="18"/>
              </w:rPr>
              <w:t>5 387,9</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9ECDF4C" w14:textId="77777777" w:rsidR="00DA35DD" w:rsidRDefault="00DA35DD" w:rsidP="00DA35DD">
            <w:pPr>
              <w:jc w:val="center"/>
              <w:rPr>
                <w:rFonts w:ascii="Times New Roman" w:hAnsi="Times New Roman"/>
                <w:sz w:val="18"/>
                <w:szCs w:val="18"/>
              </w:rPr>
            </w:pPr>
            <w:r>
              <w:rPr>
                <w:rFonts w:ascii="Times New Roman" w:hAnsi="Times New Roman"/>
                <w:sz w:val="18"/>
                <w:szCs w:val="18"/>
              </w:rPr>
              <w:t>5 561,65</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F3F4072" w14:textId="77777777" w:rsidR="00DA35DD" w:rsidRDefault="00DA35DD" w:rsidP="00DA35DD">
            <w:pPr>
              <w:jc w:val="center"/>
              <w:rPr>
                <w:rFonts w:ascii="Times New Roman" w:hAnsi="Times New Roman"/>
                <w:sz w:val="18"/>
                <w:szCs w:val="18"/>
              </w:rPr>
            </w:pPr>
            <w:r>
              <w:rPr>
                <w:rFonts w:ascii="Times New Roman" w:hAnsi="Times New Roman"/>
                <w:sz w:val="18"/>
                <w:szCs w:val="18"/>
              </w:rPr>
              <w:t>174,28</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8984D73" w14:textId="77777777" w:rsidR="00DA35DD" w:rsidRDefault="00DA35DD" w:rsidP="00DA35DD">
            <w:pPr>
              <w:jc w:val="center"/>
              <w:rPr>
                <w:rFonts w:ascii="Times New Roman" w:hAnsi="Times New Roman"/>
                <w:sz w:val="18"/>
                <w:szCs w:val="18"/>
              </w:rPr>
            </w:pPr>
            <w:r>
              <w:rPr>
                <w:rFonts w:ascii="Times New Roman" w:hAnsi="Times New Roman"/>
                <w:sz w:val="18"/>
                <w:szCs w:val="18"/>
              </w:rPr>
              <w:t>5 181,39</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5E00E51" w14:textId="77777777" w:rsidR="00DA35DD" w:rsidRDefault="00DA35DD" w:rsidP="00DA35DD">
            <w:pPr>
              <w:jc w:val="center"/>
              <w:rPr>
                <w:rFonts w:ascii="Times New Roman" w:hAnsi="Times New Roman"/>
                <w:sz w:val="18"/>
                <w:szCs w:val="18"/>
              </w:rPr>
            </w:pPr>
            <w:r>
              <w:rPr>
                <w:rFonts w:ascii="Times New Roman" w:hAnsi="Times New Roman"/>
                <w:sz w:val="18"/>
                <w:szCs w:val="18"/>
              </w:rPr>
              <w:t>5 355,66</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F921597" w14:textId="77777777" w:rsidR="00DA35DD" w:rsidRDefault="00DA35DD" w:rsidP="00DA35DD">
            <w:pPr>
              <w:jc w:val="center"/>
              <w:rPr>
                <w:rFonts w:ascii="Times New Roman" w:hAnsi="Times New Roman"/>
                <w:sz w:val="18"/>
                <w:szCs w:val="18"/>
              </w:rPr>
            </w:pPr>
            <w:r>
              <w:rPr>
                <w:rFonts w:ascii="Times New Roman" w:hAnsi="Times New Roman"/>
                <w:sz w:val="18"/>
                <w:szCs w:val="18"/>
              </w:rPr>
              <w:t>205,99</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253055D" w14:textId="77777777" w:rsidR="00DA35DD" w:rsidRDefault="00DA35DD" w:rsidP="00DA35DD">
            <w:pPr>
              <w:jc w:val="center"/>
              <w:rPr>
                <w:rFonts w:ascii="Times New Roman" w:hAnsi="Times New Roman"/>
                <w:sz w:val="18"/>
                <w:szCs w:val="18"/>
              </w:rPr>
            </w:pPr>
          </w:p>
        </w:tc>
      </w:tr>
      <w:tr w:rsidR="00DA35DD" w14:paraId="05725866"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A5E7237" w14:textId="77777777" w:rsidR="00DA35DD" w:rsidRDefault="00DA35DD" w:rsidP="00DA35DD">
            <w:pPr>
              <w:jc w:val="center"/>
              <w:rPr>
                <w:rFonts w:ascii="Times New Roman" w:hAnsi="Times New Roman"/>
                <w:sz w:val="18"/>
                <w:szCs w:val="18"/>
              </w:rPr>
            </w:pPr>
            <w:r>
              <w:rPr>
                <w:rFonts w:ascii="Times New Roman" w:hAnsi="Times New Roman"/>
                <w:sz w:val="18"/>
                <w:szCs w:val="18"/>
              </w:rPr>
              <w:t>10</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45079A8" w14:textId="77777777" w:rsidR="00DA35DD" w:rsidRDefault="00DA35DD" w:rsidP="00DA35DD">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E57D50F" w14:textId="77777777" w:rsidR="00DA35DD" w:rsidRDefault="00DA35DD" w:rsidP="00DA35DD">
            <w:pPr>
              <w:jc w:val="center"/>
              <w:rPr>
                <w:rFonts w:ascii="Times New Roman" w:hAnsi="Times New Roman"/>
                <w:sz w:val="18"/>
                <w:szCs w:val="18"/>
              </w:rPr>
            </w:pPr>
            <w:r>
              <w:rPr>
                <w:rFonts w:ascii="Times New Roman" w:hAnsi="Times New Roman"/>
                <w:sz w:val="18"/>
                <w:szCs w:val="18"/>
              </w:rPr>
              <w:t>5,08</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A956EAD" w14:textId="77777777" w:rsidR="00DA35DD" w:rsidRDefault="00DA35DD" w:rsidP="00DA35DD">
            <w:pPr>
              <w:jc w:val="center"/>
              <w:rPr>
                <w:rFonts w:ascii="Times New Roman" w:hAnsi="Times New Roman"/>
                <w:sz w:val="18"/>
                <w:szCs w:val="18"/>
              </w:rPr>
            </w:pPr>
            <w:r>
              <w:rPr>
                <w:rFonts w:ascii="Times New Roman" w:hAnsi="Times New Roman"/>
                <w:sz w:val="18"/>
                <w:szCs w:val="18"/>
              </w:rPr>
              <w:t>164,22</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1C3AE9A" w14:textId="77777777" w:rsidR="00DA35DD" w:rsidRDefault="00DA35DD" w:rsidP="00DA35DD">
            <w:pPr>
              <w:jc w:val="center"/>
              <w:rPr>
                <w:rFonts w:ascii="Times New Roman" w:hAnsi="Times New Roman"/>
                <w:sz w:val="18"/>
                <w:szCs w:val="18"/>
              </w:rPr>
            </w:pPr>
            <w:r>
              <w:rPr>
                <w:rFonts w:ascii="Times New Roman" w:hAnsi="Times New Roman"/>
                <w:sz w:val="18"/>
                <w:szCs w:val="18"/>
              </w:rPr>
              <w:t>169,3</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B0E15ED" w14:textId="77777777" w:rsidR="00DA35DD" w:rsidRDefault="00DA35DD" w:rsidP="00DA35DD">
            <w:pPr>
              <w:jc w:val="center"/>
              <w:rPr>
                <w:rFonts w:ascii="Times New Roman" w:hAnsi="Times New Roman"/>
                <w:sz w:val="18"/>
                <w:szCs w:val="18"/>
              </w:rPr>
            </w:pPr>
            <w:r>
              <w:rPr>
                <w:rFonts w:ascii="Times New Roman" w:hAnsi="Times New Roman"/>
                <w:sz w:val="18"/>
                <w:szCs w:val="18"/>
              </w:rPr>
              <w:t>7,45</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66BDF9E" w14:textId="77777777" w:rsidR="00DA35DD" w:rsidRDefault="00DA35DD" w:rsidP="00DA35DD">
            <w:pPr>
              <w:jc w:val="center"/>
              <w:rPr>
                <w:rFonts w:ascii="Times New Roman" w:hAnsi="Times New Roman"/>
                <w:sz w:val="18"/>
                <w:szCs w:val="18"/>
              </w:rPr>
            </w:pPr>
            <w:r>
              <w:rPr>
                <w:rFonts w:ascii="Times New Roman" w:hAnsi="Times New Roman"/>
                <w:sz w:val="18"/>
                <w:szCs w:val="18"/>
              </w:rPr>
              <w:t>221,6</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36E84EA" w14:textId="77777777" w:rsidR="00DA35DD" w:rsidRDefault="00DA35DD" w:rsidP="00DA35DD">
            <w:pPr>
              <w:jc w:val="center"/>
              <w:rPr>
                <w:rFonts w:ascii="Times New Roman" w:hAnsi="Times New Roman"/>
                <w:sz w:val="18"/>
                <w:szCs w:val="18"/>
              </w:rPr>
            </w:pPr>
            <w:r>
              <w:rPr>
                <w:rFonts w:ascii="Times New Roman" w:hAnsi="Times New Roman"/>
                <w:sz w:val="18"/>
                <w:szCs w:val="18"/>
              </w:rPr>
              <w:t>229,05</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1EE0104" w14:textId="77777777" w:rsidR="00DA35DD" w:rsidRDefault="00DA35DD" w:rsidP="00DA35DD">
            <w:pPr>
              <w:jc w:val="center"/>
              <w:rPr>
                <w:rFonts w:ascii="Times New Roman" w:hAnsi="Times New Roman"/>
                <w:sz w:val="18"/>
                <w:szCs w:val="18"/>
              </w:rPr>
            </w:pPr>
            <w:r>
              <w:rPr>
                <w:rFonts w:ascii="Times New Roman" w:hAnsi="Times New Roman"/>
                <w:sz w:val="18"/>
                <w:szCs w:val="18"/>
              </w:rPr>
              <w:t>-59,75</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2A9C188" w14:textId="77777777" w:rsidR="00DA35DD" w:rsidRDefault="00DA35DD" w:rsidP="00DA35DD">
            <w:pPr>
              <w:jc w:val="center"/>
              <w:rPr>
                <w:rFonts w:ascii="Times New Roman" w:hAnsi="Times New Roman"/>
                <w:sz w:val="18"/>
                <w:szCs w:val="18"/>
              </w:rPr>
            </w:pPr>
            <w:r w:rsidRPr="001F202B">
              <w:rPr>
                <w:rFonts w:ascii="Times New Roman" w:hAnsi="Times New Roman"/>
                <w:sz w:val="18"/>
                <w:szCs w:val="18"/>
              </w:rPr>
              <w:t xml:space="preserve">В </w:t>
            </w:r>
            <w:proofErr w:type="spellStart"/>
            <w:r w:rsidRPr="001F202B">
              <w:rPr>
                <w:rFonts w:ascii="Times New Roman" w:hAnsi="Times New Roman"/>
                <w:sz w:val="18"/>
                <w:szCs w:val="18"/>
              </w:rPr>
              <w:t>соотвествии</w:t>
            </w:r>
            <w:proofErr w:type="spellEnd"/>
            <w:r w:rsidRPr="001F202B">
              <w:rPr>
                <w:rFonts w:ascii="Times New Roman" w:hAnsi="Times New Roman"/>
                <w:sz w:val="18"/>
                <w:szCs w:val="18"/>
              </w:rPr>
              <w:t xml:space="preserve"> с представленными обоснованиями: налоговая декларация по налогу, уплачиваемому в связи с применением упрощенной системы налогообложения за 2019 год и расчет налога по УСНО, приходящегося на тепловую энергию за 2019 год.</w:t>
            </w:r>
          </w:p>
        </w:tc>
      </w:tr>
      <w:tr w:rsidR="00DA35DD" w14:paraId="71558D1B"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B5FA4E" w14:textId="77777777" w:rsidR="00DA35DD" w:rsidRDefault="00DA35DD" w:rsidP="00DA35DD">
            <w:pPr>
              <w:jc w:val="center"/>
              <w:rPr>
                <w:rFonts w:ascii="Times New Roman" w:hAnsi="Times New Roman"/>
                <w:sz w:val="18"/>
                <w:szCs w:val="18"/>
              </w:rPr>
            </w:pPr>
            <w:r>
              <w:rPr>
                <w:rFonts w:ascii="Times New Roman" w:hAnsi="Times New Roman"/>
                <w:sz w:val="18"/>
                <w:szCs w:val="18"/>
              </w:rPr>
              <w:t>11</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6502D1E" w14:textId="77777777" w:rsidR="00DA35DD" w:rsidRDefault="00DA35DD" w:rsidP="00DA35DD">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CDFCD3C" w14:textId="77777777" w:rsidR="00DA35DD" w:rsidRDefault="00DA35DD" w:rsidP="00DA35DD">
            <w:pPr>
              <w:jc w:val="center"/>
              <w:rPr>
                <w:rFonts w:ascii="Times New Roman" w:hAnsi="Times New Roman"/>
                <w:sz w:val="18"/>
                <w:szCs w:val="18"/>
              </w:rPr>
            </w:pPr>
            <w:r>
              <w:rPr>
                <w:rFonts w:ascii="Times New Roman" w:hAnsi="Times New Roman"/>
                <w:sz w:val="18"/>
                <w:szCs w:val="18"/>
              </w:rPr>
              <w:t>168,67</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0D16205" w14:textId="77777777" w:rsidR="00DA35DD" w:rsidRDefault="00DA35DD" w:rsidP="00DA35DD">
            <w:pPr>
              <w:jc w:val="center"/>
              <w:rPr>
                <w:rFonts w:ascii="Times New Roman" w:hAnsi="Times New Roman"/>
                <w:sz w:val="18"/>
                <w:szCs w:val="18"/>
              </w:rPr>
            </w:pPr>
            <w:r>
              <w:rPr>
                <w:rFonts w:ascii="Times New Roman" w:hAnsi="Times New Roman"/>
                <w:sz w:val="18"/>
                <w:szCs w:val="18"/>
              </w:rPr>
              <w:t>5 223,67</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BAA30F5" w14:textId="77777777" w:rsidR="00DA35DD" w:rsidRDefault="00DA35DD" w:rsidP="00DA35DD">
            <w:pPr>
              <w:jc w:val="center"/>
              <w:rPr>
                <w:rFonts w:ascii="Times New Roman" w:hAnsi="Times New Roman"/>
                <w:sz w:val="18"/>
                <w:szCs w:val="18"/>
              </w:rPr>
            </w:pPr>
            <w:r>
              <w:rPr>
                <w:rFonts w:ascii="Times New Roman" w:hAnsi="Times New Roman"/>
                <w:sz w:val="18"/>
                <w:szCs w:val="18"/>
              </w:rPr>
              <w:t>5 392,34</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B250A5B" w14:textId="77777777" w:rsidR="00DA35DD" w:rsidRDefault="00DA35DD" w:rsidP="00DA35DD">
            <w:pPr>
              <w:jc w:val="center"/>
              <w:rPr>
                <w:rFonts w:ascii="Times New Roman" w:hAnsi="Times New Roman"/>
                <w:sz w:val="18"/>
                <w:szCs w:val="18"/>
              </w:rPr>
            </w:pPr>
            <w:r>
              <w:rPr>
                <w:rFonts w:ascii="Times New Roman" w:hAnsi="Times New Roman"/>
                <w:sz w:val="18"/>
                <w:szCs w:val="18"/>
              </w:rPr>
              <w:t>166,82</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70B3FDD" w14:textId="77777777" w:rsidR="00DA35DD" w:rsidRDefault="00DA35DD" w:rsidP="00DA35DD">
            <w:pPr>
              <w:jc w:val="center"/>
              <w:rPr>
                <w:rFonts w:ascii="Times New Roman" w:hAnsi="Times New Roman"/>
                <w:sz w:val="18"/>
                <w:szCs w:val="18"/>
              </w:rPr>
            </w:pPr>
            <w:r>
              <w:rPr>
                <w:rFonts w:ascii="Times New Roman" w:hAnsi="Times New Roman"/>
                <w:sz w:val="18"/>
                <w:szCs w:val="18"/>
              </w:rPr>
              <w:t>4 959,79</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59DF665" w14:textId="77777777" w:rsidR="00DA35DD" w:rsidRDefault="00DA35DD" w:rsidP="00DA35DD">
            <w:pPr>
              <w:jc w:val="center"/>
              <w:rPr>
                <w:rFonts w:ascii="Times New Roman" w:hAnsi="Times New Roman"/>
                <w:sz w:val="18"/>
                <w:szCs w:val="18"/>
              </w:rPr>
            </w:pPr>
            <w:r>
              <w:rPr>
                <w:rFonts w:ascii="Times New Roman" w:hAnsi="Times New Roman"/>
                <w:sz w:val="18"/>
                <w:szCs w:val="18"/>
              </w:rPr>
              <w:t>5 126,61</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8027D38" w14:textId="77777777" w:rsidR="00DA35DD" w:rsidRDefault="00DA35DD" w:rsidP="00DA35DD">
            <w:pPr>
              <w:jc w:val="center"/>
              <w:rPr>
                <w:rFonts w:ascii="Times New Roman" w:hAnsi="Times New Roman"/>
                <w:sz w:val="18"/>
                <w:szCs w:val="18"/>
              </w:rPr>
            </w:pPr>
            <w:r>
              <w:rPr>
                <w:rFonts w:ascii="Times New Roman" w:hAnsi="Times New Roman"/>
                <w:sz w:val="18"/>
                <w:szCs w:val="18"/>
              </w:rPr>
              <w:t>265,73</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28AC934" w14:textId="77777777" w:rsidR="00DA35DD" w:rsidRDefault="00DA35DD" w:rsidP="00DA35DD">
            <w:pPr>
              <w:jc w:val="center"/>
              <w:rPr>
                <w:rFonts w:ascii="Times New Roman" w:hAnsi="Times New Roman"/>
                <w:sz w:val="18"/>
                <w:szCs w:val="18"/>
              </w:rPr>
            </w:pPr>
          </w:p>
        </w:tc>
      </w:tr>
      <w:tr w:rsidR="00DA35DD" w14:paraId="4A2A6EC3"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132E01" w14:textId="77777777" w:rsidR="00DA35DD" w:rsidRDefault="00DA35DD" w:rsidP="00DA35DD">
            <w:pPr>
              <w:jc w:val="center"/>
              <w:rPr>
                <w:rFonts w:ascii="Times New Roman" w:hAnsi="Times New Roman"/>
                <w:sz w:val="18"/>
                <w:szCs w:val="18"/>
              </w:rPr>
            </w:pPr>
            <w:r>
              <w:rPr>
                <w:rFonts w:ascii="Times New Roman" w:hAnsi="Times New Roman"/>
                <w:sz w:val="18"/>
                <w:szCs w:val="18"/>
              </w:rPr>
              <w:t>12</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CD8DD77" w14:textId="77777777" w:rsidR="00DA35DD" w:rsidRDefault="00DA35DD" w:rsidP="00DA35DD">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B4F6DF"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76F9E47" w14:textId="77777777" w:rsidR="00DA35DD" w:rsidRDefault="00DA35DD" w:rsidP="00DA35DD">
            <w:pPr>
              <w:jc w:val="center"/>
              <w:rPr>
                <w:rFonts w:ascii="Times New Roman" w:hAnsi="Times New Roman"/>
                <w:sz w:val="18"/>
                <w:szCs w:val="18"/>
              </w:rPr>
            </w:pPr>
            <w:r>
              <w:rPr>
                <w:rFonts w:ascii="Times New Roman" w:hAnsi="Times New Roman"/>
                <w:sz w:val="18"/>
                <w:szCs w:val="18"/>
              </w:rPr>
              <w:t>2 446,96</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017FEC1" w14:textId="77777777" w:rsidR="00DA35DD" w:rsidRDefault="00DA35DD" w:rsidP="00DA35DD">
            <w:pPr>
              <w:jc w:val="center"/>
              <w:rPr>
                <w:rFonts w:ascii="Times New Roman" w:hAnsi="Times New Roman"/>
                <w:sz w:val="18"/>
                <w:szCs w:val="18"/>
              </w:rPr>
            </w:pPr>
            <w:r>
              <w:rPr>
                <w:rFonts w:ascii="Times New Roman" w:hAnsi="Times New Roman"/>
                <w:sz w:val="18"/>
                <w:szCs w:val="18"/>
              </w:rPr>
              <w:t>2 446,96</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39520B5"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B149D7D" w14:textId="77777777" w:rsidR="00DA35DD" w:rsidRDefault="00DA35DD" w:rsidP="00DA35DD">
            <w:pPr>
              <w:jc w:val="center"/>
              <w:rPr>
                <w:rFonts w:ascii="Times New Roman" w:hAnsi="Times New Roman"/>
                <w:sz w:val="18"/>
                <w:szCs w:val="18"/>
              </w:rPr>
            </w:pPr>
            <w:r>
              <w:rPr>
                <w:rFonts w:ascii="Times New Roman" w:hAnsi="Times New Roman"/>
                <w:sz w:val="18"/>
                <w:szCs w:val="18"/>
              </w:rPr>
              <w:t>2 440,67</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0EAA72B" w14:textId="77777777" w:rsidR="00DA35DD" w:rsidRDefault="00DA35DD" w:rsidP="00DA35DD">
            <w:pPr>
              <w:jc w:val="center"/>
              <w:rPr>
                <w:rFonts w:ascii="Times New Roman" w:hAnsi="Times New Roman"/>
                <w:sz w:val="18"/>
                <w:szCs w:val="18"/>
              </w:rPr>
            </w:pPr>
            <w:r>
              <w:rPr>
                <w:rFonts w:ascii="Times New Roman" w:hAnsi="Times New Roman"/>
                <w:sz w:val="18"/>
                <w:szCs w:val="18"/>
              </w:rPr>
              <w:t>2 440,67</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51BDFAF" w14:textId="77777777" w:rsidR="00DA35DD" w:rsidRDefault="00DA35DD" w:rsidP="00DA35DD">
            <w:pPr>
              <w:jc w:val="center"/>
              <w:rPr>
                <w:rFonts w:ascii="Times New Roman" w:hAnsi="Times New Roman"/>
                <w:sz w:val="18"/>
                <w:szCs w:val="18"/>
              </w:rPr>
            </w:pPr>
            <w:r>
              <w:rPr>
                <w:rFonts w:ascii="Times New Roman" w:hAnsi="Times New Roman"/>
                <w:sz w:val="18"/>
                <w:szCs w:val="18"/>
              </w:rPr>
              <w:t>6,29</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96105DA"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Исходя из нормативного объема и прогнозной цены природного газа.</w:t>
            </w:r>
          </w:p>
        </w:tc>
      </w:tr>
      <w:tr w:rsidR="00DA35DD" w14:paraId="4F8F7082"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8E7FE43" w14:textId="77777777" w:rsidR="00DA35DD" w:rsidRDefault="00DA35DD" w:rsidP="00DA35DD">
            <w:pPr>
              <w:jc w:val="center"/>
              <w:rPr>
                <w:rFonts w:ascii="Times New Roman" w:hAnsi="Times New Roman"/>
                <w:sz w:val="18"/>
                <w:szCs w:val="18"/>
              </w:rPr>
            </w:pPr>
            <w:r>
              <w:rPr>
                <w:rFonts w:ascii="Times New Roman" w:hAnsi="Times New Roman"/>
                <w:sz w:val="18"/>
                <w:szCs w:val="18"/>
              </w:rPr>
              <w:t>13</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7123EDC" w14:textId="77777777" w:rsidR="00DA35DD" w:rsidRDefault="00DA35DD" w:rsidP="00DA35DD">
            <w:pPr>
              <w:rPr>
                <w:rFonts w:ascii="Times New Roman" w:hAnsi="Times New Roman"/>
                <w:sz w:val="18"/>
                <w:szCs w:val="18"/>
              </w:rPr>
            </w:pPr>
            <w:r>
              <w:rPr>
                <w:rFonts w:ascii="Times New Roman" w:hAnsi="Times New Roman"/>
                <w:sz w:val="18"/>
                <w:szCs w:val="18"/>
              </w:rPr>
              <w:t>Энергия, в том числе</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20254B0"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E77CAD0" w14:textId="77777777" w:rsidR="00DA35DD" w:rsidRDefault="00DA35DD" w:rsidP="00DA35DD">
            <w:pPr>
              <w:jc w:val="center"/>
              <w:rPr>
                <w:rFonts w:ascii="Times New Roman" w:hAnsi="Times New Roman"/>
                <w:sz w:val="18"/>
                <w:szCs w:val="18"/>
              </w:rPr>
            </w:pPr>
            <w:r>
              <w:rPr>
                <w:rFonts w:ascii="Times New Roman" w:hAnsi="Times New Roman"/>
                <w:sz w:val="18"/>
                <w:szCs w:val="18"/>
              </w:rPr>
              <w:t>369,61</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4AC768A" w14:textId="77777777" w:rsidR="00DA35DD" w:rsidRDefault="00DA35DD" w:rsidP="00DA35DD">
            <w:pPr>
              <w:jc w:val="center"/>
              <w:rPr>
                <w:rFonts w:ascii="Times New Roman" w:hAnsi="Times New Roman"/>
                <w:sz w:val="18"/>
                <w:szCs w:val="18"/>
              </w:rPr>
            </w:pPr>
            <w:r>
              <w:rPr>
                <w:rFonts w:ascii="Times New Roman" w:hAnsi="Times New Roman"/>
                <w:sz w:val="18"/>
                <w:szCs w:val="18"/>
              </w:rPr>
              <w:t>369,61</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74C51F7"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5F155A9" w14:textId="77777777" w:rsidR="00DA35DD" w:rsidRDefault="00DA35DD" w:rsidP="00DA35DD">
            <w:pPr>
              <w:jc w:val="center"/>
              <w:rPr>
                <w:rFonts w:ascii="Times New Roman" w:hAnsi="Times New Roman"/>
                <w:sz w:val="18"/>
                <w:szCs w:val="18"/>
              </w:rPr>
            </w:pPr>
            <w:r>
              <w:rPr>
                <w:rFonts w:ascii="Times New Roman" w:hAnsi="Times New Roman"/>
                <w:sz w:val="18"/>
                <w:szCs w:val="18"/>
              </w:rPr>
              <w:t>389,58</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6700192" w14:textId="77777777" w:rsidR="00DA35DD" w:rsidRDefault="00DA35DD" w:rsidP="00DA35DD">
            <w:pPr>
              <w:jc w:val="center"/>
              <w:rPr>
                <w:rFonts w:ascii="Times New Roman" w:hAnsi="Times New Roman"/>
                <w:sz w:val="18"/>
                <w:szCs w:val="18"/>
              </w:rPr>
            </w:pPr>
            <w:r>
              <w:rPr>
                <w:rFonts w:ascii="Times New Roman" w:hAnsi="Times New Roman"/>
                <w:sz w:val="18"/>
                <w:szCs w:val="18"/>
              </w:rPr>
              <w:t>389,58</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1F91B54" w14:textId="77777777" w:rsidR="00DA35DD" w:rsidRDefault="00DA35DD" w:rsidP="00DA35DD">
            <w:pPr>
              <w:jc w:val="center"/>
              <w:rPr>
                <w:rFonts w:ascii="Times New Roman" w:hAnsi="Times New Roman"/>
                <w:sz w:val="18"/>
                <w:szCs w:val="18"/>
              </w:rPr>
            </w:pPr>
            <w:r>
              <w:rPr>
                <w:rFonts w:ascii="Times New Roman" w:hAnsi="Times New Roman"/>
                <w:sz w:val="18"/>
                <w:szCs w:val="18"/>
              </w:rPr>
              <w:t>-19,97</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C9A1E76" w14:textId="77777777" w:rsidR="00DA35DD" w:rsidRDefault="00DA35DD" w:rsidP="00DA35DD">
            <w:pPr>
              <w:jc w:val="center"/>
              <w:rPr>
                <w:rFonts w:ascii="Times New Roman" w:hAnsi="Times New Roman"/>
                <w:sz w:val="18"/>
                <w:szCs w:val="18"/>
              </w:rPr>
            </w:pPr>
            <w:r>
              <w:rPr>
                <w:rFonts w:ascii="Times New Roman" w:hAnsi="Times New Roman"/>
                <w:sz w:val="18"/>
                <w:szCs w:val="18"/>
              </w:rPr>
              <w:t>ТСО занижена цена электроэнергии</w:t>
            </w:r>
            <w:r w:rsidRPr="00993D10">
              <w:rPr>
                <w:rFonts w:ascii="Times New Roman" w:hAnsi="Times New Roman"/>
                <w:sz w:val="18"/>
                <w:szCs w:val="18"/>
              </w:rPr>
              <w:t>.</w:t>
            </w:r>
          </w:p>
        </w:tc>
      </w:tr>
      <w:tr w:rsidR="00DA35DD" w14:paraId="7CB54F02"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DBFB53" w14:textId="77777777" w:rsidR="00DA35DD" w:rsidRDefault="00DA35DD" w:rsidP="00DA35DD">
            <w:pPr>
              <w:jc w:val="center"/>
              <w:rPr>
                <w:rFonts w:ascii="Times New Roman" w:hAnsi="Times New Roman"/>
                <w:sz w:val="18"/>
                <w:szCs w:val="18"/>
              </w:rPr>
            </w:pPr>
            <w:r>
              <w:rPr>
                <w:rFonts w:ascii="Times New Roman" w:hAnsi="Times New Roman"/>
                <w:sz w:val="18"/>
                <w:szCs w:val="18"/>
              </w:rPr>
              <w:t>14</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E457FA9" w14:textId="77777777" w:rsidR="00DA35DD" w:rsidRDefault="00DA35DD" w:rsidP="00DA35DD">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B3F4E70"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6B0E294" w14:textId="77777777" w:rsidR="00DA35DD" w:rsidRDefault="00DA35DD" w:rsidP="00DA35DD">
            <w:pPr>
              <w:jc w:val="center"/>
              <w:rPr>
                <w:rFonts w:ascii="Times New Roman" w:hAnsi="Times New Roman"/>
                <w:sz w:val="18"/>
                <w:szCs w:val="18"/>
              </w:rPr>
            </w:pPr>
            <w:r>
              <w:rPr>
                <w:rFonts w:ascii="Times New Roman" w:hAnsi="Times New Roman"/>
                <w:sz w:val="18"/>
                <w:szCs w:val="18"/>
              </w:rPr>
              <w:t>369,61</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AF0EA9B" w14:textId="77777777" w:rsidR="00DA35DD" w:rsidRDefault="00DA35DD" w:rsidP="00DA35DD">
            <w:pPr>
              <w:jc w:val="center"/>
              <w:rPr>
                <w:rFonts w:ascii="Times New Roman" w:hAnsi="Times New Roman"/>
                <w:sz w:val="18"/>
                <w:szCs w:val="18"/>
              </w:rPr>
            </w:pPr>
            <w:r>
              <w:rPr>
                <w:rFonts w:ascii="Times New Roman" w:hAnsi="Times New Roman"/>
                <w:sz w:val="18"/>
                <w:szCs w:val="18"/>
              </w:rPr>
              <w:t>369,61</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76527E9"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EB8C2D4" w14:textId="77777777" w:rsidR="00DA35DD" w:rsidRDefault="00DA35DD" w:rsidP="00DA35DD">
            <w:pPr>
              <w:jc w:val="center"/>
              <w:rPr>
                <w:rFonts w:ascii="Times New Roman" w:hAnsi="Times New Roman"/>
                <w:sz w:val="18"/>
                <w:szCs w:val="18"/>
              </w:rPr>
            </w:pPr>
            <w:r>
              <w:rPr>
                <w:rFonts w:ascii="Times New Roman" w:hAnsi="Times New Roman"/>
                <w:sz w:val="18"/>
                <w:szCs w:val="18"/>
              </w:rPr>
              <w:t>389,58</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11706CC" w14:textId="77777777" w:rsidR="00DA35DD" w:rsidRDefault="00DA35DD" w:rsidP="00DA35DD">
            <w:pPr>
              <w:jc w:val="center"/>
              <w:rPr>
                <w:rFonts w:ascii="Times New Roman" w:hAnsi="Times New Roman"/>
                <w:sz w:val="18"/>
                <w:szCs w:val="18"/>
              </w:rPr>
            </w:pPr>
            <w:r>
              <w:rPr>
                <w:rFonts w:ascii="Times New Roman" w:hAnsi="Times New Roman"/>
                <w:sz w:val="18"/>
                <w:szCs w:val="18"/>
              </w:rPr>
              <w:t>389,58</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B6C9A66" w14:textId="77777777" w:rsidR="00DA35DD" w:rsidRDefault="00DA35DD" w:rsidP="00DA35DD">
            <w:pPr>
              <w:jc w:val="center"/>
              <w:rPr>
                <w:rFonts w:ascii="Times New Roman" w:hAnsi="Times New Roman"/>
                <w:sz w:val="18"/>
                <w:szCs w:val="18"/>
              </w:rPr>
            </w:pPr>
            <w:r>
              <w:rPr>
                <w:rFonts w:ascii="Times New Roman" w:hAnsi="Times New Roman"/>
                <w:sz w:val="18"/>
                <w:szCs w:val="18"/>
              </w:rPr>
              <w:t>-19,97</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06C102C" w14:textId="77777777" w:rsidR="00DA35DD" w:rsidRDefault="00DA35DD" w:rsidP="00DA35DD">
            <w:pPr>
              <w:jc w:val="center"/>
              <w:rPr>
                <w:rFonts w:ascii="Times New Roman" w:hAnsi="Times New Roman"/>
                <w:sz w:val="18"/>
                <w:szCs w:val="18"/>
              </w:rPr>
            </w:pPr>
          </w:p>
        </w:tc>
      </w:tr>
      <w:tr w:rsidR="00DA35DD" w14:paraId="1F8BDD2B"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A4F6A3" w14:textId="77777777" w:rsidR="00DA35DD" w:rsidRDefault="00DA35DD" w:rsidP="00DA35DD">
            <w:pPr>
              <w:jc w:val="center"/>
              <w:rPr>
                <w:rFonts w:ascii="Times New Roman" w:hAnsi="Times New Roman"/>
                <w:sz w:val="18"/>
                <w:szCs w:val="18"/>
              </w:rPr>
            </w:pPr>
            <w:r>
              <w:rPr>
                <w:rFonts w:ascii="Times New Roman" w:hAnsi="Times New Roman"/>
                <w:sz w:val="18"/>
                <w:szCs w:val="18"/>
              </w:rPr>
              <w:t>16</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D96AF3F" w14:textId="77777777" w:rsidR="00DA35DD" w:rsidRDefault="00DA35DD" w:rsidP="00DA35DD">
            <w:pPr>
              <w:rPr>
                <w:rFonts w:ascii="Times New Roman" w:hAnsi="Times New Roman"/>
                <w:sz w:val="18"/>
                <w:szCs w:val="18"/>
              </w:rPr>
            </w:pPr>
            <w:r>
              <w:rPr>
                <w:rFonts w:ascii="Times New Roman" w:hAnsi="Times New Roman"/>
                <w:sz w:val="18"/>
                <w:szCs w:val="18"/>
              </w:rPr>
              <w:t>Затраты на оплату труда</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8CDCA2C" w14:textId="77777777" w:rsidR="00DA35DD" w:rsidRDefault="00DA35DD" w:rsidP="00DA35DD">
            <w:pPr>
              <w:jc w:val="center"/>
              <w:rPr>
                <w:rFonts w:ascii="Times New Roman" w:hAnsi="Times New Roman"/>
                <w:sz w:val="18"/>
                <w:szCs w:val="18"/>
              </w:rPr>
            </w:pPr>
            <w:r>
              <w:rPr>
                <w:rFonts w:ascii="Times New Roman" w:hAnsi="Times New Roman"/>
                <w:sz w:val="18"/>
                <w:szCs w:val="18"/>
              </w:rPr>
              <w:t>111,34</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9D1BBFF" w14:textId="77777777" w:rsidR="00DA35DD" w:rsidRDefault="00DA35DD" w:rsidP="00DA35DD">
            <w:pPr>
              <w:jc w:val="center"/>
              <w:rPr>
                <w:rFonts w:ascii="Times New Roman" w:hAnsi="Times New Roman"/>
                <w:sz w:val="18"/>
                <w:szCs w:val="18"/>
              </w:rPr>
            </w:pPr>
            <w:r>
              <w:rPr>
                <w:rFonts w:ascii="Times New Roman" w:hAnsi="Times New Roman"/>
                <w:sz w:val="18"/>
                <w:szCs w:val="18"/>
              </w:rPr>
              <w:t>787,22</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E260074" w14:textId="77777777" w:rsidR="00DA35DD" w:rsidRDefault="00DA35DD" w:rsidP="00DA35DD">
            <w:pPr>
              <w:jc w:val="center"/>
              <w:rPr>
                <w:rFonts w:ascii="Times New Roman" w:hAnsi="Times New Roman"/>
                <w:sz w:val="18"/>
                <w:szCs w:val="18"/>
              </w:rPr>
            </w:pPr>
            <w:r>
              <w:rPr>
                <w:rFonts w:ascii="Times New Roman" w:hAnsi="Times New Roman"/>
                <w:sz w:val="18"/>
                <w:szCs w:val="18"/>
              </w:rPr>
              <w:t>898,56</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2EC1B4F" w14:textId="77777777" w:rsidR="00DA35DD" w:rsidRDefault="00DA35DD" w:rsidP="00DA35DD">
            <w:pPr>
              <w:jc w:val="center"/>
              <w:rPr>
                <w:rFonts w:ascii="Times New Roman" w:hAnsi="Times New Roman"/>
                <w:sz w:val="18"/>
                <w:szCs w:val="18"/>
              </w:rPr>
            </w:pPr>
            <w:r>
              <w:rPr>
                <w:rFonts w:ascii="Times New Roman" w:hAnsi="Times New Roman"/>
                <w:sz w:val="18"/>
                <w:szCs w:val="18"/>
              </w:rPr>
              <w:t>110,12</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6E0963F" w14:textId="77777777" w:rsidR="00DA35DD" w:rsidRDefault="00DA35DD" w:rsidP="00DA35DD">
            <w:pPr>
              <w:jc w:val="center"/>
              <w:rPr>
                <w:rFonts w:ascii="Times New Roman" w:hAnsi="Times New Roman"/>
                <w:sz w:val="18"/>
                <w:szCs w:val="18"/>
              </w:rPr>
            </w:pPr>
            <w:r>
              <w:rPr>
                <w:rFonts w:ascii="Times New Roman" w:hAnsi="Times New Roman"/>
                <w:sz w:val="18"/>
                <w:szCs w:val="18"/>
              </w:rPr>
              <w:t>658,55</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0F09B9F" w14:textId="77777777" w:rsidR="00DA35DD" w:rsidRDefault="00DA35DD" w:rsidP="00DA35DD">
            <w:pPr>
              <w:jc w:val="center"/>
              <w:rPr>
                <w:rFonts w:ascii="Times New Roman" w:hAnsi="Times New Roman"/>
                <w:sz w:val="18"/>
                <w:szCs w:val="18"/>
              </w:rPr>
            </w:pPr>
            <w:r>
              <w:rPr>
                <w:rFonts w:ascii="Times New Roman" w:hAnsi="Times New Roman"/>
                <w:sz w:val="18"/>
                <w:szCs w:val="18"/>
              </w:rPr>
              <w:t>768,66</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98EE718" w14:textId="77777777" w:rsidR="00DA35DD" w:rsidRDefault="00DA35DD" w:rsidP="00DA35DD">
            <w:pPr>
              <w:jc w:val="center"/>
              <w:rPr>
                <w:rFonts w:ascii="Times New Roman" w:hAnsi="Times New Roman"/>
                <w:sz w:val="18"/>
                <w:szCs w:val="18"/>
              </w:rPr>
            </w:pPr>
            <w:r>
              <w:rPr>
                <w:rFonts w:ascii="Times New Roman" w:hAnsi="Times New Roman"/>
                <w:sz w:val="18"/>
                <w:szCs w:val="18"/>
              </w:rPr>
              <w:t>129,9</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A4476BC"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С учётом применения результирующего коэффициента к расходам 2020 года.</w:t>
            </w:r>
          </w:p>
        </w:tc>
      </w:tr>
      <w:tr w:rsidR="00DA35DD" w14:paraId="0837765F"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3B0906A" w14:textId="77777777" w:rsidR="00DA35DD" w:rsidRDefault="00DA35DD" w:rsidP="00DA35DD">
            <w:pPr>
              <w:jc w:val="center"/>
              <w:rPr>
                <w:rFonts w:ascii="Times New Roman" w:hAnsi="Times New Roman"/>
                <w:sz w:val="18"/>
                <w:szCs w:val="18"/>
              </w:rPr>
            </w:pPr>
            <w:r>
              <w:rPr>
                <w:rFonts w:ascii="Times New Roman" w:hAnsi="Times New Roman"/>
                <w:sz w:val="18"/>
                <w:szCs w:val="18"/>
              </w:rPr>
              <w:t>17</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7A10B86" w14:textId="77777777" w:rsidR="00DA35DD" w:rsidRDefault="00DA35DD" w:rsidP="00DA35DD">
            <w:pPr>
              <w:rPr>
                <w:rFonts w:ascii="Times New Roman" w:hAnsi="Times New Roman"/>
                <w:sz w:val="18"/>
                <w:szCs w:val="18"/>
              </w:rPr>
            </w:pPr>
            <w:r>
              <w:rPr>
                <w:rFonts w:ascii="Times New Roman" w:hAnsi="Times New Roman"/>
                <w:sz w:val="18"/>
                <w:szCs w:val="18"/>
              </w:rPr>
              <w:t>Отчисления на социальные нужды</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843E56D" w14:textId="77777777" w:rsidR="00DA35DD" w:rsidRDefault="00DA35DD" w:rsidP="00DA35DD">
            <w:pPr>
              <w:jc w:val="center"/>
              <w:rPr>
                <w:rFonts w:ascii="Times New Roman" w:hAnsi="Times New Roman"/>
                <w:sz w:val="18"/>
                <w:szCs w:val="18"/>
              </w:rPr>
            </w:pPr>
            <w:r>
              <w:rPr>
                <w:rFonts w:ascii="Times New Roman" w:hAnsi="Times New Roman"/>
                <w:sz w:val="18"/>
                <w:szCs w:val="18"/>
              </w:rPr>
              <w:t>34,4</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FC566F5" w14:textId="77777777" w:rsidR="00DA35DD" w:rsidRDefault="00DA35DD" w:rsidP="00DA35DD">
            <w:pPr>
              <w:jc w:val="center"/>
              <w:rPr>
                <w:rFonts w:ascii="Times New Roman" w:hAnsi="Times New Roman"/>
                <w:sz w:val="18"/>
                <w:szCs w:val="18"/>
              </w:rPr>
            </w:pPr>
            <w:r>
              <w:rPr>
                <w:rFonts w:ascii="Times New Roman" w:hAnsi="Times New Roman"/>
                <w:sz w:val="18"/>
                <w:szCs w:val="18"/>
              </w:rPr>
              <w:t>243,25</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30B8F1B" w14:textId="77777777" w:rsidR="00DA35DD" w:rsidRDefault="00DA35DD" w:rsidP="00DA35DD">
            <w:pPr>
              <w:jc w:val="center"/>
              <w:rPr>
                <w:rFonts w:ascii="Times New Roman" w:hAnsi="Times New Roman"/>
                <w:sz w:val="18"/>
                <w:szCs w:val="18"/>
              </w:rPr>
            </w:pPr>
            <w:r>
              <w:rPr>
                <w:rFonts w:ascii="Times New Roman" w:hAnsi="Times New Roman"/>
                <w:sz w:val="18"/>
                <w:szCs w:val="18"/>
              </w:rPr>
              <w:t>277,66</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D7DF14D" w14:textId="77777777" w:rsidR="00DA35DD" w:rsidRDefault="00DA35DD" w:rsidP="00DA35DD">
            <w:pPr>
              <w:jc w:val="center"/>
              <w:rPr>
                <w:rFonts w:ascii="Times New Roman" w:hAnsi="Times New Roman"/>
                <w:sz w:val="18"/>
                <w:szCs w:val="18"/>
              </w:rPr>
            </w:pPr>
            <w:r>
              <w:rPr>
                <w:rFonts w:ascii="Times New Roman" w:hAnsi="Times New Roman"/>
                <w:sz w:val="18"/>
                <w:szCs w:val="18"/>
              </w:rPr>
              <w:t>34,03</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39EDF6F" w14:textId="77777777" w:rsidR="00DA35DD" w:rsidRDefault="00DA35DD" w:rsidP="00DA35DD">
            <w:pPr>
              <w:jc w:val="center"/>
              <w:rPr>
                <w:rFonts w:ascii="Times New Roman" w:hAnsi="Times New Roman"/>
                <w:sz w:val="18"/>
                <w:szCs w:val="18"/>
              </w:rPr>
            </w:pPr>
            <w:r>
              <w:rPr>
                <w:rFonts w:ascii="Times New Roman" w:hAnsi="Times New Roman"/>
                <w:sz w:val="18"/>
                <w:szCs w:val="18"/>
              </w:rPr>
              <w:t>203,49</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0EE4B3E" w14:textId="77777777" w:rsidR="00DA35DD" w:rsidRDefault="00DA35DD" w:rsidP="00DA35DD">
            <w:pPr>
              <w:jc w:val="center"/>
              <w:rPr>
                <w:rFonts w:ascii="Times New Roman" w:hAnsi="Times New Roman"/>
                <w:sz w:val="18"/>
                <w:szCs w:val="18"/>
              </w:rPr>
            </w:pPr>
            <w:r>
              <w:rPr>
                <w:rFonts w:ascii="Times New Roman" w:hAnsi="Times New Roman"/>
                <w:sz w:val="18"/>
                <w:szCs w:val="18"/>
              </w:rPr>
              <w:t>237,52</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0C9398D" w14:textId="77777777" w:rsidR="00DA35DD" w:rsidRDefault="00DA35DD" w:rsidP="00DA35DD">
            <w:pPr>
              <w:jc w:val="center"/>
              <w:rPr>
                <w:rFonts w:ascii="Times New Roman" w:hAnsi="Times New Roman"/>
                <w:sz w:val="18"/>
                <w:szCs w:val="18"/>
              </w:rPr>
            </w:pPr>
            <w:r>
              <w:rPr>
                <w:rFonts w:ascii="Times New Roman" w:hAnsi="Times New Roman"/>
                <w:sz w:val="18"/>
                <w:szCs w:val="18"/>
              </w:rPr>
              <w:t>40,14</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2B1C09F"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 xml:space="preserve">С учётом принятого экспертами </w:t>
            </w:r>
            <w:r w:rsidRPr="00993D10">
              <w:rPr>
                <w:rFonts w:ascii="Times New Roman" w:hAnsi="Times New Roman"/>
                <w:sz w:val="18"/>
                <w:szCs w:val="18"/>
              </w:rPr>
              <w:lastRenderedPageBreak/>
              <w:t xml:space="preserve">фонда оплаты труда и отчислений в размере 30,9 % от </w:t>
            </w:r>
            <w:proofErr w:type="spellStart"/>
            <w:r w:rsidRPr="00993D10">
              <w:rPr>
                <w:rFonts w:ascii="Times New Roman" w:hAnsi="Times New Roman"/>
                <w:sz w:val="18"/>
                <w:szCs w:val="18"/>
              </w:rPr>
              <w:t>ФОТа</w:t>
            </w:r>
            <w:proofErr w:type="spellEnd"/>
            <w:r w:rsidRPr="00993D10">
              <w:rPr>
                <w:rFonts w:ascii="Times New Roman" w:hAnsi="Times New Roman"/>
                <w:sz w:val="18"/>
                <w:szCs w:val="18"/>
              </w:rPr>
              <w:t>.</w:t>
            </w:r>
          </w:p>
        </w:tc>
      </w:tr>
      <w:tr w:rsidR="00DA35DD" w14:paraId="5B6A32EE"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C4CF7C" w14:textId="77777777" w:rsidR="00DA35DD" w:rsidRDefault="00DA35DD" w:rsidP="00DA35DD">
            <w:pPr>
              <w:jc w:val="center"/>
              <w:rPr>
                <w:rFonts w:ascii="Times New Roman" w:hAnsi="Times New Roman"/>
                <w:sz w:val="18"/>
                <w:szCs w:val="18"/>
              </w:rPr>
            </w:pPr>
            <w:r>
              <w:rPr>
                <w:rFonts w:ascii="Times New Roman" w:hAnsi="Times New Roman"/>
                <w:sz w:val="18"/>
                <w:szCs w:val="18"/>
              </w:rPr>
              <w:lastRenderedPageBreak/>
              <w:t>18</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358B1FE" w14:textId="77777777" w:rsidR="00DA35DD" w:rsidRDefault="00DA35DD" w:rsidP="00DA35DD">
            <w:pPr>
              <w:rPr>
                <w:rFonts w:ascii="Times New Roman" w:hAnsi="Times New Roman"/>
                <w:sz w:val="18"/>
                <w:szCs w:val="18"/>
              </w:rPr>
            </w:pPr>
            <w:r>
              <w:rPr>
                <w:rFonts w:ascii="Times New Roman" w:hAnsi="Times New Roman"/>
                <w:sz w:val="18"/>
                <w:szCs w:val="18"/>
              </w:rPr>
              <w:t>Холодная вода</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CB15755"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A702D99" w14:textId="77777777" w:rsidR="00DA35DD" w:rsidRDefault="00DA35DD" w:rsidP="00DA35DD">
            <w:pPr>
              <w:jc w:val="center"/>
              <w:rPr>
                <w:rFonts w:ascii="Times New Roman" w:hAnsi="Times New Roman"/>
                <w:sz w:val="18"/>
                <w:szCs w:val="18"/>
              </w:rPr>
            </w:pPr>
            <w:r>
              <w:rPr>
                <w:rFonts w:ascii="Times New Roman" w:hAnsi="Times New Roman"/>
                <w:sz w:val="18"/>
                <w:szCs w:val="18"/>
              </w:rPr>
              <w:t>66,46</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C9218A1" w14:textId="77777777" w:rsidR="00DA35DD" w:rsidRDefault="00DA35DD" w:rsidP="00DA35DD">
            <w:pPr>
              <w:jc w:val="center"/>
              <w:rPr>
                <w:rFonts w:ascii="Times New Roman" w:hAnsi="Times New Roman"/>
                <w:sz w:val="18"/>
                <w:szCs w:val="18"/>
              </w:rPr>
            </w:pPr>
            <w:r>
              <w:rPr>
                <w:rFonts w:ascii="Times New Roman" w:hAnsi="Times New Roman"/>
                <w:sz w:val="18"/>
                <w:szCs w:val="18"/>
              </w:rPr>
              <w:t>66,46</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BC7AE5B"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678B90A" w14:textId="77777777" w:rsidR="00DA35DD" w:rsidRDefault="00DA35DD" w:rsidP="00DA35DD">
            <w:pPr>
              <w:jc w:val="center"/>
              <w:rPr>
                <w:rFonts w:ascii="Times New Roman" w:hAnsi="Times New Roman"/>
                <w:sz w:val="18"/>
                <w:szCs w:val="18"/>
              </w:rPr>
            </w:pPr>
            <w:r>
              <w:rPr>
                <w:rFonts w:ascii="Times New Roman" w:hAnsi="Times New Roman"/>
                <w:sz w:val="18"/>
                <w:szCs w:val="18"/>
              </w:rPr>
              <w:t>65,72</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05FA8B2" w14:textId="77777777" w:rsidR="00DA35DD" w:rsidRDefault="00DA35DD" w:rsidP="00DA35DD">
            <w:pPr>
              <w:jc w:val="center"/>
              <w:rPr>
                <w:rFonts w:ascii="Times New Roman" w:hAnsi="Times New Roman"/>
                <w:sz w:val="18"/>
                <w:szCs w:val="18"/>
              </w:rPr>
            </w:pPr>
            <w:r>
              <w:rPr>
                <w:rFonts w:ascii="Times New Roman" w:hAnsi="Times New Roman"/>
                <w:sz w:val="18"/>
                <w:szCs w:val="18"/>
              </w:rPr>
              <w:t>65,72</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0D79C5E" w14:textId="77777777" w:rsidR="00DA35DD" w:rsidRDefault="00DA35DD" w:rsidP="00DA35DD">
            <w:pPr>
              <w:jc w:val="center"/>
              <w:rPr>
                <w:rFonts w:ascii="Times New Roman" w:hAnsi="Times New Roman"/>
                <w:sz w:val="18"/>
                <w:szCs w:val="18"/>
              </w:rPr>
            </w:pPr>
            <w:r>
              <w:rPr>
                <w:rFonts w:ascii="Times New Roman" w:hAnsi="Times New Roman"/>
                <w:sz w:val="18"/>
                <w:szCs w:val="18"/>
              </w:rPr>
              <w:t>0,74</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A96849C"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Исходя из нормативного объема и прогнозной цены питьевой воды.</w:t>
            </w:r>
          </w:p>
        </w:tc>
      </w:tr>
      <w:tr w:rsidR="00DA35DD" w14:paraId="64859300"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430C1A2" w14:textId="77777777" w:rsidR="00DA35DD" w:rsidRDefault="00DA35DD" w:rsidP="00DA35DD">
            <w:pPr>
              <w:jc w:val="center"/>
              <w:rPr>
                <w:rFonts w:ascii="Times New Roman" w:hAnsi="Times New Roman"/>
                <w:sz w:val="18"/>
                <w:szCs w:val="18"/>
              </w:rPr>
            </w:pPr>
            <w:r>
              <w:rPr>
                <w:rFonts w:ascii="Times New Roman" w:hAnsi="Times New Roman"/>
                <w:sz w:val="18"/>
                <w:szCs w:val="18"/>
              </w:rPr>
              <w:t>21</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D813048" w14:textId="77777777" w:rsidR="00DA35DD" w:rsidRDefault="00DA35DD" w:rsidP="00DA35DD">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025F81F" w14:textId="77777777" w:rsidR="00DA35DD" w:rsidRDefault="00DA35DD" w:rsidP="00DA35DD">
            <w:pPr>
              <w:jc w:val="center"/>
              <w:rPr>
                <w:rFonts w:ascii="Times New Roman" w:hAnsi="Times New Roman"/>
                <w:sz w:val="18"/>
                <w:szCs w:val="18"/>
              </w:rPr>
            </w:pPr>
            <w:r>
              <w:rPr>
                <w:rFonts w:ascii="Times New Roman" w:hAnsi="Times New Roman"/>
                <w:sz w:val="18"/>
                <w:szCs w:val="18"/>
              </w:rPr>
              <w:t>22,93</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BAC9F6B" w14:textId="77777777" w:rsidR="00DA35DD" w:rsidRDefault="00DA35DD" w:rsidP="00DA35DD">
            <w:pPr>
              <w:jc w:val="center"/>
              <w:rPr>
                <w:rFonts w:ascii="Times New Roman" w:hAnsi="Times New Roman"/>
                <w:sz w:val="18"/>
                <w:szCs w:val="18"/>
              </w:rPr>
            </w:pPr>
            <w:r>
              <w:rPr>
                <w:rFonts w:ascii="Times New Roman" w:hAnsi="Times New Roman"/>
                <w:sz w:val="18"/>
                <w:szCs w:val="18"/>
              </w:rPr>
              <w:t>350,5</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86CA3C4" w14:textId="77777777" w:rsidR="00DA35DD" w:rsidRDefault="00DA35DD" w:rsidP="00DA35DD">
            <w:pPr>
              <w:jc w:val="center"/>
              <w:rPr>
                <w:rFonts w:ascii="Times New Roman" w:hAnsi="Times New Roman"/>
                <w:sz w:val="18"/>
                <w:szCs w:val="18"/>
              </w:rPr>
            </w:pPr>
            <w:r>
              <w:rPr>
                <w:rFonts w:ascii="Times New Roman" w:hAnsi="Times New Roman"/>
                <w:sz w:val="18"/>
                <w:szCs w:val="18"/>
              </w:rPr>
              <w:t>373,43</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AD34C27" w14:textId="77777777" w:rsidR="00DA35DD" w:rsidRDefault="00DA35DD" w:rsidP="00DA35DD">
            <w:pPr>
              <w:jc w:val="center"/>
              <w:rPr>
                <w:rFonts w:ascii="Times New Roman" w:hAnsi="Times New Roman"/>
                <w:sz w:val="18"/>
                <w:szCs w:val="18"/>
              </w:rPr>
            </w:pPr>
            <w:r>
              <w:rPr>
                <w:rFonts w:ascii="Times New Roman" w:hAnsi="Times New Roman"/>
                <w:sz w:val="18"/>
                <w:szCs w:val="18"/>
              </w:rPr>
              <w:t>22,68</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71D459E" w14:textId="77777777" w:rsidR="00DA35DD" w:rsidRDefault="00DA35DD" w:rsidP="00DA35DD">
            <w:pPr>
              <w:jc w:val="center"/>
              <w:rPr>
                <w:rFonts w:ascii="Times New Roman" w:hAnsi="Times New Roman"/>
                <w:sz w:val="18"/>
                <w:szCs w:val="18"/>
              </w:rPr>
            </w:pPr>
            <w:r>
              <w:rPr>
                <w:rFonts w:ascii="Times New Roman" w:hAnsi="Times New Roman"/>
                <w:sz w:val="18"/>
                <w:szCs w:val="18"/>
              </w:rPr>
              <w:t>293,21</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90482E2" w14:textId="77777777" w:rsidR="00DA35DD" w:rsidRDefault="00DA35DD" w:rsidP="00DA35DD">
            <w:pPr>
              <w:jc w:val="center"/>
              <w:rPr>
                <w:rFonts w:ascii="Times New Roman" w:hAnsi="Times New Roman"/>
                <w:sz w:val="18"/>
                <w:szCs w:val="18"/>
              </w:rPr>
            </w:pPr>
            <w:r>
              <w:rPr>
                <w:rFonts w:ascii="Times New Roman" w:hAnsi="Times New Roman"/>
                <w:sz w:val="18"/>
                <w:szCs w:val="18"/>
              </w:rPr>
              <w:t>315,89</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D1DF2B1" w14:textId="77777777" w:rsidR="00DA35DD" w:rsidRDefault="00DA35DD" w:rsidP="00DA35DD">
            <w:pPr>
              <w:jc w:val="center"/>
              <w:rPr>
                <w:rFonts w:ascii="Times New Roman" w:hAnsi="Times New Roman"/>
                <w:sz w:val="18"/>
                <w:szCs w:val="18"/>
              </w:rPr>
            </w:pPr>
            <w:r>
              <w:rPr>
                <w:rFonts w:ascii="Times New Roman" w:hAnsi="Times New Roman"/>
                <w:sz w:val="18"/>
                <w:szCs w:val="18"/>
              </w:rPr>
              <w:t>57,54</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0F43AED"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С учётом применения результирующего коэффициента к расходам 2020 года.</w:t>
            </w:r>
          </w:p>
        </w:tc>
      </w:tr>
      <w:tr w:rsidR="00DA35DD" w14:paraId="5F9B4AEB"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3655F68" w14:textId="77777777" w:rsidR="00DA35DD" w:rsidRDefault="00DA35DD" w:rsidP="00DA35DD">
            <w:pPr>
              <w:jc w:val="center"/>
              <w:rPr>
                <w:rFonts w:ascii="Times New Roman" w:hAnsi="Times New Roman"/>
                <w:sz w:val="18"/>
                <w:szCs w:val="18"/>
              </w:rPr>
            </w:pPr>
            <w:r>
              <w:rPr>
                <w:rFonts w:ascii="Times New Roman" w:hAnsi="Times New Roman"/>
                <w:sz w:val="18"/>
                <w:szCs w:val="18"/>
              </w:rPr>
              <w:t>24</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30A1504" w14:textId="77777777" w:rsidR="00DA35DD" w:rsidRDefault="00DA35DD" w:rsidP="00DA35DD">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4D4F43A"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8AA0A44" w14:textId="77777777" w:rsidR="00DA35DD" w:rsidRDefault="00DA35DD" w:rsidP="00DA35DD">
            <w:pPr>
              <w:jc w:val="center"/>
              <w:rPr>
                <w:rFonts w:ascii="Times New Roman" w:hAnsi="Times New Roman"/>
                <w:sz w:val="18"/>
                <w:szCs w:val="18"/>
              </w:rPr>
            </w:pPr>
            <w:r>
              <w:rPr>
                <w:rFonts w:ascii="Times New Roman" w:hAnsi="Times New Roman"/>
                <w:sz w:val="18"/>
                <w:szCs w:val="18"/>
              </w:rPr>
              <w:t>211,44</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E58D18F" w14:textId="77777777" w:rsidR="00DA35DD" w:rsidRDefault="00DA35DD" w:rsidP="00DA35DD">
            <w:pPr>
              <w:jc w:val="center"/>
              <w:rPr>
                <w:rFonts w:ascii="Times New Roman" w:hAnsi="Times New Roman"/>
                <w:sz w:val="18"/>
                <w:szCs w:val="18"/>
              </w:rPr>
            </w:pPr>
            <w:r>
              <w:rPr>
                <w:rFonts w:ascii="Times New Roman" w:hAnsi="Times New Roman"/>
                <w:sz w:val="18"/>
                <w:szCs w:val="18"/>
              </w:rPr>
              <w:t>211,44</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06C225C"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F6EDADE" w14:textId="77777777" w:rsidR="00DA35DD" w:rsidRDefault="00DA35DD" w:rsidP="00DA35DD">
            <w:pPr>
              <w:jc w:val="center"/>
              <w:rPr>
                <w:rFonts w:ascii="Times New Roman" w:hAnsi="Times New Roman"/>
                <w:sz w:val="18"/>
                <w:szCs w:val="18"/>
              </w:rPr>
            </w:pPr>
            <w:r>
              <w:rPr>
                <w:rFonts w:ascii="Times New Roman" w:hAnsi="Times New Roman"/>
                <w:sz w:val="18"/>
                <w:szCs w:val="18"/>
              </w:rPr>
              <w:t>176,88</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ACF6060" w14:textId="77777777" w:rsidR="00DA35DD" w:rsidRDefault="00DA35DD" w:rsidP="00DA35DD">
            <w:pPr>
              <w:jc w:val="center"/>
              <w:rPr>
                <w:rFonts w:ascii="Times New Roman" w:hAnsi="Times New Roman"/>
                <w:sz w:val="18"/>
                <w:szCs w:val="18"/>
              </w:rPr>
            </w:pPr>
            <w:r>
              <w:rPr>
                <w:rFonts w:ascii="Times New Roman" w:hAnsi="Times New Roman"/>
                <w:sz w:val="18"/>
                <w:szCs w:val="18"/>
              </w:rPr>
              <w:t>176,88</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0B101BD" w14:textId="77777777" w:rsidR="00DA35DD" w:rsidRDefault="00DA35DD" w:rsidP="00DA35DD">
            <w:pPr>
              <w:jc w:val="center"/>
              <w:rPr>
                <w:rFonts w:ascii="Times New Roman" w:hAnsi="Times New Roman"/>
                <w:sz w:val="18"/>
                <w:szCs w:val="18"/>
              </w:rPr>
            </w:pPr>
            <w:r>
              <w:rPr>
                <w:rFonts w:ascii="Times New Roman" w:hAnsi="Times New Roman"/>
                <w:sz w:val="18"/>
                <w:szCs w:val="18"/>
              </w:rPr>
              <w:t>34,56</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19C98B6"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С учётом применения результирующего коэффициента к расходам 2020 года.</w:t>
            </w:r>
          </w:p>
        </w:tc>
      </w:tr>
      <w:tr w:rsidR="00DA35DD" w14:paraId="515043F6"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395FA2D" w14:textId="77777777" w:rsidR="00DA35DD" w:rsidRDefault="00DA35DD" w:rsidP="00DA35DD">
            <w:pPr>
              <w:jc w:val="center"/>
              <w:rPr>
                <w:rFonts w:ascii="Times New Roman" w:hAnsi="Times New Roman"/>
                <w:sz w:val="18"/>
                <w:szCs w:val="18"/>
              </w:rPr>
            </w:pPr>
            <w:r>
              <w:rPr>
                <w:rFonts w:ascii="Times New Roman" w:hAnsi="Times New Roman"/>
                <w:sz w:val="18"/>
                <w:szCs w:val="18"/>
              </w:rPr>
              <w:t>26</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BAB8444" w14:textId="77777777" w:rsidR="00DA35DD" w:rsidRDefault="00DA35DD" w:rsidP="00DA35DD">
            <w:pPr>
              <w:rPr>
                <w:rFonts w:ascii="Times New Roman" w:hAnsi="Times New Roman"/>
                <w:sz w:val="18"/>
                <w:szCs w:val="18"/>
              </w:rPr>
            </w:pPr>
            <w:r>
              <w:rPr>
                <w:rFonts w:ascii="Times New Roman" w:hAnsi="Times New Roman"/>
                <w:sz w:val="18"/>
                <w:szCs w:val="18"/>
              </w:rPr>
              <w:t>Расходы на обучение персонала</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DFDD81A"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E584E84" w14:textId="77777777" w:rsidR="00DA35DD" w:rsidRDefault="00DA35DD" w:rsidP="00DA35DD">
            <w:pPr>
              <w:jc w:val="center"/>
              <w:rPr>
                <w:rFonts w:ascii="Times New Roman" w:hAnsi="Times New Roman"/>
                <w:sz w:val="18"/>
                <w:szCs w:val="18"/>
              </w:rPr>
            </w:pPr>
            <w:r>
              <w:rPr>
                <w:rFonts w:ascii="Times New Roman" w:hAnsi="Times New Roman"/>
                <w:sz w:val="18"/>
                <w:szCs w:val="18"/>
              </w:rPr>
              <w:t>9,2</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CC8D51A" w14:textId="77777777" w:rsidR="00DA35DD" w:rsidRDefault="00DA35DD" w:rsidP="00DA35DD">
            <w:pPr>
              <w:jc w:val="center"/>
              <w:rPr>
                <w:rFonts w:ascii="Times New Roman" w:hAnsi="Times New Roman"/>
                <w:sz w:val="18"/>
                <w:szCs w:val="18"/>
              </w:rPr>
            </w:pPr>
            <w:r>
              <w:rPr>
                <w:rFonts w:ascii="Times New Roman" w:hAnsi="Times New Roman"/>
                <w:sz w:val="18"/>
                <w:szCs w:val="18"/>
              </w:rPr>
              <w:t>9,2</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FA4144B"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4AB76E2" w14:textId="77777777" w:rsidR="00DA35DD" w:rsidRDefault="00DA35DD" w:rsidP="00DA35DD">
            <w:pPr>
              <w:jc w:val="center"/>
              <w:rPr>
                <w:rFonts w:ascii="Times New Roman" w:hAnsi="Times New Roman"/>
                <w:sz w:val="18"/>
                <w:szCs w:val="18"/>
              </w:rPr>
            </w:pPr>
            <w:r>
              <w:rPr>
                <w:rFonts w:ascii="Times New Roman" w:hAnsi="Times New Roman"/>
                <w:sz w:val="18"/>
                <w:szCs w:val="18"/>
              </w:rPr>
              <w:t>7,7</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0FC9CD5" w14:textId="77777777" w:rsidR="00DA35DD" w:rsidRDefault="00DA35DD" w:rsidP="00DA35DD">
            <w:pPr>
              <w:jc w:val="center"/>
              <w:rPr>
                <w:rFonts w:ascii="Times New Roman" w:hAnsi="Times New Roman"/>
                <w:sz w:val="18"/>
                <w:szCs w:val="18"/>
              </w:rPr>
            </w:pPr>
            <w:r>
              <w:rPr>
                <w:rFonts w:ascii="Times New Roman" w:hAnsi="Times New Roman"/>
                <w:sz w:val="18"/>
                <w:szCs w:val="18"/>
              </w:rPr>
              <w:t>7,7</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6198454" w14:textId="77777777" w:rsidR="00DA35DD" w:rsidRDefault="00DA35DD" w:rsidP="00DA35DD">
            <w:pPr>
              <w:jc w:val="center"/>
              <w:rPr>
                <w:rFonts w:ascii="Times New Roman" w:hAnsi="Times New Roman"/>
                <w:sz w:val="18"/>
                <w:szCs w:val="18"/>
              </w:rPr>
            </w:pPr>
            <w:r>
              <w:rPr>
                <w:rFonts w:ascii="Times New Roman" w:hAnsi="Times New Roman"/>
                <w:sz w:val="18"/>
                <w:szCs w:val="18"/>
              </w:rPr>
              <w:t>1,5</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BF6420A"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С учётом применения результирующего коэффициента к расходам 2020 года.</w:t>
            </w:r>
          </w:p>
        </w:tc>
      </w:tr>
      <w:tr w:rsidR="00DA35DD" w14:paraId="68957E25"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F4C1567" w14:textId="77777777" w:rsidR="00DA35DD" w:rsidRDefault="00DA35DD" w:rsidP="00DA35DD">
            <w:pPr>
              <w:jc w:val="center"/>
              <w:rPr>
                <w:rFonts w:ascii="Times New Roman" w:hAnsi="Times New Roman"/>
                <w:sz w:val="18"/>
                <w:szCs w:val="18"/>
              </w:rPr>
            </w:pPr>
            <w:r>
              <w:rPr>
                <w:rFonts w:ascii="Times New Roman" w:hAnsi="Times New Roman"/>
                <w:sz w:val="18"/>
                <w:szCs w:val="18"/>
              </w:rPr>
              <w:t>27</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4DDCC82" w14:textId="77777777" w:rsidR="00DA35DD" w:rsidRDefault="00DA35DD" w:rsidP="00DA35DD">
            <w:pPr>
              <w:rPr>
                <w:rFonts w:ascii="Times New Roman" w:hAnsi="Times New Roman"/>
                <w:sz w:val="18"/>
                <w:szCs w:val="18"/>
              </w:rPr>
            </w:pPr>
            <w:r>
              <w:rPr>
                <w:rFonts w:ascii="Times New Roman" w:hAnsi="Times New Roman"/>
                <w:sz w:val="18"/>
                <w:szCs w:val="18"/>
              </w:rPr>
              <w:t>Услуги банков</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BFB8AFD"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C0FFE2C" w14:textId="77777777" w:rsidR="00DA35DD" w:rsidRDefault="00DA35DD" w:rsidP="00DA35DD">
            <w:pPr>
              <w:jc w:val="center"/>
              <w:rPr>
                <w:rFonts w:ascii="Times New Roman" w:hAnsi="Times New Roman"/>
                <w:sz w:val="18"/>
                <w:szCs w:val="18"/>
              </w:rPr>
            </w:pPr>
            <w:r>
              <w:rPr>
                <w:rFonts w:ascii="Times New Roman" w:hAnsi="Times New Roman"/>
                <w:sz w:val="18"/>
                <w:szCs w:val="18"/>
              </w:rPr>
              <w:t>38,67</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C96DE57" w14:textId="77777777" w:rsidR="00DA35DD" w:rsidRDefault="00DA35DD" w:rsidP="00DA35DD">
            <w:pPr>
              <w:jc w:val="center"/>
              <w:rPr>
                <w:rFonts w:ascii="Times New Roman" w:hAnsi="Times New Roman"/>
                <w:sz w:val="18"/>
                <w:szCs w:val="18"/>
              </w:rPr>
            </w:pPr>
            <w:r>
              <w:rPr>
                <w:rFonts w:ascii="Times New Roman" w:hAnsi="Times New Roman"/>
                <w:sz w:val="18"/>
                <w:szCs w:val="18"/>
              </w:rPr>
              <w:t>38,67</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2DC68EE"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CB22437" w14:textId="77777777" w:rsidR="00DA35DD" w:rsidRDefault="00DA35DD" w:rsidP="00DA35DD">
            <w:pPr>
              <w:jc w:val="center"/>
              <w:rPr>
                <w:rFonts w:ascii="Times New Roman" w:hAnsi="Times New Roman"/>
                <w:sz w:val="18"/>
                <w:szCs w:val="18"/>
              </w:rPr>
            </w:pPr>
            <w:r>
              <w:rPr>
                <w:rFonts w:ascii="Times New Roman" w:hAnsi="Times New Roman"/>
                <w:sz w:val="18"/>
                <w:szCs w:val="18"/>
              </w:rPr>
              <w:t>32,35</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241CD5" w14:textId="77777777" w:rsidR="00DA35DD" w:rsidRDefault="00DA35DD" w:rsidP="00DA35DD">
            <w:pPr>
              <w:jc w:val="center"/>
              <w:rPr>
                <w:rFonts w:ascii="Times New Roman" w:hAnsi="Times New Roman"/>
                <w:sz w:val="18"/>
                <w:szCs w:val="18"/>
              </w:rPr>
            </w:pPr>
            <w:r>
              <w:rPr>
                <w:rFonts w:ascii="Times New Roman" w:hAnsi="Times New Roman"/>
                <w:sz w:val="18"/>
                <w:szCs w:val="18"/>
              </w:rPr>
              <w:t>32,35</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97302D4" w14:textId="77777777" w:rsidR="00DA35DD" w:rsidRDefault="00DA35DD" w:rsidP="00DA35DD">
            <w:pPr>
              <w:jc w:val="center"/>
              <w:rPr>
                <w:rFonts w:ascii="Times New Roman" w:hAnsi="Times New Roman"/>
                <w:sz w:val="18"/>
                <w:szCs w:val="18"/>
              </w:rPr>
            </w:pPr>
            <w:r>
              <w:rPr>
                <w:rFonts w:ascii="Times New Roman" w:hAnsi="Times New Roman"/>
                <w:sz w:val="18"/>
                <w:szCs w:val="18"/>
              </w:rPr>
              <w:t>6,32</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C4044A0"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С учётом применения результирующего коэффициента к расходам 2020 года.</w:t>
            </w:r>
          </w:p>
        </w:tc>
      </w:tr>
      <w:tr w:rsidR="00DA35DD" w14:paraId="4C0C02A3"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A155158" w14:textId="77777777" w:rsidR="00DA35DD" w:rsidRDefault="00DA35DD" w:rsidP="00DA35DD">
            <w:pPr>
              <w:jc w:val="center"/>
              <w:rPr>
                <w:rFonts w:ascii="Times New Roman" w:hAnsi="Times New Roman"/>
                <w:sz w:val="18"/>
                <w:szCs w:val="18"/>
              </w:rPr>
            </w:pPr>
            <w:r>
              <w:rPr>
                <w:rFonts w:ascii="Times New Roman" w:hAnsi="Times New Roman"/>
                <w:sz w:val="18"/>
                <w:szCs w:val="18"/>
              </w:rPr>
              <w:t>28</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EDE7922" w14:textId="77777777" w:rsidR="00DA35DD" w:rsidRDefault="00DA35DD" w:rsidP="00DA35DD">
            <w:pPr>
              <w:rPr>
                <w:rFonts w:ascii="Times New Roman" w:hAnsi="Times New Roman"/>
                <w:sz w:val="18"/>
                <w:szCs w:val="18"/>
              </w:rPr>
            </w:pPr>
            <w:r>
              <w:rPr>
                <w:rFonts w:ascii="Times New Roman" w:hAnsi="Times New Roman"/>
                <w:sz w:val="18"/>
                <w:szCs w:val="18"/>
              </w:rPr>
              <w:t>Прочие операционные расходы</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7D9D0DD"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A2E7B02" w14:textId="77777777" w:rsidR="00DA35DD" w:rsidRDefault="00DA35DD" w:rsidP="00DA35DD">
            <w:pPr>
              <w:jc w:val="center"/>
              <w:rPr>
                <w:rFonts w:ascii="Times New Roman" w:hAnsi="Times New Roman"/>
                <w:sz w:val="18"/>
                <w:szCs w:val="18"/>
              </w:rPr>
            </w:pPr>
            <w:r>
              <w:rPr>
                <w:rFonts w:ascii="Times New Roman" w:hAnsi="Times New Roman"/>
                <w:sz w:val="18"/>
                <w:szCs w:val="18"/>
              </w:rPr>
              <w:t>37,15</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431FBEF" w14:textId="77777777" w:rsidR="00DA35DD" w:rsidRDefault="00DA35DD" w:rsidP="00DA35DD">
            <w:pPr>
              <w:jc w:val="center"/>
              <w:rPr>
                <w:rFonts w:ascii="Times New Roman" w:hAnsi="Times New Roman"/>
                <w:sz w:val="18"/>
                <w:szCs w:val="18"/>
              </w:rPr>
            </w:pPr>
            <w:r>
              <w:rPr>
                <w:rFonts w:ascii="Times New Roman" w:hAnsi="Times New Roman"/>
                <w:sz w:val="18"/>
                <w:szCs w:val="18"/>
              </w:rPr>
              <w:t>37,15</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C9AAB22"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4A410BE" w14:textId="77777777" w:rsidR="00DA35DD" w:rsidRDefault="00DA35DD" w:rsidP="00DA35DD">
            <w:pPr>
              <w:jc w:val="center"/>
              <w:rPr>
                <w:rFonts w:ascii="Times New Roman" w:hAnsi="Times New Roman"/>
                <w:sz w:val="18"/>
                <w:szCs w:val="18"/>
              </w:rPr>
            </w:pPr>
            <w:r>
              <w:rPr>
                <w:rFonts w:ascii="Times New Roman" w:hAnsi="Times New Roman"/>
                <w:sz w:val="18"/>
                <w:szCs w:val="18"/>
              </w:rPr>
              <w:t>31,07</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5231740" w14:textId="77777777" w:rsidR="00DA35DD" w:rsidRDefault="00DA35DD" w:rsidP="00DA35DD">
            <w:pPr>
              <w:jc w:val="center"/>
              <w:rPr>
                <w:rFonts w:ascii="Times New Roman" w:hAnsi="Times New Roman"/>
                <w:sz w:val="18"/>
                <w:szCs w:val="18"/>
              </w:rPr>
            </w:pPr>
            <w:r>
              <w:rPr>
                <w:rFonts w:ascii="Times New Roman" w:hAnsi="Times New Roman"/>
                <w:sz w:val="18"/>
                <w:szCs w:val="18"/>
              </w:rPr>
              <w:t>31,07</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E3FBE00" w14:textId="77777777" w:rsidR="00DA35DD" w:rsidRDefault="00DA35DD" w:rsidP="00DA35DD">
            <w:pPr>
              <w:jc w:val="center"/>
              <w:rPr>
                <w:rFonts w:ascii="Times New Roman" w:hAnsi="Times New Roman"/>
                <w:sz w:val="18"/>
                <w:szCs w:val="18"/>
              </w:rPr>
            </w:pPr>
            <w:r>
              <w:rPr>
                <w:rFonts w:ascii="Times New Roman" w:hAnsi="Times New Roman"/>
                <w:sz w:val="18"/>
                <w:szCs w:val="18"/>
              </w:rPr>
              <w:t>6,08</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E68F857"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С учётом применения результирующего коэффициента к расходам 2020 года.</w:t>
            </w:r>
          </w:p>
        </w:tc>
      </w:tr>
      <w:tr w:rsidR="00DA35DD" w14:paraId="5CB6584A"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3CE09C0" w14:textId="77777777" w:rsidR="00DA35DD" w:rsidRDefault="00DA35DD" w:rsidP="00DA35DD">
            <w:pPr>
              <w:jc w:val="center"/>
              <w:rPr>
                <w:rFonts w:ascii="Times New Roman" w:hAnsi="Times New Roman"/>
                <w:sz w:val="18"/>
                <w:szCs w:val="18"/>
              </w:rPr>
            </w:pPr>
            <w:r>
              <w:rPr>
                <w:rFonts w:ascii="Times New Roman" w:hAnsi="Times New Roman"/>
                <w:sz w:val="18"/>
                <w:szCs w:val="18"/>
              </w:rPr>
              <w:t>30</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258B8C2" w14:textId="77777777" w:rsidR="00DA35DD" w:rsidRDefault="00DA35DD" w:rsidP="00DA35DD">
            <w:pPr>
              <w:rPr>
                <w:rFonts w:ascii="Times New Roman" w:hAnsi="Times New Roman"/>
                <w:sz w:val="18"/>
                <w:szCs w:val="18"/>
              </w:rPr>
            </w:pPr>
            <w:r>
              <w:rPr>
                <w:rFonts w:ascii="Times New Roman" w:hAnsi="Times New Roman"/>
                <w:sz w:val="18"/>
                <w:szCs w:val="18"/>
              </w:rPr>
              <w:t>Арендная плата</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0B4B22E"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F248865" w14:textId="77777777" w:rsidR="00DA35DD" w:rsidRDefault="00DA35DD" w:rsidP="00DA35DD">
            <w:pPr>
              <w:jc w:val="center"/>
              <w:rPr>
                <w:rFonts w:ascii="Times New Roman" w:hAnsi="Times New Roman"/>
                <w:sz w:val="18"/>
                <w:szCs w:val="18"/>
              </w:rPr>
            </w:pPr>
            <w:r>
              <w:rPr>
                <w:rFonts w:ascii="Times New Roman" w:hAnsi="Times New Roman"/>
                <w:sz w:val="18"/>
                <w:szCs w:val="18"/>
              </w:rPr>
              <w:t>4,12</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79163EF" w14:textId="77777777" w:rsidR="00DA35DD" w:rsidRDefault="00DA35DD" w:rsidP="00DA35DD">
            <w:pPr>
              <w:jc w:val="center"/>
              <w:rPr>
                <w:rFonts w:ascii="Times New Roman" w:hAnsi="Times New Roman"/>
                <w:sz w:val="18"/>
                <w:szCs w:val="18"/>
              </w:rPr>
            </w:pPr>
            <w:r>
              <w:rPr>
                <w:rFonts w:ascii="Times New Roman" w:hAnsi="Times New Roman"/>
                <w:sz w:val="18"/>
                <w:szCs w:val="18"/>
              </w:rPr>
              <w:t>4,12</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FB3881D"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5799487" w14:textId="77777777" w:rsidR="00DA35DD" w:rsidRDefault="00DA35DD" w:rsidP="00DA35DD">
            <w:pPr>
              <w:jc w:val="center"/>
              <w:rPr>
                <w:rFonts w:ascii="Times New Roman" w:hAnsi="Times New Roman"/>
                <w:sz w:val="18"/>
                <w:szCs w:val="18"/>
              </w:rPr>
            </w:pPr>
            <w:r>
              <w:rPr>
                <w:rFonts w:ascii="Times New Roman" w:hAnsi="Times New Roman"/>
                <w:sz w:val="18"/>
                <w:szCs w:val="18"/>
              </w:rPr>
              <w:t>2,63</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43F0A3" w14:textId="77777777" w:rsidR="00DA35DD" w:rsidRDefault="00DA35DD" w:rsidP="00DA35DD">
            <w:pPr>
              <w:jc w:val="center"/>
              <w:rPr>
                <w:rFonts w:ascii="Times New Roman" w:hAnsi="Times New Roman"/>
                <w:sz w:val="18"/>
                <w:szCs w:val="18"/>
              </w:rPr>
            </w:pPr>
            <w:r>
              <w:rPr>
                <w:rFonts w:ascii="Times New Roman" w:hAnsi="Times New Roman"/>
                <w:sz w:val="18"/>
                <w:szCs w:val="18"/>
              </w:rPr>
              <w:t>2,63</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D735EC7" w14:textId="77777777" w:rsidR="00DA35DD" w:rsidRDefault="00DA35DD" w:rsidP="00DA35DD">
            <w:pPr>
              <w:jc w:val="center"/>
              <w:rPr>
                <w:rFonts w:ascii="Times New Roman" w:hAnsi="Times New Roman"/>
                <w:sz w:val="18"/>
                <w:szCs w:val="18"/>
              </w:rPr>
            </w:pPr>
            <w:r>
              <w:rPr>
                <w:rFonts w:ascii="Times New Roman" w:hAnsi="Times New Roman"/>
                <w:sz w:val="18"/>
                <w:szCs w:val="18"/>
              </w:rPr>
              <w:t>1,49</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E07CFAA" w14:textId="77777777" w:rsidR="00DA35DD" w:rsidRDefault="00DA35DD" w:rsidP="00DA35DD">
            <w:pPr>
              <w:jc w:val="center"/>
              <w:rPr>
                <w:rFonts w:ascii="Times New Roman" w:hAnsi="Times New Roman"/>
                <w:sz w:val="18"/>
                <w:szCs w:val="18"/>
              </w:rPr>
            </w:pPr>
          </w:p>
        </w:tc>
      </w:tr>
      <w:tr w:rsidR="00DA35DD" w14:paraId="66F14464"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A65FD2D" w14:textId="77777777" w:rsidR="00DA35DD" w:rsidRDefault="00DA35DD" w:rsidP="00DA35DD">
            <w:pPr>
              <w:jc w:val="center"/>
              <w:rPr>
                <w:rFonts w:ascii="Times New Roman" w:hAnsi="Times New Roman"/>
                <w:sz w:val="18"/>
                <w:szCs w:val="18"/>
              </w:rPr>
            </w:pPr>
            <w:r>
              <w:rPr>
                <w:rFonts w:ascii="Times New Roman" w:hAnsi="Times New Roman"/>
                <w:sz w:val="18"/>
                <w:szCs w:val="18"/>
              </w:rPr>
              <w:t>33</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5AE8F93" w14:textId="77777777" w:rsidR="00DA35DD" w:rsidRDefault="00DA35DD" w:rsidP="00DA35DD">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4C6C747"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8D7D692" w14:textId="77777777" w:rsidR="00DA35DD" w:rsidRDefault="00DA35DD" w:rsidP="00DA35DD">
            <w:pPr>
              <w:jc w:val="center"/>
              <w:rPr>
                <w:rFonts w:ascii="Times New Roman" w:hAnsi="Times New Roman"/>
                <w:sz w:val="18"/>
                <w:szCs w:val="18"/>
              </w:rPr>
            </w:pPr>
            <w:r>
              <w:rPr>
                <w:rFonts w:ascii="Times New Roman" w:hAnsi="Times New Roman"/>
                <w:sz w:val="18"/>
                <w:szCs w:val="18"/>
              </w:rPr>
              <w:t>3,48</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B4F6878" w14:textId="77777777" w:rsidR="00DA35DD" w:rsidRDefault="00DA35DD" w:rsidP="00DA35DD">
            <w:pPr>
              <w:jc w:val="center"/>
              <w:rPr>
                <w:rFonts w:ascii="Times New Roman" w:hAnsi="Times New Roman"/>
                <w:sz w:val="18"/>
                <w:szCs w:val="18"/>
              </w:rPr>
            </w:pPr>
            <w:r>
              <w:rPr>
                <w:rFonts w:ascii="Times New Roman" w:hAnsi="Times New Roman"/>
                <w:sz w:val="18"/>
                <w:szCs w:val="18"/>
              </w:rPr>
              <w:t>3,48</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0679DBC"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21AFC7A" w14:textId="77777777" w:rsidR="00DA35DD" w:rsidRDefault="00DA35DD" w:rsidP="00DA35DD">
            <w:pPr>
              <w:jc w:val="center"/>
              <w:rPr>
                <w:rFonts w:ascii="Times New Roman" w:hAnsi="Times New Roman"/>
                <w:sz w:val="18"/>
                <w:szCs w:val="18"/>
              </w:rPr>
            </w:pPr>
            <w:r>
              <w:rPr>
                <w:rFonts w:ascii="Times New Roman" w:hAnsi="Times New Roman"/>
                <w:sz w:val="18"/>
                <w:szCs w:val="18"/>
              </w:rPr>
              <w:t>2,34</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054C397" w14:textId="77777777" w:rsidR="00DA35DD" w:rsidRDefault="00DA35DD" w:rsidP="00DA35DD">
            <w:pPr>
              <w:jc w:val="center"/>
              <w:rPr>
                <w:rFonts w:ascii="Times New Roman" w:hAnsi="Times New Roman"/>
                <w:sz w:val="18"/>
                <w:szCs w:val="18"/>
              </w:rPr>
            </w:pPr>
            <w:r>
              <w:rPr>
                <w:rFonts w:ascii="Times New Roman" w:hAnsi="Times New Roman"/>
                <w:sz w:val="18"/>
                <w:szCs w:val="18"/>
              </w:rPr>
              <w:t>2,34</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EE04795" w14:textId="77777777" w:rsidR="00DA35DD" w:rsidRDefault="00DA35DD" w:rsidP="00DA35DD">
            <w:pPr>
              <w:jc w:val="center"/>
              <w:rPr>
                <w:rFonts w:ascii="Times New Roman" w:hAnsi="Times New Roman"/>
                <w:sz w:val="18"/>
                <w:szCs w:val="18"/>
              </w:rPr>
            </w:pPr>
            <w:r>
              <w:rPr>
                <w:rFonts w:ascii="Times New Roman" w:hAnsi="Times New Roman"/>
                <w:sz w:val="18"/>
                <w:szCs w:val="18"/>
              </w:rPr>
              <w:t>1,14</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D26DCCB" w14:textId="77777777" w:rsidR="00DA35DD" w:rsidRDefault="00DA35DD" w:rsidP="00DA35DD">
            <w:pPr>
              <w:jc w:val="center"/>
              <w:rPr>
                <w:rFonts w:ascii="Times New Roman" w:hAnsi="Times New Roman"/>
                <w:sz w:val="18"/>
                <w:szCs w:val="18"/>
              </w:rPr>
            </w:pPr>
            <w:r>
              <w:rPr>
                <w:rFonts w:ascii="Times New Roman" w:hAnsi="Times New Roman"/>
                <w:sz w:val="18"/>
                <w:szCs w:val="18"/>
              </w:rPr>
              <w:t>В соответствии с представленным обоснованием.</w:t>
            </w:r>
          </w:p>
        </w:tc>
      </w:tr>
      <w:tr w:rsidR="00DA35DD" w14:paraId="7F781A88"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0D998B4" w14:textId="77777777" w:rsidR="00DA35DD" w:rsidRDefault="00DA35DD" w:rsidP="00DA35DD">
            <w:pPr>
              <w:jc w:val="center"/>
              <w:rPr>
                <w:rFonts w:ascii="Times New Roman" w:hAnsi="Times New Roman"/>
                <w:sz w:val="18"/>
                <w:szCs w:val="18"/>
              </w:rPr>
            </w:pPr>
            <w:r>
              <w:rPr>
                <w:rFonts w:ascii="Times New Roman" w:hAnsi="Times New Roman"/>
                <w:sz w:val="18"/>
                <w:szCs w:val="18"/>
              </w:rPr>
              <w:t>35</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6C40C34" w14:textId="77777777" w:rsidR="00DA35DD" w:rsidRDefault="00DA35DD" w:rsidP="00DA35DD">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A15066C" w14:textId="77777777" w:rsidR="00DA35DD" w:rsidRDefault="00DA35DD" w:rsidP="00DA35DD">
            <w:pPr>
              <w:jc w:val="center"/>
              <w:rPr>
                <w:rFonts w:ascii="Times New Roman" w:hAnsi="Times New Roman"/>
                <w:sz w:val="18"/>
                <w:szCs w:val="18"/>
              </w:rPr>
            </w:pPr>
            <w:r>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3A44DC7" w14:textId="77777777" w:rsidR="00DA35DD" w:rsidRDefault="00DA35DD" w:rsidP="00DA35DD">
            <w:pPr>
              <w:jc w:val="center"/>
              <w:rPr>
                <w:rFonts w:ascii="Times New Roman" w:hAnsi="Times New Roman"/>
                <w:sz w:val="18"/>
                <w:szCs w:val="18"/>
              </w:rPr>
            </w:pPr>
            <w:r>
              <w:rPr>
                <w:rFonts w:ascii="Times New Roman" w:hAnsi="Times New Roman"/>
                <w:sz w:val="18"/>
                <w:szCs w:val="18"/>
              </w:rPr>
              <w:t>655,61</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489E64" w14:textId="77777777" w:rsidR="00DA35DD" w:rsidRDefault="00DA35DD" w:rsidP="00DA35DD">
            <w:pPr>
              <w:jc w:val="center"/>
              <w:rPr>
                <w:rFonts w:ascii="Times New Roman" w:hAnsi="Times New Roman"/>
                <w:sz w:val="18"/>
                <w:szCs w:val="18"/>
              </w:rPr>
            </w:pPr>
            <w:r>
              <w:rPr>
                <w:rFonts w:ascii="Times New Roman" w:hAnsi="Times New Roman"/>
                <w:sz w:val="18"/>
                <w:szCs w:val="18"/>
              </w:rPr>
              <w:t>655,61</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9F126AA"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3651469" w14:textId="77777777" w:rsidR="00DA35DD" w:rsidRDefault="00DA35DD" w:rsidP="00DA35DD">
            <w:pPr>
              <w:jc w:val="center"/>
              <w:rPr>
                <w:rFonts w:ascii="Times New Roman" w:hAnsi="Times New Roman"/>
                <w:sz w:val="18"/>
                <w:szCs w:val="18"/>
              </w:rPr>
            </w:pPr>
            <w:r>
              <w:rPr>
                <w:rFonts w:ascii="Times New Roman" w:hAnsi="Times New Roman"/>
                <w:sz w:val="18"/>
                <w:szCs w:val="18"/>
              </w:rPr>
              <w:t>655,61</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7CCD303" w14:textId="77777777" w:rsidR="00DA35DD" w:rsidRDefault="00DA35DD" w:rsidP="00DA35DD">
            <w:pPr>
              <w:jc w:val="center"/>
              <w:rPr>
                <w:rFonts w:ascii="Times New Roman" w:hAnsi="Times New Roman"/>
                <w:sz w:val="18"/>
                <w:szCs w:val="18"/>
              </w:rPr>
            </w:pPr>
            <w:r>
              <w:rPr>
                <w:rFonts w:ascii="Times New Roman" w:hAnsi="Times New Roman"/>
                <w:sz w:val="18"/>
                <w:szCs w:val="18"/>
              </w:rPr>
              <w:t>655,61</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7C81640" w14:textId="77777777" w:rsidR="00DA35DD" w:rsidRDefault="00DA35DD" w:rsidP="00DA35DD">
            <w:pPr>
              <w:jc w:val="center"/>
              <w:rPr>
                <w:rFonts w:ascii="Times New Roman" w:hAnsi="Times New Roman"/>
                <w:sz w:val="18"/>
                <w:szCs w:val="18"/>
              </w:rPr>
            </w:pPr>
            <w:r>
              <w:rPr>
                <w:rFonts w:ascii="Times New Roman" w:hAnsi="Times New Roman"/>
                <w:sz w:val="18"/>
                <w:szCs w:val="18"/>
              </w:rPr>
              <w:t>0</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20A47FB" w14:textId="77777777" w:rsidR="00DA35DD" w:rsidRDefault="00DA35DD" w:rsidP="00DA35DD">
            <w:pPr>
              <w:jc w:val="center"/>
              <w:rPr>
                <w:rFonts w:ascii="Times New Roman" w:hAnsi="Times New Roman"/>
                <w:sz w:val="18"/>
                <w:szCs w:val="18"/>
              </w:rPr>
            </w:pPr>
            <w:r>
              <w:rPr>
                <w:rFonts w:ascii="Times New Roman" w:hAnsi="Times New Roman"/>
                <w:sz w:val="18"/>
                <w:szCs w:val="18"/>
              </w:rPr>
              <w:t>В соответствии с представленным обоснованием.</w:t>
            </w:r>
          </w:p>
        </w:tc>
      </w:tr>
      <w:tr w:rsidR="00DA35DD" w14:paraId="188C1692"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D9ED602" w14:textId="77777777" w:rsidR="00DA35DD" w:rsidRDefault="00DA35DD" w:rsidP="00DA35DD">
            <w:pPr>
              <w:jc w:val="center"/>
              <w:rPr>
                <w:rFonts w:ascii="Times New Roman" w:hAnsi="Times New Roman"/>
                <w:sz w:val="18"/>
                <w:szCs w:val="18"/>
              </w:rPr>
            </w:pPr>
            <w:r>
              <w:rPr>
                <w:rFonts w:ascii="Times New Roman" w:hAnsi="Times New Roman"/>
                <w:sz w:val="18"/>
                <w:szCs w:val="18"/>
              </w:rPr>
              <w:lastRenderedPageBreak/>
              <w:t>40</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84D549" w14:textId="77777777" w:rsidR="00DA35DD" w:rsidRPr="0064285F" w:rsidRDefault="00DA35DD" w:rsidP="00DA35DD">
            <w:pPr>
              <w:rPr>
                <w:rFonts w:ascii="Times New Roman" w:hAnsi="Times New Roman"/>
                <w:sz w:val="18"/>
                <w:szCs w:val="18"/>
              </w:rPr>
            </w:pPr>
            <w:r w:rsidRPr="0064285F">
              <w:rPr>
                <w:rFonts w:ascii="Times New Roman" w:hAnsi="Times New Roman"/>
                <w:sz w:val="18"/>
                <w:szCs w:val="18"/>
              </w:rPr>
              <w:t>Суммарная корректировка НВВ</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FF6FABB" w14:textId="77777777" w:rsidR="00DA35DD" w:rsidRPr="0064285F" w:rsidRDefault="00DA35DD" w:rsidP="00DA35DD">
            <w:pPr>
              <w:jc w:val="center"/>
              <w:rPr>
                <w:rFonts w:ascii="Times New Roman" w:hAnsi="Times New Roman"/>
                <w:sz w:val="18"/>
                <w:szCs w:val="18"/>
              </w:rPr>
            </w:pPr>
            <w:r w:rsidRPr="0064285F">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0FDAE07" w14:textId="77777777" w:rsidR="00DA35DD" w:rsidRPr="0064285F" w:rsidRDefault="00DA35DD" w:rsidP="00DA35DD">
            <w:pPr>
              <w:jc w:val="center"/>
              <w:rPr>
                <w:rFonts w:ascii="Times New Roman" w:hAnsi="Times New Roman"/>
                <w:sz w:val="18"/>
                <w:szCs w:val="18"/>
              </w:rPr>
            </w:pPr>
            <w:r w:rsidRPr="0064285F">
              <w:rPr>
                <w:rFonts w:ascii="Times New Roman" w:hAnsi="Times New Roman"/>
                <w:sz w:val="18"/>
                <w:szCs w:val="18"/>
              </w:rPr>
              <w:t>757,13</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F0A1112" w14:textId="77777777" w:rsidR="00DA35DD" w:rsidRPr="0064285F" w:rsidRDefault="00DA35DD" w:rsidP="00DA35DD">
            <w:pPr>
              <w:jc w:val="center"/>
              <w:rPr>
                <w:rFonts w:ascii="Times New Roman" w:hAnsi="Times New Roman"/>
                <w:sz w:val="18"/>
                <w:szCs w:val="18"/>
              </w:rPr>
            </w:pPr>
            <w:r w:rsidRPr="0064285F">
              <w:rPr>
                <w:rFonts w:ascii="Times New Roman" w:hAnsi="Times New Roman"/>
                <w:sz w:val="18"/>
                <w:szCs w:val="18"/>
              </w:rPr>
              <w:t>757,13</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03DA0CE" w14:textId="77777777" w:rsidR="00DA35DD" w:rsidRPr="0064285F" w:rsidRDefault="00DA35DD" w:rsidP="00DA35DD">
            <w:pPr>
              <w:jc w:val="center"/>
              <w:rPr>
                <w:rFonts w:ascii="Times New Roman" w:hAnsi="Times New Roman"/>
                <w:sz w:val="18"/>
                <w:szCs w:val="18"/>
              </w:rPr>
            </w:pPr>
            <w:r w:rsidRPr="0064285F">
              <w:rPr>
                <w:rFonts w:ascii="Times New Roman" w:hAnsi="Times New Roman"/>
                <w:sz w:val="18"/>
                <w:szCs w:val="18"/>
              </w:rPr>
              <w:t>0</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74EBA55" w14:textId="77777777" w:rsidR="00DA35DD" w:rsidRPr="0064285F" w:rsidRDefault="00DA35DD" w:rsidP="00DA35DD">
            <w:pPr>
              <w:jc w:val="center"/>
              <w:rPr>
                <w:rFonts w:ascii="Times New Roman" w:hAnsi="Times New Roman"/>
                <w:sz w:val="18"/>
                <w:szCs w:val="18"/>
              </w:rPr>
            </w:pPr>
            <w:r w:rsidRPr="0064285F">
              <w:rPr>
                <w:rFonts w:ascii="Times New Roman" w:hAnsi="Times New Roman"/>
                <w:sz w:val="18"/>
                <w:szCs w:val="18"/>
              </w:rPr>
              <w:t>731,21</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24F0AE6" w14:textId="77777777" w:rsidR="00DA35DD" w:rsidRPr="0064285F" w:rsidRDefault="00DA35DD" w:rsidP="00DA35DD">
            <w:pPr>
              <w:jc w:val="center"/>
              <w:rPr>
                <w:rFonts w:ascii="Times New Roman" w:hAnsi="Times New Roman"/>
                <w:sz w:val="18"/>
                <w:szCs w:val="18"/>
              </w:rPr>
            </w:pPr>
            <w:r w:rsidRPr="0064285F">
              <w:rPr>
                <w:rFonts w:ascii="Times New Roman" w:hAnsi="Times New Roman"/>
                <w:sz w:val="18"/>
                <w:szCs w:val="18"/>
              </w:rPr>
              <w:t>731,21</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D61DFFC" w14:textId="77777777" w:rsidR="00DA35DD" w:rsidRPr="0064285F" w:rsidRDefault="00DA35DD" w:rsidP="00DA35DD">
            <w:pPr>
              <w:jc w:val="center"/>
              <w:rPr>
                <w:rFonts w:ascii="Times New Roman" w:hAnsi="Times New Roman"/>
                <w:sz w:val="18"/>
                <w:szCs w:val="18"/>
              </w:rPr>
            </w:pPr>
            <w:r w:rsidRPr="0064285F">
              <w:rPr>
                <w:rFonts w:ascii="Times New Roman" w:hAnsi="Times New Roman"/>
                <w:sz w:val="18"/>
                <w:szCs w:val="18"/>
              </w:rPr>
              <w:t>25,92</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EDABCDC" w14:textId="77777777" w:rsidR="00DA35DD" w:rsidRDefault="00DA35DD" w:rsidP="00DA35DD">
            <w:pPr>
              <w:jc w:val="center"/>
              <w:rPr>
                <w:rFonts w:ascii="Times New Roman" w:hAnsi="Times New Roman"/>
                <w:sz w:val="18"/>
                <w:szCs w:val="18"/>
              </w:rPr>
            </w:pPr>
            <w:r w:rsidRPr="001F202B">
              <w:rPr>
                <w:rFonts w:ascii="Times New Roman" w:hAnsi="Times New Roman"/>
                <w:sz w:val="18"/>
                <w:szCs w:val="18"/>
              </w:rPr>
              <w:t xml:space="preserve">Корректировка учтена в размере: 171,44 </w:t>
            </w:r>
            <w:proofErr w:type="spellStart"/>
            <w:r w:rsidRPr="001F202B">
              <w:rPr>
                <w:rFonts w:ascii="Times New Roman" w:hAnsi="Times New Roman"/>
                <w:sz w:val="18"/>
                <w:szCs w:val="18"/>
              </w:rPr>
              <w:t>тыс.руб</w:t>
            </w:r>
            <w:proofErr w:type="spellEnd"/>
            <w:r w:rsidRPr="001F202B">
              <w:rPr>
                <w:rFonts w:ascii="Times New Roman" w:hAnsi="Times New Roman"/>
                <w:sz w:val="18"/>
                <w:szCs w:val="18"/>
              </w:rPr>
              <w:t>. (остаток 2017 года)+56,56 (2018 год)+90,24 (2019 год)+корректировка по тарифу с населением (200,51 (остаток 2018 года)+212,46 (2019 год))</w:t>
            </w:r>
            <w:r>
              <w:rPr>
                <w:rFonts w:ascii="Times New Roman" w:hAnsi="Times New Roman"/>
                <w:sz w:val="18"/>
                <w:szCs w:val="18"/>
              </w:rPr>
              <w:t>.</w:t>
            </w:r>
          </w:p>
        </w:tc>
      </w:tr>
      <w:tr w:rsidR="00DA35DD" w14:paraId="516070F7"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4A9FED" w14:textId="77777777" w:rsidR="00DA35DD" w:rsidRDefault="00DA35DD" w:rsidP="00DA35DD">
            <w:pPr>
              <w:jc w:val="center"/>
              <w:rPr>
                <w:rFonts w:ascii="Times New Roman" w:hAnsi="Times New Roman"/>
                <w:sz w:val="18"/>
                <w:szCs w:val="18"/>
              </w:rPr>
            </w:pPr>
            <w:r>
              <w:rPr>
                <w:rFonts w:ascii="Times New Roman" w:hAnsi="Times New Roman"/>
                <w:sz w:val="18"/>
                <w:szCs w:val="18"/>
              </w:rPr>
              <w:t>41</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6E62C7A" w14:textId="77777777" w:rsidR="00DA35DD" w:rsidRDefault="00DA35DD" w:rsidP="00DA35DD">
            <w:pPr>
              <w:rPr>
                <w:rFonts w:ascii="Times New Roman" w:hAnsi="Times New Roman"/>
                <w:sz w:val="18"/>
                <w:szCs w:val="18"/>
              </w:rPr>
            </w:pPr>
            <w:r>
              <w:rPr>
                <w:rFonts w:ascii="Times New Roman" w:hAnsi="Times New Roman"/>
                <w:sz w:val="18"/>
                <w:szCs w:val="18"/>
              </w:rPr>
              <w:t>Прибыль</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74514F2" w14:textId="77777777" w:rsidR="00DA35DD" w:rsidRDefault="00DA35DD" w:rsidP="00DA35DD">
            <w:pPr>
              <w:jc w:val="center"/>
              <w:rPr>
                <w:rFonts w:ascii="Times New Roman" w:hAnsi="Times New Roman"/>
                <w:sz w:val="18"/>
                <w:szCs w:val="18"/>
              </w:rPr>
            </w:pPr>
            <w:r>
              <w:rPr>
                <w:rFonts w:ascii="Times New Roman" w:hAnsi="Times New Roman"/>
                <w:sz w:val="18"/>
                <w:szCs w:val="18"/>
              </w:rPr>
              <w:t>1,64</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0414C79" w14:textId="77777777" w:rsidR="00DA35DD" w:rsidRDefault="00DA35DD" w:rsidP="00DA35DD">
            <w:pPr>
              <w:jc w:val="center"/>
              <w:rPr>
                <w:rFonts w:ascii="Times New Roman" w:hAnsi="Times New Roman"/>
                <w:sz w:val="18"/>
                <w:szCs w:val="18"/>
              </w:rPr>
            </w:pPr>
            <w:r>
              <w:rPr>
                <w:rFonts w:ascii="Times New Roman" w:hAnsi="Times New Roman"/>
                <w:sz w:val="18"/>
                <w:szCs w:val="18"/>
              </w:rPr>
              <w:t>51,2</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41F9F84" w14:textId="77777777" w:rsidR="00DA35DD" w:rsidRDefault="00DA35DD" w:rsidP="00DA35DD">
            <w:pPr>
              <w:jc w:val="center"/>
              <w:rPr>
                <w:rFonts w:ascii="Times New Roman" w:hAnsi="Times New Roman"/>
                <w:sz w:val="18"/>
                <w:szCs w:val="18"/>
              </w:rPr>
            </w:pPr>
            <w:r>
              <w:rPr>
                <w:rFonts w:ascii="Times New Roman" w:hAnsi="Times New Roman"/>
                <w:sz w:val="18"/>
                <w:szCs w:val="18"/>
              </w:rPr>
              <w:t>52,85</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C37519D" w14:textId="77777777" w:rsidR="00DA35DD" w:rsidRDefault="00DA35DD" w:rsidP="00DA35DD">
            <w:pPr>
              <w:jc w:val="center"/>
              <w:rPr>
                <w:rFonts w:ascii="Times New Roman" w:hAnsi="Times New Roman"/>
                <w:sz w:val="18"/>
                <w:szCs w:val="18"/>
              </w:rPr>
            </w:pPr>
            <w:r>
              <w:rPr>
                <w:rFonts w:ascii="Times New Roman" w:hAnsi="Times New Roman"/>
                <w:sz w:val="18"/>
                <w:szCs w:val="18"/>
              </w:rPr>
              <w:t>3,85</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142B287" w14:textId="77777777" w:rsidR="00DA35DD" w:rsidRDefault="00DA35DD" w:rsidP="00DA35DD">
            <w:pPr>
              <w:jc w:val="center"/>
              <w:rPr>
                <w:rFonts w:ascii="Times New Roman" w:hAnsi="Times New Roman"/>
                <w:sz w:val="18"/>
                <w:szCs w:val="18"/>
              </w:rPr>
            </w:pPr>
            <w:r>
              <w:rPr>
                <w:rFonts w:ascii="Times New Roman" w:hAnsi="Times New Roman"/>
                <w:sz w:val="18"/>
                <w:szCs w:val="18"/>
              </w:rPr>
              <w:t>114,49</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6C7AB40" w14:textId="77777777" w:rsidR="00DA35DD" w:rsidRDefault="00DA35DD" w:rsidP="00DA35DD">
            <w:pPr>
              <w:jc w:val="center"/>
              <w:rPr>
                <w:rFonts w:ascii="Times New Roman" w:hAnsi="Times New Roman"/>
                <w:sz w:val="18"/>
                <w:szCs w:val="18"/>
              </w:rPr>
            </w:pPr>
            <w:r>
              <w:rPr>
                <w:rFonts w:ascii="Times New Roman" w:hAnsi="Times New Roman"/>
                <w:sz w:val="18"/>
                <w:szCs w:val="18"/>
              </w:rPr>
              <w:t>118,34</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50197A7" w14:textId="77777777" w:rsidR="00DA35DD" w:rsidRDefault="00DA35DD" w:rsidP="00DA35DD">
            <w:pPr>
              <w:jc w:val="center"/>
              <w:rPr>
                <w:rFonts w:ascii="Times New Roman" w:hAnsi="Times New Roman"/>
                <w:sz w:val="18"/>
                <w:szCs w:val="18"/>
              </w:rPr>
            </w:pPr>
            <w:r>
              <w:rPr>
                <w:rFonts w:ascii="Times New Roman" w:hAnsi="Times New Roman"/>
                <w:sz w:val="18"/>
                <w:szCs w:val="18"/>
              </w:rPr>
              <w:t>-65,49</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923E6F7" w14:textId="77777777" w:rsidR="00DA35DD" w:rsidRDefault="00DA35DD" w:rsidP="00DA35DD">
            <w:pPr>
              <w:jc w:val="center"/>
              <w:rPr>
                <w:rFonts w:ascii="Times New Roman" w:hAnsi="Times New Roman"/>
                <w:sz w:val="18"/>
                <w:szCs w:val="18"/>
              </w:rPr>
            </w:pPr>
            <w:r w:rsidRPr="00993D10">
              <w:rPr>
                <w:rFonts w:ascii="Times New Roman" w:hAnsi="Times New Roman"/>
                <w:sz w:val="18"/>
                <w:szCs w:val="18"/>
              </w:rPr>
              <w:t>Исходя из экономически обоснованных расходов на выплаты социального характера</w:t>
            </w:r>
            <w:r>
              <w:rPr>
                <w:rFonts w:ascii="Times New Roman" w:hAnsi="Times New Roman"/>
                <w:sz w:val="18"/>
                <w:szCs w:val="18"/>
              </w:rPr>
              <w:t>.</w:t>
            </w:r>
          </w:p>
        </w:tc>
      </w:tr>
      <w:tr w:rsidR="00DA35DD" w14:paraId="1F2088D5"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BDA8865" w14:textId="77777777" w:rsidR="00DA35DD" w:rsidRDefault="00DA35DD" w:rsidP="00DA35DD">
            <w:pPr>
              <w:jc w:val="center"/>
              <w:rPr>
                <w:rFonts w:ascii="Times New Roman" w:hAnsi="Times New Roman"/>
                <w:sz w:val="18"/>
                <w:szCs w:val="18"/>
              </w:rPr>
            </w:pPr>
            <w:r>
              <w:rPr>
                <w:rFonts w:ascii="Times New Roman" w:hAnsi="Times New Roman"/>
                <w:sz w:val="18"/>
                <w:szCs w:val="18"/>
              </w:rPr>
              <w:t>42</w:t>
            </w: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9AF94A3" w14:textId="77777777" w:rsidR="00DA35DD" w:rsidRPr="00DA35DD" w:rsidRDefault="00DA35DD" w:rsidP="00DA35DD">
            <w:pPr>
              <w:rPr>
                <w:rFonts w:ascii="Times New Roman" w:hAnsi="Times New Roman"/>
                <w:sz w:val="18"/>
                <w:szCs w:val="18"/>
              </w:rPr>
            </w:pPr>
            <w:r w:rsidRPr="00DA35DD">
              <w:rPr>
                <w:rFonts w:ascii="Times New Roman" w:hAnsi="Times New Roman"/>
                <w:sz w:val="18"/>
                <w:szCs w:val="18"/>
              </w:rPr>
              <w:t>Нормативный уровень прибыли</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FE5F421"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1,64</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3D35155"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51,2</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CE3FE52"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52,85</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1A084D4"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3,85</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614885E"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114,49</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CC03F56"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118,34</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64AA121"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-65,49</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814557D" w14:textId="77777777" w:rsidR="00DA35DD" w:rsidRPr="00DA35DD" w:rsidRDefault="00DA35DD" w:rsidP="00DA35DD">
            <w:pPr>
              <w:jc w:val="center"/>
              <w:rPr>
                <w:rFonts w:ascii="Times New Roman" w:hAnsi="Times New Roman"/>
                <w:sz w:val="18"/>
                <w:szCs w:val="18"/>
              </w:rPr>
            </w:pPr>
          </w:p>
        </w:tc>
      </w:tr>
      <w:tr w:rsidR="00DA35DD" w14:paraId="4174DE3C" w14:textId="77777777" w:rsidTr="00F66701">
        <w:trPr>
          <w:gridBefore w:val="2"/>
          <w:gridAfter w:val="2"/>
          <w:wBefore w:w="18" w:type="dxa"/>
          <w:wAfter w:w="5725" w:type="dxa"/>
          <w:trHeight w:val="60"/>
        </w:trPr>
        <w:tc>
          <w:tcPr>
            <w:tcW w:w="3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E2E26D9" w14:textId="77777777" w:rsidR="00DA35DD" w:rsidRDefault="00DA35DD" w:rsidP="00DA35DD">
            <w:pPr>
              <w:jc w:val="center"/>
              <w:rPr>
                <w:rFonts w:ascii="Times New Roman" w:hAnsi="Times New Roman"/>
                <w:b/>
                <w:sz w:val="18"/>
                <w:szCs w:val="18"/>
              </w:rPr>
            </w:pPr>
          </w:p>
        </w:tc>
        <w:tc>
          <w:tcPr>
            <w:tcW w:w="156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B953A03" w14:textId="77777777" w:rsidR="00DA35DD" w:rsidRPr="00DA35DD" w:rsidRDefault="00DA35DD" w:rsidP="00DA35DD">
            <w:pPr>
              <w:rPr>
                <w:rFonts w:ascii="Times New Roman" w:hAnsi="Times New Roman"/>
                <w:sz w:val="18"/>
                <w:szCs w:val="18"/>
              </w:rPr>
            </w:pPr>
            <w:r w:rsidRPr="00DA35DD">
              <w:rPr>
                <w:rFonts w:ascii="Times New Roman" w:hAnsi="Times New Roman"/>
                <w:sz w:val="18"/>
                <w:szCs w:val="18"/>
              </w:rPr>
              <w:t>Сумма снижения</w:t>
            </w:r>
          </w:p>
        </w:tc>
        <w:tc>
          <w:tcPr>
            <w:tcW w:w="104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6DF3D22"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w:t>
            </w:r>
          </w:p>
        </w:tc>
        <w:tc>
          <w:tcPr>
            <w:tcW w:w="129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D393C75"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w:t>
            </w:r>
          </w:p>
        </w:tc>
        <w:tc>
          <w:tcPr>
            <w:tcW w:w="10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7D13F20"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w:t>
            </w:r>
          </w:p>
        </w:tc>
        <w:tc>
          <w:tcPr>
            <w:tcW w:w="10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16F9ABF"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w:t>
            </w:r>
          </w:p>
        </w:tc>
        <w:tc>
          <w:tcPr>
            <w:tcW w:w="11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1906F58"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w:t>
            </w:r>
          </w:p>
        </w:tc>
        <w:tc>
          <w:tcPr>
            <w:tcW w:w="71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0C7AA1"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w:t>
            </w:r>
          </w:p>
        </w:tc>
        <w:tc>
          <w:tcPr>
            <w:tcW w:w="85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2C94F79" w14:textId="77777777" w:rsidR="00DA35DD" w:rsidRPr="00DA35DD" w:rsidRDefault="00DA35DD" w:rsidP="00DA35DD">
            <w:pPr>
              <w:jc w:val="center"/>
              <w:rPr>
                <w:rFonts w:ascii="Times New Roman" w:hAnsi="Times New Roman"/>
                <w:sz w:val="18"/>
                <w:szCs w:val="18"/>
              </w:rPr>
            </w:pPr>
            <w:r w:rsidRPr="00DA35DD">
              <w:rPr>
                <w:rFonts w:ascii="Times New Roman" w:hAnsi="Times New Roman"/>
                <w:sz w:val="18"/>
                <w:szCs w:val="18"/>
              </w:rPr>
              <w:t>166,41</w:t>
            </w:r>
          </w:p>
        </w:tc>
        <w:tc>
          <w:tcPr>
            <w:tcW w:w="102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FFABEC2" w14:textId="77777777" w:rsidR="00DA35DD" w:rsidRPr="00DA35DD" w:rsidRDefault="00DA35DD" w:rsidP="00DA35DD">
            <w:pPr>
              <w:jc w:val="center"/>
              <w:rPr>
                <w:rFonts w:ascii="Times New Roman" w:hAnsi="Times New Roman"/>
                <w:sz w:val="18"/>
                <w:szCs w:val="18"/>
              </w:rPr>
            </w:pPr>
          </w:p>
        </w:tc>
      </w:tr>
      <w:tr w:rsidR="00DA35DD" w14:paraId="7F44C0C5" w14:textId="77777777" w:rsidTr="00F66701">
        <w:trPr>
          <w:gridBefore w:val="2"/>
          <w:gridAfter w:val="2"/>
          <w:wBefore w:w="18" w:type="dxa"/>
          <w:wAfter w:w="5725" w:type="dxa"/>
          <w:trHeight w:val="60"/>
        </w:trPr>
        <w:tc>
          <w:tcPr>
            <w:tcW w:w="10033" w:type="dxa"/>
            <w:gridSpan w:val="80"/>
            <w:shd w:val="clear" w:color="FFFFFF" w:fill="auto"/>
          </w:tcPr>
          <w:p w14:paraId="3B7E81C2"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Экспертной группой рекомендовано ТСО уменьшить затраты на сумму 166,41 тыс. руб.</w:t>
            </w:r>
          </w:p>
        </w:tc>
      </w:tr>
      <w:tr w:rsidR="00DA35DD" w14:paraId="2B7C58C3" w14:textId="77777777" w:rsidTr="00F66701">
        <w:trPr>
          <w:gridBefore w:val="2"/>
          <w:gridAfter w:val="2"/>
          <w:wBefore w:w="18" w:type="dxa"/>
          <w:wAfter w:w="5725" w:type="dxa"/>
          <w:trHeight w:val="60"/>
        </w:trPr>
        <w:tc>
          <w:tcPr>
            <w:tcW w:w="10033" w:type="dxa"/>
            <w:gridSpan w:val="80"/>
            <w:shd w:val="clear" w:color="FFFFFF" w:fill="auto"/>
            <w:vAlign w:val="bottom"/>
          </w:tcPr>
          <w:p w14:paraId="5193BB11" w14:textId="77777777" w:rsidR="00DA35DD" w:rsidRPr="00DA35DD" w:rsidRDefault="00DA35DD" w:rsidP="00DA35DD">
            <w:pPr>
              <w:jc w:val="right"/>
              <w:rPr>
                <w:rFonts w:ascii="Times New Roman" w:hAnsi="Times New Roman"/>
                <w:sz w:val="26"/>
                <w:szCs w:val="26"/>
              </w:rPr>
            </w:pPr>
            <w:proofErr w:type="spellStart"/>
            <w:r w:rsidRPr="00D824A2">
              <w:rPr>
                <w:rFonts w:ascii="Times New Roman" w:hAnsi="Times New Roman"/>
                <w:sz w:val="24"/>
                <w:szCs w:val="24"/>
              </w:rPr>
              <w:t>тыс.Гкал</w:t>
            </w:r>
            <w:proofErr w:type="spellEnd"/>
            <w:r w:rsidRPr="00DA35DD">
              <w:rPr>
                <w:rFonts w:ascii="Times New Roman" w:hAnsi="Times New Roman"/>
                <w:sz w:val="26"/>
                <w:szCs w:val="26"/>
              </w:rPr>
              <w:t>.</w:t>
            </w:r>
          </w:p>
        </w:tc>
      </w:tr>
      <w:tr w:rsidR="00DA35DD" w:rsidRPr="001F202B" w14:paraId="74F46369"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5C6605A8"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Баланс тепловой энергии</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0F3EF8C"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2021</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3939AED1"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Комментарии</w:t>
            </w:r>
          </w:p>
        </w:tc>
      </w:tr>
      <w:tr w:rsidR="00DA35DD" w14:paraId="7B807DD4"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5E96AB07" w14:textId="77777777" w:rsidR="00DA35DD" w:rsidRPr="00DA35DD" w:rsidRDefault="00DA35DD" w:rsidP="00DA35DD">
            <w:pPr>
              <w:rPr>
                <w:rFonts w:ascii="Times New Roman" w:hAnsi="Times New Roman"/>
                <w:sz w:val="20"/>
                <w:szCs w:val="20"/>
              </w:rPr>
            </w:pPr>
            <w:r w:rsidRPr="00DA35DD">
              <w:rPr>
                <w:rFonts w:ascii="Times New Roman" w:hAnsi="Times New Roman"/>
                <w:sz w:val="20"/>
                <w:szCs w:val="20"/>
              </w:rPr>
              <w:t>Потери на собственные нужды котельной</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52C1D5C"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0,05</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186F28E4"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Исходя из уровня (процента) потерь, принятого при расчёте тарифов на 2020 год.</w:t>
            </w:r>
          </w:p>
        </w:tc>
      </w:tr>
      <w:tr w:rsidR="00DA35DD" w14:paraId="7F59603D"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0B682767" w14:textId="77777777" w:rsidR="00DA35DD" w:rsidRDefault="00DA35DD" w:rsidP="00DA35DD">
            <w:pPr>
              <w:rPr>
                <w:rFonts w:ascii="Times New Roman" w:hAnsi="Times New Roman"/>
                <w:sz w:val="20"/>
                <w:szCs w:val="20"/>
              </w:rPr>
            </w:pPr>
            <w:r>
              <w:rPr>
                <w:rFonts w:ascii="Times New Roman" w:hAnsi="Times New Roman"/>
                <w:sz w:val="20"/>
                <w:szCs w:val="20"/>
              </w:rPr>
              <w:t>Потери тепловой энергии в сети</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5BC57C9" w14:textId="77777777" w:rsidR="00DA35DD" w:rsidRDefault="00DA35DD" w:rsidP="00DA35DD">
            <w:pPr>
              <w:jc w:val="center"/>
              <w:rPr>
                <w:rFonts w:ascii="Times New Roman" w:hAnsi="Times New Roman"/>
                <w:sz w:val="20"/>
                <w:szCs w:val="20"/>
              </w:rPr>
            </w:pPr>
            <w:r>
              <w:rPr>
                <w:rFonts w:ascii="Times New Roman" w:hAnsi="Times New Roman"/>
                <w:sz w:val="20"/>
                <w:szCs w:val="20"/>
              </w:rPr>
              <w:t>0,16</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15808ACC" w14:textId="77777777" w:rsidR="00DA35DD" w:rsidRDefault="00DA35DD" w:rsidP="00DA35DD">
            <w:pPr>
              <w:jc w:val="center"/>
              <w:rPr>
                <w:rFonts w:ascii="Times New Roman" w:hAnsi="Times New Roman"/>
                <w:sz w:val="20"/>
                <w:szCs w:val="20"/>
              </w:rPr>
            </w:pPr>
            <w:r w:rsidRPr="001F202B">
              <w:rPr>
                <w:rFonts w:ascii="Times New Roman" w:hAnsi="Times New Roman"/>
                <w:sz w:val="20"/>
                <w:szCs w:val="20"/>
              </w:rPr>
              <w:t>Исходя из уровня (процента) потерь, принятого при расчёте тарифов на 2020 год.</w:t>
            </w:r>
          </w:p>
        </w:tc>
      </w:tr>
      <w:tr w:rsidR="00DA35DD" w14:paraId="552CC7FF"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22CE03D7" w14:textId="77777777" w:rsidR="00DA35DD" w:rsidRDefault="00DA35DD" w:rsidP="00DA35DD">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476165D" w14:textId="77777777" w:rsidR="00DA35DD" w:rsidRDefault="00DA35DD" w:rsidP="00DA35DD">
            <w:pPr>
              <w:jc w:val="center"/>
              <w:rPr>
                <w:rFonts w:ascii="Times New Roman" w:hAnsi="Times New Roman"/>
                <w:sz w:val="20"/>
                <w:szCs w:val="20"/>
              </w:rPr>
            </w:pPr>
            <w:r>
              <w:rPr>
                <w:rFonts w:ascii="Times New Roman" w:hAnsi="Times New Roman"/>
                <w:sz w:val="20"/>
                <w:szCs w:val="20"/>
              </w:rPr>
              <w:t>2,17</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5144BDA8" w14:textId="77777777" w:rsidR="00DA35DD" w:rsidRDefault="00DA35DD" w:rsidP="00DA35DD">
            <w:pPr>
              <w:jc w:val="center"/>
              <w:rPr>
                <w:rFonts w:ascii="Times New Roman" w:hAnsi="Times New Roman"/>
                <w:sz w:val="20"/>
                <w:szCs w:val="20"/>
              </w:rPr>
            </w:pPr>
          </w:p>
        </w:tc>
      </w:tr>
      <w:tr w:rsidR="00DA35DD" w14:paraId="4E4181B9"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3201660B" w14:textId="77777777" w:rsidR="00DA35DD" w:rsidRDefault="00DA35DD" w:rsidP="00DA35DD">
            <w:pPr>
              <w:rPr>
                <w:rFonts w:ascii="Times New Roman" w:hAnsi="Times New Roman"/>
                <w:sz w:val="20"/>
                <w:szCs w:val="20"/>
              </w:rPr>
            </w:pPr>
            <w:r>
              <w:rPr>
                <w:rFonts w:ascii="Times New Roman" w:hAnsi="Times New Roman"/>
                <w:sz w:val="20"/>
                <w:szCs w:val="20"/>
              </w:rPr>
              <w:t>Отпуск с коллекторов</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AB476C1" w14:textId="77777777" w:rsidR="00DA35DD" w:rsidRDefault="00DA35DD" w:rsidP="00DA35DD">
            <w:pPr>
              <w:jc w:val="center"/>
              <w:rPr>
                <w:rFonts w:ascii="Times New Roman" w:hAnsi="Times New Roman"/>
                <w:sz w:val="20"/>
                <w:szCs w:val="20"/>
              </w:rPr>
            </w:pPr>
            <w:r>
              <w:rPr>
                <w:rFonts w:ascii="Times New Roman" w:hAnsi="Times New Roman"/>
                <w:sz w:val="20"/>
                <w:szCs w:val="20"/>
              </w:rPr>
              <w:t>2,12</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783CC43E" w14:textId="77777777" w:rsidR="00DA35DD" w:rsidRDefault="00DA35DD" w:rsidP="00DA35DD">
            <w:pPr>
              <w:jc w:val="center"/>
              <w:rPr>
                <w:rFonts w:ascii="Times New Roman" w:hAnsi="Times New Roman"/>
                <w:sz w:val="20"/>
                <w:szCs w:val="20"/>
              </w:rPr>
            </w:pPr>
          </w:p>
        </w:tc>
      </w:tr>
      <w:tr w:rsidR="00DA35DD" w14:paraId="0E779184"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421A7225" w14:textId="77777777" w:rsidR="00DA35DD" w:rsidRDefault="00DA35DD" w:rsidP="00DA35DD">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B99CA6A" w14:textId="77777777" w:rsidR="00DA35DD" w:rsidRDefault="00DA35DD" w:rsidP="00DA35DD">
            <w:pPr>
              <w:jc w:val="center"/>
              <w:rPr>
                <w:rFonts w:ascii="Times New Roman" w:hAnsi="Times New Roman"/>
                <w:sz w:val="20"/>
                <w:szCs w:val="20"/>
              </w:rPr>
            </w:pPr>
            <w:r>
              <w:rPr>
                <w:rFonts w:ascii="Times New Roman" w:hAnsi="Times New Roman"/>
                <w:sz w:val="20"/>
                <w:szCs w:val="20"/>
              </w:rPr>
              <w:t>1,95</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25F6F73C" w14:textId="77777777" w:rsidR="00DA35DD" w:rsidRDefault="00DA35DD" w:rsidP="00DA35DD">
            <w:pPr>
              <w:jc w:val="center"/>
              <w:rPr>
                <w:rFonts w:ascii="Times New Roman" w:hAnsi="Times New Roman"/>
                <w:sz w:val="20"/>
                <w:szCs w:val="20"/>
              </w:rPr>
            </w:pPr>
            <w:r w:rsidRPr="001F202B">
              <w:rPr>
                <w:rFonts w:ascii="Times New Roman" w:hAnsi="Times New Roman"/>
                <w:sz w:val="20"/>
                <w:szCs w:val="20"/>
              </w:rPr>
              <w:t>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DA35DD" w14:paraId="1665FC3D"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1C162AD4" w14:textId="77777777" w:rsidR="00DA35DD" w:rsidRDefault="00DA35DD" w:rsidP="00DA35DD">
            <w:pPr>
              <w:rPr>
                <w:rFonts w:ascii="Times New Roman" w:hAnsi="Times New Roman"/>
                <w:sz w:val="20"/>
                <w:szCs w:val="20"/>
              </w:rPr>
            </w:pPr>
            <w:r>
              <w:rPr>
                <w:rFonts w:ascii="Times New Roman" w:hAnsi="Times New Roman"/>
                <w:sz w:val="20"/>
                <w:szCs w:val="20"/>
              </w:rPr>
              <w:t>Бюджетные потребители</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975D17F" w14:textId="77777777" w:rsidR="00DA35DD" w:rsidRDefault="00DA35DD" w:rsidP="00DA35DD">
            <w:pPr>
              <w:jc w:val="center"/>
              <w:rPr>
                <w:rFonts w:ascii="Times New Roman" w:hAnsi="Times New Roman"/>
                <w:sz w:val="20"/>
                <w:szCs w:val="20"/>
              </w:rPr>
            </w:pPr>
            <w:r>
              <w:rPr>
                <w:rFonts w:ascii="Times New Roman" w:hAnsi="Times New Roman"/>
                <w:sz w:val="20"/>
                <w:szCs w:val="20"/>
              </w:rPr>
              <w:t>1,38</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57F2BDBE" w14:textId="77777777" w:rsidR="00DA35DD" w:rsidRDefault="00DA35DD" w:rsidP="00DA35DD">
            <w:pPr>
              <w:jc w:val="center"/>
              <w:rPr>
                <w:rFonts w:ascii="Times New Roman" w:hAnsi="Times New Roman"/>
                <w:sz w:val="20"/>
                <w:szCs w:val="20"/>
              </w:rPr>
            </w:pPr>
          </w:p>
        </w:tc>
      </w:tr>
      <w:tr w:rsidR="00DA35DD" w14:paraId="35310DF8" w14:textId="77777777" w:rsidTr="00F66701">
        <w:trPr>
          <w:gridBefore w:val="1"/>
          <w:gridAfter w:val="5"/>
          <w:wAfter w:w="5782" w:type="dxa"/>
          <w:trHeight w:val="60"/>
        </w:trPr>
        <w:tc>
          <w:tcPr>
            <w:tcW w:w="3424"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618A7E4F" w14:textId="77777777" w:rsidR="00DA35DD" w:rsidRDefault="00DA35DD" w:rsidP="00DA35DD">
            <w:pPr>
              <w:rPr>
                <w:rFonts w:ascii="Times New Roman" w:hAnsi="Times New Roman"/>
                <w:sz w:val="20"/>
                <w:szCs w:val="20"/>
              </w:rPr>
            </w:pPr>
            <w:r>
              <w:rPr>
                <w:rFonts w:ascii="Times New Roman" w:hAnsi="Times New Roman"/>
                <w:sz w:val="20"/>
                <w:szCs w:val="20"/>
              </w:rPr>
              <w:t>Прочие потребители</w:t>
            </w:r>
          </w:p>
        </w:tc>
        <w:tc>
          <w:tcPr>
            <w:tcW w:w="16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91C87D9" w14:textId="77777777" w:rsidR="00DA35DD" w:rsidRDefault="00DA35DD" w:rsidP="00DA35DD">
            <w:pPr>
              <w:jc w:val="center"/>
              <w:rPr>
                <w:rFonts w:ascii="Times New Roman" w:hAnsi="Times New Roman"/>
                <w:sz w:val="20"/>
                <w:szCs w:val="20"/>
              </w:rPr>
            </w:pPr>
            <w:r>
              <w:rPr>
                <w:rFonts w:ascii="Times New Roman" w:hAnsi="Times New Roman"/>
                <w:sz w:val="20"/>
                <w:szCs w:val="20"/>
              </w:rPr>
              <w:t>0,58</w:t>
            </w:r>
          </w:p>
        </w:tc>
        <w:tc>
          <w:tcPr>
            <w:tcW w:w="4947"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76945FED" w14:textId="77777777" w:rsidR="00DA35DD" w:rsidRDefault="00DA35DD" w:rsidP="00DA35DD">
            <w:pPr>
              <w:jc w:val="center"/>
              <w:rPr>
                <w:rFonts w:ascii="Times New Roman" w:hAnsi="Times New Roman"/>
                <w:sz w:val="20"/>
                <w:szCs w:val="20"/>
              </w:rPr>
            </w:pPr>
          </w:p>
        </w:tc>
      </w:tr>
      <w:tr w:rsidR="00DA35DD" w14:paraId="15A4F19A" w14:textId="77777777" w:rsidTr="00F66701">
        <w:trPr>
          <w:gridBefore w:val="1"/>
          <w:gridAfter w:val="5"/>
          <w:wAfter w:w="5782" w:type="dxa"/>
          <w:trHeight w:val="60"/>
        </w:trPr>
        <w:tc>
          <w:tcPr>
            <w:tcW w:w="9988" w:type="dxa"/>
            <w:gridSpan w:val="78"/>
            <w:shd w:val="clear" w:color="FFFFFF" w:fill="auto"/>
          </w:tcPr>
          <w:p w14:paraId="35F1BB23" w14:textId="77777777" w:rsidR="00DA35DD" w:rsidRPr="00DA35DD" w:rsidRDefault="00DA35DD" w:rsidP="00DA35DD">
            <w:pPr>
              <w:jc w:val="both"/>
              <w:rPr>
                <w:rFonts w:ascii="Times New Roman" w:hAnsi="Times New Roman"/>
                <w:sz w:val="24"/>
                <w:szCs w:val="24"/>
              </w:rPr>
            </w:pPr>
            <w:r>
              <w:rPr>
                <w:rFonts w:ascii="Times New Roman" w:hAnsi="Times New Roman"/>
                <w:sz w:val="26"/>
                <w:szCs w:val="26"/>
              </w:rPr>
              <w:tab/>
            </w:r>
            <w:r w:rsidRPr="00DA35DD">
              <w:rPr>
                <w:rFonts w:ascii="Times New Roman" w:hAnsi="Times New Roman"/>
                <w:sz w:val="24"/>
                <w:szCs w:val="24"/>
              </w:rPr>
              <w:t>Результаты расчета (корректировки) тарифов на тепловую энергию на 2021 год представлены в таблице:</w:t>
            </w:r>
          </w:p>
        </w:tc>
      </w:tr>
      <w:tr w:rsidR="00DA35DD" w14:paraId="29DDB396"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4BFF85F6"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Наименование показателя</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4C31C84"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2021</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6C29A7E0" w14:textId="77777777" w:rsidR="00DA35DD" w:rsidRPr="00DA35DD" w:rsidRDefault="00DA35DD" w:rsidP="00DA35DD">
            <w:pPr>
              <w:jc w:val="center"/>
              <w:rPr>
                <w:rFonts w:ascii="Times New Roman" w:hAnsi="Times New Roman"/>
                <w:sz w:val="20"/>
                <w:szCs w:val="20"/>
              </w:rPr>
            </w:pPr>
            <w:r w:rsidRPr="00DA35DD">
              <w:rPr>
                <w:rFonts w:ascii="Times New Roman" w:hAnsi="Times New Roman"/>
                <w:sz w:val="20"/>
                <w:szCs w:val="20"/>
              </w:rPr>
              <w:t>В том числе по регулируемой деятельности</w:t>
            </w:r>
          </w:p>
        </w:tc>
        <w:tc>
          <w:tcPr>
            <w:tcW w:w="6634" w:type="dxa"/>
            <w:gridSpan w:val="9"/>
            <w:shd w:val="clear" w:color="FFFFFF" w:fill="auto"/>
            <w:vAlign w:val="bottom"/>
          </w:tcPr>
          <w:p w14:paraId="151A37DC" w14:textId="77777777" w:rsidR="00DA35DD" w:rsidRDefault="00DA35DD" w:rsidP="00DA35DD">
            <w:pPr>
              <w:rPr>
                <w:rFonts w:ascii="Times New Roman" w:hAnsi="Times New Roman"/>
                <w:sz w:val="26"/>
                <w:szCs w:val="26"/>
              </w:rPr>
            </w:pPr>
          </w:p>
        </w:tc>
      </w:tr>
      <w:tr w:rsidR="00DA35DD" w14:paraId="2B63E8F8"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393F51F7" w14:textId="77777777" w:rsidR="00DA35DD" w:rsidRDefault="00DA35DD" w:rsidP="00DA35DD">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D384DB7" w14:textId="77777777" w:rsidR="00DA35DD" w:rsidRDefault="00DA35DD" w:rsidP="00DA35DD">
            <w:pPr>
              <w:jc w:val="center"/>
              <w:rPr>
                <w:rFonts w:ascii="Times New Roman" w:hAnsi="Times New Roman"/>
                <w:sz w:val="20"/>
                <w:szCs w:val="20"/>
              </w:rPr>
            </w:pPr>
            <w:r>
              <w:rPr>
                <w:rFonts w:ascii="Times New Roman" w:hAnsi="Times New Roman"/>
                <w:sz w:val="20"/>
                <w:szCs w:val="20"/>
              </w:rPr>
              <w:t>6 205,22</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tcPr>
          <w:p w14:paraId="040A4F48" w14:textId="77777777" w:rsidR="00DA35DD" w:rsidRPr="00543F19" w:rsidRDefault="00DA35DD" w:rsidP="00DA35DD">
            <w:pPr>
              <w:jc w:val="center"/>
              <w:rPr>
                <w:rFonts w:ascii="Times New Roman" w:hAnsi="Times New Roman"/>
                <w:sz w:val="20"/>
                <w:szCs w:val="20"/>
              </w:rPr>
            </w:pPr>
            <w:r w:rsidRPr="00543F19">
              <w:rPr>
                <w:rFonts w:ascii="Times New Roman" w:hAnsi="Times New Roman"/>
                <w:sz w:val="20"/>
                <w:szCs w:val="20"/>
              </w:rPr>
              <w:t>1668,08</w:t>
            </w:r>
          </w:p>
        </w:tc>
        <w:tc>
          <w:tcPr>
            <w:tcW w:w="6634" w:type="dxa"/>
            <w:gridSpan w:val="9"/>
            <w:shd w:val="clear" w:color="FFFFFF" w:fill="auto"/>
            <w:vAlign w:val="bottom"/>
          </w:tcPr>
          <w:p w14:paraId="1A9042EB" w14:textId="77777777" w:rsidR="00DA35DD" w:rsidRDefault="00DA35DD" w:rsidP="00DA35DD">
            <w:pPr>
              <w:rPr>
                <w:rFonts w:ascii="Times New Roman" w:hAnsi="Times New Roman"/>
                <w:sz w:val="26"/>
                <w:szCs w:val="26"/>
              </w:rPr>
            </w:pPr>
          </w:p>
        </w:tc>
      </w:tr>
      <w:tr w:rsidR="00DA35DD" w14:paraId="175C8DC2"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32ED4364" w14:textId="77777777" w:rsidR="00DA35DD" w:rsidRDefault="00DA35DD" w:rsidP="00DA35DD">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33F303D" w14:textId="77777777" w:rsidR="00DA35DD" w:rsidRDefault="00DA35DD" w:rsidP="00DA35DD">
            <w:pPr>
              <w:jc w:val="center"/>
              <w:rPr>
                <w:rFonts w:ascii="Times New Roman" w:hAnsi="Times New Roman"/>
                <w:sz w:val="20"/>
                <w:szCs w:val="20"/>
              </w:rPr>
            </w:pPr>
            <w:r>
              <w:rPr>
                <w:rFonts w:ascii="Times New Roman" w:hAnsi="Times New Roman"/>
                <w:sz w:val="20"/>
                <w:szCs w:val="20"/>
              </w:rPr>
              <w:t>178,13</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tcPr>
          <w:p w14:paraId="3A2A76FE" w14:textId="77777777" w:rsidR="00DA35DD" w:rsidRPr="00543F19" w:rsidRDefault="00DA35DD" w:rsidP="00DA35DD">
            <w:pPr>
              <w:jc w:val="center"/>
              <w:rPr>
                <w:rFonts w:ascii="Times New Roman" w:hAnsi="Times New Roman"/>
                <w:sz w:val="20"/>
                <w:szCs w:val="20"/>
              </w:rPr>
            </w:pPr>
          </w:p>
        </w:tc>
        <w:tc>
          <w:tcPr>
            <w:tcW w:w="6634" w:type="dxa"/>
            <w:gridSpan w:val="9"/>
            <w:shd w:val="clear" w:color="FFFFFF" w:fill="auto"/>
            <w:vAlign w:val="bottom"/>
          </w:tcPr>
          <w:p w14:paraId="0A23B828" w14:textId="77777777" w:rsidR="00DA35DD" w:rsidRDefault="00DA35DD" w:rsidP="00DA35DD">
            <w:pPr>
              <w:rPr>
                <w:rFonts w:ascii="Times New Roman" w:hAnsi="Times New Roman"/>
                <w:sz w:val="26"/>
                <w:szCs w:val="26"/>
              </w:rPr>
            </w:pPr>
          </w:p>
        </w:tc>
      </w:tr>
      <w:tr w:rsidR="00DA35DD" w14:paraId="66B6422D"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54B6F9EE" w14:textId="77777777" w:rsidR="00DA35DD" w:rsidRDefault="00DA35DD" w:rsidP="00DA35DD">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A9F10FB" w14:textId="77777777" w:rsidR="00DA35DD" w:rsidRDefault="00DA35DD" w:rsidP="00DA35DD">
            <w:pPr>
              <w:jc w:val="center"/>
              <w:rPr>
                <w:rFonts w:ascii="Times New Roman" w:hAnsi="Times New Roman"/>
                <w:sz w:val="20"/>
                <w:szCs w:val="20"/>
              </w:rPr>
            </w:pPr>
            <w:r>
              <w:rPr>
                <w:rFonts w:ascii="Times New Roman" w:hAnsi="Times New Roman"/>
                <w:sz w:val="20"/>
                <w:szCs w:val="20"/>
              </w:rPr>
              <w:t>100</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tcPr>
          <w:p w14:paraId="135B27C8" w14:textId="77777777" w:rsidR="00DA35DD" w:rsidRPr="00543F19" w:rsidRDefault="00DA35DD" w:rsidP="00DA35DD">
            <w:pPr>
              <w:jc w:val="center"/>
              <w:rPr>
                <w:rFonts w:ascii="Times New Roman" w:hAnsi="Times New Roman"/>
                <w:sz w:val="20"/>
                <w:szCs w:val="20"/>
              </w:rPr>
            </w:pPr>
          </w:p>
        </w:tc>
        <w:tc>
          <w:tcPr>
            <w:tcW w:w="6634" w:type="dxa"/>
            <w:gridSpan w:val="9"/>
            <w:shd w:val="clear" w:color="FFFFFF" w:fill="auto"/>
            <w:vAlign w:val="bottom"/>
          </w:tcPr>
          <w:p w14:paraId="2B11D8C8" w14:textId="77777777" w:rsidR="00DA35DD" w:rsidRDefault="00DA35DD" w:rsidP="00DA35DD">
            <w:pPr>
              <w:rPr>
                <w:rFonts w:ascii="Times New Roman" w:hAnsi="Times New Roman"/>
                <w:sz w:val="26"/>
                <w:szCs w:val="26"/>
              </w:rPr>
            </w:pPr>
          </w:p>
        </w:tc>
      </w:tr>
      <w:tr w:rsidR="00DA35DD" w14:paraId="2C5C01BF"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7915AA29" w14:textId="77777777" w:rsidR="00DA35DD" w:rsidRDefault="00DA35DD" w:rsidP="00DA35DD">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F2DE3B9" w14:textId="77777777" w:rsidR="00DA35DD" w:rsidRDefault="00DA35DD" w:rsidP="00DA35DD">
            <w:pPr>
              <w:jc w:val="center"/>
              <w:rPr>
                <w:rFonts w:ascii="Times New Roman" w:hAnsi="Times New Roman"/>
                <w:sz w:val="20"/>
                <w:szCs w:val="20"/>
              </w:rPr>
            </w:pPr>
            <w:r>
              <w:rPr>
                <w:rFonts w:ascii="Times New Roman" w:hAnsi="Times New Roman"/>
                <w:sz w:val="20"/>
                <w:szCs w:val="20"/>
              </w:rPr>
              <w:t>1,95</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tcPr>
          <w:p w14:paraId="2E8621BA" w14:textId="77777777" w:rsidR="00DA35DD" w:rsidRPr="00543F19" w:rsidRDefault="00DA35DD" w:rsidP="00DA35DD">
            <w:pPr>
              <w:jc w:val="center"/>
              <w:rPr>
                <w:rFonts w:ascii="Times New Roman" w:hAnsi="Times New Roman"/>
                <w:sz w:val="20"/>
                <w:szCs w:val="20"/>
              </w:rPr>
            </w:pPr>
            <w:r w:rsidRPr="00543F19">
              <w:rPr>
                <w:rFonts w:ascii="Times New Roman" w:hAnsi="Times New Roman"/>
                <w:sz w:val="20"/>
                <w:szCs w:val="20"/>
              </w:rPr>
              <w:t>0,5255</w:t>
            </w:r>
          </w:p>
        </w:tc>
        <w:tc>
          <w:tcPr>
            <w:tcW w:w="6634" w:type="dxa"/>
            <w:gridSpan w:val="9"/>
            <w:shd w:val="clear" w:color="FFFFFF" w:fill="auto"/>
            <w:vAlign w:val="bottom"/>
          </w:tcPr>
          <w:p w14:paraId="6AC89729" w14:textId="77777777" w:rsidR="00DA35DD" w:rsidRDefault="00DA35DD" w:rsidP="00DA35DD">
            <w:pPr>
              <w:rPr>
                <w:rFonts w:ascii="Times New Roman" w:hAnsi="Times New Roman"/>
                <w:sz w:val="26"/>
                <w:szCs w:val="26"/>
              </w:rPr>
            </w:pPr>
          </w:p>
        </w:tc>
      </w:tr>
      <w:tr w:rsidR="00DA35DD" w14:paraId="2802FF76"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60BBCDFB" w14:textId="77777777" w:rsidR="00DA35DD" w:rsidRDefault="00DA35DD" w:rsidP="00DA35DD">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FDA0EF8" w14:textId="77777777" w:rsidR="00DA35DD" w:rsidRDefault="00DA35DD" w:rsidP="00DA35DD">
            <w:pPr>
              <w:jc w:val="center"/>
              <w:rPr>
                <w:rFonts w:ascii="Times New Roman" w:hAnsi="Times New Roman"/>
                <w:sz w:val="20"/>
                <w:szCs w:val="20"/>
              </w:rPr>
            </w:pPr>
            <w:r>
              <w:rPr>
                <w:rFonts w:ascii="Times New Roman" w:hAnsi="Times New Roman"/>
                <w:sz w:val="20"/>
                <w:szCs w:val="20"/>
              </w:rPr>
              <w:t>100</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tcPr>
          <w:p w14:paraId="0B7D1272" w14:textId="77777777" w:rsidR="00DA35DD" w:rsidRPr="00543F19" w:rsidRDefault="00DA35DD" w:rsidP="00DA35DD">
            <w:pPr>
              <w:jc w:val="center"/>
              <w:rPr>
                <w:rFonts w:ascii="Times New Roman" w:hAnsi="Times New Roman"/>
                <w:sz w:val="20"/>
                <w:szCs w:val="20"/>
              </w:rPr>
            </w:pPr>
          </w:p>
        </w:tc>
        <w:tc>
          <w:tcPr>
            <w:tcW w:w="6634" w:type="dxa"/>
            <w:gridSpan w:val="9"/>
            <w:shd w:val="clear" w:color="FFFFFF" w:fill="auto"/>
            <w:vAlign w:val="bottom"/>
          </w:tcPr>
          <w:p w14:paraId="5839446D" w14:textId="77777777" w:rsidR="00DA35DD" w:rsidRDefault="00DA35DD" w:rsidP="00DA35DD">
            <w:pPr>
              <w:rPr>
                <w:rFonts w:ascii="Times New Roman" w:hAnsi="Times New Roman"/>
                <w:sz w:val="26"/>
                <w:szCs w:val="26"/>
              </w:rPr>
            </w:pPr>
          </w:p>
        </w:tc>
      </w:tr>
      <w:tr w:rsidR="00DA35DD" w14:paraId="529482B3"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160F20FF" w14:textId="77777777" w:rsidR="00DA35DD" w:rsidRDefault="00DA35DD" w:rsidP="00DA35DD">
            <w:pPr>
              <w:rPr>
                <w:rFonts w:ascii="Times New Roman" w:hAnsi="Times New Roman"/>
                <w:sz w:val="20"/>
                <w:szCs w:val="20"/>
              </w:rPr>
            </w:pPr>
            <w:r>
              <w:rPr>
                <w:rFonts w:ascii="Times New Roman" w:hAnsi="Times New Roman"/>
                <w:sz w:val="20"/>
                <w:szCs w:val="20"/>
              </w:rPr>
              <w:t>ТАРИФ, руб./Гкал</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D7182EB" w14:textId="77777777" w:rsidR="00DA35DD" w:rsidRDefault="00DA35DD" w:rsidP="00DA35DD">
            <w:pPr>
              <w:jc w:val="center"/>
              <w:rPr>
                <w:rFonts w:ascii="Times New Roman" w:hAnsi="Times New Roman"/>
                <w:sz w:val="20"/>
                <w:szCs w:val="20"/>
              </w:rPr>
            </w:pPr>
            <w:r>
              <w:rPr>
                <w:rFonts w:ascii="Times New Roman" w:hAnsi="Times New Roman"/>
                <w:sz w:val="20"/>
                <w:szCs w:val="20"/>
              </w:rPr>
              <w:t>3 174,27</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tcPr>
          <w:p w14:paraId="66B8589F" w14:textId="77777777" w:rsidR="00DA35DD" w:rsidRPr="00543F19" w:rsidRDefault="00DA35DD" w:rsidP="00DA35DD">
            <w:pPr>
              <w:jc w:val="center"/>
              <w:rPr>
                <w:rFonts w:ascii="Times New Roman" w:hAnsi="Times New Roman"/>
                <w:sz w:val="20"/>
                <w:szCs w:val="20"/>
              </w:rPr>
            </w:pPr>
            <w:r w:rsidRPr="00543F19">
              <w:rPr>
                <w:rFonts w:ascii="Times New Roman" w:hAnsi="Times New Roman"/>
                <w:sz w:val="20"/>
                <w:szCs w:val="20"/>
              </w:rPr>
              <w:t>3174,27</w:t>
            </w:r>
          </w:p>
        </w:tc>
        <w:tc>
          <w:tcPr>
            <w:tcW w:w="6634" w:type="dxa"/>
            <w:gridSpan w:val="9"/>
            <w:shd w:val="clear" w:color="FFFFFF" w:fill="auto"/>
            <w:vAlign w:val="bottom"/>
          </w:tcPr>
          <w:p w14:paraId="492CB124" w14:textId="77777777" w:rsidR="00DA35DD" w:rsidRDefault="00DA35DD" w:rsidP="00DA35DD">
            <w:pPr>
              <w:rPr>
                <w:rFonts w:ascii="Times New Roman" w:hAnsi="Times New Roman"/>
                <w:sz w:val="26"/>
                <w:szCs w:val="26"/>
              </w:rPr>
            </w:pPr>
          </w:p>
        </w:tc>
      </w:tr>
      <w:tr w:rsidR="00DA35DD" w14:paraId="6339EC12"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2666F7F4" w14:textId="77777777" w:rsidR="00DA35DD" w:rsidRDefault="00DA35DD" w:rsidP="00DA35DD">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74306D5" w14:textId="77777777" w:rsidR="00DA35DD" w:rsidRDefault="00DA35DD" w:rsidP="00DA35DD">
            <w:pPr>
              <w:jc w:val="center"/>
              <w:rPr>
                <w:rFonts w:ascii="Times New Roman" w:hAnsi="Times New Roman"/>
                <w:sz w:val="20"/>
                <w:szCs w:val="20"/>
              </w:rPr>
            </w:pPr>
            <w:r>
              <w:rPr>
                <w:rFonts w:ascii="Times New Roman" w:hAnsi="Times New Roman"/>
                <w:sz w:val="20"/>
                <w:szCs w:val="20"/>
              </w:rPr>
              <w:t>91,12</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416A0640"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6634" w:type="dxa"/>
            <w:gridSpan w:val="9"/>
            <w:shd w:val="clear" w:color="FFFFFF" w:fill="auto"/>
            <w:vAlign w:val="bottom"/>
          </w:tcPr>
          <w:p w14:paraId="1B7E9C2B" w14:textId="77777777" w:rsidR="00DA35DD" w:rsidRDefault="00DA35DD" w:rsidP="00DA35DD">
            <w:pPr>
              <w:rPr>
                <w:rFonts w:ascii="Times New Roman" w:hAnsi="Times New Roman"/>
                <w:sz w:val="26"/>
                <w:szCs w:val="26"/>
              </w:rPr>
            </w:pPr>
          </w:p>
        </w:tc>
      </w:tr>
      <w:tr w:rsidR="00DA35DD" w14:paraId="773CFB77" w14:textId="77777777" w:rsidTr="00F66701">
        <w:trPr>
          <w:gridBefore w:val="1"/>
          <w:trHeight w:val="60"/>
        </w:trPr>
        <w:tc>
          <w:tcPr>
            <w:tcW w:w="49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40224F32" w14:textId="77777777" w:rsidR="00DA35DD" w:rsidRDefault="00DA35DD" w:rsidP="00DA35DD">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26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F451723" w14:textId="77777777" w:rsidR="00DA35DD" w:rsidRDefault="00DA35DD" w:rsidP="00DA35DD">
            <w:pPr>
              <w:jc w:val="center"/>
              <w:rPr>
                <w:rFonts w:ascii="Times New Roman" w:hAnsi="Times New Roman"/>
                <w:sz w:val="20"/>
                <w:szCs w:val="20"/>
              </w:rPr>
            </w:pPr>
            <w:r>
              <w:rPr>
                <w:rFonts w:ascii="Times New Roman" w:hAnsi="Times New Roman"/>
                <w:sz w:val="20"/>
                <w:szCs w:val="20"/>
              </w:rPr>
              <w:t>100</w:t>
            </w:r>
          </w:p>
        </w:tc>
        <w:tc>
          <w:tcPr>
            <w:tcW w:w="2898"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1895A216"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6634" w:type="dxa"/>
            <w:gridSpan w:val="9"/>
            <w:shd w:val="clear" w:color="FFFFFF" w:fill="auto"/>
            <w:vAlign w:val="bottom"/>
          </w:tcPr>
          <w:p w14:paraId="3F77EFF2" w14:textId="77777777" w:rsidR="00DA35DD" w:rsidRDefault="00DA35DD" w:rsidP="00DA35DD">
            <w:pPr>
              <w:rPr>
                <w:rFonts w:ascii="Times New Roman" w:hAnsi="Times New Roman"/>
                <w:sz w:val="26"/>
                <w:szCs w:val="26"/>
              </w:rPr>
            </w:pPr>
          </w:p>
        </w:tc>
      </w:tr>
      <w:tr w:rsidR="00DA35DD" w14:paraId="70C037D9" w14:textId="77777777" w:rsidTr="00F66701">
        <w:trPr>
          <w:gridBefore w:val="1"/>
          <w:gridAfter w:val="5"/>
          <w:wAfter w:w="5782" w:type="dxa"/>
          <w:trHeight w:val="60"/>
        </w:trPr>
        <w:tc>
          <w:tcPr>
            <w:tcW w:w="9988" w:type="dxa"/>
            <w:gridSpan w:val="78"/>
            <w:shd w:val="clear" w:color="FFFFFF" w:fill="auto"/>
          </w:tcPr>
          <w:p w14:paraId="7987FB4A" w14:textId="77777777" w:rsidR="00DA35DD" w:rsidRPr="00DA35DD" w:rsidRDefault="00DA35DD" w:rsidP="00DA35DD">
            <w:pPr>
              <w:jc w:val="both"/>
              <w:rPr>
                <w:rFonts w:ascii="Times New Roman" w:hAnsi="Times New Roman"/>
                <w:sz w:val="24"/>
                <w:szCs w:val="24"/>
              </w:rPr>
            </w:pPr>
            <w:r>
              <w:rPr>
                <w:rFonts w:ascii="Times New Roman" w:hAnsi="Times New Roman"/>
                <w:sz w:val="26"/>
                <w:szCs w:val="26"/>
              </w:rPr>
              <w:tab/>
            </w:r>
            <w:r w:rsidRPr="00DA35DD">
              <w:rPr>
                <w:rFonts w:ascii="Times New Roman" w:hAnsi="Times New Roman"/>
                <w:sz w:val="24"/>
                <w:szCs w:val="24"/>
              </w:rPr>
              <w:t xml:space="preserve">Скорректированные тарифы на производство и передачу тепловой энергии, применяемые </w:t>
            </w:r>
            <w:r w:rsidRPr="00DA35DD">
              <w:rPr>
                <w:rFonts w:ascii="Times New Roman" w:hAnsi="Times New Roman"/>
                <w:sz w:val="24"/>
                <w:szCs w:val="24"/>
              </w:rPr>
              <w:lastRenderedPageBreak/>
              <w:t>в отношении регулируемой государством деятельности, для муниципального унитарного предприятия «Благоустройство» на (третий) очередной 2021 год долгосрочного периода регулирования 2019 - 2023 годы составили:</w:t>
            </w:r>
          </w:p>
        </w:tc>
      </w:tr>
      <w:tr w:rsidR="00DA35DD" w14:paraId="73B98F6C" w14:textId="77777777" w:rsidTr="00F66701">
        <w:trPr>
          <w:gridAfter w:val="6"/>
          <w:wAfter w:w="5788" w:type="dxa"/>
          <w:trHeight w:val="60"/>
        </w:trPr>
        <w:tc>
          <w:tcPr>
            <w:tcW w:w="1801" w:type="dxa"/>
            <w:gridSpan w:val="10"/>
            <w:tcBorders>
              <w:top w:val="single" w:sz="5" w:space="0" w:color="auto"/>
              <w:left w:val="single" w:sz="5" w:space="0" w:color="auto"/>
              <w:right w:val="single" w:sz="5" w:space="0" w:color="auto"/>
            </w:tcBorders>
            <w:shd w:val="clear" w:color="FFFFFF" w:fill="auto"/>
            <w:vAlign w:val="center"/>
          </w:tcPr>
          <w:p w14:paraId="0B03726A" w14:textId="77777777" w:rsidR="00DA35DD" w:rsidRDefault="00DA35DD" w:rsidP="00DA35DD">
            <w:pPr>
              <w:jc w:val="center"/>
              <w:rPr>
                <w:rFonts w:ascii="Times New Roman" w:hAnsi="Times New Roman"/>
                <w:sz w:val="20"/>
                <w:szCs w:val="20"/>
              </w:rPr>
            </w:pPr>
            <w:r>
              <w:rPr>
                <w:rFonts w:ascii="Times New Roman" w:hAnsi="Times New Roman"/>
                <w:sz w:val="20"/>
                <w:szCs w:val="20"/>
              </w:rPr>
              <w:lastRenderedPageBreak/>
              <w:t>Наименование регулируемой организации</w:t>
            </w:r>
          </w:p>
        </w:tc>
        <w:tc>
          <w:tcPr>
            <w:tcW w:w="1592" w:type="dxa"/>
            <w:gridSpan w:val="13"/>
            <w:tcBorders>
              <w:top w:val="single" w:sz="5" w:space="0" w:color="auto"/>
              <w:left w:val="single" w:sz="5" w:space="0" w:color="auto"/>
              <w:right w:val="single" w:sz="5" w:space="0" w:color="auto"/>
            </w:tcBorders>
            <w:shd w:val="clear" w:color="FFFFFF" w:fill="auto"/>
            <w:vAlign w:val="center"/>
          </w:tcPr>
          <w:p w14:paraId="1E490BE6" w14:textId="77777777" w:rsidR="00DA35DD" w:rsidRDefault="00DA35DD" w:rsidP="00DA35DD">
            <w:pPr>
              <w:wordWrap w:val="0"/>
              <w:jc w:val="center"/>
              <w:rPr>
                <w:rFonts w:ascii="Times New Roman" w:hAnsi="Times New Roman"/>
                <w:sz w:val="20"/>
                <w:szCs w:val="20"/>
              </w:rPr>
            </w:pPr>
            <w:r>
              <w:rPr>
                <w:rFonts w:ascii="Times New Roman" w:hAnsi="Times New Roman"/>
                <w:sz w:val="20"/>
                <w:szCs w:val="20"/>
              </w:rPr>
              <w:t>Вид тарифа</w:t>
            </w:r>
          </w:p>
        </w:tc>
        <w:tc>
          <w:tcPr>
            <w:tcW w:w="1361" w:type="dxa"/>
            <w:gridSpan w:val="11"/>
            <w:tcBorders>
              <w:top w:val="single" w:sz="5" w:space="0" w:color="auto"/>
              <w:left w:val="single" w:sz="5" w:space="0" w:color="auto"/>
              <w:right w:val="single" w:sz="5" w:space="0" w:color="auto"/>
            </w:tcBorders>
            <w:shd w:val="clear" w:color="FFFFFF" w:fill="auto"/>
            <w:vAlign w:val="center"/>
          </w:tcPr>
          <w:p w14:paraId="735A43A7" w14:textId="77777777" w:rsidR="00DA35DD" w:rsidRDefault="00DA35DD" w:rsidP="00DA35DD">
            <w:pPr>
              <w:wordWrap w:val="0"/>
              <w:jc w:val="center"/>
              <w:rPr>
                <w:rFonts w:ascii="Times New Roman" w:hAnsi="Times New Roman"/>
                <w:sz w:val="20"/>
                <w:szCs w:val="20"/>
              </w:rPr>
            </w:pPr>
            <w:r>
              <w:rPr>
                <w:rFonts w:ascii="Times New Roman" w:hAnsi="Times New Roman"/>
                <w:sz w:val="20"/>
                <w:szCs w:val="20"/>
              </w:rPr>
              <w:t>Год</w:t>
            </w:r>
          </w:p>
        </w:tc>
        <w:tc>
          <w:tcPr>
            <w:tcW w:w="84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8E25A59" w14:textId="77777777" w:rsidR="00DA35DD" w:rsidRDefault="00DA35DD" w:rsidP="00DA35DD">
            <w:pPr>
              <w:jc w:val="center"/>
              <w:rPr>
                <w:rFonts w:ascii="Times New Roman" w:hAnsi="Times New Roman"/>
                <w:sz w:val="20"/>
                <w:szCs w:val="20"/>
              </w:rPr>
            </w:pPr>
            <w:r>
              <w:rPr>
                <w:rFonts w:ascii="Times New Roman" w:hAnsi="Times New Roman"/>
                <w:sz w:val="20"/>
                <w:szCs w:val="20"/>
              </w:rPr>
              <w:t>Вода</w:t>
            </w:r>
          </w:p>
        </w:tc>
        <w:tc>
          <w:tcPr>
            <w:tcW w:w="3218"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4EB0EBC3" w14:textId="77777777" w:rsidR="00DA35DD" w:rsidRDefault="00DA35DD" w:rsidP="00DA35DD">
            <w:pPr>
              <w:jc w:val="center"/>
              <w:rPr>
                <w:rFonts w:ascii="Times New Roman" w:hAnsi="Times New Roman"/>
                <w:sz w:val="20"/>
                <w:szCs w:val="20"/>
              </w:rPr>
            </w:pPr>
            <w:r>
              <w:rPr>
                <w:rFonts w:ascii="Times New Roman" w:hAnsi="Times New Roman"/>
                <w:sz w:val="20"/>
                <w:szCs w:val="20"/>
              </w:rPr>
              <w:t>Отборный пар давлением</w:t>
            </w:r>
          </w:p>
        </w:tc>
        <w:tc>
          <w:tcPr>
            <w:tcW w:w="117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451731A" w14:textId="77777777" w:rsidR="00DA35DD" w:rsidRDefault="00DA35DD" w:rsidP="00DA35DD">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DA35DD" w14:paraId="2B51075A" w14:textId="77777777" w:rsidTr="00F66701">
        <w:trPr>
          <w:gridAfter w:val="1"/>
          <w:trHeight w:val="60"/>
        </w:trPr>
        <w:tc>
          <w:tcPr>
            <w:tcW w:w="900" w:type="dxa"/>
            <w:gridSpan w:val="7"/>
            <w:tcBorders>
              <w:left w:val="single" w:sz="5" w:space="0" w:color="auto"/>
              <w:bottom w:val="single" w:sz="5" w:space="0" w:color="auto"/>
            </w:tcBorders>
            <w:shd w:val="clear" w:color="FFFFFF" w:fill="auto"/>
            <w:vAlign w:val="center"/>
          </w:tcPr>
          <w:p w14:paraId="30C0207D" w14:textId="77777777" w:rsidR="00DA35DD" w:rsidRDefault="00DA35DD" w:rsidP="00DA35DD">
            <w:pPr>
              <w:jc w:val="center"/>
              <w:rPr>
                <w:rFonts w:ascii="Times New Roman" w:hAnsi="Times New Roman"/>
                <w:sz w:val="20"/>
                <w:szCs w:val="20"/>
              </w:rPr>
            </w:pPr>
          </w:p>
        </w:tc>
        <w:tc>
          <w:tcPr>
            <w:tcW w:w="901" w:type="dxa"/>
            <w:gridSpan w:val="3"/>
            <w:tcBorders>
              <w:bottom w:val="single" w:sz="5" w:space="0" w:color="auto"/>
              <w:right w:val="single" w:sz="5" w:space="0" w:color="auto"/>
            </w:tcBorders>
            <w:shd w:val="clear" w:color="FFFFFF" w:fill="auto"/>
            <w:vAlign w:val="center"/>
          </w:tcPr>
          <w:p w14:paraId="55AB37CC" w14:textId="77777777" w:rsidR="00DA35DD" w:rsidRDefault="00DA35DD" w:rsidP="00DA35DD">
            <w:pPr>
              <w:jc w:val="center"/>
              <w:rPr>
                <w:rFonts w:ascii="Times New Roman" w:hAnsi="Times New Roman"/>
                <w:sz w:val="20"/>
                <w:szCs w:val="20"/>
              </w:rPr>
            </w:pPr>
          </w:p>
        </w:tc>
        <w:tc>
          <w:tcPr>
            <w:tcW w:w="303" w:type="dxa"/>
            <w:gridSpan w:val="4"/>
            <w:tcBorders>
              <w:left w:val="single" w:sz="5" w:space="0" w:color="auto"/>
              <w:bottom w:val="single" w:sz="5" w:space="0" w:color="auto"/>
            </w:tcBorders>
            <w:shd w:val="clear" w:color="FFFFFF" w:fill="auto"/>
            <w:vAlign w:val="center"/>
          </w:tcPr>
          <w:p w14:paraId="24886587" w14:textId="77777777" w:rsidR="00DA35DD" w:rsidRDefault="00DA35DD" w:rsidP="00DA35DD">
            <w:pPr>
              <w:wordWrap w:val="0"/>
              <w:jc w:val="center"/>
              <w:rPr>
                <w:rFonts w:ascii="Times New Roman" w:hAnsi="Times New Roman"/>
                <w:sz w:val="20"/>
                <w:szCs w:val="20"/>
              </w:rPr>
            </w:pPr>
          </w:p>
        </w:tc>
        <w:tc>
          <w:tcPr>
            <w:tcW w:w="1263" w:type="dxa"/>
            <w:gridSpan w:val="8"/>
            <w:tcBorders>
              <w:bottom w:val="single" w:sz="5" w:space="0" w:color="auto"/>
              <w:right w:val="single" w:sz="5" w:space="0" w:color="auto"/>
            </w:tcBorders>
            <w:shd w:val="clear" w:color="FFFFFF" w:fill="auto"/>
            <w:vAlign w:val="center"/>
          </w:tcPr>
          <w:p w14:paraId="1FABAC69" w14:textId="77777777" w:rsidR="00DA35DD" w:rsidRDefault="00DA35DD" w:rsidP="00DA35DD">
            <w:pPr>
              <w:wordWrap w:val="0"/>
              <w:jc w:val="center"/>
              <w:rPr>
                <w:rFonts w:ascii="Times New Roman" w:hAnsi="Times New Roman"/>
                <w:sz w:val="20"/>
                <w:szCs w:val="20"/>
              </w:rPr>
            </w:pPr>
          </w:p>
        </w:tc>
        <w:tc>
          <w:tcPr>
            <w:tcW w:w="26" w:type="dxa"/>
            <w:tcBorders>
              <w:left w:val="single" w:sz="5" w:space="0" w:color="auto"/>
              <w:bottom w:val="single" w:sz="5" w:space="0" w:color="auto"/>
            </w:tcBorders>
            <w:shd w:val="clear" w:color="FFFFFF" w:fill="auto"/>
            <w:vAlign w:val="center"/>
          </w:tcPr>
          <w:p w14:paraId="1801ECBF" w14:textId="77777777" w:rsidR="00DA35DD" w:rsidRDefault="00DA35DD" w:rsidP="00DA35DD">
            <w:pPr>
              <w:wordWrap w:val="0"/>
              <w:jc w:val="center"/>
              <w:rPr>
                <w:rFonts w:ascii="Times New Roman" w:hAnsi="Times New Roman"/>
                <w:sz w:val="20"/>
                <w:szCs w:val="20"/>
              </w:rPr>
            </w:pPr>
          </w:p>
        </w:tc>
        <w:tc>
          <w:tcPr>
            <w:tcW w:w="1331" w:type="dxa"/>
            <w:gridSpan w:val="9"/>
            <w:tcBorders>
              <w:bottom w:val="single" w:sz="5" w:space="0" w:color="auto"/>
              <w:right w:val="single" w:sz="5" w:space="0" w:color="auto"/>
            </w:tcBorders>
            <w:shd w:val="clear" w:color="FFFFFF" w:fill="auto"/>
            <w:vAlign w:val="center"/>
          </w:tcPr>
          <w:p w14:paraId="1CE4227F" w14:textId="77777777" w:rsidR="00DA35DD" w:rsidRDefault="00DA35DD" w:rsidP="00DA35DD">
            <w:pPr>
              <w:wordWrap w:val="0"/>
              <w:jc w:val="center"/>
              <w:rPr>
                <w:rFonts w:ascii="Times New Roman" w:hAnsi="Times New Roman"/>
                <w:sz w:val="20"/>
                <w:szCs w:val="20"/>
              </w:rPr>
            </w:pPr>
          </w:p>
        </w:tc>
        <w:tc>
          <w:tcPr>
            <w:tcW w:w="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70C2412" w14:textId="77777777" w:rsidR="00DA35DD" w:rsidRDefault="00DA35DD" w:rsidP="00DA35DD">
            <w:pPr>
              <w:jc w:val="center"/>
              <w:rPr>
                <w:rFonts w:ascii="Times New Roman" w:hAnsi="Times New Roman"/>
                <w:sz w:val="20"/>
                <w:szCs w:val="20"/>
              </w:rPr>
            </w:pPr>
          </w:p>
        </w:tc>
        <w:tc>
          <w:tcPr>
            <w:tcW w:w="6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7D0C0C0" w14:textId="77777777" w:rsidR="00DA35DD" w:rsidRDefault="00DA35DD" w:rsidP="00DA35DD">
            <w:pPr>
              <w:jc w:val="center"/>
              <w:rPr>
                <w:rFonts w:ascii="Times New Roman" w:hAnsi="Times New Roman"/>
                <w:sz w:val="20"/>
                <w:szCs w:val="20"/>
              </w:rPr>
            </w:pPr>
            <w:r>
              <w:rPr>
                <w:rFonts w:ascii="Times New Roman" w:hAnsi="Times New Roman"/>
                <w:sz w:val="20"/>
                <w:szCs w:val="20"/>
              </w:rPr>
              <w:t>от 1,2 до 2,5 кг/см²</w:t>
            </w:r>
          </w:p>
        </w:tc>
        <w:tc>
          <w:tcPr>
            <w:tcW w:w="9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7F431F" w14:textId="77777777" w:rsidR="00DA35DD" w:rsidRDefault="00DA35DD" w:rsidP="00DA35DD">
            <w:pPr>
              <w:jc w:val="center"/>
              <w:rPr>
                <w:rFonts w:ascii="Times New Roman" w:hAnsi="Times New Roman"/>
                <w:sz w:val="20"/>
                <w:szCs w:val="20"/>
              </w:rPr>
            </w:pPr>
            <w:r>
              <w:rPr>
                <w:rFonts w:ascii="Times New Roman" w:hAnsi="Times New Roman"/>
                <w:sz w:val="20"/>
                <w:szCs w:val="20"/>
              </w:rPr>
              <w:t>от 2,5 до 7,0 кг/см²</w:t>
            </w:r>
          </w:p>
        </w:tc>
        <w:tc>
          <w:tcPr>
            <w:tcW w:w="8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33EA6AC" w14:textId="77777777" w:rsidR="00DA35DD" w:rsidRDefault="00DA35DD" w:rsidP="00DA35DD">
            <w:pPr>
              <w:jc w:val="center"/>
              <w:rPr>
                <w:rFonts w:ascii="Times New Roman" w:hAnsi="Times New Roman"/>
                <w:sz w:val="20"/>
                <w:szCs w:val="20"/>
              </w:rPr>
            </w:pPr>
            <w:r>
              <w:rPr>
                <w:rFonts w:ascii="Times New Roman" w:hAnsi="Times New Roman"/>
                <w:sz w:val="20"/>
                <w:szCs w:val="20"/>
              </w:rPr>
              <w:t>от 7,0 до 13,0 кг/см²</w:t>
            </w:r>
          </w:p>
        </w:tc>
        <w:tc>
          <w:tcPr>
            <w:tcW w:w="89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58CE6FB" w14:textId="77777777" w:rsidR="00DA35DD" w:rsidRDefault="00DA35DD" w:rsidP="00DA35DD">
            <w:pPr>
              <w:jc w:val="center"/>
              <w:rPr>
                <w:rFonts w:ascii="Times New Roman" w:hAnsi="Times New Roman"/>
                <w:sz w:val="20"/>
                <w:szCs w:val="20"/>
              </w:rPr>
            </w:pPr>
            <w:r>
              <w:rPr>
                <w:rFonts w:ascii="Times New Roman" w:hAnsi="Times New Roman"/>
                <w:sz w:val="20"/>
                <w:szCs w:val="20"/>
              </w:rPr>
              <w:t>свыше 13,0 кг/см²</w:t>
            </w:r>
          </w:p>
        </w:tc>
        <w:tc>
          <w:tcPr>
            <w:tcW w:w="11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9860480" w14:textId="77777777" w:rsidR="00DA35DD" w:rsidRDefault="00DA35DD" w:rsidP="00DA35DD">
            <w:pPr>
              <w:jc w:val="center"/>
              <w:rPr>
                <w:rFonts w:ascii="Times New Roman" w:hAnsi="Times New Roman"/>
                <w:sz w:val="20"/>
                <w:szCs w:val="20"/>
              </w:rPr>
            </w:pPr>
          </w:p>
        </w:tc>
        <w:tc>
          <w:tcPr>
            <w:tcW w:w="5776" w:type="dxa"/>
            <w:gridSpan w:val="4"/>
            <w:shd w:val="clear" w:color="FFFFFF" w:fill="auto"/>
            <w:vAlign w:val="bottom"/>
          </w:tcPr>
          <w:p w14:paraId="456769C2" w14:textId="77777777" w:rsidR="00DA35DD" w:rsidRDefault="00DA35DD" w:rsidP="00DA35DD">
            <w:pPr>
              <w:rPr>
                <w:rFonts w:ascii="Times New Roman" w:hAnsi="Times New Roman"/>
                <w:sz w:val="20"/>
                <w:szCs w:val="20"/>
              </w:rPr>
            </w:pPr>
          </w:p>
        </w:tc>
      </w:tr>
      <w:tr w:rsidR="00DA35DD" w14:paraId="148B24C1" w14:textId="77777777" w:rsidTr="00F66701">
        <w:trPr>
          <w:gridAfter w:val="1"/>
          <w:trHeight w:val="60"/>
        </w:trPr>
        <w:tc>
          <w:tcPr>
            <w:tcW w:w="1801"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E93D34C" w14:textId="77777777" w:rsidR="00DA35DD" w:rsidRDefault="00DA35DD" w:rsidP="00DA35DD">
            <w:pPr>
              <w:jc w:val="center"/>
              <w:rPr>
                <w:rFonts w:ascii="Times New Roman" w:hAnsi="Times New Roman"/>
                <w:sz w:val="20"/>
                <w:szCs w:val="20"/>
              </w:rPr>
            </w:pPr>
            <w:r>
              <w:rPr>
                <w:rFonts w:ascii="Times New Roman" w:hAnsi="Times New Roman"/>
                <w:sz w:val="20"/>
                <w:szCs w:val="20"/>
              </w:rPr>
              <w:t>Муниципальное унитарное предприятие «Благоустройство»</w:t>
            </w:r>
          </w:p>
        </w:tc>
        <w:tc>
          <w:tcPr>
            <w:tcW w:w="8199" w:type="dxa"/>
            <w:gridSpan w:val="70"/>
            <w:tcBorders>
              <w:top w:val="single" w:sz="5" w:space="0" w:color="auto"/>
              <w:left w:val="single" w:sz="5" w:space="0" w:color="auto"/>
              <w:bottom w:val="single" w:sz="5" w:space="0" w:color="auto"/>
              <w:right w:val="single" w:sz="5" w:space="0" w:color="auto"/>
            </w:tcBorders>
            <w:shd w:val="clear" w:color="FFFFFF" w:fill="auto"/>
            <w:vAlign w:val="center"/>
          </w:tcPr>
          <w:p w14:paraId="681DEF03" w14:textId="77777777" w:rsidR="00DA35DD" w:rsidRDefault="00DA35DD" w:rsidP="00DA35DD">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5770" w:type="dxa"/>
            <w:gridSpan w:val="3"/>
            <w:shd w:val="clear" w:color="FFFFFF" w:fill="auto"/>
            <w:vAlign w:val="bottom"/>
          </w:tcPr>
          <w:p w14:paraId="5F672F36" w14:textId="77777777" w:rsidR="00DA35DD" w:rsidRDefault="00DA35DD" w:rsidP="00DA35DD">
            <w:pPr>
              <w:rPr>
                <w:rFonts w:ascii="Times New Roman" w:hAnsi="Times New Roman"/>
                <w:sz w:val="20"/>
                <w:szCs w:val="20"/>
              </w:rPr>
            </w:pPr>
          </w:p>
        </w:tc>
      </w:tr>
      <w:tr w:rsidR="00DA35DD" w14:paraId="29017F01" w14:textId="77777777" w:rsidTr="00F66701">
        <w:trPr>
          <w:gridAfter w:val="1"/>
          <w:trHeight w:val="60"/>
        </w:trPr>
        <w:tc>
          <w:tcPr>
            <w:tcW w:w="1801"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390DB670" w14:textId="77777777" w:rsidR="00DA35DD" w:rsidRDefault="00DA35DD" w:rsidP="00DA35DD">
            <w:pPr>
              <w:jc w:val="center"/>
              <w:rPr>
                <w:rFonts w:ascii="Times New Roman" w:hAnsi="Times New Roman"/>
                <w:sz w:val="20"/>
                <w:szCs w:val="20"/>
              </w:rPr>
            </w:pPr>
          </w:p>
        </w:tc>
        <w:tc>
          <w:tcPr>
            <w:tcW w:w="1623"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E1CB49D" w14:textId="77777777" w:rsidR="00DA35DD" w:rsidRDefault="00DA35DD" w:rsidP="00DA35DD">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3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E49C148" w14:textId="77777777" w:rsidR="00DA35DD" w:rsidRDefault="00DA35DD" w:rsidP="00DA35DD">
            <w:pPr>
              <w:jc w:val="center"/>
              <w:rPr>
                <w:rFonts w:ascii="Times New Roman" w:hAnsi="Times New Roman"/>
                <w:sz w:val="20"/>
                <w:szCs w:val="20"/>
              </w:rPr>
            </w:pPr>
            <w:r>
              <w:rPr>
                <w:rFonts w:ascii="Times New Roman" w:hAnsi="Times New Roman"/>
                <w:sz w:val="20"/>
                <w:szCs w:val="20"/>
              </w:rPr>
              <w:t>01.01-30.06. 2021</w:t>
            </w:r>
          </w:p>
        </w:tc>
        <w:tc>
          <w:tcPr>
            <w:tcW w:w="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E889D41" w14:textId="77777777" w:rsidR="00DA35DD" w:rsidRDefault="00DA35DD" w:rsidP="00DA35DD">
            <w:pPr>
              <w:jc w:val="center"/>
              <w:rPr>
                <w:rFonts w:ascii="Times New Roman" w:hAnsi="Times New Roman"/>
                <w:sz w:val="20"/>
                <w:szCs w:val="20"/>
              </w:rPr>
            </w:pPr>
            <w:r>
              <w:rPr>
                <w:rFonts w:ascii="Times New Roman" w:hAnsi="Times New Roman"/>
                <w:sz w:val="20"/>
                <w:szCs w:val="20"/>
              </w:rPr>
              <w:t>3174,27</w:t>
            </w:r>
          </w:p>
        </w:tc>
        <w:tc>
          <w:tcPr>
            <w:tcW w:w="6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05A600"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5BE0A3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69BC7DC"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14F2CD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5793AB5"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5770" w:type="dxa"/>
            <w:gridSpan w:val="3"/>
            <w:shd w:val="clear" w:color="FFFFFF" w:fill="auto"/>
            <w:vAlign w:val="bottom"/>
          </w:tcPr>
          <w:p w14:paraId="06CE077A" w14:textId="77777777" w:rsidR="00DA35DD" w:rsidRDefault="00DA35DD" w:rsidP="00DA35DD">
            <w:pPr>
              <w:rPr>
                <w:rFonts w:ascii="Times New Roman" w:hAnsi="Times New Roman"/>
                <w:sz w:val="20"/>
                <w:szCs w:val="20"/>
              </w:rPr>
            </w:pPr>
          </w:p>
        </w:tc>
      </w:tr>
      <w:tr w:rsidR="00DA35DD" w14:paraId="7E2E7DA3" w14:textId="77777777" w:rsidTr="00F66701">
        <w:trPr>
          <w:gridAfter w:val="1"/>
          <w:trHeight w:val="60"/>
        </w:trPr>
        <w:tc>
          <w:tcPr>
            <w:tcW w:w="1801"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39721F3B" w14:textId="77777777" w:rsidR="00DA35DD" w:rsidRDefault="00DA35DD" w:rsidP="00DA35DD">
            <w:pPr>
              <w:jc w:val="center"/>
              <w:rPr>
                <w:rFonts w:ascii="Times New Roman" w:hAnsi="Times New Roman"/>
                <w:sz w:val="20"/>
                <w:szCs w:val="20"/>
              </w:rPr>
            </w:pPr>
          </w:p>
        </w:tc>
        <w:tc>
          <w:tcPr>
            <w:tcW w:w="1623"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14:paraId="6A24FA6A" w14:textId="77777777" w:rsidR="00DA35DD" w:rsidRDefault="00DA35DD" w:rsidP="00DA35DD">
            <w:pPr>
              <w:jc w:val="center"/>
              <w:rPr>
                <w:rFonts w:ascii="Times New Roman" w:hAnsi="Times New Roman"/>
                <w:sz w:val="20"/>
                <w:szCs w:val="20"/>
              </w:rPr>
            </w:pPr>
          </w:p>
        </w:tc>
        <w:tc>
          <w:tcPr>
            <w:tcW w:w="13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7A7A880" w14:textId="77777777" w:rsidR="00DA35DD" w:rsidRDefault="00DA35DD" w:rsidP="00DA35DD">
            <w:pPr>
              <w:jc w:val="center"/>
              <w:rPr>
                <w:rFonts w:ascii="Times New Roman" w:hAnsi="Times New Roman"/>
                <w:sz w:val="20"/>
                <w:szCs w:val="20"/>
              </w:rPr>
            </w:pPr>
            <w:r>
              <w:rPr>
                <w:rFonts w:ascii="Times New Roman" w:hAnsi="Times New Roman"/>
                <w:sz w:val="20"/>
                <w:szCs w:val="20"/>
              </w:rPr>
              <w:t>01.07-31.12. 2021</w:t>
            </w:r>
          </w:p>
        </w:tc>
        <w:tc>
          <w:tcPr>
            <w:tcW w:w="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5F7F0DE" w14:textId="77777777" w:rsidR="00DA35DD" w:rsidRDefault="00DA35DD" w:rsidP="00DA35DD">
            <w:pPr>
              <w:jc w:val="center"/>
              <w:rPr>
                <w:rFonts w:ascii="Times New Roman" w:hAnsi="Times New Roman"/>
                <w:sz w:val="20"/>
                <w:szCs w:val="20"/>
              </w:rPr>
            </w:pPr>
            <w:r>
              <w:rPr>
                <w:rFonts w:ascii="Times New Roman" w:hAnsi="Times New Roman"/>
                <w:sz w:val="20"/>
                <w:szCs w:val="20"/>
              </w:rPr>
              <w:t>3174,27</w:t>
            </w:r>
          </w:p>
        </w:tc>
        <w:tc>
          <w:tcPr>
            <w:tcW w:w="6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3E06197"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20CE21C"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34AF036"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CEE2F9F"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8A5B5BC"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5770" w:type="dxa"/>
            <w:gridSpan w:val="3"/>
            <w:shd w:val="clear" w:color="FFFFFF" w:fill="auto"/>
            <w:vAlign w:val="bottom"/>
          </w:tcPr>
          <w:p w14:paraId="1839D85F" w14:textId="77777777" w:rsidR="00DA35DD" w:rsidRDefault="00DA35DD" w:rsidP="00DA35DD">
            <w:pPr>
              <w:rPr>
                <w:rFonts w:ascii="Times New Roman" w:hAnsi="Times New Roman"/>
                <w:sz w:val="20"/>
                <w:szCs w:val="20"/>
              </w:rPr>
            </w:pPr>
          </w:p>
        </w:tc>
      </w:tr>
      <w:tr w:rsidR="00DA35DD" w14:paraId="70078AC7" w14:textId="77777777" w:rsidTr="00F66701">
        <w:trPr>
          <w:gridAfter w:val="1"/>
          <w:trHeight w:val="60"/>
        </w:trPr>
        <w:tc>
          <w:tcPr>
            <w:tcW w:w="1801"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5896E135" w14:textId="77777777" w:rsidR="00DA35DD" w:rsidRDefault="00DA35DD" w:rsidP="00DA35DD">
            <w:pPr>
              <w:jc w:val="center"/>
              <w:rPr>
                <w:rFonts w:ascii="Times New Roman" w:hAnsi="Times New Roman"/>
                <w:sz w:val="20"/>
                <w:szCs w:val="20"/>
              </w:rPr>
            </w:pPr>
          </w:p>
        </w:tc>
        <w:tc>
          <w:tcPr>
            <w:tcW w:w="8199" w:type="dxa"/>
            <w:gridSpan w:val="70"/>
            <w:tcBorders>
              <w:top w:val="single" w:sz="5" w:space="0" w:color="auto"/>
              <w:left w:val="single" w:sz="5" w:space="0" w:color="auto"/>
              <w:bottom w:val="single" w:sz="5" w:space="0" w:color="auto"/>
              <w:right w:val="single" w:sz="5" w:space="0" w:color="auto"/>
            </w:tcBorders>
            <w:shd w:val="clear" w:color="FFFFFF" w:fill="auto"/>
            <w:vAlign w:val="center"/>
          </w:tcPr>
          <w:p w14:paraId="2F4A85FF" w14:textId="77777777" w:rsidR="00DA35DD" w:rsidRDefault="00DA35DD" w:rsidP="00DA35DD">
            <w:pPr>
              <w:jc w:val="center"/>
              <w:rPr>
                <w:rFonts w:ascii="Times New Roman" w:hAnsi="Times New Roman"/>
                <w:sz w:val="20"/>
                <w:szCs w:val="20"/>
              </w:rPr>
            </w:pPr>
            <w:r>
              <w:rPr>
                <w:rFonts w:ascii="Times New Roman" w:hAnsi="Times New Roman"/>
                <w:sz w:val="20"/>
                <w:szCs w:val="20"/>
              </w:rPr>
              <w:t>Население</w:t>
            </w:r>
          </w:p>
        </w:tc>
        <w:tc>
          <w:tcPr>
            <w:tcW w:w="5770" w:type="dxa"/>
            <w:gridSpan w:val="3"/>
            <w:shd w:val="clear" w:color="FFFFFF" w:fill="auto"/>
            <w:vAlign w:val="bottom"/>
          </w:tcPr>
          <w:p w14:paraId="59035603" w14:textId="77777777" w:rsidR="00DA35DD" w:rsidRDefault="00DA35DD" w:rsidP="00DA35DD">
            <w:pPr>
              <w:rPr>
                <w:rFonts w:ascii="Times New Roman" w:hAnsi="Times New Roman"/>
                <w:sz w:val="20"/>
                <w:szCs w:val="20"/>
              </w:rPr>
            </w:pPr>
          </w:p>
        </w:tc>
      </w:tr>
      <w:tr w:rsidR="00DA35DD" w14:paraId="135354C9" w14:textId="77777777" w:rsidTr="00F66701">
        <w:trPr>
          <w:gridAfter w:val="1"/>
          <w:trHeight w:val="60"/>
        </w:trPr>
        <w:tc>
          <w:tcPr>
            <w:tcW w:w="1801"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6C63DE64" w14:textId="77777777" w:rsidR="00DA35DD" w:rsidRDefault="00DA35DD" w:rsidP="00DA35DD">
            <w:pPr>
              <w:jc w:val="center"/>
              <w:rPr>
                <w:rFonts w:ascii="Times New Roman" w:hAnsi="Times New Roman"/>
                <w:sz w:val="20"/>
                <w:szCs w:val="20"/>
              </w:rPr>
            </w:pPr>
          </w:p>
        </w:tc>
        <w:tc>
          <w:tcPr>
            <w:tcW w:w="1623"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5783F6" w14:textId="77777777" w:rsidR="00DA35DD" w:rsidRDefault="00DA35DD" w:rsidP="00DA35DD">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3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E6E41EC" w14:textId="77777777" w:rsidR="00DA35DD" w:rsidRDefault="00DA35DD" w:rsidP="00DA35DD">
            <w:pPr>
              <w:jc w:val="center"/>
              <w:rPr>
                <w:rFonts w:ascii="Times New Roman" w:hAnsi="Times New Roman"/>
                <w:sz w:val="20"/>
                <w:szCs w:val="20"/>
              </w:rPr>
            </w:pPr>
            <w:r>
              <w:rPr>
                <w:rFonts w:ascii="Times New Roman" w:hAnsi="Times New Roman"/>
                <w:sz w:val="20"/>
                <w:szCs w:val="20"/>
              </w:rPr>
              <w:t>01.01-30.06. 2021</w:t>
            </w:r>
          </w:p>
        </w:tc>
        <w:tc>
          <w:tcPr>
            <w:tcW w:w="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6E3AE23" w14:textId="77777777" w:rsidR="00DA35DD" w:rsidRDefault="00DA35DD" w:rsidP="00DA35DD">
            <w:pPr>
              <w:jc w:val="center"/>
              <w:rPr>
                <w:rFonts w:ascii="Times New Roman" w:hAnsi="Times New Roman"/>
                <w:sz w:val="20"/>
                <w:szCs w:val="20"/>
              </w:rPr>
            </w:pPr>
            <w:r>
              <w:rPr>
                <w:rFonts w:ascii="Times New Roman" w:hAnsi="Times New Roman"/>
                <w:sz w:val="20"/>
                <w:szCs w:val="20"/>
              </w:rPr>
              <w:t>3174,27</w:t>
            </w:r>
          </w:p>
        </w:tc>
        <w:tc>
          <w:tcPr>
            <w:tcW w:w="6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79C3F6B"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039C962"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3EF8273"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66C6B69"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861A217"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5770" w:type="dxa"/>
            <w:gridSpan w:val="3"/>
            <w:shd w:val="clear" w:color="FFFFFF" w:fill="auto"/>
            <w:vAlign w:val="bottom"/>
          </w:tcPr>
          <w:p w14:paraId="14942B71" w14:textId="77777777" w:rsidR="00DA35DD" w:rsidRDefault="00DA35DD" w:rsidP="00DA35DD">
            <w:pPr>
              <w:rPr>
                <w:rFonts w:ascii="Times New Roman" w:hAnsi="Times New Roman"/>
                <w:sz w:val="20"/>
                <w:szCs w:val="20"/>
              </w:rPr>
            </w:pPr>
          </w:p>
        </w:tc>
      </w:tr>
      <w:tr w:rsidR="00DA35DD" w14:paraId="65DE42A5" w14:textId="77777777" w:rsidTr="00F66701">
        <w:trPr>
          <w:gridAfter w:val="1"/>
          <w:trHeight w:val="60"/>
        </w:trPr>
        <w:tc>
          <w:tcPr>
            <w:tcW w:w="1801"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7EE86879" w14:textId="77777777" w:rsidR="00DA35DD" w:rsidRDefault="00DA35DD" w:rsidP="00DA35DD">
            <w:pPr>
              <w:jc w:val="center"/>
              <w:rPr>
                <w:rFonts w:ascii="Times New Roman" w:hAnsi="Times New Roman"/>
                <w:sz w:val="20"/>
                <w:szCs w:val="20"/>
              </w:rPr>
            </w:pPr>
          </w:p>
        </w:tc>
        <w:tc>
          <w:tcPr>
            <w:tcW w:w="1623"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14:paraId="34FCF8C5" w14:textId="77777777" w:rsidR="00DA35DD" w:rsidRDefault="00DA35DD" w:rsidP="00DA35DD">
            <w:pPr>
              <w:jc w:val="center"/>
              <w:rPr>
                <w:rFonts w:ascii="Times New Roman" w:hAnsi="Times New Roman"/>
                <w:sz w:val="20"/>
                <w:szCs w:val="20"/>
              </w:rPr>
            </w:pPr>
          </w:p>
        </w:tc>
        <w:tc>
          <w:tcPr>
            <w:tcW w:w="130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7E07F7F" w14:textId="77777777" w:rsidR="00DA35DD" w:rsidRDefault="00DA35DD" w:rsidP="00DA35DD">
            <w:pPr>
              <w:jc w:val="center"/>
              <w:rPr>
                <w:rFonts w:ascii="Times New Roman" w:hAnsi="Times New Roman"/>
                <w:sz w:val="20"/>
                <w:szCs w:val="20"/>
              </w:rPr>
            </w:pPr>
            <w:r>
              <w:rPr>
                <w:rFonts w:ascii="Times New Roman" w:hAnsi="Times New Roman"/>
                <w:sz w:val="20"/>
                <w:szCs w:val="20"/>
              </w:rPr>
              <w:t>01.07-31.12. 2021</w:t>
            </w:r>
          </w:p>
        </w:tc>
        <w:tc>
          <w:tcPr>
            <w:tcW w:w="8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A88147D" w14:textId="77777777" w:rsidR="00DA35DD" w:rsidRDefault="00DA35DD" w:rsidP="00DA35DD">
            <w:pPr>
              <w:jc w:val="center"/>
              <w:rPr>
                <w:rFonts w:ascii="Times New Roman" w:hAnsi="Times New Roman"/>
                <w:sz w:val="20"/>
                <w:szCs w:val="20"/>
              </w:rPr>
            </w:pPr>
            <w:r>
              <w:rPr>
                <w:rFonts w:ascii="Times New Roman" w:hAnsi="Times New Roman"/>
                <w:sz w:val="20"/>
                <w:szCs w:val="20"/>
              </w:rPr>
              <w:t>3174,27</w:t>
            </w:r>
          </w:p>
        </w:tc>
        <w:tc>
          <w:tcPr>
            <w:tcW w:w="63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186C1B9"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4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9C2A687"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8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B7B7E74"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939"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BAF1A2E"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113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78C423D" w14:textId="77777777" w:rsidR="00DA35DD" w:rsidRDefault="00DA35DD" w:rsidP="00DA35DD">
            <w:pPr>
              <w:jc w:val="center"/>
              <w:rPr>
                <w:rFonts w:ascii="Times New Roman" w:hAnsi="Times New Roman"/>
                <w:sz w:val="20"/>
                <w:szCs w:val="20"/>
              </w:rPr>
            </w:pPr>
            <w:r>
              <w:rPr>
                <w:rFonts w:ascii="Times New Roman" w:hAnsi="Times New Roman"/>
                <w:sz w:val="20"/>
                <w:szCs w:val="20"/>
              </w:rPr>
              <w:t>-</w:t>
            </w:r>
          </w:p>
        </w:tc>
        <w:tc>
          <w:tcPr>
            <w:tcW w:w="5770" w:type="dxa"/>
            <w:gridSpan w:val="3"/>
            <w:shd w:val="clear" w:color="FFFFFF" w:fill="auto"/>
            <w:vAlign w:val="bottom"/>
          </w:tcPr>
          <w:p w14:paraId="2AD5C473" w14:textId="77777777" w:rsidR="00DA35DD" w:rsidRDefault="00DA35DD" w:rsidP="00DA35DD">
            <w:pPr>
              <w:rPr>
                <w:rFonts w:ascii="Times New Roman" w:hAnsi="Times New Roman"/>
                <w:sz w:val="20"/>
                <w:szCs w:val="20"/>
              </w:rPr>
            </w:pPr>
          </w:p>
        </w:tc>
      </w:tr>
      <w:tr w:rsidR="00DA35DD" w14:paraId="61038818" w14:textId="77777777" w:rsidTr="00F66701">
        <w:trPr>
          <w:gridAfter w:val="7"/>
          <w:wAfter w:w="5907" w:type="dxa"/>
          <w:trHeight w:val="60"/>
        </w:trPr>
        <w:tc>
          <w:tcPr>
            <w:tcW w:w="9869" w:type="dxa"/>
            <w:gridSpan w:val="77"/>
            <w:shd w:val="clear" w:color="FFFFFF" w:fill="auto"/>
          </w:tcPr>
          <w:p w14:paraId="1AAFB01A"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Рост тарифов на тепловую энергию с 01.07.2021 составил 100%.</w:t>
            </w:r>
          </w:p>
        </w:tc>
      </w:tr>
      <w:tr w:rsidR="00DA35DD" w14:paraId="24BEBD60" w14:textId="77777777" w:rsidTr="00F66701">
        <w:trPr>
          <w:gridAfter w:val="7"/>
          <w:wAfter w:w="5907" w:type="dxa"/>
          <w:trHeight w:val="60"/>
        </w:trPr>
        <w:tc>
          <w:tcPr>
            <w:tcW w:w="9869" w:type="dxa"/>
            <w:gridSpan w:val="77"/>
            <w:shd w:val="clear" w:color="FFFFFF" w:fill="auto"/>
          </w:tcPr>
          <w:p w14:paraId="5F88F8D4" w14:textId="77777777" w:rsidR="00DA35DD" w:rsidRPr="00DA35DD" w:rsidRDefault="00DA35DD" w:rsidP="00DA35DD">
            <w:pPr>
              <w:jc w:val="both"/>
              <w:rPr>
                <w:rFonts w:ascii="Times New Roman" w:hAnsi="Times New Roman"/>
                <w:sz w:val="24"/>
                <w:szCs w:val="24"/>
              </w:rPr>
            </w:pPr>
            <w:r w:rsidRPr="00DA35DD">
              <w:rPr>
                <w:rFonts w:ascii="Times New Roman" w:hAnsi="Times New Roman"/>
                <w:sz w:val="24"/>
                <w:szCs w:val="24"/>
              </w:rPr>
              <w:tab/>
              <w:t>Комиссии предлагается установить для муниципального унитарного предприятия «Благоустройство» вышеуказанные тарифы.</w:t>
            </w:r>
          </w:p>
        </w:tc>
      </w:tr>
    </w:tbl>
    <w:p w14:paraId="4473D5FB" w14:textId="77777777" w:rsidR="00BA34E4" w:rsidRPr="00DA35DD" w:rsidRDefault="00BA34E4" w:rsidP="00AA0AF5">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6DD01625" w14:textId="77777777" w:rsidR="00D824A2" w:rsidRDefault="00DA35DD" w:rsidP="00D824A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26322785" w14:textId="285DB67A" w:rsidR="009D2BFE" w:rsidRPr="00DA35DD" w:rsidRDefault="00DA35DD" w:rsidP="00D824A2">
      <w:pPr>
        <w:widowControl w:val="0"/>
        <w:shd w:val="clear" w:color="auto" w:fill="FFFFFF"/>
        <w:tabs>
          <w:tab w:val="left" w:pos="1027"/>
        </w:tabs>
        <w:autoSpaceDE w:val="0"/>
        <w:autoSpaceDN w:val="0"/>
        <w:adjustRightInd w:val="0"/>
        <w:spacing w:after="0" w:line="240" w:lineRule="auto"/>
        <w:ind w:firstLine="709"/>
        <w:jc w:val="both"/>
        <w:rPr>
          <w:rFonts w:ascii="Times New Roman" w:hAnsi="Times New Roman"/>
          <w:sz w:val="24"/>
          <w:szCs w:val="24"/>
        </w:rPr>
      </w:pPr>
      <w:r w:rsidRPr="00DA35DD">
        <w:rPr>
          <w:rFonts w:ascii="Times New Roman" w:hAnsi="Times New Roman"/>
          <w:sz w:val="24"/>
          <w:szCs w:val="24"/>
        </w:rPr>
        <w:t>Внести изменения в приказ министерства конкурентной политики Калужской области от 17.12.2018 № 398-РК «Об установлении тарифов на  тепловую энергию (мощность) для муниципального</w:t>
      </w:r>
      <w:r w:rsidR="00D824A2">
        <w:rPr>
          <w:rFonts w:ascii="Times New Roman" w:hAnsi="Times New Roman"/>
          <w:sz w:val="24"/>
          <w:szCs w:val="24"/>
        </w:rPr>
        <w:t xml:space="preserve"> </w:t>
      </w:r>
      <w:r w:rsidRPr="00DA35DD">
        <w:rPr>
          <w:rFonts w:ascii="Times New Roman" w:hAnsi="Times New Roman"/>
          <w:sz w:val="24"/>
          <w:szCs w:val="24"/>
        </w:rPr>
        <w:t xml:space="preserve">унитарного предприятия «Благоустройство» </w:t>
      </w:r>
      <w:r w:rsidRPr="00DA35DD">
        <w:rPr>
          <w:rFonts w:ascii="Times New Roman" w:hAnsi="Times New Roman"/>
          <w:sz w:val="24"/>
          <w:szCs w:val="24"/>
        </w:rPr>
        <w:br/>
        <w:t>на 2019-2023 годы» (в ред. приказа министерства конкурентной политики Калужской области от 09.12.2019 № 325-РК)</w:t>
      </w:r>
      <w:r w:rsidR="00D824A2">
        <w:rPr>
          <w:rFonts w:ascii="Times New Roman" w:hAnsi="Times New Roman"/>
          <w:sz w:val="24"/>
          <w:szCs w:val="24"/>
        </w:rPr>
        <w:t>.</w:t>
      </w:r>
    </w:p>
    <w:p w14:paraId="6D22E597" w14:textId="77777777" w:rsidR="00DA35DD" w:rsidRDefault="00DA35DD" w:rsidP="00405A5B">
      <w:pPr>
        <w:tabs>
          <w:tab w:val="left" w:pos="720"/>
          <w:tab w:val="left" w:pos="1418"/>
        </w:tabs>
        <w:spacing w:after="0" w:line="240" w:lineRule="auto"/>
        <w:ind w:right="-141" w:firstLine="709"/>
        <w:contextualSpacing/>
        <w:jc w:val="both"/>
        <w:rPr>
          <w:rFonts w:ascii="Times New Roman" w:hAnsi="Times New Roman"/>
          <w:sz w:val="26"/>
          <w:szCs w:val="26"/>
        </w:rPr>
      </w:pPr>
    </w:p>
    <w:p w14:paraId="6ECECE9C" w14:textId="77777777" w:rsidR="004E0177" w:rsidRPr="00C759DB" w:rsidRDefault="004E0177" w:rsidP="004E0177">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Решение принято в соответствии с пояснительной запиской</w:t>
      </w:r>
      <w:r>
        <w:rPr>
          <w:rFonts w:ascii="Times New Roman" w:hAnsi="Times New Roman" w:cs="Times New Roman"/>
          <w:b/>
          <w:sz w:val="24"/>
          <w:szCs w:val="24"/>
        </w:rPr>
        <w:t xml:space="preserve"> и</w:t>
      </w:r>
      <w:r w:rsidRPr="00F770A6">
        <w:rPr>
          <w:rFonts w:ascii="Times New Roman" w:hAnsi="Times New Roman" w:cs="Times New Roman"/>
          <w:b/>
          <w:sz w:val="24"/>
          <w:szCs w:val="24"/>
        </w:rPr>
        <w:t xml:space="preserve"> эксперт</w:t>
      </w:r>
      <w:r>
        <w:rPr>
          <w:rFonts w:ascii="Times New Roman" w:hAnsi="Times New Roman" w:cs="Times New Roman"/>
          <w:b/>
          <w:sz w:val="24"/>
          <w:szCs w:val="24"/>
        </w:rPr>
        <w:t>ным</w:t>
      </w:r>
      <w:r w:rsidR="00AF0605">
        <w:rPr>
          <w:rFonts w:ascii="Times New Roman" w:hAnsi="Times New Roman" w:cs="Times New Roman"/>
          <w:b/>
          <w:sz w:val="24"/>
          <w:szCs w:val="24"/>
        </w:rPr>
        <w:t>и заключениями</w:t>
      </w:r>
      <w:r>
        <w:rPr>
          <w:rFonts w:ascii="Times New Roman" w:hAnsi="Times New Roman" w:cs="Times New Roman"/>
          <w:b/>
          <w:sz w:val="24"/>
          <w:szCs w:val="24"/>
        </w:rPr>
        <w:t xml:space="preserve"> </w:t>
      </w:r>
      <w:r w:rsidRPr="00F770A6">
        <w:rPr>
          <w:rFonts w:ascii="Times New Roman" w:hAnsi="Times New Roman" w:cs="Times New Roman"/>
          <w:b/>
          <w:sz w:val="24"/>
          <w:szCs w:val="24"/>
        </w:rPr>
        <w:t xml:space="preserve">от </w:t>
      </w:r>
      <w:r>
        <w:rPr>
          <w:rFonts w:ascii="Times New Roman" w:hAnsi="Times New Roman" w:cs="Times New Roman"/>
          <w:b/>
          <w:sz w:val="24"/>
          <w:szCs w:val="24"/>
        </w:rPr>
        <w:t>16.11</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Pr>
          <w:rFonts w:ascii="Times New Roman" w:hAnsi="Times New Roman"/>
          <w:b/>
          <w:sz w:val="26"/>
          <w:szCs w:val="26"/>
        </w:rPr>
        <w:t xml:space="preserve">№ 128/Т-03/1353-18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0ED92126" w14:textId="77777777" w:rsidR="00DA35DD" w:rsidRDefault="00DA35DD" w:rsidP="00405A5B">
      <w:pPr>
        <w:tabs>
          <w:tab w:val="left" w:pos="720"/>
          <w:tab w:val="left" w:pos="1418"/>
        </w:tabs>
        <w:spacing w:after="0" w:line="240" w:lineRule="auto"/>
        <w:ind w:right="-141" w:firstLine="709"/>
        <w:contextualSpacing/>
        <w:jc w:val="both"/>
        <w:rPr>
          <w:rFonts w:ascii="Times New Roman" w:hAnsi="Times New Roman"/>
          <w:sz w:val="26"/>
          <w:szCs w:val="26"/>
        </w:rPr>
      </w:pPr>
    </w:p>
    <w:p w14:paraId="3FBDDD10" w14:textId="4645363B" w:rsidR="00FA29A6" w:rsidRPr="00D81EF5" w:rsidRDefault="007F7DAB" w:rsidP="00FA29A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FA29A6">
        <w:rPr>
          <w:rFonts w:ascii="Times New Roman" w:hAnsi="Times New Roman" w:cs="Times New Roman"/>
          <w:b/>
          <w:sz w:val="24"/>
          <w:szCs w:val="24"/>
        </w:rPr>
        <w:t xml:space="preserve"> </w:t>
      </w:r>
      <w:r w:rsidR="00AF0605" w:rsidRPr="004C2B0D">
        <w:rPr>
          <w:rFonts w:ascii="Times New Roman" w:hAnsi="Times New Roman"/>
          <w:b/>
          <w:sz w:val="24"/>
          <w:szCs w:val="24"/>
        </w:rPr>
        <w:t>О внесении изменений в приказ министерства конкурентной политики Калужской</w:t>
      </w:r>
      <w:r w:rsidR="004C2B0D" w:rsidRPr="004C2B0D">
        <w:rPr>
          <w:rFonts w:ascii="Times New Roman" w:hAnsi="Times New Roman"/>
          <w:b/>
          <w:sz w:val="24"/>
          <w:szCs w:val="24"/>
        </w:rPr>
        <w:t xml:space="preserve"> </w:t>
      </w:r>
      <w:r w:rsidR="00AF0605" w:rsidRPr="004C2B0D">
        <w:rPr>
          <w:rFonts w:ascii="Times New Roman" w:hAnsi="Times New Roman"/>
          <w:b/>
          <w:sz w:val="24"/>
          <w:szCs w:val="24"/>
        </w:rPr>
        <w:t>области от 20.12.2018 № 564-РК «Об  установлении тарифов  на  тепловую энергию (мощность) для  муниципального унитарного предприятия «Хвастовичское коммунальное хозяйство» на 2019-2023 годы» (в ред. приказа министерства конкурентной политики Калужской области от 18.11.2019 № 202-РК)</w:t>
      </w:r>
      <w:r w:rsidR="00FA29A6" w:rsidRPr="004C2B0D">
        <w:rPr>
          <w:rFonts w:ascii="Times New Roman" w:hAnsi="Times New Roman" w:cs="Times New Roman"/>
          <w:b/>
          <w:sz w:val="24"/>
          <w:szCs w:val="24"/>
        </w:rPr>
        <w:t>.</w:t>
      </w:r>
    </w:p>
    <w:p w14:paraId="71D692C4" w14:textId="77777777" w:rsidR="00FA29A6" w:rsidRPr="00106FB9" w:rsidRDefault="00FA29A6" w:rsidP="00FA29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4FC94EE1" w14:textId="77777777" w:rsidR="00FA29A6" w:rsidRPr="00106FB9" w:rsidRDefault="00FA29A6" w:rsidP="00FA29A6">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78E3FA4E" w14:textId="77777777" w:rsidR="00FA29A6" w:rsidRDefault="00FA29A6" w:rsidP="00FA29A6">
      <w:pPr>
        <w:autoSpaceDE w:val="0"/>
        <w:autoSpaceDN w:val="0"/>
        <w:adjustRightInd w:val="0"/>
        <w:spacing w:after="0" w:line="240" w:lineRule="auto"/>
        <w:ind w:firstLine="709"/>
        <w:jc w:val="both"/>
        <w:rPr>
          <w:rFonts w:ascii="Times New Roman" w:hAnsi="Times New Roman" w:cs="Times New Roman"/>
          <w:spacing w:val="7"/>
          <w:sz w:val="24"/>
          <w:szCs w:val="24"/>
        </w:rPr>
      </w:pPr>
    </w:p>
    <w:p w14:paraId="5D068A1B" w14:textId="77777777" w:rsidR="00AF0605" w:rsidRDefault="00AF0605" w:rsidP="00FA29A6">
      <w:pPr>
        <w:pStyle w:val="a5"/>
        <w:tabs>
          <w:tab w:val="left" w:pos="720"/>
          <w:tab w:val="left" w:pos="1418"/>
        </w:tabs>
        <w:spacing w:after="0" w:line="240" w:lineRule="auto"/>
        <w:ind w:left="0" w:firstLine="709"/>
        <w:jc w:val="both"/>
        <w:rPr>
          <w:rFonts w:ascii="Times New Roman" w:hAnsi="Times New Roman" w:cs="Times New Roman"/>
          <w:b/>
          <w:sz w:val="24"/>
          <w:szCs w:val="24"/>
        </w:rPr>
      </w:pPr>
    </w:p>
    <w:tbl>
      <w:tblPr>
        <w:tblStyle w:val="TableStyle0"/>
        <w:tblW w:w="15581" w:type="dxa"/>
        <w:tblInd w:w="-144" w:type="dxa"/>
        <w:tblLayout w:type="fixed"/>
        <w:tblLook w:val="04A0" w:firstRow="1" w:lastRow="0" w:firstColumn="1" w:lastColumn="0" w:noHBand="0" w:noVBand="1"/>
      </w:tblPr>
      <w:tblGrid>
        <w:gridCol w:w="6"/>
        <w:gridCol w:w="6"/>
        <w:gridCol w:w="6"/>
        <w:gridCol w:w="449"/>
        <w:gridCol w:w="127"/>
        <w:gridCol w:w="33"/>
        <w:gridCol w:w="226"/>
        <w:gridCol w:w="62"/>
        <w:gridCol w:w="467"/>
        <w:gridCol w:w="48"/>
        <w:gridCol w:w="56"/>
        <w:gridCol w:w="815"/>
        <w:gridCol w:w="12"/>
        <w:gridCol w:w="41"/>
        <w:gridCol w:w="30"/>
        <w:gridCol w:w="180"/>
        <w:gridCol w:w="46"/>
        <w:gridCol w:w="72"/>
        <w:gridCol w:w="165"/>
        <w:gridCol w:w="192"/>
        <w:gridCol w:w="26"/>
        <w:gridCol w:w="87"/>
        <w:gridCol w:w="27"/>
        <w:gridCol w:w="198"/>
        <w:gridCol w:w="549"/>
        <w:gridCol w:w="55"/>
        <w:gridCol w:w="6"/>
        <w:gridCol w:w="302"/>
        <w:gridCol w:w="31"/>
        <w:gridCol w:w="79"/>
        <w:gridCol w:w="122"/>
        <w:gridCol w:w="237"/>
        <w:gridCol w:w="116"/>
        <w:gridCol w:w="145"/>
        <w:gridCol w:w="30"/>
        <w:gridCol w:w="41"/>
        <w:gridCol w:w="618"/>
        <w:gridCol w:w="6"/>
        <w:gridCol w:w="15"/>
        <w:gridCol w:w="22"/>
        <w:gridCol w:w="6"/>
        <w:gridCol w:w="22"/>
        <w:gridCol w:w="78"/>
        <w:gridCol w:w="17"/>
        <w:gridCol w:w="53"/>
        <w:gridCol w:w="48"/>
        <w:gridCol w:w="345"/>
        <w:gridCol w:w="396"/>
        <w:gridCol w:w="15"/>
        <w:gridCol w:w="71"/>
        <w:gridCol w:w="47"/>
        <w:gridCol w:w="36"/>
        <w:gridCol w:w="122"/>
        <w:gridCol w:w="110"/>
        <w:gridCol w:w="26"/>
        <w:gridCol w:w="35"/>
        <w:gridCol w:w="415"/>
        <w:gridCol w:w="74"/>
        <w:gridCol w:w="71"/>
        <w:gridCol w:w="125"/>
        <w:gridCol w:w="120"/>
        <w:gridCol w:w="41"/>
        <w:gridCol w:w="150"/>
        <w:gridCol w:w="122"/>
        <w:gridCol w:w="120"/>
        <w:gridCol w:w="240"/>
        <w:gridCol w:w="86"/>
        <w:gridCol w:w="86"/>
        <w:gridCol w:w="24"/>
        <w:gridCol w:w="8"/>
        <w:gridCol w:w="33"/>
        <w:gridCol w:w="912"/>
        <w:gridCol w:w="6"/>
        <w:gridCol w:w="24"/>
        <w:gridCol w:w="57"/>
        <w:gridCol w:w="39"/>
        <w:gridCol w:w="5650"/>
        <w:gridCol w:w="6"/>
      </w:tblGrid>
      <w:tr w:rsidR="00AF0605" w:rsidRPr="00CD36B1" w14:paraId="470EB42F" w14:textId="77777777" w:rsidTr="007F7DAB">
        <w:trPr>
          <w:gridBefore w:val="2"/>
          <w:gridAfter w:val="3"/>
          <w:wBefore w:w="6" w:type="dxa"/>
          <w:wAfter w:w="5695" w:type="dxa"/>
          <w:trHeight w:val="60"/>
        </w:trPr>
        <w:tc>
          <w:tcPr>
            <w:tcW w:w="9880" w:type="dxa"/>
            <w:gridSpan w:val="73"/>
            <w:shd w:val="clear" w:color="FFFFFF" w:fill="auto"/>
            <w:vAlign w:val="bottom"/>
          </w:tcPr>
          <w:p w14:paraId="5EED0CBE" w14:textId="77777777" w:rsidR="00AF0605" w:rsidRPr="004C2B0D" w:rsidRDefault="00AF0605" w:rsidP="004C2B0D">
            <w:pPr>
              <w:jc w:val="both"/>
              <w:rPr>
                <w:rFonts w:ascii="Times New Roman" w:hAnsi="Times New Roman"/>
                <w:sz w:val="24"/>
                <w:szCs w:val="24"/>
              </w:rPr>
            </w:pPr>
            <w:r w:rsidRPr="00CD36B1">
              <w:rPr>
                <w:rFonts w:ascii="Times New Roman" w:hAnsi="Times New Roman"/>
                <w:sz w:val="26"/>
                <w:szCs w:val="26"/>
              </w:rPr>
              <w:tab/>
            </w:r>
            <w:r w:rsidRPr="004C2B0D">
              <w:rPr>
                <w:rFonts w:ascii="Times New Roman" w:hAnsi="Times New Roman"/>
                <w:sz w:val="24"/>
                <w:szCs w:val="24"/>
              </w:rPr>
              <w:t>Основные сведения о теплоснабжающей организации МУП «Хвастовичское коммунальное хозяйство» (далее - ТСО)</w:t>
            </w:r>
            <w:r w:rsidR="004C2B0D">
              <w:rPr>
                <w:rFonts w:ascii="Times New Roman" w:hAnsi="Times New Roman"/>
                <w:sz w:val="24"/>
                <w:szCs w:val="24"/>
              </w:rPr>
              <w:t>:</w:t>
            </w:r>
          </w:p>
        </w:tc>
      </w:tr>
      <w:tr w:rsidR="00AF0605" w:rsidRPr="00CD36B1" w14:paraId="79F0B1F5"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18648C51"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Полное наименование</w:t>
            </w:r>
            <w:r w:rsidRPr="004C2B0D">
              <w:rPr>
                <w:rFonts w:ascii="Times New Roman" w:hAnsi="Times New Roman"/>
                <w:sz w:val="20"/>
                <w:szCs w:val="20"/>
              </w:rPr>
              <w:br/>
              <w:t>регулируемой организации</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6467B752"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Муниципальное унитарное предприятие «Хвастовичское коммунальное хозяйство»</w:t>
            </w:r>
          </w:p>
        </w:tc>
      </w:tr>
      <w:tr w:rsidR="00AF0605" w:rsidRPr="00CD36B1" w14:paraId="5169F10F"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21E7F6CC"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Основной государственный</w:t>
            </w:r>
            <w:r w:rsidRPr="004C2B0D">
              <w:rPr>
                <w:rFonts w:ascii="Times New Roman" w:hAnsi="Times New Roman"/>
                <w:sz w:val="20"/>
                <w:szCs w:val="20"/>
              </w:rPr>
              <w:br/>
              <w:t>регистрационный номер</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5AF3AE13"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1024000598401</w:t>
            </w:r>
          </w:p>
        </w:tc>
      </w:tr>
      <w:tr w:rsidR="00AF0605" w:rsidRPr="00CD36B1" w14:paraId="55C3FDD1"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6851A457"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ИНН</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1F1A79EB"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4021000778</w:t>
            </w:r>
          </w:p>
        </w:tc>
      </w:tr>
      <w:tr w:rsidR="00AF0605" w:rsidRPr="00CD36B1" w14:paraId="5CFA73F2"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5AED25C6"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КПП</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56CEF784"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402101001</w:t>
            </w:r>
          </w:p>
        </w:tc>
      </w:tr>
      <w:tr w:rsidR="00AF0605" w:rsidRPr="00CD36B1" w14:paraId="39FD7238"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0F3EE176"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Применяемая система налогообложения</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7A5C1779"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Упрощенная система налогообложения (доходы)</w:t>
            </w:r>
          </w:p>
        </w:tc>
      </w:tr>
      <w:tr w:rsidR="00AF0605" w:rsidRPr="00CD36B1" w14:paraId="237461B1"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4B13B286"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Вид регулируемой деятельности</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4DB492E6"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производство и передача тепловой энергии</w:t>
            </w:r>
          </w:p>
        </w:tc>
      </w:tr>
      <w:tr w:rsidR="00AF0605" w:rsidRPr="00CD36B1" w14:paraId="14233D9C"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42D47880"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Юридический адрес организации</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6C1F9EFD"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 xml:space="preserve">249360, Калужская область, Хвастовичский район, с. Хвастовичи, ул. </w:t>
            </w:r>
            <w:r w:rsidRPr="004C2B0D">
              <w:rPr>
                <w:rFonts w:ascii="Times New Roman" w:hAnsi="Times New Roman"/>
                <w:sz w:val="20"/>
                <w:szCs w:val="20"/>
              </w:rPr>
              <w:lastRenderedPageBreak/>
              <w:t>Ленина, 3</w:t>
            </w:r>
          </w:p>
        </w:tc>
      </w:tr>
      <w:tr w:rsidR="00AF0605" w:rsidRPr="00CD36B1" w14:paraId="06BA1216" w14:textId="77777777" w:rsidTr="007F7DAB">
        <w:trPr>
          <w:gridBefore w:val="2"/>
          <w:gridAfter w:val="3"/>
          <w:wBefore w:w="6" w:type="dxa"/>
          <w:wAfter w:w="5695" w:type="dxa"/>
          <w:trHeight w:val="60"/>
        </w:trPr>
        <w:tc>
          <w:tcPr>
            <w:tcW w:w="3914"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26FF3A27"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lastRenderedPageBreak/>
              <w:t>Почтовый адрес организации</w:t>
            </w:r>
          </w:p>
        </w:tc>
        <w:tc>
          <w:tcPr>
            <w:tcW w:w="5966" w:type="dxa"/>
            <w:gridSpan w:val="50"/>
            <w:tcBorders>
              <w:top w:val="single" w:sz="5" w:space="0" w:color="auto"/>
              <w:left w:val="single" w:sz="5" w:space="0" w:color="auto"/>
              <w:bottom w:val="single" w:sz="5" w:space="0" w:color="auto"/>
              <w:right w:val="single" w:sz="5" w:space="0" w:color="auto"/>
            </w:tcBorders>
            <w:shd w:val="clear" w:color="FFFFFF" w:fill="auto"/>
            <w:vAlign w:val="center"/>
          </w:tcPr>
          <w:p w14:paraId="2866B1A7"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249360, Калужская область, Хвастовичский район, с. Хвастовичи, ул. Ленина, 3</w:t>
            </w:r>
          </w:p>
        </w:tc>
      </w:tr>
      <w:tr w:rsidR="00AF0605" w:rsidRPr="00CD36B1" w14:paraId="5A865157" w14:textId="77777777" w:rsidTr="007F7DAB">
        <w:trPr>
          <w:gridBefore w:val="2"/>
          <w:gridAfter w:val="3"/>
          <w:wBefore w:w="6" w:type="dxa"/>
          <w:wAfter w:w="5695" w:type="dxa"/>
          <w:trHeight w:val="60"/>
        </w:trPr>
        <w:tc>
          <w:tcPr>
            <w:tcW w:w="9880" w:type="dxa"/>
            <w:gridSpan w:val="73"/>
            <w:shd w:val="clear" w:color="FFFFFF" w:fill="auto"/>
          </w:tcPr>
          <w:p w14:paraId="067D791F" w14:textId="5FE51267" w:rsidR="00AF0605" w:rsidRPr="004C2B0D" w:rsidRDefault="00AF0605" w:rsidP="00AF0605">
            <w:pPr>
              <w:jc w:val="center"/>
              <w:rPr>
                <w:rFonts w:ascii="Times New Roman" w:hAnsi="Times New Roman"/>
                <w:sz w:val="24"/>
                <w:szCs w:val="24"/>
              </w:rPr>
            </w:pPr>
            <w:r w:rsidRPr="004C2B0D">
              <w:rPr>
                <w:rFonts w:ascii="Times New Roman" w:hAnsi="Times New Roman"/>
                <w:sz w:val="24"/>
                <w:szCs w:val="24"/>
              </w:rPr>
              <w:t xml:space="preserve">1. Корректировка тарифов на тепловую энергию на очередной 2021 год, установленных методом индексации установленных тарифов на период 2019-2023 годы для муниципального унитарного предприятия </w:t>
            </w:r>
          </w:p>
          <w:p w14:paraId="169C42BA" w14:textId="77777777" w:rsidR="00AF0605" w:rsidRPr="004C2B0D" w:rsidRDefault="00AF0605" w:rsidP="00AF0605">
            <w:pPr>
              <w:jc w:val="center"/>
              <w:rPr>
                <w:rFonts w:ascii="Times New Roman" w:hAnsi="Times New Roman"/>
                <w:sz w:val="24"/>
                <w:szCs w:val="24"/>
              </w:rPr>
            </w:pPr>
            <w:r w:rsidRPr="004C2B0D">
              <w:rPr>
                <w:rFonts w:ascii="Times New Roman" w:hAnsi="Times New Roman"/>
                <w:sz w:val="24"/>
                <w:szCs w:val="24"/>
              </w:rPr>
              <w:t xml:space="preserve">«Хвастовичское коммунальное хозяйство» </w:t>
            </w:r>
          </w:p>
          <w:p w14:paraId="03B89059" w14:textId="77777777" w:rsidR="00AF0605" w:rsidRPr="004C2B0D" w:rsidRDefault="00AF0605" w:rsidP="00AF0605">
            <w:pPr>
              <w:jc w:val="center"/>
              <w:rPr>
                <w:rFonts w:ascii="Times New Roman" w:hAnsi="Times New Roman"/>
                <w:sz w:val="24"/>
                <w:szCs w:val="24"/>
              </w:rPr>
            </w:pPr>
            <w:r w:rsidRPr="004C2B0D">
              <w:rPr>
                <w:rFonts w:ascii="Times New Roman" w:hAnsi="Times New Roman"/>
                <w:sz w:val="24"/>
                <w:szCs w:val="24"/>
              </w:rPr>
              <w:t>По системам теплоснабжения котельных, расположенных на территории МО СП «Село Хвастовичи» по адресу: ул. Ленина, 66, ул. Ленина д. 3</w:t>
            </w:r>
          </w:p>
        </w:tc>
      </w:tr>
      <w:tr w:rsidR="00AF0605" w:rsidRPr="00CD36B1" w14:paraId="64BB9FEF" w14:textId="77777777" w:rsidTr="007F7DAB">
        <w:trPr>
          <w:gridBefore w:val="2"/>
          <w:gridAfter w:val="3"/>
          <w:wBefore w:w="6" w:type="dxa"/>
          <w:wAfter w:w="5695" w:type="dxa"/>
          <w:trHeight w:val="60"/>
        </w:trPr>
        <w:tc>
          <w:tcPr>
            <w:tcW w:w="9880" w:type="dxa"/>
            <w:gridSpan w:val="73"/>
            <w:shd w:val="clear" w:color="FFFFFF" w:fill="auto"/>
            <w:vAlign w:val="bottom"/>
          </w:tcPr>
          <w:p w14:paraId="51C3EF2E"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4C2B0D">
              <w:rPr>
                <w:rFonts w:ascii="Times New Roman" w:hAnsi="Times New Roman"/>
                <w:sz w:val="24"/>
                <w:szCs w:val="24"/>
              </w:rPr>
              <w:t>одноставочных</w:t>
            </w:r>
            <w:proofErr w:type="spellEnd"/>
            <w:r w:rsidRPr="004C2B0D">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AF0605" w:rsidRPr="00CD36B1" w14:paraId="7F6759EA" w14:textId="77777777" w:rsidTr="007F7DAB">
        <w:trPr>
          <w:gridBefore w:val="2"/>
          <w:gridAfter w:val="2"/>
          <w:wBefore w:w="6" w:type="dxa"/>
          <w:wAfter w:w="5656" w:type="dxa"/>
          <w:trHeight w:val="60"/>
        </w:trPr>
        <w:tc>
          <w:tcPr>
            <w:tcW w:w="137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7D4D1F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Период регулирования</w:t>
            </w:r>
          </w:p>
        </w:tc>
        <w:tc>
          <w:tcPr>
            <w:tcW w:w="1300"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A86E4D7"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Ед. изм.</w:t>
            </w:r>
          </w:p>
        </w:tc>
        <w:tc>
          <w:tcPr>
            <w:tcW w:w="695"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405E14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Вода</w:t>
            </w:r>
          </w:p>
        </w:tc>
        <w:tc>
          <w:tcPr>
            <w:tcW w:w="3425"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0A10E9A"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Отборный пар давлением</w:t>
            </w:r>
          </w:p>
        </w:tc>
        <w:tc>
          <w:tcPr>
            <w:tcW w:w="1614"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DBA1CA9"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Острый и редуцированный пар</w:t>
            </w:r>
          </w:p>
        </w:tc>
        <w:tc>
          <w:tcPr>
            <w:tcW w:w="1476"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7EA5CC1"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Необходимая валовая выручка, тыс. руб.</w:t>
            </w:r>
          </w:p>
        </w:tc>
        <w:tc>
          <w:tcPr>
            <w:tcW w:w="39" w:type="dxa"/>
            <w:shd w:val="clear" w:color="FFFFFF" w:fill="auto"/>
            <w:vAlign w:val="center"/>
          </w:tcPr>
          <w:p w14:paraId="74F53E63" w14:textId="77777777" w:rsidR="00AF0605" w:rsidRPr="00CD36B1" w:rsidRDefault="00AF0605" w:rsidP="00AF0605">
            <w:pPr>
              <w:jc w:val="center"/>
              <w:rPr>
                <w:rFonts w:ascii="Times New Roman" w:hAnsi="Times New Roman"/>
                <w:sz w:val="20"/>
                <w:szCs w:val="20"/>
              </w:rPr>
            </w:pPr>
          </w:p>
        </w:tc>
      </w:tr>
      <w:tr w:rsidR="00AF0605" w:rsidRPr="00CD36B1" w14:paraId="40838445" w14:textId="77777777" w:rsidTr="007F7DAB">
        <w:trPr>
          <w:gridBefore w:val="2"/>
          <w:gridAfter w:val="2"/>
          <w:wBefore w:w="6" w:type="dxa"/>
          <w:wAfter w:w="5656" w:type="dxa"/>
          <w:trHeight w:val="60"/>
        </w:trPr>
        <w:tc>
          <w:tcPr>
            <w:tcW w:w="137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3AF17340" w14:textId="77777777" w:rsidR="00AF0605" w:rsidRPr="00CD36B1" w:rsidRDefault="00AF0605" w:rsidP="00AF0605">
            <w:pPr>
              <w:jc w:val="center"/>
              <w:rPr>
                <w:rFonts w:ascii="Times New Roman" w:hAnsi="Times New Roman"/>
                <w:sz w:val="20"/>
                <w:szCs w:val="20"/>
              </w:rPr>
            </w:pPr>
          </w:p>
        </w:tc>
        <w:tc>
          <w:tcPr>
            <w:tcW w:w="1300"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5BDF20DC" w14:textId="77777777" w:rsidR="00AF0605" w:rsidRPr="00CD36B1" w:rsidRDefault="00AF0605" w:rsidP="00AF0605">
            <w:pPr>
              <w:jc w:val="center"/>
              <w:rPr>
                <w:rFonts w:ascii="Times New Roman" w:hAnsi="Times New Roman"/>
                <w:sz w:val="20"/>
                <w:szCs w:val="20"/>
              </w:rPr>
            </w:pPr>
          </w:p>
        </w:tc>
        <w:tc>
          <w:tcPr>
            <w:tcW w:w="695"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19FC841F" w14:textId="77777777" w:rsidR="00AF0605" w:rsidRPr="00CD36B1" w:rsidRDefault="00AF0605" w:rsidP="00AF0605">
            <w:pPr>
              <w:jc w:val="center"/>
              <w:rPr>
                <w:rFonts w:ascii="Times New Roman" w:hAnsi="Times New Roman"/>
                <w:sz w:val="20"/>
                <w:szCs w:val="20"/>
              </w:rPr>
            </w:pPr>
          </w:p>
        </w:tc>
        <w:tc>
          <w:tcPr>
            <w:tcW w:w="1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76557D5"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 1,2 до 2,5 кг/см²</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E72D31"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 2,5 до 7,0 кг/см²</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0BD8E17"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 7,0 до 13,0 кг/см²</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300C14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свыше 13,0 кг/см²</w:t>
            </w:r>
          </w:p>
        </w:tc>
        <w:tc>
          <w:tcPr>
            <w:tcW w:w="1614"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14:paraId="6F04829B" w14:textId="77777777" w:rsidR="00AF0605" w:rsidRPr="00CD36B1" w:rsidRDefault="00AF0605" w:rsidP="00AF0605">
            <w:pPr>
              <w:jc w:val="center"/>
              <w:rPr>
                <w:rFonts w:ascii="Times New Roman" w:hAnsi="Times New Roman"/>
                <w:sz w:val="20"/>
                <w:szCs w:val="20"/>
              </w:rPr>
            </w:pPr>
          </w:p>
        </w:tc>
        <w:tc>
          <w:tcPr>
            <w:tcW w:w="147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1B137A22" w14:textId="77777777" w:rsidR="00AF0605" w:rsidRPr="00CD36B1" w:rsidRDefault="00AF0605" w:rsidP="00AF0605">
            <w:pPr>
              <w:jc w:val="center"/>
              <w:rPr>
                <w:rFonts w:ascii="Times New Roman" w:hAnsi="Times New Roman"/>
                <w:sz w:val="20"/>
                <w:szCs w:val="20"/>
              </w:rPr>
            </w:pPr>
          </w:p>
        </w:tc>
        <w:tc>
          <w:tcPr>
            <w:tcW w:w="39" w:type="dxa"/>
            <w:shd w:val="clear" w:color="FFFFFF" w:fill="auto"/>
            <w:vAlign w:val="center"/>
          </w:tcPr>
          <w:p w14:paraId="55412DB6" w14:textId="77777777" w:rsidR="00AF0605" w:rsidRPr="00CD36B1" w:rsidRDefault="00AF0605" w:rsidP="00AF0605">
            <w:pPr>
              <w:jc w:val="center"/>
              <w:rPr>
                <w:rFonts w:ascii="Times New Roman" w:hAnsi="Times New Roman"/>
                <w:sz w:val="20"/>
                <w:szCs w:val="20"/>
              </w:rPr>
            </w:pPr>
          </w:p>
        </w:tc>
      </w:tr>
      <w:tr w:rsidR="00AF0605" w:rsidRPr="00CD36B1" w14:paraId="5566B52E" w14:textId="77777777" w:rsidTr="007F7DAB">
        <w:trPr>
          <w:gridBefore w:val="2"/>
          <w:gridAfter w:val="2"/>
          <w:wBefore w:w="6" w:type="dxa"/>
          <w:wAfter w:w="5656" w:type="dxa"/>
          <w:trHeight w:val="60"/>
        </w:trPr>
        <w:tc>
          <w:tcPr>
            <w:tcW w:w="13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0762D27"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2021</w:t>
            </w:r>
          </w:p>
        </w:tc>
        <w:tc>
          <w:tcPr>
            <w:tcW w:w="13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0AEDBBB"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руб./Гкал</w:t>
            </w:r>
          </w:p>
        </w:tc>
        <w:tc>
          <w:tcPr>
            <w:tcW w:w="6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F304F0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2406,96</w:t>
            </w:r>
          </w:p>
        </w:tc>
        <w:tc>
          <w:tcPr>
            <w:tcW w:w="1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B53AA7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3BE52D8"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77CFF3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5887AD"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61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C59BA76"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47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95306B3"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4 817,98</w:t>
            </w:r>
          </w:p>
        </w:tc>
        <w:tc>
          <w:tcPr>
            <w:tcW w:w="39" w:type="dxa"/>
            <w:shd w:val="clear" w:color="FFFFFF" w:fill="auto"/>
            <w:vAlign w:val="bottom"/>
          </w:tcPr>
          <w:p w14:paraId="3134E5F5" w14:textId="77777777" w:rsidR="00AF0605" w:rsidRPr="00CD36B1" w:rsidRDefault="00AF0605" w:rsidP="00AF0605">
            <w:pPr>
              <w:rPr>
                <w:rFonts w:ascii="Times New Roman" w:hAnsi="Times New Roman"/>
                <w:sz w:val="20"/>
                <w:szCs w:val="20"/>
              </w:rPr>
            </w:pPr>
          </w:p>
        </w:tc>
      </w:tr>
      <w:tr w:rsidR="00AF0605" w:rsidRPr="00CD36B1" w14:paraId="4C4B4FF2" w14:textId="77777777" w:rsidTr="007F7DAB">
        <w:trPr>
          <w:gridBefore w:val="2"/>
          <w:gridAfter w:val="3"/>
          <w:wBefore w:w="6" w:type="dxa"/>
          <w:wAfter w:w="5695" w:type="dxa"/>
          <w:trHeight w:val="60"/>
        </w:trPr>
        <w:tc>
          <w:tcPr>
            <w:tcW w:w="9880" w:type="dxa"/>
            <w:gridSpan w:val="73"/>
            <w:shd w:val="clear" w:color="FFFFFF" w:fill="auto"/>
          </w:tcPr>
          <w:p w14:paraId="604182FF"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20.12.2018 № 564-РК на период 2019 - 2023 годы. Тарифы рассчитаны с применением метода долгосрочной индексации установленных тарифов.</w:t>
            </w:r>
          </w:p>
        </w:tc>
      </w:tr>
      <w:tr w:rsidR="00AF0605" w:rsidRPr="00CD36B1" w14:paraId="38084AAF" w14:textId="77777777" w:rsidTr="007F7DAB">
        <w:trPr>
          <w:gridBefore w:val="2"/>
          <w:gridAfter w:val="3"/>
          <w:wBefore w:w="6" w:type="dxa"/>
          <w:wAfter w:w="5695" w:type="dxa"/>
          <w:trHeight w:val="60"/>
        </w:trPr>
        <w:tc>
          <w:tcPr>
            <w:tcW w:w="9880" w:type="dxa"/>
            <w:gridSpan w:val="73"/>
            <w:shd w:val="clear" w:color="FFFFFF" w:fill="auto"/>
          </w:tcPr>
          <w:p w14:paraId="0046D28E"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4C2B0D">
              <w:rPr>
                <w:rFonts w:ascii="Times New Roman" w:hAnsi="Times New Roman"/>
                <w:sz w:val="24"/>
                <w:szCs w:val="24"/>
              </w:rPr>
              <w:br/>
              <w:t>(далее – Основы ценообразования).</w:t>
            </w:r>
          </w:p>
        </w:tc>
      </w:tr>
      <w:tr w:rsidR="00AF0605" w:rsidRPr="00CD36B1" w14:paraId="14E0AAA0" w14:textId="77777777" w:rsidTr="007F7DAB">
        <w:trPr>
          <w:gridBefore w:val="2"/>
          <w:gridAfter w:val="3"/>
          <w:wBefore w:w="6" w:type="dxa"/>
          <w:wAfter w:w="5695" w:type="dxa"/>
          <w:trHeight w:val="60"/>
        </w:trPr>
        <w:tc>
          <w:tcPr>
            <w:tcW w:w="9880" w:type="dxa"/>
            <w:gridSpan w:val="73"/>
            <w:shd w:val="clear" w:color="FFFFFF" w:fill="auto"/>
          </w:tcPr>
          <w:p w14:paraId="3125DECA"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AF0605" w:rsidRPr="00CD36B1" w14:paraId="6237B610" w14:textId="77777777" w:rsidTr="007F7DAB">
        <w:trPr>
          <w:gridBefore w:val="2"/>
          <w:gridAfter w:val="3"/>
          <w:wBefore w:w="6" w:type="dxa"/>
          <w:wAfter w:w="5695" w:type="dxa"/>
          <w:trHeight w:val="60"/>
        </w:trPr>
        <w:tc>
          <w:tcPr>
            <w:tcW w:w="9880" w:type="dxa"/>
            <w:gridSpan w:val="73"/>
            <w:shd w:val="clear" w:color="FFFFFF" w:fill="auto"/>
          </w:tcPr>
          <w:p w14:paraId="09FE7B4B"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Основные средства, относящиеся к деятельности по производству и передаче, находятся у организации в хозяйственном ведении.</w:t>
            </w:r>
          </w:p>
          <w:p w14:paraId="02CCA472"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 котельные (2 шт.) и тепловые сети:</w:t>
            </w:r>
          </w:p>
          <w:p w14:paraId="7FCD65BA" w14:textId="77777777" w:rsidR="00AF0605" w:rsidRPr="004C2B0D" w:rsidRDefault="00AF0605" w:rsidP="00AF0605">
            <w:pPr>
              <w:rPr>
                <w:rFonts w:ascii="Times New Roman" w:hAnsi="Times New Roman"/>
                <w:sz w:val="24"/>
                <w:szCs w:val="24"/>
              </w:rPr>
            </w:pPr>
            <w:r w:rsidRPr="004C2B0D">
              <w:rPr>
                <w:rFonts w:ascii="Times New Roman" w:hAnsi="Times New Roman"/>
                <w:sz w:val="24"/>
                <w:szCs w:val="24"/>
              </w:rPr>
              <w:t>1) с. Хвастовичи, ул. Ленина, д. 3;</w:t>
            </w:r>
          </w:p>
          <w:p w14:paraId="05C4993F"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2) с. Хвастовичи, ул. Ленина, д. 66.</w:t>
            </w:r>
          </w:p>
        </w:tc>
      </w:tr>
      <w:tr w:rsidR="00AF0605" w:rsidRPr="00CD36B1" w14:paraId="40B78CB4" w14:textId="77777777" w:rsidTr="007F7DAB">
        <w:trPr>
          <w:gridBefore w:val="2"/>
          <w:gridAfter w:val="3"/>
          <w:wBefore w:w="6" w:type="dxa"/>
          <w:wAfter w:w="5695" w:type="dxa"/>
          <w:trHeight w:val="60"/>
        </w:trPr>
        <w:tc>
          <w:tcPr>
            <w:tcW w:w="9880" w:type="dxa"/>
            <w:gridSpan w:val="73"/>
            <w:shd w:val="clear" w:color="FFFFFF" w:fill="auto"/>
          </w:tcPr>
          <w:p w14:paraId="0E507C27"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Представлены следующие правоустанавливающие документы:</w:t>
            </w:r>
          </w:p>
        </w:tc>
      </w:tr>
      <w:tr w:rsidR="00AF0605" w:rsidRPr="00CD36B1" w14:paraId="4B9FAB88" w14:textId="77777777" w:rsidTr="007F7DAB">
        <w:trPr>
          <w:gridBefore w:val="2"/>
          <w:gridAfter w:val="3"/>
          <w:wBefore w:w="6" w:type="dxa"/>
          <w:wAfter w:w="5695" w:type="dxa"/>
          <w:trHeight w:val="60"/>
        </w:trPr>
        <w:tc>
          <w:tcPr>
            <w:tcW w:w="9880" w:type="dxa"/>
            <w:gridSpan w:val="73"/>
            <w:shd w:val="clear" w:color="FFFFFF" w:fill="auto"/>
          </w:tcPr>
          <w:p w14:paraId="5C9DB97E"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 xml:space="preserve">1) выписка из единого государственного реестра недвижимости от 24.10.2019; </w:t>
            </w:r>
          </w:p>
          <w:p w14:paraId="29E20A64"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2) выписка из единого государственного реестра недвижимости от 17.09.2019.</w:t>
            </w:r>
          </w:p>
          <w:p w14:paraId="5FB55C38"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Представлен договор № 1 о закреплении имущества на праве хозяйственного ведения за муниципальным унитарным предприятием «Хвастовичское коммунальное хозяйство» от 22 мая 2008 года, акт приема передачи и приложение тепловых сетей. Отсутствует зарегистрированное право на тепловые сети. Принято в регулирование согласно протоколу заседания управления тарифного регулирования министерства конкурентной политики Калужской области от 06.11.2020 г.</w:t>
            </w:r>
          </w:p>
        </w:tc>
      </w:tr>
      <w:tr w:rsidR="00AF0605" w:rsidRPr="00CD36B1" w14:paraId="3BDA50CF" w14:textId="77777777" w:rsidTr="007F7DAB">
        <w:trPr>
          <w:gridBefore w:val="2"/>
          <w:gridAfter w:val="3"/>
          <w:wBefore w:w="6" w:type="dxa"/>
          <w:wAfter w:w="5695" w:type="dxa"/>
          <w:trHeight w:val="60"/>
        </w:trPr>
        <w:tc>
          <w:tcPr>
            <w:tcW w:w="9880" w:type="dxa"/>
            <w:gridSpan w:val="73"/>
            <w:shd w:val="clear" w:color="FFFFFF" w:fill="auto"/>
          </w:tcPr>
          <w:p w14:paraId="47845C6B"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4C2B0D">
              <w:rPr>
                <w:rFonts w:ascii="Times New Roman" w:hAnsi="Times New Roman"/>
                <w:sz w:val="24"/>
                <w:szCs w:val="24"/>
              </w:rPr>
              <w:t>непревышения</w:t>
            </w:r>
            <w:proofErr w:type="spellEnd"/>
            <w:r w:rsidRPr="004C2B0D">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4C2B0D">
              <w:rPr>
                <w:rFonts w:ascii="Times New Roman" w:hAnsi="Times New Roman"/>
                <w:sz w:val="24"/>
                <w:szCs w:val="24"/>
              </w:rPr>
              <w:br/>
              <w:t xml:space="preserve">на 31 декабря. Индексация тарифов производится с 1 июля 2021 года. Следовательно, экспертная группа рекомендует установить тарифы на тепловую энергию на период </w:t>
            </w:r>
            <w:r w:rsidRPr="004C2B0D">
              <w:rPr>
                <w:rFonts w:ascii="Times New Roman" w:hAnsi="Times New Roman"/>
                <w:sz w:val="24"/>
                <w:szCs w:val="24"/>
              </w:rPr>
              <w:br/>
              <w:t>с 01.01. по 30.06.2021 – с учётом величины роста 100 % к уровню тарифов, действующих по состоянию на 31.12.2020.</w:t>
            </w:r>
          </w:p>
        </w:tc>
      </w:tr>
      <w:tr w:rsidR="00AF0605" w:rsidRPr="00CD36B1" w14:paraId="57D64CB6" w14:textId="77777777" w:rsidTr="007F7DAB">
        <w:trPr>
          <w:gridBefore w:val="2"/>
          <w:gridAfter w:val="3"/>
          <w:wBefore w:w="6" w:type="dxa"/>
          <w:wAfter w:w="5695" w:type="dxa"/>
          <w:trHeight w:val="60"/>
        </w:trPr>
        <w:tc>
          <w:tcPr>
            <w:tcW w:w="9880" w:type="dxa"/>
            <w:gridSpan w:val="73"/>
            <w:shd w:val="clear" w:color="FFFFFF" w:fill="auto"/>
          </w:tcPr>
          <w:p w14:paraId="415AEA2B"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xml:space="preserve">Расчет тарифов выполнен исходя из годовых объемов произведенной тепловой энергии </w:t>
            </w:r>
            <w:r w:rsidRPr="004C2B0D">
              <w:rPr>
                <w:rFonts w:ascii="Times New Roman" w:hAnsi="Times New Roman"/>
                <w:sz w:val="24"/>
                <w:szCs w:val="24"/>
              </w:rPr>
              <w:lastRenderedPageBreak/>
              <w:t>и годовых расходов по статьям затрат.</w:t>
            </w:r>
          </w:p>
        </w:tc>
      </w:tr>
      <w:tr w:rsidR="00AF0605" w:rsidRPr="00CD36B1" w14:paraId="4E91599D" w14:textId="77777777" w:rsidTr="007F7DAB">
        <w:trPr>
          <w:gridBefore w:val="2"/>
          <w:gridAfter w:val="3"/>
          <w:wBefore w:w="6" w:type="dxa"/>
          <w:wAfter w:w="5695" w:type="dxa"/>
          <w:trHeight w:val="60"/>
        </w:trPr>
        <w:tc>
          <w:tcPr>
            <w:tcW w:w="9880" w:type="dxa"/>
            <w:gridSpan w:val="73"/>
            <w:shd w:val="clear" w:color="FFFFFF" w:fill="auto"/>
          </w:tcPr>
          <w:p w14:paraId="5349BAD5"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lastRenderedPageBreak/>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AF0605" w:rsidRPr="00CD36B1" w14:paraId="46EB9C58" w14:textId="77777777" w:rsidTr="007F7DAB">
        <w:trPr>
          <w:gridBefore w:val="2"/>
          <w:gridAfter w:val="3"/>
          <w:wBefore w:w="6" w:type="dxa"/>
          <w:wAfter w:w="5695" w:type="dxa"/>
          <w:trHeight w:val="60"/>
        </w:trPr>
        <w:tc>
          <w:tcPr>
            <w:tcW w:w="9880" w:type="dxa"/>
            <w:gridSpan w:val="73"/>
            <w:shd w:val="clear" w:color="FFFFFF" w:fill="auto"/>
            <w:vAlign w:val="center"/>
          </w:tcPr>
          <w:p w14:paraId="3927CCE1" w14:textId="4B5627CB" w:rsidR="00AF0605" w:rsidRPr="00F45448" w:rsidRDefault="00AF0605" w:rsidP="00AF0605">
            <w:pPr>
              <w:jc w:val="right"/>
              <w:rPr>
                <w:rFonts w:ascii="Times New Roman" w:hAnsi="Times New Roman"/>
                <w:sz w:val="24"/>
                <w:szCs w:val="24"/>
              </w:rPr>
            </w:pPr>
            <w:r w:rsidRPr="00F45448">
              <w:rPr>
                <w:rFonts w:ascii="Times New Roman" w:hAnsi="Times New Roman"/>
                <w:sz w:val="24"/>
                <w:szCs w:val="24"/>
              </w:rPr>
              <w:t xml:space="preserve">Таблица </w:t>
            </w:r>
          </w:p>
        </w:tc>
      </w:tr>
      <w:tr w:rsidR="00AF0605" w:rsidRPr="00CD36B1" w14:paraId="62CF30DA"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57D9B62E"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Индексы</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62EF739" w14:textId="77777777" w:rsidR="00AF0605" w:rsidRPr="00CD36B1" w:rsidRDefault="00AF0605" w:rsidP="00AF0605">
            <w:pPr>
              <w:jc w:val="center"/>
              <w:rPr>
                <w:rFonts w:ascii="Times New Roman" w:hAnsi="Times New Roman"/>
                <w:b/>
                <w:sz w:val="20"/>
                <w:szCs w:val="20"/>
              </w:rPr>
            </w:pPr>
          </w:p>
        </w:tc>
      </w:tr>
      <w:tr w:rsidR="00AF0605" w:rsidRPr="00CD36B1" w14:paraId="1F1E982D"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419211A8"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I Индексы-дефляторы</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BBC3A8B" w14:textId="77777777" w:rsidR="00AF0605" w:rsidRPr="00CD36B1" w:rsidRDefault="00AF0605" w:rsidP="00AF0605">
            <w:pPr>
              <w:jc w:val="center"/>
              <w:rPr>
                <w:rFonts w:ascii="Times New Roman" w:hAnsi="Times New Roman"/>
                <w:b/>
                <w:sz w:val="20"/>
                <w:szCs w:val="20"/>
              </w:rPr>
            </w:pPr>
          </w:p>
        </w:tc>
      </w:tr>
      <w:tr w:rsidR="00AF0605" w:rsidRPr="00CD36B1" w14:paraId="1F2440AD"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73C0BA3B"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Природный газ</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3B5590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1,03</w:t>
            </w:r>
          </w:p>
        </w:tc>
      </w:tr>
      <w:tr w:rsidR="00AF0605" w:rsidRPr="00CD36B1" w14:paraId="76A1AE0E"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4CD1E0FF"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Водоснабжение, водоотведение</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AB180A9"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1,03</w:t>
            </w:r>
          </w:p>
        </w:tc>
      </w:tr>
      <w:tr w:rsidR="00AF0605" w:rsidRPr="00CD36B1" w14:paraId="336ACFE0"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339F470C"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Электрическая энергия</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07569D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1,056</w:t>
            </w:r>
          </w:p>
        </w:tc>
      </w:tr>
      <w:tr w:rsidR="00AF0605" w:rsidRPr="00CD36B1" w14:paraId="40C80852"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23B58BA3"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Тепловая энергия</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BAA13B"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1,03</w:t>
            </w:r>
          </w:p>
        </w:tc>
      </w:tr>
      <w:tr w:rsidR="00AF0605" w:rsidRPr="00CD36B1" w14:paraId="2370B455"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54F4169B"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Индекс потребительских цен (ИПЦ)</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3140E2D"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1,036</w:t>
            </w:r>
          </w:p>
        </w:tc>
      </w:tr>
      <w:tr w:rsidR="00AF0605" w:rsidRPr="00CD36B1" w14:paraId="6F77D329"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35C2EE81"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II Прочие индексы</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244AB99" w14:textId="77777777" w:rsidR="00AF0605" w:rsidRPr="00CD36B1" w:rsidRDefault="00AF0605" w:rsidP="00AF0605">
            <w:pPr>
              <w:jc w:val="center"/>
              <w:rPr>
                <w:rFonts w:ascii="Times New Roman" w:hAnsi="Times New Roman"/>
                <w:b/>
                <w:sz w:val="20"/>
                <w:szCs w:val="20"/>
              </w:rPr>
            </w:pPr>
          </w:p>
        </w:tc>
      </w:tr>
      <w:tr w:rsidR="00AF0605" w:rsidRPr="00CD36B1" w14:paraId="5AF37778"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62ECD024"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Индекс эффективности операционных расходов, %</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1F9E5D9"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0,99</w:t>
            </w:r>
          </w:p>
        </w:tc>
      </w:tr>
      <w:tr w:rsidR="00AF0605" w:rsidRPr="00CD36B1" w14:paraId="36A83878"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493B14EE"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Индекс изменения количества активов (производство)</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9EBC3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w:t>
            </w:r>
          </w:p>
        </w:tc>
      </w:tr>
      <w:tr w:rsidR="00AF0605" w:rsidRPr="00CD36B1" w14:paraId="49CBC80B"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6E8B1202"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Индекс изменения количества активов (передача)</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3EBC54"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w:t>
            </w:r>
          </w:p>
        </w:tc>
      </w:tr>
      <w:tr w:rsidR="00AF0605" w:rsidRPr="00CD36B1" w14:paraId="77D0E102"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29C62C8F"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Коэффициент эластичности затрат по росту активов</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2A82645"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0,75</w:t>
            </w:r>
          </w:p>
        </w:tc>
      </w:tr>
      <w:tr w:rsidR="00AF0605" w:rsidRPr="00CD36B1" w14:paraId="49B15519"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2354EF8E"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C76EEB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1,0256</w:t>
            </w:r>
          </w:p>
        </w:tc>
      </w:tr>
      <w:tr w:rsidR="00AF0605" w:rsidRPr="00CD36B1" w14:paraId="2E29C6A5" w14:textId="77777777" w:rsidTr="007F7DAB">
        <w:trPr>
          <w:gridBefore w:val="2"/>
          <w:gridAfter w:val="3"/>
          <w:wBefore w:w="6" w:type="dxa"/>
          <w:wAfter w:w="5695" w:type="dxa"/>
          <w:trHeight w:val="60"/>
        </w:trPr>
        <w:tc>
          <w:tcPr>
            <w:tcW w:w="8881" w:type="dxa"/>
            <w:gridSpan w:val="69"/>
            <w:tcBorders>
              <w:top w:val="single" w:sz="5" w:space="0" w:color="auto"/>
              <w:left w:val="single" w:sz="5" w:space="0" w:color="auto"/>
              <w:bottom w:val="single" w:sz="5" w:space="0" w:color="auto"/>
              <w:right w:val="single" w:sz="5" w:space="0" w:color="auto"/>
            </w:tcBorders>
            <w:shd w:val="clear" w:color="FFFFFF" w:fill="auto"/>
            <w:vAlign w:val="center"/>
          </w:tcPr>
          <w:p w14:paraId="331A7FC4"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AA45A52"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1,0256</w:t>
            </w:r>
          </w:p>
        </w:tc>
      </w:tr>
      <w:tr w:rsidR="00AF0605" w:rsidRPr="00CD36B1" w14:paraId="77F88730" w14:textId="77777777" w:rsidTr="007F7DAB">
        <w:trPr>
          <w:gridBefore w:val="2"/>
          <w:gridAfter w:val="3"/>
          <w:wBefore w:w="6" w:type="dxa"/>
          <w:wAfter w:w="5695" w:type="dxa"/>
          <w:trHeight w:val="60"/>
        </w:trPr>
        <w:tc>
          <w:tcPr>
            <w:tcW w:w="9880" w:type="dxa"/>
            <w:gridSpan w:val="73"/>
            <w:shd w:val="clear" w:color="FFFFFF" w:fill="auto"/>
          </w:tcPr>
          <w:p w14:paraId="58816B26" w14:textId="43418245" w:rsidR="00AF0605" w:rsidRPr="004C2B0D" w:rsidRDefault="00AF0605" w:rsidP="00F45448">
            <w:pPr>
              <w:jc w:val="both"/>
              <w:rPr>
                <w:rFonts w:ascii="Times New Roman" w:hAnsi="Times New Roman"/>
                <w:sz w:val="24"/>
                <w:szCs w:val="24"/>
              </w:rPr>
            </w:pPr>
            <w:r w:rsidRPr="004C2B0D">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AF0605" w:rsidRPr="00CD36B1" w14:paraId="5782B1D7" w14:textId="77777777" w:rsidTr="007F7DAB">
        <w:trPr>
          <w:gridBefore w:val="2"/>
          <w:gridAfter w:val="3"/>
          <w:wBefore w:w="6" w:type="dxa"/>
          <w:wAfter w:w="5695" w:type="dxa"/>
          <w:trHeight w:val="60"/>
        </w:trPr>
        <w:tc>
          <w:tcPr>
            <w:tcW w:w="9880" w:type="dxa"/>
            <w:gridSpan w:val="73"/>
            <w:shd w:val="clear" w:color="FFFFFF" w:fill="auto"/>
          </w:tcPr>
          <w:p w14:paraId="14673C58"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AF0605" w:rsidRPr="00CD36B1" w14:paraId="6FD2B3E1" w14:textId="77777777" w:rsidTr="007F7DAB">
        <w:trPr>
          <w:gridBefore w:val="2"/>
          <w:gridAfter w:val="3"/>
          <w:wBefore w:w="6" w:type="dxa"/>
          <w:wAfter w:w="5695" w:type="dxa"/>
          <w:trHeight w:val="60"/>
        </w:trPr>
        <w:tc>
          <w:tcPr>
            <w:tcW w:w="9880" w:type="dxa"/>
            <w:gridSpan w:val="73"/>
            <w:shd w:val="clear" w:color="FFFFFF" w:fill="auto"/>
          </w:tcPr>
          <w:p w14:paraId="4BED75F2"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1. Технические показатели.</w:t>
            </w:r>
          </w:p>
        </w:tc>
      </w:tr>
      <w:tr w:rsidR="00AF0605" w:rsidRPr="00CD36B1" w14:paraId="51F75493" w14:textId="77777777" w:rsidTr="007F7DAB">
        <w:trPr>
          <w:gridBefore w:val="2"/>
          <w:gridAfter w:val="3"/>
          <w:wBefore w:w="6" w:type="dxa"/>
          <w:wAfter w:w="5695" w:type="dxa"/>
          <w:trHeight w:val="60"/>
        </w:trPr>
        <w:tc>
          <w:tcPr>
            <w:tcW w:w="9880" w:type="dxa"/>
            <w:gridSpan w:val="73"/>
            <w:shd w:val="clear" w:color="FFFFFF" w:fill="FFFFFF"/>
          </w:tcPr>
          <w:p w14:paraId="014BBF52" w14:textId="77777777" w:rsidR="00AF0605" w:rsidRPr="004C2B0D" w:rsidRDefault="00AF0605" w:rsidP="00AF0605">
            <w:pPr>
              <w:ind w:firstLine="709"/>
              <w:jc w:val="both"/>
              <w:rPr>
                <w:rFonts w:ascii="Times New Roman" w:hAnsi="Times New Roman"/>
                <w:color w:val="000000"/>
                <w:sz w:val="24"/>
                <w:szCs w:val="24"/>
              </w:rPr>
            </w:pPr>
            <w:r w:rsidRPr="004C2B0D">
              <w:rPr>
                <w:rFonts w:ascii="Times New Roman" w:hAnsi="Times New Roman"/>
                <w:color w:val="000000"/>
                <w:sz w:val="24"/>
                <w:szCs w:val="24"/>
              </w:rPr>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4C2B0D">
              <w:rPr>
                <w:rFonts w:ascii="Times New Roman" w:hAnsi="Times New Roman"/>
                <w:color w:val="000000"/>
                <w:sz w:val="24"/>
                <w:szCs w:val="24"/>
              </w:rPr>
              <w:br/>
              <w:t>№ 1075.</w:t>
            </w:r>
          </w:p>
        </w:tc>
      </w:tr>
      <w:tr w:rsidR="00AF0605" w:rsidRPr="00CD36B1" w14:paraId="7B974DEB" w14:textId="77777777" w:rsidTr="007F7DAB">
        <w:trPr>
          <w:gridBefore w:val="2"/>
          <w:gridAfter w:val="3"/>
          <w:wBefore w:w="6" w:type="dxa"/>
          <w:wAfter w:w="5695" w:type="dxa"/>
          <w:trHeight w:val="60"/>
        </w:trPr>
        <w:tc>
          <w:tcPr>
            <w:tcW w:w="9880" w:type="dxa"/>
            <w:gridSpan w:val="73"/>
            <w:shd w:val="clear" w:color="FFFFFF" w:fill="auto"/>
          </w:tcPr>
          <w:p w14:paraId="1874768E"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 xml:space="preserve">Информация об объемах полезного отпуска тепловой энергии в схеме теплоснабжения муниципального образования сельское поселение «Село Хвастовичи» отсутствует. </w:t>
            </w:r>
          </w:p>
          <w:p w14:paraId="46F4DAC9"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 xml:space="preserve">ТСО представлены плановые объемы тепловой энергии на 2021 год, согласованные </w:t>
            </w:r>
            <w:r w:rsidRPr="004C2B0D">
              <w:rPr>
                <w:rFonts w:ascii="Times New Roman" w:hAnsi="Times New Roman"/>
                <w:sz w:val="24"/>
                <w:szCs w:val="24"/>
              </w:rPr>
              <w:br/>
              <w:t>с Администрацией МР «Хвастовичский район».</w:t>
            </w:r>
          </w:p>
          <w:p w14:paraId="3A7A2983"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Анализ фактических объемов потребителей категории «Население и приравненных к ним» показывает варьирование значения объемов полезного отпуска в одном цифровом диапазоне.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AF0605" w:rsidRPr="00CD36B1" w14:paraId="54024E52" w14:textId="77777777" w:rsidTr="007F7DAB">
        <w:trPr>
          <w:gridBefore w:val="2"/>
          <w:gridAfter w:val="3"/>
          <w:wBefore w:w="6" w:type="dxa"/>
          <w:wAfter w:w="5695" w:type="dxa"/>
          <w:trHeight w:val="60"/>
        </w:trPr>
        <w:tc>
          <w:tcPr>
            <w:tcW w:w="9880" w:type="dxa"/>
            <w:gridSpan w:val="73"/>
            <w:shd w:val="clear" w:color="FFFFFF" w:fill="auto"/>
          </w:tcPr>
          <w:p w14:paraId="76952D93"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AF0605" w:rsidRPr="00CD36B1" w14:paraId="0C8FC820" w14:textId="77777777" w:rsidTr="007F7DAB">
        <w:trPr>
          <w:gridBefore w:val="2"/>
          <w:gridAfter w:val="3"/>
          <w:wBefore w:w="6" w:type="dxa"/>
          <w:wAfter w:w="5695" w:type="dxa"/>
          <w:trHeight w:val="60"/>
        </w:trPr>
        <w:tc>
          <w:tcPr>
            <w:tcW w:w="9880" w:type="dxa"/>
            <w:gridSpan w:val="73"/>
            <w:shd w:val="clear" w:color="FFFFFF" w:fill="FFFFFF"/>
          </w:tcPr>
          <w:p w14:paraId="77838B9C"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AF0605" w:rsidRPr="00CD36B1" w14:paraId="46085426" w14:textId="77777777" w:rsidTr="007F7DAB">
        <w:trPr>
          <w:gridBefore w:val="2"/>
          <w:gridAfter w:val="3"/>
          <w:wBefore w:w="6" w:type="dxa"/>
          <w:wAfter w:w="5695" w:type="dxa"/>
          <w:trHeight w:val="60"/>
        </w:trPr>
        <w:tc>
          <w:tcPr>
            <w:tcW w:w="9880" w:type="dxa"/>
            <w:gridSpan w:val="73"/>
            <w:shd w:val="clear" w:color="FFFFFF" w:fill="FFFFFF"/>
          </w:tcPr>
          <w:p w14:paraId="02FD2F32"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Перечень котельных, учтенных при расчете тарифов на тепловую энергию, представлен в таблице 4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 Руководствуясь абзацем 5 пункта 12 Основ ценообразования № 1075, расчёт тарифов выполнен с учётом расходов и объёмов тепловой энергии 2 (Двух)  котельных.</w:t>
            </w:r>
          </w:p>
        </w:tc>
      </w:tr>
      <w:tr w:rsidR="00AF0605" w:rsidRPr="00F45448" w14:paraId="024B3C04" w14:textId="77777777" w:rsidTr="007F7DAB">
        <w:trPr>
          <w:gridBefore w:val="2"/>
          <w:gridAfter w:val="3"/>
          <w:wBefore w:w="6" w:type="dxa"/>
          <w:wAfter w:w="5695" w:type="dxa"/>
          <w:trHeight w:val="60"/>
        </w:trPr>
        <w:tc>
          <w:tcPr>
            <w:tcW w:w="9880" w:type="dxa"/>
            <w:gridSpan w:val="73"/>
            <w:shd w:val="clear" w:color="FFFFFF" w:fill="auto"/>
            <w:vAlign w:val="center"/>
          </w:tcPr>
          <w:p w14:paraId="39480DC1" w14:textId="77777777" w:rsidR="00C10896" w:rsidRDefault="00C10896" w:rsidP="00AF0605">
            <w:pPr>
              <w:jc w:val="right"/>
              <w:rPr>
                <w:rFonts w:ascii="Times New Roman" w:hAnsi="Times New Roman"/>
                <w:sz w:val="24"/>
                <w:szCs w:val="24"/>
              </w:rPr>
            </w:pPr>
          </w:p>
          <w:p w14:paraId="48911E7B" w14:textId="2C7C57FB" w:rsidR="00AF0605" w:rsidRPr="00F45448" w:rsidRDefault="00AF0605" w:rsidP="00AF0605">
            <w:pPr>
              <w:jc w:val="right"/>
              <w:rPr>
                <w:rFonts w:ascii="Times New Roman" w:hAnsi="Times New Roman"/>
                <w:sz w:val="24"/>
                <w:szCs w:val="24"/>
              </w:rPr>
            </w:pPr>
            <w:r w:rsidRPr="00F45448">
              <w:rPr>
                <w:rFonts w:ascii="Times New Roman" w:hAnsi="Times New Roman"/>
                <w:sz w:val="24"/>
                <w:szCs w:val="24"/>
              </w:rPr>
              <w:lastRenderedPageBreak/>
              <w:t xml:space="preserve">Таблица </w:t>
            </w:r>
          </w:p>
        </w:tc>
      </w:tr>
      <w:tr w:rsidR="00AF0605" w:rsidRPr="00CD36B1" w14:paraId="10184FB9" w14:textId="77777777" w:rsidTr="007F7DAB">
        <w:trPr>
          <w:gridBefore w:val="2"/>
          <w:gridAfter w:val="3"/>
          <w:wBefore w:w="6" w:type="dxa"/>
          <w:wAfter w:w="5695" w:type="dxa"/>
          <w:trHeight w:val="60"/>
        </w:trPr>
        <w:tc>
          <w:tcPr>
            <w:tcW w:w="5915" w:type="dxa"/>
            <w:gridSpan w:val="4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B4A0513"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lastRenderedPageBreak/>
              <w:t>Источники тепловой энергии, в отношении которых осуществляется государственное регулирование цен (тарифов)</w:t>
            </w:r>
          </w:p>
        </w:tc>
        <w:tc>
          <w:tcPr>
            <w:tcW w:w="396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01B17669"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AF0605" w:rsidRPr="00CD36B1" w14:paraId="6ECF3158" w14:textId="77777777" w:rsidTr="007F7DAB">
        <w:trPr>
          <w:gridBefore w:val="2"/>
          <w:gridAfter w:val="3"/>
          <w:wBefore w:w="6" w:type="dxa"/>
          <w:wAfter w:w="5695" w:type="dxa"/>
          <w:trHeight w:val="60"/>
        </w:trPr>
        <w:tc>
          <w:tcPr>
            <w:tcW w:w="5915" w:type="dxa"/>
            <w:gridSpan w:val="43"/>
            <w:vMerge/>
            <w:tcBorders>
              <w:top w:val="single" w:sz="5" w:space="0" w:color="auto"/>
              <w:left w:val="single" w:sz="5" w:space="0" w:color="auto"/>
              <w:bottom w:val="single" w:sz="5" w:space="0" w:color="auto"/>
              <w:right w:val="single" w:sz="5" w:space="0" w:color="auto"/>
            </w:tcBorders>
            <w:shd w:val="clear" w:color="FFFFFF" w:fill="auto"/>
            <w:vAlign w:val="center"/>
          </w:tcPr>
          <w:p w14:paraId="0FB71AD1" w14:textId="77777777" w:rsidR="00AF0605" w:rsidRPr="00F45448" w:rsidRDefault="00AF0605" w:rsidP="00AF0605">
            <w:pPr>
              <w:jc w:val="center"/>
              <w:rPr>
                <w:rFonts w:ascii="Times New Roman" w:hAnsi="Times New Roman"/>
                <w:sz w:val="20"/>
                <w:szCs w:val="20"/>
              </w:rPr>
            </w:pPr>
          </w:p>
        </w:tc>
        <w:tc>
          <w:tcPr>
            <w:tcW w:w="224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7E8C8DA7"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Котельные, учтенные в расчете тарифов</w:t>
            </w:r>
          </w:p>
        </w:tc>
        <w:tc>
          <w:tcPr>
            <w:tcW w:w="17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12335AD"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Котельные, не учтенные в тарифах</w:t>
            </w:r>
          </w:p>
        </w:tc>
      </w:tr>
      <w:tr w:rsidR="00AF0605" w:rsidRPr="00CD36B1" w14:paraId="0857E0A5" w14:textId="77777777" w:rsidTr="007F7DAB">
        <w:trPr>
          <w:gridBefore w:val="2"/>
          <w:gridAfter w:val="3"/>
          <w:wBefore w:w="6" w:type="dxa"/>
          <w:wAfter w:w="5695" w:type="dxa"/>
          <w:trHeight w:val="60"/>
        </w:trPr>
        <w:tc>
          <w:tcPr>
            <w:tcW w:w="5915" w:type="dxa"/>
            <w:gridSpan w:val="43"/>
            <w:tcBorders>
              <w:top w:val="single" w:sz="5" w:space="0" w:color="auto"/>
              <w:left w:val="single" w:sz="5" w:space="0" w:color="auto"/>
            </w:tcBorders>
            <w:shd w:val="clear" w:color="FFFFFF" w:fill="auto"/>
            <w:vAlign w:val="center"/>
          </w:tcPr>
          <w:p w14:paraId="1DA4F4C8"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1</w:t>
            </w:r>
          </w:p>
        </w:tc>
        <w:tc>
          <w:tcPr>
            <w:tcW w:w="2247" w:type="dxa"/>
            <w:gridSpan w:val="18"/>
            <w:tcBorders>
              <w:top w:val="single" w:sz="5" w:space="0" w:color="auto"/>
              <w:left w:val="single" w:sz="5" w:space="0" w:color="auto"/>
            </w:tcBorders>
            <w:shd w:val="clear" w:color="FFFFFF" w:fill="auto"/>
            <w:vAlign w:val="center"/>
          </w:tcPr>
          <w:p w14:paraId="5C4F6137"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2</w:t>
            </w:r>
          </w:p>
        </w:tc>
        <w:tc>
          <w:tcPr>
            <w:tcW w:w="17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C515C89"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3</w:t>
            </w:r>
          </w:p>
        </w:tc>
      </w:tr>
      <w:tr w:rsidR="00AF0605" w:rsidRPr="00CD36B1" w14:paraId="5C7DC6B1" w14:textId="77777777" w:rsidTr="007F7DAB">
        <w:trPr>
          <w:gridBefore w:val="2"/>
          <w:gridAfter w:val="3"/>
          <w:wBefore w:w="6" w:type="dxa"/>
          <w:wAfter w:w="5695" w:type="dxa"/>
          <w:trHeight w:val="60"/>
        </w:trPr>
        <w:tc>
          <w:tcPr>
            <w:tcW w:w="5915"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2E51CA92"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1) с. Хвастовичи, ул. Ленина, д. 3;</w:t>
            </w:r>
          </w:p>
          <w:p w14:paraId="12D51876"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2) с. Хвастовичи, ул. Ленина, д. 66.</w:t>
            </w:r>
          </w:p>
        </w:tc>
        <w:tc>
          <w:tcPr>
            <w:tcW w:w="224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14181D0B"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Нет</w:t>
            </w:r>
          </w:p>
        </w:tc>
        <w:tc>
          <w:tcPr>
            <w:tcW w:w="17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C1EEEFB" w14:textId="77777777" w:rsidR="00AF0605" w:rsidRPr="00F45448" w:rsidRDefault="00AF0605" w:rsidP="00AF0605">
            <w:pPr>
              <w:jc w:val="center"/>
              <w:rPr>
                <w:rFonts w:ascii="Times New Roman" w:hAnsi="Times New Roman"/>
                <w:sz w:val="20"/>
                <w:szCs w:val="20"/>
              </w:rPr>
            </w:pPr>
          </w:p>
          <w:p w14:paraId="49C31808" w14:textId="77777777" w:rsidR="00AF0605" w:rsidRPr="00F45448" w:rsidRDefault="00AF0605" w:rsidP="00AF0605">
            <w:pPr>
              <w:jc w:val="center"/>
              <w:rPr>
                <w:rFonts w:ascii="Times New Roman" w:hAnsi="Times New Roman"/>
                <w:sz w:val="20"/>
                <w:szCs w:val="20"/>
              </w:rPr>
            </w:pPr>
            <w:r w:rsidRPr="00F45448">
              <w:rPr>
                <w:rFonts w:ascii="Times New Roman" w:hAnsi="Times New Roman"/>
                <w:sz w:val="20"/>
                <w:szCs w:val="20"/>
              </w:rPr>
              <w:t>нет</w:t>
            </w:r>
            <w:r w:rsidRPr="00F45448">
              <w:rPr>
                <w:rFonts w:ascii="Times New Roman" w:hAnsi="Times New Roman"/>
                <w:sz w:val="20"/>
                <w:szCs w:val="20"/>
              </w:rPr>
              <w:br/>
            </w:r>
          </w:p>
        </w:tc>
      </w:tr>
      <w:tr w:rsidR="00AF0605" w:rsidRPr="00CD36B1" w14:paraId="077CCB00" w14:textId="77777777" w:rsidTr="007F7DAB">
        <w:trPr>
          <w:gridBefore w:val="2"/>
          <w:gridAfter w:val="3"/>
          <w:wBefore w:w="6" w:type="dxa"/>
          <w:wAfter w:w="5695" w:type="dxa"/>
          <w:trHeight w:val="60"/>
        </w:trPr>
        <w:tc>
          <w:tcPr>
            <w:tcW w:w="9880" w:type="dxa"/>
            <w:gridSpan w:val="73"/>
            <w:shd w:val="clear" w:color="FFFFFF" w:fill="auto"/>
          </w:tcPr>
          <w:p w14:paraId="603C61B2"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AF0605" w:rsidRPr="00CD36B1" w14:paraId="48E0A73A" w14:textId="77777777" w:rsidTr="007F7DAB">
        <w:trPr>
          <w:gridBefore w:val="2"/>
          <w:gridAfter w:val="3"/>
          <w:wBefore w:w="6" w:type="dxa"/>
          <w:wAfter w:w="5695" w:type="dxa"/>
          <w:trHeight w:val="60"/>
        </w:trPr>
        <w:tc>
          <w:tcPr>
            <w:tcW w:w="9880" w:type="dxa"/>
            <w:gridSpan w:val="73"/>
            <w:shd w:val="clear" w:color="FFFFFF" w:fill="auto"/>
          </w:tcPr>
          <w:p w14:paraId="5984709A"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xml:space="preserve">Нормативы, предусмотренные частью 3 статьи 9 Федерального закона </w:t>
            </w:r>
            <w:r w:rsidRPr="004C2B0D">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AF0605" w:rsidRPr="00F45448" w14:paraId="4F4CF2EA" w14:textId="77777777" w:rsidTr="007F7DAB">
        <w:trPr>
          <w:gridBefore w:val="2"/>
          <w:gridAfter w:val="3"/>
          <w:wBefore w:w="6" w:type="dxa"/>
          <w:wAfter w:w="5695" w:type="dxa"/>
          <w:trHeight w:val="60"/>
        </w:trPr>
        <w:tc>
          <w:tcPr>
            <w:tcW w:w="9880" w:type="dxa"/>
            <w:gridSpan w:val="73"/>
            <w:shd w:val="clear" w:color="FFFFFF" w:fill="auto"/>
            <w:vAlign w:val="center"/>
          </w:tcPr>
          <w:p w14:paraId="6D7C2965" w14:textId="64ECE514" w:rsidR="00AF0605" w:rsidRPr="00F45448" w:rsidRDefault="00AF0605" w:rsidP="00AF0605">
            <w:pPr>
              <w:jc w:val="right"/>
              <w:rPr>
                <w:rFonts w:ascii="Times New Roman" w:hAnsi="Times New Roman"/>
                <w:sz w:val="24"/>
                <w:szCs w:val="24"/>
              </w:rPr>
            </w:pPr>
            <w:r w:rsidRPr="00F45448">
              <w:rPr>
                <w:rFonts w:ascii="Times New Roman" w:hAnsi="Times New Roman"/>
                <w:sz w:val="24"/>
                <w:szCs w:val="24"/>
              </w:rPr>
              <w:t xml:space="preserve">Таблица </w:t>
            </w:r>
          </w:p>
        </w:tc>
      </w:tr>
      <w:tr w:rsidR="00AF0605" w:rsidRPr="00CD36B1" w14:paraId="06E5A48B" w14:textId="77777777" w:rsidTr="007F7DAB">
        <w:trPr>
          <w:gridBefore w:val="2"/>
          <w:gridAfter w:val="3"/>
          <w:wBefore w:w="6" w:type="dxa"/>
          <w:wAfter w:w="5695" w:type="dxa"/>
          <w:trHeight w:val="60"/>
        </w:trPr>
        <w:tc>
          <w:tcPr>
            <w:tcW w:w="6308"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14:paraId="560FD226"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норматив удельного расхода топлива, кг у. т./Гкал</w:t>
            </w:r>
          </w:p>
        </w:tc>
        <w:tc>
          <w:tcPr>
            <w:tcW w:w="14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7FDDF29"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171,8</w:t>
            </w:r>
          </w:p>
        </w:tc>
        <w:tc>
          <w:tcPr>
            <w:tcW w:w="21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2166FC31"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не утвержден</w:t>
            </w:r>
          </w:p>
        </w:tc>
      </w:tr>
      <w:tr w:rsidR="00AF0605" w:rsidRPr="00CD36B1" w14:paraId="6B3748F9" w14:textId="77777777" w:rsidTr="007F7DAB">
        <w:trPr>
          <w:gridBefore w:val="2"/>
          <w:gridAfter w:val="3"/>
          <w:wBefore w:w="6" w:type="dxa"/>
          <w:wAfter w:w="5695" w:type="dxa"/>
          <w:trHeight w:val="60"/>
        </w:trPr>
        <w:tc>
          <w:tcPr>
            <w:tcW w:w="6308"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14:paraId="32E61993"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норматив запаса топлива тыс. тонн</w:t>
            </w:r>
          </w:p>
        </w:tc>
        <w:tc>
          <w:tcPr>
            <w:tcW w:w="14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06FF545"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21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22211BE1"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не утвержден</w:t>
            </w:r>
          </w:p>
        </w:tc>
      </w:tr>
      <w:tr w:rsidR="00AF0605" w:rsidRPr="00CD36B1" w14:paraId="73431C2E" w14:textId="77777777" w:rsidTr="007F7DAB">
        <w:trPr>
          <w:gridBefore w:val="2"/>
          <w:gridAfter w:val="3"/>
          <w:wBefore w:w="6" w:type="dxa"/>
          <w:wAfter w:w="5695" w:type="dxa"/>
          <w:trHeight w:val="60"/>
        </w:trPr>
        <w:tc>
          <w:tcPr>
            <w:tcW w:w="6308"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14:paraId="42F7682D"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норматив технологических потерь при передаче тепловой энергии %</w:t>
            </w:r>
          </w:p>
        </w:tc>
        <w:tc>
          <w:tcPr>
            <w:tcW w:w="141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8645998"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1,54</w:t>
            </w:r>
          </w:p>
        </w:tc>
        <w:tc>
          <w:tcPr>
            <w:tcW w:w="215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2CCDEE7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не утвержден</w:t>
            </w:r>
          </w:p>
        </w:tc>
      </w:tr>
      <w:tr w:rsidR="00AF0605" w:rsidRPr="00CD36B1" w14:paraId="57C742F9" w14:textId="77777777" w:rsidTr="007F7DAB">
        <w:trPr>
          <w:gridBefore w:val="2"/>
          <w:gridAfter w:val="3"/>
          <w:wBefore w:w="6" w:type="dxa"/>
          <w:wAfter w:w="5695" w:type="dxa"/>
          <w:trHeight w:val="60"/>
        </w:trPr>
        <w:tc>
          <w:tcPr>
            <w:tcW w:w="9880" w:type="dxa"/>
            <w:gridSpan w:val="73"/>
            <w:shd w:val="clear" w:color="FFFFFF" w:fill="auto"/>
          </w:tcPr>
          <w:p w14:paraId="1B34E87A"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2. Расходы на приобретение энергетических ресурсов.</w:t>
            </w:r>
          </w:p>
        </w:tc>
      </w:tr>
      <w:tr w:rsidR="00AF0605" w:rsidRPr="00CD36B1" w14:paraId="3283D740" w14:textId="77777777" w:rsidTr="007F7DAB">
        <w:trPr>
          <w:gridBefore w:val="2"/>
          <w:gridAfter w:val="3"/>
          <w:wBefore w:w="6" w:type="dxa"/>
          <w:wAfter w:w="5695" w:type="dxa"/>
          <w:trHeight w:val="60"/>
        </w:trPr>
        <w:tc>
          <w:tcPr>
            <w:tcW w:w="9880" w:type="dxa"/>
            <w:gridSpan w:val="73"/>
            <w:shd w:val="clear" w:color="FFFFFF" w:fill="auto"/>
            <w:vAlign w:val="center"/>
          </w:tcPr>
          <w:p w14:paraId="12611C35"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xml:space="preserve">Затраты на топливо определены исходя из цен на природный газ, утверждённых приказами ФСТ России и ФАС России на период с 1 июля 2020 года, в зависимости </w:t>
            </w:r>
            <w:r w:rsidRPr="004C2B0D">
              <w:rPr>
                <w:rFonts w:ascii="Times New Roman" w:hAnsi="Times New Roman"/>
                <w:sz w:val="24"/>
                <w:szCs w:val="24"/>
              </w:rPr>
              <w:br/>
              <w:t xml:space="preserve">от группы потребления газа и организации, осуществляющей транспортировку газа, </w:t>
            </w:r>
            <w:r w:rsidRPr="004C2B0D">
              <w:rPr>
                <w:rFonts w:ascii="Times New Roman" w:hAnsi="Times New Roman"/>
                <w:sz w:val="24"/>
                <w:szCs w:val="24"/>
              </w:rPr>
              <w:br/>
              <w:t>а также с учетом индекса роста цен на газ.</w:t>
            </w:r>
          </w:p>
        </w:tc>
      </w:tr>
      <w:tr w:rsidR="00AF0605" w:rsidRPr="00CD36B1" w14:paraId="2CE07B30" w14:textId="77777777" w:rsidTr="007F7DAB">
        <w:trPr>
          <w:gridBefore w:val="2"/>
          <w:gridAfter w:val="3"/>
          <w:wBefore w:w="6" w:type="dxa"/>
          <w:wAfter w:w="5695" w:type="dxa"/>
          <w:trHeight w:val="60"/>
        </w:trPr>
        <w:tc>
          <w:tcPr>
            <w:tcW w:w="9880" w:type="dxa"/>
            <w:gridSpan w:val="73"/>
            <w:shd w:val="clear" w:color="FFFFFF" w:fill="auto"/>
            <w:vAlign w:val="center"/>
          </w:tcPr>
          <w:p w14:paraId="06E57C5C"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 а также с учетом индекса роста цен на электрическую энергию.</w:t>
            </w:r>
          </w:p>
        </w:tc>
      </w:tr>
      <w:tr w:rsidR="00AF0605" w:rsidRPr="00CD36B1" w14:paraId="24762578" w14:textId="77777777" w:rsidTr="007F7DAB">
        <w:trPr>
          <w:gridBefore w:val="2"/>
          <w:gridAfter w:val="3"/>
          <w:wBefore w:w="6" w:type="dxa"/>
          <w:wAfter w:w="5695" w:type="dxa"/>
          <w:trHeight w:val="60"/>
        </w:trPr>
        <w:tc>
          <w:tcPr>
            <w:tcW w:w="9880" w:type="dxa"/>
            <w:gridSpan w:val="73"/>
            <w:shd w:val="clear" w:color="FFFFFF" w:fill="auto"/>
            <w:vAlign w:val="center"/>
          </w:tcPr>
          <w:p w14:paraId="3AE2A8E5"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Затраты на водоснабжение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AF0605" w:rsidRPr="00CD36B1" w14:paraId="68A3EA83" w14:textId="77777777" w:rsidTr="007F7DAB">
        <w:trPr>
          <w:gridBefore w:val="2"/>
          <w:gridAfter w:val="3"/>
          <w:wBefore w:w="6" w:type="dxa"/>
          <w:wAfter w:w="5695" w:type="dxa"/>
          <w:trHeight w:val="60"/>
        </w:trPr>
        <w:tc>
          <w:tcPr>
            <w:tcW w:w="9880" w:type="dxa"/>
            <w:gridSpan w:val="73"/>
            <w:shd w:val="clear" w:color="FFFFFF" w:fill="auto"/>
            <w:vAlign w:val="center"/>
          </w:tcPr>
          <w:p w14:paraId="7EFDC60D"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3. Операционные расходы.</w:t>
            </w:r>
          </w:p>
        </w:tc>
      </w:tr>
      <w:tr w:rsidR="00AF0605" w:rsidRPr="00CD36B1" w14:paraId="1099F1D6" w14:textId="77777777" w:rsidTr="007F7DAB">
        <w:trPr>
          <w:gridBefore w:val="2"/>
          <w:gridAfter w:val="3"/>
          <w:wBefore w:w="6" w:type="dxa"/>
          <w:wAfter w:w="5695" w:type="dxa"/>
          <w:trHeight w:val="60"/>
        </w:trPr>
        <w:tc>
          <w:tcPr>
            <w:tcW w:w="9880" w:type="dxa"/>
            <w:gridSpan w:val="73"/>
            <w:shd w:val="clear" w:color="FFFFFF" w:fill="auto"/>
            <w:vAlign w:val="center"/>
          </w:tcPr>
          <w:p w14:paraId="7368A54A"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xml:space="preserve">Расчёт операционных расходов на 2021 год, выполнен экспертами в соответствии </w:t>
            </w:r>
            <w:r w:rsidRPr="004C2B0D">
              <w:rPr>
                <w:rFonts w:ascii="Times New Roman" w:hAnsi="Times New Roman"/>
                <w:sz w:val="24"/>
                <w:szCs w:val="24"/>
              </w:rPr>
              <w:br/>
              <w:t>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AF0605" w:rsidRPr="00CD36B1" w14:paraId="1D7C0A5D" w14:textId="77777777" w:rsidTr="007F7DAB">
        <w:trPr>
          <w:gridBefore w:val="2"/>
          <w:gridAfter w:val="3"/>
          <w:wBefore w:w="6" w:type="dxa"/>
          <w:wAfter w:w="5695" w:type="dxa"/>
          <w:trHeight w:val="60"/>
        </w:trPr>
        <w:tc>
          <w:tcPr>
            <w:tcW w:w="9880" w:type="dxa"/>
            <w:gridSpan w:val="73"/>
            <w:shd w:val="clear" w:color="FFFFFF" w:fill="auto"/>
            <w:vAlign w:val="center"/>
          </w:tcPr>
          <w:p w14:paraId="7CDF4C38"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на производство тепловой энергии;</w:t>
            </w:r>
          </w:p>
        </w:tc>
      </w:tr>
      <w:tr w:rsidR="00AF0605" w:rsidRPr="00CD36B1" w14:paraId="1B1A4637" w14:textId="77777777" w:rsidTr="007F7DAB">
        <w:trPr>
          <w:gridBefore w:val="2"/>
          <w:gridAfter w:val="3"/>
          <w:wBefore w:w="6" w:type="dxa"/>
          <w:wAfter w:w="5695" w:type="dxa"/>
          <w:trHeight w:val="60"/>
        </w:trPr>
        <w:tc>
          <w:tcPr>
            <w:tcW w:w="9880" w:type="dxa"/>
            <w:gridSpan w:val="73"/>
            <w:shd w:val="clear" w:color="FFFFFF" w:fill="auto"/>
            <w:vAlign w:val="center"/>
          </w:tcPr>
          <w:p w14:paraId="3AA65BBD" w14:textId="77777777" w:rsidR="00AF0605" w:rsidRPr="004C2B0D" w:rsidRDefault="00AF0605" w:rsidP="004C2B0D">
            <w:pPr>
              <w:jc w:val="both"/>
              <w:rPr>
                <w:rFonts w:ascii="Times New Roman" w:hAnsi="Times New Roman"/>
                <w:sz w:val="24"/>
                <w:szCs w:val="24"/>
              </w:rPr>
            </w:pPr>
            <w:r w:rsidRPr="004C2B0D">
              <w:rPr>
                <w:rFonts w:ascii="Times New Roman" w:hAnsi="Times New Roman"/>
                <w:sz w:val="24"/>
                <w:szCs w:val="24"/>
              </w:rPr>
              <w:tab/>
              <w:t>- на передачу тепловой энергии.</w:t>
            </w:r>
          </w:p>
        </w:tc>
      </w:tr>
      <w:tr w:rsidR="00AF0605" w:rsidRPr="00CD36B1" w14:paraId="792FEABC" w14:textId="77777777" w:rsidTr="007F7DAB">
        <w:trPr>
          <w:gridBefore w:val="2"/>
          <w:gridAfter w:val="3"/>
          <w:wBefore w:w="6" w:type="dxa"/>
          <w:wAfter w:w="5695" w:type="dxa"/>
          <w:trHeight w:val="60"/>
        </w:trPr>
        <w:tc>
          <w:tcPr>
            <w:tcW w:w="9880" w:type="dxa"/>
            <w:gridSpan w:val="73"/>
            <w:shd w:val="clear" w:color="FFFFFF" w:fill="auto"/>
            <w:vAlign w:val="center"/>
          </w:tcPr>
          <w:p w14:paraId="5A047CAD"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4. Неподконтрольные расходы.</w:t>
            </w:r>
          </w:p>
        </w:tc>
      </w:tr>
      <w:tr w:rsidR="00AF0605" w:rsidRPr="00CD36B1" w14:paraId="3287B00A" w14:textId="77777777" w:rsidTr="007F7DAB">
        <w:trPr>
          <w:gridBefore w:val="2"/>
          <w:gridAfter w:val="3"/>
          <w:wBefore w:w="6" w:type="dxa"/>
          <w:wAfter w:w="5695" w:type="dxa"/>
          <w:trHeight w:val="60"/>
        </w:trPr>
        <w:tc>
          <w:tcPr>
            <w:tcW w:w="9880" w:type="dxa"/>
            <w:gridSpan w:val="73"/>
            <w:shd w:val="clear" w:color="FFFFFF" w:fill="auto"/>
            <w:vAlign w:val="center"/>
          </w:tcPr>
          <w:p w14:paraId="3E4D3219"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AF0605" w:rsidRPr="00CD36B1" w14:paraId="3A1897B9" w14:textId="77777777" w:rsidTr="007F7DAB">
        <w:trPr>
          <w:gridBefore w:val="2"/>
          <w:gridAfter w:val="3"/>
          <w:wBefore w:w="6" w:type="dxa"/>
          <w:wAfter w:w="5695" w:type="dxa"/>
          <w:trHeight w:val="60"/>
        </w:trPr>
        <w:tc>
          <w:tcPr>
            <w:tcW w:w="9880" w:type="dxa"/>
            <w:gridSpan w:val="73"/>
            <w:shd w:val="clear" w:color="FFFFFF" w:fill="auto"/>
            <w:vAlign w:val="center"/>
          </w:tcPr>
          <w:p w14:paraId="1A794A00"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отчисления на социальные нужды рассчитаны от фонда оплаты труда, принятого в расчет;</w:t>
            </w:r>
          </w:p>
        </w:tc>
      </w:tr>
      <w:tr w:rsidR="00AF0605" w:rsidRPr="00CD36B1" w14:paraId="6DC36461" w14:textId="77777777" w:rsidTr="007F7DAB">
        <w:trPr>
          <w:gridBefore w:val="2"/>
          <w:gridAfter w:val="3"/>
          <w:wBefore w:w="6" w:type="dxa"/>
          <w:wAfter w:w="5695" w:type="dxa"/>
          <w:trHeight w:val="60"/>
        </w:trPr>
        <w:tc>
          <w:tcPr>
            <w:tcW w:w="9880" w:type="dxa"/>
            <w:gridSpan w:val="73"/>
            <w:shd w:val="clear" w:color="FFFFFF" w:fill="auto"/>
            <w:vAlign w:val="center"/>
          </w:tcPr>
          <w:p w14:paraId="5C81771C"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AF0605" w:rsidRPr="00CD36B1" w14:paraId="7B0CF971" w14:textId="77777777" w:rsidTr="007F7DAB">
        <w:trPr>
          <w:gridBefore w:val="2"/>
          <w:gridAfter w:val="3"/>
          <w:wBefore w:w="6" w:type="dxa"/>
          <w:wAfter w:w="5695" w:type="dxa"/>
          <w:trHeight w:val="60"/>
        </w:trPr>
        <w:tc>
          <w:tcPr>
            <w:tcW w:w="9880" w:type="dxa"/>
            <w:gridSpan w:val="73"/>
            <w:shd w:val="clear" w:color="FFFFFF" w:fill="auto"/>
            <w:vAlign w:val="center"/>
          </w:tcPr>
          <w:p w14:paraId="42D185F6"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5. Прибыль.</w:t>
            </w:r>
          </w:p>
        </w:tc>
      </w:tr>
      <w:tr w:rsidR="00AF0605" w:rsidRPr="00CD36B1" w14:paraId="30144DB5" w14:textId="77777777" w:rsidTr="007F7DAB">
        <w:trPr>
          <w:gridBefore w:val="2"/>
          <w:gridAfter w:val="3"/>
          <w:wBefore w:w="6" w:type="dxa"/>
          <w:wAfter w:w="5695" w:type="dxa"/>
          <w:trHeight w:val="60"/>
        </w:trPr>
        <w:tc>
          <w:tcPr>
            <w:tcW w:w="9880" w:type="dxa"/>
            <w:gridSpan w:val="73"/>
            <w:shd w:val="clear" w:color="FFFFFF" w:fill="auto"/>
            <w:vAlign w:val="center"/>
          </w:tcPr>
          <w:p w14:paraId="3BCA6467"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 xml:space="preserve">В целях соблюдения баланса экономических интересов потребителей и производителей тепловой энергии, экспертами не учтена прибыль при расчёте необходимой валовой выручки на 2021 год. При этом, экспертами учтены условия пункта 48(2) Основ ценообразования, в соответствии с которыми при установлении (корректировке) тарифов в сфере теплоснабжения на 2019 год и последующие периоды регулирования расчётная предпринимательская прибыль </w:t>
            </w:r>
            <w:r w:rsidRPr="004C2B0D">
              <w:rPr>
                <w:rFonts w:ascii="Times New Roman" w:hAnsi="Times New Roman"/>
                <w:sz w:val="24"/>
                <w:szCs w:val="24"/>
              </w:rPr>
              <w:lastRenderedPageBreak/>
              <w:t>не устанавливается для регулируемой организации:</w:t>
            </w:r>
          </w:p>
          <w:p w14:paraId="5E7AA31A"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 являющейся государственным или муниципальным унитарным предприятием;</w:t>
            </w:r>
          </w:p>
          <w:p w14:paraId="21CFF490"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 владеющей объектом (объектами) теплоснабжения исключительно на основании договора (договоров) аренды, заключенного на срок менее 3 лет.</w:t>
            </w:r>
          </w:p>
          <w:p w14:paraId="41E6032B"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6. Суммарная корректировка НВВ по пункту 52 Основ ценообразования.</w:t>
            </w:r>
          </w:p>
        </w:tc>
      </w:tr>
      <w:tr w:rsidR="00AF0605" w:rsidRPr="00CD36B1" w14:paraId="512E8FBD" w14:textId="77777777" w:rsidTr="007F7DAB">
        <w:trPr>
          <w:gridBefore w:val="2"/>
          <w:gridAfter w:val="3"/>
          <w:wBefore w:w="6" w:type="dxa"/>
          <w:wAfter w:w="5695" w:type="dxa"/>
          <w:trHeight w:val="60"/>
        </w:trPr>
        <w:tc>
          <w:tcPr>
            <w:tcW w:w="9880" w:type="dxa"/>
            <w:gridSpan w:val="73"/>
            <w:shd w:val="clear" w:color="FFFFFF" w:fill="auto"/>
            <w:vAlign w:val="center"/>
          </w:tcPr>
          <w:p w14:paraId="15F5DE5D" w14:textId="77777777" w:rsidR="00AF0605" w:rsidRPr="004C2B0D" w:rsidRDefault="00AF0605" w:rsidP="00AF0605">
            <w:pPr>
              <w:jc w:val="both"/>
              <w:rPr>
                <w:rFonts w:ascii="Times New Roman" w:hAnsi="Times New Roman"/>
                <w:color w:val="000000"/>
                <w:sz w:val="24"/>
                <w:szCs w:val="24"/>
              </w:rPr>
            </w:pPr>
            <w:r w:rsidRPr="004C2B0D">
              <w:rPr>
                <w:rFonts w:ascii="Times New Roman" w:hAnsi="Times New Roman"/>
                <w:color w:val="000000"/>
                <w:sz w:val="24"/>
                <w:szCs w:val="24"/>
              </w:rPr>
              <w:lastRenderedPageBreak/>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146065D0" w14:textId="77777777" w:rsidR="00AF0605" w:rsidRPr="004C2B0D" w:rsidRDefault="00AF0605" w:rsidP="00AF0605">
            <w:pPr>
              <w:jc w:val="both"/>
              <w:rPr>
                <w:rFonts w:ascii="Times New Roman" w:hAnsi="Times New Roman"/>
                <w:color w:val="000000"/>
                <w:sz w:val="24"/>
                <w:szCs w:val="24"/>
              </w:rPr>
            </w:pPr>
            <w:r w:rsidRPr="004C2B0D">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4C2B0D">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AF0605" w:rsidRPr="00CD36B1" w14:paraId="64175F29" w14:textId="77777777" w:rsidTr="007F7DAB">
        <w:trPr>
          <w:gridBefore w:val="2"/>
          <w:gridAfter w:val="3"/>
          <w:wBefore w:w="6" w:type="dxa"/>
          <w:wAfter w:w="5695" w:type="dxa"/>
          <w:trHeight w:val="60"/>
        </w:trPr>
        <w:tc>
          <w:tcPr>
            <w:tcW w:w="9880" w:type="dxa"/>
            <w:gridSpan w:val="73"/>
            <w:shd w:val="clear" w:color="FFFFFF" w:fill="auto"/>
            <w:vAlign w:val="center"/>
          </w:tcPr>
          <w:p w14:paraId="024D21D3"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AF0605" w:rsidRPr="00CD36B1" w14:paraId="250A4270" w14:textId="77777777" w:rsidTr="007F7DAB">
        <w:trPr>
          <w:gridBefore w:val="2"/>
          <w:gridAfter w:val="3"/>
          <w:wBefore w:w="6" w:type="dxa"/>
          <w:wAfter w:w="5695" w:type="dxa"/>
          <w:trHeight w:val="60"/>
        </w:trPr>
        <w:tc>
          <w:tcPr>
            <w:tcW w:w="9880" w:type="dxa"/>
            <w:gridSpan w:val="73"/>
            <w:shd w:val="clear" w:color="FFFFFF" w:fill="auto"/>
            <w:vAlign w:val="center"/>
          </w:tcPr>
          <w:p w14:paraId="6FAA9AFC"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Сумма корректировки НВВ, рассчитанная ранее по результатам регулируемой деятельности за 2018 год в размере 103,63 тыс. руб. (недополученный доход), была учтена на 2020 год в сумме 34,54 тыс. руб., оставшаяся часть корректировки 69,08 тыс. руб. учтена в расчёте необходимой валовой выручки на 2021 год.</w:t>
            </w:r>
          </w:p>
          <w:p w14:paraId="7F08A663" w14:textId="1C44693A"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 xml:space="preserve">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347,20 тыс. руб. (недополученный доход). Экспертами учтена при расчёте необходимой валовой выручки на 2021 год корректировка в сумме 10,2 тыс. руб., оставшаяся часть 337 </w:t>
            </w:r>
            <w:proofErr w:type="spellStart"/>
            <w:r w:rsidRPr="004C2B0D">
              <w:rPr>
                <w:rFonts w:ascii="Times New Roman" w:hAnsi="Times New Roman"/>
                <w:sz w:val="24"/>
                <w:szCs w:val="24"/>
              </w:rPr>
              <w:t>тыс.руб</w:t>
            </w:r>
            <w:proofErr w:type="spellEnd"/>
            <w:r w:rsidRPr="004C2B0D">
              <w:rPr>
                <w:rFonts w:ascii="Times New Roman" w:hAnsi="Times New Roman"/>
                <w:sz w:val="24"/>
                <w:szCs w:val="24"/>
              </w:rPr>
              <w:t>. будет рассмотрена возможность включения рассчитанной суммы корректировки НВВ за 2019 год в последующие периоды регулирования (2022-2023 годы).</w:t>
            </w:r>
          </w:p>
          <w:p w14:paraId="09E41316" w14:textId="77777777" w:rsidR="00AF0605" w:rsidRPr="004C2B0D" w:rsidRDefault="00AF0605" w:rsidP="00AF0605">
            <w:pPr>
              <w:ind w:firstLine="709"/>
              <w:jc w:val="both"/>
              <w:rPr>
                <w:rFonts w:ascii="Times New Roman" w:hAnsi="Times New Roman"/>
                <w:sz w:val="24"/>
                <w:szCs w:val="24"/>
              </w:rPr>
            </w:pPr>
            <w:r w:rsidRPr="004C2B0D">
              <w:rPr>
                <w:rFonts w:ascii="Times New Roman" w:hAnsi="Times New Roman"/>
                <w:sz w:val="24"/>
                <w:szCs w:val="24"/>
              </w:rPr>
              <w:t>Таким образом, при расчёте необходимой валовой выручки на 2021 год экспертами учтена суммарная корректировка в размере 79,28 тыс. руб.</w:t>
            </w:r>
          </w:p>
          <w:p w14:paraId="0DBCF4DC" w14:textId="12EAAFD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F45448">
              <w:rPr>
                <w:rFonts w:ascii="Times New Roman" w:hAnsi="Times New Roman"/>
                <w:sz w:val="24"/>
                <w:szCs w:val="24"/>
              </w:rPr>
              <w:t>:</w:t>
            </w:r>
          </w:p>
        </w:tc>
      </w:tr>
      <w:tr w:rsidR="00AF0605" w:rsidRPr="00F45448" w14:paraId="2A6F279F" w14:textId="77777777" w:rsidTr="007F7DAB">
        <w:trPr>
          <w:gridBefore w:val="2"/>
          <w:gridAfter w:val="3"/>
          <w:wBefore w:w="6" w:type="dxa"/>
          <w:wAfter w:w="5695" w:type="dxa"/>
          <w:trHeight w:val="60"/>
        </w:trPr>
        <w:tc>
          <w:tcPr>
            <w:tcW w:w="5767" w:type="dxa"/>
            <w:gridSpan w:val="40"/>
            <w:shd w:val="clear" w:color="FFFFFF" w:fill="auto"/>
            <w:vAlign w:val="bottom"/>
          </w:tcPr>
          <w:p w14:paraId="1BE84584" w14:textId="77777777" w:rsidR="00AF0605" w:rsidRPr="00CD36B1" w:rsidRDefault="00AF0605" w:rsidP="00AF0605">
            <w:pPr>
              <w:rPr>
                <w:rFonts w:ascii="Times New Roman" w:hAnsi="Times New Roman"/>
                <w:sz w:val="26"/>
                <w:szCs w:val="26"/>
              </w:rPr>
            </w:pPr>
          </w:p>
        </w:tc>
        <w:tc>
          <w:tcPr>
            <w:tcW w:w="4113" w:type="dxa"/>
            <w:gridSpan w:val="33"/>
            <w:shd w:val="clear" w:color="FFFFFF" w:fill="auto"/>
            <w:vAlign w:val="bottom"/>
          </w:tcPr>
          <w:p w14:paraId="38BFA023" w14:textId="77777777" w:rsidR="00AF0605" w:rsidRPr="00F45448" w:rsidRDefault="00AF0605" w:rsidP="00AF0605">
            <w:pPr>
              <w:jc w:val="right"/>
              <w:rPr>
                <w:rFonts w:ascii="Times New Roman" w:hAnsi="Times New Roman"/>
                <w:sz w:val="24"/>
                <w:szCs w:val="24"/>
              </w:rPr>
            </w:pPr>
            <w:proofErr w:type="spellStart"/>
            <w:r w:rsidRPr="00F45448">
              <w:rPr>
                <w:rFonts w:ascii="Times New Roman" w:hAnsi="Times New Roman"/>
                <w:sz w:val="24"/>
                <w:szCs w:val="24"/>
              </w:rPr>
              <w:t>тыс.руб</w:t>
            </w:r>
            <w:proofErr w:type="spellEnd"/>
            <w:r w:rsidRPr="00F45448">
              <w:rPr>
                <w:rFonts w:ascii="Times New Roman" w:hAnsi="Times New Roman"/>
                <w:sz w:val="24"/>
                <w:szCs w:val="24"/>
              </w:rPr>
              <w:t>.</w:t>
            </w:r>
          </w:p>
        </w:tc>
      </w:tr>
      <w:tr w:rsidR="00F45448" w:rsidRPr="00CD36B1" w14:paraId="6818879C" w14:textId="77777777" w:rsidTr="007F7DAB">
        <w:trPr>
          <w:gridBefore w:val="2"/>
          <w:gridAfter w:val="3"/>
          <w:wBefore w:w="6" w:type="dxa"/>
          <w:wAfter w:w="5695" w:type="dxa"/>
          <w:trHeight w:val="60"/>
        </w:trPr>
        <w:tc>
          <w:tcPr>
            <w:tcW w:w="45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54FCE7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917"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1B14F1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Статьи расходов</w:t>
            </w:r>
          </w:p>
        </w:tc>
        <w:tc>
          <w:tcPr>
            <w:tcW w:w="6509" w:type="dxa"/>
            <w:gridSpan w:val="56"/>
            <w:tcBorders>
              <w:top w:val="single" w:sz="5" w:space="0" w:color="auto"/>
              <w:left w:val="single" w:sz="5" w:space="0" w:color="auto"/>
              <w:bottom w:val="single" w:sz="5" w:space="0" w:color="auto"/>
              <w:right w:val="single" w:sz="5" w:space="0" w:color="auto"/>
            </w:tcBorders>
            <w:shd w:val="clear" w:color="FFFFFF" w:fill="auto"/>
            <w:vAlign w:val="center"/>
          </w:tcPr>
          <w:p w14:paraId="6A33788C"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Показатели, использованные при расчете тарифов на 2021 год</w:t>
            </w:r>
          </w:p>
        </w:tc>
        <w:tc>
          <w:tcPr>
            <w:tcW w:w="99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3A47B3C"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Комментарии</w:t>
            </w:r>
          </w:p>
        </w:tc>
      </w:tr>
      <w:tr w:rsidR="00F45448" w:rsidRPr="00CD36B1" w14:paraId="31CB4DC7" w14:textId="77777777" w:rsidTr="007F7DAB">
        <w:trPr>
          <w:gridBefore w:val="2"/>
          <w:gridAfter w:val="3"/>
          <w:wBefore w:w="6" w:type="dxa"/>
          <w:wAfter w:w="5695" w:type="dxa"/>
          <w:trHeight w:val="60"/>
        </w:trPr>
        <w:tc>
          <w:tcPr>
            <w:tcW w:w="45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0174B35" w14:textId="77777777" w:rsidR="00AF0605" w:rsidRPr="00CD36B1" w:rsidRDefault="00AF0605" w:rsidP="00AF0605">
            <w:pPr>
              <w:jc w:val="center"/>
              <w:rPr>
                <w:rFonts w:ascii="Times New Roman" w:hAnsi="Times New Roman"/>
                <w:sz w:val="18"/>
                <w:szCs w:val="18"/>
              </w:rPr>
            </w:pPr>
          </w:p>
        </w:tc>
        <w:tc>
          <w:tcPr>
            <w:tcW w:w="191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14:paraId="68ACFA6E" w14:textId="77777777" w:rsidR="00AF0605" w:rsidRPr="00CD36B1" w:rsidRDefault="00AF0605" w:rsidP="00AF0605">
            <w:pPr>
              <w:jc w:val="center"/>
              <w:rPr>
                <w:rFonts w:ascii="Times New Roman" w:hAnsi="Times New Roman"/>
                <w:sz w:val="18"/>
                <w:szCs w:val="18"/>
              </w:rPr>
            </w:pPr>
          </w:p>
        </w:tc>
        <w:tc>
          <w:tcPr>
            <w:tcW w:w="2706"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4F10476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Полученные данные</w:t>
            </w:r>
          </w:p>
        </w:tc>
        <w:tc>
          <w:tcPr>
            <w:tcW w:w="2773"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3E90BE9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Утвержденные данные</w:t>
            </w:r>
          </w:p>
        </w:tc>
        <w:tc>
          <w:tcPr>
            <w:tcW w:w="1030"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1EBB3B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Размер снижения</w:t>
            </w:r>
          </w:p>
        </w:tc>
        <w:tc>
          <w:tcPr>
            <w:tcW w:w="99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A59602C" w14:textId="77777777" w:rsidR="00AF0605" w:rsidRPr="00CD36B1" w:rsidRDefault="00AF0605" w:rsidP="00AF0605">
            <w:pPr>
              <w:jc w:val="center"/>
              <w:rPr>
                <w:rFonts w:ascii="Times New Roman" w:hAnsi="Times New Roman"/>
                <w:sz w:val="18"/>
                <w:szCs w:val="18"/>
              </w:rPr>
            </w:pPr>
          </w:p>
        </w:tc>
      </w:tr>
      <w:tr w:rsidR="00F45448" w:rsidRPr="00CD36B1" w14:paraId="09EBD290" w14:textId="77777777" w:rsidTr="007F7DAB">
        <w:trPr>
          <w:gridBefore w:val="2"/>
          <w:gridAfter w:val="3"/>
          <w:wBefore w:w="6" w:type="dxa"/>
          <w:wAfter w:w="5695" w:type="dxa"/>
          <w:trHeight w:val="60"/>
        </w:trPr>
        <w:tc>
          <w:tcPr>
            <w:tcW w:w="45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F73A44E" w14:textId="77777777" w:rsidR="00AF0605" w:rsidRPr="00CD36B1" w:rsidRDefault="00AF0605" w:rsidP="00AF0605">
            <w:pPr>
              <w:jc w:val="center"/>
              <w:rPr>
                <w:rFonts w:ascii="Times New Roman" w:hAnsi="Times New Roman"/>
                <w:sz w:val="18"/>
                <w:szCs w:val="18"/>
              </w:rPr>
            </w:pPr>
          </w:p>
        </w:tc>
        <w:tc>
          <w:tcPr>
            <w:tcW w:w="1917"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14:paraId="72733C71" w14:textId="77777777" w:rsidR="00AF0605" w:rsidRPr="00CD36B1" w:rsidRDefault="00AF0605" w:rsidP="00AF0605">
            <w:pPr>
              <w:jc w:val="center"/>
              <w:rPr>
                <w:rFonts w:ascii="Times New Roman" w:hAnsi="Times New Roman"/>
                <w:sz w:val="18"/>
                <w:szCs w:val="18"/>
              </w:rPr>
            </w:pP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9E2C1C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Передача</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B30933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Производство</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18B4C2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Всего</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7F4C14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Передача</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3A8274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Производство</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4F777C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Всего</w:t>
            </w:r>
          </w:p>
        </w:tc>
        <w:tc>
          <w:tcPr>
            <w:tcW w:w="1030"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14:paraId="14BAF4D9" w14:textId="77777777" w:rsidR="00AF0605" w:rsidRPr="00CD36B1" w:rsidRDefault="00AF0605" w:rsidP="00AF0605">
            <w:pPr>
              <w:jc w:val="center"/>
              <w:rPr>
                <w:rFonts w:ascii="Times New Roman" w:hAnsi="Times New Roman"/>
                <w:sz w:val="18"/>
                <w:szCs w:val="18"/>
              </w:rPr>
            </w:pPr>
          </w:p>
        </w:tc>
        <w:tc>
          <w:tcPr>
            <w:tcW w:w="99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634FDD5B" w14:textId="77777777" w:rsidR="00AF0605" w:rsidRPr="00CD36B1" w:rsidRDefault="00AF0605" w:rsidP="00AF0605">
            <w:pPr>
              <w:jc w:val="center"/>
              <w:rPr>
                <w:rFonts w:ascii="Times New Roman" w:hAnsi="Times New Roman"/>
                <w:sz w:val="18"/>
                <w:szCs w:val="18"/>
              </w:rPr>
            </w:pPr>
          </w:p>
        </w:tc>
      </w:tr>
      <w:tr w:rsidR="00F45448" w:rsidRPr="00CD36B1" w14:paraId="3E110E36"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6F9A45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7</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223A3FC"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НВВ</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C56BB5C"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355,64</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5E96D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4 462,34</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5CD3E1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4 817,98</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DD515D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350,73</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2B28B4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4 446,14</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695FDE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4 796,87</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33A825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21,11</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A68A37" w14:textId="77777777" w:rsidR="00AF0605" w:rsidRPr="00CD36B1" w:rsidRDefault="00AF0605" w:rsidP="00AF0605">
            <w:pPr>
              <w:jc w:val="center"/>
              <w:rPr>
                <w:rFonts w:ascii="Times New Roman" w:hAnsi="Times New Roman"/>
                <w:sz w:val="18"/>
                <w:szCs w:val="18"/>
              </w:rPr>
            </w:pPr>
          </w:p>
        </w:tc>
      </w:tr>
      <w:tr w:rsidR="00F45448" w:rsidRPr="00CD36B1" w14:paraId="691FBABF"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F5B0A3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9</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2A44064"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Итого расходов</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24716B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355,64</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C3E606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4 437,58</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00498E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4 793,22</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B698AF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350,73</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B03F08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4 366,86</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130575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4 717,59</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693AA0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75,63</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9EFA1D2" w14:textId="77777777" w:rsidR="00AF0605" w:rsidRPr="00CD36B1" w:rsidRDefault="00AF0605" w:rsidP="00AF0605">
            <w:pPr>
              <w:jc w:val="center"/>
              <w:rPr>
                <w:rFonts w:ascii="Times New Roman" w:hAnsi="Times New Roman"/>
                <w:sz w:val="18"/>
                <w:szCs w:val="18"/>
              </w:rPr>
            </w:pPr>
          </w:p>
        </w:tc>
      </w:tr>
      <w:tr w:rsidR="00F45448" w:rsidRPr="00CD36B1" w14:paraId="318515BF"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14C19D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10</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F880886"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Налог по упрощённой системе налогообложения</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0BBD81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15DE6B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43,93</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A69A83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43,93</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2673D3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DA35A4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ECAB7E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1FDBA3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43,93</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DC8FC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Отсутствуют фактические обоснования.</w:t>
            </w:r>
          </w:p>
        </w:tc>
      </w:tr>
      <w:tr w:rsidR="00F45448" w:rsidRPr="00CD36B1" w14:paraId="01C9A249"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9A0004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11</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A38617D"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Итого расходов (без налога на прибыль)</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000D83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355,64</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B74A89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4 393,65</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573F86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4 749,29</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D0C671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350,73</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FDB027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4 366,86</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FFA82C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4 717,59</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8779D0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31,71</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CEF63F" w14:textId="77777777" w:rsidR="00AF0605" w:rsidRPr="00CD36B1" w:rsidRDefault="00AF0605" w:rsidP="00AF0605">
            <w:pPr>
              <w:jc w:val="center"/>
              <w:rPr>
                <w:rFonts w:ascii="Times New Roman" w:hAnsi="Times New Roman"/>
                <w:sz w:val="18"/>
                <w:szCs w:val="18"/>
              </w:rPr>
            </w:pPr>
          </w:p>
        </w:tc>
      </w:tr>
      <w:tr w:rsidR="00F45448" w:rsidRPr="00CD36B1" w14:paraId="1E28D59F"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F63845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12</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7D9C652"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899FCC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684031C"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2 472,5</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17843A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2 472,5</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DC9436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D2A99B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2 466,22</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6579AC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2 466,22</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9DAB9C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6,28</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172666" w14:textId="77777777" w:rsidR="00AF0605" w:rsidRPr="00CD36B1" w:rsidRDefault="00AF0605" w:rsidP="00AF0605">
            <w:pPr>
              <w:jc w:val="center"/>
              <w:rPr>
                <w:rFonts w:ascii="Times New Roman" w:hAnsi="Times New Roman"/>
                <w:sz w:val="18"/>
                <w:szCs w:val="18"/>
              </w:rPr>
            </w:pPr>
            <w:r>
              <w:rPr>
                <w:rFonts w:ascii="Times New Roman" w:hAnsi="Times New Roman"/>
                <w:sz w:val="18"/>
                <w:szCs w:val="18"/>
              </w:rPr>
              <w:t>ТСО завышена</w:t>
            </w:r>
            <w:r w:rsidRPr="00CD36B1">
              <w:rPr>
                <w:rFonts w:ascii="Times New Roman" w:hAnsi="Times New Roman"/>
                <w:sz w:val="18"/>
                <w:szCs w:val="18"/>
              </w:rPr>
              <w:t xml:space="preserve"> прогнозн</w:t>
            </w:r>
            <w:r>
              <w:rPr>
                <w:rFonts w:ascii="Times New Roman" w:hAnsi="Times New Roman"/>
                <w:sz w:val="18"/>
                <w:szCs w:val="18"/>
              </w:rPr>
              <w:t>ая</w:t>
            </w:r>
            <w:r w:rsidRPr="00CD36B1">
              <w:rPr>
                <w:rFonts w:ascii="Times New Roman" w:hAnsi="Times New Roman"/>
                <w:sz w:val="18"/>
                <w:szCs w:val="18"/>
              </w:rPr>
              <w:t xml:space="preserve"> цен</w:t>
            </w:r>
            <w:r>
              <w:rPr>
                <w:rFonts w:ascii="Times New Roman" w:hAnsi="Times New Roman"/>
                <w:sz w:val="18"/>
                <w:szCs w:val="18"/>
              </w:rPr>
              <w:t>а</w:t>
            </w:r>
            <w:r w:rsidRPr="00CD36B1">
              <w:rPr>
                <w:rFonts w:ascii="Times New Roman" w:hAnsi="Times New Roman"/>
                <w:sz w:val="18"/>
                <w:szCs w:val="18"/>
              </w:rPr>
              <w:t xml:space="preserve"> природного газа.</w:t>
            </w:r>
          </w:p>
        </w:tc>
      </w:tr>
      <w:tr w:rsidR="00F45448" w:rsidRPr="00CD36B1" w14:paraId="0BF6AD16"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F9801F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13</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58F317A"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Энергия, в том числе</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169CE4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31AE25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306,61</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96A031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306,61</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30471D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C90876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314,36</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FA7074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314,36</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5D0357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-7,75</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FA0194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Исходя из нормативного объема и прогнозной цены за электрическую энергию.</w:t>
            </w:r>
          </w:p>
        </w:tc>
      </w:tr>
      <w:tr w:rsidR="00F45448" w:rsidRPr="00CD36B1" w14:paraId="2BFF4BC3"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15AD4E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lastRenderedPageBreak/>
              <w:t>16</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4A54B79"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Затраты на оплату труда</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44D405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273,15</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2AA2C3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819,45</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56EEEF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1 092,6</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BD1F09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269,38</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007A48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808,13</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0408AF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1 077,51</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71F119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15,09</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F2F07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С учётом применения результирующего коэффициента к расходам 2020 года.</w:t>
            </w:r>
          </w:p>
        </w:tc>
      </w:tr>
      <w:tr w:rsidR="00F45448" w:rsidRPr="00CD36B1" w14:paraId="028E8F2F"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C0A457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17</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117C6F7"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Отчисления на социальные нужды</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838B86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82,49</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30692D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247,47</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E3B48A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329,96</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35ED14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81,35</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78FB43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244,06</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F015B8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325,41</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22110B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4,55</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8A87F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 xml:space="preserve">С учётом принятого экспертами фонда оплаты труда и отчислений в размере 30,2 % от </w:t>
            </w:r>
            <w:proofErr w:type="spellStart"/>
            <w:r w:rsidRPr="00CD36B1">
              <w:rPr>
                <w:rFonts w:ascii="Times New Roman" w:hAnsi="Times New Roman"/>
                <w:sz w:val="18"/>
                <w:szCs w:val="18"/>
              </w:rPr>
              <w:t>ФОТа</w:t>
            </w:r>
            <w:proofErr w:type="spellEnd"/>
            <w:r w:rsidRPr="00CD36B1">
              <w:rPr>
                <w:rFonts w:ascii="Times New Roman" w:hAnsi="Times New Roman"/>
                <w:sz w:val="18"/>
                <w:szCs w:val="18"/>
              </w:rPr>
              <w:t>.</w:t>
            </w:r>
          </w:p>
        </w:tc>
      </w:tr>
      <w:tr w:rsidR="00F45448" w:rsidRPr="00CD36B1" w14:paraId="4D86D0A5"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217B4F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18</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28779F2"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Холодная вода</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25E2B8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1B9BCFA"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62,17</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D93AD3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62,17</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569147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B43BC6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62,17</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09F8FB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62,17</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459204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A38BBB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Исходя из нормативного объема и прогнозной цены питьевой воды.</w:t>
            </w:r>
          </w:p>
        </w:tc>
      </w:tr>
      <w:tr w:rsidR="00F45448" w:rsidRPr="00CD36B1" w14:paraId="06FE891B"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7FF305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19</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3EF6B9A"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Водоотведение</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2FFCA8A"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A09D09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44,26</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59352F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44,26</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FE2DD7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D5620BA"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36,8</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C324FF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36,8</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132B31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7,46</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10E271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Исходя из нормативного объема и прогнозной цены стоков.</w:t>
            </w:r>
          </w:p>
        </w:tc>
      </w:tr>
      <w:tr w:rsidR="00F45448" w:rsidRPr="00CD36B1" w14:paraId="736FCEB6"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DDE8BE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23</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DAAE901"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0B9800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771CDB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152,31</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3ED7D1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152,31</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8E470C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EC7A6E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151,67</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C5B14F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151,67</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D3FCC7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0,64</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93429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С учётом применения результирующего коэффициента к расходам 2020 года.</w:t>
            </w:r>
          </w:p>
        </w:tc>
      </w:tr>
      <w:tr w:rsidR="00F45448" w:rsidRPr="00CD36B1" w14:paraId="1A4ED585"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35A0D3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24</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0B8A1A9"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Расходы на оплату иных работ и услуг, выполняемых по договорам с организациями</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61EA53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0B4FA2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209,02</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9ECCB4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209,02</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C40715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F48CFB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208,13</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54EF9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208,13</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078BE2A"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0,89</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324153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С учётом применения результирующего коэффициента к расходам 2020 года.</w:t>
            </w:r>
          </w:p>
        </w:tc>
      </w:tr>
      <w:tr w:rsidR="00F45448" w:rsidRPr="00CD36B1" w14:paraId="52315E52"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D62106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26</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61D36E3"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Расходы на обучение персонала</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9CF5DA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348E2E7"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13,21</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358EE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13,21</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7B8561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5CA805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13,15</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4AABCB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13,15</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515640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0,06</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0AC6F29"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С учётом применения результирующего коэффициента к расходам 2020 года.</w:t>
            </w:r>
          </w:p>
        </w:tc>
      </w:tr>
      <w:tr w:rsidR="00F45448" w:rsidRPr="00CD36B1" w14:paraId="29510C32"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AFC553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28</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D5F031D"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Прочие операционные расходы</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107565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188032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26,04</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9EE985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26,04</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156DD8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C7E60F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25,94</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75B7990"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25,94</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B53773C"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0,1</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C11FE2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С учётом применения результирующего коэффициента к расходам 2020 года.</w:t>
            </w:r>
          </w:p>
        </w:tc>
      </w:tr>
      <w:tr w:rsidR="00F45448" w:rsidRPr="00CD36B1" w14:paraId="47028163"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4D99B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33</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D0E696E"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Расходы на уплату налогов, сборов и других обязательных платежей</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CEF6F0A"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883907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4,39</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A495FF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4,39</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BF499C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1BBF62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2DE287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FC3BE0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4,39</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35D8D4C"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Отсутствуют фактические обоснования.</w:t>
            </w:r>
          </w:p>
        </w:tc>
      </w:tr>
      <w:tr w:rsidR="00F45448" w:rsidRPr="00CD36B1" w14:paraId="04AB8525"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62A989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35</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B2BD834"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 xml:space="preserve">Амортизация основных </w:t>
            </w:r>
            <w:r w:rsidRPr="00CD36B1">
              <w:rPr>
                <w:rFonts w:ascii="Times New Roman" w:hAnsi="Times New Roman"/>
                <w:sz w:val="18"/>
                <w:szCs w:val="18"/>
              </w:rPr>
              <w:lastRenderedPageBreak/>
              <w:t>средств и нематериальных активов</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C12217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lastRenderedPageBreak/>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E9A1B9C"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36,23</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921F98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36,23</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76F73C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9BAA104"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36,23</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7C007F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36,23</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CFE960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DCF4C3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 xml:space="preserve">В </w:t>
            </w:r>
            <w:r w:rsidRPr="00CD36B1">
              <w:rPr>
                <w:rFonts w:ascii="Times New Roman" w:hAnsi="Times New Roman"/>
                <w:sz w:val="18"/>
                <w:szCs w:val="18"/>
              </w:rPr>
              <w:lastRenderedPageBreak/>
              <w:t>соответствии с представленной амортизационной ведомостью.</w:t>
            </w:r>
          </w:p>
        </w:tc>
      </w:tr>
      <w:tr w:rsidR="00F45448" w:rsidRPr="00CD36B1" w14:paraId="2C9CE4F4"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31F8188"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lastRenderedPageBreak/>
              <w:t>40</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AB914E0"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Суммарная корректировка НВВ</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962A062"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AF7C41"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23ED3B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F4C979A"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860C86A"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79,28</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3F5395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79,28</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1A5863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-79,28</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61B9E8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 xml:space="preserve">Принята в расчет оставшаяся корректировка НВВ за 2018 год 69,08 </w:t>
            </w:r>
            <w:proofErr w:type="spellStart"/>
            <w:r w:rsidRPr="00CD36B1">
              <w:rPr>
                <w:rFonts w:ascii="Times New Roman" w:hAnsi="Times New Roman"/>
                <w:sz w:val="18"/>
                <w:szCs w:val="18"/>
              </w:rPr>
              <w:t>тыс.руб</w:t>
            </w:r>
            <w:proofErr w:type="spellEnd"/>
            <w:r w:rsidRPr="00CD36B1">
              <w:rPr>
                <w:rFonts w:ascii="Times New Roman" w:hAnsi="Times New Roman"/>
                <w:sz w:val="18"/>
                <w:szCs w:val="18"/>
              </w:rPr>
              <w:t xml:space="preserve">., часть корректировки НВВ за 2019 год 10,2 </w:t>
            </w:r>
            <w:proofErr w:type="spellStart"/>
            <w:r w:rsidRPr="00CD36B1">
              <w:rPr>
                <w:rFonts w:ascii="Times New Roman" w:hAnsi="Times New Roman"/>
                <w:sz w:val="18"/>
                <w:szCs w:val="18"/>
              </w:rPr>
              <w:t>тыс.руб</w:t>
            </w:r>
            <w:proofErr w:type="spellEnd"/>
            <w:r w:rsidRPr="00CD36B1">
              <w:rPr>
                <w:rFonts w:ascii="Times New Roman" w:hAnsi="Times New Roman"/>
                <w:sz w:val="18"/>
                <w:szCs w:val="18"/>
              </w:rPr>
              <w:t xml:space="preserve">. Оставшаяся часть корректировки НВВ за 2019 год 337 </w:t>
            </w:r>
            <w:proofErr w:type="spellStart"/>
            <w:r w:rsidRPr="00CD36B1">
              <w:rPr>
                <w:rFonts w:ascii="Times New Roman" w:hAnsi="Times New Roman"/>
                <w:sz w:val="18"/>
                <w:szCs w:val="18"/>
              </w:rPr>
              <w:t>тыс.руб</w:t>
            </w:r>
            <w:proofErr w:type="spellEnd"/>
            <w:r w:rsidRPr="00CD36B1">
              <w:rPr>
                <w:rFonts w:ascii="Times New Roman" w:hAnsi="Times New Roman"/>
                <w:sz w:val="18"/>
                <w:szCs w:val="18"/>
              </w:rPr>
              <w:t>. будет рассмотрена возможность включения рассчитанной суммы корректировки НВВ за 2019 год в последующие периоды регулирования (2022-2023 годы).</w:t>
            </w:r>
          </w:p>
        </w:tc>
      </w:tr>
      <w:tr w:rsidR="00F45448" w:rsidRPr="00CD36B1" w14:paraId="55A5921A"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A083005"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41</w:t>
            </w: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726FF51" w14:textId="77777777" w:rsidR="00AF0605" w:rsidRPr="00CD36B1" w:rsidRDefault="00AF0605" w:rsidP="00AF0605">
            <w:pPr>
              <w:rPr>
                <w:rFonts w:ascii="Times New Roman" w:hAnsi="Times New Roman"/>
                <w:sz w:val="18"/>
                <w:szCs w:val="18"/>
              </w:rPr>
            </w:pPr>
            <w:r w:rsidRPr="00CD36B1">
              <w:rPr>
                <w:rFonts w:ascii="Times New Roman" w:hAnsi="Times New Roman"/>
                <w:sz w:val="18"/>
                <w:szCs w:val="18"/>
              </w:rPr>
              <w:t>Прибыль</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E1D958D"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FFF14D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24,76</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7D06FE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24,76</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261AFEF"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8A73473"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193E456"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0</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1AB98CE"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24,76</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F11B6FB" w14:textId="77777777" w:rsidR="00AF0605" w:rsidRPr="00CD36B1" w:rsidRDefault="00AF0605" w:rsidP="00AF0605">
            <w:pPr>
              <w:jc w:val="center"/>
              <w:rPr>
                <w:rFonts w:ascii="Times New Roman" w:hAnsi="Times New Roman"/>
                <w:sz w:val="18"/>
                <w:szCs w:val="18"/>
              </w:rPr>
            </w:pPr>
            <w:r w:rsidRPr="00CD36B1">
              <w:rPr>
                <w:rFonts w:ascii="Times New Roman" w:hAnsi="Times New Roman"/>
                <w:sz w:val="18"/>
                <w:szCs w:val="18"/>
              </w:rPr>
              <w:t>Экспертами не запланирована прибыль в  целях соблюдения баланса экономических интересов потребителей и производителей тепловой энергии.</w:t>
            </w:r>
          </w:p>
        </w:tc>
      </w:tr>
      <w:tr w:rsidR="00F45448" w:rsidRPr="00CD36B1" w14:paraId="36C7E01A" w14:textId="77777777" w:rsidTr="007F7DAB">
        <w:trPr>
          <w:gridBefore w:val="2"/>
          <w:gridAfter w:val="3"/>
          <w:wBefore w:w="6" w:type="dxa"/>
          <w:wAfter w:w="5695" w:type="dxa"/>
          <w:trHeight w:val="60"/>
        </w:trPr>
        <w:tc>
          <w:tcPr>
            <w:tcW w:w="45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BE2D4E6" w14:textId="77777777" w:rsidR="00AF0605" w:rsidRPr="00CD36B1" w:rsidRDefault="00AF0605" w:rsidP="00AF0605">
            <w:pPr>
              <w:jc w:val="center"/>
              <w:rPr>
                <w:rFonts w:ascii="Times New Roman" w:hAnsi="Times New Roman"/>
                <w:b/>
                <w:sz w:val="18"/>
                <w:szCs w:val="18"/>
              </w:rPr>
            </w:pPr>
          </w:p>
        </w:tc>
        <w:tc>
          <w:tcPr>
            <w:tcW w:w="1917"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80E5325" w14:textId="77777777" w:rsidR="00AF0605" w:rsidRPr="004C2B0D" w:rsidRDefault="00AF0605" w:rsidP="00AF0605">
            <w:pPr>
              <w:rPr>
                <w:rFonts w:ascii="Times New Roman" w:hAnsi="Times New Roman"/>
                <w:sz w:val="18"/>
                <w:szCs w:val="18"/>
              </w:rPr>
            </w:pPr>
            <w:r w:rsidRPr="004C2B0D">
              <w:rPr>
                <w:rFonts w:ascii="Times New Roman" w:hAnsi="Times New Roman"/>
                <w:sz w:val="18"/>
                <w:szCs w:val="18"/>
              </w:rPr>
              <w:t>Сумма снижения</w:t>
            </w:r>
          </w:p>
        </w:tc>
        <w:tc>
          <w:tcPr>
            <w:tcW w:w="7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898993E" w14:textId="77777777" w:rsidR="00AF0605" w:rsidRPr="004C2B0D" w:rsidRDefault="00AF0605" w:rsidP="00AF0605">
            <w:pPr>
              <w:jc w:val="center"/>
              <w:rPr>
                <w:rFonts w:ascii="Times New Roman" w:hAnsi="Times New Roman"/>
                <w:sz w:val="18"/>
                <w:szCs w:val="18"/>
              </w:rPr>
            </w:pPr>
            <w:r w:rsidRPr="004C2B0D">
              <w:rPr>
                <w:rFonts w:ascii="Times New Roman" w:hAnsi="Times New Roman"/>
                <w:sz w:val="18"/>
                <w:szCs w:val="18"/>
              </w:rPr>
              <w:t>-</w:t>
            </w:r>
          </w:p>
        </w:tc>
        <w:tc>
          <w:tcPr>
            <w:tcW w:w="122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13BC174" w14:textId="77777777" w:rsidR="00AF0605" w:rsidRPr="004C2B0D" w:rsidRDefault="00AF0605" w:rsidP="00AF0605">
            <w:pPr>
              <w:jc w:val="center"/>
              <w:rPr>
                <w:rFonts w:ascii="Times New Roman" w:hAnsi="Times New Roman"/>
                <w:sz w:val="18"/>
                <w:szCs w:val="18"/>
              </w:rPr>
            </w:pPr>
            <w:r w:rsidRPr="004C2B0D">
              <w:rPr>
                <w:rFonts w:ascii="Times New Roman" w:hAnsi="Times New Roman"/>
                <w:sz w:val="18"/>
                <w:szCs w:val="18"/>
              </w:rPr>
              <w:t>-</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79687D" w14:textId="77777777" w:rsidR="00AF0605" w:rsidRPr="004C2B0D" w:rsidRDefault="00AF0605" w:rsidP="00AF0605">
            <w:pPr>
              <w:jc w:val="center"/>
              <w:rPr>
                <w:rFonts w:ascii="Times New Roman" w:hAnsi="Times New Roman"/>
                <w:sz w:val="18"/>
                <w:szCs w:val="18"/>
              </w:rPr>
            </w:pPr>
            <w:r w:rsidRPr="004C2B0D">
              <w:rPr>
                <w:rFonts w:ascii="Times New Roman" w:hAnsi="Times New Roman"/>
                <w:sz w:val="18"/>
                <w:szCs w:val="18"/>
              </w:rPr>
              <w:t>-</w:t>
            </w:r>
          </w:p>
        </w:tc>
        <w:tc>
          <w:tcPr>
            <w:tcW w:w="78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8AA6C15" w14:textId="77777777" w:rsidR="00AF0605" w:rsidRPr="004C2B0D" w:rsidRDefault="00AF0605" w:rsidP="00AF0605">
            <w:pPr>
              <w:jc w:val="center"/>
              <w:rPr>
                <w:rFonts w:ascii="Times New Roman" w:hAnsi="Times New Roman"/>
                <w:sz w:val="18"/>
                <w:szCs w:val="18"/>
              </w:rPr>
            </w:pPr>
            <w:r w:rsidRPr="004C2B0D">
              <w:rPr>
                <w:rFonts w:ascii="Times New Roman" w:hAnsi="Times New Roman"/>
                <w:sz w:val="18"/>
                <w:szCs w:val="18"/>
              </w:rPr>
              <w:t>-</w:t>
            </w:r>
          </w:p>
        </w:tc>
        <w:tc>
          <w:tcPr>
            <w:tcW w:w="113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D015865" w14:textId="77777777" w:rsidR="00AF0605" w:rsidRPr="004C2B0D" w:rsidRDefault="00AF0605" w:rsidP="00AF0605">
            <w:pPr>
              <w:jc w:val="center"/>
              <w:rPr>
                <w:rFonts w:ascii="Times New Roman" w:hAnsi="Times New Roman"/>
                <w:sz w:val="18"/>
                <w:szCs w:val="18"/>
              </w:rPr>
            </w:pPr>
            <w:r w:rsidRPr="004C2B0D">
              <w:rPr>
                <w:rFonts w:ascii="Times New Roman" w:hAnsi="Times New Roman"/>
                <w:sz w:val="18"/>
                <w:szCs w:val="18"/>
              </w:rPr>
              <w:t>-</w:t>
            </w:r>
          </w:p>
        </w:tc>
        <w:tc>
          <w:tcPr>
            <w:tcW w:w="8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7A8CA58" w14:textId="77777777" w:rsidR="00AF0605" w:rsidRPr="004C2B0D" w:rsidRDefault="00AF0605" w:rsidP="00AF0605">
            <w:pPr>
              <w:jc w:val="center"/>
              <w:rPr>
                <w:rFonts w:ascii="Times New Roman" w:hAnsi="Times New Roman"/>
                <w:sz w:val="18"/>
                <w:szCs w:val="18"/>
              </w:rPr>
            </w:pPr>
            <w:r w:rsidRPr="004C2B0D">
              <w:rPr>
                <w:rFonts w:ascii="Times New Roman" w:hAnsi="Times New Roman"/>
                <w:sz w:val="18"/>
                <w:szCs w:val="18"/>
              </w:rPr>
              <w:t>-</w:t>
            </w:r>
          </w:p>
        </w:tc>
        <w:tc>
          <w:tcPr>
            <w:tcW w:w="103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1677FE5" w14:textId="77777777" w:rsidR="00AF0605" w:rsidRPr="004C2B0D" w:rsidRDefault="00AF0605" w:rsidP="00AF0605">
            <w:pPr>
              <w:jc w:val="center"/>
              <w:rPr>
                <w:rFonts w:ascii="Times New Roman" w:hAnsi="Times New Roman"/>
                <w:sz w:val="18"/>
                <w:szCs w:val="18"/>
              </w:rPr>
            </w:pPr>
            <w:r w:rsidRPr="004C2B0D">
              <w:rPr>
                <w:rFonts w:ascii="Times New Roman" w:hAnsi="Times New Roman"/>
                <w:sz w:val="18"/>
                <w:szCs w:val="18"/>
              </w:rPr>
              <w:t>21,11</w:t>
            </w:r>
          </w:p>
        </w:tc>
        <w:tc>
          <w:tcPr>
            <w:tcW w:w="99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A21335" w14:textId="77777777" w:rsidR="00AF0605" w:rsidRPr="004C2B0D" w:rsidRDefault="00AF0605" w:rsidP="00AF0605">
            <w:pPr>
              <w:jc w:val="center"/>
              <w:rPr>
                <w:rFonts w:ascii="Times New Roman" w:hAnsi="Times New Roman"/>
                <w:sz w:val="18"/>
                <w:szCs w:val="18"/>
              </w:rPr>
            </w:pPr>
          </w:p>
        </w:tc>
      </w:tr>
      <w:tr w:rsidR="00AF0605" w:rsidRPr="00CD36B1" w14:paraId="1DA29E8B" w14:textId="77777777" w:rsidTr="007F7DAB">
        <w:trPr>
          <w:gridBefore w:val="2"/>
          <w:gridAfter w:val="3"/>
          <w:wBefore w:w="6" w:type="dxa"/>
          <w:wAfter w:w="5695" w:type="dxa"/>
          <w:trHeight w:val="60"/>
        </w:trPr>
        <w:tc>
          <w:tcPr>
            <w:tcW w:w="9880" w:type="dxa"/>
            <w:gridSpan w:val="73"/>
            <w:shd w:val="clear" w:color="FFFFFF" w:fill="auto"/>
          </w:tcPr>
          <w:p w14:paraId="2CED109A" w14:textId="77777777" w:rsidR="00AF0605" w:rsidRPr="004C2B0D" w:rsidRDefault="00AF0605" w:rsidP="00AF0605">
            <w:pPr>
              <w:jc w:val="both"/>
              <w:rPr>
                <w:rFonts w:ascii="Times New Roman" w:hAnsi="Times New Roman"/>
                <w:sz w:val="24"/>
                <w:szCs w:val="24"/>
              </w:rPr>
            </w:pPr>
            <w:r w:rsidRPr="004C2B0D">
              <w:rPr>
                <w:rFonts w:ascii="Times New Roman" w:hAnsi="Times New Roman"/>
                <w:sz w:val="24"/>
                <w:szCs w:val="24"/>
              </w:rPr>
              <w:tab/>
              <w:t>Экспертной группой рекомендовано ТСО уменьшить затраты на сумму 21,11 тыс. руб.</w:t>
            </w:r>
          </w:p>
        </w:tc>
      </w:tr>
      <w:tr w:rsidR="00AF0605" w:rsidRPr="00F45448" w14:paraId="762E64ED" w14:textId="77777777" w:rsidTr="007F7DAB">
        <w:trPr>
          <w:gridBefore w:val="2"/>
          <w:gridAfter w:val="3"/>
          <w:wBefore w:w="6" w:type="dxa"/>
          <w:wAfter w:w="5695" w:type="dxa"/>
          <w:trHeight w:val="60"/>
        </w:trPr>
        <w:tc>
          <w:tcPr>
            <w:tcW w:w="9880" w:type="dxa"/>
            <w:gridSpan w:val="73"/>
            <w:shd w:val="clear" w:color="FFFFFF" w:fill="auto"/>
            <w:vAlign w:val="bottom"/>
          </w:tcPr>
          <w:p w14:paraId="07FC53FA" w14:textId="77777777" w:rsidR="00AF0605" w:rsidRPr="00F45448" w:rsidRDefault="00AF0605" w:rsidP="00AF0605">
            <w:pPr>
              <w:jc w:val="right"/>
              <w:rPr>
                <w:rFonts w:ascii="Times New Roman" w:hAnsi="Times New Roman"/>
                <w:sz w:val="24"/>
                <w:szCs w:val="24"/>
              </w:rPr>
            </w:pPr>
            <w:proofErr w:type="spellStart"/>
            <w:r w:rsidRPr="00F45448">
              <w:rPr>
                <w:rFonts w:ascii="Times New Roman" w:hAnsi="Times New Roman"/>
                <w:sz w:val="24"/>
                <w:szCs w:val="24"/>
              </w:rPr>
              <w:t>тыс.Гкал</w:t>
            </w:r>
            <w:proofErr w:type="spellEnd"/>
            <w:r w:rsidRPr="00F45448">
              <w:rPr>
                <w:rFonts w:ascii="Times New Roman" w:hAnsi="Times New Roman"/>
                <w:sz w:val="24"/>
                <w:szCs w:val="24"/>
              </w:rPr>
              <w:t>.</w:t>
            </w:r>
          </w:p>
        </w:tc>
      </w:tr>
      <w:tr w:rsidR="00AF0605" w:rsidRPr="00CD36B1" w14:paraId="76F98C4A"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CE2C065"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Баланс тепловой энергии</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1FBDCE6"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2021</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46564749"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Комментарии</w:t>
            </w:r>
          </w:p>
        </w:tc>
      </w:tr>
      <w:tr w:rsidR="00AF0605" w:rsidRPr="00CD36B1" w14:paraId="72EFE10C"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5E87EBBE"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Потери на собственные нужды котельной</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F6BB16A"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0,03</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181FDBD"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С учетом уровня процента потерь, принятого при расчете первого года долгосрочного периода регулирования.</w:t>
            </w:r>
          </w:p>
        </w:tc>
      </w:tr>
      <w:tr w:rsidR="00AF0605" w:rsidRPr="00CD36B1" w14:paraId="358E08EF"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77997BB3"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Процент потерь на собственные нужды</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62B6E73"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1,46</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B390552"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 xml:space="preserve">Исходя из уровня (процента) потерь, принятого при расчёте тарифов на </w:t>
            </w:r>
            <w:r w:rsidRPr="00CD36B1">
              <w:rPr>
                <w:rFonts w:ascii="Times New Roman" w:hAnsi="Times New Roman"/>
                <w:sz w:val="20"/>
                <w:szCs w:val="20"/>
              </w:rPr>
              <w:lastRenderedPageBreak/>
              <w:t>2020 год.</w:t>
            </w:r>
          </w:p>
        </w:tc>
      </w:tr>
      <w:tr w:rsidR="00AF0605" w:rsidRPr="00CD36B1" w14:paraId="7789CA22"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4F9931D"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lastRenderedPageBreak/>
              <w:t>Потери тепловой энергии в сети</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58D94A8"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0,03</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738CB1B1"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С учетом уровня процента потерь, принятого при расчете первого года долгосрочного периода регулирования.</w:t>
            </w:r>
          </w:p>
        </w:tc>
      </w:tr>
      <w:tr w:rsidR="00AF0605" w:rsidRPr="00CD36B1" w14:paraId="2CEBA322"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7C1C7DD9"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Процент потерь тепловой энергии в тепловых сетях</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C14E5A4"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1,54</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78BAAF7F"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Исходя из уровня (процента) потерь, принятого при расчёте тарифов на 2020 год.</w:t>
            </w:r>
          </w:p>
        </w:tc>
      </w:tr>
      <w:tr w:rsidR="00AF0605" w:rsidRPr="00CD36B1" w14:paraId="0B31F062"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6DE1CE6"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Произведенная тепловая энергия по предприятию</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207A3A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2,05</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A1F3B48" w14:textId="77777777" w:rsidR="00AF0605" w:rsidRPr="00CD36B1" w:rsidRDefault="00AF0605" w:rsidP="00AF0605">
            <w:pPr>
              <w:jc w:val="center"/>
              <w:rPr>
                <w:rFonts w:ascii="Times New Roman" w:hAnsi="Times New Roman"/>
                <w:sz w:val="20"/>
                <w:szCs w:val="20"/>
              </w:rPr>
            </w:pPr>
          </w:p>
        </w:tc>
      </w:tr>
      <w:tr w:rsidR="00AF0605" w:rsidRPr="00CD36B1" w14:paraId="3AF5BD68"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15DF8E0F"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Отпуск с коллекторов</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C59A09A"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2,02</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57314E7" w14:textId="77777777" w:rsidR="00AF0605" w:rsidRPr="00CD36B1" w:rsidRDefault="00AF0605" w:rsidP="00AF0605">
            <w:pPr>
              <w:jc w:val="center"/>
              <w:rPr>
                <w:rFonts w:ascii="Times New Roman" w:hAnsi="Times New Roman"/>
                <w:sz w:val="20"/>
                <w:szCs w:val="20"/>
              </w:rPr>
            </w:pPr>
          </w:p>
        </w:tc>
      </w:tr>
      <w:tr w:rsidR="00AF0605" w:rsidRPr="00CD36B1" w14:paraId="3C9033AA"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070104F"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Полезный отпуск тепловой энергии</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62E4BC9"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1,99</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191E5ADB"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Экспертами принят в соответствии с балансом, представленным ТСО на уровне, учтенном в действующем тарифе.</w:t>
            </w:r>
          </w:p>
        </w:tc>
      </w:tr>
      <w:tr w:rsidR="00AF0605" w:rsidRPr="00CD36B1" w14:paraId="2B901772"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31ACBC4"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Бюджетные потребители</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607CAD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0,6</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63FE3DA7" w14:textId="77777777" w:rsidR="00AF0605" w:rsidRPr="00CD36B1" w:rsidRDefault="00AF0605" w:rsidP="00AF0605">
            <w:pPr>
              <w:rPr>
                <w:rFonts w:ascii="Times New Roman" w:hAnsi="Times New Roman"/>
                <w:sz w:val="20"/>
                <w:szCs w:val="20"/>
              </w:rPr>
            </w:pPr>
          </w:p>
        </w:tc>
      </w:tr>
      <w:tr w:rsidR="00AF0605" w:rsidRPr="00CD36B1" w14:paraId="16DBDA77"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51E039D8"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Население</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217ED9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1,4</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B0340DB"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Определен в соответствии с пунктом 22(1) Основ ценообразования № 1075.</w:t>
            </w:r>
          </w:p>
        </w:tc>
      </w:tr>
      <w:tr w:rsidR="00AF0605" w:rsidRPr="00CD36B1" w14:paraId="1B576595"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B58D6F5"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по нормативу</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A3B32AB"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1,16</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7C13B6C4" w14:textId="77777777" w:rsidR="00AF0605" w:rsidRPr="00CD36B1" w:rsidRDefault="00AF0605" w:rsidP="00AF0605">
            <w:pPr>
              <w:jc w:val="center"/>
              <w:rPr>
                <w:rFonts w:ascii="Times New Roman" w:hAnsi="Times New Roman"/>
                <w:sz w:val="20"/>
                <w:szCs w:val="20"/>
              </w:rPr>
            </w:pPr>
          </w:p>
        </w:tc>
      </w:tr>
      <w:tr w:rsidR="00AF0605" w:rsidRPr="00CD36B1" w14:paraId="0EB76878" w14:textId="77777777" w:rsidTr="007F7DAB">
        <w:trPr>
          <w:gridBefore w:val="2"/>
          <w:gridAfter w:val="3"/>
          <w:wBefore w:w="6" w:type="dxa"/>
          <w:wAfter w:w="5695" w:type="dxa"/>
          <w:trHeight w:val="60"/>
        </w:trPr>
        <w:tc>
          <w:tcPr>
            <w:tcW w:w="486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2E0B9A8"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ГВС</w:t>
            </w:r>
          </w:p>
        </w:tc>
        <w:tc>
          <w:tcPr>
            <w:tcW w:w="1842"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23F222D"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0,23</w:t>
            </w:r>
          </w:p>
        </w:tc>
        <w:tc>
          <w:tcPr>
            <w:tcW w:w="317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4B0EB80B" w14:textId="77777777" w:rsidR="00AF0605" w:rsidRPr="00CD36B1" w:rsidRDefault="00AF0605" w:rsidP="00AF0605">
            <w:pPr>
              <w:jc w:val="center"/>
              <w:rPr>
                <w:rFonts w:ascii="Times New Roman" w:hAnsi="Times New Roman"/>
                <w:sz w:val="20"/>
                <w:szCs w:val="20"/>
              </w:rPr>
            </w:pPr>
          </w:p>
        </w:tc>
      </w:tr>
      <w:tr w:rsidR="00AF0605" w:rsidRPr="00CD36B1" w14:paraId="10766509" w14:textId="77777777" w:rsidTr="007F7DAB">
        <w:trPr>
          <w:gridBefore w:val="2"/>
          <w:gridAfter w:val="3"/>
          <w:wBefore w:w="6" w:type="dxa"/>
          <w:wAfter w:w="5695" w:type="dxa"/>
          <w:trHeight w:val="60"/>
        </w:trPr>
        <w:tc>
          <w:tcPr>
            <w:tcW w:w="9880" w:type="dxa"/>
            <w:gridSpan w:val="73"/>
            <w:shd w:val="clear" w:color="FFFFFF" w:fill="auto"/>
          </w:tcPr>
          <w:p w14:paraId="2D2F73B3" w14:textId="77777777" w:rsidR="00AF0605" w:rsidRPr="004C2B0D" w:rsidRDefault="00AF0605" w:rsidP="004C2B0D">
            <w:pPr>
              <w:jc w:val="both"/>
              <w:rPr>
                <w:rFonts w:ascii="Times New Roman" w:hAnsi="Times New Roman"/>
                <w:sz w:val="24"/>
                <w:szCs w:val="24"/>
              </w:rPr>
            </w:pPr>
            <w:r w:rsidRPr="004C2B0D">
              <w:rPr>
                <w:rFonts w:ascii="Times New Roman" w:hAnsi="Times New Roman"/>
                <w:sz w:val="24"/>
                <w:szCs w:val="24"/>
              </w:rPr>
              <w:tab/>
              <w:t>Результаты расчета (корректировки) тарифов на тепловую энергию на 2021 год представлены в таблице</w:t>
            </w:r>
            <w:r w:rsidR="004C2B0D">
              <w:rPr>
                <w:rFonts w:ascii="Times New Roman" w:hAnsi="Times New Roman"/>
                <w:sz w:val="24"/>
                <w:szCs w:val="24"/>
              </w:rPr>
              <w:t>:</w:t>
            </w:r>
          </w:p>
        </w:tc>
      </w:tr>
      <w:tr w:rsidR="00AF0605" w:rsidRPr="00CD36B1" w14:paraId="304971D8"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0DF6E6CB"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Наименование показателя</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400A5E1"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2021</w:t>
            </w:r>
          </w:p>
        </w:tc>
        <w:tc>
          <w:tcPr>
            <w:tcW w:w="26" w:type="dxa"/>
            <w:shd w:val="clear" w:color="FFFFFF" w:fill="auto"/>
            <w:vAlign w:val="bottom"/>
          </w:tcPr>
          <w:p w14:paraId="37E8820E"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6DD21A57" w14:textId="77777777" w:rsidR="00AF0605" w:rsidRPr="00CD36B1" w:rsidRDefault="00AF0605" w:rsidP="00AF0605">
            <w:pPr>
              <w:rPr>
                <w:rFonts w:ascii="Times New Roman" w:hAnsi="Times New Roman"/>
                <w:sz w:val="26"/>
                <w:szCs w:val="26"/>
              </w:rPr>
            </w:pPr>
          </w:p>
        </w:tc>
      </w:tr>
      <w:tr w:rsidR="00AF0605" w:rsidRPr="00CD36B1" w14:paraId="2E2283D3"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0CA1373A" w14:textId="77777777" w:rsidR="00AF0605" w:rsidRPr="004C2B0D" w:rsidRDefault="00AF0605" w:rsidP="00AF0605">
            <w:pPr>
              <w:rPr>
                <w:rFonts w:ascii="Times New Roman" w:hAnsi="Times New Roman"/>
                <w:sz w:val="20"/>
                <w:szCs w:val="20"/>
              </w:rPr>
            </w:pPr>
            <w:r w:rsidRPr="004C2B0D">
              <w:rPr>
                <w:rFonts w:ascii="Times New Roman" w:hAnsi="Times New Roman"/>
                <w:sz w:val="20"/>
                <w:szCs w:val="20"/>
              </w:rPr>
              <w:t>Необходимая валовая выручка, тыс. руб.</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FD051B0" w14:textId="77777777" w:rsidR="00AF0605" w:rsidRPr="004C2B0D" w:rsidRDefault="00AF0605" w:rsidP="00AF0605">
            <w:pPr>
              <w:jc w:val="center"/>
              <w:rPr>
                <w:rFonts w:ascii="Times New Roman" w:hAnsi="Times New Roman"/>
                <w:sz w:val="20"/>
                <w:szCs w:val="20"/>
              </w:rPr>
            </w:pPr>
            <w:r w:rsidRPr="004C2B0D">
              <w:rPr>
                <w:rFonts w:ascii="Times New Roman" w:hAnsi="Times New Roman"/>
                <w:sz w:val="20"/>
                <w:szCs w:val="20"/>
              </w:rPr>
              <w:t>4 796,87</w:t>
            </w:r>
          </w:p>
        </w:tc>
        <w:tc>
          <w:tcPr>
            <w:tcW w:w="26" w:type="dxa"/>
            <w:shd w:val="clear" w:color="FFFFFF" w:fill="auto"/>
            <w:vAlign w:val="bottom"/>
          </w:tcPr>
          <w:p w14:paraId="15DA8776"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7B8B6805" w14:textId="77777777" w:rsidR="00AF0605" w:rsidRPr="00CD36B1" w:rsidRDefault="00AF0605" w:rsidP="00AF0605">
            <w:pPr>
              <w:rPr>
                <w:rFonts w:ascii="Times New Roman" w:hAnsi="Times New Roman"/>
                <w:sz w:val="26"/>
                <w:szCs w:val="26"/>
              </w:rPr>
            </w:pPr>
          </w:p>
        </w:tc>
      </w:tr>
      <w:tr w:rsidR="00AF0605" w:rsidRPr="00CD36B1" w14:paraId="346CAD07"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7D2800CD"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в том числе в части передачи тепловой энергии</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2B3BFC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350,73</w:t>
            </w:r>
          </w:p>
        </w:tc>
        <w:tc>
          <w:tcPr>
            <w:tcW w:w="26" w:type="dxa"/>
            <w:shd w:val="clear" w:color="FFFFFF" w:fill="auto"/>
            <w:vAlign w:val="bottom"/>
          </w:tcPr>
          <w:p w14:paraId="44D1AA62"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3A825110" w14:textId="77777777" w:rsidR="00AF0605" w:rsidRPr="00CD36B1" w:rsidRDefault="00AF0605" w:rsidP="00AF0605">
            <w:pPr>
              <w:rPr>
                <w:rFonts w:ascii="Times New Roman" w:hAnsi="Times New Roman"/>
                <w:sz w:val="26"/>
                <w:szCs w:val="26"/>
              </w:rPr>
            </w:pPr>
          </w:p>
        </w:tc>
      </w:tr>
      <w:tr w:rsidR="00AF0605" w:rsidRPr="00CD36B1" w14:paraId="5F469E16"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4836B3B1"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Рост относительно предыдущего периода, %</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5987872"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103</w:t>
            </w:r>
          </w:p>
        </w:tc>
        <w:tc>
          <w:tcPr>
            <w:tcW w:w="26" w:type="dxa"/>
            <w:shd w:val="clear" w:color="FFFFFF" w:fill="auto"/>
            <w:vAlign w:val="bottom"/>
          </w:tcPr>
          <w:p w14:paraId="7551A3DF"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5808A8F5" w14:textId="77777777" w:rsidR="00AF0605" w:rsidRPr="00CD36B1" w:rsidRDefault="00AF0605" w:rsidP="00AF0605">
            <w:pPr>
              <w:rPr>
                <w:rFonts w:ascii="Times New Roman" w:hAnsi="Times New Roman"/>
                <w:sz w:val="26"/>
                <w:szCs w:val="26"/>
              </w:rPr>
            </w:pPr>
          </w:p>
        </w:tc>
      </w:tr>
      <w:tr w:rsidR="00AF0605" w:rsidRPr="00CD36B1" w14:paraId="70BC606C"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332B9F17"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Полезный отпуск тепловой энергии, тыс. Гкал</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B82FAD1"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1,99</w:t>
            </w:r>
          </w:p>
        </w:tc>
        <w:tc>
          <w:tcPr>
            <w:tcW w:w="26" w:type="dxa"/>
            <w:shd w:val="clear" w:color="FFFFFF" w:fill="auto"/>
            <w:vAlign w:val="bottom"/>
          </w:tcPr>
          <w:p w14:paraId="5ADCE603"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6770E2DF" w14:textId="77777777" w:rsidR="00AF0605" w:rsidRPr="00CD36B1" w:rsidRDefault="00AF0605" w:rsidP="00AF0605">
            <w:pPr>
              <w:rPr>
                <w:rFonts w:ascii="Times New Roman" w:hAnsi="Times New Roman"/>
                <w:sz w:val="26"/>
                <w:szCs w:val="26"/>
              </w:rPr>
            </w:pPr>
          </w:p>
        </w:tc>
      </w:tr>
      <w:tr w:rsidR="00AF0605" w:rsidRPr="00CD36B1" w14:paraId="574969CE"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05CC0028"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Рост относительно предыдущего периода, %</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E2EA7D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100</w:t>
            </w:r>
          </w:p>
        </w:tc>
        <w:tc>
          <w:tcPr>
            <w:tcW w:w="26" w:type="dxa"/>
            <w:shd w:val="clear" w:color="FFFFFF" w:fill="auto"/>
            <w:vAlign w:val="bottom"/>
          </w:tcPr>
          <w:p w14:paraId="5EE8D9FC"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25FF8977" w14:textId="77777777" w:rsidR="00AF0605" w:rsidRPr="00CD36B1" w:rsidRDefault="00AF0605" w:rsidP="00AF0605">
            <w:pPr>
              <w:rPr>
                <w:rFonts w:ascii="Times New Roman" w:hAnsi="Times New Roman"/>
                <w:sz w:val="26"/>
                <w:szCs w:val="26"/>
              </w:rPr>
            </w:pPr>
          </w:p>
        </w:tc>
      </w:tr>
      <w:tr w:rsidR="00AF0605" w:rsidRPr="00CD36B1" w14:paraId="551BD37C"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366CD9EE"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ТАРИФ, руб./Гкал</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8F14DFD"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2 406,86</w:t>
            </w:r>
          </w:p>
        </w:tc>
        <w:tc>
          <w:tcPr>
            <w:tcW w:w="26" w:type="dxa"/>
            <w:shd w:val="clear" w:color="FFFFFF" w:fill="auto"/>
            <w:vAlign w:val="bottom"/>
          </w:tcPr>
          <w:p w14:paraId="2C49A42D"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202C0DD8" w14:textId="77777777" w:rsidR="00AF0605" w:rsidRPr="00CD36B1" w:rsidRDefault="00AF0605" w:rsidP="00AF0605">
            <w:pPr>
              <w:rPr>
                <w:rFonts w:ascii="Times New Roman" w:hAnsi="Times New Roman"/>
                <w:sz w:val="26"/>
                <w:szCs w:val="26"/>
              </w:rPr>
            </w:pPr>
          </w:p>
        </w:tc>
      </w:tr>
      <w:tr w:rsidR="00AF0605" w:rsidRPr="00CD36B1" w14:paraId="312C1A1F"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278D28D8"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в том числе расходы на передачу тепловой энергии, руб./Гкал</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D64B66A"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175,98</w:t>
            </w:r>
          </w:p>
        </w:tc>
        <w:tc>
          <w:tcPr>
            <w:tcW w:w="26" w:type="dxa"/>
            <w:shd w:val="clear" w:color="FFFFFF" w:fill="auto"/>
            <w:vAlign w:val="bottom"/>
          </w:tcPr>
          <w:p w14:paraId="4BB6F971"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458C447C" w14:textId="77777777" w:rsidR="00AF0605" w:rsidRPr="00CD36B1" w:rsidRDefault="00AF0605" w:rsidP="00AF0605">
            <w:pPr>
              <w:rPr>
                <w:rFonts w:ascii="Times New Roman" w:hAnsi="Times New Roman"/>
                <w:sz w:val="26"/>
                <w:szCs w:val="26"/>
              </w:rPr>
            </w:pPr>
          </w:p>
        </w:tc>
      </w:tr>
      <w:tr w:rsidR="00AF0605" w:rsidRPr="00CD36B1" w14:paraId="0F64611B" w14:textId="77777777" w:rsidTr="007F7DAB">
        <w:trPr>
          <w:gridBefore w:val="2"/>
          <w:gridAfter w:val="22"/>
          <w:wBefore w:w="6" w:type="dxa"/>
          <w:wAfter w:w="8409" w:type="dxa"/>
          <w:trHeight w:val="60"/>
        </w:trPr>
        <w:tc>
          <w:tcPr>
            <w:tcW w:w="5717"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03F2DF46" w14:textId="77777777" w:rsidR="00AF0605" w:rsidRPr="00CD36B1" w:rsidRDefault="00AF0605" w:rsidP="00AF0605">
            <w:pPr>
              <w:rPr>
                <w:rFonts w:ascii="Times New Roman" w:hAnsi="Times New Roman"/>
                <w:sz w:val="20"/>
                <w:szCs w:val="20"/>
              </w:rPr>
            </w:pPr>
            <w:r w:rsidRPr="00CD36B1">
              <w:rPr>
                <w:rFonts w:ascii="Times New Roman" w:hAnsi="Times New Roman"/>
                <w:sz w:val="20"/>
                <w:szCs w:val="20"/>
              </w:rPr>
              <w:t>Рост тарифа относительно предыдущего периода, %</w:t>
            </w:r>
          </w:p>
        </w:tc>
        <w:tc>
          <w:tcPr>
            <w:tcW w:w="138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76C22E6"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103</w:t>
            </w:r>
          </w:p>
        </w:tc>
        <w:tc>
          <w:tcPr>
            <w:tcW w:w="26" w:type="dxa"/>
            <w:shd w:val="clear" w:color="FFFFFF" w:fill="auto"/>
            <w:vAlign w:val="bottom"/>
          </w:tcPr>
          <w:p w14:paraId="2A839A50" w14:textId="77777777" w:rsidR="00AF0605" w:rsidRPr="00CD36B1" w:rsidRDefault="00AF0605" w:rsidP="00AF0605">
            <w:pPr>
              <w:rPr>
                <w:rFonts w:ascii="Times New Roman" w:hAnsi="Times New Roman"/>
                <w:sz w:val="26"/>
                <w:szCs w:val="26"/>
              </w:rPr>
            </w:pPr>
          </w:p>
        </w:tc>
        <w:tc>
          <w:tcPr>
            <w:tcW w:w="35" w:type="dxa"/>
            <w:shd w:val="clear" w:color="FFFFFF" w:fill="auto"/>
            <w:vAlign w:val="bottom"/>
          </w:tcPr>
          <w:p w14:paraId="15C3B0DA" w14:textId="77777777" w:rsidR="00AF0605" w:rsidRPr="00CD36B1" w:rsidRDefault="00AF0605" w:rsidP="00AF0605">
            <w:pPr>
              <w:rPr>
                <w:rFonts w:ascii="Times New Roman" w:hAnsi="Times New Roman"/>
                <w:sz w:val="26"/>
                <w:szCs w:val="26"/>
              </w:rPr>
            </w:pPr>
          </w:p>
        </w:tc>
      </w:tr>
      <w:tr w:rsidR="00AF0605" w:rsidRPr="00CD36B1" w14:paraId="7FA90F05" w14:textId="77777777" w:rsidTr="007F7DAB">
        <w:trPr>
          <w:gridBefore w:val="2"/>
          <w:gridAfter w:val="3"/>
          <w:wBefore w:w="6" w:type="dxa"/>
          <w:wAfter w:w="5695" w:type="dxa"/>
          <w:trHeight w:val="60"/>
        </w:trPr>
        <w:tc>
          <w:tcPr>
            <w:tcW w:w="9880" w:type="dxa"/>
            <w:gridSpan w:val="73"/>
            <w:shd w:val="clear" w:color="FFFFFF" w:fill="auto"/>
          </w:tcPr>
          <w:p w14:paraId="18EE0E58" w14:textId="77777777" w:rsidR="00AF0605" w:rsidRPr="00777F6B" w:rsidRDefault="00AF0605" w:rsidP="00AF0605">
            <w:pPr>
              <w:jc w:val="both"/>
              <w:rPr>
                <w:rFonts w:ascii="Times New Roman" w:hAnsi="Times New Roman"/>
                <w:sz w:val="24"/>
                <w:szCs w:val="24"/>
              </w:rPr>
            </w:pPr>
            <w:r w:rsidRPr="00CD36B1">
              <w:rPr>
                <w:rFonts w:ascii="Times New Roman" w:hAnsi="Times New Roman"/>
                <w:sz w:val="26"/>
                <w:szCs w:val="26"/>
              </w:rPr>
              <w:tab/>
            </w:r>
            <w:r w:rsidRPr="00777F6B">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«Хвастовичское коммунальное хозяйство» на (третий) очередной 2021 год долгосрочного периода регулирования 2019 - 2023 годы составили:</w:t>
            </w:r>
          </w:p>
        </w:tc>
      </w:tr>
      <w:tr w:rsidR="00AF0605" w:rsidRPr="00CD36B1" w14:paraId="393346FF" w14:textId="77777777" w:rsidTr="007F7DAB">
        <w:trPr>
          <w:gridBefore w:val="2"/>
          <w:gridAfter w:val="2"/>
          <w:wBefore w:w="6" w:type="dxa"/>
          <w:wAfter w:w="5656" w:type="dxa"/>
          <w:trHeight w:val="60"/>
        </w:trPr>
        <w:tc>
          <w:tcPr>
            <w:tcW w:w="1474" w:type="dxa"/>
            <w:gridSpan w:val="9"/>
            <w:tcBorders>
              <w:top w:val="single" w:sz="5" w:space="0" w:color="auto"/>
              <w:left w:val="single" w:sz="5" w:space="0" w:color="auto"/>
              <w:right w:val="single" w:sz="5" w:space="0" w:color="auto"/>
            </w:tcBorders>
            <w:shd w:val="clear" w:color="FFFFFF" w:fill="auto"/>
            <w:vAlign w:val="center"/>
          </w:tcPr>
          <w:p w14:paraId="59D3FF28"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Наименование регулируемой организации</w:t>
            </w:r>
          </w:p>
        </w:tc>
        <w:tc>
          <w:tcPr>
            <w:tcW w:w="1553" w:type="dxa"/>
            <w:gridSpan w:val="9"/>
            <w:tcBorders>
              <w:top w:val="single" w:sz="5" w:space="0" w:color="auto"/>
              <w:left w:val="single" w:sz="5" w:space="0" w:color="auto"/>
              <w:right w:val="single" w:sz="5" w:space="0" w:color="auto"/>
            </w:tcBorders>
            <w:shd w:val="clear" w:color="FFFFFF" w:fill="auto"/>
            <w:vAlign w:val="center"/>
          </w:tcPr>
          <w:p w14:paraId="34F07C92" w14:textId="77777777" w:rsidR="00AF0605" w:rsidRPr="00CD36B1" w:rsidRDefault="00AF0605" w:rsidP="00AF0605">
            <w:pPr>
              <w:wordWrap w:val="0"/>
              <w:jc w:val="center"/>
              <w:rPr>
                <w:rFonts w:ascii="Times New Roman" w:hAnsi="Times New Roman"/>
                <w:sz w:val="20"/>
                <w:szCs w:val="20"/>
              </w:rPr>
            </w:pPr>
            <w:r w:rsidRPr="00CD36B1">
              <w:rPr>
                <w:rFonts w:ascii="Times New Roman" w:hAnsi="Times New Roman"/>
                <w:sz w:val="20"/>
                <w:szCs w:val="20"/>
              </w:rPr>
              <w:t>Вид тарифа</w:t>
            </w:r>
          </w:p>
        </w:tc>
        <w:tc>
          <w:tcPr>
            <w:tcW w:w="1281" w:type="dxa"/>
            <w:gridSpan w:val="9"/>
            <w:tcBorders>
              <w:top w:val="single" w:sz="5" w:space="0" w:color="auto"/>
              <w:left w:val="single" w:sz="5" w:space="0" w:color="auto"/>
              <w:right w:val="single" w:sz="5" w:space="0" w:color="auto"/>
            </w:tcBorders>
            <w:shd w:val="clear" w:color="FFFFFF" w:fill="auto"/>
            <w:vAlign w:val="center"/>
          </w:tcPr>
          <w:p w14:paraId="08E7BB1E" w14:textId="77777777" w:rsidR="00AF0605" w:rsidRPr="00CD36B1" w:rsidRDefault="00AF0605" w:rsidP="00AF0605">
            <w:pPr>
              <w:wordWrap w:val="0"/>
              <w:jc w:val="center"/>
              <w:rPr>
                <w:rFonts w:ascii="Times New Roman" w:hAnsi="Times New Roman"/>
                <w:sz w:val="20"/>
                <w:szCs w:val="20"/>
              </w:rPr>
            </w:pPr>
            <w:r w:rsidRPr="00CD36B1">
              <w:rPr>
                <w:rFonts w:ascii="Times New Roman" w:hAnsi="Times New Roman"/>
                <w:sz w:val="20"/>
                <w:szCs w:val="20"/>
              </w:rPr>
              <w:t>Год</w:t>
            </w:r>
          </w:p>
        </w:tc>
        <w:tc>
          <w:tcPr>
            <w:tcW w:w="7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D022BB7"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Вода</w:t>
            </w:r>
          </w:p>
        </w:tc>
        <w:tc>
          <w:tcPr>
            <w:tcW w:w="3652"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1753DFB4"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Отборный пар давлением</w:t>
            </w:r>
          </w:p>
        </w:tc>
        <w:tc>
          <w:tcPr>
            <w:tcW w:w="1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7B9B62A"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Острый и редуцированный пар</w:t>
            </w:r>
          </w:p>
        </w:tc>
        <w:tc>
          <w:tcPr>
            <w:tcW w:w="39" w:type="dxa"/>
            <w:shd w:val="clear" w:color="FFFFFF" w:fill="auto"/>
            <w:vAlign w:val="bottom"/>
          </w:tcPr>
          <w:p w14:paraId="7A8E1E74" w14:textId="77777777" w:rsidR="00AF0605" w:rsidRPr="00CD36B1" w:rsidRDefault="00AF0605" w:rsidP="00AF0605">
            <w:pPr>
              <w:rPr>
                <w:rFonts w:ascii="Times New Roman" w:hAnsi="Times New Roman"/>
                <w:sz w:val="20"/>
                <w:szCs w:val="20"/>
              </w:rPr>
            </w:pPr>
          </w:p>
        </w:tc>
      </w:tr>
      <w:tr w:rsidR="00F45448" w:rsidRPr="00CD36B1" w14:paraId="04CB5D4B" w14:textId="77777777" w:rsidTr="007F7DAB">
        <w:trPr>
          <w:gridBefore w:val="2"/>
          <w:wBefore w:w="6" w:type="dxa"/>
          <w:trHeight w:val="60"/>
        </w:trPr>
        <w:tc>
          <w:tcPr>
            <w:tcW w:w="903" w:type="dxa"/>
            <w:gridSpan w:val="6"/>
            <w:tcBorders>
              <w:left w:val="single" w:sz="5" w:space="0" w:color="auto"/>
              <w:bottom w:val="single" w:sz="5" w:space="0" w:color="auto"/>
            </w:tcBorders>
            <w:shd w:val="clear" w:color="FFFFFF" w:fill="auto"/>
            <w:vAlign w:val="center"/>
          </w:tcPr>
          <w:p w14:paraId="7F376C0A" w14:textId="77777777" w:rsidR="00AF0605" w:rsidRPr="00CD36B1" w:rsidRDefault="00AF0605" w:rsidP="00AF0605">
            <w:pPr>
              <w:jc w:val="center"/>
              <w:rPr>
                <w:rFonts w:ascii="Times New Roman" w:hAnsi="Times New Roman"/>
                <w:sz w:val="20"/>
                <w:szCs w:val="20"/>
              </w:rPr>
            </w:pPr>
          </w:p>
        </w:tc>
        <w:tc>
          <w:tcPr>
            <w:tcW w:w="571" w:type="dxa"/>
            <w:gridSpan w:val="3"/>
            <w:tcBorders>
              <w:bottom w:val="single" w:sz="5" w:space="0" w:color="auto"/>
              <w:right w:val="single" w:sz="5" w:space="0" w:color="auto"/>
            </w:tcBorders>
            <w:shd w:val="clear" w:color="FFFFFF" w:fill="auto"/>
            <w:vAlign w:val="center"/>
          </w:tcPr>
          <w:p w14:paraId="0C38BFCF" w14:textId="77777777" w:rsidR="00AF0605" w:rsidRPr="00CD36B1" w:rsidRDefault="00AF0605" w:rsidP="00AF0605">
            <w:pPr>
              <w:jc w:val="center"/>
              <w:rPr>
                <w:rFonts w:ascii="Times New Roman" w:hAnsi="Times New Roman"/>
                <w:sz w:val="20"/>
                <w:szCs w:val="20"/>
              </w:rPr>
            </w:pPr>
          </w:p>
        </w:tc>
        <w:tc>
          <w:tcPr>
            <w:tcW w:w="898" w:type="dxa"/>
            <w:gridSpan w:val="4"/>
            <w:tcBorders>
              <w:left w:val="single" w:sz="5" w:space="0" w:color="auto"/>
              <w:bottom w:val="single" w:sz="5" w:space="0" w:color="auto"/>
            </w:tcBorders>
            <w:shd w:val="clear" w:color="FFFFFF" w:fill="auto"/>
            <w:vAlign w:val="center"/>
          </w:tcPr>
          <w:p w14:paraId="78232B8F" w14:textId="77777777" w:rsidR="00AF0605" w:rsidRPr="00CD36B1" w:rsidRDefault="00AF0605" w:rsidP="00AF0605">
            <w:pPr>
              <w:wordWrap w:val="0"/>
              <w:jc w:val="center"/>
              <w:rPr>
                <w:rFonts w:ascii="Times New Roman" w:hAnsi="Times New Roman"/>
                <w:sz w:val="20"/>
                <w:szCs w:val="20"/>
              </w:rPr>
            </w:pPr>
          </w:p>
        </w:tc>
        <w:tc>
          <w:tcPr>
            <w:tcW w:w="655" w:type="dxa"/>
            <w:gridSpan w:val="5"/>
            <w:tcBorders>
              <w:bottom w:val="single" w:sz="5" w:space="0" w:color="auto"/>
              <w:right w:val="single" w:sz="5" w:space="0" w:color="auto"/>
            </w:tcBorders>
            <w:shd w:val="clear" w:color="FFFFFF" w:fill="auto"/>
            <w:vAlign w:val="center"/>
          </w:tcPr>
          <w:p w14:paraId="784AF219" w14:textId="77777777" w:rsidR="00AF0605" w:rsidRPr="00CD36B1" w:rsidRDefault="00AF0605" w:rsidP="00AF0605">
            <w:pPr>
              <w:wordWrap w:val="0"/>
              <w:jc w:val="center"/>
              <w:rPr>
                <w:rFonts w:ascii="Times New Roman" w:hAnsi="Times New Roman"/>
                <w:sz w:val="20"/>
                <w:szCs w:val="20"/>
              </w:rPr>
            </w:pPr>
          </w:p>
        </w:tc>
        <w:tc>
          <w:tcPr>
            <w:tcW w:w="26" w:type="dxa"/>
            <w:tcBorders>
              <w:left w:val="single" w:sz="5" w:space="0" w:color="auto"/>
              <w:bottom w:val="single" w:sz="5" w:space="0" w:color="auto"/>
            </w:tcBorders>
            <w:shd w:val="clear" w:color="FFFFFF" w:fill="auto"/>
            <w:vAlign w:val="center"/>
          </w:tcPr>
          <w:p w14:paraId="6E36B1AC" w14:textId="77777777" w:rsidR="00AF0605" w:rsidRPr="00CD36B1" w:rsidRDefault="00AF0605" w:rsidP="00AF0605">
            <w:pPr>
              <w:wordWrap w:val="0"/>
              <w:jc w:val="center"/>
              <w:rPr>
                <w:rFonts w:ascii="Times New Roman" w:hAnsi="Times New Roman"/>
                <w:sz w:val="20"/>
                <w:szCs w:val="20"/>
              </w:rPr>
            </w:pPr>
          </w:p>
        </w:tc>
        <w:tc>
          <w:tcPr>
            <w:tcW w:w="1255" w:type="dxa"/>
            <w:gridSpan w:val="8"/>
            <w:tcBorders>
              <w:bottom w:val="single" w:sz="5" w:space="0" w:color="auto"/>
              <w:right w:val="single" w:sz="5" w:space="0" w:color="auto"/>
            </w:tcBorders>
            <w:shd w:val="clear" w:color="FFFFFF" w:fill="auto"/>
            <w:vAlign w:val="center"/>
          </w:tcPr>
          <w:p w14:paraId="434B18C8" w14:textId="77777777" w:rsidR="00AF0605" w:rsidRPr="00CD36B1" w:rsidRDefault="00AF0605" w:rsidP="00AF0605">
            <w:pPr>
              <w:wordWrap w:val="0"/>
              <w:jc w:val="center"/>
              <w:rPr>
                <w:rFonts w:ascii="Times New Roman" w:hAnsi="Times New Roman"/>
                <w:sz w:val="20"/>
                <w:szCs w:val="20"/>
              </w:rPr>
            </w:pPr>
          </w:p>
        </w:tc>
        <w:tc>
          <w:tcPr>
            <w:tcW w:w="72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3028FE4" w14:textId="77777777" w:rsidR="00AF0605" w:rsidRPr="00CD36B1" w:rsidRDefault="00AF0605" w:rsidP="00AF0605">
            <w:pPr>
              <w:jc w:val="center"/>
              <w:rPr>
                <w:rFonts w:ascii="Times New Roman" w:hAnsi="Times New Roman"/>
                <w:sz w:val="20"/>
                <w:szCs w:val="20"/>
              </w:rPr>
            </w:pPr>
          </w:p>
        </w:tc>
        <w:tc>
          <w:tcPr>
            <w:tcW w:w="70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56F28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 1,2 до 2,5 кг/см²</w:t>
            </w:r>
          </w:p>
        </w:tc>
        <w:tc>
          <w:tcPr>
            <w:tcW w:w="1134"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6A1D5B8"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 2,5 до 7,0 кг/см²</w:t>
            </w:r>
          </w:p>
        </w:tc>
        <w:tc>
          <w:tcPr>
            <w:tcW w:w="85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990B6A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от 7,0 до 13,0 кг/см²</w:t>
            </w:r>
          </w:p>
        </w:tc>
        <w:tc>
          <w:tcPr>
            <w:tcW w:w="10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FBD0BF4"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свыше 13,0 кг/см²</w:t>
            </w:r>
          </w:p>
        </w:tc>
        <w:tc>
          <w:tcPr>
            <w:tcW w:w="1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28041D8" w14:textId="77777777" w:rsidR="00AF0605" w:rsidRPr="00CD36B1" w:rsidRDefault="00AF0605" w:rsidP="00AF0605">
            <w:pPr>
              <w:jc w:val="center"/>
              <w:rPr>
                <w:rFonts w:ascii="Times New Roman" w:hAnsi="Times New Roman"/>
                <w:sz w:val="20"/>
                <w:szCs w:val="20"/>
              </w:rPr>
            </w:pPr>
          </w:p>
        </w:tc>
        <w:tc>
          <w:tcPr>
            <w:tcW w:w="5695" w:type="dxa"/>
            <w:gridSpan w:val="3"/>
            <w:shd w:val="clear" w:color="FFFFFF" w:fill="auto"/>
            <w:vAlign w:val="bottom"/>
          </w:tcPr>
          <w:p w14:paraId="7D6AC9C4" w14:textId="77777777" w:rsidR="00AF0605" w:rsidRPr="00CD36B1" w:rsidRDefault="00AF0605" w:rsidP="00AF0605">
            <w:pPr>
              <w:rPr>
                <w:rFonts w:ascii="Times New Roman" w:hAnsi="Times New Roman"/>
                <w:sz w:val="20"/>
                <w:szCs w:val="20"/>
              </w:rPr>
            </w:pPr>
          </w:p>
        </w:tc>
      </w:tr>
      <w:tr w:rsidR="00AF0605" w:rsidRPr="00CD36B1" w14:paraId="6B17338C" w14:textId="77777777" w:rsidTr="007F7DAB">
        <w:trPr>
          <w:gridBefore w:val="2"/>
          <w:gridAfter w:val="2"/>
          <w:wBefore w:w="6" w:type="dxa"/>
          <w:wAfter w:w="5656" w:type="dxa"/>
          <w:trHeight w:val="60"/>
        </w:trPr>
        <w:tc>
          <w:tcPr>
            <w:tcW w:w="1474"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8C6A7B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Муниципальное унитарное предприятие «Хвастовичское коммунальное хозяйство»</w:t>
            </w:r>
          </w:p>
        </w:tc>
        <w:tc>
          <w:tcPr>
            <w:tcW w:w="8406" w:type="dxa"/>
            <w:gridSpan w:val="64"/>
            <w:tcBorders>
              <w:top w:val="single" w:sz="5" w:space="0" w:color="auto"/>
              <w:left w:val="single" w:sz="5" w:space="0" w:color="auto"/>
              <w:bottom w:val="single" w:sz="5" w:space="0" w:color="auto"/>
              <w:right w:val="single" w:sz="5" w:space="0" w:color="auto"/>
            </w:tcBorders>
            <w:shd w:val="clear" w:color="FFFFFF" w:fill="auto"/>
            <w:vAlign w:val="center"/>
          </w:tcPr>
          <w:p w14:paraId="481DDEEB"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Для потребителей, в случае отсутствия дифференциации тарифов по схеме подключения</w:t>
            </w:r>
          </w:p>
        </w:tc>
        <w:tc>
          <w:tcPr>
            <w:tcW w:w="39" w:type="dxa"/>
            <w:shd w:val="clear" w:color="FFFFFF" w:fill="auto"/>
            <w:vAlign w:val="bottom"/>
          </w:tcPr>
          <w:p w14:paraId="3CFDAE5E" w14:textId="77777777" w:rsidR="00AF0605" w:rsidRPr="00CD36B1" w:rsidRDefault="00AF0605" w:rsidP="00AF0605">
            <w:pPr>
              <w:rPr>
                <w:rFonts w:ascii="Times New Roman" w:hAnsi="Times New Roman"/>
                <w:sz w:val="20"/>
                <w:szCs w:val="20"/>
              </w:rPr>
            </w:pPr>
          </w:p>
        </w:tc>
      </w:tr>
      <w:tr w:rsidR="00AF0605" w:rsidRPr="00CD36B1" w14:paraId="2475FB86" w14:textId="77777777" w:rsidTr="007F7DAB">
        <w:trPr>
          <w:gridBefore w:val="2"/>
          <w:gridAfter w:val="2"/>
          <w:wBefore w:w="6" w:type="dxa"/>
          <w:wAfter w:w="5656" w:type="dxa"/>
          <w:trHeight w:val="60"/>
        </w:trPr>
        <w:tc>
          <w:tcPr>
            <w:tcW w:w="1474"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7421752C" w14:textId="77777777" w:rsidR="00AF0605" w:rsidRPr="00CD36B1" w:rsidRDefault="00AF0605" w:rsidP="00AF0605">
            <w:pPr>
              <w:jc w:val="center"/>
              <w:rPr>
                <w:rFonts w:ascii="Times New Roman" w:hAnsi="Times New Roman"/>
                <w:sz w:val="20"/>
                <w:szCs w:val="20"/>
              </w:rPr>
            </w:pPr>
          </w:p>
        </w:tc>
        <w:tc>
          <w:tcPr>
            <w:tcW w:w="1553"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29907CE" w14:textId="77777777" w:rsidR="00AF0605" w:rsidRPr="00CD36B1" w:rsidRDefault="00AF0605" w:rsidP="00AF0605">
            <w:pPr>
              <w:jc w:val="center"/>
              <w:rPr>
                <w:rFonts w:ascii="Times New Roman" w:hAnsi="Times New Roman"/>
                <w:sz w:val="20"/>
                <w:szCs w:val="20"/>
              </w:rPr>
            </w:pPr>
            <w:proofErr w:type="spellStart"/>
            <w:r w:rsidRPr="00CD36B1">
              <w:rPr>
                <w:rFonts w:ascii="Times New Roman" w:hAnsi="Times New Roman"/>
                <w:sz w:val="20"/>
                <w:szCs w:val="20"/>
              </w:rPr>
              <w:t>одноставочный</w:t>
            </w:r>
            <w:proofErr w:type="spellEnd"/>
            <w:r w:rsidRPr="00CD36B1">
              <w:rPr>
                <w:rFonts w:ascii="Times New Roman" w:hAnsi="Times New Roman"/>
                <w:sz w:val="20"/>
                <w:szCs w:val="20"/>
              </w:rPr>
              <w:t xml:space="preserve"> руб./Гкал</w:t>
            </w:r>
          </w:p>
        </w:tc>
        <w:tc>
          <w:tcPr>
            <w:tcW w:w="12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3CD3631"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01.01-30.06. 2021</w:t>
            </w:r>
          </w:p>
        </w:tc>
        <w:tc>
          <w:tcPr>
            <w:tcW w:w="7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2A4ACC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2336,85</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85F463"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7FD518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C2E9B64"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30C06E6"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F71688A"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39" w:type="dxa"/>
            <w:shd w:val="clear" w:color="FFFFFF" w:fill="auto"/>
            <w:vAlign w:val="bottom"/>
          </w:tcPr>
          <w:p w14:paraId="4CC45ECF" w14:textId="77777777" w:rsidR="00AF0605" w:rsidRPr="00CD36B1" w:rsidRDefault="00AF0605" w:rsidP="00AF0605">
            <w:pPr>
              <w:rPr>
                <w:rFonts w:ascii="Times New Roman" w:hAnsi="Times New Roman"/>
                <w:sz w:val="20"/>
                <w:szCs w:val="20"/>
              </w:rPr>
            </w:pPr>
          </w:p>
        </w:tc>
      </w:tr>
      <w:tr w:rsidR="00AF0605" w:rsidRPr="00CD36B1" w14:paraId="11A194A8" w14:textId="77777777" w:rsidTr="007F7DAB">
        <w:trPr>
          <w:gridBefore w:val="2"/>
          <w:gridAfter w:val="2"/>
          <w:wBefore w:w="6" w:type="dxa"/>
          <w:wAfter w:w="5656" w:type="dxa"/>
          <w:trHeight w:val="60"/>
        </w:trPr>
        <w:tc>
          <w:tcPr>
            <w:tcW w:w="1474"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5D3F12BA" w14:textId="77777777" w:rsidR="00AF0605" w:rsidRPr="00CD36B1" w:rsidRDefault="00AF0605" w:rsidP="00AF0605">
            <w:pPr>
              <w:jc w:val="center"/>
              <w:rPr>
                <w:rFonts w:ascii="Times New Roman" w:hAnsi="Times New Roman"/>
                <w:sz w:val="20"/>
                <w:szCs w:val="20"/>
              </w:rPr>
            </w:pPr>
          </w:p>
        </w:tc>
        <w:tc>
          <w:tcPr>
            <w:tcW w:w="1553"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57BE5B9C" w14:textId="77777777" w:rsidR="00AF0605" w:rsidRPr="00CD36B1" w:rsidRDefault="00AF0605" w:rsidP="00AF0605">
            <w:pPr>
              <w:jc w:val="center"/>
              <w:rPr>
                <w:rFonts w:ascii="Times New Roman" w:hAnsi="Times New Roman"/>
                <w:sz w:val="20"/>
                <w:szCs w:val="20"/>
              </w:rPr>
            </w:pPr>
          </w:p>
        </w:tc>
        <w:tc>
          <w:tcPr>
            <w:tcW w:w="12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CCD5B0B"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01.07-31.12. 2021</w:t>
            </w:r>
          </w:p>
        </w:tc>
        <w:tc>
          <w:tcPr>
            <w:tcW w:w="7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2A9A0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2406,86</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662C625"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658529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565E3F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0E85F63"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DA04A2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39" w:type="dxa"/>
            <w:shd w:val="clear" w:color="FFFFFF" w:fill="auto"/>
            <w:vAlign w:val="bottom"/>
          </w:tcPr>
          <w:p w14:paraId="094AB229" w14:textId="77777777" w:rsidR="00AF0605" w:rsidRPr="00CD36B1" w:rsidRDefault="00AF0605" w:rsidP="00AF0605">
            <w:pPr>
              <w:rPr>
                <w:rFonts w:ascii="Times New Roman" w:hAnsi="Times New Roman"/>
                <w:sz w:val="20"/>
                <w:szCs w:val="20"/>
              </w:rPr>
            </w:pPr>
          </w:p>
        </w:tc>
      </w:tr>
      <w:tr w:rsidR="00AF0605" w:rsidRPr="00CD36B1" w14:paraId="35541D2A" w14:textId="77777777" w:rsidTr="007F7DAB">
        <w:trPr>
          <w:gridBefore w:val="2"/>
          <w:gridAfter w:val="2"/>
          <w:wBefore w:w="6" w:type="dxa"/>
          <w:wAfter w:w="5656" w:type="dxa"/>
          <w:trHeight w:val="60"/>
        </w:trPr>
        <w:tc>
          <w:tcPr>
            <w:tcW w:w="1474"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7ED0A8A0" w14:textId="77777777" w:rsidR="00AF0605" w:rsidRPr="00CD36B1" w:rsidRDefault="00AF0605" w:rsidP="00AF0605">
            <w:pPr>
              <w:jc w:val="center"/>
              <w:rPr>
                <w:rFonts w:ascii="Times New Roman" w:hAnsi="Times New Roman"/>
                <w:sz w:val="20"/>
                <w:szCs w:val="20"/>
              </w:rPr>
            </w:pPr>
          </w:p>
        </w:tc>
        <w:tc>
          <w:tcPr>
            <w:tcW w:w="8406" w:type="dxa"/>
            <w:gridSpan w:val="64"/>
            <w:tcBorders>
              <w:top w:val="single" w:sz="5" w:space="0" w:color="auto"/>
              <w:left w:val="single" w:sz="5" w:space="0" w:color="auto"/>
              <w:bottom w:val="single" w:sz="5" w:space="0" w:color="auto"/>
              <w:right w:val="single" w:sz="5" w:space="0" w:color="auto"/>
            </w:tcBorders>
            <w:shd w:val="clear" w:color="FFFFFF" w:fill="auto"/>
            <w:vAlign w:val="center"/>
          </w:tcPr>
          <w:p w14:paraId="25E1F9CA"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Население</w:t>
            </w:r>
          </w:p>
        </w:tc>
        <w:tc>
          <w:tcPr>
            <w:tcW w:w="39" w:type="dxa"/>
            <w:shd w:val="clear" w:color="FFFFFF" w:fill="auto"/>
            <w:vAlign w:val="bottom"/>
          </w:tcPr>
          <w:p w14:paraId="69387101" w14:textId="77777777" w:rsidR="00AF0605" w:rsidRPr="00CD36B1" w:rsidRDefault="00AF0605" w:rsidP="00AF0605">
            <w:pPr>
              <w:rPr>
                <w:rFonts w:ascii="Times New Roman" w:hAnsi="Times New Roman"/>
                <w:sz w:val="20"/>
                <w:szCs w:val="20"/>
              </w:rPr>
            </w:pPr>
          </w:p>
        </w:tc>
      </w:tr>
      <w:tr w:rsidR="00AF0605" w:rsidRPr="00CD36B1" w14:paraId="0C040C0B" w14:textId="77777777" w:rsidTr="007F7DAB">
        <w:trPr>
          <w:gridBefore w:val="2"/>
          <w:gridAfter w:val="2"/>
          <w:wBefore w:w="6" w:type="dxa"/>
          <w:wAfter w:w="5656" w:type="dxa"/>
          <w:trHeight w:val="60"/>
        </w:trPr>
        <w:tc>
          <w:tcPr>
            <w:tcW w:w="1474"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76EF9A03" w14:textId="77777777" w:rsidR="00AF0605" w:rsidRPr="00CD36B1" w:rsidRDefault="00AF0605" w:rsidP="00AF0605">
            <w:pPr>
              <w:jc w:val="center"/>
              <w:rPr>
                <w:rFonts w:ascii="Times New Roman" w:hAnsi="Times New Roman"/>
                <w:sz w:val="20"/>
                <w:szCs w:val="20"/>
              </w:rPr>
            </w:pPr>
          </w:p>
        </w:tc>
        <w:tc>
          <w:tcPr>
            <w:tcW w:w="1553"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0F46969" w14:textId="77777777" w:rsidR="00AF0605" w:rsidRPr="00CD36B1" w:rsidRDefault="00AF0605" w:rsidP="00AF0605">
            <w:pPr>
              <w:jc w:val="center"/>
              <w:rPr>
                <w:rFonts w:ascii="Times New Roman" w:hAnsi="Times New Roman"/>
                <w:sz w:val="20"/>
                <w:szCs w:val="20"/>
              </w:rPr>
            </w:pPr>
            <w:proofErr w:type="spellStart"/>
            <w:r w:rsidRPr="00CD36B1">
              <w:rPr>
                <w:rFonts w:ascii="Times New Roman" w:hAnsi="Times New Roman"/>
                <w:sz w:val="20"/>
                <w:szCs w:val="20"/>
              </w:rPr>
              <w:t>одноставочный</w:t>
            </w:r>
            <w:proofErr w:type="spellEnd"/>
            <w:r w:rsidRPr="00CD36B1">
              <w:rPr>
                <w:rFonts w:ascii="Times New Roman" w:hAnsi="Times New Roman"/>
                <w:sz w:val="20"/>
                <w:szCs w:val="20"/>
              </w:rPr>
              <w:t xml:space="preserve"> руб./Гкал</w:t>
            </w:r>
          </w:p>
        </w:tc>
        <w:tc>
          <w:tcPr>
            <w:tcW w:w="12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B7CD8F5"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01.01-30.06. 2021</w:t>
            </w:r>
          </w:p>
        </w:tc>
        <w:tc>
          <w:tcPr>
            <w:tcW w:w="7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F9BF37E"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2336,85</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CD8DD0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6A313A0"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934DE08"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C36AAE1"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84648A2"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39" w:type="dxa"/>
            <w:shd w:val="clear" w:color="FFFFFF" w:fill="auto"/>
            <w:vAlign w:val="bottom"/>
          </w:tcPr>
          <w:p w14:paraId="3B5D7952" w14:textId="77777777" w:rsidR="00AF0605" w:rsidRPr="00CD36B1" w:rsidRDefault="00AF0605" w:rsidP="00AF0605">
            <w:pPr>
              <w:rPr>
                <w:rFonts w:ascii="Times New Roman" w:hAnsi="Times New Roman"/>
                <w:sz w:val="20"/>
                <w:szCs w:val="20"/>
              </w:rPr>
            </w:pPr>
          </w:p>
        </w:tc>
      </w:tr>
      <w:tr w:rsidR="00AF0605" w:rsidRPr="00CD36B1" w14:paraId="1B47F8AE" w14:textId="77777777" w:rsidTr="007F7DAB">
        <w:trPr>
          <w:gridBefore w:val="2"/>
          <w:gridAfter w:val="2"/>
          <w:wBefore w:w="6" w:type="dxa"/>
          <w:wAfter w:w="5656" w:type="dxa"/>
          <w:trHeight w:val="60"/>
        </w:trPr>
        <w:tc>
          <w:tcPr>
            <w:tcW w:w="1474"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124EBFE4" w14:textId="77777777" w:rsidR="00AF0605" w:rsidRPr="00CD36B1" w:rsidRDefault="00AF0605" w:rsidP="00AF0605">
            <w:pPr>
              <w:jc w:val="center"/>
              <w:rPr>
                <w:rFonts w:ascii="Times New Roman" w:hAnsi="Times New Roman"/>
                <w:sz w:val="20"/>
                <w:szCs w:val="20"/>
              </w:rPr>
            </w:pPr>
          </w:p>
        </w:tc>
        <w:tc>
          <w:tcPr>
            <w:tcW w:w="1553"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722442A6" w14:textId="77777777" w:rsidR="00AF0605" w:rsidRPr="00CD36B1" w:rsidRDefault="00AF0605" w:rsidP="00AF0605">
            <w:pPr>
              <w:jc w:val="center"/>
              <w:rPr>
                <w:rFonts w:ascii="Times New Roman" w:hAnsi="Times New Roman"/>
                <w:sz w:val="20"/>
                <w:szCs w:val="20"/>
              </w:rPr>
            </w:pPr>
          </w:p>
        </w:tc>
        <w:tc>
          <w:tcPr>
            <w:tcW w:w="128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41DDCAD"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01.07-31.12. 2021</w:t>
            </w:r>
          </w:p>
        </w:tc>
        <w:tc>
          <w:tcPr>
            <w:tcW w:w="7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8A7DB26"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2406,86</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8F15DA"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E4605E3"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F5CD06C"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00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6B49BED"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1150"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9CE7AA9" w14:textId="77777777" w:rsidR="00AF0605" w:rsidRPr="00CD36B1" w:rsidRDefault="00AF0605" w:rsidP="00AF0605">
            <w:pPr>
              <w:jc w:val="center"/>
              <w:rPr>
                <w:rFonts w:ascii="Times New Roman" w:hAnsi="Times New Roman"/>
                <w:sz w:val="20"/>
                <w:szCs w:val="20"/>
              </w:rPr>
            </w:pPr>
            <w:r w:rsidRPr="00CD36B1">
              <w:rPr>
                <w:rFonts w:ascii="Times New Roman" w:hAnsi="Times New Roman"/>
                <w:sz w:val="20"/>
                <w:szCs w:val="20"/>
              </w:rPr>
              <w:t>-</w:t>
            </w:r>
          </w:p>
        </w:tc>
        <w:tc>
          <w:tcPr>
            <w:tcW w:w="39" w:type="dxa"/>
            <w:shd w:val="clear" w:color="FFFFFF" w:fill="auto"/>
            <w:vAlign w:val="bottom"/>
          </w:tcPr>
          <w:p w14:paraId="61447BA3" w14:textId="77777777" w:rsidR="00AF0605" w:rsidRPr="00CD36B1" w:rsidRDefault="00AF0605" w:rsidP="00AF0605">
            <w:pPr>
              <w:rPr>
                <w:rFonts w:ascii="Times New Roman" w:hAnsi="Times New Roman"/>
                <w:sz w:val="20"/>
                <w:szCs w:val="20"/>
              </w:rPr>
            </w:pPr>
          </w:p>
        </w:tc>
      </w:tr>
      <w:tr w:rsidR="00AF0605" w:rsidRPr="00CD36B1" w14:paraId="410E29A4" w14:textId="77777777" w:rsidTr="007F7DAB">
        <w:trPr>
          <w:gridBefore w:val="2"/>
          <w:gridAfter w:val="3"/>
          <w:wBefore w:w="6" w:type="dxa"/>
          <w:wAfter w:w="5695" w:type="dxa"/>
          <w:trHeight w:val="60"/>
        </w:trPr>
        <w:tc>
          <w:tcPr>
            <w:tcW w:w="9880" w:type="dxa"/>
            <w:gridSpan w:val="73"/>
            <w:shd w:val="clear" w:color="FFFFFF" w:fill="auto"/>
          </w:tcPr>
          <w:p w14:paraId="35FCDF4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Рост тарифов на тепловую энергию с 01.07.2021 составил 103%.</w:t>
            </w:r>
          </w:p>
        </w:tc>
      </w:tr>
      <w:tr w:rsidR="00AF0605" w:rsidRPr="00CD36B1" w14:paraId="24B6EB03" w14:textId="77777777" w:rsidTr="007F7DAB">
        <w:trPr>
          <w:gridBefore w:val="2"/>
          <w:gridAfter w:val="3"/>
          <w:wBefore w:w="6" w:type="dxa"/>
          <w:wAfter w:w="5695" w:type="dxa"/>
          <w:trHeight w:val="60"/>
        </w:trPr>
        <w:tc>
          <w:tcPr>
            <w:tcW w:w="9880" w:type="dxa"/>
            <w:gridSpan w:val="73"/>
            <w:shd w:val="clear" w:color="FFFFFF" w:fill="auto"/>
          </w:tcPr>
          <w:p w14:paraId="57604EAB" w14:textId="6C18B5E4"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Рост тарифов обусловлен ростом производственных расходов.</w:t>
            </w:r>
          </w:p>
        </w:tc>
      </w:tr>
      <w:tr w:rsidR="00AF0605" w:rsidRPr="00CD36B1" w14:paraId="18BBC58E" w14:textId="77777777" w:rsidTr="007F7DAB">
        <w:trPr>
          <w:gridBefore w:val="2"/>
          <w:gridAfter w:val="3"/>
          <w:wBefore w:w="6" w:type="dxa"/>
          <w:wAfter w:w="5695" w:type="dxa"/>
          <w:trHeight w:val="60"/>
        </w:trPr>
        <w:tc>
          <w:tcPr>
            <w:tcW w:w="9880" w:type="dxa"/>
            <w:gridSpan w:val="73"/>
            <w:shd w:val="clear" w:color="FFFFFF" w:fill="auto"/>
          </w:tcPr>
          <w:p w14:paraId="1862935B" w14:textId="55B4C439"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Предлага</w:t>
            </w:r>
            <w:r w:rsidR="007B6298">
              <w:rPr>
                <w:rFonts w:ascii="Times New Roman" w:hAnsi="Times New Roman"/>
                <w:sz w:val="24"/>
                <w:szCs w:val="24"/>
              </w:rPr>
              <w:t>ется</w:t>
            </w:r>
            <w:r w:rsidRPr="00777F6B">
              <w:rPr>
                <w:rFonts w:ascii="Times New Roman" w:hAnsi="Times New Roman"/>
                <w:sz w:val="24"/>
                <w:szCs w:val="24"/>
              </w:rPr>
              <w:t xml:space="preserve"> комиссии установить для муниципального унитарного предприятия «Хвастовичское коммунальное хозяйство» вышеуказанные тарифы.</w:t>
            </w:r>
          </w:p>
        </w:tc>
      </w:tr>
      <w:tr w:rsidR="00AF0605" w14:paraId="20DA7EF8" w14:textId="77777777" w:rsidTr="007F7DAB">
        <w:trPr>
          <w:gridBefore w:val="2"/>
          <w:gridAfter w:val="3"/>
          <w:wBefore w:w="6" w:type="dxa"/>
          <w:wAfter w:w="5695" w:type="dxa"/>
          <w:trHeight w:val="60"/>
        </w:trPr>
        <w:tc>
          <w:tcPr>
            <w:tcW w:w="9880" w:type="dxa"/>
            <w:gridSpan w:val="73"/>
            <w:shd w:val="clear" w:color="FFFFFF" w:fill="auto"/>
          </w:tcPr>
          <w:p w14:paraId="0EA5C120" w14:textId="0B06CCF0" w:rsidR="00AF0605" w:rsidRPr="00777F6B" w:rsidRDefault="00AF0605" w:rsidP="00AF0605">
            <w:pPr>
              <w:jc w:val="center"/>
              <w:rPr>
                <w:rFonts w:ascii="Times New Roman" w:hAnsi="Times New Roman"/>
                <w:sz w:val="24"/>
                <w:szCs w:val="24"/>
              </w:rPr>
            </w:pPr>
            <w:r w:rsidRPr="00777F6B">
              <w:rPr>
                <w:rFonts w:ascii="Times New Roman" w:hAnsi="Times New Roman"/>
                <w:sz w:val="24"/>
                <w:szCs w:val="24"/>
              </w:rPr>
              <w:t xml:space="preserve">2. Корректировка тарифов на тепловую энергию на очередной 2021 год, установленных </w:t>
            </w:r>
            <w:r w:rsidRPr="00777F6B">
              <w:rPr>
                <w:rFonts w:ascii="Times New Roman" w:hAnsi="Times New Roman"/>
                <w:sz w:val="24"/>
                <w:szCs w:val="24"/>
              </w:rPr>
              <w:lastRenderedPageBreak/>
              <w:t xml:space="preserve">методом индексации установленных тарифов на период 2019-2023 годы для муниципального унитарного предприятия </w:t>
            </w:r>
          </w:p>
          <w:p w14:paraId="07EEA5EC" w14:textId="77777777" w:rsidR="00AF0605" w:rsidRPr="00777F6B" w:rsidRDefault="00AF0605" w:rsidP="00AF0605">
            <w:pPr>
              <w:jc w:val="center"/>
              <w:rPr>
                <w:rFonts w:ascii="Times New Roman" w:hAnsi="Times New Roman"/>
                <w:sz w:val="24"/>
                <w:szCs w:val="24"/>
              </w:rPr>
            </w:pPr>
            <w:r w:rsidRPr="00777F6B">
              <w:rPr>
                <w:rFonts w:ascii="Times New Roman" w:hAnsi="Times New Roman"/>
                <w:sz w:val="24"/>
                <w:szCs w:val="24"/>
              </w:rPr>
              <w:t xml:space="preserve">«Хвастовичское коммунальное хозяйство» </w:t>
            </w:r>
          </w:p>
          <w:p w14:paraId="695FF22C" w14:textId="77777777" w:rsidR="00AF0605" w:rsidRPr="00777F6B" w:rsidRDefault="00AF0605" w:rsidP="00AF0605">
            <w:pPr>
              <w:jc w:val="center"/>
              <w:rPr>
                <w:rFonts w:ascii="Times New Roman" w:hAnsi="Times New Roman"/>
                <w:sz w:val="24"/>
                <w:szCs w:val="24"/>
              </w:rPr>
            </w:pPr>
            <w:r w:rsidRPr="00777F6B">
              <w:rPr>
                <w:rFonts w:ascii="Times New Roman" w:hAnsi="Times New Roman"/>
                <w:sz w:val="24"/>
                <w:szCs w:val="24"/>
              </w:rPr>
              <w:t>По системам теплоснабжения, расположенным на территории МР «Хвастовичский район», кроме систем теплоснабжения котельных, расположенных на территории МО СП «Село Хвастовичи» по адресу: ул. Ленина д. 66 и ул. Ленина д. 3.</w:t>
            </w:r>
          </w:p>
        </w:tc>
      </w:tr>
      <w:tr w:rsidR="00AF0605" w14:paraId="7D73CD07" w14:textId="77777777" w:rsidTr="007F7DAB">
        <w:trPr>
          <w:gridBefore w:val="2"/>
          <w:gridAfter w:val="3"/>
          <w:wBefore w:w="6" w:type="dxa"/>
          <w:wAfter w:w="5695" w:type="dxa"/>
          <w:trHeight w:val="60"/>
        </w:trPr>
        <w:tc>
          <w:tcPr>
            <w:tcW w:w="9880" w:type="dxa"/>
            <w:gridSpan w:val="73"/>
            <w:shd w:val="clear" w:color="FFFFFF" w:fill="auto"/>
            <w:vAlign w:val="bottom"/>
          </w:tcPr>
          <w:p w14:paraId="003E9F59"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lastRenderedPageBreak/>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777F6B">
              <w:rPr>
                <w:rFonts w:ascii="Times New Roman" w:hAnsi="Times New Roman"/>
                <w:sz w:val="24"/>
                <w:szCs w:val="24"/>
              </w:rPr>
              <w:t>одноставочных</w:t>
            </w:r>
            <w:proofErr w:type="spellEnd"/>
            <w:r w:rsidRPr="00777F6B">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AF0605" w14:paraId="7C68CDF8" w14:textId="77777777" w:rsidTr="007F7DAB">
        <w:trPr>
          <w:gridBefore w:val="2"/>
          <w:gridAfter w:val="2"/>
          <w:wBefore w:w="6" w:type="dxa"/>
          <w:wAfter w:w="5656" w:type="dxa"/>
          <w:trHeight w:val="60"/>
        </w:trPr>
        <w:tc>
          <w:tcPr>
            <w:tcW w:w="1370"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570655D" w14:textId="77777777" w:rsidR="00AF0605" w:rsidRDefault="00AF0605" w:rsidP="00AF0605">
            <w:pPr>
              <w:jc w:val="center"/>
              <w:rPr>
                <w:rFonts w:ascii="Times New Roman" w:hAnsi="Times New Roman"/>
                <w:sz w:val="20"/>
                <w:szCs w:val="20"/>
              </w:rPr>
            </w:pPr>
            <w:r>
              <w:rPr>
                <w:rFonts w:ascii="Times New Roman" w:hAnsi="Times New Roman"/>
                <w:sz w:val="20"/>
                <w:szCs w:val="20"/>
              </w:rPr>
              <w:t>Период регулирования</w:t>
            </w:r>
          </w:p>
        </w:tc>
        <w:tc>
          <w:tcPr>
            <w:tcW w:w="1300"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3ED7108" w14:textId="77777777" w:rsidR="00AF0605" w:rsidRDefault="00AF0605" w:rsidP="00AF0605">
            <w:pPr>
              <w:jc w:val="center"/>
              <w:rPr>
                <w:rFonts w:ascii="Times New Roman" w:hAnsi="Times New Roman"/>
                <w:sz w:val="20"/>
                <w:szCs w:val="20"/>
              </w:rPr>
            </w:pPr>
            <w:r>
              <w:rPr>
                <w:rFonts w:ascii="Times New Roman" w:hAnsi="Times New Roman"/>
                <w:sz w:val="20"/>
                <w:szCs w:val="20"/>
              </w:rPr>
              <w:t>Ед. изм.</w:t>
            </w:r>
          </w:p>
        </w:tc>
        <w:tc>
          <w:tcPr>
            <w:tcW w:w="695"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7162E59" w14:textId="77777777" w:rsidR="00AF0605" w:rsidRDefault="00AF0605" w:rsidP="00AF0605">
            <w:pPr>
              <w:jc w:val="center"/>
              <w:rPr>
                <w:rFonts w:ascii="Times New Roman" w:hAnsi="Times New Roman"/>
                <w:sz w:val="20"/>
                <w:szCs w:val="20"/>
              </w:rPr>
            </w:pPr>
            <w:r>
              <w:rPr>
                <w:rFonts w:ascii="Times New Roman" w:hAnsi="Times New Roman"/>
                <w:sz w:val="20"/>
                <w:szCs w:val="20"/>
              </w:rPr>
              <w:t>Вода</w:t>
            </w:r>
          </w:p>
        </w:tc>
        <w:tc>
          <w:tcPr>
            <w:tcW w:w="3425"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08FD027F" w14:textId="77777777" w:rsidR="00AF0605" w:rsidRDefault="00AF0605" w:rsidP="00AF0605">
            <w:pPr>
              <w:jc w:val="center"/>
              <w:rPr>
                <w:rFonts w:ascii="Times New Roman" w:hAnsi="Times New Roman"/>
                <w:sz w:val="20"/>
                <w:szCs w:val="20"/>
              </w:rPr>
            </w:pPr>
            <w:r>
              <w:rPr>
                <w:rFonts w:ascii="Times New Roman" w:hAnsi="Times New Roman"/>
                <w:sz w:val="20"/>
                <w:szCs w:val="20"/>
              </w:rPr>
              <w:t>Отборный пар давлением</w:t>
            </w:r>
          </w:p>
        </w:tc>
        <w:tc>
          <w:tcPr>
            <w:tcW w:w="1494"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D5586C5" w14:textId="77777777" w:rsidR="00AF0605" w:rsidRDefault="00AF0605" w:rsidP="00AF0605">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596"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5201C18" w14:textId="77777777" w:rsidR="00AF0605" w:rsidRDefault="00AF0605" w:rsidP="00AF0605">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39" w:type="dxa"/>
            <w:shd w:val="clear" w:color="FFFFFF" w:fill="auto"/>
            <w:vAlign w:val="center"/>
          </w:tcPr>
          <w:p w14:paraId="3BE2872E" w14:textId="77777777" w:rsidR="00AF0605" w:rsidRDefault="00AF0605" w:rsidP="00AF0605">
            <w:pPr>
              <w:jc w:val="center"/>
              <w:rPr>
                <w:rFonts w:ascii="Times New Roman" w:hAnsi="Times New Roman"/>
                <w:sz w:val="20"/>
                <w:szCs w:val="20"/>
              </w:rPr>
            </w:pPr>
          </w:p>
        </w:tc>
      </w:tr>
      <w:tr w:rsidR="00AF0605" w14:paraId="18A19C53" w14:textId="77777777" w:rsidTr="007F7DAB">
        <w:trPr>
          <w:gridBefore w:val="2"/>
          <w:gridAfter w:val="2"/>
          <w:wBefore w:w="6" w:type="dxa"/>
          <w:wAfter w:w="5656" w:type="dxa"/>
          <w:trHeight w:val="60"/>
        </w:trPr>
        <w:tc>
          <w:tcPr>
            <w:tcW w:w="1370"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5BB29043" w14:textId="77777777" w:rsidR="00AF0605" w:rsidRDefault="00AF0605" w:rsidP="00AF0605">
            <w:pPr>
              <w:jc w:val="center"/>
              <w:rPr>
                <w:rFonts w:ascii="Times New Roman" w:hAnsi="Times New Roman"/>
                <w:sz w:val="20"/>
                <w:szCs w:val="20"/>
              </w:rPr>
            </w:pPr>
          </w:p>
        </w:tc>
        <w:tc>
          <w:tcPr>
            <w:tcW w:w="1300"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6C554D34" w14:textId="77777777" w:rsidR="00AF0605" w:rsidRDefault="00AF0605" w:rsidP="00AF0605">
            <w:pPr>
              <w:jc w:val="center"/>
              <w:rPr>
                <w:rFonts w:ascii="Times New Roman" w:hAnsi="Times New Roman"/>
                <w:sz w:val="20"/>
                <w:szCs w:val="20"/>
              </w:rPr>
            </w:pPr>
          </w:p>
        </w:tc>
        <w:tc>
          <w:tcPr>
            <w:tcW w:w="695"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1F7FAF31" w14:textId="77777777" w:rsidR="00AF0605" w:rsidRDefault="00AF0605" w:rsidP="00AF0605">
            <w:pPr>
              <w:jc w:val="center"/>
              <w:rPr>
                <w:rFonts w:ascii="Times New Roman" w:hAnsi="Times New Roman"/>
                <w:sz w:val="20"/>
                <w:szCs w:val="20"/>
              </w:rPr>
            </w:pPr>
          </w:p>
        </w:tc>
        <w:tc>
          <w:tcPr>
            <w:tcW w:w="1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070A27A" w14:textId="77777777" w:rsidR="00AF0605" w:rsidRDefault="00AF0605" w:rsidP="00AF0605">
            <w:pPr>
              <w:jc w:val="center"/>
              <w:rPr>
                <w:rFonts w:ascii="Times New Roman" w:hAnsi="Times New Roman"/>
                <w:sz w:val="20"/>
                <w:szCs w:val="20"/>
              </w:rPr>
            </w:pPr>
            <w:r>
              <w:rPr>
                <w:rFonts w:ascii="Times New Roman" w:hAnsi="Times New Roman"/>
                <w:sz w:val="20"/>
                <w:szCs w:val="20"/>
              </w:rPr>
              <w:t>от 1,2 до 2,5 кг/см²</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15D438" w14:textId="77777777" w:rsidR="00AF0605" w:rsidRDefault="00AF0605" w:rsidP="00AF0605">
            <w:pPr>
              <w:jc w:val="center"/>
              <w:rPr>
                <w:rFonts w:ascii="Times New Roman" w:hAnsi="Times New Roman"/>
                <w:sz w:val="20"/>
                <w:szCs w:val="20"/>
              </w:rPr>
            </w:pPr>
            <w:r>
              <w:rPr>
                <w:rFonts w:ascii="Times New Roman" w:hAnsi="Times New Roman"/>
                <w:sz w:val="20"/>
                <w:szCs w:val="20"/>
              </w:rPr>
              <w:t>от 2,5 до 7,0 кг/см²</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C7B677F" w14:textId="77777777" w:rsidR="00AF0605" w:rsidRDefault="00AF0605" w:rsidP="00AF0605">
            <w:pPr>
              <w:jc w:val="center"/>
              <w:rPr>
                <w:rFonts w:ascii="Times New Roman" w:hAnsi="Times New Roman"/>
                <w:sz w:val="20"/>
                <w:szCs w:val="20"/>
              </w:rPr>
            </w:pPr>
            <w:r>
              <w:rPr>
                <w:rFonts w:ascii="Times New Roman" w:hAnsi="Times New Roman"/>
                <w:sz w:val="20"/>
                <w:szCs w:val="20"/>
              </w:rPr>
              <w:t>от 7,0 до 13,0 кг/см²</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53E61F4" w14:textId="77777777" w:rsidR="00AF0605" w:rsidRDefault="00AF0605" w:rsidP="00AF0605">
            <w:pPr>
              <w:jc w:val="center"/>
              <w:rPr>
                <w:rFonts w:ascii="Times New Roman" w:hAnsi="Times New Roman"/>
                <w:sz w:val="20"/>
                <w:szCs w:val="20"/>
              </w:rPr>
            </w:pPr>
            <w:r>
              <w:rPr>
                <w:rFonts w:ascii="Times New Roman" w:hAnsi="Times New Roman"/>
                <w:sz w:val="20"/>
                <w:szCs w:val="20"/>
              </w:rPr>
              <w:t>свыше 13,0 кг/см²</w:t>
            </w:r>
          </w:p>
        </w:tc>
        <w:tc>
          <w:tcPr>
            <w:tcW w:w="1494" w:type="dxa"/>
            <w:gridSpan w:val="14"/>
            <w:vMerge/>
            <w:tcBorders>
              <w:top w:val="single" w:sz="5" w:space="0" w:color="auto"/>
              <w:left w:val="single" w:sz="5" w:space="0" w:color="auto"/>
              <w:bottom w:val="single" w:sz="5" w:space="0" w:color="auto"/>
              <w:right w:val="single" w:sz="5" w:space="0" w:color="auto"/>
            </w:tcBorders>
            <w:shd w:val="clear" w:color="FFFFFF" w:fill="auto"/>
            <w:vAlign w:val="center"/>
          </w:tcPr>
          <w:p w14:paraId="5540C05B" w14:textId="77777777" w:rsidR="00AF0605" w:rsidRDefault="00AF0605" w:rsidP="00AF0605">
            <w:pPr>
              <w:jc w:val="center"/>
              <w:rPr>
                <w:rFonts w:ascii="Times New Roman" w:hAnsi="Times New Roman"/>
                <w:sz w:val="20"/>
                <w:szCs w:val="20"/>
              </w:rPr>
            </w:pPr>
          </w:p>
        </w:tc>
        <w:tc>
          <w:tcPr>
            <w:tcW w:w="1596"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14:paraId="3020406C" w14:textId="77777777" w:rsidR="00AF0605" w:rsidRDefault="00AF0605" w:rsidP="00AF0605">
            <w:pPr>
              <w:jc w:val="center"/>
              <w:rPr>
                <w:rFonts w:ascii="Times New Roman" w:hAnsi="Times New Roman"/>
                <w:sz w:val="20"/>
                <w:szCs w:val="20"/>
              </w:rPr>
            </w:pPr>
          </w:p>
        </w:tc>
        <w:tc>
          <w:tcPr>
            <w:tcW w:w="39" w:type="dxa"/>
            <w:shd w:val="clear" w:color="FFFFFF" w:fill="auto"/>
            <w:vAlign w:val="center"/>
          </w:tcPr>
          <w:p w14:paraId="60542F26" w14:textId="77777777" w:rsidR="00AF0605" w:rsidRDefault="00AF0605" w:rsidP="00AF0605">
            <w:pPr>
              <w:jc w:val="center"/>
              <w:rPr>
                <w:rFonts w:ascii="Times New Roman" w:hAnsi="Times New Roman"/>
                <w:sz w:val="20"/>
                <w:szCs w:val="20"/>
              </w:rPr>
            </w:pPr>
          </w:p>
        </w:tc>
      </w:tr>
      <w:tr w:rsidR="00AF0605" w14:paraId="419AF73C" w14:textId="77777777" w:rsidTr="007F7DAB">
        <w:trPr>
          <w:gridBefore w:val="2"/>
          <w:gridAfter w:val="2"/>
          <w:wBefore w:w="6" w:type="dxa"/>
          <w:wAfter w:w="5656" w:type="dxa"/>
          <w:trHeight w:val="60"/>
        </w:trPr>
        <w:tc>
          <w:tcPr>
            <w:tcW w:w="13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AF6D5A0" w14:textId="77777777" w:rsidR="00AF0605" w:rsidRDefault="00AF0605" w:rsidP="00AF0605">
            <w:pPr>
              <w:jc w:val="center"/>
              <w:rPr>
                <w:rFonts w:ascii="Times New Roman" w:hAnsi="Times New Roman"/>
                <w:sz w:val="20"/>
                <w:szCs w:val="20"/>
              </w:rPr>
            </w:pPr>
            <w:r>
              <w:rPr>
                <w:rFonts w:ascii="Times New Roman" w:hAnsi="Times New Roman"/>
                <w:sz w:val="20"/>
                <w:szCs w:val="20"/>
              </w:rPr>
              <w:t>2021</w:t>
            </w:r>
          </w:p>
        </w:tc>
        <w:tc>
          <w:tcPr>
            <w:tcW w:w="1300"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A6E1AD1" w14:textId="77777777" w:rsidR="00AF0605" w:rsidRDefault="00AF0605" w:rsidP="00AF0605">
            <w:pPr>
              <w:jc w:val="center"/>
              <w:rPr>
                <w:rFonts w:ascii="Times New Roman" w:hAnsi="Times New Roman"/>
                <w:sz w:val="20"/>
                <w:szCs w:val="20"/>
              </w:rPr>
            </w:pPr>
            <w:r>
              <w:rPr>
                <w:rFonts w:ascii="Times New Roman" w:hAnsi="Times New Roman"/>
                <w:sz w:val="20"/>
                <w:szCs w:val="20"/>
              </w:rPr>
              <w:t>руб./Гкал</w:t>
            </w:r>
          </w:p>
        </w:tc>
        <w:tc>
          <w:tcPr>
            <w:tcW w:w="6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D07868A" w14:textId="77777777" w:rsidR="00AF0605" w:rsidRDefault="00AF0605" w:rsidP="00AF0605">
            <w:pPr>
              <w:jc w:val="center"/>
              <w:rPr>
                <w:rFonts w:ascii="Times New Roman" w:hAnsi="Times New Roman"/>
                <w:sz w:val="20"/>
                <w:szCs w:val="20"/>
              </w:rPr>
            </w:pPr>
            <w:r>
              <w:rPr>
                <w:rFonts w:ascii="Times New Roman" w:hAnsi="Times New Roman"/>
                <w:sz w:val="20"/>
                <w:szCs w:val="20"/>
              </w:rPr>
              <w:t>3162,80</w:t>
            </w:r>
          </w:p>
        </w:tc>
        <w:tc>
          <w:tcPr>
            <w:tcW w:w="102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C121F8"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6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040E5A9"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68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4B75192"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023"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7C12B53"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494"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8A7EE75"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59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D740081" w14:textId="77777777" w:rsidR="00AF0605" w:rsidRDefault="00AF0605" w:rsidP="00AF0605">
            <w:pPr>
              <w:jc w:val="center"/>
              <w:rPr>
                <w:rFonts w:ascii="Times New Roman" w:hAnsi="Times New Roman"/>
                <w:sz w:val="20"/>
                <w:szCs w:val="20"/>
              </w:rPr>
            </w:pPr>
            <w:r>
              <w:rPr>
                <w:rFonts w:ascii="Times New Roman" w:hAnsi="Times New Roman"/>
                <w:sz w:val="20"/>
                <w:szCs w:val="20"/>
              </w:rPr>
              <w:t>19 229,45</w:t>
            </w:r>
          </w:p>
        </w:tc>
        <w:tc>
          <w:tcPr>
            <w:tcW w:w="39" w:type="dxa"/>
            <w:shd w:val="clear" w:color="FFFFFF" w:fill="auto"/>
            <w:vAlign w:val="bottom"/>
          </w:tcPr>
          <w:p w14:paraId="46443466" w14:textId="77777777" w:rsidR="00AF0605" w:rsidRDefault="00AF0605" w:rsidP="00AF0605">
            <w:pPr>
              <w:rPr>
                <w:rFonts w:ascii="Times New Roman" w:hAnsi="Times New Roman"/>
                <w:sz w:val="20"/>
                <w:szCs w:val="20"/>
              </w:rPr>
            </w:pPr>
          </w:p>
        </w:tc>
      </w:tr>
      <w:tr w:rsidR="00AF0605" w14:paraId="63029486" w14:textId="77777777" w:rsidTr="007F7DAB">
        <w:trPr>
          <w:gridBefore w:val="2"/>
          <w:gridAfter w:val="3"/>
          <w:wBefore w:w="6" w:type="dxa"/>
          <w:wAfter w:w="5695" w:type="dxa"/>
          <w:trHeight w:val="60"/>
        </w:trPr>
        <w:tc>
          <w:tcPr>
            <w:tcW w:w="9880" w:type="dxa"/>
            <w:gridSpan w:val="73"/>
            <w:shd w:val="clear" w:color="FFFFFF" w:fill="auto"/>
          </w:tcPr>
          <w:p w14:paraId="710B8BE4"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20.12.2018 № 564-РК на период 2019 - 2023 годы. Тарифы рассчитаны с применением метода долгосрочной индексации установленных тарифов.</w:t>
            </w:r>
          </w:p>
        </w:tc>
      </w:tr>
      <w:tr w:rsidR="00AF0605" w14:paraId="6D7B3E88" w14:textId="77777777" w:rsidTr="007F7DAB">
        <w:trPr>
          <w:gridBefore w:val="2"/>
          <w:gridAfter w:val="3"/>
          <w:wBefore w:w="6" w:type="dxa"/>
          <w:wAfter w:w="5695" w:type="dxa"/>
          <w:trHeight w:val="60"/>
        </w:trPr>
        <w:tc>
          <w:tcPr>
            <w:tcW w:w="9880" w:type="dxa"/>
            <w:gridSpan w:val="73"/>
            <w:shd w:val="clear" w:color="FFFFFF" w:fill="auto"/>
          </w:tcPr>
          <w:p w14:paraId="7508CBB1"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777F6B">
              <w:rPr>
                <w:rFonts w:ascii="Times New Roman" w:hAnsi="Times New Roman"/>
                <w:sz w:val="24"/>
                <w:szCs w:val="24"/>
              </w:rPr>
              <w:br/>
              <w:t>(далее – Основы ценообразования).</w:t>
            </w:r>
          </w:p>
        </w:tc>
      </w:tr>
      <w:tr w:rsidR="00AF0605" w14:paraId="1E9EA425" w14:textId="77777777" w:rsidTr="007F7DAB">
        <w:trPr>
          <w:gridBefore w:val="2"/>
          <w:gridAfter w:val="3"/>
          <w:wBefore w:w="6" w:type="dxa"/>
          <w:wAfter w:w="5695" w:type="dxa"/>
          <w:trHeight w:val="60"/>
        </w:trPr>
        <w:tc>
          <w:tcPr>
            <w:tcW w:w="9880" w:type="dxa"/>
            <w:gridSpan w:val="73"/>
            <w:shd w:val="clear" w:color="FFFFFF" w:fill="auto"/>
          </w:tcPr>
          <w:p w14:paraId="2C1AE3B7"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AF0605" w14:paraId="5F626B27" w14:textId="77777777" w:rsidTr="007F7DAB">
        <w:trPr>
          <w:gridBefore w:val="2"/>
          <w:gridAfter w:val="3"/>
          <w:wBefore w:w="6" w:type="dxa"/>
          <w:wAfter w:w="5695" w:type="dxa"/>
          <w:trHeight w:val="60"/>
        </w:trPr>
        <w:tc>
          <w:tcPr>
            <w:tcW w:w="9880" w:type="dxa"/>
            <w:gridSpan w:val="73"/>
            <w:shd w:val="clear" w:color="FFFFFF" w:fill="auto"/>
          </w:tcPr>
          <w:p w14:paraId="470BEFEA"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Основные средства, относящиеся к деятельности по производству и передаче, находятся у организации в хозяйственном ведении.</w:t>
            </w:r>
          </w:p>
          <w:p w14:paraId="2FFFC0FF"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котельные (13 шт.) и тепловые сети:</w:t>
            </w:r>
          </w:p>
          <w:p w14:paraId="019BBA14"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1) с. </w:t>
            </w:r>
            <w:proofErr w:type="spellStart"/>
            <w:r w:rsidRPr="00777F6B">
              <w:rPr>
                <w:rFonts w:ascii="Times New Roman" w:hAnsi="Times New Roman"/>
                <w:sz w:val="24"/>
                <w:szCs w:val="24"/>
              </w:rPr>
              <w:t>Подбужье</w:t>
            </w:r>
            <w:proofErr w:type="spellEnd"/>
            <w:r w:rsidRPr="00777F6B">
              <w:rPr>
                <w:rFonts w:ascii="Times New Roman" w:hAnsi="Times New Roman"/>
                <w:sz w:val="24"/>
                <w:szCs w:val="24"/>
              </w:rPr>
              <w:t xml:space="preserve">, ул. </w:t>
            </w:r>
            <w:proofErr w:type="spellStart"/>
            <w:r w:rsidRPr="00777F6B">
              <w:rPr>
                <w:rFonts w:ascii="Times New Roman" w:hAnsi="Times New Roman"/>
                <w:sz w:val="24"/>
                <w:szCs w:val="24"/>
              </w:rPr>
              <w:t>Симоненкова</w:t>
            </w:r>
            <w:proofErr w:type="spellEnd"/>
            <w:r w:rsidRPr="00777F6B">
              <w:rPr>
                <w:rFonts w:ascii="Times New Roman" w:hAnsi="Times New Roman"/>
                <w:sz w:val="24"/>
                <w:szCs w:val="24"/>
              </w:rPr>
              <w:t xml:space="preserve">, д.13; </w:t>
            </w:r>
          </w:p>
          <w:p w14:paraId="4E3E30A9"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2) с. </w:t>
            </w:r>
            <w:proofErr w:type="spellStart"/>
            <w:r w:rsidRPr="00777F6B">
              <w:rPr>
                <w:rFonts w:ascii="Times New Roman" w:hAnsi="Times New Roman"/>
                <w:sz w:val="24"/>
                <w:szCs w:val="24"/>
              </w:rPr>
              <w:t>Бояновичи</w:t>
            </w:r>
            <w:proofErr w:type="spellEnd"/>
            <w:r w:rsidRPr="00777F6B">
              <w:rPr>
                <w:rFonts w:ascii="Times New Roman" w:hAnsi="Times New Roman"/>
                <w:sz w:val="24"/>
                <w:szCs w:val="24"/>
              </w:rPr>
              <w:t xml:space="preserve">, ул. Коммунарская д.27а; </w:t>
            </w:r>
          </w:p>
          <w:p w14:paraId="42DDA15B"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3) с. Хвастовичи, ул. Павлова, д. 4; </w:t>
            </w:r>
          </w:p>
          <w:p w14:paraId="4B83FCD2"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4) с. Хвастовичи, ул. Кирова, д. 1; </w:t>
            </w:r>
          </w:p>
          <w:p w14:paraId="2186D92F"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5) п. Еленский, Партизанский проспект, д.27; </w:t>
            </w:r>
          </w:p>
          <w:p w14:paraId="4D46B232"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6) с. Хвастовичи, ул. Советская,  д. 21а; </w:t>
            </w:r>
          </w:p>
          <w:p w14:paraId="2C2F0500"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7) с. Хвастовичи, ул. Ленина, д.11; </w:t>
            </w:r>
          </w:p>
          <w:p w14:paraId="22DFACDD"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8) с. Красное, ул. Комсомольская, д.106; </w:t>
            </w:r>
          </w:p>
          <w:p w14:paraId="79F76848"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9) п. Еленский, ул. Красноармейская, д.10;</w:t>
            </w:r>
          </w:p>
          <w:p w14:paraId="236895BB"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10) д. Теребень, пер. Школьный, д. 25;</w:t>
            </w:r>
          </w:p>
          <w:p w14:paraId="7E44FF4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11) д. </w:t>
            </w:r>
            <w:proofErr w:type="spellStart"/>
            <w:r w:rsidRPr="00777F6B">
              <w:rPr>
                <w:rFonts w:ascii="Times New Roman" w:hAnsi="Times New Roman"/>
                <w:sz w:val="24"/>
                <w:szCs w:val="24"/>
              </w:rPr>
              <w:t>Нехочи</w:t>
            </w:r>
            <w:proofErr w:type="spellEnd"/>
            <w:r w:rsidRPr="00777F6B">
              <w:rPr>
                <w:rFonts w:ascii="Times New Roman" w:hAnsi="Times New Roman"/>
                <w:sz w:val="24"/>
                <w:szCs w:val="24"/>
              </w:rPr>
              <w:t>, ул. Центральная, д. 1;</w:t>
            </w:r>
          </w:p>
          <w:p w14:paraId="38020030"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12) с. </w:t>
            </w:r>
            <w:proofErr w:type="spellStart"/>
            <w:r w:rsidRPr="00777F6B">
              <w:rPr>
                <w:rFonts w:ascii="Times New Roman" w:hAnsi="Times New Roman"/>
                <w:sz w:val="24"/>
                <w:szCs w:val="24"/>
              </w:rPr>
              <w:t>Пеневичи</w:t>
            </w:r>
            <w:proofErr w:type="spellEnd"/>
            <w:r w:rsidRPr="00777F6B">
              <w:rPr>
                <w:rFonts w:ascii="Times New Roman" w:hAnsi="Times New Roman"/>
                <w:sz w:val="24"/>
                <w:szCs w:val="24"/>
              </w:rPr>
              <w:t>, ул. Декабристов, д. 2;</w:t>
            </w:r>
          </w:p>
          <w:p w14:paraId="3FCE10AC"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13) с. </w:t>
            </w:r>
            <w:proofErr w:type="spellStart"/>
            <w:r w:rsidRPr="00777F6B">
              <w:rPr>
                <w:rFonts w:ascii="Times New Roman" w:hAnsi="Times New Roman"/>
                <w:sz w:val="24"/>
                <w:szCs w:val="24"/>
              </w:rPr>
              <w:t>Колодяссы</w:t>
            </w:r>
            <w:proofErr w:type="spellEnd"/>
            <w:r w:rsidRPr="00777F6B">
              <w:rPr>
                <w:rFonts w:ascii="Times New Roman" w:hAnsi="Times New Roman"/>
                <w:sz w:val="24"/>
                <w:szCs w:val="24"/>
              </w:rPr>
              <w:t>, ул. Новостройка, д. 21.</w:t>
            </w:r>
          </w:p>
        </w:tc>
      </w:tr>
      <w:tr w:rsidR="00AF0605" w14:paraId="1AFE7A97" w14:textId="77777777" w:rsidTr="007F7DAB">
        <w:trPr>
          <w:gridBefore w:val="2"/>
          <w:gridAfter w:val="3"/>
          <w:wBefore w:w="6" w:type="dxa"/>
          <w:wAfter w:w="5695" w:type="dxa"/>
          <w:trHeight w:val="60"/>
        </w:trPr>
        <w:tc>
          <w:tcPr>
            <w:tcW w:w="9880" w:type="dxa"/>
            <w:gridSpan w:val="73"/>
            <w:shd w:val="clear" w:color="FFFFFF" w:fill="auto"/>
          </w:tcPr>
          <w:p w14:paraId="5DB59ABF"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Представлены следующие правоустанавливающие документы:</w:t>
            </w:r>
          </w:p>
        </w:tc>
      </w:tr>
      <w:tr w:rsidR="00AF0605" w14:paraId="69D25BE6" w14:textId="77777777" w:rsidTr="007F7DAB">
        <w:trPr>
          <w:gridBefore w:val="2"/>
          <w:gridAfter w:val="3"/>
          <w:wBefore w:w="6" w:type="dxa"/>
          <w:wAfter w:w="5695" w:type="dxa"/>
          <w:trHeight w:val="60"/>
        </w:trPr>
        <w:tc>
          <w:tcPr>
            <w:tcW w:w="9880" w:type="dxa"/>
            <w:gridSpan w:val="73"/>
            <w:shd w:val="clear" w:color="FFFFFF" w:fill="auto"/>
          </w:tcPr>
          <w:p w14:paraId="2FB1A73B"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1) выписка из единого государственного реестра недвижимости от 06.06.2018; </w:t>
            </w:r>
          </w:p>
          <w:p w14:paraId="4D695B00"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2) выписка из единого государственного реестра недвижимости от 02.07.2018; </w:t>
            </w:r>
          </w:p>
          <w:p w14:paraId="5DD4DD4C"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3) выписка из единого государственного реестра недвижимости от 06.06.2018; </w:t>
            </w:r>
          </w:p>
          <w:p w14:paraId="4A3AA5B1"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4) выписка из единого государственного реестра недвижимости от 06.06.2018; </w:t>
            </w:r>
          </w:p>
          <w:p w14:paraId="46F3658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5) выписка из единого государственного реестра недвижимости от 06.06.2018; </w:t>
            </w:r>
          </w:p>
          <w:p w14:paraId="028A8094"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6) выписка из единого государственного реестра недвижимости от 27.06.2018; </w:t>
            </w:r>
          </w:p>
          <w:p w14:paraId="16735867"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7) выписка из единого государственного реестра недвижимости от 06.06.2018; </w:t>
            </w:r>
          </w:p>
          <w:p w14:paraId="6213287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8) выписка из единого государственного реестра недвижимости от 06.06.2018; </w:t>
            </w:r>
          </w:p>
          <w:p w14:paraId="1403F476"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9) выписка из единого государственного реестра недвижимости от 06.06.2018;</w:t>
            </w:r>
          </w:p>
          <w:p w14:paraId="76C6122E"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10) выписка из единого государственного реестра недвижимости от 06.06.2018; </w:t>
            </w:r>
          </w:p>
          <w:p w14:paraId="27B45B3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lastRenderedPageBreak/>
              <w:t xml:space="preserve">11) выписка из единого государственного реестра недвижимости от 06.06.2018; </w:t>
            </w:r>
          </w:p>
          <w:p w14:paraId="4D1BDAB1"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 xml:space="preserve">12) выписка из единого государственного реестра недвижимости от 06.06.2018; </w:t>
            </w:r>
          </w:p>
          <w:p w14:paraId="40A19B5B"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13) выписка из единого государственного реестра недвижимости от 06.06.2018.</w:t>
            </w:r>
          </w:p>
          <w:p w14:paraId="12D1D0D9"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Представлен договор № 1 о закреплении имущества на праве хозяйственного ведения за муниципальным унитарным предприятием «Хвастовичское коммунальное хозяйство» от 22 мая 2008 года, акт приема передачи и приложение тепловых сетей. Отсутствует зарегистрированное право на тепловые сети. Принято в регулирование согласно протоколу заседания управления тарифного регулирования министерства конкурентной политики Калужской области от 06.11.2020 г.</w:t>
            </w:r>
          </w:p>
          <w:p w14:paraId="1645BFB2"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В соответствии с данными ТСО следующие котельные имеют единственного потребителя и с 1 января 2019 года должны отпускать тепловую энергию по цене, определённой соглашением сторон:</w:t>
            </w:r>
          </w:p>
          <w:p w14:paraId="0CD7BF3F"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 котельная, расположенная по адресу: д. Теребень, пер. Школьный, д. 25;</w:t>
            </w:r>
          </w:p>
          <w:p w14:paraId="4BD09479"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 xml:space="preserve">- котельная, расположенная по адресу: д. </w:t>
            </w:r>
            <w:proofErr w:type="spellStart"/>
            <w:r w:rsidRPr="00777F6B">
              <w:rPr>
                <w:rFonts w:ascii="Times New Roman" w:hAnsi="Times New Roman"/>
                <w:sz w:val="24"/>
                <w:szCs w:val="24"/>
              </w:rPr>
              <w:t>Нехочи</w:t>
            </w:r>
            <w:proofErr w:type="spellEnd"/>
            <w:r w:rsidRPr="00777F6B">
              <w:rPr>
                <w:rFonts w:ascii="Times New Roman" w:hAnsi="Times New Roman"/>
                <w:sz w:val="24"/>
                <w:szCs w:val="24"/>
              </w:rPr>
              <w:t>, ул. Центральная, д. 1;</w:t>
            </w:r>
          </w:p>
          <w:p w14:paraId="1BDCD5D4"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 xml:space="preserve">- котельная, расположенная по адресу: с. </w:t>
            </w:r>
            <w:proofErr w:type="spellStart"/>
            <w:r w:rsidRPr="00777F6B">
              <w:rPr>
                <w:rFonts w:ascii="Times New Roman" w:hAnsi="Times New Roman"/>
                <w:sz w:val="24"/>
                <w:szCs w:val="24"/>
              </w:rPr>
              <w:t>Пеневичи</w:t>
            </w:r>
            <w:proofErr w:type="spellEnd"/>
            <w:r w:rsidRPr="00777F6B">
              <w:rPr>
                <w:rFonts w:ascii="Times New Roman" w:hAnsi="Times New Roman"/>
                <w:sz w:val="24"/>
                <w:szCs w:val="24"/>
              </w:rPr>
              <w:t>, ул. Декабристов, д. 2;</w:t>
            </w:r>
          </w:p>
          <w:p w14:paraId="0203E0C3" w14:textId="77777777" w:rsidR="00AF0605" w:rsidRPr="00777F6B" w:rsidRDefault="00AF0605" w:rsidP="00AF0605">
            <w:pPr>
              <w:ind w:firstLine="715"/>
              <w:jc w:val="both"/>
              <w:rPr>
                <w:rFonts w:ascii="Times New Roman" w:hAnsi="Times New Roman"/>
                <w:sz w:val="24"/>
                <w:szCs w:val="24"/>
              </w:rPr>
            </w:pPr>
            <w:r w:rsidRPr="00777F6B">
              <w:rPr>
                <w:rFonts w:ascii="Times New Roman" w:hAnsi="Times New Roman"/>
                <w:sz w:val="24"/>
                <w:szCs w:val="24"/>
              </w:rPr>
              <w:t xml:space="preserve">- котельная, расположенная по адресу: с. </w:t>
            </w:r>
            <w:proofErr w:type="spellStart"/>
            <w:r w:rsidRPr="00777F6B">
              <w:rPr>
                <w:rFonts w:ascii="Times New Roman" w:hAnsi="Times New Roman"/>
                <w:sz w:val="24"/>
                <w:szCs w:val="24"/>
              </w:rPr>
              <w:t>Колодяссы</w:t>
            </w:r>
            <w:proofErr w:type="spellEnd"/>
            <w:r w:rsidRPr="00777F6B">
              <w:rPr>
                <w:rFonts w:ascii="Times New Roman" w:hAnsi="Times New Roman"/>
                <w:sz w:val="24"/>
                <w:szCs w:val="24"/>
              </w:rPr>
              <w:t>, ул. Новостройка, д. 21.</w:t>
            </w:r>
          </w:p>
        </w:tc>
      </w:tr>
      <w:tr w:rsidR="00AF0605" w14:paraId="4CEF65BB" w14:textId="77777777" w:rsidTr="007F7DAB">
        <w:trPr>
          <w:gridBefore w:val="2"/>
          <w:gridAfter w:val="3"/>
          <w:wBefore w:w="6" w:type="dxa"/>
          <w:wAfter w:w="5695" w:type="dxa"/>
          <w:trHeight w:val="60"/>
        </w:trPr>
        <w:tc>
          <w:tcPr>
            <w:tcW w:w="9880" w:type="dxa"/>
            <w:gridSpan w:val="73"/>
            <w:shd w:val="clear" w:color="FFFFFF" w:fill="auto"/>
          </w:tcPr>
          <w:p w14:paraId="461C7633"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lastRenderedPageBreak/>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777F6B">
              <w:rPr>
                <w:rFonts w:ascii="Times New Roman" w:hAnsi="Times New Roman"/>
                <w:sz w:val="24"/>
                <w:szCs w:val="24"/>
              </w:rPr>
              <w:t>непревышения</w:t>
            </w:r>
            <w:proofErr w:type="spellEnd"/>
            <w:r w:rsidRPr="00777F6B">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777F6B">
              <w:rPr>
                <w:rFonts w:ascii="Times New Roman" w:hAnsi="Times New Roman"/>
                <w:sz w:val="24"/>
                <w:szCs w:val="24"/>
              </w:rPr>
              <w:br/>
              <w:t xml:space="preserve">на 31 декабря. Индексация тарифов производится с 1 июля 2021 года. Следовательно, экспертная группа рекомендует установить тарифы на тепловую энергию на период </w:t>
            </w:r>
            <w:r w:rsidRPr="00777F6B">
              <w:rPr>
                <w:rFonts w:ascii="Times New Roman" w:hAnsi="Times New Roman"/>
                <w:sz w:val="24"/>
                <w:szCs w:val="24"/>
              </w:rPr>
              <w:br/>
              <w:t>с 01.01. по 30.06.2021 – с учётом величины роста 100 % к уровню тарифов, действующих по состоянию на 31.12.2020.</w:t>
            </w:r>
          </w:p>
        </w:tc>
      </w:tr>
      <w:tr w:rsidR="00AF0605" w14:paraId="0D792D04" w14:textId="77777777" w:rsidTr="007F7DAB">
        <w:trPr>
          <w:gridBefore w:val="2"/>
          <w:gridAfter w:val="3"/>
          <w:wBefore w:w="6" w:type="dxa"/>
          <w:wAfter w:w="5695" w:type="dxa"/>
          <w:trHeight w:val="60"/>
        </w:trPr>
        <w:tc>
          <w:tcPr>
            <w:tcW w:w="9880" w:type="dxa"/>
            <w:gridSpan w:val="73"/>
            <w:shd w:val="clear" w:color="FFFFFF" w:fill="auto"/>
          </w:tcPr>
          <w:p w14:paraId="171EA3A8"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AF0605" w14:paraId="0531B292" w14:textId="77777777" w:rsidTr="007F7DAB">
        <w:trPr>
          <w:gridBefore w:val="2"/>
          <w:gridAfter w:val="3"/>
          <w:wBefore w:w="6" w:type="dxa"/>
          <w:wAfter w:w="5695" w:type="dxa"/>
          <w:trHeight w:val="60"/>
        </w:trPr>
        <w:tc>
          <w:tcPr>
            <w:tcW w:w="9880" w:type="dxa"/>
            <w:gridSpan w:val="73"/>
            <w:shd w:val="clear" w:color="FFFFFF" w:fill="auto"/>
          </w:tcPr>
          <w:p w14:paraId="7CC0A2C7"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AF0605" w14:paraId="283740BC" w14:textId="77777777" w:rsidTr="007F7DAB">
        <w:trPr>
          <w:gridBefore w:val="2"/>
          <w:gridAfter w:val="3"/>
          <w:wBefore w:w="6" w:type="dxa"/>
          <w:wAfter w:w="5695" w:type="dxa"/>
          <w:trHeight w:val="60"/>
        </w:trPr>
        <w:tc>
          <w:tcPr>
            <w:tcW w:w="9880" w:type="dxa"/>
            <w:gridSpan w:val="73"/>
            <w:shd w:val="clear" w:color="FFFFFF" w:fill="auto"/>
            <w:vAlign w:val="center"/>
          </w:tcPr>
          <w:p w14:paraId="5E9C2B55" w14:textId="5FED8669" w:rsidR="00AF0605" w:rsidRPr="00F45448" w:rsidRDefault="00AF0605" w:rsidP="00AF0605">
            <w:pPr>
              <w:jc w:val="right"/>
              <w:rPr>
                <w:rFonts w:ascii="Times New Roman" w:hAnsi="Times New Roman"/>
                <w:sz w:val="24"/>
                <w:szCs w:val="24"/>
              </w:rPr>
            </w:pPr>
            <w:r w:rsidRPr="00F45448">
              <w:rPr>
                <w:rFonts w:ascii="Times New Roman" w:hAnsi="Times New Roman"/>
                <w:sz w:val="24"/>
                <w:szCs w:val="24"/>
              </w:rPr>
              <w:t xml:space="preserve">Таблица </w:t>
            </w:r>
          </w:p>
        </w:tc>
      </w:tr>
      <w:tr w:rsidR="00AF0605" w14:paraId="0CB31601"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6ABB3281"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Индексы</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A8D6046" w14:textId="77777777" w:rsidR="00AF0605" w:rsidRDefault="00AF0605" w:rsidP="00AF0605">
            <w:pPr>
              <w:jc w:val="center"/>
              <w:rPr>
                <w:rFonts w:ascii="Times New Roman" w:hAnsi="Times New Roman"/>
                <w:b/>
                <w:sz w:val="20"/>
                <w:szCs w:val="20"/>
              </w:rPr>
            </w:pPr>
          </w:p>
        </w:tc>
      </w:tr>
      <w:tr w:rsidR="00AF0605" w14:paraId="2A5F1DEC"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4D5FDD29"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I Индексы-дефляторы</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1B43B98" w14:textId="77777777" w:rsidR="00AF0605" w:rsidRDefault="00AF0605" w:rsidP="00AF0605">
            <w:pPr>
              <w:jc w:val="center"/>
              <w:rPr>
                <w:rFonts w:ascii="Times New Roman" w:hAnsi="Times New Roman"/>
                <w:b/>
                <w:sz w:val="20"/>
                <w:szCs w:val="20"/>
              </w:rPr>
            </w:pPr>
          </w:p>
        </w:tc>
      </w:tr>
      <w:tr w:rsidR="00AF0605" w14:paraId="41173968"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1E0BA933"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Природный газ</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066C16D" w14:textId="77777777" w:rsidR="00AF0605" w:rsidRDefault="00AF0605" w:rsidP="00AF0605">
            <w:pPr>
              <w:jc w:val="center"/>
              <w:rPr>
                <w:rFonts w:ascii="Times New Roman" w:hAnsi="Times New Roman"/>
                <w:sz w:val="20"/>
                <w:szCs w:val="20"/>
              </w:rPr>
            </w:pPr>
            <w:r>
              <w:rPr>
                <w:rFonts w:ascii="Times New Roman" w:hAnsi="Times New Roman"/>
                <w:sz w:val="20"/>
                <w:szCs w:val="20"/>
              </w:rPr>
              <w:t>1,03</w:t>
            </w:r>
          </w:p>
        </w:tc>
      </w:tr>
      <w:tr w:rsidR="00AF0605" w14:paraId="49F1A649"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33021736"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Водоснабжение, водоотведение</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2413095" w14:textId="77777777" w:rsidR="00AF0605" w:rsidRDefault="00AF0605" w:rsidP="00AF0605">
            <w:pPr>
              <w:jc w:val="center"/>
              <w:rPr>
                <w:rFonts w:ascii="Times New Roman" w:hAnsi="Times New Roman"/>
                <w:sz w:val="20"/>
                <w:szCs w:val="20"/>
              </w:rPr>
            </w:pPr>
            <w:r>
              <w:rPr>
                <w:rFonts w:ascii="Times New Roman" w:hAnsi="Times New Roman"/>
                <w:sz w:val="20"/>
                <w:szCs w:val="20"/>
              </w:rPr>
              <w:t>1,03</w:t>
            </w:r>
          </w:p>
        </w:tc>
      </w:tr>
      <w:tr w:rsidR="00AF0605" w14:paraId="295AABBC"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5685168F"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Электрическая энергия</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ABF5632" w14:textId="77777777" w:rsidR="00AF0605" w:rsidRDefault="00AF0605" w:rsidP="00AF0605">
            <w:pPr>
              <w:jc w:val="center"/>
              <w:rPr>
                <w:rFonts w:ascii="Times New Roman" w:hAnsi="Times New Roman"/>
                <w:sz w:val="20"/>
                <w:szCs w:val="20"/>
              </w:rPr>
            </w:pPr>
            <w:r>
              <w:rPr>
                <w:rFonts w:ascii="Times New Roman" w:hAnsi="Times New Roman"/>
                <w:sz w:val="20"/>
                <w:szCs w:val="20"/>
              </w:rPr>
              <w:t>1,056</w:t>
            </w:r>
          </w:p>
        </w:tc>
      </w:tr>
      <w:tr w:rsidR="00AF0605" w14:paraId="5568CC6C"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167B1089"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Тепловая энергия</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A3604F4" w14:textId="77777777" w:rsidR="00AF0605" w:rsidRDefault="00AF0605" w:rsidP="00AF0605">
            <w:pPr>
              <w:jc w:val="center"/>
              <w:rPr>
                <w:rFonts w:ascii="Times New Roman" w:hAnsi="Times New Roman"/>
                <w:sz w:val="20"/>
                <w:szCs w:val="20"/>
              </w:rPr>
            </w:pPr>
            <w:r>
              <w:rPr>
                <w:rFonts w:ascii="Times New Roman" w:hAnsi="Times New Roman"/>
                <w:sz w:val="20"/>
                <w:szCs w:val="20"/>
              </w:rPr>
              <w:t>1,03</w:t>
            </w:r>
          </w:p>
        </w:tc>
      </w:tr>
      <w:tr w:rsidR="00AF0605" w14:paraId="77932B22"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30772586"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Индекс потребительских цен (ИПЦ)</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5E75ACC" w14:textId="77777777" w:rsidR="00AF0605" w:rsidRDefault="00AF0605" w:rsidP="00AF0605">
            <w:pPr>
              <w:jc w:val="center"/>
              <w:rPr>
                <w:rFonts w:ascii="Times New Roman" w:hAnsi="Times New Roman"/>
                <w:sz w:val="20"/>
                <w:szCs w:val="20"/>
              </w:rPr>
            </w:pPr>
            <w:r>
              <w:rPr>
                <w:rFonts w:ascii="Times New Roman" w:hAnsi="Times New Roman"/>
                <w:sz w:val="20"/>
                <w:szCs w:val="20"/>
              </w:rPr>
              <w:t>1,036</w:t>
            </w:r>
          </w:p>
        </w:tc>
      </w:tr>
      <w:tr w:rsidR="00AF0605" w14:paraId="73388CC6"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63EAAE30"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II Прочие индексы</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D294493" w14:textId="77777777" w:rsidR="00AF0605" w:rsidRDefault="00AF0605" w:rsidP="00AF0605">
            <w:pPr>
              <w:jc w:val="center"/>
              <w:rPr>
                <w:rFonts w:ascii="Times New Roman" w:hAnsi="Times New Roman"/>
                <w:b/>
                <w:sz w:val="20"/>
                <w:szCs w:val="20"/>
              </w:rPr>
            </w:pPr>
          </w:p>
        </w:tc>
      </w:tr>
      <w:tr w:rsidR="00AF0605" w14:paraId="404E0EC5"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5B7D6BCF" w14:textId="77777777" w:rsidR="00AF0605" w:rsidRDefault="00AF0605" w:rsidP="00AF0605">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59DC2FB" w14:textId="77777777" w:rsidR="00AF0605" w:rsidRDefault="00AF0605" w:rsidP="00AF0605">
            <w:pPr>
              <w:jc w:val="center"/>
              <w:rPr>
                <w:rFonts w:ascii="Times New Roman" w:hAnsi="Times New Roman"/>
                <w:sz w:val="20"/>
                <w:szCs w:val="20"/>
              </w:rPr>
            </w:pPr>
            <w:r>
              <w:rPr>
                <w:rFonts w:ascii="Times New Roman" w:hAnsi="Times New Roman"/>
                <w:sz w:val="20"/>
                <w:szCs w:val="20"/>
              </w:rPr>
              <w:t>0,99</w:t>
            </w:r>
          </w:p>
        </w:tc>
      </w:tr>
      <w:tr w:rsidR="00AF0605" w14:paraId="094A0138"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0D997183" w14:textId="77777777" w:rsidR="00AF0605" w:rsidRDefault="00AF0605" w:rsidP="00AF0605">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2A46F2D" w14:textId="77777777" w:rsidR="00AF0605" w:rsidRDefault="00AF0605" w:rsidP="00AF0605">
            <w:pPr>
              <w:jc w:val="center"/>
              <w:rPr>
                <w:rFonts w:ascii="Times New Roman" w:hAnsi="Times New Roman"/>
                <w:sz w:val="20"/>
                <w:szCs w:val="20"/>
              </w:rPr>
            </w:pPr>
            <w:r>
              <w:rPr>
                <w:rFonts w:ascii="Times New Roman" w:hAnsi="Times New Roman"/>
                <w:sz w:val="20"/>
                <w:szCs w:val="20"/>
              </w:rPr>
              <w:t>0</w:t>
            </w:r>
          </w:p>
        </w:tc>
      </w:tr>
      <w:tr w:rsidR="00AF0605" w14:paraId="26906F3A"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771D7C16" w14:textId="77777777" w:rsidR="00AF0605" w:rsidRDefault="00AF0605" w:rsidP="00AF0605">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12E416B" w14:textId="77777777" w:rsidR="00AF0605" w:rsidRDefault="00AF0605" w:rsidP="00AF0605">
            <w:pPr>
              <w:jc w:val="center"/>
              <w:rPr>
                <w:rFonts w:ascii="Times New Roman" w:hAnsi="Times New Roman"/>
                <w:sz w:val="20"/>
                <w:szCs w:val="20"/>
              </w:rPr>
            </w:pPr>
            <w:r>
              <w:rPr>
                <w:rFonts w:ascii="Times New Roman" w:hAnsi="Times New Roman"/>
                <w:sz w:val="20"/>
                <w:szCs w:val="20"/>
              </w:rPr>
              <w:t>0</w:t>
            </w:r>
          </w:p>
        </w:tc>
      </w:tr>
      <w:tr w:rsidR="00AF0605" w14:paraId="7032FD8B"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0E07D73E" w14:textId="77777777" w:rsidR="00AF0605" w:rsidRDefault="00AF0605" w:rsidP="00AF0605">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DD930D3" w14:textId="77777777" w:rsidR="00AF0605" w:rsidRDefault="00AF0605" w:rsidP="00AF0605">
            <w:pPr>
              <w:jc w:val="center"/>
              <w:rPr>
                <w:rFonts w:ascii="Times New Roman" w:hAnsi="Times New Roman"/>
                <w:sz w:val="20"/>
                <w:szCs w:val="20"/>
              </w:rPr>
            </w:pPr>
            <w:r>
              <w:rPr>
                <w:rFonts w:ascii="Times New Roman" w:hAnsi="Times New Roman"/>
                <w:sz w:val="20"/>
                <w:szCs w:val="20"/>
              </w:rPr>
              <w:t>0,75</w:t>
            </w:r>
          </w:p>
        </w:tc>
      </w:tr>
      <w:tr w:rsidR="00AF0605" w14:paraId="736F1EFB"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6F35B71A" w14:textId="77777777" w:rsidR="00AF0605" w:rsidRDefault="00AF0605" w:rsidP="00AF0605">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ABE5927" w14:textId="77777777" w:rsidR="00AF0605" w:rsidRDefault="00AF0605" w:rsidP="00AF0605">
            <w:pPr>
              <w:jc w:val="center"/>
              <w:rPr>
                <w:rFonts w:ascii="Times New Roman" w:hAnsi="Times New Roman"/>
                <w:sz w:val="20"/>
                <w:szCs w:val="20"/>
              </w:rPr>
            </w:pPr>
            <w:r>
              <w:rPr>
                <w:rFonts w:ascii="Times New Roman" w:hAnsi="Times New Roman"/>
                <w:sz w:val="20"/>
                <w:szCs w:val="20"/>
              </w:rPr>
              <w:t>1,0256</w:t>
            </w:r>
          </w:p>
        </w:tc>
      </w:tr>
      <w:tr w:rsidR="00AF0605" w14:paraId="41257949" w14:textId="77777777" w:rsidTr="007F7DAB">
        <w:trPr>
          <w:gridBefore w:val="2"/>
          <w:gridAfter w:val="3"/>
          <w:wBefore w:w="6" w:type="dxa"/>
          <w:wAfter w:w="5695" w:type="dxa"/>
          <w:trHeight w:val="60"/>
        </w:trPr>
        <w:tc>
          <w:tcPr>
            <w:tcW w:w="8848" w:type="dxa"/>
            <w:gridSpan w:val="68"/>
            <w:tcBorders>
              <w:top w:val="single" w:sz="5" w:space="0" w:color="auto"/>
              <w:left w:val="single" w:sz="5" w:space="0" w:color="auto"/>
              <w:bottom w:val="single" w:sz="5" w:space="0" w:color="auto"/>
              <w:right w:val="single" w:sz="5" w:space="0" w:color="auto"/>
            </w:tcBorders>
            <w:shd w:val="clear" w:color="FFFFFF" w:fill="auto"/>
            <w:vAlign w:val="center"/>
          </w:tcPr>
          <w:p w14:paraId="09048018" w14:textId="77777777" w:rsidR="00AF0605" w:rsidRDefault="00AF0605" w:rsidP="00AF0605">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03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CB2C468" w14:textId="77777777" w:rsidR="00AF0605" w:rsidRDefault="00AF0605" w:rsidP="00AF0605">
            <w:pPr>
              <w:jc w:val="center"/>
              <w:rPr>
                <w:rFonts w:ascii="Times New Roman" w:hAnsi="Times New Roman"/>
                <w:sz w:val="20"/>
                <w:szCs w:val="20"/>
              </w:rPr>
            </w:pPr>
            <w:r>
              <w:rPr>
                <w:rFonts w:ascii="Times New Roman" w:hAnsi="Times New Roman"/>
                <w:sz w:val="20"/>
                <w:szCs w:val="20"/>
              </w:rPr>
              <w:t>1,0256</w:t>
            </w:r>
          </w:p>
        </w:tc>
      </w:tr>
      <w:tr w:rsidR="00AF0605" w14:paraId="0C5DA325" w14:textId="77777777" w:rsidTr="007F7DAB">
        <w:trPr>
          <w:gridBefore w:val="2"/>
          <w:gridAfter w:val="3"/>
          <w:wBefore w:w="6" w:type="dxa"/>
          <w:wAfter w:w="5695" w:type="dxa"/>
          <w:trHeight w:val="60"/>
        </w:trPr>
        <w:tc>
          <w:tcPr>
            <w:tcW w:w="9880" w:type="dxa"/>
            <w:gridSpan w:val="73"/>
            <w:shd w:val="clear" w:color="FFFFFF" w:fill="auto"/>
          </w:tcPr>
          <w:p w14:paraId="1367B37E" w14:textId="59BFB0A4" w:rsidR="00AF0605" w:rsidRPr="00777F6B" w:rsidRDefault="00AF0605" w:rsidP="00F45448">
            <w:pPr>
              <w:jc w:val="both"/>
              <w:rPr>
                <w:rFonts w:ascii="Times New Roman" w:hAnsi="Times New Roman"/>
                <w:sz w:val="24"/>
                <w:szCs w:val="24"/>
              </w:rPr>
            </w:pPr>
            <w:r w:rsidRPr="00777F6B">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AF0605" w14:paraId="1CBD8911" w14:textId="77777777" w:rsidTr="007F7DAB">
        <w:trPr>
          <w:gridBefore w:val="2"/>
          <w:gridAfter w:val="3"/>
          <w:wBefore w:w="6" w:type="dxa"/>
          <w:wAfter w:w="5695" w:type="dxa"/>
          <w:trHeight w:val="60"/>
        </w:trPr>
        <w:tc>
          <w:tcPr>
            <w:tcW w:w="9880" w:type="dxa"/>
            <w:gridSpan w:val="73"/>
            <w:shd w:val="clear" w:color="FFFFFF" w:fill="auto"/>
          </w:tcPr>
          <w:p w14:paraId="7F48890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AF0605" w14:paraId="6C6EE4C4" w14:textId="77777777" w:rsidTr="007F7DAB">
        <w:trPr>
          <w:gridBefore w:val="2"/>
          <w:gridAfter w:val="3"/>
          <w:wBefore w:w="6" w:type="dxa"/>
          <w:wAfter w:w="5695" w:type="dxa"/>
          <w:trHeight w:val="60"/>
        </w:trPr>
        <w:tc>
          <w:tcPr>
            <w:tcW w:w="9880" w:type="dxa"/>
            <w:gridSpan w:val="73"/>
            <w:shd w:val="clear" w:color="FFFFFF" w:fill="auto"/>
          </w:tcPr>
          <w:p w14:paraId="2E401B9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1. Технические показатели.</w:t>
            </w:r>
          </w:p>
        </w:tc>
      </w:tr>
      <w:tr w:rsidR="00AF0605" w:rsidRPr="000E2383" w14:paraId="3B122ABE" w14:textId="77777777" w:rsidTr="007F7DAB">
        <w:trPr>
          <w:gridBefore w:val="2"/>
          <w:gridAfter w:val="3"/>
          <w:wBefore w:w="6" w:type="dxa"/>
          <w:wAfter w:w="5695" w:type="dxa"/>
          <w:trHeight w:val="60"/>
        </w:trPr>
        <w:tc>
          <w:tcPr>
            <w:tcW w:w="9880" w:type="dxa"/>
            <w:gridSpan w:val="73"/>
            <w:shd w:val="clear" w:color="FFFFFF" w:fill="FFFFFF"/>
          </w:tcPr>
          <w:p w14:paraId="754B1189" w14:textId="77777777" w:rsidR="00AF0605" w:rsidRPr="00777F6B" w:rsidRDefault="00AF0605" w:rsidP="00AF0605">
            <w:pPr>
              <w:jc w:val="both"/>
              <w:rPr>
                <w:rFonts w:ascii="Times New Roman" w:hAnsi="Times New Roman"/>
                <w:color w:val="000000"/>
                <w:sz w:val="24"/>
                <w:szCs w:val="24"/>
              </w:rPr>
            </w:pPr>
            <w:r w:rsidRPr="00777F6B">
              <w:rPr>
                <w:rFonts w:ascii="Times New Roman" w:hAnsi="Times New Roman"/>
                <w:color w:val="000000"/>
                <w:sz w:val="24"/>
                <w:szCs w:val="24"/>
              </w:rPr>
              <w:tab/>
              <w:t xml:space="preserve">Расчетный объем полезного отпуска тепловой энергии на расчетный период </w:t>
            </w:r>
            <w:r w:rsidRPr="00777F6B">
              <w:rPr>
                <w:rFonts w:ascii="Times New Roman" w:hAnsi="Times New Roman"/>
                <w:color w:val="000000"/>
                <w:sz w:val="24"/>
                <w:szCs w:val="24"/>
              </w:rPr>
              <w:lastRenderedPageBreak/>
              <w:t>регулирования определен в соответствии с пунктом 22 Основ ценообразования № 1075.</w:t>
            </w:r>
          </w:p>
          <w:p w14:paraId="5BECA8FB"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 xml:space="preserve">Информация об объемах полезного отпуска тепловой энергии в схеме теплоснабжения муниципальных образований сельское поселение «Село Хвастовичи», сельское поселение «Село </w:t>
            </w:r>
            <w:proofErr w:type="spellStart"/>
            <w:r w:rsidRPr="00777F6B">
              <w:rPr>
                <w:rFonts w:ascii="Times New Roman" w:hAnsi="Times New Roman"/>
                <w:sz w:val="24"/>
                <w:szCs w:val="24"/>
              </w:rPr>
              <w:t>Подбужье</w:t>
            </w:r>
            <w:proofErr w:type="spellEnd"/>
            <w:r w:rsidRPr="00777F6B">
              <w:rPr>
                <w:rFonts w:ascii="Times New Roman" w:hAnsi="Times New Roman"/>
                <w:sz w:val="24"/>
                <w:szCs w:val="24"/>
              </w:rPr>
              <w:t xml:space="preserve">», сельское поселение «Село Красное», сельское поселение «Село </w:t>
            </w:r>
            <w:proofErr w:type="spellStart"/>
            <w:r w:rsidRPr="00777F6B">
              <w:rPr>
                <w:rFonts w:ascii="Times New Roman" w:hAnsi="Times New Roman"/>
                <w:sz w:val="24"/>
                <w:szCs w:val="24"/>
              </w:rPr>
              <w:t>Бояновичи</w:t>
            </w:r>
            <w:proofErr w:type="spellEnd"/>
            <w:r w:rsidRPr="00777F6B">
              <w:rPr>
                <w:rFonts w:ascii="Times New Roman" w:hAnsi="Times New Roman"/>
                <w:sz w:val="24"/>
                <w:szCs w:val="24"/>
              </w:rPr>
              <w:t>», сельское поселение «Поселок Еленский» представлена некорректно.</w:t>
            </w:r>
          </w:p>
          <w:p w14:paraId="211B9AE6"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В связи с чем, объем полезного отпуска принят в соответствии с балансом, представленным ТСО, согласованным с Администрацией МР «Хвастовичский район» (ожидаемый уровень потребления тепловой энергии, определенный договорными (заявленными на расчетный период) объемами) с учетом перехода части котельных на договоры по соглашению.</w:t>
            </w:r>
          </w:p>
        </w:tc>
      </w:tr>
      <w:tr w:rsidR="00AF0605" w:rsidRPr="00330356" w14:paraId="3BC9F226" w14:textId="77777777" w:rsidTr="007F7DAB">
        <w:trPr>
          <w:gridBefore w:val="2"/>
          <w:gridAfter w:val="3"/>
          <w:wBefore w:w="6" w:type="dxa"/>
          <w:wAfter w:w="5695" w:type="dxa"/>
          <w:trHeight w:val="60"/>
        </w:trPr>
        <w:tc>
          <w:tcPr>
            <w:tcW w:w="9880" w:type="dxa"/>
            <w:gridSpan w:val="73"/>
            <w:shd w:val="clear" w:color="FFFFFF" w:fill="FFFFFF"/>
          </w:tcPr>
          <w:p w14:paraId="42FE95E9"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lastRenderedPageBreak/>
              <w:tab/>
              <w:t>Перечень котельных, учтенных при расчете тарифов на тепловую энергию, представлен в таблице 12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 Руководствуясь абзацем 5 пункта 12 Основ ценообразования № 1075, расчёт тарифов выполнен с учётом расходов и объёмов тепловой энергии 9 (Девяти) котельных, по соглашению 4 (Четыре) котельных не учтены в тарифе.</w:t>
            </w:r>
          </w:p>
        </w:tc>
      </w:tr>
      <w:tr w:rsidR="00AF0605" w:rsidRPr="00F45448" w14:paraId="45C62EC1" w14:textId="77777777" w:rsidTr="007F7DAB">
        <w:trPr>
          <w:gridBefore w:val="2"/>
          <w:gridAfter w:val="3"/>
          <w:wBefore w:w="6" w:type="dxa"/>
          <w:wAfter w:w="5695" w:type="dxa"/>
          <w:trHeight w:val="60"/>
        </w:trPr>
        <w:tc>
          <w:tcPr>
            <w:tcW w:w="9880" w:type="dxa"/>
            <w:gridSpan w:val="73"/>
            <w:shd w:val="clear" w:color="FFFFFF" w:fill="auto"/>
            <w:vAlign w:val="center"/>
          </w:tcPr>
          <w:p w14:paraId="4D5B61DD" w14:textId="55F7F9A4" w:rsidR="00AF0605" w:rsidRPr="00F45448" w:rsidRDefault="00AF0605" w:rsidP="00AF0605">
            <w:pPr>
              <w:jc w:val="right"/>
              <w:rPr>
                <w:rFonts w:ascii="Times New Roman" w:hAnsi="Times New Roman"/>
                <w:sz w:val="24"/>
                <w:szCs w:val="24"/>
              </w:rPr>
            </w:pPr>
            <w:r w:rsidRPr="00F45448">
              <w:rPr>
                <w:rFonts w:ascii="Times New Roman" w:hAnsi="Times New Roman"/>
                <w:sz w:val="24"/>
                <w:szCs w:val="24"/>
              </w:rPr>
              <w:t xml:space="preserve">Таблица </w:t>
            </w:r>
          </w:p>
        </w:tc>
      </w:tr>
      <w:tr w:rsidR="00AF0605" w14:paraId="3D96A3FE" w14:textId="77777777" w:rsidTr="007F7DAB">
        <w:trPr>
          <w:gridBefore w:val="2"/>
          <w:gridAfter w:val="3"/>
          <w:wBefore w:w="6" w:type="dxa"/>
          <w:wAfter w:w="5695" w:type="dxa"/>
          <w:trHeight w:val="60"/>
        </w:trPr>
        <w:tc>
          <w:tcPr>
            <w:tcW w:w="4746" w:type="dxa"/>
            <w:gridSpan w:val="3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EFC894A"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5134"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192BBA4C"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AF0605" w14:paraId="0162FE92" w14:textId="77777777" w:rsidTr="007F7DAB">
        <w:trPr>
          <w:gridBefore w:val="2"/>
          <w:gridAfter w:val="3"/>
          <w:wBefore w:w="6" w:type="dxa"/>
          <w:wAfter w:w="5695" w:type="dxa"/>
          <w:trHeight w:val="60"/>
        </w:trPr>
        <w:tc>
          <w:tcPr>
            <w:tcW w:w="4746" w:type="dxa"/>
            <w:gridSpan w:val="30"/>
            <w:vMerge/>
            <w:tcBorders>
              <w:top w:val="single" w:sz="5" w:space="0" w:color="auto"/>
              <w:left w:val="single" w:sz="5" w:space="0" w:color="auto"/>
              <w:bottom w:val="single" w:sz="5" w:space="0" w:color="auto"/>
              <w:right w:val="single" w:sz="5" w:space="0" w:color="auto"/>
            </w:tcBorders>
            <w:shd w:val="clear" w:color="FFFFFF" w:fill="auto"/>
            <w:vAlign w:val="center"/>
          </w:tcPr>
          <w:p w14:paraId="571E0B75" w14:textId="77777777" w:rsidR="00AF0605" w:rsidRPr="00777F6B" w:rsidRDefault="00AF0605" w:rsidP="00AF0605">
            <w:pPr>
              <w:jc w:val="center"/>
              <w:rPr>
                <w:rFonts w:ascii="Times New Roman" w:hAnsi="Times New Roman"/>
                <w:sz w:val="20"/>
                <w:szCs w:val="20"/>
              </w:rPr>
            </w:pPr>
          </w:p>
        </w:tc>
        <w:tc>
          <w:tcPr>
            <w:tcW w:w="283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36AA6C95"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Котельные, учтенные в расчете тарифов</w:t>
            </w:r>
          </w:p>
        </w:tc>
        <w:tc>
          <w:tcPr>
            <w:tcW w:w="229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43146B3E"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Котельные, не учтенные в тарифах</w:t>
            </w:r>
          </w:p>
        </w:tc>
      </w:tr>
      <w:tr w:rsidR="00AF0605" w14:paraId="44266D39" w14:textId="77777777" w:rsidTr="007F7DAB">
        <w:trPr>
          <w:gridBefore w:val="2"/>
          <w:gridAfter w:val="3"/>
          <w:wBefore w:w="6" w:type="dxa"/>
          <w:wAfter w:w="5695" w:type="dxa"/>
          <w:trHeight w:val="60"/>
        </w:trPr>
        <w:tc>
          <w:tcPr>
            <w:tcW w:w="4746" w:type="dxa"/>
            <w:gridSpan w:val="30"/>
            <w:tcBorders>
              <w:top w:val="single" w:sz="5" w:space="0" w:color="auto"/>
              <w:left w:val="single" w:sz="5" w:space="0" w:color="auto"/>
            </w:tcBorders>
            <w:shd w:val="clear" w:color="FFFFFF" w:fill="auto"/>
            <w:vAlign w:val="center"/>
          </w:tcPr>
          <w:p w14:paraId="4DCCE0BC"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1</w:t>
            </w:r>
          </w:p>
        </w:tc>
        <w:tc>
          <w:tcPr>
            <w:tcW w:w="2835" w:type="dxa"/>
            <w:gridSpan w:val="25"/>
            <w:tcBorders>
              <w:top w:val="single" w:sz="5" w:space="0" w:color="auto"/>
              <w:left w:val="single" w:sz="5" w:space="0" w:color="auto"/>
            </w:tcBorders>
            <w:shd w:val="clear" w:color="FFFFFF" w:fill="auto"/>
            <w:vAlign w:val="center"/>
          </w:tcPr>
          <w:p w14:paraId="47D660E4"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2</w:t>
            </w:r>
          </w:p>
        </w:tc>
        <w:tc>
          <w:tcPr>
            <w:tcW w:w="229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064FF2E8"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3</w:t>
            </w:r>
          </w:p>
        </w:tc>
      </w:tr>
      <w:tr w:rsidR="00AF0605" w14:paraId="4A716A97" w14:textId="77777777" w:rsidTr="007F7DAB">
        <w:trPr>
          <w:gridBefore w:val="2"/>
          <w:gridAfter w:val="3"/>
          <w:wBefore w:w="6" w:type="dxa"/>
          <w:wAfter w:w="5695" w:type="dxa"/>
          <w:trHeight w:val="60"/>
        </w:trPr>
        <w:tc>
          <w:tcPr>
            <w:tcW w:w="4746"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1138ED5D"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1) с. </w:t>
            </w:r>
            <w:proofErr w:type="spellStart"/>
            <w:r w:rsidRPr="00777F6B">
              <w:rPr>
                <w:rFonts w:ascii="Times New Roman" w:hAnsi="Times New Roman"/>
                <w:sz w:val="20"/>
                <w:szCs w:val="20"/>
              </w:rPr>
              <w:t>Подбужье</w:t>
            </w:r>
            <w:proofErr w:type="spellEnd"/>
            <w:r w:rsidRPr="00777F6B">
              <w:rPr>
                <w:rFonts w:ascii="Times New Roman" w:hAnsi="Times New Roman"/>
                <w:sz w:val="20"/>
                <w:szCs w:val="20"/>
              </w:rPr>
              <w:t xml:space="preserve">, ул. </w:t>
            </w:r>
            <w:proofErr w:type="spellStart"/>
            <w:r w:rsidRPr="00777F6B">
              <w:rPr>
                <w:rFonts w:ascii="Times New Roman" w:hAnsi="Times New Roman"/>
                <w:sz w:val="20"/>
                <w:szCs w:val="20"/>
              </w:rPr>
              <w:t>Симоненкова</w:t>
            </w:r>
            <w:proofErr w:type="spellEnd"/>
            <w:r w:rsidRPr="00777F6B">
              <w:rPr>
                <w:rFonts w:ascii="Times New Roman" w:hAnsi="Times New Roman"/>
                <w:sz w:val="20"/>
                <w:szCs w:val="20"/>
              </w:rPr>
              <w:t xml:space="preserve">, д.13; </w:t>
            </w:r>
          </w:p>
          <w:p w14:paraId="4FF6D177"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2) с. </w:t>
            </w:r>
            <w:proofErr w:type="spellStart"/>
            <w:r w:rsidRPr="00777F6B">
              <w:rPr>
                <w:rFonts w:ascii="Times New Roman" w:hAnsi="Times New Roman"/>
                <w:sz w:val="20"/>
                <w:szCs w:val="20"/>
              </w:rPr>
              <w:t>Бояновичи</w:t>
            </w:r>
            <w:proofErr w:type="spellEnd"/>
            <w:r w:rsidRPr="00777F6B">
              <w:rPr>
                <w:rFonts w:ascii="Times New Roman" w:hAnsi="Times New Roman"/>
                <w:sz w:val="20"/>
                <w:szCs w:val="20"/>
              </w:rPr>
              <w:t xml:space="preserve">, ул. Коммунарская д.27а; </w:t>
            </w:r>
          </w:p>
          <w:p w14:paraId="4ACEA36A"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3) с. Хвастовичи, ул. Павлова, д. 4; </w:t>
            </w:r>
          </w:p>
          <w:p w14:paraId="745FE389"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4) с. Хвастовичи, ул. Кирова, д. 1; </w:t>
            </w:r>
          </w:p>
          <w:p w14:paraId="1DA8EA4B"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5) п. Еленский, Партизанский проспект, д.27; </w:t>
            </w:r>
          </w:p>
          <w:p w14:paraId="74310BE5"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6) с. Хвастовичи, ул. Советская,  д. 21а; </w:t>
            </w:r>
          </w:p>
          <w:p w14:paraId="18A2496E"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7) с. Хвастовичи, ул. Ленина, д.11; </w:t>
            </w:r>
          </w:p>
          <w:p w14:paraId="24E7B08B"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8) с. Красное, </w:t>
            </w:r>
            <w:proofErr w:type="spellStart"/>
            <w:r w:rsidRPr="00777F6B">
              <w:rPr>
                <w:rFonts w:ascii="Times New Roman" w:hAnsi="Times New Roman"/>
                <w:sz w:val="20"/>
                <w:szCs w:val="20"/>
              </w:rPr>
              <w:t>ул.Комсомольская</w:t>
            </w:r>
            <w:proofErr w:type="spellEnd"/>
            <w:r w:rsidRPr="00777F6B">
              <w:rPr>
                <w:rFonts w:ascii="Times New Roman" w:hAnsi="Times New Roman"/>
                <w:sz w:val="20"/>
                <w:szCs w:val="20"/>
              </w:rPr>
              <w:t xml:space="preserve">, д.106; </w:t>
            </w:r>
          </w:p>
          <w:p w14:paraId="676C8515"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9) п. Еленский, ул. Красноармейская, д.10.</w:t>
            </w:r>
          </w:p>
        </w:tc>
        <w:tc>
          <w:tcPr>
            <w:tcW w:w="283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493A667F"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Нет</w:t>
            </w:r>
          </w:p>
        </w:tc>
        <w:tc>
          <w:tcPr>
            <w:tcW w:w="2299"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607AF73E"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1) д. Теребень, пер. Школьный, д. 25; </w:t>
            </w:r>
          </w:p>
          <w:p w14:paraId="686BEEF2"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2) д. </w:t>
            </w:r>
            <w:proofErr w:type="spellStart"/>
            <w:r w:rsidRPr="00777F6B">
              <w:rPr>
                <w:rFonts w:ascii="Times New Roman" w:hAnsi="Times New Roman"/>
                <w:sz w:val="20"/>
                <w:szCs w:val="20"/>
              </w:rPr>
              <w:t>Нехочи</w:t>
            </w:r>
            <w:proofErr w:type="spellEnd"/>
            <w:r w:rsidRPr="00777F6B">
              <w:rPr>
                <w:rFonts w:ascii="Times New Roman" w:hAnsi="Times New Roman"/>
                <w:sz w:val="20"/>
                <w:szCs w:val="20"/>
              </w:rPr>
              <w:t xml:space="preserve">, ул. Центральная, д. 1; </w:t>
            </w:r>
          </w:p>
          <w:p w14:paraId="0FBAA98F"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3) с. </w:t>
            </w:r>
            <w:proofErr w:type="spellStart"/>
            <w:r w:rsidRPr="00777F6B">
              <w:rPr>
                <w:rFonts w:ascii="Times New Roman" w:hAnsi="Times New Roman"/>
                <w:sz w:val="20"/>
                <w:szCs w:val="20"/>
              </w:rPr>
              <w:t>Пеневичи</w:t>
            </w:r>
            <w:proofErr w:type="spellEnd"/>
            <w:r w:rsidRPr="00777F6B">
              <w:rPr>
                <w:rFonts w:ascii="Times New Roman" w:hAnsi="Times New Roman"/>
                <w:sz w:val="20"/>
                <w:szCs w:val="20"/>
              </w:rPr>
              <w:t xml:space="preserve">, ул. Декабристов, д. 2; </w:t>
            </w:r>
          </w:p>
          <w:p w14:paraId="07079F28"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 xml:space="preserve">4) с. </w:t>
            </w:r>
            <w:proofErr w:type="spellStart"/>
            <w:r w:rsidRPr="00777F6B">
              <w:rPr>
                <w:rFonts w:ascii="Times New Roman" w:hAnsi="Times New Roman"/>
                <w:sz w:val="20"/>
                <w:szCs w:val="20"/>
              </w:rPr>
              <w:t>Колодяссы</w:t>
            </w:r>
            <w:proofErr w:type="spellEnd"/>
            <w:r w:rsidRPr="00777F6B">
              <w:rPr>
                <w:rFonts w:ascii="Times New Roman" w:hAnsi="Times New Roman"/>
                <w:sz w:val="20"/>
                <w:szCs w:val="20"/>
              </w:rPr>
              <w:t>, ул. Новостройка, д. 21.</w:t>
            </w:r>
            <w:r w:rsidRPr="00777F6B">
              <w:rPr>
                <w:rFonts w:ascii="Times New Roman" w:hAnsi="Times New Roman"/>
                <w:sz w:val="20"/>
                <w:szCs w:val="20"/>
              </w:rPr>
              <w:br/>
            </w:r>
          </w:p>
        </w:tc>
      </w:tr>
      <w:tr w:rsidR="00AF0605" w14:paraId="028E66A5" w14:textId="77777777" w:rsidTr="007F7DAB">
        <w:trPr>
          <w:gridBefore w:val="2"/>
          <w:gridAfter w:val="3"/>
          <w:wBefore w:w="6" w:type="dxa"/>
          <w:wAfter w:w="5695" w:type="dxa"/>
          <w:trHeight w:val="60"/>
        </w:trPr>
        <w:tc>
          <w:tcPr>
            <w:tcW w:w="9880" w:type="dxa"/>
            <w:gridSpan w:val="73"/>
            <w:shd w:val="clear" w:color="FFFFFF" w:fill="auto"/>
          </w:tcPr>
          <w:p w14:paraId="7C13115F"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AF0605" w14:paraId="44F972C9" w14:textId="77777777" w:rsidTr="007F7DAB">
        <w:trPr>
          <w:gridBefore w:val="2"/>
          <w:gridAfter w:val="3"/>
          <w:wBefore w:w="6" w:type="dxa"/>
          <w:wAfter w:w="5695" w:type="dxa"/>
          <w:trHeight w:val="60"/>
        </w:trPr>
        <w:tc>
          <w:tcPr>
            <w:tcW w:w="9880" w:type="dxa"/>
            <w:gridSpan w:val="73"/>
            <w:shd w:val="clear" w:color="FFFFFF" w:fill="auto"/>
          </w:tcPr>
          <w:p w14:paraId="2C04889B"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 xml:space="preserve">Нормативы, предусмотренные частью 3 статьи 9 Федерального закона </w:t>
            </w:r>
            <w:r w:rsidRPr="00777F6B">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AF0605" w:rsidRPr="00F45448" w14:paraId="37C9D8AD" w14:textId="77777777" w:rsidTr="007F7DAB">
        <w:trPr>
          <w:gridBefore w:val="2"/>
          <w:gridAfter w:val="3"/>
          <w:wBefore w:w="6" w:type="dxa"/>
          <w:wAfter w:w="5695" w:type="dxa"/>
          <w:trHeight w:val="60"/>
        </w:trPr>
        <w:tc>
          <w:tcPr>
            <w:tcW w:w="9880" w:type="dxa"/>
            <w:gridSpan w:val="73"/>
            <w:shd w:val="clear" w:color="FFFFFF" w:fill="auto"/>
            <w:vAlign w:val="center"/>
          </w:tcPr>
          <w:p w14:paraId="30B556A6" w14:textId="572AB744" w:rsidR="00AF0605" w:rsidRPr="00F45448" w:rsidRDefault="00AF0605" w:rsidP="00AF0605">
            <w:pPr>
              <w:jc w:val="right"/>
              <w:rPr>
                <w:rFonts w:ascii="Times New Roman" w:hAnsi="Times New Roman"/>
                <w:sz w:val="24"/>
                <w:szCs w:val="24"/>
              </w:rPr>
            </w:pPr>
            <w:r w:rsidRPr="00F45448">
              <w:rPr>
                <w:rFonts w:ascii="Times New Roman" w:hAnsi="Times New Roman"/>
                <w:sz w:val="24"/>
                <w:szCs w:val="24"/>
              </w:rPr>
              <w:t xml:space="preserve">Таблица </w:t>
            </w:r>
          </w:p>
        </w:tc>
      </w:tr>
      <w:tr w:rsidR="00AF0605" w:rsidRPr="006537E4" w14:paraId="1E4D70EE" w14:textId="77777777" w:rsidTr="007F7DAB">
        <w:trPr>
          <w:gridBefore w:val="2"/>
          <w:gridAfter w:val="3"/>
          <w:wBefore w:w="6" w:type="dxa"/>
          <w:wAfter w:w="5695" w:type="dxa"/>
          <w:trHeight w:val="60"/>
        </w:trPr>
        <w:tc>
          <w:tcPr>
            <w:tcW w:w="5745"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14:paraId="558A2B6E" w14:textId="77777777" w:rsidR="00AF0605" w:rsidRDefault="00AF0605" w:rsidP="00AF0605">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4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0B0F8D9" w14:textId="77777777" w:rsidR="00AF0605" w:rsidRDefault="00AF0605" w:rsidP="00AF0605">
            <w:pPr>
              <w:jc w:val="center"/>
              <w:rPr>
                <w:rFonts w:ascii="Times New Roman" w:hAnsi="Times New Roman"/>
                <w:sz w:val="20"/>
                <w:szCs w:val="20"/>
              </w:rPr>
            </w:pPr>
            <w:r>
              <w:rPr>
                <w:rFonts w:ascii="Times New Roman" w:hAnsi="Times New Roman"/>
                <w:sz w:val="20"/>
                <w:szCs w:val="20"/>
              </w:rPr>
              <w:t>167,39</w:t>
            </w:r>
          </w:p>
        </w:tc>
        <w:tc>
          <w:tcPr>
            <w:tcW w:w="271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047672A" w14:textId="77777777" w:rsidR="00AF0605" w:rsidRPr="006537E4" w:rsidRDefault="00AF0605" w:rsidP="00AF0605">
            <w:pPr>
              <w:jc w:val="center"/>
              <w:rPr>
                <w:rFonts w:ascii="Times New Roman" w:hAnsi="Times New Roman"/>
                <w:sz w:val="20"/>
                <w:szCs w:val="20"/>
              </w:rPr>
            </w:pPr>
            <w:r w:rsidRPr="006537E4">
              <w:rPr>
                <w:rFonts w:ascii="Times New Roman" w:hAnsi="Times New Roman"/>
                <w:sz w:val="20"/>
                <w:szCs w:val="20"/>
              </w:rPr>
              <w:t>не утвержден</w:t>
            </w:r>
          </w:p>
        </w:tc>
      </w:tr>
      <w:tr w:rsidR="00AF0605" w:rsidRPr="006537E4" w14:paraId="34E3089B" w14:textId="77777777" w:rsidTr="007F7DAB">
        <w:trPr>
          <w:gridBefore w:val="2"/>
          <w:gridAfter w:val="3"/>
          <w:wBefore w:w="6" w:type="dxa"/>
          <w:wAfter w:w="5695" w:type="dxa"/>
          <w:trHeight w:val="60"/>
        </w:trPr>
        <w:tc>
          <w:tcPr>
            <w:tcW w:w="5745"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14:paraId="1BF2168E" w14:textId="77777777" w:rsidR="00AF0605" w:rsidRDefault="00AF0605" w:rsidP="00AF0605">
            <w:pPr>
              <w:rPr>
                <w:rFonts w:ascii="Times New Roman" w:hAnsi="Times New Roman"/>
                <w:sz w:val="20"/>
                <w:szCs w:val="20"/>
              </w:rPr>
            </w:pPr>
            <w:r>
              <w:rPr>
                <w:rFonts w:ascii="Times New Roman" w:hAnsi="Times New Roman"/>
                <w:sz w:val="20"/>
                <w:szCs w:val="20"/>
              </w:rPr>
              <w:t>норматив запаса топлива тыс. тонн</w:t>
            </w:r>
          </w:p>
        </w:tc>
        <w:tc>
          <w:tcPr>
            <w:tcW w:w="14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15812FD"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271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ADD3FBD" w14:textId="77777777" w:rsidR="00AF0605" w:rsidRPr="006537E4" w:rsidRDefault="00AF0605" w:rsidP="00AF0605">
            <w:pPr>
              <w:jc w:val="center"/>
              <w:rPr>
                <w:rFonts w:ascii="Times New Roman" w:hAnsi="Times New Roman"/>
                <w:sz w:val="20"/>
                <w:szCs w:val="20"/>
              </w:rPr>
            </w:pPr>
            <w:r w:rsidRPr="006537E4">
              <w:rPr>
                <w:rFonts w:ascii="Times New Roman" w:hAnsi="Times New Roman"/>
                <w:sz w:val="20"/>
                <w:szCs w:val="20"/>
              </w:rPr>
              <w:t>не утвержден</w:t>
            </w:r>
          </w:p>
        </w:tc>
      </w:tr>
      <w:tr w:rsidR="00AF0605" w:rsidRPr="006537E4" w14:paraId="7723103F" w14:textId="77777777" w:rsidTr="007F7DAB">
        <w:trPr>
          <w:gridBefore w:val="2"/>
          <w:gridAfter w:val="3"/>
          <w:wBefore w:w="6" w:type="dxa"/>
          <w:wAfter w:w="5695" w:type="dxa"/>
          <w:trHeight w:val="60"/>
        </w:trPr>
        <w:tc>
          <w:tcPr>
            <w:tcW w:w="5745"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14:paraId="04CDFF13" w14:textId="77777777" w:rsidR="00AF0605" w:rsidRDefault="00AF0605" w:rsidP="00AF0605">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421"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DBF2A6E" w14:textId="77777777" w:rsidR="00AF0605" w:rsidRPr="006537E4" w:rsidRDefault="00AF0605" w:rsidP="00AF0605">
            <w:pPr>
              <w:jc w:val="center"/>
              <w:rPr>
                <w:rFonts w:ascii="Times New Roman" w:hAnsi="Times New Roman"/>
                <w:sz w:val="20"/>
                <w:szCs w:val="20"/>
                <w:lang w:val="en-US"/>
              </w:rPr>
            </w:pPr>
            <w:r>
              <w:rPr>
                <w:rFonts w:ascii="Times New Roman" w:hAnsi="Times New Roman"/>
                <w:sz w:val="20"/>
                <w:szCs w:val="20"/>
              </w:rPr>
              <w:t>6,8</w:t>
            </w:r>
          </w:p>
        </w:tc>
        <w:tc>
          <w:tcPr>
            <w:tcW w:w="271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9CBB672" w14:textId="77777777" w:rsidR="00AF0605" w:rsidRPr="006537E4" w:rsidRDefault="00AF0605" w:rsidP="00AF0605">
            <w:pPr>
              <w:jc w:val="center"/>
              <w:rPr>
                <w:rFonts w:ascii="Times New Roman" w:hAnsi="Times New Roman"/>
                <w:sz w:val="20"/>
                <w:szCs w:val="20"/>
              </w:rPr>
            </w:pPr>
            <w:r w:rsidRPr="006537E4">
              <w:rPr>
                <w:rFonts w:ascii="Times New Roman" w:hAnsi="Times New Roman"/>
                <w:sz w:val="20"/>
                <w:szCs w:val="20"/>
              </w:rPr>
              <w:t>не утвержден</w:t>
            </w:r>
          </w:p>
        </w:tc>
      </w:tr>
      <w:tr w:rsidR="00AF0605" w14:paraId="2A59A9D8" w14:textId="77777777" w:rsidTr="007F7DAB">
        <w:trPr>
          <w:gridBefore w:val="2"/>
          <w:gridAfter w:val="3"/>
          <w:wBefore w:w="6" w:type="dxa"/>
          <w:wAfter w:w="5695" w:type="dxa"/>
          <w:trHeight w:val="60"/>
        </w:trPr>
        <w:tc>
          <w:tcPr>
            <w:tcW w:w="9880" w:type="dxa"/>
            <w:gridSpan w:val="73"/>
            <w:shd w:val="clear" w:color="FFFFFF" w:fill="auto"/>
          </w:tcPr>
          <w:p w14:paraId="01D02CF7"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2. Расходы на приобретение энергетических ресурсов.</w:t>
            </w:r>
          </w:p>
        </w:tc>
      </w:tr>
      <w:tr w:rsidR="00AF0605" w14:paraId="34B9C529" w14:textId="77777777" w:rsidTr="007F7DAB">
        <w:trPr>
          <w:gridBefore w:val="2"/>
          <w:gridAfter w:val="3"/>
          <w:wBefore w:w="6" w:type="dxa"/>
          <w:wAfter w:w="5695" w:type="dxa"/>
          <w:trHeight w:val="60"/>
        </w:trPr>
        <w:tc>
          <w:tcPr>
            <w:tcW w:w="9880" w:type="dxa"/>
            <w:gridSpan w:val="73"/>
            <w:shd w:val="clear" w:color="FFFFFF" w:fill="auto"/>
            <w:vAlign w:val="center"/>
          </w:tcPr>
          <w:p w14:paraId="4CD57A18"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AF0605" w14:paraId="45B1C347" w14:textId="77777777" w:rsidTr="007F7DAB">
        <w:trPr>
          <w:gridBefore w:val="2"/>
          <w:gridAfter w:val="3"/>
          <w:wBefore w:w="6" w:type="dxa"/>
          <w:wAfter w:w="5695" w:type="dxa"/>
          <w:trHeight w:val="60"/>
        </w:trPr>
        <w:tc>
          <w:tcPr>
            <w:tcW w:w="9880" w:type="dxa"/>
            <w:gridSpan w:val="73"/>
            <w:shd w:val="clear" w:color="FFFFFF" w:fill="auto"/>
            <w:vAlign w:val="center"/>
          </w:tcPr>
          <w:p w14:paraId="55CD7296"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 а также с учетом индекса роста цен на электрическую энергию.</w:t>
            </w:r>
          </w:p>
        </w:tc>
      </w:tr>
      <w:tr w:rsidR="00AF0605" w14:paraId="607A0B65" w14:textId="77777777" w:rsidTr="007F7DAB">
        <w:trPr>
          <w:gridBefore w:val="2"/>
          <w:gridAfter w:val="3"/>
          <w:wBefore w:w="6" w:type="dxa"/>
          <w:wAfter w:w="5695" w:type="dxa"/>
          <w:trHeight w:val="60"/>
        </w:trPr>
        <w:tc>
          <w:tcPr>
            <w:tcW w:w="9880" w:type="dxa"/>
            <w:gridSpan w:val="73"/>
            <w:shd w:val="clear" w:color="FFFFFF" w:fill="auto"/>
            <w:vAlign w:val="center"/>
          </w:tcPr>
          <w:p w14:paraId="4F9D4C04"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Затраты на водоснабжение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AF0605" w14:paraId="3E5638BE" w14:textId="77777777" w:rsidTr="007F7DAB">
        <w:trPr>
          <w:gridBefore w:val="2"/>
          <w:gridAfter w:val="3"/>
          <w:wBefore w:w="6" w:type="dxa"/>
          <w:wAfter w:w="5695" w:type="dxa"/>
          <w:trHeight w:val="60"/>
        </w:trPr>
        <w:tc>
          <w:tcPr>
            <w:tcW w:w="9880" w:type="dxa"/>
            <w:gridSpan w:val="73"/>
            <w:shd w:val="clear" w:color="FFFFFF" w:fill="auto"/>
            <w:vAlign w:val="center"/>
          </w:tcPr>
          <w:p w14:paraId="07D2D586"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lastRenderedPageBreak/>
              <w:tab/>
              <w:t>3. Операционные расходы.</w:t>
            </w:r>
          </w:p>
        </w:tc>
      </w:tr>
      <w:tr w:rsidR="00AF0605" w14:paraId="79EB6E89" w14:textId="77777777" w:rsidTr="007F7DAB">
        <w:trPr>
          <w:gridBefore w:val="2"/>
          <w:gridAfter w:val="3"/>
          <w:wBefore w:w="6" w:type="dxa"/>
          <w:wAfter w:w="5695" w:type="dxa"/>
          <w:trHeight w:val="60"/>
        </w:trPr>
        <w:tc>
          <w:tcPr>
            <w:tcW w:w="9880" w:type="dxa"/>
            <w:gridSpan w:val="73"/>
            <w:shd w:val="clear" w:color="FFFFFF" w:fill="auto"/>
            <w:vAlign w:val="center"/>
          </w:tcPr>
          <w:p w14:paraId="0CCB9A4F"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AF0605" w14:paraId="0AE9FD1C" w14:textId="77777777" w:rsidTr="007F7DAB">
        <w:trPr>
          <w:gridBefore w:val="2"/>
          <w:gridAfter w:val="3"/>
          <w:wBefore w:w="6" w:type="dxa"/>
          <w:wAfter w:w="5695" w:type="dxa"/>
          <w:trHeight w:val="60"/>
        </w:trPr>
        <w:tc>
          <w:tcPr>
            <w:tcW w:w="9880" w:type="dxa"/>
            <w:gridSpan w:val="73"/>
            <w:shd w:val="clear" w:color="FFFFFF" w:fill="auto"/>
            <w:vAlign w:val="center"/>
          </w:tcPr>
          <w:p w14:paraId="57FC738E"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 на производство тепловой энергии;</w:t>
            </w:r>
          </w:p>
        </w:tc>
      </w:tr>
      <w:tr w:rsidR="00AF0605" w14:paraId="067165B2" w14:textId="77777777" w:rsidTr="007F7DAB">
        <w:trPr>
          <w:gridBefore w:val="2"/>
          <w:gridAfter w:val="3"/>
          <w:wBefore w:w="6" w:type="dxa"/>
          <w:wAfter w:w="5695" w:type="dxa"/>
          <w:trHeight w:val="60"/>
        </w:trPr>
        <w:tc>
          <w:tcPr>
            <w:tcW w:w="9880" w:type="dxa"/>
            <w:gridSpan w:val="73"/>
            <w:shd w:val="clear" w:color="FFFFFF" w:fill="auto"/>
            <w:vAlign w:val="center"/>
          </w:tcPr>
          <w:p w14:paraId="0651AD48" w14:textId="00EE3FFD" w:rsidR="00AF0605" w:rsidRPr="00777F6B" w:rsidRDefault="00AF0605" w:rsidP="00F45448">
            <w:pPr>
              <w:jc w:val="both"/>
              <w:rPr>
                <w:rFonts w:ascii="Times New Roman" w:hAnsi="Times New Roman"/>
                <w:sz w:val="24"/>
                <w:szCs w:val="24"/>
              </w:rPr>
            </w:pPr>
            <w:r w:rsidRPr="00777F6B">
              <w:rPr>
                <w:rFonts w:ascii="Times New Roman" w:hAnsi="Times New Roman"/>
                <w:sz w:val="24"/>
                <w:szCs w:val="24"/>
              </w:rPr>
              <w:tab/>
              <w:t>- на передачу тепловой энергии.</w:t>
            </w:r>
          </w:p>
        </w:tc>
      </w:tr>
      <w:tr w:rsidR="00AF0605" w14:paraId="73EE5017" w14:textId="77777777" w:rsidTr="007F7DAB">
        <w:trPr>
          <w:gridBefore w:val="2"/>
          <w:gridAfter w:val="3"/>
          <w:wBefore w:w="6" w:type="dxa"/>
          <w:wAfter w:w="5695" w:type="dxa"/>
          <w:trHeight w:val="60"/>
        </w:trPr>
        <w:tc>
          <w:tcPr>
            <w:tcW w:w="9880" w:type="dxa"/>
            <w:gridSpan w:val="73"/>
            <w:shd w:val="clear" w:color="FFFFFF" w:fill="auto"/>
            <w:vAlign w:val="center"/>
          </w:tcPr>
          <w:p w14:paraId="47571C87"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4. Неподконтрольные расходы.</w:t>
            </w:r>
          </w:p>
        </w:tc>
      </w:tr>
      <w:tr w:rsidR="00AF0605" w14:paraId="06405034" w14:textId="77777777" w:rsidTr="007F7DAB">
        <w:trPr>
          <w:gridBefore w:val="2"/>
          <w:gridAfter w:val="3"/>
          <w:wBefore w:w="6" w:type="dxa"/>
          <w:wAfter w:w="5695" w:type="dxa"/>
          <w:trHeight w:val="60"/>
        </w:trPr>
        <w:tc>
          <w:tcPr>
            <w:tcW w:w="9880" w:type="dxa"/>
            <w:gridSpan w:val="73"/>
            <w:shd w:val="clear" w:color="FFFFFF" w:fill="auto"/>
            <w:vAlign w:val="center"/>
          </w:tcPr>
          <w:p w14:paraId="18837586"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AF0605" w:rsidRPr="000A3C7B" w14:paraId="0F036701" w14:textId="77777777" w:rsidTr="007F7DAB">
        <w:trPr>
          <w:gridBefore w:val="2"/>
          <w:gridAfter w:val="3"/>
          <w:wBefore w:w="6" w:type="dxa"/>
          <w:wAfter w:w="5695" w:type="dxa"/>
          <w:trHeight w:val="60"/>
        </w:trPr>
        <w:tc>
          <w:tcPr>
            <w:tcW w:w="9880" w:type="dxa"/>
            <w:gridSpan w:val="73"/>
            <w:shd w:val="clear" w:color="FFFFFF" w:fill="auto"/>
            <w:vAlign w:val="center"/>
          </w:tcPr>
          <w:p w14:paraId="6C51890B"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 отчисления на социальные нужды рассчитаны от фонда оплаты труда, принятого в расчет;</w:t>
            </w:r>
          </w:p>
        </w:tc>
      </w:tr>
      <w:tr w:rsidR="00AF0605" w:rsidRPr="00330356" w14:paraId="005114EA" w14:textId="77777777" w:rsidTr="007F7DAB">
        <w:trPr>
          <w:gridBefore w:val="2"/>
          <w:gridAfter w:val="3"/>
          <w:wBefore w:w="6" w:type="dxa"/>
          <w:wAfter w:w="5695" w:type="dxa"/>
          <w:trHeight w:val="60"/>
        </w:trPr>
        <w:tc>
          <w:tcPr>
            <w:tcW w:w="9880" w:type="dxa"/>
            <w:gridSpan w:val="73"/>
            <w:shd w:val="clear" w:color="FFFFFF" w:fill="auto"/>
            <w:vAlign w:val="center"/>
          </w:tcPr>
          <w:p w14:paraId="10935C85"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AF0605" w:rsidRPr="00330356" w14:paraId="462BEA37" w14:textId="77777777" w:rsidTr="007F7DAB">
        <w:trPr>
          <w:gridBefore w:val="2"/>
          <w:gridAfter w:val="3"/>
          <w:wBefore w:w="6" w:type="dxa"/>
          <w:wAfter w:w="5695" w:type="dxa"/>
          <w:trHeight w:val="60"/>
        </w:trPr>
        <w:tc>
          <w:tcPr>
            <w:tcW w:w="9880" w:type="dxa"/>
            <w:gridSpan w:val="73"/>
            <w:shd w:val="clear" w:color="FFFFFF" w:fill="auto"/>
            <w:vAlign w:val="center"/>
          </w:tcPr>
          <w:p w14:paraId="1A3D8BE1" w14:textId="4F19845B" w:rsidR="00AF0605" w:rsidRPr="00777F6B" w:rsidRDefault="00AF0605" w:rsidP="00F45448">
            <w:pPr>
              <w:jc w:val="both"/>
              <w:rPr>
                <w:rFonts w:ascii="Times New Roman" w:hAnsi="Times New Roman"/>
                <w:sz w:val="24"/>
                <w:szCs w:val="24"/>
              </w:rPr>
            </w:pPr>
            <w:r w:rsidRPr="00777F6B">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AF0605" w14:paraId="2C430D0F" w14:textId="77777777" w:rsidTr="007F7DAB">
        <w:trPr>
          <w:gridBefore w:val="2"/>
          <w:gridAfter w:val="3"/>
          <w:wBefore w:w="6" w:type="dxa"/>
          <w:wAfter w:w="5695" w:type="dxa"/>
          <w:trHeight w:val="60"/>
        </w:trPr>
        <w:tc>
          <w:tcPr>
            <w:tcW w:w="9880" w:type="dxa"/>
            <w:gridSpan w:val="73"/>
            <w:shd w:val="clear" w:color="FFFFFF" w:fill="auto"/>
            <w:vAlign w:val="center"/>
          </w:tcPr>
          <w:p w14:paraId="1DC511A8"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5. Прибыль.</w:t>
            </w:r>
          </w:p>
        </w:tc>
      </w:tr>
      <w:tr w:rsidR="00AF0605" w14:paraId="1FCAA69A" w14:textId="77777777" w:rsidTr="007F7DAB">
        <w:trPr>
          <w:gridBefore w:val="2"/>
          <w:gridAfter w:val="3"/>
          <w:wBefore w:w="6" w:type="dxa"/>
          <w:wAfter w:w="5695" w:type="dxa"/>
          <w:trHeight w:val="60"/>
        </w:trPr>
        <w:tc>
          <w:tcPr>
            <w:tcW w:w="9880" w:type="dxa"/>
            <w:gridSpan w:val="73"/>
            <w:shd w:val="clear" w:color="FFFFFF" w:fill="auto"/>
            <w:vAlign w:val="center"/>
          </w:tcPr>
          <w:p w14:paraId="2358C6AD"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AF0605" w14:paraId="36FC979E" w14:textId="77777777" w:rsidTr="007F7DAB">
        <w:trPr>
          <w:gridBefore w:val="2"/>
          <w:gridAfter w:val="3"/>
          <w:wBefore w:w="6" w:type="dxa"/>
          <w:wAfter w:w="5695" w:type="dxa"/>
          <w:trHeight w:val="60"/>
        </w:trPr>
        <w:tc>
          <w:tcPr>
            <w:tcW w:w="9880" w:type="dxa"/>
            <w:gridSpan w:val="73"/>
            <w:shd w:val="clear" w:color="FFFFFF" w:fill="auto"/>
            <w:vAlign w:val="center"/>
          </w:tcPr>
          <w:p w14:paraId="3C662DEC"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 xml:space="preserve">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w:t>
            </w:r>
            <w:r w:rsidRPr="00777F6B">
              <w:rPr>
                <w:rFonts w:ascii="Times New Roman" w:hAnsi="Times New Roman"/>
                <w:sz w:val="24"/>
                <w:szCs w:val="24"/>
              </w:rPr>
              <w:br/>
              <w:t>не ранее 1 января 2014 года.</w:t>
            </w:r>
          </w:p>
        </w:tc>
      </w:tr>
      <w:tr w:rsidR="00AF0605" w14:paraId="33667904" w14:textId="77777777" w:rsidTr="007F7DAB">
        <w:trPr>
          <w:gridBefore w:val="2"/>
          <w:gridAfter w:val="3"/>
          <w:wBefore w:w="6" w:type="dxa"/>
          <w:wAfter w:w="5695" w:type="dxa"/>
          <w:trHeight w:val="60"/>
        </w:trPr>
        <w:tc>
          <w:tcPr>
            <w:tcW w:w="9880" w:type="dxa"/>
            <w:gridSpan w:val="73"/>
            <w:shd w:val="clear" w:color="FFFFFF" w:fill="auto"/>
            <w:vAlign w:val="center"/>
          </w:tcPr>
          <w:p w14:paraId="13515CEC"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AF0605" w14:paraId="35A09065" w14:textId="77777777" w:rsidTr="007F7DAB">
        <w:trPr>
          <w:gridBefore w:val="2"/>
          <w:gridAfter w:val="3"/>
          <w:wBefore w:w="6" w:type="dxa"/>
          <w:wAfter w:w="5695" w:type="dxa"/>
          <w:trHeight w:val="60"/>
        </w:trPr>
        <w:tc>
          <w:tcPr>
            <w:tcW w:w="9880" w:type="dxa"/>
            <w:gridSpan w:val="73"/>
            <w:shd w:val="clear" w:color="FFFFFF" w:fill="auto"/>
            <w:vAlign w:val="center"/>
          </w:tcPr>
          <w:p w14:paraId="7D3D5987"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 являющейся государственным или муниципальным унитарным предприятием;</w:t>
            </w:r>
          </w:p>
        </w:tc>
      </w:tr>
      <w:tr w:rsidR="00AF0605" w14:paraId="1FCD4F21" w14:textId="77777777" w:rsidTr="007F7DAB">
        <w:trPr>
          <w:gridBefore w:val="2"/>
          <w:gridAfter w:val="3"/>
          <w:wBefore w:w="6" w:type="dxa"/>
          <w:wAfter w:w="5695" w:type="dxa"/>
          <w:trHeight w:val="60"/>
        </w:trPr>
        <w:tc>
          <w:tcPr>
            <w:tcW w:w="9880" w:type="dxa"/>
            <w:gridSpan w:val="73"/>
            <w:shd w:val="clear" w:color="FFFFFF" w:fill="auto"/>
            <w:vAlign w:val="center"/>
          </w:tcPr>
          <w:p w14:paraId="31F504FE" w14:textId="20F780C9" w:rsidR="00AF0605" w:rsidRPr="00777F6B" w:rsidRDefault="00AF0605" w:rsidP="00F45448">
            <w:pPr>
              <w:jc w:val="both"/>
              <w:rPr>
                <w:rFonts w:ascii="Times New Roman" w:hAnsi="Times New Roman"/>
                <w:sz w:val="24"/>
                <w:szCs w:val="24"/>
              </w:rPr>
            </w:pPr>
            <w:r w:rsidRPr="00777F6B">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AF0605" w14:paraId="0E2F2084" w14:textId="77777777" w:rsidTr="007F7DAB">
        <w:trPr>
          <w:gridBefore w:val="2"/>
          <w:gridAfter w:val="3"/>
          <w:wBefore w:w="6" w:type="dxa"/>
          <w:wAfter w:w="5695" w:type="dxa"/>
          <w:trHeight w:val="60"/>
        </w:trPr>
        <w:tc>
          <w:tcPr>
            <w:tcW w:w="9880" w:type="dxa"/>
            <w:gridSpan w:val="73"/>
            <w:shd w:val="clear" w:color="FFFFFF" w:fill="auto"/>
            <w:vAlign w:val="center"/>
          </w:tcPr>
          <w:p w14:paraId="22616A13"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6. Суммарная корректировка НВВ по пункту 52 Основ ценообразования.</w:t>
            </w:r>
          </w:p>
        </w:tc>
      </w:tr>
      <w:tr w:rsidR="00AF0605" w14:paraId="646B1C90" w14:textId="77777777" w:rsidTr="007F7DAB">
        <w:trPr>
          <w:gridBefore w:val="2"/>
          <w:gridAfter w:val="3"/>
          <w:wBefore w:w="6" w:type="dxa"/>
          <w:wAfter w:w="5695" w:type="dxa"/>
          <w:trHeight w:val="60"/>
        </w:trPr>
        <w:tc>
          <w:tcPr>
            <w:tcW w:w="9880" w:type="dxa"/>
            <w:gridSpan w:val="73"/>
            <w:shd w:val="clear" w:color="FFFFFF" w:fill="auto"/>
            <w:vAlign w:val="center"/>
          </w:tcPr>
          <w:p w14:paraId="40FF119D" w14:textId="77777777" w:rsidR="00AF0605" w:rsidRPr="00777F6B" w:rsidRDefault="00AF0605" w:rsidP="00AF0605">
            <w:pPr>
              <w:jc w:val="both"/>
              <w:rPr>
                <w:rFonts w:ascii="Times New Roman" w:hAnsi="Times New Roman"/>
                <w:color w:val="000000"/>
                <w:sz w:val="24"/>
                <w:szCs w:val="24"/>
              </w:rPr>
            </w:pPr>
            <w:r w:rsidRPr="00777F6B">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14538D94" w14:textId="77777777" w:rsidR="00AF0605" w:rsidRPr="00777F6B" w:rsidRDefault="00AF0605" w:rsidP="00AF0605">
            <w:pPr>
              <w:jc w:val="both"/>
              <w:rPr>
                <w:rFonts w:ascii="Times New Roman" w:hAnsi="Times New Roman"/>
                <w:color w:val="000000"/>
                <w:sz w:val="24"/>
                <w:szCs w:val="24"/>
              </w:rPr>
            </w:pPr>
            <w:r w:rsidRPr="00777F6B">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777F6B">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AF0605" w14:paraId="47B8671C" w14:textId="77777777" w:rsidTr="007F7DAB">
        <w:trPr>
          <w:gridBefore w:val="2"/>
          <w:gridAfter w:val="3"/>
          <w:wBefore w:w="6" w:type="dxa"/>
          <w:wAfter w:w="5695" w:type="dxa"/>
          <w:trHeight w:val="60"/>
        </w:trPr>
        <w:tc>
          <w:tcPr>
            <w:tcW w:w="9880" w:type="dxa"/>
            <w:gridSpan w:val="73"/>
            <w:shd w:val="clear" w:color="FFFFFF" w:fill="auto"/>
            <w:vAlign w:val="center"/>
          </w:tcPr>
          <w:p w14:paraId="7C33AA2F"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p w14:paraId="6514C02A" w14:textId="77777777" w:rsidR="00AF0605" w:rsidRPr="00777F6B" w:rsidRDefault="00AF0605" w:rsidP="00AF0605">
            <w:pPr>
              <w:ind w:firstLine="708"/>
              <w:jc w:val="both"/>
              <w:rPr>
                <w:rFonts w:ascii="Times New Roman" w:hAnsi="Times New Roman"/>
                <w:sz w:val="24"/>
                <w:szCs w:val="24"/>
              </w:rPr>
            </w:pPr>
            <w:r w:rsidRPr="00777F6B">
              <w:rPr>
                <w:rFonts w:ascii="Times New Roman" w:hAnsi="Times New Roman"/>
                <w:sz w:val="24"/>
                <w:szCs w:val="24"/>
              </w:rPr>
              <w:t>Размер корректировки НВВ за 2019 год принят с учетом разъяснений ФАС России «в части производства и (или) поставки тепловой энергии с использованием источников тепловой энергии, используемых для осуществления регулируемых видов деятельности, при неизменности показателей, учтенных органом регулирования в отношении тепловых источников, вышедших из-под регулирования».</w:t>
            </w:r>
          </w:p>
          <w:p w14:paraId="681CE518" w14:textId="77777777" w:rsidR="00AF0605" w:rsidRPr="00777F6B" w:rsidRDefault="00AF0605" w:rsidP="00AF0605">
            <w:pPr>
              <w:ind w:firstLine="708"/>
              <w:jc w:val="both"/>
              <w:rPr>
                <w:rFonts w:ascii="Times New Roman" w:hAnsi="Times New Roman"/>
                <w:sz w:val="24"/>
                <w:szCs w:val="24"/>
              </w:rPr>
            </w:pPr>
            <w:r w:rsidRPr="00777F6B">
              <w:rPr>
                <w:rFonts w:ascii="Times New Roman" w:hAnsi="Times New Roman"/>
                <w:sz w:val="24"/>
                <w:szCs w:val="24"/>
              </w:rPr>
              <w:t>При этом, экспертами учены положения части 3.1 статьи Федерального закона № 190-</w:t>
            </w:r>
            <w:r w:rsidRPr="00777F6B">
              <w:rPr>
                <w:rFonts w:ascii="Times New Roman" w:hAnsi="Times New Roman"/>
                <w:sz w:val="24"/>
                <w:szCs w:val="24"/>
              </w:rPr>
              <w:lastRenderedPageBreak/>
              <w:t>ФЗ, а именно:</w:t>
            </w:r>
          </w:p>
          <w:p w14:paraId="378DC1C1" w14:textId="77777777" w:rsidR="00AF0605" w:rsidRPr="00777F6B" w:rsidRDefault="00AF0605" w:rsidP="00AF0605">
            <w:pPr>
              <w:ind w:firstLine="715"/>
              <w:jc w:val="both"/>
              <w:rPr>
                <w:rFonts w:ascii="Times New Roman" w:hAnsi="Times New Roman"/>
                <w:sz w:val="24"/>
                <w:szCs w:val="24"/>
              </w:rPr>
            </w:pPr>
            <w:r w:rsidRPr="00777F6B">
              <w:rPr>
                <w:rFonts w:ascii="Times New Roman" w:hAnsi="Times New Roman"/>
                <w:sz w:val="24"/>
                <w:szCs w:val="24"/>
              </w:rP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14:paraId="544EE280" w14:textId="1EF0D640" w:rsidR="00AF0605" w:rsidRPr="00777F6B" w:rsidRDefault="00AF0605" w:rsidP="00AF0605">
            <w:pPr>
              <w:ind w:firstLine="715"/>
              <w:jc w:val="both"/>
              <w:rPr>
                <w:rFonts w:ascii="Times New Roman" w:hAnsi="Times New Roman"/>
                <w:sz w:val="24"/>
                <w:szCs w:val="24"/>
              </w:rPr>
            </w:pPr>
            <w:r w:rsidRPr="00777F6B">
              <w:rPr>
                <w:rFonts w:ascii="Times New Roman" w:hAnsi="Times New Roman"/>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392,87 тыс. руб. (избыток средств).</w:t>
            </w:r>
          </w:p>
          <w:p w14:paraId="71543D16" w14:textId="77777777" w:rsidR="00AF0605" w:rsidRPr="00777F6B" w:rsidRDefault="00AF0605" w:rsidP="00AF0605">
            <w:pPr>
              <w:ind w:firstLine="709"/>
              <w:jc w:val="both"/>
              <w:rPr>
                <w:rFonts w:ascii="Times New Roman" w:hAnsi="Times New Roman"/>
                <w:sz w:val="24"/>
                <w:szCs w:val="24"/>
              </w:rPr>
            </w:pPr>
            <w:r w:rsidRPr="00777F6B">
              <w:rPr>
                <w:rFonts w:ascii="Times New Roman" w:hAnsi="Times New Roman"/>
                <w:sz w:val="24"/>
                <w:szCs w:val="24"/>
              </w:rPr>
              <w:t>С целью соблюдения баланса экономических интересов теплоснабжающих организаций и интересов потребителей экспертами будет рассмотрена возможность включения рассчитанной суммы корректировки НВВ за 2019 год в последующие периоды регулирования (на 2022-2023 годы).</w:t>
            </w:r>
          </w:p>
        </w:tc>
      </w:tr>
      <w:tr w:rsidR="00AF0605" w14:paraId="42C9978F" w14:textId="77777777" w:rsidTr="007F7DAB">
        <w:trPr>
          <w:gridBefore w:val="2"/>
          <w:gridAfter w:val="3"/>
          <w:wBefore w:w="6" w:type="dxa"/>
          <w:wAfter w:w="5695" w:type="dxa"/>
          <w:trHeight w:val="60"/>
        </w:trPr>
        <w:tc>
          <w:tcPr>
            <w:tcW w:w="9880" w:type="dxa"/>
            <w:gridSpan w:val="73"/>
            <w:shd w:val="clear" w:color="FFFFFF" w:fill="auto"/>
            <w:vAlign w:val="center"/>
          </w:tcPr>
          <w:p w14:paraId="0858693A" w14:textId="440FD45A"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lastRenderedPageBreak/>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F45448">
              <w:rPr>
                <w:rFonts w:ascii="Times New Roman" w:hAnsi="Times New Roman"/>
                <w:sz w:val="24"/>
                <w:szCs w:val="24"/>
              </w:rPr>
              <w:t>:</w:t>
            </w:r>
          </w:p>
        </w:tc>
      </w:tr>
      <w:tr w:rsidR="00AF0605" w:rsidRPr="00F45448" w14:paraId="1ED0DB11" w14:textId="77777777" w:rsidTr="007F7DAB">
        <w:trPr>
          <w:gridBefore w:val="2"/>
          <w:gridAfter w:val="3"/>
          <w:wBefore w:w="6" w:type="dxa"/>
          <w:wAfter w:w="5695" w:type="dxa"/>
          <w:trHeight w:val="60"/>
        </w:trPr>
        <w:tc>
          <w:tcPr>
            <w:tcW w:w="5767" w:type="dxa"/>
            <w:gridSpan w:val="40"/>
            <w:shd w:val="clear" w:color="FFFFFF" w:fill="auto"/>
            <w:vAlign w:val="bottom"/>
          </w:tcPr>
          <w:p w14:paraId="6EB4E140" w14:textId="77777777" w:rsidR="00AF0605" w:rsidRDefault="00AF0605" w:rsidP="00AF0605">
            <w:pPr>
              <w:rPr>
                <w:rFonts w:ascii="Times New Roman" w:hAnsi="Times New Roman"/>
                <w:sz w:val="26"/>
                <w:szCs w:val="26"/>
              </w:rPr>
            </w:pPr>
          </w:p>
        </w:tc>
        <w:tc>
          <w:tcPr>
            <w:tcW w:w="4113" w:type="dxa"/>
            <w:gridSpan w:val="33"/>
            <w:shd w:val="clear" w:color="FFFFFF" w:fill="auto"/>
            <w:vAlign w:val="bottom"/>
          </w:tcPr>
          <w:p w14:paraId="2C324013" w14:textId="77777777" w:rsidR="00AF0605" w:rsidRPr="00F45448" w:rsidRDefault="00AF0605" w:rsidP="00AF0605">
            <w:pPr>
              <w:jc w:val="right"/>
              <w:rPr>
                <w:rFonts w:ascii="Times New Roman" w:hAnsi="Times New Roman"/>
                <w:sz w:val="24"/>
                <w:szCs w:val="24"/>
              </w:rPr>
            </w:pPr>
            <w:proofErr w:type="spellStart"/>
            <w:r w:rsidRPr="00F45448">
              <w:rPr>
                <w:rFonts w:ascii="Times New Roman" w:hAnsi="Times New Roman"/>
                <w:sz w:val="24"/>
                <w:szCs w:val="24"/>
              </w:rPr>
              <w:t>тыс.руб</w:t>
            </w:r>
            <w:proofErr w:type="spellEnd"/>
            <w:r w:rsidRPr="00F45448">
              <w:rPr>
                <w:rFonts w:ascii="Times New Roman" w:hAnsi="Times New Roman"/>
                <w:sz w:val="24"/>
                <w:szCs w:val="24"/>
              </w:rPr>
              <w:t>.</w:t>
            </w:r>
          </w:p>
        </w:tc>
      </w:tr>
      <w:tr w:rsidR="00F45448" w14:paraId="33F9A078" w14:textId="77777777" w:rsidTr="007F7DAB">
        <w:trPr>
          <w:gridBefore w:val="2"/>
          <w:gridAfter w:val="3"/>
          <w:wBefore w:w="6" w:type="dxa"/>
          <w:wAfter w:w="5695" w:type="dxa"/>
          <w:trHeight w:val="60"/>
        </w:trPr>
        <w:tc>
          <w:tcPr>
            <w:tcW w:w="61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D70DD90"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727"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DF0B49A" w14:textId="77777777" w:rsidR="00AF0605" w:rsidRDefault="00AF0605" w:rsidP="00AF0605">
            <w:pPr>
              <w:jc w:val="center"/>
              <w:rPr>
                <w:rFonts w:ascii="Times New Roman" w:hAnsi="Times New Roman"/>
                <w:sz w:val="18"/>
                <w:szCs w:val="18"/>
              </w:rPr>
            </w:pPr>
            <w:r>
              <w:rPr>
                <w:rFonts w:ascii="Times New Roman" w:hAnsi="Times New Roman"/>
                <w:sz w:val="18"/>
                <w:szCs w:val="18"/>
              </w:rPr>
              <w:t>Статьи расходов</w:t>
            </w:r>
          </w:p>
        </w:tc>
        <w:tc>
          <w:tcPr>
            <w:tcW w:w="6539" w:type="dxa"/>
            <w:gridSpan w:val="57"/>
            <w:tcBorders>
              <w:top w:val="single" w:sz="5" w:space="0" w:color="auto"/>
              <w:left w:val="single" w:sz="5" w:space="0" w:color="auto"/>
              <w:bottom w:val="single" w:sz="5" w:space="0" w:color="auto"/>
              <w:right w:val="single" w:sz="5" w:space="0" w:color="auto"/>
            </w:tcBorders>
            <w:shd w:val="clear" w:color="FFFFFF" w:fill="auto"/>
            <w:vAlign w:val="center"/>
          </w:tcPr>
          <w:p w14:paraId="164D693D" w14:textId="77777777" w:rsidR="00AF0605" w:rsidRDefault="00AF0605" w:rsidP="00AF0605">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99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2CB1537" w14:textId="77777777" w:rsidR="00AF0605" w:rsidRDefault="00AF0605" w:rsidP="00AF0605">
            <w:pPr>
              <w:jc w:val="center"/>
              <w:rPr>
                <w:rFonts w:ascii="Times New Roman" w:hAnsi="Times New Roman"/>
                <w:sz w:val="18"/>
                <w:szCs w:val="18"/>
              </w:rPr>
            </w:pPr>
            <w:r>
              <w:rPr>
                <w:rFonts w:ascii="Times New Roman" w:hAnsi="Times New Roman"/>
                <w:sz w:val="18"/>
                <w:szCs w:val="18"/>
              </w:rPr>
              <w:t>Комментарии</w:t>
            </w:r>
          </w:p>
        </w:tc>
      </w:tr>
      <w:tr w:rsidR="00F45448" w14:paraId="43EA4FC9" w14:textId="77777777" w:rsidTr="007F7DAB">
        <w:trPr>
          <w:gridBefore w:val="2"/>
          <w:gridAfter w:val="3"/>
          <w:wBefore w:w="6" w:type="dxa"/>
          <w:wAfter w:w="5695" w:type="dxa"/>
          <w:trHeight w:val="60"/>
        </w:trPr>
        <w:tc>
          <w:tcPr>
            <w:tcW w:w="61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A8DEBFF" w14:textId="77777777" w:rsidR="00AF0605" w:rsidRDefault="00AF0605" w:rsidP="00AF0605">
            <w:pPr>
              <w:jc w:val="center"/>
              <w:rPr>
                <w:rFonts w:ascii="Times New Roman" w:hAnsi="Times New Roman"/>
                <w:sz w:val="18"/>
                <w:szCs w:val="18"/>
              </w:rPr>
            </w:pPr>
          </w:p>
        </w:tc>
        <w:tc>
          <w:tcPr>
            <w:tcW w:w="1727"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01A3454C" w14:textId="77777777" w:rsidR="00AF0605" w:rsidRDefault="00AF0605" w:rsidP="00AF0605">
            <w:pPr>
              <w:jc w:val="center"/>
              <w:rPr>
                <w:rFonts w:ascii="Times New Roman" w:hAnsi="Times New Roman"/>
                <w:sz w:val="18"/>
                <w:szCs w:val="18"/>
              </w:rPr>
            </w:pPr>
          </w:p>
        </w:tc>
        <w:tc>
          <w:tcPr>
            <w:tcW w:w="2736"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6FA615CD" w14:textId="77777777" w:rsidR="00AF0605" w:rsidRDefault="00AF0605" w:rsidP="00AF0605">
            <w:pPr>
              <w:jc w:val="center"/>
              <w:rPr>
                <w:rFonts w:ascii="Times New Roman" w:hAnsi="Times New Roman"/>
                <w:sz w:val="18"/>
                <w:szCs w:val="18"/>
              </w:rPr>
            </w:pPr>
            <w:r>
              <w:rPr>
                <w:rFonts w:ascii="Times New Roman" w:hAnsi="Times New Roman"/>
                <w:sz w:val="18"/>
                <w:szCs w:val="18"/>
              </w:rPr>
              <w:t>Полученные данные</w:t>
            </w:r>
          </w:p>
        </w:tc>
        <w:tc>
          <w:tcPr>
            <w:tcW w:w="293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19F4538" w14:textId="77777777" w:rsidR="00AF0605" w:rsidRDefault="00AF0605" w:rsidP="00AF0605">
            <w:pPr>
              <w:jc w:val="center"/>
              <w:rPr>
                <w:rFonts w:ascii="Times New Roman" w:hAnsi="Times New Roman"/>
                <w:sz w:val="18"/>
                <w:szCs w:val="18"/>
              </w:rPr>
            </w:pPr>
            <w:r>
              <w:rPr>
                <w:rFonts w:ascii="Times New Roman" w:hAnsi="Times New Roman"/>
                <w:sz w:val="18"/>
                <w:szCs w:val="18"/>
              </w:rPr>
              <w:t>Утвержденные данные</w:t>
            </w:r>
          </w:p>
        </w:tc>
        <w:tc>
          <w:tcPr>
            <w:tcW w:w="86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62F625D" w14:textId="77777777" w:rsidR="00AF0605" w:rsidRDefault="00AF0605" w:rsidP="00AF0605">
            <w:pPr>
              <w:jc w:val="center"/>
              <w:rPr>
                <w:rFonts w:ascii="Times New Roman" w:hAnsi="Times New Roman"/>
                <w:sz w:val="18"/>
                <w:szCs w:val="18"/>
              </w:rPr>
            </w:pPr>
            <w:r>
              <w:rPr>
                <w:rFonts w:ascii="Times New Roman" w:hAnsi="Times New Roman"/>
                <w:sz w:val="18"/>
                <w:szCs w:val="18"/>
              </w:rPr>
              <w:t>Размер снижения</w:t>
            </w:r>
          </w:p>
        </w:tc>
        <w:tc>
          <w:tcPr>
            <w:tcW w:w="99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2DD6EA4" w14:textId="77777777" w:rsidR="00AF0605" w:rsidRDefault="00AF0605" w:rsidP="00AF0605">
            <w:pPr>
              <w:jc w:val="center"/>
              <w:rPr>
                <w:rFonts w:ascii="Times New Roman" w:hAnsi="Times New Roman"/>
                <w:sz w:val="18"/>
                <w:szCs w:val="18"/>
              </w:rPr>
            </w:pPr>
          </w:p>
        </w:tc>
      </w:tr>
      <w:tr w:rsidR="00AF0605" w14:paraId="4728B9C4"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03B36E" w14:textId="77777777" w:rsidR="00AF0605" w:rsidRDefault="00AF0605" w:rsidP="00AF0605">
            <w:pPr>
              <w:jc w:val="center"/>
              <w:rPr>
                <w:rFonts w:ascii="Times New Roman" w:hAnsi="Times New Roman"/>
                <w:sz w:val="18"/>
                <w:szCs w:val="18"/>
              </w:rPr>
            </w:pP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C073B89" w14:textId="77777777" w:rsidR="00AF0605" w:rsidRDefault="00AF0605" w:rsidP="00AF0605">
            <w:pPr>
              <w:jc w:val="center"/>
              <w:rPr>
                <w:rFonts w:ascii="Times New Roman" w:hAnsi="Times New Roman"/>
                <w:sz w:val="18"/>
                <w:szCs w:val="18"/>
              </w:rPr>
            </w:pP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C83AF90" w14:textId="77777777" w:rsidR="00AF0605" w:rsidRDefault="00AF0605" w:rsidP="00AF0605">
            <w:pPr>
              <w:jc w:val="center"/>
              <w:rPr>
                <w:rFonts w:ascii="Times New Roman" w:hAnsi="Times New Roman"/>
                <w:sz w:val="18"/>
                <w:szCs w:val="18"/>
              </w:rPr>
            </w:pPr>
            <w:r>
              <w:rPr>
                <w:rFonts w:ascii="Times New Roman" w:hAnsi="Times New Roman"/>
                <w:sz w:val="18"/>
                <w:szCs w:val="18"/>
              </w:rPr>
              <w:t>Передача</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F31B60" w14:textId="77777777" w:rsidR="00AF0605" w:rsidRDefault="00AF0605" w:rsidP="00AF0605">
            <w:pPr>
              <w:jc w:val="center"/>
              <w:rPr>
                <w:rFonts w:ascii="Times New Roman" w:hAnsi="Times New Roman"/>
                <w:sz w:val="18"/>
                <w:szCs w:val="18"/>
              </w:rPr>
            </w:pPr>
            <w:r>
              <w:rPr>
                <w:rFonts w:ascii="Times New Roman" w:hAnsi="Times New Roman"/>
                <w:sz w:val="18"/>
                <w:szCs w:val="18"/>
              </w:rPr>
              <w:t>Производство</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36E1994" w14:textId="77777777" w:rsidR="00AF0605" w:rsidRDefault="00AF0605" w:rsidP="00AF0605">
            <w:pPr>
              <w:jc w:val="center"/>
              <w:rPr>
                <w:rFonts w:ascii="Times New Roman" w:hAnsi="Times New Roman"/>
                <w:sz w:val="18"/>
                <w:szCs w:val="18"/>
              </w:rPr>
            </w:pPr>
            <w:r>
              <w:rPr>
                <w:rFonts w:ascii="Times New Roman" w:hAnsi="Times New Roman"/>
                <w:sz w:val="18"/>
                <w:szCs w:val="18"/>
              </w:rPr>
              <w:t>Всего</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1D8053A" w14:textId="77777777" w:rsidR="00AF0605" w:rsidRDefault="00AF0605" w:rsidP="00AF0605">
            <w:pPr>
              <w:jc w:val="center"/>
              <w:rPr>
                <w:rFonts w:ascii="Times New Roman" w:hAnsi="Times New Roman"/>
                <w:sz w:val="18"/>
                <w:szCs w:val="18"/>
              </w:rPr>
            </w:pPr>
            <w:r>
              <w:rPr>
                <w:rFonts w:ascii="Times New Roman" w:hAnsi="Times New Roman"/>
                <w:sz w:val="18"/>
                <w:szCs w:val="18"/>
              </w:rPr>
              <w:t>Передача</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74D6054" w14:textId="77777777" w:rsidR="00AF0605" w:rsidRDefault="00AF0605" w:rsidP="00AF0605">
            <w:pPr>
              <w:jc w:val="center"/>
              <w:rPr>
                <w:rFonts w:ascii="Times New Roman" w:hAnsi="Times New Roman"/>
                <w:sz w:val="18"/>
                <w:szCs w:val="18"/>
              </w:rPr>
            </w:pPr>
            <w:r>
              <w:rPr>
                <w:rFonts w:ascii="Times New Roman" w:hAnsi="Times New Roman"/>
                <w:sz w:val="18"/>
                <w:szCs w:val="18"/>
              </w:rPr>
              <w:t>Производство</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E7563AF" w14:textId="77777777" w:rsidR="00AF0605" w:rsidRDefault="00AF0605" w:rsidP="00AF0605">
            <w:pPr>
              <w:jc w:val="center"/>
              <w:rPr>
                <w:rFonts w:ascii="Times New Roman" w:hAnsi="Times New Roman"/>
                <w:sz w:val="18"/>
                <w:szCs w:val="18"/>
              </w:rPr>
            </w:pPr>
            <w:r>
              <w:rPr>
                <w:rFonts w:ascii="Times New Roman" w:hAnsi="Times New Roman"/>
                <w:sz w:val="18"/>
                <w:szCs w:val="18"/>
              </w:rPr>
              <w:t>Всего</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87E235C" w14:textId="77777777" w:rsidR="00AF0605" w:rsidRDefault="00AF0605" w:rsidP="00AF0605">
            <w:pPr>
              <w:jc w:val="center"/>
              <w:rPr>
                <w:rFonts w:ascii="Times New Roman" w:hAnsi="Times New Roman"/>
                <w:sz w:val="18"/>
                <w:szCs w:val="18"/>
              </w:rPr>
            </w:pP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1F8B1E" w14:textId="77777777" w:rsidR="00AF0605" w:rsidRDefault="00AF0605" w:rsidP="00AF0605">
            <w:pPr>
              <w:jc w:val="center"/>
              <w:rPr>
                <w:rFonts w:ascii="Times New Roman" w:hAnsi="Times New Roman"/>
                <w:sz w:val="18"/>
                <w:szCs w:val="18"/>
              </w:rPr>
            </w:pPr>
          </w:p>
        </w:tc>
      </w:tr>
      <w:tr w:rsidR="00AF0605" w14:paraId="15D33828"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6B7311" w14:textId="77777777" w:rsidR="00AF0605" w:rsidRDefault="00AF0605" w:rsidP="00AF0605">
            <w:pPr>
              <w:jc w:val="center"/>
              <w:rPr>
                <w:rFonts w:ascii="Times New Roman" w:hAnsi="Times New Roman"/>
                <w:sz w:val="18"/>
                <w:szCs w:val="18"/>
              </w:rPr>
            </w:pPr>
            <w:r>
              <w:rPr>
                <w:rFonts w:ascii="Times New Roman" w:hAnsi="Times New Roman"/>
                <w:sz w:val="18"/>
                <w:szCs w:val="18"/>
              </w:rPr>
              <w:t>7</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52A0501" w14:textId="77777777" w:rsidR="00AF0605" w:rsidRDefault="00AF0605" w:rsidP="00AF0605">
            <w:pPr>
              <w:rPr>
                <w:rFonts w:ascii="Times New Roman" w:hAnsi="Times New Roman"/>
                <w:sz w:val="18"/>
                <w:szCs w:val="18"/>
              </w:rPr>
            </w:pPr>
            <w:r>
              <w:rPr>
                <w:rFonts w:ascii="Times New Roman" w:hAnsi="Times New Roman"/>
                <w:sz w:val="18"/>
                <w:szCs w:val="18"/>
              </w:rPr>
              <w:t>НВВ</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80EC930" w14:textId="77777777" w:rsidR="00AF0605" w:rsidRDefault="00AF0605" w:rsidP="00AF0605">
            <w:pPr>
              <w:jc w:val="center"/>
              <w:rPr>
                <w:rFonts w:ascii="Times New Roman" w:hAnsi="Times New Roman"/>
                <w:sz w:val="18"/>
                <w:szCs w:val="18"/>
              </w:rPr>
            </w:pPr>
            <w:r>
              <w:rPr>
                <w:rFonts w:ascii="Times New Roman" w:hAnsi="Times New Roman"/>
                <w:sz w:val="18"/>
                <w:szCs w:val="18"/>
              </w:rPr>
              <w:t>1 054,94</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A4902E7" w14:textId="77777777" w:rsidR="00AF0605" w:rsidRDefault="00AF0605" w:rsidP="00AF0605">
            <w:pPr>
              <w:jc w:val="center"/>
              <w:rPr>
                <w:rFonts w:ascii="Times New Roman" w:hAnsi="Times New Roman"/>
                <w:sz w:val="18"/>
                <w:szCs w:val="18"/>
              </w:rPr>
            </w:pPr>
            <w:r>
              <w:rPr>
                <w:rFonts w:ascii="Times New Roman" w:hAnsi="Times New Roman"/>
                <w:sz w:val="18"/>
                <w:szCs w:val="18"/>
              </w:rPr>
              <w:t>18 174,51</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E012C8D" w14:textId="77777777" w:rsidR="00AF0605" w:rsidRDefault="00AF0605" w:rsidP="00AF0605">
            <w:pPr>
              <w:jc w:val="center"/>
              <w:rPr>
                <w:rFonts w:ascii="Times New Roman" w:hAnsi="Times New Roman"/>
                <w:sz w:val="18"/>
                <w:szCs w:val="18"/>
              </w:rPr>
            </w:pPr>
            <w:r>
              <w:rPr>
                <w:rFonts w:ascii="Times New Roman" w:hAnsi="Times New Roman"/>
                <w:sz w:val="18"/>
                <w:szCs w:val="18"/>
              </w:rPr>
              <w:t>19 229,45</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E16EA19" w14:textId="77777777" w:rsidR="00AF0605" w:rsidRDefault="00AF0605" w:rsidP="00AF0605">
            <w:pPr>
              <w:jc w:val="center"/>
              <w:rPr>
                <w:rFonts w:ascii="Times New Roman" w:hAnsi="Times New Roman"/>
                <w:sz w:val="18"/>
                <w:szCs w:val="18"/>
              </w:rPr>
            </w:pPr>
            <w:r>
              <w:rPr>
                <w:rFonts w:ascii="Times New Roman" w:hAnsi="Times New Roman"/>
                <w:sz w:val="18"/>
                <w:szCs w:val="18"/>
              </w:rPr>
              <w:t>1 076,96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01FA8DB" w14:textId="77777777" w:rsidR="00AF0605" w:rsidRDefault="00AF0605" w:rsidP="00AF0605">
            <w:pPr>
              <w:jc w:val="center"/>
              <w:rPr>
                <w:rFonts w:ascii="Times New Roman" w:hAnsi="Times New Roman"/>
                <w:sz w:val="18"/>
                <w:szCs w:val="18"/>
              </w:rPr>
            </w:pPr>
            <w:r>
              <w:rPr>
                <w:rFonts w:ascii="Times New Roman" w:hAnsi="Times New Roman"/>
                <w:sz w:val="18"/>
                <w:szCs w:val="18"/>
              </w:rPr>
              <w:t>18 285,55</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99DC95A" w14:textId="77777777" w:rsidR="00AF0605" w:rsidRDefault="00AF0605" w:rsidP="00AF0605">
            <w:pPr>
              <w:jc w:val="center"/>
              <w:rPr>
                <w:rFonts w:ascii="Times New Roman" w:hAnsi="Times New Roman"/>
                <w:sz w:val="18"/>
                <w:szCs w:val="18"/>
              </w:rPr>
            </w:pPr>
            <w:r>
              <w:rPr>
                <w:rFonts w:ascii="Times New Roman" w:hAnsi="Times New Roman"/>
                <w:sz w:val="18"/>
                <w:szCs w:val="18"/>
              </w:rPr>
              <w:t>19 362,51</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5425BD5" w14:textId="77777777" w:rsidR="00AF0605" w:rsidRDefault="00AF0605" w:rsidP="00AF0605">
            <w:pPr>
              <w:jc w:val="center"/>
              <w:rPr>
                <w:rFonts w:ascii="Times New Roman" w:hAnsi="Times New Roman"/>
                <w:sz w:val="18"/>
                <w:szCs w:val="18"/>
              </w:rPr>
            </w:pPr>
            <w:r>
              <w:rPr>
                <w:rFonts w:ascii="Times New Roman" w:hAnsi="Times New Roman"/>
                <w:sz w:val="18"/>
                <w:szCs w:val="18"/>
              </w:rPr>
              <w:t>-133,06</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DC9E7ED" w14:textId="77777777" w:rsidR="00AF0605" w:rsidRDefault="00AF0605" w:rsidP="00AF0605">
            <w:pPr>
              <w:jc w:val="center"/>
              <w:rPr>
                <w:rFonts w:ascii="Times New Roman" w:hAnsi="Times New Roman"/>
                <w:sz w:val="18"/>
                <w:szCs w:val="18"/>
              </w:rPr>
            </w:pPr>
          </w:p>
        </w:tc>
      </w:tr>
      <w:tr w:rsidR="00AF0605" w14:paraId="35E006F9"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1E0DD4" w14:textId="77777777" w:rsidR="00AF0605" w:rsidRDefault="00AF0605" w:rsidP="00AF0605">
            <w:pPr>
              <w:jc w:val="center"/>
              <w:rPr>
                <w:rFonts w:ascii="Times New Roman" w:hAnsi="Times New Roman"/>
                <w:sz w:val="18"/>
                <w:szCs w:val="18"/>
              </w:rPr>
            </w:pPr>
            <w:r>
              <w:rPr>
                <w:rFonts w:ascii="Times New Roman" w:hAnsi="Times New Roman"/>
                <w:sz w:val="18"/>
                <w:szCs w:val="18"/>
              </w:rPr>
              <w:t>9</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30559CE" w14:textId="77777777" w:rsidR="00AF0605" w:rsidRDefault="00AF0605" w:rsidP="00AF0605">
            <w:pPr>
              <w:rPr>
                <w:rFonts w:ascii="Times New Roman" w:hAnsi="Times New Roman"/>
                <w:sz w:val="18"/>
                <w:szCs w:val="18"/>
              </w:rPr>
            </w:pPr>
            <w:r>
              <w:rPr>
                <w:rFonts w:ascii="Times New Roman" w:hAnsi="Times New Roman"/>
                <w:sz w:val="18"/>
                <w:szCs w:val="18"/>
              </w:rPr>
              <w:t>Итого расходов</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F52FADE" w14:textId="77777777" w:rsidR="00AF0605" w:rsidRDefault="00AF0605" w:rsidP="00AF0605">
            <w:pPr>
              <w:jc w:val="center"/>
              <w:rPr>
                <w:rFonts w:ascii="Times New Roman" w:hAnsi="Times New Roman"/>
                <w:sz w:val="18"/>
                <w:szCs w:val="18"/>
              </w:rPr>
            </w:pPr>
            <w:r>
              <w:rPr>
                <w:rFonts w:ascii="Times New Roman" w:hAnsi="Times New Roman"/>
                <w:sz w:val="18"/>
                <w:szCs w:val="18"/>
              </w:rPr>
              <w:t>1 054,94</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D6EF7FB" w14:textId="77777777" w:rsidR="00AF0605" w:rsidRDefault="00AF0605" w:rsidP="00AF0605">
            <w:pPr>
              <w:jc w:val="center"/>
              <w:rPr>
                <w:rFonts w:ascii="Times New Roman" w:hAnsi="Times New Roman"/>
                <w:sz w:val="18"/>
                <w:szCs w:val="18"/>
              </w:rPr>
            </w:pPr>
            <w:r>
              <w:rPr>
                <w:rFonts w:ascii="Times New Roman" w:hAnsi="Times New Roman"/>
                <w:sz w:val="18"/>
                <w:szCs w:val="18"/>
              </w:rPr>
              <w:t>18 174,51</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52C3026" w14:textId="77777777" w:rsidR="00AF0605" w:rsidRDefault="00AF0605" w:rsidP="00AF0605">
            <w:pPr>
              <w:jc w:val="center"/>
              <w:rPr>
                <w:rFonts w:ascii="Times New Roman" w:hAnsi="Times New Roman"/>
                <w:sz w:val="18"/>
                <w:szCs w:val="18"/>
              </w:rPr>
            </w:pPr>
            <w:r>
              <w:rPr>
                <w:rFonts w:ascii="Times New Roman" w:hAnsi="Times New Roman"/>
                <w:sz w:val="18"/>
                <w:szCs w:val="18"/>
              </w:rPr>
              <w:t>19 229,45</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B400515" w14:textId="77777777" w:rsidR="00AF0605" w:rsidRDefault="00AF0605" w:rsidP="00AF0605">
            <w:pPr>
              <w:jc w:val="center"/>
              <w:rPr>
                <w:rFonts w:ascii="Times New Roman" w:hAnsi="Times New Roman"/>
                <w:sz w:val="18"/>
                <w:szCs w:val="18"/>
              </w:rPr>
            </w:pPr>
            <w:r>
              <w:rPr>
                <w:rFonts w:ascii="Times New Roman" w:hAnsi="Times New Roman"/>
                <w:sz w:val="18"/>
                <w:szCs w:val="18"/>
              </w:rPr>
              <w:t>1 071,73</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20FEA52" w14:textId="77777777" w:rsidR="00AF0605" w:rsidRDefault="00AF0605" w:rsidP="00AF0605">
            <w:pPr>
              <w:jc w:val="center"/>
              <w:rPr>
                <w:rFonts w:ascii="Times New Roman" w:hAnsi="Times New Roman"/>
                <w:sz w:val="18"/>
                <w:szCs w:val="18"/>
              </w:rPr>
            </w:pPr>
            <w:r>
              <w:rPr>
                <w:rFonts w:ascii="Times New Roman" w:hAnsi="Times New Roman"/>
                <w:sz w:val="18"/>
                <w:szCs w:val="18"/>
              </w:rPr>
              <w:t>18 196,87</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79D10A7" w14:textId="77777777" w:rsidR="00AF0605" w:rsidRDefault="00AF0605" w:rsidP="00AF0605">
            <w:pPr>
              <w:jc w:val="center"/>
              <w:rPr>
                <w:rFonts w:ascii="Times New Roman" w:hAnsi="Times New Roman"/>
                <w:sz w:val="18"/>
                <w:szCs w:val="18"/>
              </w:rPr>
            </w:pPr>
            <w:r>
              <w:rPr>
                <w:rFonts w:ascii="Times New Roman" w:hAnsi="Times New Roman"/>
                <w:sz w:val="18"/>
                <w:szCs w:val="18"/>
              </w:rPr>
              <w:t>19 268,6</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F94875F" w14:textId="77777777" w:rsidR="00AF0605" w:rsidRDefault="00AF0605" w:rsidP="00AF0605">
            <w:pPr>
              <w:jc w:val="center"/>
              <w:rPr>
                <w:rFonts w:ascii="Times New Roman" w:hAnsi="Times New Roman"/>
                <w:sz w:val="18"/>
                <w:szCs w:val="18"/>
              </w:rPr>
            </w:pPr>
            <w:r>
              <w:rPr>
                <w:rFonts w:ascii="Times New Roman" w:hAnsi="Times New Roman"/>
                <w:sz w:val="18"/>
                <w:szCs w:val="18"/>
              </w:rPr>
              <w:t>-39,15</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01A23E5" w14:textId="77777777" w:rsidR="00AF0605" w:rsidRDefault="00AF0605" w:rsidP="00AF0605">
            <w:pPr>
              <w:jc w:val="center"/>
              <w:rPr>
                <w:rFonts w:ascii="Times New Roman" w:hAnsi="Times New Roman"/>
                <w:sz w:val="18"/>
                <w:szCs w:val="18"/>
              </w:rPr>
            </w:pPr>
          </w:p>
        </w:tc>
      </w:tr>
      <w:tr w:rsidR="00AF0605" w14:paraId="11DD7E80"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783ED1" w14:textId="77777777" w:rsidR="00AF0605" w:rsidRDefault="00AF0605" w:rsidP="00AF0605">
            <w:pPr>
              <w:jc w:val="center"/>
              <w:rPr>
                <w:rFonts w:ascii="Times New Roman" w:hAnsi="Times New Roman"/>
                <w:sz w:val="18"/>
                <w:szCs w:val="18"/>
              </w:rPr>
            </w:pPr>
            <w:r>
              <w:rPr>
                <w:rFonts w:ascii="Times New Roman" w:hAnsi="Times New Roman"/>
                <w:sz w:val="18"/>
                <w:szCs w:val="18"/>
              </w:rPr>
              <w:t>10</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60ED941" w14:textId="77777777" w:rsidR="00AF0605" w:rsidRDefault="00AF0605" w:rsidP="00AF0605">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2B159DF" w14:textId="77777777" w:rsidR="00AF0605" w:rsidRDefault="00AF0605" w:rsidP="00AF0605">
            <w:pPr>
              <w:jc w:val="center"/>
              <w:rPr>
                <w:rFonts w:ascii="Times New Roman" w:hAnsi="Times New Roman"/>
                <w:sz w:val="18"/>
                <w:szCs w:val="18"/>
              </w:rPr>
            </w:pPr>
            <w:r>
              <w:rPr>
                <w:rFonts w:ascii="Times New Roman" w:hAnsi="Times New Roman"/>
                <w:sz w:val="18"/>
                <w:szCs w:val="18"/>
              </w:rPr>
              <w:t>32,77</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D18FE2" w14:textId="77777777" w:rsidR="00AF0605" w:rsidRDefault="00AF0605" w:rsidP="00AF0605">
            <w:pPr>
              <w:jc w:val="center"/>
              <w:rPr>
                <w:rFonts w:ascii="Times New Roman" w:hAnsi="Times New Roman"/>
                <w:sz w:val="18"/>
                <w:szCs w:val="18"/>
              </w:rPr>
            </w:pPr>
            <w:r>
              <w:rPr>
                <w:rFonts w:ascii="Times New Roman" w:hAnsi="Times New Roman"/>
                <w:sz w:val="18"/>
                <w:szCs w:val="18"/>
              </w:rPr>
              <w:t>549,86</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A89C312" w14:textId="77777777" w:rsidR="00AF0605" w:rsidRDefault="00AF0605" w:rsidP="00AF0605">
            <w:pPr>
              <w:jc w:val="center"/>
              <w:rPr>
                <w:rFonts w:ascii="Times New Roman" w:hAnsi="Times New Roman"/>
                <w:sz w:val="18"/>
                <w:szCs w:val="18"/>
              </w:rPr>
            </w:pPr>
            <w:r>
              <w:rPr>
                <w:rFonts w:ascii="Times New Roman" w:hAnsi="Times New Roman"/>
                <w:sz w:val="18"/>
                <w:szCs w:val="18"/>
              </w:rPr>
              <w:t>582,63</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20D47A8" w14:textId="77777777" w:rsidR="00AF0605" w:rsidRDefault="00AF0605" w:rsidP="00AF0605">
            <w:pPr>
              <w:jc w:val="center"/>
              <w:rPr>
                <w:rFonts w:ascii="Times New Roman" w:hAnsi="Times New Roman"/>
                <w:sz w:val="18"/>
                <w:szCs w:val="18"/>
              </w:rPr>
            </w:pPr>
            <w:r>
              <w:rPr>
                <w:rFonts w:ascii="Times New Roman" w:hAnsi="Times New Roman"/>
                <w:sz w:val="18"/>
                <w:szCs w:val="18"/>
              </w:rPr>
              <w:t>32,31</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282C1C3" w14:textId="77777777" w:rsidR="00AF0605" w:rsidRDefault="00AF0605" w:rsidP="00AF0605">
            <w:pPr>
              <w:jc w:val="center"/>
              <w:rPr>
                <w:rFonts w:ascii="Times New Roman" w:hAnsi="Times New Roman"/>
                <w:sz w:val="18"/>
                <w:szCs w:val="18"/>
              </w:rPr>
            </w:pPr>
            <w:r>
              <w:rPr>
                <w:rFonts w:ascii="Times New Roman" w:hAnsi="Times New Roman"/>
                <w:sz w:val="18"/>
                <w:szCs w:val="18"/>
              </w:rPr>
              <w:t>548,57</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D50257D" w14:textId="77777777" w:rsidR="00AF0605" w:rsidRDefault="00AF0605" w:rsidP="00AF0605">
            <w:pPr>
              <w:jc w:val="center"/>
              <w:rPr>
                <w:rFonts w:ascii="Times New Roman" w:hAnsi="Times New Roman"/>
                <w:sz w:val="18"/>
                <w:szCs w:val="18"/>
              </w:rPr>
            </w:pPr>
            <w:r>
              <w:rPr>
                <w:rFonts w:ascii="Times New Roman" w:hAnsi="Times New Roman"/>
                <w:sz w:val="18"/>
                <w:szCs w:val="18"/>
              </w:rPr>
              <w:t>580,88</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6BB0978" w14:textId="77777777" w:rsidR="00AF0605" w:rsidRDefault="00AF0605" w:rsidP="00AF0605">
            <w:pPr>
              <w:jc w:val="center"/>
              <w:rPr>
                <w:rFonts w:ascii="Times New Roman" w:hAnsi="Times New Roman"/>
                <w:sz w:val="18"/>
                <w:szCs w:val="18"/>
              </w:rPr>
            </w:pPr>
            <w:r>
              <w:rPr>
                <w:rFonts w:ascii="Times New Roman" w:hAnsi="Times New Roman"/>
                <w:sz w:val="18"/>
                <w:szCs w:val="18"/>
              </w:rPr>
              <w:t>1,75</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067315D"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 xml:space="preserve">В </w:t>
            </w:r>
            <w:proofErr w:type="spellStart"/>
            <w:r w:rsidRPr="00E96784">
              <w:rPr>
                <w:rFonts w:ascii="Times New Roman" w:hAnsi="Times New Roman"/>
                <w:sz w:val="18"/>
                <w:szCs w:val="18"/>
              </w:rPr>
              <w:t>соотвествии</w:t>
            </w:r>
            <w:proofErr w:type="spellEnd"/>
            <w:r w:rsidRPr="00E96784">
              <w:rPr>
                <w:rFonts w:ascii="Times New Roman" w:hAnsi="Times New Roman"/>
                <w:sz w:val="18"/>
                <w:szCs w:val="18"/>
              </w:rPr>
              <w:t xml:space="preserve"> с представленным обоснованием - налоговая декларация по налогу, уплачиваемому в связи с применением упрощенной системы налогообложения за 2019 год.</w:t>
            </w:r>
          </w:p>
        </w:tc>
      </w:tr>
      <w:tr w:rsidR="00AF0605" w14:paraId="785B25B4"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4AB370" w14:textId="77777777" w:rsidR="00AF0605" w:rsidRDefault="00AF0605" w:rsidP="00AF0605">
            <w:pPr>
              <w:jc w:val="center"/>
              <w:rPr>
                <w:rFonts w:ascii="Times New Roman" w:hAnsi="Times New Roman"/>
                <w:sz w:val="18"/>
                <w:szCs w:val="18"/>
              </w:rPr>
            </w:pPr>
            <w:r>
              <w:rPr>
                <w:rFonts w:ascii="Times New Roman" w:hAnsi="Times New Roman"/>
                <w:sz w:val="18"/>
                <w:szCs w:val="18"/>
              </w:rPr>
              <w:t>11</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1D2CE13" w14:textId="77777777" w:rsidR="00AF0605" w:rsidRDefault="00AF0605" w:rsidP="00AF0605">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F387AA7" w14:textId="77777777" w:rsidR="00AF0605" w:rsidRDefault="00AF0605" w:rsidP="00AF0605">
            <w:pPr>
              <w:jc w:val="center"/>
              <w:rPr>
                <w:rFonts w:ascii="Times New Roman" w:hAnsi="Times New Roman"/>
                <w:sz w:val="18"/>
                <w:szCs w:val="18"/>
              </w:rPr>
            </w:pPr>
            <w:r>
              <w:rPr>
                <w:rFonts w:ascii="Times New Roman" w:hAnsi="Times New Roman"/>
                <w:sz w:val="18"/>
                <w:szCs w:val="18"/>
              </w:rPr>
              <w:t>1 022,16</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C64B02" w14:textId="77777777" w:rsidR="00AF0605" w:rsidRDefault="00AF0605" w:rsidP="00AF0605">
            <w:pPr>
              <w:jc w:val="center"/>
              <w:rPr>
                <w:rFonts w:ascii="Times New Roman" w:hAnsi="Times New Roman"/>
                <w:sz w:val="18"/>
                <w:szCs w:val="18"/>
              </w:rPr>
            </w:pPr>
            <w:r>
              <w:rPr>
                <w:rFonts w:ascii="Times New Roman" w:hAnsi="Times New Roman"/>
                <w:sz w:val="18"/>
                <w:szCs w:val="18"/>
              </w:rPr>
              <w:t>17 530,57</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6386C9D" w14:textId="77777777" w:rsidR="00AF0605" w:rsidRDefault="00AF0605" w:rsidP="00AF0605">
            <w:pPr>
              <w:jc w:val="center"/>
              <w:rPr>
                <w:rFonts w:ascii="Times New Roman" w:hAnsi="Times New Roman"/>
                <w:sz w:val="18"/>
                <w:szCs w:val="18"/>
              </w:rPr>
            </w:pPr>
            <w:r>
              <w:rPr>
                <w:rFonts w:ascii="Times New Roman" w:hAnsi="Times New Roman"/>
                <w:sz w:val="18"/>
                <w:szCs w:val="18"/>
              </w:rPr>
              <w:t>18 552,74</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DAB7131" w14:textId="77777777" w:rsidR="00AF0605" w:rsidRDefault="00AF0605" w:rsidP="00AF0605">
            <w:pPr>
              <w:jc w:val="center"/>
              <w:rPr>
                <w:rFonts w:ascii="Times New Roman" w:hAnsi="Times New Roman"/>
                <w:sz w:val="18"/>
                <w:szCs w:val="18"/>
              </w:rPr>
            </w:pPr>
            <w:r>
              <w:rPr>
                <w:rFonts w:ascii="Times New Roman" w:hAnsi="Times New Roman"/>
                <w:sz w:val="18"/>
                <w:szCs w:val="18"/>
              </w:rPr>
              <w:t>1 039,42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5223A71" w14:textId="77777777" w:rsidR="00AF0605" w:rsidRDefault="00AF0605" w:rsidP="00AF0605">
            <w:pPr>
              <w:jc w:val="center"/>
              <w:rPr>
                <w:rFonts w:ascii="Times New Roman" w:hAnsi="Times New Roman"/>
                <w:sz w:val="18"/>
                <w:szCs w:val="18"/>
              </w:rPr>
            </w:pPr>
            <w:r>
              <w:rPr>
                <w:rFonts w:ascii="Times New Roman" w:hAnsi="Times New Roman"/>
                <w:sz w:val="18"/>
                <w:szCs w:val="18"/>
              </w:rPr>
              <w:t>17 648,3</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D28F27E" w14:textId="77777777" w:rsidR="00AF0605" w:rsidRDefault="00AF0605" w:rsidP="00AF0605">
            <w:pPr>
              <w:jc w:val="center"/>
              <w:rPr>
                <w:rFonts w:ascii="Times New Roman" w:hAnsi="Times New Roman"/>
                <w:sz w:val="18"/>
                <w:szCs w:val="18"/>
              </w:rPr>
            </w:pPr>
            <w:r>
              <w:rPr>
                <w:rFonts w:ascii="Times New Roman" w:hAnsi="Times New Roman"/>
                <w:sz w:val="18"/>
                <w:szCs w:val="18"/>
              </w:rPr>
              <w:t>18 687,73</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6EBA5E9" w14:textId="77777777" w:rsidR="00AF0605" w:rsidRDefault="00AF0605" w:rsidP="00AF0605">
            <w:pPr>
              <w:jc w:val="center"/>
              <w:rPr>
                <w:rFonts w:ascii="Times New Roman" w:hAnsi="Times New Roman"/>
                <w:sz w:val="18"/>
                <w:szCs w:val="18"/>
              </w:rPr>
            </w:pPr>
            <w:r>
              <w:rPr>
                <w:rFonts w:ascii="Times New Roman" w:hAnsi="Times New Roman"/>
                <w:sz w:val="18"/>
                <w:szCs w:val="18"/>
              </w:rPr>
              <w:t>-134,99</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948C930" w14:textId="77777777" w:rsidR="00AF0605" w:rsidRDefault="00AF0605" w:rsidP="00AF0605">
            <w:pPr>
              <w:jc w:val="center"/>
              <w:rPr>
                <w:rFonts w:ascii="Times New Roman" w:hAnsi="Times New Roman"/>
                <w:sz w:val="18"/>
                <w:szCs w:val="18"/>
              </w:rPr>
            </w:pPr>
          </w:p>
        </w:tc>
      </w:tr>
      <w:tr w:rsidR="00AF0605" w14:paraId="0A10EABA"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C2608D" w14:textId="77777777" w:rsidR="00AF0605" w:rsidRDefault="00AF0605" w:rsidP="00AF0605">
            <w:pPr>
              <w:jc w:val="center"/>
              <w:rPr>
                <w:rFonts w:ascii="Times New Roman" w:hAnsi="Times New Roman"/>
                <w:sz w:val="18"/>
                <w:szCs w:val="18"/>
              </w:rPr>
            </w:pPr>
            <w:r>
              <w:rPr>
                <w:rFonts w:ascii="Times New Roman" w:hAnsi="Times New Roman"/>
                <w:sz w:val="18"/>
                <w:szCs w:val="18"/>
              </w:rPr>
              <w:t>12</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FEEC4B" w14:textId="77777777" w:rsidR="00AF0605" w:rsidRDefault="00AF0605" w:rsidP="00AF0605">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0BBE8BE"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3DC7F4A" w14:textId="77777777" w:rsidR="00AF0605" w:rsidRDefault="00AF0605" w:rsidP="00AF0605">
            <w:pPr>
              <w:jc w:val="center"/>
              <w:rPr>
                <w:rFonts w:ascii="Times New Roman" w:hAnsi="Times New Roman"/>
                <w:sz w:val="18"/>
                <w:szCs w:val="18"/>
              </w:rPr>
            </w:pPr>
            <w:r>
              <w:rPr>
                <w:rFonts w:ascii="Times New Roman" w:hAnsi="Times New Roman"/>
                <w:sz w:val="18"/>
                <w:szCs w:val="18"/>
              </w:rPr>
              <w:t>7 887,13</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0C118D" w14:textId="77777777" w:rsidR="00AF0605" w:rsidRDefault="00AF0605" w:rsidP="00AF0605">
            <w:pPr>
              <w:jc w:val="center"/>
              <w:rPr>
                <w:rFonts w:ascii="Times New Roman" w:hAnsi="Times New Roman"/>
                <w:sz w:val="18"/>
                <w:szCs w:val="18"/>
              </w:rPr>
            </w:pPr>
            <w:r>
              <w:rPr>
                <w:rFonts w:ascii="Times New Roman" w:hAnsi="Times New Roman"/>
                <w:sz w:val="18"/>
                <w:szCs w:val="18"/>
              </w:rPr>
              <w:t>7 887,13</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30A15A1" w14:textId="77777777" w:rsidR="00AF0605" w:rsidRDefault="00AF0605" w:rsidP="00AF0605">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4EC9F4C" w14:textId="77777777" w:rsidR="00AF0605" w:rsidRDefault="00AF0605" w:rsidP="00AF0605">
            <w:pPr>
              <w:jc w:val="center"/>
              <w:rPr>
                <w:rFonts w:ascii="Times New Roman" w:hAnsi="Times New Roman"/>
                <w:sz w:val="18"/>
                <w:szCs w:val="18"/>
              </w:rPr>
            </w:pPr>
            <w:r>
              <w:rPr>
                <w:rFonts w:ascii="Times New Roman" w:hAnsi="Times New Roman"/>
                <w:sz w:val="18"/>
                <w:szCs w:val="18"/>
              </w:rPr>
              <w:t>7 813,68</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4A81056" w14:textId="77777777" w:rsidR="00AF0605" w:rsidRDefault="00AF0605" w:rsidP="00AF0605">
            <w:pPr>
              <w:jc w:val="center"/>
              <w:rPr>
                <w:rFonts w:ascii="Times New Roman" w:hAnsi="Times New Roman"/>
                <w:sz w:val="18"/>
                <w:szCs w:val="18"/>
              </w:rPr>
            </w:pPr>
            <w:r>
              <w:rPr>
                <w:rFonts w:ascii="Times New Roman" w:hAnsi="Times New Roman"/>
                <w:sz w:val="18"/>
                <w:szCs w:val="18"/>
              </w:rPr>
              <w:t>7 813,68</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E87721C" w14:textId="77777777" w:rsidR="00AF0605" w:rsidRDefault="00AF0605" w:rsidP="00AF0605">
            <w:pPr>
              <w:jc w:val="center"/>
              <w:rPr>
                <w:rFonts w:ascii="Times New Roman" w:hAnsi="Times New Roman"/>
                <w:sz w:val="18"/>
                <w:szCs w:val="18"/>
              </w:rPr>
            </w:pPr>
            <w:r>
              <w:rPr>
                <w:rFonts w:ascii="Times New Roman" w:hAnsi="Times New Roman"/>
                <w:sz w:val="18"/>
                <w:szCs w:val="18"/>
              </w:rPr>
              <w:t>73,45</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D315EDC" w14:textId="77777777" w:rsidR="00AF0605" w:rsidRDefault="00AF0605" w:rsidP="00AF0605">
            <w:pPr>
              <w:jc w:val="center"/>
              <w:rPr>
                <w:rFonts w:ascii="Times New Roman" w:hAnsi="Times New Roman"/>
                <w:sz w:val="18"/>
                <w:szCs w:val="18"/>
              </w:rPr>
            </w:pPr>
            <w:r>
              <w:rPr>
                <w:rFonts w:ascii="Times New Roman" w:hAnsi="Times New Roman"/>
                <w:sz w:val="18"/>
                <w:szCs w:val="18"/>
              </w:rPr>
              <w:t>ТСО завышена прогнозная цена природного газа</w:t>
            </w:r>
            <w:r w:rsidRPr="00E96784">
              <w:rPr>
                <w:rFonts w:ascii="Times New Roman" w:hAnsi="Times New Roman"/>
                <w:sz w:val="18"/>
                <w:szCs w:val="18"/>
              </w:rPr>
              <w:t>.</w:t>
            </w:r>
          </w:p>
        </w:tc>
      </w:tr>
      <w:tr w:rsidR="00AF0605" w14:paraId="15F2802E"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099C04" w14:textId="77777777" w:rsidR="00AF0605" w:rsidRDefault="00AF0605" w:rsidP="00AF0605">
            <w:pPr>
              <w:jc w:val="center"/>
              <w:rPr>
                <w:rFonts w:ascii="Times New Roman" w:hAnsi="Times New Roman"/>
                <w:sz w:val="18"/>
                <w:szCs w:val="18"/>
              </w:rPr>
            </w:pPr>
            <w:r>
              <w:rPr>
                <w:rFonts w:ascii="Times New Roman" w:hAnsi="Times New Roman"/>
                <w:sz w:val="18"/>
                <w:szCs w:val="18"/>
              </w:rPr>
              <w:t>13</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9B31300" w14:textId="77777777" w:rsidR="00AF0605" w:rsidRDefault="00AF0605" w:rsidP="00AF0605">
            <w:pPr>
              <w:rPr>
                <w:rFonts w:ascii="Times New Roman" w:hAnsi="Times New Roman"/>
                <w:sz w:val="18"/>
                <w:szCs w:val="18"/>
              </w:rPr>
            </w:pPr>
            <w:r>
              <w:rPr>
                <w:rFonts w:ascii="Times New Roman" w:hAnsi="Times New Roman"/>
                <w:sz w:val="18"/>
                <w:szCs w:val="18"/>
              </w:rPr>
              <w:t>Энергия, в том числе</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5ECE720"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C6BA7D7" w14:textId="77777777" w:rsidR="00AF0605" w:rsidRDefault="00AF0605" w:rsidP="00AF0605">
            <w:pPr>
              <w:jc w:val="center"/>
              <w:rPr>
                <w:rFonts w:ascii="Times New Roman" w:hAnsi="Times New Roman"/>
                <w:sz w:val="18"/>
                <w:szCs w:val="18"/>
              </w:rPr>
            </w:pPr>
            <w:r>
              <w:rPr>
                <w:rFonts w:ascii="Times New Roman" w:hAnsi="Times New Roman"/>
                <w:sz w:val="18"/>
                <w:szCs w:val="18"/>
              </w:rPr>
              <w:t>1 004,08</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912CE8D" w14:textId="77777777" w:rsidR="00AF0605" w:rsidRDefault="00AF0605" w:rsidP="00AF0605">
            <w:pPr>
              <w:jc w:val="center"/>
              <w:rPr>
                <w:rFonts w:ascii="Times New Roman" w:hAnsi="Times New Roman"/>
                <w:sz w:val="18"/>
                <w:szCs w:val="18"/>
              </w:rPr>
            </w:pPr>
            <w:r>
              <w:rPr>
                <w:rFonts w:ascii="Times New Roman" w:hAnsi="Times New Roman"/>
                <w:sz w:val="18"/>
                <w:szCs w:val="18"/>
              </w:rPr>
              <w:t>1 004,08</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18AE332" w14:textId="77777777" w:rsidR="00AF0605" w:rsidRDefault="00AF0605" w:rsidP="00AF0605">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83AC531" w14:textId="77777777" w:rsidR="00AF0605" w:rsidRDefault="00AF0605" w:rsidP="00AF0605">
            <w:pPr>
              <w:jc w:val="center"/>
              <w:rPr>
                <w:rFonts w:ascii="Times New Roman" w:hAnsi="Times New Roman"/>
                <w:sz w:val="18"/>
                <w:szCs w:val="18"/>
              </w:rPr>
            </w:pPr>
            <w:r>
              <w:rPr>
                <w:rFonts w:ascii="Times New Roman" w:hAnsi="Times New Roman"/>
                <w:sz w:val="18"/>
                <w:szCs w:val="18"/>
              </w:rPr>
              <w:t>1 022,51</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1AB9BFA" w14:textId="77777777" w:rsidR="00AF0605" w:rsidRDefault="00AF0605" w:rsidP="00AF0605">
            <w:pPr>
              <w:jc w:val="center"/>
              <w:rPr>
                <w:rFonts w:ascii="Times New Roman" w:hAnsi="Times New Roman"/>
                <w:sz w:val="18"/>
                <w:szCs w:val="18"/>
              </w:rPr>
            </w:pPr>
            <w:r>
              <w:rPr>
                <w:rFonts w:ascii="Times New Roman" w:hAnsi="Times New Roman"/>
                <w:sz w:val="18"/>
                <w:szCs w:val="18"/>
              </w:rPr>
              <w:t>1 022,51</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F8BA1FC" w14:textId="77777777" w:rsidR="00AF0605" w:rsidRDefault="00AF0605" w:rsidP="00AF0605">
            <w:pPr>
              <w:jc w:val="center"/>
              <w:rPr>
                <w:rFonts w:ascii="Times New Roman" w:hAnsi="Times New Roman"/>
                <w:sz w:val="18"/>
                <w:szCs w:val="18"/>
              </w:rPr>
            </w:pPr>
            <w:r>
              <w:rPr>
                <w:rFonts w:ascii="Times New Roman" w:hAnsi="Times New Roman"/>
                <w:sz w:val="18"/>
                <w:szCs w:val="18"/>
              </w:rPr>
              <w:t>-18,43</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D2040E" w14:textId="77777777" w:rsidR="00AF0605" w:rsidRDefault="00AF0605" w:rsidP="00AF0605">
            <w:pPr>
              <w:jc w:val="center"/>
              <w:rPr>
                <w:rFonts w:ascii="Times New Roman" w:hAnsi="Times New Roman"/>
                <w:sz w:val="18"/>
                <w:szCs w:val="18"/>
              </w:rPr>
            </w:pPr>
            <w:r>
              <w:rPr>
                <w:rFonts w:ascii="Times New Roman" w:hAnsi="Times New Roman"/>
                <w:sz w:val="18"/>
                <w:szCs w:val="18"/>
              </w:rPr>
              <w:t>ТСО занижена прогнозная цена эл энергии</w:t>
            </w:r>
          </w:p>
        </w:tc>
      </w:tr>
      <w:tr w:rsidR="00AF0605" w14:paraId="412EC686"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2C1831" w14:textId="77777777" w:rsidR="00AF0605" w:rsidRDefault="00AF0605" w:rsidP="00AF0605">
            <w:pPr>
              <w:jc w:val="center"/>
              <w:rPr>
                <w:rFonts w:ascii="Times New Roman" w:hAnsi="Times New Roman"/>
                <w:sz w:val="18"/>
                <w:szCs w:val="18"/>
              </w:rPr>
            </w:pPr>
            <w:r>
              <w:rPr>
                <w:rFonts w:ascii="Times New Roman" w:hAnsi="Times New Roman"/>
                <w:sz w:val="18"/>
                <w:szCs w:val="18"/>
              </w:rPr>
              <w:t>16</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DA8BB1D" w14:textId="77777777" w:rsidR="00AF0605" w:rsidRDefault="00AF0605" w:rsidP="00AF0605">
            <w:pPr>
              <w:rPr>
                <w:rFonts w:ascii="Times New Roman" w:hAnsi="Times New Roman"/>
                <w:sz w:val="18"/>
                <w:szCs w:val="18"/>
              </w:rPr>
            </w:pPr>
            <w:r>
              <w:rPr>
                <w:rFonts w:ascii="Times New Roman" w:hAnsi="Times New Roman"/>
                <w:sz w:val="18"/>
                <w:szCs w:val="18"/>
              </w:rPr>
              <w:t>Затраты на оплату труда</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D1EFA8F" w14:textId="77777777" w:rsidR="00AF0605" w:rsidRDefault="00AF0605" w:rsidP="00AF0605">
            <w:pPr>
              <w:jc w:val="center"/>
              <w:rPr>
                <w:rFonts w:ascii="Times New Roman" w:hAnsi="Times New Roman"/>
                <w:sz w:val="18"/>
                <w:szCs w:val="18"/>
              </w:rPr>
            </w:pPr>
            <w:r>
              <w:rPr>
                <w:rFonts w:ascii="Times New Roman" w:hAnsi="Times New Roman"/>
                <w:sz w:val="18"/>
                <w:szCs w:val="18"/>
              </w:rPr>
              <w:t>520,52</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87F3489" w14:textId="77777777" w:rsidR="00AF0605" w:rsidRDefault="00AF0605" w:rsidP="00AF0605">
            <w:pPr>
              <w:jc w:val="center"/>
              <w:rPr>
                <w:rFonts w:ascii="Times New Roman" w:hAnsi="Times New Roman"/>
                <w:sz w:val="18"/>
                <w:szCs w:val="18"/>
              </w:rPr>
            </w:pPr>
            <w:r>
              <w:rPr>
                <w:rFonts w:ascii="Times New Roman" w:hAnsi="Times New Roman"/>
                <w:sz w:val="18"/>
                <w:szCs w:val="18"/>
              </w:rPr>
              <w:t>4 613,66</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30F5DE3" w14:textId="77777777" w:rsidR="00AF0605" w:rsidRDefault="00AF0605" w:rsidP="00AF0605">
            <w:pPr>
              <w:jc w:val="center"/>
              <w:rPr>
                <w:rFonts w:ascii="Times New Roman" w:hAnsi="Times New Roman"/>
                <w:sz w:val="18"/>
                <w:szCs w:val="18"/>
              </w:rPr>
            </w:pPr>
            <w:r>
              <w:rPr>
                <w:rFonts w:ascii="Times New Roman" w:hAnsi="Times New Roman"/>
                <w:sz w:val="18"/>
                <w:szCs w:val="18"/>
              </w:rPr>
              <w:t>5 134,18</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F919972" w14:textId="77777777" w:rsidR="00AF0605" w:rsidRDefault="00AF0605" w:rsidP="00AF0605">
            <w:pPr>
              <w:jc w:val="center"/>
              <w:rPr>
                <w:rFonts w:ascii="Times New Roman" w:hAnsi="Times New Roman"/>
                <w:sz w:val="18"/>
                <w:szCs w:val="18"/>
              </w:rPr>
            </w:pPr>
            <w:r>
              <w:rPr>
                <w:rFonts w:ascii="Times New Roman" w:hAnsi="Times New Roman"/>
                <w:sz w:val="18"/>
                <w:szCs w:val="18"/>
              </w:rPr>
              <w:t>533,87</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FB864EF" w14:textId="77777777" w:rsidR="00AF0605" w:rsidRDefault="00AF0605" w:rsidP="00AF0605">
            <w:pPr>
              <w:jc w:val="center"/>
              <w:rPr>
                <w:rFonts w:ascii="Times New Roman" w:hAnsi="Times New Roman"/>
                <w:sz w:val="18"/>
                <w:szCs w:val="18"/>
              </w:rPr>
            </w:pPr>
            <w:r>
              <w:rPr>
                <w:rFonts w:ascii="Times New Roman" w:hAnsi="Times New Roman"/>
                <w:sz w:val="18"/>
                <w:szCs w:val="18"/>
              </w:rPr>
              <w:t>4 731,95</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004F958" w14:textId="77777777" w:rsidR="00AF0605" w:rsidRDefault="00AF0605" w:rsidP="00AF0605">
            <w:pPr>
              <w:jc w:val="center"/>
              <w:rPr>
                <w:rFonts w:ascii="Times New Roman" w:hAnsi="Times New Roman"/>
                <w:sz w:val="18"/>
                <w:szCs w:val="18"/>
              </w:rPr>
            </w:pPr>
            <w:r>
              <w:rPr>
                <w:rFonts w:ascii="Times New Roman" w:hAnsi="Times New Roman"/>
                <w:sz w:val="18"/>
                <w:szCs w:val="18"/>
              </w:rPr>
              <w:t>5 265,82</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9DE7A9C" w14:textId="77777777" w:rsidR="00AF0605" w:rsidRDefault="00AF0605" w:rsidP="00AF0605">
            <w:pPr>
              <w:jc w:val="center"/>
              <w:rPr>
                <w:rFonts w:ascii="Times New Roman" w:hAnsi="Times New Roman"/>
                <w:sz w:val="18"/>
                <w:szCs w:val="18"/>
              </w:rPr>
            </w:pPr>
            <w:r>
              <w:rPr>
                <w:rFonts w:ascii="Times New Roman" w:hAnsi="Times New Roman"/>
                <w:sz w:val="18"/>
                <w:szCs w:val="18"/>
              </w:rPr>
              <w:t>-131,64</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12A41E"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 xml:space="preserve">С учётом применения </w:t>
            </w:r>
            <w:r w:rsidRPr="00E96784">
              <w:rPr>
                <w:rFonts w:ascii="Times New Roman" w:hAnsi="Times New Roman"/>
                <w:sz w:val="18"/>
                <w:szCs w:val="18"/>
              </w:rPr>
              <w:lastRenderedPageBreak/>
              <w:t>результирующего коэффициента к расходам 2020 года.</w:t>
            </w:r>
          </w:p>
        </w:tc>
      </w:tr>
      <w:tr w:rsidR="00AF0605" w14:paraId="600BC1DC"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82E24A" w14:textId="77777777" w:rsidR="00AF0605" w:rsidRDefault="00AF0605" w:rsidP="00AF0605">
            <w:pPr>
              <w:jc w:val="center"/>
              <w:rPr>
                <w:rFonts w:ascii="Times New Roman" w:hAnsi="Times New Roman"/>
                <w:sz w:val="18"/>
                <w:szCs w:val="18"/>
              </w:rPr>
            </w:pPr>
            <w:r>
              <w:rPr>
                <w:rFonts w:ascii="Times New Roman" w:hAnsi="Times New Roman"/>
                <w:sz w:val="18"/>
                <w:szCs w:val="18"/>
              </w:rPr>
              <w:lastRenderedPageBreak/>
              <w:t>17</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300208" w14:textId="77777777" w:rsidR="00AF0605" w:rsidRDefault="00AF0605" w:rsidP="00AF0605">
            <w:pPr>
              <w:rPr>
                <w:rFonts w:ascii="Times New Roman" w:hAnsi="Times New Roman"/>
                <w:sz w:val="18"/>
                <w:szCs w:val="18"/>
              </w:rPr>
            </w:pPr>
            <w:r>
              <w:rPr>
                <w:rFonts w:ascii="Times New Roman" w:hAnsi="Times New Roman"/>
                <w:sz w:val="18"/>
                <w:szCs w:val="18"/>
              </w:rPr>
              <w:t>Отчисления на социальные нужды</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ECABBE2" w14:textId="77777777" w:rsidR="00AF0605" w:rsidRDefault="00AF0605" w:rsidP="00AF0605">
            <w:pPr>
              <w:jc w:val="center"/>
              <w:rPr>
                <w:rFonts w:ascii="Times New Roman" w:hAnsi="Times New Roman"/>
                <w:sz w:val="18"/>
                <w:szCs w:val="18"/>
              </w:rPr>
            </w:pPr>
            <w:r>
              <w:rPr>
                <w:rFonts w:ascii="Times New Roman" w:hAnsi="Times New Roman"/>
                <w:sz w:val="18"/>
                <w:szCs w:val="18"/>
              </w:rPr>
              <w:t>157,2</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9691D0" w14:textId="77777777" w:rsidR="00AF0605" w:rsidRDefault="00AF0605" w:rsidP="00AF0605">
            <w:pPr>
              <w:jc w:val="center"/>
              <w:rPr>
                <w:rFonts w:ascii="Times New Roman" w:hAnsi="Times New Roman"/>
                <w:sz w:val="18"/>
                <w:szCs w:val="18"/>
              </w:rPr>
            </w:pPr>
            <w:r>
              <w:rPr>
                <w:rFonts w:ascii="Times New Roman" w:hAnsi="Times New Roman"/>
                <w:sz w:val="18"/>
                <w:szCs w:val="18"/>
              </w:rPr>
              <w:t>1 393,33</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564A1B1" w14:textId="77777777" w:rsidR="00AF0605" w:rsidRDefault="00AF0605" w:rsidP="00AF0605">
            <w:pPr>
              <w:jc w:val="center"/>
              <w:rPr>
                <w:rFonts w:ascii="Times New Roman" w:hAnsi="Times New Roman"/>
                <w:sz w:val="18"/>
                <w:szCs w:val="18"/>
              </w:rPr>
            </w:pPr>
            <w:r>
              <w:rPr>
                <w:rFonts w:ascii="Times New Roman" w:hAnsi="Times New Roman"/>
                <w:sz w:val="18"/>
                <w:szCs w:val="18"/>
              </w:rPr>
              <w:t>1 550,52</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09BE7EF" w14:textId="77777777" w:rsidR="00AF0605" w:rsidRDefault="00AF0605" w:rsidP="00AF0605">
            <w:pPr>
              <w:jc w:val="center"/>
              <w:rPr>
                <w:rFonts w:ascii="Times New Roman" w:hAnsi="Times New Roman"/>
                <w:sz w:val="18"/>
                <w:szCs w:val="18"/>
              </w:rPr>
            </w:pPr>
            <w:r>
              <w:rPr>
                <w:rFonts w:ascii="Times New Roman" w:hAnsi="Times New Roman"/>
                <w:sz w:val="18"/>
                <w:szCs w:val="18"/>
              </w:rPr>
              <w:t>161,23</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81D6D20" w14:textId="77777777" w:rsidR="00AF0605" w:rsidRDefault="00AF0605" w:rsidP="00AF0605">
            <w:pPr>
              <w:jc w:val="center"/>
              <w:rPr>
                <w:rFonts w:ascii="Times New Roman" w:hAnsi="Times New Roman"/>
                <w:sz w:val="18"/>
                <w:szCs w:val="18"/>
              </w:rPr>
            </w:pPr>
            <w:r>
              <w:rPr>
                <w:rFonts w:ascii="Times New Roman" w:hAnsi="Times New Roman"/>
                <w:sz w:val="18"/>
                <w:szCs w:val="18"/>
              </w:rPr>
              <w:t>1 429,05</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BF05266" w14:textId="77777777" w:rsidR="00AF0605" w:rsidRDefault="00AF0605" w:rsidP="00AF0605">
            <w:pPr>
              <w:jc w:val="center"/>
              <w:rPr>
                <w:rFonts w:ascii="Times New Roman" w:hAnsi="Times New Roman"/>
                <w:sz w:val="18"/>
                <w:szCs w:val="18"/>
              </w:rPr>
            </w:pPr>
            <w:r>
              <w:rPr>
                <w:rFonts w:ascii="Times New Roman" w:hAnsi="Times New Roman"/>
                <w:sz w:val="18"/>
                <w:szCs w:val="18"/>
              </w:rPr>
              <w:t>1 590,28</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D95CA81" w14:textId="77777777" w:rsidR="00AF0605" w:rsidRDefault="00AF0605" w:rsidP="00AF0605">
            <w:pPr>
              <w:jc w:val="center"/>
              <w:rPr>
                <w:rFonts w:ascii="Times New Roman" w:hAnsi="Times New Roman"/>
                <w:sz w:val="18"/>
                <w:szCs w:val="18"/>
              </w:rPr>
            </w:pPr>
            <w:r>
              <w:rPr>
                <w:rFonts w:ascii="Times New Roman" w:hAnsi="Times New Roman"/>
                <w:sz w:val="18"/>
                <w:szCs w:val="18"/>
              </w:rPr>
              <w:t>-39,76</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6867A3A"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 xml:space="preserve">С учётом принятого экспертами фонда оплаты труда и отчислений в размере 30,2 % от </w:t>
            </w:r>
            <w:proofErr w:type="spellStart"/>
            <w:r w:rsidRPr="00E96784">
              <w:rPr>
                <w:rFonts w:ascii="Times New Roman" w:hAnsi="Times New Roman"/>
                <w:sz w:val="18"/>
                <w:szCs w:val="18"/>
              </w:rPr>
              <w:t>ФОТа</w:t>
            </w:r>
            <w:proofErr w:type="spellEnd"/>
            <w:r w:rsidRPr="00E96784">
              <w:rPr>
                <w:rFonts w:ascii="Times New Roman" w:hAnsi="Times New Roman"/>
                <w:sz w:val="18"/>
                <w:szCs w:val="18"/>
              </w:rPr>
              <w:t>.</w:t>
            </w:r>
          </w:p>
        </w:tc>
      </w:tr>
      <w:tr w:rsidR="00AF0605" w14:paraId="00589C00"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E18F701" w14:textId="77777777" w:rsidR="00AF0605" w:rsidRDefault="00AF0605" w:rsidP="00AF0605">
            <w:pPr>
              <w:jc w:val="center"/>
              <w:rPr>
                <w:rFonts w:ascii="Times New Roman" w:hAnsi="Times New Roman"/>
                <w:sz w:val="18"/>
                <w:szCs w:val="18"/>
              </w:rPr>
            </w:pPr>
            <w:r>
              <w:rPr>
                <w:rFonts w:ascii="Times New Roman" w:hAnsi="Times New Roman"/>
                <w:sz w:val="18"/>
                <w:szCs w:val="18"/>
              </w:rPr>
              <w:t>18</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EC8B249" w14:textId="77777777" w:rsidR="00AF0605" w:rsidRDefault="00AF0605" w:rsidP="00AF0605">
            <w:pPr>
              <w:rPr>
                <w:rFonts w:ascii="Times New Roman" w:hAnsi="Times New Roman"/>
                <w:sz w:val="18"/>
                <w:szCs w:val="18"/>
              </w:rPr>
            </w:pPr>
            <w:r>
              <w:rPr>
                <w:rFonts w:ascii="Times New Roman" w:hAnsi="Times New Roman"/>
                <w:sz w:val="18"/>
                <w:szCs w:val="18"/>
              </w:rPr>
              <w:t>Холодная вода</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46C7AF4"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B5B3B6" w14:textId="77777777" w:rsidR="00AF0605" w:rsidRDefault="00AF0605" w:rsidP="00AF0605">
            <w:pPr>
              <w:jc w:val="center"/>
              <w:rPr>
                <w:rFonts w:ascii="Times New Roman" w:hAnsi="Times New Roman"/>
                <w:sz w:val="18"/>
                <w:szCs w:val="18"/>
              </w:rPr>
            </w:pPr>
            <w:r>
              <w:rPr>
                <w:rFonts w:ascii="Times New Roman" w:hAnsi="Times New Roman"/>
                <w:sz w:val="18"/>
                <w:szCs w:val="18"/>
              </w:rPr>
              <w:t>20,36</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5BC3B7D" w14:textId="77777777" w:rsidR="00AF0605" w:rsidRDefault="00AF0605" w:rsidP="00AF0605">
            <w:pPr>
              <w:jc w:val="center"/>
              <w:rPr>
                <w:rFonts w:ascii="Times New Roman" w:hAnsi="Times New Roman"/>
                <w:sz w:val="18"/>
                <w:szCs w:val="18"/>
              </w:rPr>
            </w:pPr>
            <w:r>
              <w:rPr>
                <w:rFonts w:ascii="Times New Roman" w:hAnsi="Times New Roman"/>
                <w:sz w:val="18"/>
                <w:szCs w:val="18"/>
              </w:rPr>
              <w:t>20,36</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42F33E" w14:textId="77777777" w:rsidR="00AF0605" w:rsidRDefault="00AF0605" w:rsidP="00AF0605">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07A5A47" w14:textId="77777777" w:rsidR="00AF0605" w:rsidRDefault="00AF0605" w:rsidP="00AF0605">
            <w:pPr>
              <w:jc w:val="center"/>
              <w:rPr>
                <w:rFonts w:ascii="Times New Roman" w:hAnsi="Times New Roman"/>
                <w:sz w:val="18"/>
                <w:szCs w:val="18"/>
              </w:rPr>
            </w:pPr>
            <w:r>
              <w:rPr>
                <w:rFonts w:ascii="Times New Roman" w:hAnsi="Times New Roman"/>
                <w:sz w:val="18"/>
                <w:szCs w:val="18"/>
              </w:rPr>
              <w:t>20,22</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0E63DF3" w14:textId="77777777" w:rsidR="00AF0605" w:rsidRDefault="00AF0605" w:rsidP="00AF0605">
            <w:pPr>
              <w:jc w:val="center"/>
              <w:rPr>
                <w:rFonts w:ascii="Times New Roman" w:hAnsi="Times New Roman"/>
                <w:sz w:val="18"/>
                <w:szCs w:val="18"/>
              </w:rPr>
            </w:pPr>
            <w:r>
              <w:rPr>
                <w:rFonts w:ascii="Times New Roman" w:hAnsi="Times New Roman"/>
                <w:sz w:val="18"/>
                <w:szCs w:val="18"/>
              </w:rPr>
              <w:t>20,22</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BE332D3" w14:textId="77777777" w:rsidR="00AF0605" w:rsidRDefault="00AF0605" w:rsidP="00AF0605">
            <w:pPr>
              <w:jc w:val="center"/>
              <w:rPr>
                <w:rFonts w:ascii="Times New Roman" w:hAnsi="Times New Roman"/>
                <w:sz w:val="18"/>
                <w:szCs w:val="18"/>
              </w:rPr>
            </w:pPr>
            <w:r>
              <w:rPr>
                <w:rFonts w:ascii="Times New Roman" w:hAnsi="Times New Roman"/>
                <w:sz w:val="18"/>
                <w:szCs w:val="18"/>
              </w:rPr>
              <w:t>0,14</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6218E2F"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ТСО завышена прогнозная цена питьевой воды.</w:t>
            </w:r>
          </w:p>
        </w:tc>
      </w:tr>
      <w:tr w:rsidR="00AF0605" w14:paraId="7CD98CA4"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654BB1" w14:textId="77777777" w:rsidR="00AF0605" w:rsidRDefault="00AF0605" w:rsidP="00AF0605">
            <w:pPr>
              <w:jc w:val="center"/>
              <w:rPr>
                <w:rFonts w:ascii="Times New Roman" w:hAnsi="Times New Roman"/>
                <w:sz w:val="18"/>
                <w:szCs w:val="18"/>
              </w:rPr>
            </w:pPr>
            <w:r>
              <w:rPr>
                <w:rFonts w:ascii="Times New Roman" w:hAnsi="Times New Roman"/>
                <w:sz w:val="18"/>
                <w:szCs w:val="18"/>
              </w:rPr>
              <w:t>21</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315BF22" w14:textId="77777777" w:rsidR="00AF0605" w:rsidRDefault="00AF0605" w:rsidP="00AF0605">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45270EA" w14:textId="77777777" w:rsidR="00AF0605" w:rsidRDefault="00AF0605" w:rsidP="00AF0605">
            <w:pPr>
              <w:jc w:val="center"/>
              <w:rPr>
                <w:rFonts w:ascii="Times New Roman" w:hAnsi="Times New Roman"/>
                <w:sz w:val="18"/>
                <w:szCs w:val="18"/>
              </w:rPr>
            </w:pPr>
            <w:r>
              <w:rPr>
                <w:rFonts w:ascii="Times New Roman" w:hAnsi="Times New Roman"/>
                <w:sz w:val="18"/>
                <w:szCs w:val="18"/>
              </w:rPr>
              <w:t>10,78</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9C29A9E" w14:textId="77777777" w:rsidR="00AF0605" w:rsidRDefault="00AF0605" w:rsidP="00AF0605">
            <w:pPr>
              <w:jc w:val="center"/>
              <w:rPr>
                <w:rFonts w:ascii="Times New Roman" w:hAnsi="Times New Roman"/>
                <w:sz w:val="18"/>
                <w:szCs w:val="18"/>
              </w:rPr>
            </w:pPr>
            <w:r>
              <w:rPr>
                <w:rFonts w:ascii="Times New Roman" w:hAnsi="Times New Roman"/>
                <w:sz w:val="18"/>
                <w:szCs w:val="18"/>
              </w:rPr>
              <w:t>860,13</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9B2A8E4" w14:textId="77777777" w:rsidR="00AF0605" w:rsidRDefault="00AF0605" w:rsidP="00AF0605">
            <w:pPr>
              <w:jc w:val="center"/>
              <w:rPr>
                <w:rFonts w:ascii="Times New Roman" w:hAnsi="Times New Roman"/>
                <w:sz w:val="18"/>
                <w:szCs w:val="18"/>
              </w:rPr>
            </w:pPr>
            <w:r>
              <w:rPr>
                <w:rFonts w:ascii="Times New Roman" w:hAnsi="Times New Roman"/>
                <w:sz w:val="18"/>
                <w:szCs w:val="18"/>
              </w:rPr>
              <w:t>870,91</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60618A9" w14:textId="77777777" w:rsidR="00AF0605" w:rsidRDefault="00AF0605" w:rsidP="00AF0605">
            <w:pPr>
              <w:jc w:val="center"/>
              <w:rPr>
                <w:rFonts w:ascii="Times New Roman" w:hAnsi="Times New Roman"/>
                <w:sz w:val="18"/>
                <w:szCs w:val="18"/>
              </w:rPr>
            </w:pPr>
            <w:r>
              <w:rPr>
                <w:rFonts w:ascii="Times New Roman" w:hAnsi="Times New Roman"/>
                <w:sz w:val="18"/>
                <w:szCs w:val="18"/>
              </w:rPr>
              <w:t>10,66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2ECB91B" w14:textId="77777777" w:rsidR="00AF0605" w:rsidRDefault="00AF0605" w:rsidP="00AF0605">
            <w:pPr>
              <w:jc w:val="center"/>
              <w:rPr>
                <w:rFonts w:ascii="Times New Roman" w:hAnsi="Times New Roman"/>
                <w:sz w:val="18"/>
                <w:szCs w:val="18"/>
              </w:rPr>
            </w:pPr>
            <w:r>
              <w:rPr>
                <w:rFonts w:ascii="Times New Roman" w:hAnsi="Times New Roman"/>
                <w:sz w:val="18"/>
                <w:szCs w:val="18"/>
              </w:rPr>
              <w:t>865,21</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E85ECA4" w14:textId="77777777" w:rsidR="00AF0605" w:rsidRDefault="00AF0605" w:rsidP="00AF0605">
            <w:pPr>
              <w:jc w:val="center"/>
              <w:rPr>
                <w:rFonts w:ascii="Times New Roman" w:hAnsi="Times New Roman"/>
                <w:sz w:val="18"/>
                <w:szCs w:val="18"/>
              </w:rPr>
            </w:pPr>
            <w:r>
              <w:rPr>
                <w:rFonts w:ascii="Times New Roman" w:hAnsi="Times New Roman"/>
                <w:sz w:val="18"/>
                <w:szCs w:val="18"/>
              </w:rPr>
              <w:t>875,87</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2D43364" w14:textId="77777777" w:rsidR="00AF0605" w:rsidRDefault="00AF0605" w:rsidP="00AF0605">
            <w:pPr>
              <w:jc w:val="center"/>
              <w:rPr>
                <w:rFonts w:ascii="Times New Roman" w:hAnsi="Times New Roman"/>
                <w:sz w:val="18"/>
                <w:szCs w:val="18"/>
              </w:rPr>
            </w:pPr>
            <w:r>
              <w:rPr>
                <w:rFonts w:ascii="Times New Roman" w:hAnsi="Times New Roman"/>
                <w:sz w:val="18"/>
                <w:szCs w:val="18"/>
              </w:rPr>
              <w:t>-4,96</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C42559"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С учётом применения результирующего коэффициента к расходам 2020 года.</w:t>
            </w:r>
          </w:p>
        </w:tc>
      </w:tr>
      <w:tr w:rsidR="00AF0605" w14:paraId="54E24E4A"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0F56118" w14:textId="77777777" w:rsidR="00AF0605" w:rsidRDefault="00AF0605" w:rsidP="00AF0605">
            <w:pPr>
              <w:jc w:val="center"/>
              <w:rPr>
                <w:rFonts w:ascii="Times New Roman" w:hAnsi="Times New Roman"/>
                <w:sz w:val="18"/>
                <w:szCs w:val="18"/>
              </w:rPr>
            </w:pPr>
            <w:r>
              <w:rPr>
                <w:rFonts w:ascii="Times New Roman" w:hAnsi="Times New Roman"/>
                <w:sz w:val="18"/>
                <w:szCs w:val="18"/>
              </w:rPr>
              <w:t>23</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09AB6C1" w14:textId="77777777" w:rsidR="00AF0605" w:rsidRDefault="00AF0605" w:rsidP="00AF0605">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A61C634"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3FDACA8" w14:textId="77777777" w:rsidR="00AF0605" w:rsidRDefault="00AF0605" w:rsidP="00AF0605">
            <w:pPr>
              <w:jc w:val="center"/>
              <w:rPr>
                <w:rFonts w:ascii="Times New Roman" w:hAnsi="Times New Roman"/>
                <w:sz w:val="18"/>
                <w:szCs w:val="18"/>
              </w:rPr>
            </w:pPr>
            <w:r>
              <w:rPr>
                <w:rFonts w:ascii="Times New Roman" w:hAnsi="Times New Roman"/>
                <w:sz w:val="18"/>
                <w:szCs w:val="18"/>
              </w:rPr>
              <w:t>442,23</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5D574DB" w14:textId="77777777" w:rsidR="00AF0605" w:rsidRDefault="00AF0605" w:rsidP="00AF0605">
            <w:pPr>
              <w:jc w:val="center"/>
              <w:rPr>
                <w:rFonts w:ascii="Times New Roman" w:hAnsi="Times New Roman"/>
                <w:sz w:val="18"/>
                <w:szCs w:val="18"/>
              </w:rPr>
            </w:pPr>
            <w:r>
              <w:rPr>
                <w:rFonts w:ascii="Times New Roman" w:hAnsi="Times New Roman"/>
                <w:sz w:val="18"/>
                <w:szCs w:val="18"/>
              </w:rPr>
              <w:t>442,23</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8F0EEDF" w14:textId="77777777" w:rsidR="00AF0605" w:rsidRDefault="00AF0605" w:rsidP="00AF0605">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E08977B" w14:textId="77777777" w:rsidR="00AF0605" w:rsidRDefault="00AF0605" w:rsidP="00AF0605">
            <w:pPr>
              <w:jc w:val="center"/>
              <w:rPr>
                <w:rFonts w:ascii="Times New Roman" w:hAnsi="Times New Roman"/>
                <w:sz w:val="18"/>
                <w:szCs w:val="18"/>
              </w:rPr>
            </w:pPr>
            <w:r>
              <w:rPr>
                <w:rFonts w:ascii="Times New Roman" w:hAnsi="Times New Roman"/>
                <w:sz w:val="18"/>
                <w:szCs w:val="18"/>
              </w:rPr>
              <w:t>437,38</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AA84BE8" w14:textId="77777777" w:rsidR="00AF0605" w:rsidRDefault="00AF0605" w:rsidP="00AF0605">
            <w:pPr>
              <w:jc w:val="center"/>
              <w:rPr>
                <w:rFonts w:ascii="Times New Roman" w:hAnsi="Times New Roman"/>
                <w:sz w:val="18"/>
                <w:szCs w:val="18"/>
              </w:rPr>
            </w:pPr>
            <w:r>
              <w:rPr>
                <w:rFonts w:ascii="Times New Roman" w:hAnsi="Times New Roman"/>
                <w:sz w:val="18"/>
                <w:szCs w:val="18"/>
              </w:rPr>
              <w:t>437,38</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574F7CC" w14:textId="77777777" w:rsidR="00AF0605" w:rsidRDefault="00AF0605" w:rsidP="00AF0605">
            <w:pPr>
              <w:jc w:val="center"/>
              <w:rPr>
                <w:rFonts w:ascii="Times New Roman" w:hAnsi="Times New Roman"/>
                <w:sz w:val="18"/>
                <w:szCs w:val="18"/>
              </w:rPr>
            </w:pPr>
            <w:r>
              <w:rPr>
                <w:rFonts w:ascii="Times New Roman" w:hAnsi="Times New Roman"/>
                <w:sz w:val="18"/>
                <w:szCs w:val="18"/>
              </w:rPr>
              <w:t>4,85</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5311E4"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С учётом применения результирующего коэффициента к расходам 2020 года.</w:t>
            </w:r>
          </w:p>
        </w:tc>
      </w:tr>
      <w:tr w:rsidR="00AF0605" w14:paraId="1A88DF32"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E24D78" w14:textId="77777777" w:rsidR="00AF0605" w:rsidRDefault="00AF0605" w:rsidP="00AF0605">
            <w:pPr>
              <w:jc w:val="center"/>
              <w:rPr>
                <w:rFonts w:ascii="Times New Roman" w:hAnsi="Times New Roman"/>
                <w:sz w:val="18"/>
                <w:szCs w:val="18"/>
              </w:rPr>
            </w:pPr>
            <w:r>
              <w:rPr>
                <w:rFonts w:ascii="Times New Roman" w:hAnsi="Times New Roman"/>
                <w:sz w:val="18"/>
                <w:szCs w:val="18"/>
              </w:rPr>
              <w:t>24</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CC2AD3D" w14:textId="77777777" w:rsidR="00AF0605" w:rsidRDefault="00AF0605" w:rsidP="00AF0605">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37CE34B"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9285789" w14:textId="77777777" w:rsidR="00AF0605" w:rsidRDefault="00AF0605" w:rsidP="00AF0605">
            <w:pPr>
              <w:jc w:val="center"/>
              <w:rPr>
                <w:rFonts w:ascii="Times New Roman" w:hAnsi="Times New Roman"/>
                <w:sz w:val="18"/>
                <w:szCs w:val="18"/>
              </w:rPr>
            </w:pPr>
            <w:r>
              <w:rPr>
                <w:rFonts w:ascii="Times New Roman" w:hAnsi="Times New Roman"/>
                <w:sz w:val="18"/>
                <w:szCs w:val="18"/>
              </w:rPr>
              <w:t>957,75</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BB311D0" w14:textId="77777777" w:rsidR="00AF0605" w:rsidRDefault="00AF0605" w:rsidP="00AF0605">
            <w:pPr>
              <w:jc w:val="center"/>
              <w:rPr>
                <w:rFonts w:ascii="Times New Roman" w:hAnsi="Times New Roman"/>
                <w:sz w:val="18"/>
                <w:szCs w:val="18"/>
              </w:rPr>
            </w:pPr>
            <w:r>
              <w:rPr>
                <w:rFonts w:ascii="Times New Roman" w:hAnsi="Times New Roman"/>
                <w:sz w:val="18"/>
                <w:szCs w:val="18"/>
              </w:rPr>
              <w:t>957,75</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FBF39BF" w14:textId="77777777" w:rsidR="00AF0605" w:rsidRDefault="00AF0605" w:rsidP="00AF0605">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6171E6A" w14:textId="77777777" w:rsidR="00AF0605" w:rsidRDefault="00AF0605" w:rsidP="00AF0605">
            <w:pPr>
              <w:jc w:val="center"/>
              <w:rPr>
                <w:rFonts w:ascii="Times New Roman" w:hAnsi="Times New Roman"/>
                <w:sz w:val="18"/>
                <w:szCs w:val="18"/>
              </w:rPr>
            </w:pPr>
            <w:r>
              <w:rPr>
                <w:rFonts w:ascii="Times New Roman" w:hAnsi="Times New Roman"/>
                <w:sz w:val="18"/>
                <w:szCs w:val="18"/>
              </w:rPr>
              <w:t>947,26</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FF6B407" w14:textId="77777777" w:rsidR="00AF0605" w:rsidRDefault="00AF0605" w:rsidP="00AF0605">
            <w:pPr>
              <w:jc w:val="center"/>
              <w:rPr>
                <w:rFonts w:ascii="Times New Roman" w:hAnsi="Times New Roman"/>
                <w:sz w:val="18"/>
                <w:szCs w:val="18"/>
              </w:rPr>
            </w:pPr>
            <w:r>
              <w:rPr>
                <w:rFonts w:ascii="Times New Roman" w:hAnsi="Times New Roman"/>
                <w:sz w:val="18"/>
                <w:szCs w:val="18"/>
              </w:rPr>
              <w:t>947,26</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665637C" w14:textId="77777777" w:rsidR="00AF0605" w:rsidRDefault="00AF0605" w:rsidP="00AF0605">
            <w:pPr>
              <w:jc w:val="center"/>
              <w:rPr>
                <w:rFonts w:ascii="Times New Roman" w:hAnsi="Times New Roman"/>
                <w:sz w:val="18"/>
                <w:szCs w:val="18"/>
              </w:rPr>
            </w:pPr>
            <w:r>
              <w:rPr>
                <w:rFonts w:ascii="Times New Roman" w:hAnsi="Times New Roman"/>
                <w:sz w:val="18"/>
                <w:szCs w:val="18"/>
              </w:rPr>
              <w:t>10,49</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AA657F3"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С учётом применения результирующего коэффициента к расходам 2020 года.</w:t>
            </w:r>
          </w:p>
        </w:tc>
      </w:tr>
      <w:tr w:rsidR="00AF0605" w14:paraId="4D688086"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E73372" w14:textId="77777777" w:rsidR="00AF0605" w:rsidRDefault="00AF0605" w:rsidP="00AF0605">
            <w:pPr>
              <w:jc w:val="center"/>
              <w:rPr>
                <w:rFonts w:ascii="Times New Roman" w:hAnsi="Times New Roman"/>
                <w:sz w:val="18"/>
                <w:szCs w:val="18"/>
              </w:rPr>
            </w:pPr>
            <w:r>
              <w:rPr>
                <w:rFonts w:ascii="Times New Roman" w:hAnsi="Times New Roman"/>
                <w:sz w:val="18"/>
                <w:szCs w:val="18"/>
              </w:rPr>
              <w:t>26</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3AD4B52" w14:textId="77777777" w:rsidR="00AF0605" w:rsidRDefault="00AF0605" w:rsidP="00AF0605">
            <w:pPr>
              <w:rPr>
                <w:rFonts w:ascii="Times New Roman" w:hAnsi="Times New Roman"/>
                <w:sz w:val="18"/>
                <w:szCs w:val="18"/>
              </w:rPr>
            </w:pPr>
            <w:r>
              <w:rPr>
                <w:rFonts w:ascii="Times New Roman" w:hAnsi="Times New Roman"/>
                <w:sz w:val="18"/>
                <w:szCs w:val="18"/>
              </w:rPr>
              <w:t>Расходы на обучение персонала</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A2F5764"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5385F90" w14:textId="77777777" w:rsidR="00AF0605" w:rsidRDefault="00AF0605" w:rsidP="00AF0605">
            <w:pPr>
              <w:jc w:val="center"/>
              <w:rPr>
                <w:rFonts w:ascii="Times New Roman" w:hAnsi="Times New Roman"/>
                <w:sz w:val="18"/>
                <w:szCs w:val="18"/>
              </w:rPr>
            </w:pPr>
            <w:r>
              <w:rPr>
                <w:rFonts w:ascii="Times New Roman" w:hAnsi="Times New Roman"/>
                <w:sz w:val="18"/>
                <w:szCs w:val="18"/>
              </w:rPr>
              <w:t>49,61</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EB6CEAE" w14:textId="77777777" w:rsidR="00AF0605" w:rsidRDefault="00AF0605" w:rsidP="00AF0605">
            <w:pPr>
              <w:jc w:val="center"/>
              <w:rPr>
                <w:rFonts w:ascii="Times New Roman" w:hAnsi="Times New Roman"/>
                <w:sz w:val="18"/>
                <w:szCs w:val="18"/>
              </w:rPr>
            </w:pPr>
            <w:r>
              <w:rPr>
                <w:rFonts w:ascii="Times New Roman" w:hAnsi="Times New Roman"/>
                <w:sz w:val="18"/>
                <w:szCs w:val="18"/>
              </w:rPr>
              <w:t>49,61</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623F254" w14:textId="77777777" w:rsidR="00AF0605" w:rsidRDefault="00AF0605" w:rsidP="00AF0605">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C1469F0" w14:textId="77777777" w:rsidR="00AF0605" w:rsidRDefault="00AF0605" w:rsidP="00AF0605">
            <w:pPr>
              <w:jc w:val="center"/>
              <w:rPr>
                <w:rFonts w:ascii="Times New Roman" w:hAnsi="Times New Roman"/>
                <w:sz w:val="18"/>
                <w:szCs w:val="18"/>
              </w:rPr>
            </w:pPr>
            <w:r>
              <w:rPr>
                <w:rFonts w:ascii="Times New Roman" w:hAnsi="Times New Roman"/>
                <w:sz w:val="18"/>
                <w:szCs w:val="18"/>
              </w:rPr>
              <w:t>49,06</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6310BD4" w14:textId="77777777" w:rsidR="00AF0605" w:rsidRDefault="00AF0605" w:rsidP="00AF0605">
            <w:pPr>
              <w:jc w:val="center"/>
              <w:rPr>
                <w:rFonts w:ascii="Times New Roman" w:hAnsi="Times New Roman"/>
                <w:sz w:val="18"/>
                <w:szCs w:val="18"/>
              </w:rPr>
            </w:pPr>
            <w:r>
              <w:rPr>
                <w:rFonts w:ascii="Times New Roman" w:hAnsi="Times New Roman"/>
                <w:sz w:val="18"/>
                <w:szCs w:val="18"/>
              </w:rPr>
              <w:t>49,06</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29FB6BC" w14:textId="77777777" w:rsidR="00AF0605" w:rsidRDefault="00AF0605" w:rsidP="00AF0605">
            <w:pPr>
              <w:jc w:val="center"/>
              <w:rPr>
                <w:rFonts w:ascii="Times New Roman" w:hAnsi="Times New Roman"/>
                <w:sz w:val="18"/>
                <w:szCs w:val="18"/>
              </w:rPr>
            </w:pPr>
            <w:r>
              <w:rPr>
                <w:rFonts w:ascii="Times New Roman" w:hAnsi="Times New Roman"/>
                <w:sz w:val="18"/>
                <w:szCs w:val="18"/>
              </w:rPr>
              <w:t>0,55</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432014B"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С учётом применения результирующего коэффициента к расходам 2020 года.</w:t>
            </w:r>
          </w:p>
        </w:tc>
      </w:tr>
      <w:tr w:rsidR="00AF0605" w14:paraId="1E7BD416"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178333" w14:textId="77777777" w:rsidR="00AF0605" w:rsidRDefault="00AF0605" w:rsidP="00AF0605">
            <w:pPr>
              <w:jc w:val="center"/>
              <w:rPr>
                <w:rFonts w:ascii="Times New Roman" w:hAnsi="Times New Roman"/>
                <w:sz w:val="18"/>
                <w:szCs w:val="18"/>
              </w:rPr>
            </w:pPr>
            <w:r>
              <w:rPr>
                <w:rFonts w:ascii="Times New Roman" w:hAnsi="Times New Roman"/>
                <w:sz w:val="18"/>
                <w:szCs w:val="18"/>
              </w:rPr>
              <w:t>33</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11124B" w14:textId="77777777" w:rsidR="00AF0605" w:rsidRDefault="00AF0605" w:rsidP="00AF0605">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BF7AE20" w14:textId="77777777" w:rsidR="00AF0605" w:rsidRDefault="00AF0605" w:rsidP="00AF0605">
            <w:pPr>
              <w:jc w:val="center"/>
              <w:rPr>
                <w:rFonts w:ascii="Times New Roman" w:hAnsi="Times New Roman"/>
                <w:sz w:val="18"/>
                <w:szCs w:val="18"/>
              </w:rPr>
            </w:pPr>
            <w:r>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DFC42A" w14:textId="77777777" w:rsidR="00AF0605" w:rsidRDefault="00AF0605" w:rsidP="00AF0605">
            <w:pPr>
              <w:jc w:val="center"/>
              <w:rPr>
                <w:rFonts w:ascii="Times New Roman" w:hAnsi="Times New Roman"/>
                <w:sz w:val="18"/>
                <w:szCs w:val="18"/>
              </w:rPr>
            </w:pPr>
            <w:r>
              <w:rPr>
                <w:rFonts w:ascii="Times New Roman" w:hAnsi="Times New Roman"/>
                <w:sz w:val="18"/>
                <w:szCs w:val="18"/>
              </w:rPr>
              <w:t>47,8</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E753E20" w14:textId="77777777" w:rsidR="00AF0605" w:rsidRDefault="00AF0605" w:rsidP="00AF0605">
            <w:pPr>
              <w:jc w:val="center"/>
              <w:rPr>
                <w:rFonts w:ascii="Times New Roman" w:hAnsi="Times New Roman"/>
                <w:sz w:val="18"/>
                <w:szCs w:val="18"/>
              </w:rPr>
            </w:pPr>
            <w:r>
              <w:rPr>
                <w:rFonts w:ascii="Times New Roman" w:hAnsi="Times New Roman"/>
                <w:sz w:val="18"/>
                <w:szCs w:val="18"/>
              </w:rPr>
              <w:t>47,8</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2DD1450" w14:textId="77777777" w:rsidR="00AF0605" w:rsidRDefault="00AF0605" w:rsidP="00AF0605">
            <w:pPr>
              <w:jc w:val="center"/>
              <w:rPr>
                <w:rFonts w:ascii="Times New Roman" w:hAnsi="Times New Roman"/>
                <w:sz w:val="18"/>
                <w:szCs w:val="18"/>
              </w:rPr>
            </w:pPr>
            <w:r>
              <w:rPr>
                <w:rFonts w:ascii="Times New Roman" w:hAnsi="Times New Roman"/>
                <w:sz w:val="18"/>
                <w:szCs w:val="18"/>
              </w:rPr>
              <w:t>0</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6610DDD" w14:textId="77777777" w:rsidR="00AF0605" w:rsidRDefault="00AF0605" w:rsidP="00AF0605">
            <w:pPr>
              <w:jc w:val="center"/>
              <w:rPr>
                <w:rFonts w:ascii="Times New Roman" w:hAnsi="Times New Roman"/>
                <w:sz w:val="18"/>
                <w:szCs w:val="18"/>
              </w:rPr>
            </w:pPr>
            <w:r>
              <w:rPr>
                <w:rFonts w:ascii="Times New Roman" w:hAnsi="Times New Roman"/>
                <w:sz w:val="18"/>
                <w:szCs w:val="18"/>
              </w:rPr>
              <w:t>57,7</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45DB818" w14:textId="77777777" w:rsidR="00AF0605" w:rsidRDefault="00AF0605" w:rsidP="00AF0605">
            <w:pPr>
              <w:jc w:val="center"/>
              <w:rPr>
                <w:rFonts w:ascii="Times New Roman" w:hAnsi="Times New Roman"/>
                <w:sz w:val="18"/>
                <w:szCs w:val="18"/>
              </w:rPr>
            </w:pPr>
            <w:r>
              <w:rPr>
                <w:rFonts w:ascii="Times New Roman" w:hAnsi="Times New Roman"/>
                <w:sz w:val="18"/>
                <w:szCs w:val="18"/>
              </w:rPr>
              <w:t>57,7</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A6C3E44" w14:textId="77777777" w:rsidR="00AF0605" w:rsidRDefault="00AF0605" w:rsidP="00AF0605">
            <w:pPr>
              <w:jc w:val="center"/>
              <w:rPr>
                <w:rFonts w:ascii="Times New Roman" w:hAnsi="Times New Roman"/>
                <w:sz w:val="18"/>
                <w:szCs w:val="18"/>
              </w:rPr>
            </w:pPr>
            <w:r>
              <w:rPr>
                <w:rFonts w:ascii="Times New Roman" w:hAnsi="Times New Roman"/>
                <w:sz w:val="18"/>
                <w:szCs w:val="18"/>
              </w:rPr>
              <w:t>-9,9</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59DB6D4"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В соответствии с представленными обоснованиями - договора на оказание услуг по обязательному страхованию гражданско</w:t>
            </w:r>
            <w:r w:rsidRPr="00E96784">
              <w:rPr>
                <w:rFonts w:ascii="Times New Roman" w:hAnsi="Times New Roman"/>
                <w:sz w:val="18"/>
                <w:szCs w:val="18"/>
              </w:rPr>
              <w:lastRenderedPageBreak/>
              <w:t>й ответственности владельца опасного объекта за причинение вреда в результате аварии на опасном объекте, счета на оплату.</w:t>
            </w:r>
          </w:p>
        </w:tc>
      </w:tr>
      <w:tr w:rsidR="00AF0605" w14:paraId="4F6E123F"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840725" w14:textId="77777777" w:rsidR="00AF0605" w:rsidRDefault="00AF0605" w:rsidP="00AF0605">
            <w:pPr>
              <w:jc w:val="center"/>
              <w:rPr>
                <w:rFonts w:ascii="Times New Roman" w:hAnsi="Times New Roman"/>
                <w:sz w:val="18"/>
                <w:szCs w:val="18"/>
              </w:rPr>
            </w:pPr>
            <w:r>
              <w:rPr>
                <w:rFonts w:ascii="Times New Roman" w:hAnsi="Times New Roman"/>
                <w:sz w:val="18"/>
                <w:szCs w:val="18"/>
              </w:rPr>
              <w:lastRenderedPageBreak/>
              <w:t>35</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712BDED" w14:textId="77777777" w:rsidR="00AF0605" w:rsidRDefault="00AF0605" w:rsidP="00AF0605">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50D22BD" w14:textId="77777777" w:rsidR="00AF0605" w:rsidRDefault="00AF0605" w:rsidP="00AF0605">
            <w:pPr>
              <w:jc w:val="center"/>
              <w:rPr>
                <w:rFonts w:ascii="Times New Roman" w:hAnsi="Times New Roman"/>
                <w:sz w:val="18"/>
                <w:szCs w:val="18"/>
              </w:rPr>
            </w:pPr>
            <w:r>
              <w:rPr>
                <w:rFonts w:ascii="Times New Roman" w:hAnsi="Times New Roman"/>
                <w:sz w:val="18"/>
                <w:szCs w:val="18"/>
              </w:rPr>
              <w:t>333,66</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FA66E1" w14:textId="77777777" w:rsidR="00AF0605" w:rsidRDefault="00AF0605" w:rsidP="00AF0605">
            <w:pPr>
              <w:jc w:val="center"/>
              <w:rPr>
                <w:rFonts w:ascii="Times New Roman" w:hAnsi="Times New Roman"/>
                <w:sz w:val="18"/>
                <w:szCs w:val="18"/>
              </w:rPr>
            </w:pPr>
            <w:r>
              <w:rPr>
                <w:rFonts w:ascii="Times New Roman" w:hAnsi="Times New Roman"/>
                <w:sz w:val="18"/>
                <w:szCs w:val="18"/>
              </w:rPr>
              <w:t>254,5</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849A4C0" w14:textId="77777777" w:rsidR="00AF0605" w:rsidRDefault="00AF0605" w:rsidP="00AF0605">
            <w:pPr>
              <w:jc w:val="center"/>
              <w:rPr>
                <w:rFonts w:ascii="Times New Roman" w:hAnsi="Times New Roman"/>
                <w:sz w:val="18"/>
                <w:szCs w:val="18"/>
              </w:rPr>
            </w:pPr>
            <w:r>
              <w:rPr>
                <w:rFonts w:ascii="Times New Roman" w:hAnsi="Times New Roman"/>
                <w:sz w:val="18"/>
                <w:szCs w:val="18"/>
              </w:rPr>
              <w:t>588,17</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C421983" w14:textId="77777777" w:rsidR="00AF0605" w:rsidRDefault="00AF0605" w:rsidP="00AF0605">
            <w:pPr>
              <w:jc w:val="center"/>
              <w:rPr>
                <w:rFonts w:ascii="Times New Roman" w:hAnsi="Times New Roman"/>
                <w:sz w:val="18"/>
                <w:szCs w:val="18"/>
              </w:rPr>
            </w:pPr>
            <w:r>
              <w:rPr>
                <w:rFonts w:ascii="Times New Roman" w:hAnsi="Times New Roman"/>
                <w:sz w:val="18"/>
                <w:szCs w:val="18"/>
              </w:rPr>
              <w:t>333,66</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ED9A688" w14:textId="77777777" w:rsidR="00AF0605" w:rsidRDefault="00AF0605" w:rsidP="00AF0605">
            <w:pPr>
              <w:jc w:val="center"/>
              <w:rPr>
                <w:rFonts w:ascii="Times New Roman" w:hAnsi="Times New Roman"/>
                <w:sz w:val="18"/>
                <w:szCs w:val="18"/>
              </w:rPr>
            </w:pPr>
            <w:r>
              <w:rPr>
                <w:rFonts w:ascii="Times New Roman" w:hAnsi="Times New Roman"/>
                <w:sz w:val="18"/>
                <w:szCs w:val="18"/>
              </w:rPr>
              <w:t>274,27</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ED6977C" w14:textId="77777777" w:rsidR="00AF0605" w:rsidRDefault="00AF0605" w:rsidP="00AF0605">
            <w:pPr>
              <w:jc w:val="center"/>
              <w:rPr>
                <w:rFonts w:ascii="Times New Roman" w:hAnsi="Times New Roman"/>
                <w:sz w:val="18"/>
                <w:szCs w:val="18"/>
              </w:rPr>
            </w:pPr>
            <w:r>
              <w:rPr>
                <w:rFonts w:ascii="Times New Roman" w:hAnsi="Times New Roman"/>
                <w:sz w:val="18"/>
                <w:szCs w:val="18"/>
              </w:rPr>
              <w:t>607,94</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97E2F0F" w14:textId="77777777" w:rsidR="00AF0605" w:rsidRDefault="00AF0605" w:rsidP="00AF0605">
            <w:pPr>
              <w:jc w:val="center"/>
              <w:rPr>
                <w:rFonts w:ascii="Times New Roman" w:hAnsi="Times New Roman"/>
                <w:sz w:val="18"/>
                <w:szCs w:val="18"/>
              </w:rPr>
            </w:pPr>
            <w:r>
              <w:rPr>
                <w:rFonts w:ascii="Times New Roman" w:hAnsi="Times New Roman"/>
                <w:sz w:val="18"/>
                <w:szCs w:val="18"/>
              </w:rPr>
              <w:t>-19,77</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E0496F"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В соответствии с представленным обоснованием - ведомость амортизации ОС в сфере теплоснабжения за 2019 год.</w:t>
            </w:r>
          </w:p>
        </w:tc>
      </w:tr>
      <w:tr w:rsidR="00AF0605" w14:paraId="2C2141C4"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BEDC85" w14:textId="77777777" w:rsidR="00AF0605" w:rsidRDefault="00AF0605" w:rsidP="00AF0605">
            <w:pPr>
              <w:jc w:val="center"/>
              <w:rPr>
                <w:rFonts w:ascii="Times New Roman" w:hAnsi="Times New Roman"/>
                <w:sz w:val="18"/>
                <w:szCs w:val="18"/>
              </w:rPr>
            </w:pPr>
            <w:r>
              <w:rPr>
                <w:rFonts w:ascii="Times New Roman" w:hAnsi="Times New Roman"/>
                <w:sz w:val="18"/>
                <w:szCs w:val="18"/>
              </w:rPr>
              <w:t>41</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11EA7CB" w14:textId="77777777" w:rsidR="00AF0605" w:rsidRDefault="00AF0605" w:rsidP="00AF0605">
            <w:pPr>
              <w:rPr>
                <w:rFonts w:ascii="Times New Roman" w:hAnsi="Times New Roman"/>
                <w:sz w:val="18"/>
                <w:szCs w:val="18"/>
              </w:rPr>
            </w:pPr>
            <w:r>
              <w:rPr>
                <w:rFonts w:ascii="Times New Roman" w:hAnsi="Times New Roman"/>
                <w:sz w:val="18"/>
                <w:szCs w:val="18"/>
              </w:rPr>
              <w:t>Прибыль</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017E98B" w14:textId="77777777" w:rsidR="00AF0605" w:rsidRPr="00E96784" w:rsidRDefault="00AF0605" w:rsidP="00AF0605">
            <w:pPr>
              <w:jc w:val="center"/>
              <w:rPr>
                <w:rFonts w:ascii="Times New Roman" w:hAnsi="Times New Roman"/>
                <w:sz w:val="18"/>
                <w:szCs w:val="18"/>
                <w:highlight w:val="cyan"/>
              </w:rPr>
            </w:pPr>
            <w:r w:rsidRPr="00E96784">
              <w:rPr>
                <w:rFonts w:ascii="Times New Roman" w:hAnsi="Times New Roman"/>
                <w:sz w:val="18"/>
                <w:szCs w:val="18"/>
              </w:rPr>
              <w:t>5,291</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0674852" w14:textId="77777777" w:rsidR="00AF0605" w:rsidRPr="00E96784" w:rsidRDefault="00AF0605" w:rsidP="00AF0605">
            <w:pPr>
              <w:jc w:val="center"/>
              <w:rPr>
                <w:rFonts w:ascii="Times New Roman" w:hAnsi="Times New Roman"/>
                <w:sz w:val="18"/>
                <w:szCs w:val="18"/>
                <w:highlight w:val="cyan"/>
              </w:rPr>
            </w:pPr>
            <w:r w:rsidRPr="00E96784">
              <w:rPr>
                <w:rFonts w:ascii="Times New Roman" w:hAnsi="Times New Roman"/>
                <w:sz w:val="18"/>
                <w:szCs w:val="18"/>
              </w:rPr>
              <w:t>88,788</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54E4EED" w14:textId="77777777" w:rsidR="00AF0605" w:rsidRPr="00E96784" w:rsidRDefault="00AF0605" w:rsidP="00AF0605">
            <w:pPr>
              <w:jc w:val="center"/>
              <w:rPr>
                <w:rFonts w:ascii="Times New Roman" w:hAnsi="Times New Roman"/>
                <w:sz w:val="18"/>
                <w:szCs w:val="18"/>
                <w:highlight w:val="cyan"/>
              </w:rPr>
            </w:pPr>
            <w:r w:rsidRPr="00E96784">
              <w:rPr>
                <w:rFonts w:ascii="Times New Roman" w:hAnsi="Times New Roman"/>
                <w:sz w:val="18"/>
                <w:szCs w:val="18"/>
              </w:rPr>
              <w:t>94,08</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836AB78" w14:textId="77777777" w:rsidR="00AF0605" w:rsidRDefault="00AF0605" w:rsidP="00AF0605">
            <w:pPr>
              <w:jc w:val="center"/>
              <w:rPr>
                <w:rFonts w:ascii="Times New Roman" w:hAnsi="Times New Roman"/>
                <w:sz w:val="18"/>
                <w:szCs w:val="18"/>
              </w:rPr>
            </w:pPr>
            <w:r>
              <w:rPr>
                <w:rFonts w:ascii="Times New Roman" w:hAnsi="Times New Roman"/>
                <w:sz w:val="18"/>
                <w:szCs w:val="18"/>
              </w:rPr>
              <w:t>5,22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45CFE78" w14:textId="77777777" w:rsidR="00AF0605" w:rsidRDefault="00AF0605" w:rsidP="00AF0605">
            <w:pPr>
              <w:jc w:val="center"/>
              <w:rPr>
                <w:rFonts w:ascii="Times New Roman" w:hAnsi="Times New Roman"/>
                <w:sz w:val="18"/>
                <w:szCs w:val="18"/>
              </w:rPr>
            </w:pPr>
            <w:r>
              <w:rPr>
                <w:rFonts w:ascii="Times New Roman" w:hAnsi="Times New Roman"/>
                <w:sz w:val="18"/>
                <w:szCs w:val="18"/>
              </w:rPr>
              <w:t>88,68</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E9B46AB" w14:textId="77777777" w:rsidR="00AF0605" w:rsidRDefault="00AF0605" w:rsidP="00AF0605">
            <w:pPr>
              <w:jc w:val="center"/>
              <w:rPr>
                <w:rFonts w:ascii="Times New Roman" w:hAnsi="Times New Roman"/>
                <w:sz w:val="18"/>
                <w:szCs w:val="18"/>
              </w:rPr>
            </w:pPr>
            <w:r>
              <w:rPr>
                <w:rFonts w:ascii="Times New Roman" w:hAnsi="Times New Roman"/>
                <w:sz w:val="18"/>
                <w:szCs w:val="18"/>
              </w:rPr>
              <w:t>93,91</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5F2D861" w14:textId="77777777" w:rsidR="00AF0605" w:rsidRDefault="00AF0605" w:rsidP="00AF0605">
            <w:pPr>
              <w:jc w:val="center"/>
              <w:rPr>
                <w:rFonts w:ascii="Times New Roman" w:hAnsi="Times New Roman"/>
                <w:sz w:val="18"/>
                <w:szCs w:val="18"/>
              </w:rPr>
            </w:pPr>
            <w:r>
              <w:rPr>
                <w:rFonts w:ascii="Times New Roman" w:hAnsi="Times New Roman"/>
                <w:sz w:val="18"/>
                <w:szCs w:val="18"/>
              </w:rPr>
              <w:t>0,17</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063B4F1" w14:textId="77777777" w:rsidR="00AF0605" w:rsidRDefault="00AF0605" w:rsidP="00AF0605">
            <w:pPr>
              <w:jc w:val="center"/>
              <w:rPr>
                <w:rFonts w:ascii="Times New Roman" w:hAnsi="Times New Roman"/>
                <w:sz w:val="18"/>
                <w:szCs w:val="18"/>
              </w:rPr>
            </w:pPr>
            <w:r w:rsidRPr="00E96784">
              <w:rPr>
                <w:rFonts w:ascii="Times New Roman" w:hAnsi="Times New Roman"/>
                <w:sz w:val="18"/>
                <w:szCs w:val="18"/>
              </w:rPr>
              <w:t>Исходя из экономически обоснованных расходов на выплаты социального характера.</w:t>
            </w:r>
          </w:p>
        </w:tc>
      </w:tr>
      <w:tr w:rsidR="00AF0605" w14:paraId="1F6BB84B"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E4C93C" w14:textId="77777777" w:rsidR="00AF0605" w:rsidRDefault="00AF0605" w:rsidP="00AF0605">
            <w:pPr>
              <w:jc w:val="center"/>
              <w:rPr>
                <w:rFonts w:ascii="Times New Roman" w:hAnsi="Times New Roman"/>
                <w:sz w:val="18"/>
                <w:szCs w:val="18"/>
              </w:rPr>
            </w:pPr>
            <w:r>
              <w:rPr>
                <w:rFonts w:ascii="Times New Roman" w:hAnsi="Times New Roman"/>
                <w:sz w:val="18"/>
                <w:szCs w:val="18"/>
              </w:rPr>
              <w:t>42</w:t>
            </w: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08ABC8" w14:textId="77777777" w:rsidR="00AF0605" w:rsidRPr="00777F6B" w:rsidRDefault="00AF0605" w:rsidP="00AF0605">
            <w:pPr>
              <w:rPr>
                <w:rFonts w:ascii="Times New Roman" w:hAnsi="Times New Roman"/>
                <w:sz w:val="18"/>
                <w:szCs w:val="18"/>
              </w:rPr>
            </w:pPr>
            <w:r w:rsidRPr="00777F6B">
              <w:rPr>
                <w:rFonts w:ascii="Times New Roman" w:hAnsi="Times New Roman"/>
                <w:sz w:val="18"/>
                <w:szCs w:val="18"/>
              </w:rPr>
              <w:t>Нормативный уровень прибыли</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DB2FF35"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5,291</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6F56F4B"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88,788</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0BB5E53"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94,08</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F1E53F8"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5,22</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9882551"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88,68</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70C59B3"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93,91</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FD9EBE9"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0,17</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63C3937" w14:textId="77777777" w:rsidR="00AF0605" w:rsidRPr="00777F6B" w:rsidRDefault="00AF0605" w:rsidP="00AF0605">
            <w:pPr>
              <w:jc w:val="center"/>
              <w:rPr>
                <w:rFonts w:ascii="Times New Roman" w:hAnsi="Times New Roman"/>
                <w:sz w:val="18"/>
                <w:szCs w:val="18"/>
              </w:rPr>
            </w:pPr>
          </w:p>
        </w:tc>
      </w:tr>
      <w:tr w:rsidR="00AF0605" w14:paraId="4D306729" w14:textId="77777777" w:rsidTr="007F7DAB">
        <w:trPr>
          <w:gridBefore w:val="2"/>
          <w:gridAfter w:val="4"/>
          <w:wBefore w:w="6" w:type="dxa"/>
          <w:wAfter w:w="5752" w:type="dxa"/>
          <w:trHeight w:val="60"/>
        </w:trPr>
        <w:tc>
          <w:tcPr>
            <w:tcW w:w="5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89C966" w14:textId="77777777" w:rsidR="00AF0605" w:rsidRDefault="00AF0605" w:rsidP="00AF0605">
            <w:pPr>
              <w:jc w:val="center"/>
              <w:rPr>
                <w:rFonts w:ascii="Times New Roman" w:hAnsi="Times New Roman"/>
                <w:b/>
                <w:sz w:val="18"/>
                <w:szCs w:val="18"/>
              </w:rPr>
            </w:pPr>
          </w:p>
        </w:tc>
        <w:tc>
          <w:tcPr>
            <w:tcW w:w="170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B0011B6" w14:textId="77777777" w:rsidR="00AF0605" w:rsidRPr="00777F6B" w:rsidRDefault="00AF0605" w:rsidP="00AF0605">
            <w:pPr>
              <w:rPr>
                <w:rFonts w:ascii="Times New Roman" w:hAnsi="Times New Roman"/>
                <w:sz w:val="18"/>
                <w:szCs w:val="18"/>
              </w:rPr>
            </w:pPr>
            <w:r w:rsidRPr="00777F6B">
              <w:rPr>
                <w:rFonts w:ascii="Times New Roman" w:hAnsi="Times New Roman"/>
                <w:sz w:val="18"/>
                <w:szCs w:val="18"/>
              </w:rPr>
              <w:t>Сумма снижения</w:t>
            </w:r>
          </w:p>
        </w:tc>
        <w:tc>
          <w:tcPr>
            <w:tcW w:w="851"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CB47425"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w:t>
            </w:r>
          </w:p>
        </w:tc>
        <w:tc>
          <w:tcPr>
            <w:tcW w:w="113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1D8981E"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w:t>
            </w:r>
          </w:p>
        </w:tc>
        <w:tc>
          <w:tcPr>
            <w:tcW w:w="76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508739"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w:t>
            </w:r>
          </w:p>
        </w:tc>
        <w:tc>
          <w:tcPr>
            <w:tcW w:w="80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56064C3"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w:t>
            </w:r>
          </w:p>
        </w:tc>
        <w:tc>
          <w:tcPr>
            <w:tcW w:w="99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E063227"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w:t>
            </w:r>
          </w:p>
        </w:tc>
        <w:tc>
          <w:tcPr>
            <w:tcW w:w="113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EBEED8B"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w:t>
            </w:r>
          </w:p>
        </w:tc>
        <w:tc>
          <w:tcPr>
            <w:tcW w:w="86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DABAC22" w14:textId="77777777" w:rsidR="00AF0605" w:rsidRPr="00777F6B" w:rsidRDefault="00AF0605" w:rsidP="00AF0605">
            <w:pPr>
              <w:jc w:val="center"/>
              <w:rPr>
                <w:rFonts w:ascii="Times New Roman" w:hAnsi="Times New Roman"/>
                <w:sz w:val="18"/>
                <w:szCs w:val="18"/>
              </w:rPr>
            </w:pPr>
            <w:r w:rsidRPr="00777F6B">
              <w:rPr>
                <w:rFonts w:ascii="Times New Roman" w:hAnsi="Times New Roman"/>
                <w:sz w:val="18"/>
                <w:szCs w:val="18"/>
              </w:rPr>
              <w:t>-133,06</w:t>
            </w:r>
          </w:p>
        </w:tc>
        <w:tc>
          <w:tcPr>
            <w:tcW w:w="98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DF78EDB" w14:textId="77777777" w:rsidR="00AF0605" w:rsidRPr="00777F6B" w:rsidRDefault="00AF0605" w:rsidP="00AF0605">
            <w:pPr>
              <w:jc w:val="center"/>
              <w:rPr>
                <w:rFonts w:ascii="Times New Roman" w:hAnsi="Times New Roman"/>
                <w:sz w:val="18"/>
                <w:szCs w:val="18"/>
              </w:rPr>
            </w:pPr>
          </w:p>
        </w:tc>
      </w:tr>
      <w:tr w:rsidR="00AF0605" w:rsidRPr="00E96784" w14:paraId="74BD8CB9" w14:textId="77777777" w:rsidTr="007F7DAB">
        <w:trPr>
          <w:gridBefore w:val="2"/>
          <w:gridAfter w:val="4"/>
          <w:wBefore w:w="6" w:type="dxa"/>
          <w:wAfter w:w="5752" w:type="dxa"/>
          <w:trHeight w:val="60"/>
        </w:trPr>
        <w:tc>
          <w:tcPr>
            <w:tcW w:w="9823" w:type="dxa"/>
            <w:gridSpan w:val="72"/>
            <w:shd w:val="clear" w:color="FFFFFF" w:fill="auto"/>
          </w:tcPr>
          <w:p w14:paraId="54F2769F" w14:textId="77777777" w:rsidR="00AF0605" w:rsidRPr="00777F6B" w:rsidRDefault="00AF0605" w:rsidP="00AF0605">
            <w:pPr>
              <w:jc w:val="both"/>
              <w:rPr>
                <w:rFonts w:ascii="Times New Roman" w:hAnsi="Times New Roman"/>
                <w:sz w:val="24"/>
                <w:szCs w:val="24"/>
              </w:rPr>
            </w:pPr>
            <w:r w:rsidRPr="00777F6B">
              <w:rPr>
                <w:rFonts w:ascii="Times New Roman" w:hAnsi="Times New Roman"/>
                <w:sz w:val="24"/>
                <w:szCs w:val="24"/>
              </w:rPr>
              <w:tab/>
              <w:t>Экспертной группой рекомендовано ТСО увеличить затраты на сумму 133,06 тыс. руб.</w:t>
            </w:r>
          </w:p>
        </w:tc>
      </w:tr>
      <w:tr w:rsidR="00AF0605" w14:paraId="343145DA" w14:textId="77777777" w:rsidTr="007F7DAB">
        <w:trPr>
          <w:gridBefore w:val="2"/>
          <w:gridAfter w:val="4"/>
          <w:wBefore w:w="6" w:type="dxa"/>
          <w:wAfter w:w="5752" w:type="dxa"/>
          <w:trHeight w:val="60"/>
        </w:trPr>
        <w:tc>
          <w:tcPr>
            <w:tcW w:w="9823" w:type="dxa"/>
            <w:gridSpan w:val="72"/>
            <w:shd w:val="clear" w:color="FFFFFF" w:fill="auto"/>
            <w:vAlign w:val="bottom"/>
          </w:tcPr>
          <w:p w14:paraId="2C5AD886" w14:textId="77777777" w:rsidR="00AF0605" w:rsidRPr="00777F6B" w:rsidRDefault="00AF0605" w:rsidP="00AF0605">
            <w:pPr>
              <w:jc w:val="right"/>
              <w:rPr>
                <w:rFonts w:ascii="Times New Roman" w:hAnsi="Times New Roman"/>
                <w:sz w:val="26"/>
                <w:szCs w:val="26"/>
              </w:rPr>
            </w:pPr>
            <w:proofErr w:type="spellStart"/>
            <w:r w:rsidRPr="00777F6B">
              <w:rPr>
                <w:rFonts w:ascii="Times New Roman" w:hAnsi="Times New Roman"/>
                <w:sz w:val="26"/>
                <w:szCs w:val="26"/>
              </w:rPr>
              <w:t>тыс.Гкал</w:t>
            </w:r>
            <w:proofErr w:type="spellEnd"/>
            <w:r w:rsidRPr="00777F6B">
              <w:rPr>
                <w:rFonts w:ascii="Times New Roman" w:hAnsi="Times New Roman"/>
                <w:sz w:val="26"/>
                <w:szCs w:val="26"/>
              </w:rPr>
              <w:t>.</w:t>
            </w:r>
          </w:p>
        </w:tc>
      </w:tr>
      <w:tr w:rsidR="00AF0605" w:rsidRPr="007A2EA7" w14:paraId="5E19B765"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6151865F"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Баланс тепловой энергии</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0F9CE3F9"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2021</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10E28BCB"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Комментарии</w:t>
            </w:r>
          </w:p>
        </w:tc>
      </w:tr>
      <w:tr w:rsidR="00AF0605" w14:paraId="30A21637"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B9D96EE"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Потери на собственные нужды котельной</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07B3D7E5"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0,1</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196E1ED8" w14:textId="77777777" w:rsidR="00AF0605" w:rsidRPr="00777F6B" w:rsidRDefault="00AF0605" w:rsidP="00AF0605">
            <w:pPr>
              <w:jc w:val="center"/>
              <w:rPr>
                <w:rFonts w:ascii="Times New Roman" w:hAnsi="Times New Roman"/>
                <w:sz w:val="20"/>
                <w:szCs w:val="20"/>
              </w:rPr>
            </w:pPr>
          </w:p>
        </w:tc>
      </w:tr>
      <w:tr w:rsidR="00AF0605" w14:paraId="1C65FA58"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53B1C56"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Потери тепловой энергии в сети</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7BAFFB5"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0,45</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3BF0B53F" w14:textId="77777777" w:rsidR="00AF0605" w:rsidRPr="00777F6B" w:rsidRDefault="00AF0605" w:rsidP="00AF0605">
            <w:pPr>
              <w:jc w:val="center"/>
              <w:rPr>
                <w:rFonts w:ascii="Times New Roman" w:hAnsi="Times New Roman"/>
                <w:sz w:val="20"/>
                <w:szCs w:val="20"/>
              </w:rPr>
            </w:pPr>
          </w:p>
        </w:tc>
      </w:tr>
      <w:tr w:rsidR="00AF0605" w14:paraId="20D889F2"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0F41CE40" w14:textId="77777777" w:rsidR="00AF0605" w:rsidRDefault="00AF0605" w:rsidP="00AF0605">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A921D47" w14:textId="77777777" w:rsidR="00AF0605" w:rsidRDefault="00AF0605" w:rsidP="00AF0605">
            <w:pPr>
              <w:jc w:val="center"/>
              <w:rPr>
                <w:rFonts w:ascii="Times New Roman" w:hAnsi="Times New Roman"/>
                <w:sz w:val="20"/>
                <w:szCs w:val="20"/>
              </w:rPr>
            </w:pPr>
            <w:r>
              <w:rPr>
                <w:rFonts w:ascii="Times New Roman" w:hAnsi="Times New Roman"/>
                <w:sz w:val="20"/>
                <w:szCs w:val="20"/>
              </w:rPr>
              <w:t>6,68</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27A1732" w14:textId="77777777" w:rsidR="00AF0605" w:rsidRDefault="00AF0605" w:rsidP="00AF0605">
            <w:pPr>
              <w:jc w:val="center"/>
              <w:rPr>
                <w:rFonts w:ascii="Times New Roman" w:hAnsi="Times New Roman"/>
                <w:sz w:val="20"/>
                <w:szCs w:val="20"/>
              </w:rPr>
            </w:pPr>
          </w:p>
        </w:tc>
      </w:tr>
      <w:tr w:rsidR="00AF0605" w14:paraId="2807CFBD"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E30C5E9" w14:textId="77777777" w:rsidR="00AF0605" w:rsidRDefault="00AF0605" w:rsidP="00AF0605">
            <w:pPr>
              <w:rPr>
                <w:rFonts w:ascii="Times New Roman" w:hAnsi="Times New Roman"/>
                <w:sz w:val="20"/>
                <w:szCs w:val="20"/>
              </w:rPr>
            </w:pPr>
            <w:r>
              <w:rPr>
                <w:rFonts w:ascii="Times New Roman" w:hAnsi="Times New Roman"/>
                <w:sz w:val="20"/>
                <w:szCs w:val="20"/>
              </w:rPr>
              <w:t>Отпуск с коллекторов</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0254095" w14:textId="77777777" w:rsidR="00AF0605" w:rsidRDefault="00AF0605" w:rsidP="00AF0605">
            <w:pPr>
              <w:jc w:val="center"/>
              <w:rPr>
                <w:rFonts w:ascii="Times New Roman" w:hAnsi="Times New Roman"/>
                <w:sz w:val="20"/>
                <w:szCs w:val="20"/>
              </w:rPr>
            </w:pPr>
            <w:r>
              <w:rPr>
                <w:rFonts w:ascii="Times New Roman" w:hAnsi="Times New Roman"/>
                <w:sz w:val="20"/>
                <w:szCs w:val="20"/>
              </w:rPr>
              <w:t>6,58</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02B4BCD" w14:textId="77777777" w:rsidR="00AF0605" w:rsidRDefault="00AF0605" w:rsidP="00AF0605">
            <w:pPr>
              <w:jc w:val="center"/>
              <w:rPr>
                <w:rFonts w:ascii="Times New Roman" w:hAnsi="Times New Roman"/>
                <w:sz w:val="20"/>
                <w:szCs w:val="20"/>
              </w:rPr>
            </w:pPr>
          </w:p>
        </w:tc>
      </w:tr>
      <w:tr w:rsidR="00AF0605" w14:paraId="3ABBB643"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EB95E73" w14:textId="77777777" w:rsidR="00AF0605" w:rsidRDefault="00AF0605" w:rsidP="00AF0605">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86944FC" w14:textId="77777777" w:rsidR="00AF0605" w:rsidRDefault="00AF0605" w:rsidP="00AF0605">
            <w:pPr>
              <w:jc w:val="center"/>
              <w:rPr>
                <w:rFonts w:ascii="Times New Roman" w:hAnsi="Times New Roman"/>
                <w:sz w:val="20"/>
                <w:szCs w:val="20"/>
              </w:rPr>
            </w:pPr>
            <w:r>
              <w:rPr>
                <w:rFonts w:ascii="Times New Roman" w:hAnsi="Times New Roman"/>
                <w:sz w:val="20"/>
                <w:szCs w:val="20"/>
              </w:rPr>
              <w:t>6,13</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39883DE8" w14:textId="77777777" w:rsidR="00AF0605" w:rsidRDefault="00AF0605" w:rsidP="00AF0605">
            <w:pPr>
              <w:jc w:val="center"/>
              <w:rPr>
                <w:rFonts w:ascii="Times New Roman" w:hAnsi="Times New Roman"/>
                <w:sz w:val="20"/>
                <w:szCs w:val="20"/>
              </w:rPr>
            </w:pPr>
            <w:r w:rsidRPr="000A3C7B">
              <w:rPr>
                <w:rFonts w:ascii="Times New Roman" w:hAnsi="Times New Roman"/>
                <w:sz w:val="20"/>
                <w:szCs w:val="20"/>
              </w:rPr>
              <w:t>Экспертами принят в соответствии с балансом, представленным ТСО на уровне, учтенном в действующем тарифе.</w:t>
            </w:r>
          </w:p>
        </w:tc>
      </w:tr>
      <w:tr w:rsidR="00AF0605" w14:paraId="379F42C1"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E4BFF08" w14:textId="77777777" w:rsidR="00AF0605" w:rsidRDefault="00AF0605" w:rsidP="00AF0605">
            <w:pPr>
              <w:rPr>
                <w:rFonts w:ascii="Times New Roman" w:hAnsi="Times New Roman"/>
                <w:sz w:val="20"/>
                <w:szCs w:val="20"/>
              </w:rPr>
            </w:pPr>
            <w:r>
              <w:rPr>
                <w:rFonts w:ascii="Times New Roman" w:hAnsi="Times New Roman"/>
                <w:sz w:val="20"/>
                <w:szCs w:val="20"/>
              </w:rPr>
              <w:t>Бюджетные потребители</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483B5D0" w14:textId="77777777" w:rsidR="00AF0605" w:rsidRDefault="00AF0605" w:rsidP="00AF0605">
            <w:pPr>
              <w:jc w:val="center"/>
              <w:rPr>
                <w:rFonts w:ascii="Times New Roman" w:hAnsi="Times New Roman"/>
                <w:sz w:val="20"/>
                <w:szCs w:val="20"/>
              </w:rPr>
            </w:pPr>
            <w:r>
              <w:rPr>
                <w:rFonts w:ascii="Times New Roman" w:hAnsi="Times New Roman"/>
                <w:sz w:val="20"/>
                <w:szCs w:val="20"/>
              </w:rPr>
              <w:t>6,04</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BE2D995" w14:textId="77777777" w:rsidR="00AF0605" w:rsidRPr="000A3C7B" w:rsidRDefault="00AF0605" w:rsidP="00AF0605">
            <w:pPr>
              <w:jc w:val="center"/>
              <w:rPr>
                <w:rFonts w:ascii="Times New Roman" w:hAnsi="Times New Roman"/>
                <w:sz w:val="20"/>
                <w:szCs w:val="20"/>
              </w:rPr>
            </w:pPr>
            <w:r w:rsidRPr="000A3C7B">
              <w:rPr>
                <w:rFonts w:ascii="Times New Roman" w:hAnsi="Times New Roman"/>
                <w:sz w:val="20"/>
                <w:szCs w:val="20"/>
              </w:rPr>
              <w:t>Исходя из плановых объемов тепловой энергии на 2021 год, согласованных</w:t>
            </w:r>
          </w:p>
          <w:p w14:paraId="28C20DFC" w14:textId="77777777" w:rsidR="00AF0605" w:rsidRDefault="00AF0605" w:rsidP="00AF0605">
            <w:pPr>
              <w:jc w:val="center"/>
              <w:rPr>
                <w:rFonts w:ascii="Times New Roman" w:hAnsi="Times New Roman"/>
                <w:sz w:val="20"/>
                <w:szCs w:val="20"/>
              </w:rPr>
            </w:pPr>
            <w:r w:rsidRPr="000A3C7B">
              <w:rPr>
                <w:rFonts w:ascii="Times New Roman" w:hAnsi="Times New Roman"/>
                <w:sz w:val="20"/>
                <w:szCs w:val="20"/>
              </w:rPr>
              <w:t>с Администрацией МР «Хвастовичский район".</w:t>
            </w:r>
          </w:p>
        </w:tc>
      </w:tr>
      <w:tr w:rsidR="00AF0605" w14:paraId="0F379310" w14:textId="77777777" w:rsidTr="007F7DAB">
        <w:trPr>
          <w:gridBefore w:val="1"/>
          <w:gridAfter w:val="5"/>
          <w:wAfter w:w="5776" w:type="dxa"/>
          <w:trHeight w:val="60"/>
        </w:trPr>
        <w:tc>
          <w:tcPr>
            <w:tcW w:w="3981"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3D0C784" w14:textId="77777777" w:rsidR="00AF0605" w:rsidRDefault="00AF0605" w:rsidP="00AF0605">
            <w:pPr>
              <w:rPr>
                <w:rFonts w:ascii="Times New Roman" w:hAnsi="Times New Roman"/>
                <w:sz w:val="20"/>
                <w:szCs w:val="20"/>
              </w:rPr>
            </w:pPr>
            <w:r>
              <w:rPr>
                <w:rFonts w:ascii="Times New Roman" w:hAnsi="Times New Roman"/>
                <w:sz w:val="20"/>
                <w:szCs w:val="20"/>
              </w:rPr>
              <w:t>Прочие потребители</w:t>
            </w:r>
          </w:p>
        </w:tc>
        <w:tc>
          <w:tcPr>
            <w:tcW w:w="1988"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B831841" w14:textId="77777777" w:rsidR="00AF0605" w:rsidRDefault="00AF0605" w:rsidP="00AF0605">
            <w:pPr>
              <w:jc w:val="center"/>
              <w:rPr>
                <w:rFonts w:ascii="Times New Roman" w:hAnsi="Times New Roman"/>
                <w:sz w:val="20"/>
                <w:szCs w:val="20"/>
              </w:rPr>
            </w:pPr>
            <w:r>
              <w:rPr>
                <w:rFonts w:ascii="Times New Roman" w:hAnsi="Times New Roman"/>
                <w:sz w:val="20"/>
                <w:szCs w:val="20"/>
              </w:rPr>
              <w:t>0,09</w:t>
            </w:r>
          </w:p>
        </w:tc>
        <w:tc>
          <w:tcPr>
            <w:tcW w:w="3836"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F462E7B" w14:textId="77777777" w:rsidR="00AF0605" w:rsidRPr="000A3C7B" w:rsidRDefault="00AF0605" w:rsidP="00AF0605">
            <w:pPr>
              <w:jc w:val="center"/>
              <w:rPr>
                <w:rFonts w:ascii="Times New Roman" w:hAnsi="Times New Roman"/>
                <w:sz w:val="20"/>
                <w:szCs w:val="20"/>
              </w:rPr>
            </w:pPr>
            <w:r w:rsidRPr="000A3C7B">
              <w:rPr>
                <w:rFonts w:ascii="Times New Roman" w:hAnsi="Times New Roman"/>
                <w:sz w:val="20"/>
                <w:szCs w:val="20"/>
              </w:rPr>
              <w:t>Исходя из плановых объемов тепловой энергии на 2021 год, согласованных</w:t>
            </w:r>
          </w:p>
          <w:p w14:paraId="22721FB8" w14:textId="77777777" w:rsidR="00AF0605" w:rsidRDefault="00AF0605" w:rsidP="00AF0605">
            <w:pPr>
              <w:jc w:val="center"/>
              <w:rPr>
                <w:rFonts w:ascii="Times New Roman" w:hAnsi="Times New Roman"/>
                <w:sz w:val="20"/>
                <w:szCs w:val="20"/>
              </w:rPr>
            </w:pPr>
            <w:r w:rsidRPr="000A3C7B">
              <w:rPr>
                <w:rFonts w:ascii="Times New Roman" w:hAnsi="Times New Roman"/>
                <w:sz w:val="20"/>
                <w:szCs w:val="20"/>
              </w:rPr>
              <w:t>с Администрацией МР «Хвастовичский район".</w:t>
            </w:r>
          </w:p>
        </w:tc>
      </w:tr>
      <w:tr w:rsidR="00AF0605" w14:paraId="56C0AE0B" w14:textId="77777777" w:rsidTr="007F7DAB">
        <w:trPr>
          <w:gridBefore w:val="1"/>
          <w:gridAfter w:val="5"/>
          <w:wAfter w:w="5776" w:type="dxa"/>
          <w:trHeight w:val="60"/>
        </w:trPr>
        <w:tc>
          <w:tcPr>
            <w:tcW w:w="9805" w:type="dxa"/>
            <w:gridSpan w:val="72"/>
            <w:shd w:val="clear" w:color="FFFFFF" w:fill="auto"/>
          </w:tcPr>
          <w:p w14:paraId="62118FA6" w14:textId="62981729" w:rsidR="00AF0605" w:rsidRPr="00F45448" w:rsidRDefault="00AF0605" w:rsidP="00AF0605">
            <w:pPr>
              <w:jc w:val="both"/>
              <w:rPr>
                <w:rFonts w:ascii="Times New Roman" w:hAnsi="Times New Roman"/>
                <w:sz w:val="24"/>
                <w:szCs w:val="24"/>
              </w:rPr>
            </w:pPr>
            <w:r>
              <w:rPr>
                <w:rFonts w:ascii="Times New Roman" w:hAnsi="Times New Roman"/>
                <w:sz w:val="26"/>
                <w:szCs w:val="26"/>
              </w:rPr>
              <w:tab/>
            </w:r>
            <w:r w:rsidRPr="00F45448">
              <w:rPr>
                <w:rFonts w:ascii="Times New Roman" w:hAnsi="Times New Roman"/>
                <w:sz w:val="24"/>
                <w:szCs w:val="24"/>
              </w:rPr>
              <w:t>Результаты расчета (корректировки) тарифов на тепловую энергию на 2021 год представлены в таблице</w:t>
            </w:r>
            <w:r w:rsidR="00F45448" w:rsidRPr="00F45448">
              <w:rPr>
                <w:rFonts w:ascii="Times New Roman" w:hAnsi="Times New Roman"/>
                <w:sz w:val="24"/>
                <w:szCs w:val="24"/>
              </w:rPr>
              <w:t>:</w:t>
            </w:r>
          </w:p>
        </w:tc>
      </w:tr>
      <w:tr w:rsidR="00AF0605" w14:paraId="3D137A0D"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284847C2"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Наименование показателя</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F5A554"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2021</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25D48F23"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В том числе по регулируемой деятельности</w:t>
            </w:r>
          </w:p>
        </w:tc>
        <w:tc>
          <w:tcPr>
            <w:tcW w:w="983" w:type="dxa"/>
            <w:gridSpan w:val="5"/>
            <w:shd w:val="clear" w:color="FFFFFF" w:fill="auto"/>
            <w:vAlign w:val="bottom"/>
          </w:tcPr>
          <w:p w14:paraId="668402DC"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716EA742" w14:textId="77777777" w:rsidR="00AF0605" w:rsidRDefault="00AF0605" w:rsidP="00AF0605">
            <w:pPr>
              <w:rPr>
                <w:rFonts w:ascii="Times New Roman" w:hAnsi="Times New Roman"/>
                <w:sz w:val="26"/>
                <w:szCs w:val="26"/>
              </w:rPr>
            </w:pPr>
          </w:p>
        </w:tc>
      </w:tr>
      <w:tr w:rsidR="00AF0605" w14:paraId="33C864FB"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2F3E0DEE" w14:textId="77777777" w:rsidR="00AF0605" w:rsidRPr="00777F6B" w:rsidRDefault="00AF0605" w:rsidP="00AF0605">
            <w:pPr>
              <w:rPr>
                <w:rFonts w:ascii="Times New Roman" w:hAnsi="Times New Roman"/>
                <w:sz w:val="20"/>
                <w:szCs w:val="20"/>
              </w:rPr>
            </w:pPr>
            <w:r w:rsidRPr="00777F6B">
              <w:rPr>
                <w:rFonts w:ascii="Times New Roman" w:hAnsi="Times New Roman"/>
                <w:sz w:val="20"/>
                <w:szCs w:val="20"/>
              </w:rPr>
              <w:t>Необходимая валовая выручка, тыс. руб.</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AA928B1"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19 362,51</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468B0836" w14:textId="77777777" w:rsidR="00AF0605" w:rsidRPr="00777F6B" w:rsidRDefault="00AF0605" w:rsidP="00AF0605">
            <w:pPr>
              <w:jc w:val="center"/>
              <w:rPr>
                <w:rFonts w:ascii="Times New Roman" w:hAnsi="Times New Roman"/>
                <w:sz w:val="20"/>
                <w:szCs w:val="20"/>
              </w:rPr>
            </w:pPr>
            <w:r w:rsidRPr="00777F6B">
              <w:rPr>
                <w:rFonts w:ascii="Times New Roman" w:hAnsi="Times New Roman"/>
                <w:sz w:val="20"/>
                <w:szCs w:val="20"/>
              </w:rPr>
              <w:t>19 362,51</w:t>
            </w:r>
          </w:p>
        </w:tc>
        <w:tc>
          <w:tcPr>
            <w:tcW w:w="983" w:type="dxa"/>
            <w:gridSpan w:val="5"/>
            <w:shd w:val="clear" w:color="FFFFFF" w:fill="auto"/>
            <w:vAlign w:val="bottom"/>
          </w:tcPr>
          <w:p w14:paraId="5EC6C779"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0ADF4E38" w14:textId="77777777" w:rsidR="00AF0605" w:rsidRDefault="00AF0605" w:rsidP="00AF0605">
            <w:pPr>
              <w:rPr>
                <w:rFonts w:ascii="Times New Roman" w:hAnsi="Times New Roman"/>
                <w:sz w:val="26"/>
                <w:szCs w:val="26"/>
              </w:rPr>
            </w:pPr>
          </w:p>
        </w:tc>
      </w:tr>
      <w:tr w:rsidR="00AF0605" w14:paraId="3E29CF87"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29D6B239" w14:textId="77777777" w:rsidR="00AF0605" w:rsidRDefault="00AF0605" w:rsidP="00AF0605">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C8001A9" w14:textId="77777777" w:rsidR="00AF0605" w:rsidRDefault="00AF0605" w:rsidP="00AF0605">
            <w:pPr>
              <w:jc w:val="center"/>
              <w:rPr>
                <w:rFonts w:ascii="Times New Roman" w:hAnsi="Times New Roman"/>
                <w:sz w:val="20"/>
                <w:szCs w:val="20"/>
              </w:rPr>
            </w:pPr>
            <w:r>
              <w:rPr>
                <w:rFonts w:ascii="Times New Roman" w:hAnsi="Times New Roman"/>
                <w:sz w:val="20"/>
                <w:szCs w:val="20"/>
              </w:rPr>
              <w:t>1 076,96</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45CC78C6"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3" w:type="dxa"/>
            <w:gridSpan w:val="5"/>
            <w:shd w:val="clear" w:color="FFFFFF" w:fill="auto"/>
            <w:vAlign w:val="bottom"/>
          </w:tcPr>
          <w:p w14:paraId="50422F9A"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16290176" w14:textId="77777777" w:rsidR="00AF0605" w:rsidRDefault="00AF0605" w:rsidP="00AF0605">
            <w:pPr>
              <w:rPr>
                <w:rFonts w:ascii="Times New Roman" w:hAnsi="Times New Roman"/>
                <w:sz w:val="26"/>
                <w:szCs w:val="26"/>
              </w:rPr>
            </w:pPr>
          </w:p>
        </w:tc>
      </w:tr>
      <w:tr w:rsidR="00AF0605" w14:paraId="0B985935"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50B48B4" w14:textId="77777777" w:rsidR="00AF0605" w:rsidRDefault="00AF0605" w:rsidP="00AF0605">
            <w:pPr>
              <w:rPr>
                <w:rFonts w:ascii="Times New Roman" w:hAnsi="Times New Roman"/>
                <w:sz w:val="20"/>
                <w:szCs w:val="20"/>
              </w:rPr>
            </w:pPr>
            <w:r>
              <w:rPr>
                <w:rFonts w:ascii="Times New Roman" w:hAnsi="Times New Roman"/>
                <w:sz w:val="20"/>
                <w:szCs w:val="20"/>
              </w:rPr>
              <w:lastRenderedPageBreak/>
              <w:t>Рост относительно предыдущего периода, %</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CF11959" w14:textId="77777777" w:rsidR="00AF0605" w:rsidRDefault="00AF0605" w:rsidP="00AF0605">
            <w:pPr>
              <w:jc w:val="center"/>
              <w:rPr>
                <w:rFonts w:ascii="Times New Roman" w:hAnsi="Times New Roman"/>
                <w:sz w:val="20"/>
                <w:szCs w:val="20"/>
              </w:rPr>
            </w:pPr>
            <w:r>
              <w:rPr>
                <w:rFonts w:ascii="Times New Roman" w:hAnsi="Times New Roman"/>
                <w:sz w:val="20"/>
                <w:szCs w:val="20"/>
              </w:rPr>
              <w:t>102,89</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4866641E"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3" w:type="dxa"/>
            <w:gridSpan w:val="5"/>
            <w:shd w:val="clear" w:color="FFFFFF" w:fill="auto"/>
            <w:vAlign w:val="bottom"/>
          </w:tcPr>
          <w:p w14:paraId="1B1BA53F"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0E9F2D45" w14:textId="77777777" w:rsidR="00AF0605" w:rsidRDefault="00AF0605" w:rsidP="00AF0605">
            <w:pPr>
              <w:rPr>
                <w:rFonts w:ascii="Times New Roman" w:hAnsi="Times New Roman"/>
                <w:sz w:val="26"/>
                <w:szCs w:val="26"/>
              </w:rPr>
            </w:pPr>
          </w:p>
        </w:tc>
      </w:tr>
      <w:tr w:rsidR="00AF0605" w14:paraId="322FD599"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EA2EF03" w14:textId="77777777" w:rsidR="00AF0605" w:rsidRDefault="00AF0605" w:rsidP="00AF0605">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BB83F19" w14:textId="77777777" w:rsidR="00AF0605" w:rsidRDefault="00AF0605" w:rsidP="00AF0605">
            <w:pPr>
              <w:jc w:val="center"/>
              <w:rPr>
                <w:rFonts w:ascii="Times New Roman" w:hAnsi="Times New Roman"/>
                <w:sz w:val="20"/>
                <w:szCs w:val="20"/>
              </w:rPr>
            </w:pPr>
            <w:r>
              <w:rPr>
                <w:rFonts w:ascii="Times New Roman" w:hAnsi="Times New Roman"/>
                <w:sz w:val="20"/>
                <w:szCs w:val="20"/>
              </w:rPr>
              <w:t>6,13</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6598968" w14:textId="77777777" w:rsidR="00AF0605" w:rsidRDefault="00AF0605" w:rsidP="00AF0605">
            <w:pPr>
              <w:jc w:val="center"/>
              <w:rPr>
                <w:rFonts w:ascii="Times New Roman" w:hAnsi="Times New Roman"/>
                <w:sz w:val="20"/>
                <w:szCs w:val="20"/>
              </w:rPr>
            </w:pPr>
            <w:r>
              <w:rPr>
                <w:rFonts w:ascii="Times New Roman" w:hAnsi="Times New Roman"/>
                <w:sz w:val="20"/>
                <w:szCs w:val="20"/>
              </w:rPr>
              <w:t>6,13</w:t>
            </w:r>
          </w:p>
        </w:tc>
        <w:tc>
          <w:tcPr>
            <w:tcW w:w="983" w:type="dxa"/>
            <w:gridSpan w:val="5"/>
            <w:shd w:val="clear" w:color="FFFFFF" w:fill="auto"/>
            <w:vAlign w:val="bottom"/>
          </w:tcPr>
          <w:p w14:paraId="13F94735"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5D2D695C" w14:textId="77777777" w:rsidR="00AF0605" w:rsidRDefault="00AF0605" w:rsidP="00AF0605">
            <w:pPr>
              <w:rPr>
                <w:rFonts w:ascii="Times New Roman" w:hAnsi="Times New Roman"/>
                <w:sz w:val="26"/>
                <w:szCs w:val="26"/>
              </w:rPr>
            </w:pPr>
          </w:p>
        </w:tc>
      </w:tr>
      <w:tr w:rsidR="00AF0605" w14:paraId="6BBCF27B"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70222CFD" w14:textId="77777777" w:rsidR="00AF0605" w:rsidRDefault="00AF0605" w:rsidP="00AF0605">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A24E104" w14:textId="77777777" w:rsidR="00AF0605" w:rsidRDefault="00AF0605" w:rsidP="00AF0605">
            <w:pPr>
              <w:jc w:val="center"/>
              <w:rPr>
                <w:rFonts w:ascii="Times New Roman" w:hAnsi="Times New Roman"/>
                <w:sz w:val="20"/>
                <w:szCs w:val="20"/>
              </w:rPr>
            </w:pPr>
            <w:r>
              <w:rPr>
                <w:rFonts w:ascii="Times New Roman" w:hAnsi="Times New Roman"/>
                <w:sz w:val="20"/>
                <w:szCs w:val="20"/>
              </w:rPr>
              <w:t>100,02</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23D94114"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3" w:type="dxa"/>
            <w:gridSpan w:val="5"/>
            <w:shd w:val="clear" w:color="FFFFFF" w:fill="auto"/>
            <w:vAlign w:val="bottom"/>
          </w:tcPr>
          <w:p w14:paraId="60A261F3"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50947E45" w14:textId="77777777" w:rsidR="00AF0605" w:rsidRDefault="00AF0605" w:rsidP="00AF0605">
            <w:pPr>
              <w:rPr>
                <w:rFonts w:ascii="Times New Roman" w:hAnsi="Times New Roman"/>
                <w:sz w:val="26"/>
                <w:szCs w:val="26"/>
              </w:rPr>
            </w:pPr>
          </w:p>
        </w:tc>
      </w:tr>
      <w:tr w:rsidR="00AF0605" w14:paraId="09443329"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4AAF5B95" w14:textId="77777777" w:rsidR="00AF0605" w:rsidRDefault="00AF0605" w:rsidP="00AF0605">
            <w:pPr>
              <w:rPr>
                <w:rFonts w:ascii="Times New Roman" w:hAnsi="Times New Roman"/>
                <w:sz w:val="20"/>
                <w:szCs w:val="20"/>
              </w:rPr>
            </w:pPr>
            <w:r>
              <w:rPr>
                <w:rFonts w:ascii="Times New Roman" w:hAnsi="Times New Roman"/>
                <w:sz w:val="20"/>
                <w:szCs w:val="20"/>
              </w:rPr>
              <w:t>ТАРИФ, руб./Гкал</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459498E" w14:textId="77777777" w:rsidR="00AF0605" w:rsidRDefault="00AF0605" w:rsidP="00AF0605">
            <w:pPr>
              <w:jc w:val="center"/>
              <w:rPr>
                <w:rFonts w:ascii="Times New Roman" w:hAnsi="Times New Roman"/>
                <w:sz w:val="20"/>
                <w:szCs w:val="20"/>
              </w:rPr>
            </w:pPr>
            <w:r>
              <w:rPr>
                <w:rFonts w:ascii="Times New Roman" w:hAnsi="Times New Roman"/>
                <w:sz w:val="20"/>
                <w:szCs w:val="20"/>
              </w:rPr>
              <w:t>3 158,65</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3067B20A" w14:textId="77777777" w:rsidR="00AF0605" w:rsidRDefault="00AF0605" w:rsidP="00AF0605">
            <w:pPr>
              <w:jc w:val="center"/>
              <w:rPr>
                <w:rFonts w:ascii="Times New Roman" w:hAnsi="Times New Roman"/>
                <w:sz w:val="20"/>
                <w:szCs w:val="20"/>
              </w:rPr>
            </w:pPr>
            <w:r>
              <w:rPr>
                <w:rFonts w:ascii="Times New Roman" w:hAnsi="Times New Roman"/>
                <w:sz w:val="20"/>
                <w:szCs w:val="20"/>
              </w:rPr>
              <w:t>3 158,65</w:t>
            </w:r>
          </w:p>
        </w:tc>
        <w:tc>
          <w:tcPr>
            <w:tcW w:w="983" w:type="dxa"/>
            <w:gridSpan w:val="5"/>
            <w:shd w:val="clear" w:color="FFFFFF" w:fill="auto"/>
            <w:vAlign w:val="bottom"/>
          </w:tcPr>
          <w:p w14:paraId="1526013A"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6E09CE82" w14:textId="77777777" w:rsidR="00AF0605" w:rsidRDefault="00AF0605" w:rsidP="00AF0605">
            <w:pPr>
              <w:rPr>
                <w:rFonts w:ascii="Times New Roman" w:hAnsi="Times New Roman"/>
                <w:sz w:val="26"/>
                <w:szCs w:val="26"/>
              </w:rPr>
            </w:pPr>
          </w:p>
        </w:tc>
      </w:tr>
      <w:tr w:rsidR="00AF0605" w14:paraId="05BBCA63"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186B6EF5" w14:textId="77777777" w:rsidR="00AF0605" w:rsidRDefault="00AF0605" w:rsidP="00AF0605">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C8C7648" w14:textId="77777777" w:rsidR="00AF0605" w:rsidRDefault="00AF0605" w:rsidP="00AF0605">
            <w:pPr>
              <w:jc w:val="center"/>
              <w:rPr>
                <w:rFonts w:ascii="Times New Roman" w:hAnsi="Times New Roman"/>
                <w:sz w:val="20"/>
                <w:szCs w:val="20"/>
              </w:rPr>
            </w:pPr>
            <w:r>
              <w:rPr>
                <w:rFonts w:ascii="Times New Roman" w:hAnsi="Times New Roman"/>
                <w:sz w:val="20"/>
                <w:szCs w:val="20"/>
              </w:rPr>
              <w:t>175,69</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3A29AB8"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3" w:type="dxa"/>
            <w:gridSpan w:val="5"/>
            <w:shd w:val="clear" w:color="FFFFFF" w:fill="auto"/>
            <w:vAlign w:val="bottom"/>
          </w:tcPr>
          <w:p w14:paraId="70167AB4"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296E40E1" w14:textId="77777777" w:rsidR="00AF0605" w:rsidRDefault="00AF0605" w:rsidP="00AF0605">
            <w:pPr>
              <w:rPr>
                <w:rFonts w:ascii="Times New Roman" w:hAnsi="Times New Roman"/>
                <w:sz w:val="26"/>
                <w:szCs w:val="26"/>
              </w:rPr>
            </w:pPr>
          </w:p>
        </w:tc>
      </w:tr>
      <w:tr w:rsidR="00AF0605" w14:paraId="7F8EB0DE" w14:textId="77777777" w:rsidTr="007F7DAB">
        <w:trPr>
          <w:gridBefore w:val="1"/>
          <w:gridAfter w:val="1"/>
          <w:wAfter w:w="6" w:type="dxa"/>
          <w:trHeight w:val="60"/>
        </w:trPr>
        <w:tc>
          <w:tcPr>
            <w:tcW w:w="4515"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104FF8DB" w14:textId="77777777" w:rsidR="00AF0605" w:rsidRDefault="00AF0605" w:rsidP="00AF0605">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19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70AA892" w14:textId="77777777" w:rsidR="00AF0605" w:rsidRDefault="00AF0605" w:rsidP="00AF0605">
            <w:pPr>
              <w:jc w:val="center"/>
              <w:rPr>
                <w:rFonts w:ascii="Times New Roman" w:hAnsi="Times New Roman"/>
                <w:sz w:val="20"/>
                <w:szCs w:val="20"/>
              </w:rPr>
            </w:pPr>
            <w:r>
              <w:rPr>
                <w:rFonts w:ascii="Times New Roman" w:hAnsi="Times New Roman"/>
                <w:sz w:val="20"/>
                <w:szCs w:val="20"/>
              </w:rPr>
              <w:t>102,86</w:t>
            </w:r>
          </w:p>
        </w:tc>
        <w:tc>
          <w:tcPr>
            <w:tcW w:w="3114"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1EF1E007"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3" w:type="dxa"/>
            <w:gridSpan w:val="5"/>
            <w:shd w:val="clear" w:color="FFFFFF" w:fill="auto"/>
            <w:vAlign w:val="bottom"/>
          </w:tcPr>
          <w:p w14:paraId="402C311A" w14:textId="77777777" w:rsidR="00AF0605" w:rsidRDefault="00AF0605" w:rsidP="00AF0605">
            <w:pPr>
              <w:rPr>
                <w:rFonts w:ascii="Times New Roman" w:hAnsi="Times New Roman"/>
                <w:sz w:val="26"/>
                <w:szCs w:val="26"/>
              </w:rPr>
            </w:pPr>
          </w:p>
        </w:tc>
        <w:tc>
          <w:tcPr>
            <w:tcW w:w="5770" w:type="dxa"/>
            <w:gridSpan w:val="4"/>
            <w:shd w:val="clear" w:color="FFFFFF" w:fill="auto"/>
            <w:vAlign w:val="bottom"/>
          </w:tcPr>
          <w:p w14:paraId="7A649400" w14:textId="77777777" w:rsidR="00AF0605" w:rsidRDefault="00AF0605" w:rsidP="00AF0605">
            <w:pPr>
              <w:rPr>
                <w:rFonts w:ascii="Times New Roman" w:hAnsi="Times New Roman"/>
                <w:sz w:val="26"/>
                <w:szCs w:val="26"/>
              </w:rPr>
            </w:pPr>
          </w:p>
        </w:tc>
      </w:tr>
      <w:tr w:rsidR="00AF0605" w14:paraId="279F25DC" w14:textId="77777777" w:rsidTr="007F7DAB">
        <w:trPr>
          <w:gridBefore w:val="1"/>
          <w:gridAfter w:val="5"/>
          <w:wAfter w:w="5776" w:type="dxa"/>
          <w:trHeight w:val="60"/>
        </w:trPr>
        <w:tc>
          <w:tcPr>
            <w:tcW w:w="9805" w:type="dxa"/>
            <w:gridSpan w:val="72"/>
            <w:shd w:val="clear" w:color="FFFFFF" w:fill="auto"/>
          </w:tcPr>
          <w:p w14:paraId="20243201" w14:textId="77777777" w:rsidR="00AF0605" w:rsidRPr="00777F6B" w:rsidRDefault="00AF0605" w:rsidP="00AF0605">
            <w:pPr>
              <w:jc w:val="both"/>
              <w:rPr>
                <w:rFonts w:ascii="Times New Roman" w:hAnsi="Times New Roman"/>
                <w:sz w:val="24"/>
                <w:szCs w:val="24"/>
              </w:rPr>
            </w:pPr>
            <w:r>
              <w:rPr>
                <w:rFonts w:ascii="Times New Roman" w:hAnsi="Times New Roman"/>
                <w:sz w:val="26"/>
                <w:szCs w:val="26"/>
              </w:rPr>
              <w:tab/>
            </w:r>
            <w:r w:rsidRPr="00777F6B">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«Хвастовичское коммунальное хозяйство» на (третий) очередной 2021 год долгосрочного периода регулирования 2019 - 2023 годы составили:</w:t>
            </w:r>
          </w:p>
        </w:tc>
      </w:tr>
      <w:tr w:rsidR="00AF0605" w14:paraId="3164265B" w14:textId="77777777" w:rsidTr="007F7DAB">
        <w:trPr>
          <w:gridBefore w:val="3"/>
          <w:gridAfter w:val="1"/>
          <w:wBefore w:w="18" w:type="dxa"/>
          <w:trHeight w:val="60"/>
        </w:trPr>
        <w:tc>
          <w:tcPr>
            <w:tcW w:w="1412" w:type="dxa"/>
            <w:gridSpan w:val="7"/>
            <w:tcBorders>
              <w:top w:val="single" w:sz="5" w:space="0" w:color="auto"/>
              <w:left w:val="single" w:sz="5" w:space="0" w:color="auto"/>
              <w:right w:val="single" w:sz="5" w:space="0" w:color="auto"/>
            </w:tcBorders>
            <w:shd w:val="clear" w:color="FFFFFF" w:fill="auto"/>
            <w:vAlign w:val="center"/>
          </w:tcPr>
          <w:p w14:paraId="085DFB49" w14:textId="77777777" w:rsidR="00AF0605" w:rsidRDefault="00AF0605" w:rsidP="00AF0605">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34" w:type="dxa"/>
            <w:gridSpan w:val="6"/>
            <w:tcBorders>
              <w:top w:val="single" w:sz="5" w:space="0" w:color="auto"/>
              <w:left w:val="single" w:sz="5" w:space="0" w:color="auto"/>
              <w:right w:val="single" w:sz="5" w:space="0" w:color="auto"/>
            </w:tcBorders>
            <w:shd w:val="clear" w:color="FFFFFF" w:fill="auto"/>
            <w:vAlign w:val="center"/>
          </w:tcPr>
          <w:p w14:paraId="187DCCDB" w14:textId="77777777" w:rsidR="00AF0605" w:rsidRDefault="00AF0605" w:rsidP="00AF0605">
            <w:pPr>
              <w:wordWrap w:val="0"/>
              <w:jc w:val="center"/>
              <w:rPr>
                <w:rFonts w:ascii="Times New Roman" w:hAnsi="Times New Roman"/>
                <w:sz w:val="20"/>
                <w:szCs w:val="20"/>
              </w:rPr>
            </w:pPr>
            <w:r>
              <w:rPr>
                <w:rFonts w:ascii="Times New Roman" w:hAnsi="Times New Roman"/>
                <w:sz w:val="20"/>
                <w:szCs w:val="20"/>
              </w:rPr>
              <w:t>Вид тарифа</w:t>
            </w:r>
          </w:p>
        </w:tc>
        <w:tc>
          <w:tcPr>
            <w:tcW w:w="1417" w:type="dxa"/>
            <w:gridSpan w:val="10"/>
            <w:tcBorders>
              <w:top w:val="single" w:sz="5" w:space="0" w:color="auto"/>
              <w:left w:val="single" w:sz="5" w:space="0" w:color="auto"/>
              <w:right w:val="single" w:sz="5" w:space="0" w:color="auto"/>
            </w:tcBorders>
            <w:shd w:val="clear" w:color="FFFFFF" w:fill="auto"/>
            <w:vAlign w:val="center"/>
          </w:tcPr>
          <w:p w14:paraId="2D289CEA" w14:textId="77777777" w:rsidR="00AF0605" w:rsidRDefault="00AF0605" w:rsidP="00AF0605">
            <w:pPr>
              <w:wordWrap w:val="0"/>
              <w:jc w:val="center"/>
              <w:rPr>
                <w:rFonts w:ascii="Times New Roman" w:hAnsi="Times New Roman"/>
                <w:sz w:val="20"/>
                <w:szCs w:val="20"/>
              </w:rPr>
            </w:pPr>
            <w:r>
              <w:rPr>
                <w:rFonts w:ascii="Times New Roman" w:hAnsi="Times New Roman"/>
                <w:sz w:val="20"/>
                <w:szCs w:val="20"/>
              </w:rPr>
              <w:t>Год</w:t>
            </w:r>
          </w:p>
        </w:tc>
        <w:tc>
          <w:tcPr>
            <w:tcW w:w="1038"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A188F0F" w14:textId="77777777" w:rsidR="00AF0605" w:rsidRDefault="00AF0605" w:rsidP="00AF0605">
            <w:pPr>
              <w:jc w:val="center"/>
              <w:rPr>
                <w:rFonts w:ascii="Times New Roman" w:hAnsi="Times New Roman"/>
                <w:sz w:val="20"/>
                <w:szCs w:val="20"/>
              </w:rPr>
            </w:pPr>
            <w:r>
              <w:rPr>
                <w:rFonts w:ascii="Times New Roman" w:hAnsi="Times New Roman"/>
                <w:sz w:val="20"/>
                <w:szCs w:val="20"/>
              </w:rPr>
              <w:t>Вода</w:t>
            </w:r>
          </w:p>
        </w:tc>
        <w:tc>
          <w:tcPr>
            <w:tcW w:w="3637"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14:paraId="6B34E1F4" w14:textId="77777777" w:rsidR="00AF0605" w:rsidRDefault="00AF0605" w:rsidP="00AF0605">
            <w:pPr>
              <w:jc w:val="center"/>
              <w:rPr>
                <w:rFonts w:ascii="Times New Roman" w:hAnsi="Times New Roman"/>
                <w:sz w:val="20"/>
                <w:szCs w:val="20"/>
              </w:rPr>
            </w:pPr>
            <w:r>
              <w:rPr>
                <w:rFonts w:ascii="Times New Roman" w:hAnsi="Times New Roman"/>
                <w:sz w:val="20"/>
                <w:szCs w:val="20"/>
              </w:rPr>
              <w:t>Отборный пар давлением</w:t>
            </w:r>
          </w:p>
        </w:tc>
        <w:tc>
          <w:tcPr>
            <w:tcW w:w="1149"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6CD2D9F" w14:textId="77777777" w:rsidR="00AF0605" w:rsidRDefault="00AF0605" w:rsidP="00AF0605">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5770" w:type="dxa"/>
            <w:gridSpan w:val="5"/>
            <w:shd w:val="clear" w:color="FFFFFF" w:fill="auto"/>
            <w:vAlign w:val="bottom"/>
          </w:tcPr>
          <w:p w14:paraId="685C20D3" w14:textId="77777777" w:rsidR="00AF0605" w:rsidRDefault="00AF0605" w:rsidP="00AF0605">
            <w:pPr>
              <w:rPr>
                <w:rFonts w:ascii="Times New Roman" w:hAnsi="Times New Roman"/>
                <w:sz w:val="20"/>
                <w:szCs w:val="20"/>
              </w:rPr>
            </w:pPr>
          </w:p>
        </w:tc>
      </w:tr>
      <w:tr w:rsidR="00AF0605" w14:paraId="48E61764" w14:textId="77777777" w:rsidTr="007F7DAB">
        <w:trPr>
          <w:gridBefore w:val="3"/>
          <w:gridAfter w:val="1"/>
          <w:wBefore w:w="18" w:type="dxa"/>
          <w:trHeight w:val="60"/>
        </w:trPr>
        <w:tc>
          <w:tcPr>
            <w:tcW w:w="835" w:type="dxa"/>
            <w:gridSpan w:val="4"/>
            <w:tcBorders>
              <w:left w:val="single" w:sz="5" w:space="0" w:color="auto"/>
              <w:bottom w:val="single" w:sz="5" w:space="0" w:color="auto"/>
            </w:tcBorders>
            <w:shd w:val="clear" w:color="FFFFFF" w:fill="auto"/>
            <w:vAlign w:val="center"/>
          </w:tcPr>
          <w:p w14:paraId="6A203385" w14:textId="77777777" w:rsidR="00AF0605" w:rsidRDefault="00AF0605" w:rsidP="00AF0605">
            <w:pPr>
              <w:jc w:val="center"/>
              <w:rPr>
                <w:rFonts w:ascii="Times New Roman" w:hAnsi="Times New Roman"/>
                <w:sz w:val="20"/>
                <w:szCs w:val="20"/>
              </w:rPr>
            </w:pPr>
          </w:p>
        </w:tc>
        <w:tc>
          <w:tcPr>
            <w:tcW w:w="577" w:type="dxa"/>
            <w:gridSpan w:val="3"/>
            <w:tcBorders>
              <w:bottom w:val="single" w:sz="5" w:space="0" w:color="auto"/>
              <w:right w:val="single" w:sz="5" w:space="0" w:color="auto"/>
            </w:tcBorders>
            <w:shd w:val="clear" w:color="FFFFFF" w:fill="auto"/>
            <w:vAlign w:val="center"/>
          </w:tcPr>
          <w:p w14:paraId="70655393" w14:textId="77777777" w:rsidR="00AF0605" w:rsidRDefault="00AF0605" w:rsidP="00AF0605">
            <w:pPr>
              <w:jc w:val="center"/>
              <w:rPr>
                <w:rFonts w:ascii="Times New Roman" w:hAnsi="Times New Roman"/>
                <w:sz w:val="20"/>
                <w:szCs w:val="20"/>
              </w:rPr>
            </w:pPr>
          </w:p>
        </w:tc>
        <w:tc>
          <w:tcPr>
            <w:tcW w:w="883" w:type="dxa"/>
            <w:gridSpan w:val="3"/>
            <w:tcBorders>
              <w:left w:val="single" w:sz="5" w:space="0" w:color="auto"/>
              <w:bottom w:val="single" w:sz="5" w:space="0" w:color="auto"/>
            </w:tcBorders>
            <w:shd w:val="clear" w:color="FFFFFF" w:fill="auto"/>
            <w:vAlign w:val="center"/>
          </w:tcPr>
          <w:p w14:paraId="7A441B92" w14:textId="77777777" w:rsidR="00AF0605" w:rsidRDefault="00AF0605" w:rsidP="00AF0605">
            <w:pPr>
              <w:wordWrap w:val="0"/>
              <w:jc w:val="center"/>
              <w:rPr>
                <w:rFonts w:ascii="Times New Roman" w:hAnsi="Times New Roman"/>
                <w:sz w:val="20"/>
                <w:szCs w:val="20"/>
              </w:rPr>
            </w:pPr>
          </w:p>
        </w:tc>
        <w:tc>
          <w:tcPr>
            <w:tcW w:w="251" w:type="dxa"/>
            <w:gridSpan w:val="3"/>
            <w:tcBorders>
              <w:bottom w:val="single" w:sz="5" w:space="0" w:color="auto"/>
              <w:right w:val="single" w:sz="5" w:space="0" w:color="auto"/>
            </w:tcBorders>
            <w:shd w:val="clear" w:color="FFFFFF" w:fill="auto"/>
            <w:vAlign w:val="center"/>
          </w:tcPr>
          <w:p w14:paraId="21E2A2E8" w14:textId="77777777" w:rsidR="00AF0605" w:rsidRDefault="00AF0605" w:rsidP="00AF0605">
            <w:pPr>
              <w:wordWrap w:val="0"/>
              <w:jc w:val="center"/>
              <w:rPr>
                <w:rFonts w:ascii="Times New Roman" w:hAnsi="Times New Roman"/>
                <w:sz w:val="20"/>
                <w:szCs w:val="20"/>
              </w:rPr>
            </w:pPr>
          </w:p>
        </w:tc>
        <w:tc>
          <w:tcPr>
            <w:tcW w:w="46" w:type="dxa"/>
            <w:tcBorders>
              <w:left w:val="single" w:sz="5" w:space="0" w:color="auto"/>
              <w:bottom w:val="single" w:sz="5" w:space="0" w:color="auto"/>
            </w:tcBorders>
            <w:shd w:val="clear" w:color="FFFFFF" w:fill="auto"/>
            <w:vAlign w:val="center"/>
          </w:tcPr>
          <w:p w14:paraId="0E90634B" w14:textId="77777777" w:rsidR="00AF0605" w:rsidRDefault="00AF0605" w:rsidP="00AF0605">
            <w:pPr>
              <w:wordWrap w:val="0"/>
              <w:jc w:val="center"/>
              <w:rPr>
                <w:rFonts w:ascii="Times New Roman" w:hAnsi="Times New Roman"/>
                <w:sz w:val="20"/>
                <w:szCs w:val="20"/>
              </w:rPr>
            </w:pPr>
          </w:p>
        </w:tc>
        <w:tc>
          <w:tcPr>
            <w:tcW w:w="1371" w:type="dxa"/>
            <w:gridSpan w:val="9"/>
            <w:tcBorders>
              <w:bottom w:val="single" w:sz="5" w:space="0" w:color="auto"/>
              <w:right w:val="single" w:sz="5" w:space="0" w:color="auto"/>
            </w:tcBorders>
            <w:shd w:val="clear" w:color="FFFFFF" w:fill="auto"/>
            <w:vAlign w:val="center"/>
          </w:tcPr>
          <w:p w14:paraId="543DF2E3" w14:textId="77777777" w:rsidR="00AF0605" w:rsidRDefault="00AF0605" w:rsidP="00AF0605">
            <w:pPr>
              <w:wordWrap w:val="0"/>
              <w:jc w:val="center"/>
              <w:rPr>
                <w:rFonts w:ascii="Times New Roman" w:hAnsi="Times New Roman"/>
                <w:sz w:val="20"/>
                <w:szCs w:val="20"/>
              </w:rPr>
            </w:pPr>
          </w:p>
        </w:tc>
        <w:tc>
          <w:tcPr>
            <w:tcW w:w="1038"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679BC29B" w14:textId="77777777" w:rsidR="00AF0605" w:rsidRDefault="00AF0605" w:rsidP="00AF0605">
            <w:pPr>
              <w:jc w:val="center"/>
              <w:rPr>
                <w:rFonts w:ascii="Times New Roman" w:hAnsi="Times New Roman"/>
                <w:sz w:val="20"/>
                <w:szCs w:val="20"/>
              </w:rPr>
            </w:pPr>
          </w:p>
        </w:tc>
        <w:tc>
          <w:tcPr>
            <w:tcW w:w="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D85B3D6" w14:textId="77777777" w:rsidR="00AF0605" w:rsidRDefault="00AF0605" w:rsidP="00AF0605">
            <w:pPr>
              <w:jc w:val="center"/>
              <w:rPr>
                <w:rFonts w:ascii="Times New Roman" w:hAnsi="Times New Roman"/>
                <w:sz w:val="20"/>
                <w:szCs w:val="20"/>
              </w:rPr>
            </w:pPr>
            <w:r>
              <w:rPr>
                <w:rFonts w:ascii="Times New Roman" w:hAnsi="Times New Roman"/>
                <w:sz w:val="20"/>
                <w:szCs w:val="20"/>
              </w:rPr>
              <w:t>от 1,2 до 2,5 кг/см²</w:t>
            </w:r>
          </w:p>
        </w:tc>
        <w:tc>
          <w:tcPr>
            <w:tcW w:w="102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D50F86C" w14:textId="77777777" w:rsidR="00AF0605" w:rsidRDefault="00AF0605" w:rsidP="00AF0605">
            <w:pPr>
              <w:jc w:val="center"/>
              <w:rPr>
                <w:rFonts w:ascii="Times New Roman" w:hAnsi="Times New Roman"/>
                <w:sz w:val="20"/>
                <w:szCs w:val="20"/>
              </w:rPr>
            </w:pPr>
            <w:r>
              <w:rPr>
                <w:rFonts w:ascii="Times New Roman" w:hAnsi="Times New Roman"/>
                <w:sz w:val="20"/>
                <w:szCs w:val="20"/>
              </w:rPr>
              <w:t>от 2,5 до 7,0 кг/см²</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65745B6" w14:textId="77777777" w:rsidR="00AF0605" w:rsidRDefault="00AF0605" w:rsidP="00AF0605">
            <w:pPr>
              <w:jc w:val="center"/>
              <w:rPr>
                <w:rFonts w:ascii="Times New Roman" w:hAnsi="Times New Roman"/>
                <w:sz w:val="20"/>
                <w:szCs w:val="20"/>
              </w:rPr>
            </w:pPr>
            <w:r>
              <w:rPr>
                <w:rFonts w:ascii="Times New Roman" w:hAnsi="Times New Roman"/>
                <w:sz w:val="20"/>
                <w:szCs w:val="20"/>
              </w:rPr>
              <w:t>от 7,0 до 13,0 кг/см²</w:t>
            </w:r>
          </w:p>
        </w:tc>
        <w:tc>
          <w:tcPr>
            <w:tcW w:w="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D1A4855" w14:textId="77777777" w:rsidR="00AF0605" w:rsidRDefault="00AF0605" w:rsidP="00AF0605">
            <w:pPr>
              <w:jc w:val="center"/>
              <w:rPr>
                <w:rFonts w:ascii="Times New Roman" w:hAnsi="Times New Roman"/>
                <w:sz w:val="20"/>
                <w:szCs w:val="20"/>
              </w:rPr>
            </w:pPr>
            <w:r>
              <w:rPr>
                <w:rFonts w:ascii="Times New Roman" w:hAnsi="Times New Roman"/>
                <w:sz w:val="20"/>
                <w:szCs w:val="20"/>
              </w:rPr>
              <w:t>свыше 13,0 кг/см²</w:t>
            </w:r>
          </w:p>
        </w:tc>
        <w:tc>
          <w:tcPr>
            <w:tcW w:w="1149"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2455D054" w14:textId="77777777" w:rsidR="00AF0605" w:rsidRDefault="00AF0605" w:rsidP="00AF0605">
            <w:pPr>
              <w:jc w:val="center"/>
              <w:rPr>
                <w:rFonts w:ascii="Times New Roman" w:hAnsi="Times New Roman"/>
                <w:sz w:val="20"/>
                <w:szCs w:val="20"/>
              </w:rPr>
            </w:pPr>
          </w:p>
        </w:tc>
        <w:tc>
          <w:tcPr>
            <w:tcW w:w="5770" w:type="dxa"/>
            <w:gridSpan w:val="5"/>
            <w:shd w:val="clear" w:color="FFFFFF" w:fill="auto"/>
            <w:vAlign w:val="bottom"/>
          </w:tcPr>
          <w:p w14:paraId="0B25EC47" w14:textId="77777777" w:rsidR="00AF0605" w:rsidRDefault="00AF0605" w:rsidP="00AF0605">
            <w:pPr>
              <w:rPr>
                <w:rFonts w:ascii="Times New Roman" w:hAnsi="Times New Roman"/>
                <w:sz w:val="20"/>
                <w:szCs w:val="20"/>
              </w:rPr>
            </w:pPr>
          </w:p>
        </w:tc>
      </w:tr>
      <w:tr w:rsidR="00AF0605" w14:paraId="25991254" w14:textId="77777777" w:rsidTr="007F7DAB">
        <w:trPr>
          <w:gridBefore w:val="3"/>
          <w:gridAfter w:val="1"/>
          <w:wBefore w:w="18" w:type="dxa"/>
          <w:trHeight w:val="60"/>
        </w:trPr>
        <w:tc>
          <w:tcPr>
            <w:tcW w:w="141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E1C28A0" w14:textId="77777777" w:rsidR="00AF0605" w:rsidRDefault="00AF0605" w:rsidP="00AF0605">
            <w:pPr>
              <w:jc w:val="center"/>
              <w:rPr>
                <w:rFonts w:ascii="Times New Roman" w:hAnsi="Times New Roman"/>
                <w:sz w:val="20"/>
                <w:szCs w:val="20"/>
              </w:rPr>
            </w:pPr>
          </w:p>
        </w:tc>
        <w:tc>
          <w:tcPr>
            <w:tcW w:w="8375" w:type="dxa"/>
            <w:gridSpan w:val="62"/>
            <w:tcBorders>
              <w:top w:val="single" w:sz="5" w:space="0" w:color="auto"/>
              <w:left w:val="single" w:sz="5" w:space="0" w:color="auto"/>
              <w:bottom w:val="single" w:sz="5" w:space="0" w:color="auto"/>
              <w:right w:val="single" w:sz="5" w:space="0" w:color="auto"/>
            </w:tcBorders>
            <w:shd w:val="clear" w:color="FFFFFF" w:fill="auto"/>
            <w:vAlign w:val="center"/>
          </w:tcPr>
          <w:p w14:paraId="594F5F09" w14:textId="77777777" w:rsidR="00AF0605" w:rsidRDefault="00AF0605" w:rsidP="00AF0605">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5770" w:type="dxa"/>
            <w:gridSpan w:val="5"/>
            <w:shd w:val="clear" w:color="FFFFFF" w:fill="auto"/>
            <w:vAlign w:val="bottom"/>
          </w:tcPr>
          <w:p w14:paraId="54FDBF19" w14:textId="77777777" w:rsidR="00AF0605" w:rsidRDefault="00AF0605" w:rsidP="00AF0605">
            <w:pPr>
              <w:rPr>
                <w:rFonts w:ascii="Times New Roman" w:hAnsi="Times New Roman"/>
                <w:sz w:val="20"/>
                <w:szCs w:val="20"/>
              </w:rPr>
            </w:pPr>
          </w:p>
        </w:tc>
      </w:tr>
      <w:tr w:rsidR="00AF0605" w14:paraId="626BBA52" w14:textId="77777777" w:rsidTr="007F7DAB">
        <w:trPr>
          <w:gridAfter w:val="1"/>
          <w:trHeight w:val="60"/>
        </w:trPr>
        <w:tc>
          <w:tcPr>
            <w:tcW w:w="1430"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C60D7BC" w14:textId="77777777" w:rsidR="00AF0605" w:rsidRDefault="00AF0605" w:rsidP="00AF0605">
            <w:pPr>
              <w:jc w:val="center"/>
              <w:rPr>
                <w:rFonts w:ascii="Times New Roman" w:hAnsi="Times New Roman"/>
                <w:sz w:val="20"/>
                <w:szCs w:val="20"/>
              </w:rPr>
            </w:pPr>
            <w:r>
              <w:rPr>
                <w:rFonts w:ascii="Times New Roman" w:hAnsi="Times New Roman"/>
                <w:sz w:val="20"/>
                <w:szCs w:val="20"/>
              </w:rPr>
              <w:t>Муниципальное унитарное предприятие «Хвастовичское коммунальное хозяйство»</w:t>
            </w:r>
          </w:p>
        </w:tc>
        <w:tc>
          <w:tcPr>
            <w:tcW w:w="1417"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A41427B" w14:textId="77777777" w:rsidR="00AF0605" w:rsidRDefault="00AF0605" w:rsidP="00AF0605">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4A033D7" w14:textId="77777777" w:rsidR="00AF0605" w:rsidRDefault="00AF0605" w:rsidP="00AF0605">
            <w:pPr>
              <w:jc w:val="center"/>
              <w:rPr>
                <w:rFonts w:ascii="Times New Roman" w:hAnsi="Times New Roman"/>
                <w:sz w:val="20"/>
                <w:szCs w:val="20"/>
              </w:rPr>
            </w:pPr>
            <w:r>
              <w:rPr>
                <w:rFonts w:ascii="Times New Roman" w:hAnsi="Times New Roman"/>
                <w:sz w:val="20"/>
                <w:szCs w:val="20"/>
              </w:rPr>
              <w:t>01.01-30.06. 2021</w:t>
            </w:r>
          </w:p>
        </w:tc>
        <w:tc>
          <w:tcPr>
            <w:tcW w:w="10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0F179B3" w14:textId="77777777" w:rsidR="00AF0605" w:rsidRDefault="00AF0605" w:rsidP="00AF0605">
            <w:pPr>
              <w:jc w:val="center"/>
              <w:rPr>
                <w:rFonts w:ascii="Times New Roman" w:hAnsi="Times New Roman"/>
                <w:sz w:val="20"/>
                <w:szCs w:val="20"/>
              </w:rPr>
            </w:pPr>
            <w:r>
              <w:rPr>
                <w:rFonts w:ascii="Times New Roman" w:hAnsi="Times New Roman"/>
                <w:sz w:val="20"/>
                <w:szCs w:val="20"/>
              </w:rPr>
              <w:t>3070,68</w:t>
            </w:r>
          </w:p>
        </w:tc>
        <w:tc>
          <w:tcPr>
            <w:tcW w:w="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D6A384"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02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74BD079"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289A3C7"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55CB966"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1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1414910"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5770" w:type="dxa"/>
            <w:gridSpan w:val="5"/>
            <w:shd w:val="clear" w:color="FFFFFF" w:fill="auto"/>
            <w:vAlign w:val="bottom"/>
          </w:tcPr>
          <w:p w14:paraId="109C9779" w14:textId="77777777" w:rsidR="00AF0605" w:rsidRDefault="00AF0605" w:rsidP="00AF0605">
            <w:pPr>
              <w:rPr>
                <w:rFonts w:ascii="Times New Roman" w:hAnsi="Times New Roman"/>
                <w:sz w:val="20"/>
                <w:szCs w:val="20"/>
              </w:rPr>
            </w:pPr>
          </w:p>
        </w:tc>
      </w:tr>
      <w:tr w:rsidR="00AF0605" w14:paraId="4C2A65A4" w14:textId="77777777" w:rsidTr="007F7DAB">
        <w:trPr>
          <w:gridAfter w:val="1"/>
          <w:trHeight w:val="60"/>
        </w:trPr>
        <w:tc>
          <w:tcPr>
            <w:tcW w:w="1430"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59D7D2EC" w14:textId="77777777" w:rsidR="00AF0605" w:rsidRDefault="00AF0605" w:rsidP="00AF0605">
            <w:pPr>
              <w:jc w:val="center"/>
              <w:rPr>
                <w:rFonts w:ascii="Times New Roman" w:hAnsi="Times New Roman"/>
                <w:sz w:val="20"/>
                <w:szCs w:val="20"/>
              </w:rPr>
            </w:pPr>
          </w:p>
        </w:tc>
        <w:tc>
          <w:tcPr>
            <w:tcW w:w="1417"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47C3A098" w14:textId="77777777" w:rsidR="00AF0605" w:rsidRDefault="00AF0605" w:rsidP="00AF0605">
            <w:pPr>
              <w:jc w:val="center"/>
              <w:rPr>
                <w:rFonts w:ascii="Times New Roman" w:hAnsi="Times New Roman"/>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F4C089" w14:textId="77777777" w:rsidR="00AF0605" w:rsidRDefault="00AF0605" w:rsidP="00AF0605">
            <w:pPr>
              <w:jc w:val="center"/>
              <w:rPr>
                <w:rFonts w:ascii="Times New Roman" w:hAnsi="Times New Roman"/>
                <w:sz w:val="20"/>
                <w:szCs w:val="20"/>
              </w:rPr>
            </w:pPr>
            <w:r>
              <w:rPr>
                <w:rFonts w:ascii="Times New Roman" w:hAnsi="Times New Roman"/>
                <w:sz w:val="20"/>
                <w:szCs w:val="20"/>
              </w:rPr>
              <w:t>01.07-31.12. 2021</w:t>
            </w:r>
          </w:p>
        </w:tc>
        <w:tc>
          <w:tcPr>
            <w:tcW w:w="10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68B0F06" w14:textId="77777777" w:rsidR="00AF0605" w:rsidRDefault="00AF0605" w:rsidP="00AF0605">
            <w:pPr>
              <w:jc w:val="center"/>
              <w:rPr>
                <w:rFonts w:ascii="Times New Roman" w:hAnsi="Times New Roman"/>
                <w:sz w:val="20"/>
                <w:szCs w:val="20"/>
              </w:rPr>
            </w:pPr>
            <w:r>
              <w:rPr>
                <w:rFonts w:ascii="Times New Roman" w:hAnsi="Times New Roman"/>
                <w:sz w:val="20"/>
                <w:szCs w:val="20"/>
              </w:rPr>
              <w:t>3158,65</w:t>
            </w:r>
          </w:p>
        </w:tc>
        <w:tc>
          <w:tcPr>
            <w:tcW w:w="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CC4F6A"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02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C0F8779"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ACD116F"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822BF6C"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1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8163B85"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5770" w:type="dxa"/>
            <w:gridSpan w:val="5"/>
            <w:shd w:val="clear" w:color="FFFFFF" w:fill="auto"/>
            <w:vAlign w:val="bottom"/>
          </w:tcPr>
          <w:p w14:paraId="47F63A61" w14:textId="77777777" w:rsidR="00AF0605" w:rsidRDefault="00AF0605" w:rsidP="00AF0605">
            <w:pPr>
              <w:rPr>
                <w:rFonts w:ascii="Times New Roman" w:hAnsi="Times New Roman"/>
                <w:sz w:val="20"/>
                <w:szCs w:val="20"/>
              </w:rPr>
            </w:pPr>
          </w:p>
        </w:tc>
      </w:tr>
      <w:tr w:rsidR="00AF0605" w14:paraId="1B2BA22A" w14:textId="77777777" w:rsidTr="007F7DAB">
        <w:trPr>
          <w:gridAfter w:val="1"/>
          <w:trHeight w:val="60"/>
        </w:trPr>
        <w:tc>
          <w:tcPr>
            <w:tcW w:w="1430"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118A2C95" w14:textId="77777777" w:rsidR="00AF0605" w:rsidRDefault="00AF0605" w:rsidP="00AF0605">
            <w:pPr>
              <w:jc w:val="center"/>
              <w:rPr>
                <w:rFonts w:ascii="Times New Roman" w:hAnsi="Times New Roman"/>
                <w:sz w:val="20"/>
                <w:szCs w:val="20"/>
              </w:rPr>
            </w:pPr>
          </w:p>
        </w:tc>
        <w:tc>
          <w:tcPr>
            <w:tcW w:w="8375" w:type="dxa"/>
            <w:gridSpan w:val="62"/>
            <w:tcBorders>
              <w:top w:val="single" w:sz="5" w:space="0" w:color="auto"/>
              <w:left w:val="single" w:sz="5" w:space="0" w:color="auto"/>
              <w:bottom w:val="single" w:sz="5" w:space="0" w:color="auto"/>
              <w:right w:val="single" w:sz="5" w:space="0" w:color="auto"/>
            </w:tcBorders>
            <w:shd w:val="clear" w:color="FFFFFF" w:fill="auto"/>
            <w:vAlign w:val="center"/>
          </w:tcPr>
          <w:p w14:paraId="7CDD0819" w14:textId="77777777" w:rsidR="00AF0605" w:rsidRDefault="00AF0605" w:rsidP="00AF0605">
            <w:pPr>
              <w:jc w:val="center"/>
              <w:rPr>
                <w:rFonts w:ascii="Times New Roman" w:hAnsi="Times New Roman"/>
                <w:sz w:val="20"/>
                <w:szCs w:val="20"/>
              </w:rPr>
            </w:pPr>
            <w:r>
              <w:rPr>
                <w:rFonts w:ascii="Times New Roman" w:hAnsi="Times New Roman"/>
                <w:sz w:val="20"/>
                <w:szCs w:val="20"/>
              </w:rPr>
              <w:t>Население</w:t>
            </w:r>
          </w:p>
        </w:tc>
        <w:tc>
          <w:tcPr>
            <w:tcW w:w="5770" w:type="dxa"/>
            <w:gridSpan w:val="5"/>
            <w:shd w:val="clear" w:color="FFFFFF" w:fill="auto"/>
            <w:vAlign w:val="bottom"/>
          </w:tcPr>
          <w:p w14:paraId="468C9B39" w14:textId="77777777" w:rsidR="00AF0605" w:rsidRDefault="00AF0605" w:rsidP="00AF0605">
            <w:pPr>
              <w:rPr>
                <w:rFonts w:ascii="Times New Roman" w:hAnsi="Times New Roman"/>
                <w:sz w:val="20"/>
                <w:szCs w:val="20"/>
              </w:rPr>
            </w:pPr>
          </w:p>
        </w:tc>
      </w:tr>
      <w:tr w:rsidR="00AF0605" w14:paraId="7ED27EB8" w14:textId="77777777" w:rsidTr="007F7DAB">
        <w:trPr>
          <w:gridAfter w:val="1"/>
          <w:trHeight w:val="60"/>
        </w:trPr>
        <w:tc>
          <w:tcPr>
            <w:tcW w:w="1430"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73F8F188" w14:textId="77777777" w:rsidR="00AF0605" w:rsidRDefault="00AF0605" w:rsidP="00AF0605">
            <w:pPr>
              <w:jc w:val="center"/>
              <w:rPr>
                <w:rFonts w:ascii="Times New Roman" w:hAnsi="Times New Roman"/>
                <w:sz w:val="20"/>
                <w:szCs w:val="20"/>
              </w:rPr>
            </w:pPr>
          </w:p>
        </w:tc>
        <w:tc>
          <w:tcPr>
            <w:tcW w:w="1417"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056EB2A" w14:textId="77777777" w:rsidR="00AF0605" w:rsidRDefault="00AF0605" w:rsidP="00AF0605">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1886E5F" w14:textId="77777777" w:rsidR="00AF0605" w:rsidRDefault="00AF0605" w:rsidP="00AF0605">
            <w:pPr>
              <w:jc w:val="center"/>
              <w:rPr>
                <w:rFonts w:ascii="Times New Roman" w:hAnsi="Times New Roman"/>
                <w:sz w:val="20"/>
                <w:szCs w:val="20"/>
              </w:rPr>
            </w:pPr>
            <w:r>
              <w:rPr>
                <w:rFonts w:ascii="Times New Roman" w:hAnsi="Times New Roman"/>
                <w:sz w:val="20"/>
                <w:szCs w:val="20"/>
              </w:rPr>
              <w:t>01.01-30.06. 2021</w:t>
            </w:r>
          </w:p>
        </w:tc>
        <w:tc>
          <w:tcPr>
            <w:tcW w:w="10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9FEEA42" w14:textId="77777777" w:rsidR="00AF0605" w:rsidRPr="00E96784" w:rsidRDefault="00AF0605" w:rsidP="00AF0605">
            <w:pPr>
              <w:jc w:val="center"/>
              <w:rPr>
                <w:rFonts w:ascii="Times New Roman" w:hAnsi="Times New Roman"/>
                <w:sz w:val="20"/>
                <w:szCs w:val="20"/>
              </w:rPr>
            </w:pPr>
            <w:r w:rsidRPr="00E96784">
              <w:rPr>
                <w:rFonts w:ascii="Times New Roman" w:hAnsi="Times New Roman"/>
                <w:sz w:val="20"/>
                <w:szCs w:val="20"/>
              </w:rPr>
              <w:t>-</w:t>
            </w:r>
          </w:p>
        </w:tc>
        <w:tc>
          <w:tcPr>
            <w:tcW w:w="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6DC537"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02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5337D4A"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35A3D19"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7E6D147"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1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CF791E4"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5770" w:type="dxa"/>
            <w:gridSpan w:val="5"/>
            <w:shd w:val="clear" w:color="FFFFFF" w:fill="auto"/>
            <w:vAlign w:val="bottom"/>
          </w:tcPr>
          <w:p w14:paraId="70A4D6D4" w14:textId="77777777" w:rsidR="00AF0605" w:rsidRDefault="00AF0605" w:rsidP="00AF0605">
            <w:pPr>
              <w:rPr>
                <w:rFonts w:ascii="Times New Roman" w:hAnsi="Times New Roman"/>
                <w:sz w:val="20"/>
                <w:szCs w:val="20"/>
              </w:rPr>
            </w:pPr>
          </w:p>
        </w:tc>
      </w:tr>
      <w:tr w:rsidR="00AF0605" w14:paraId="44A857CC" w14:textId="77777777" w:rsidTr="007F7DAB">
        <w:trPr>
          <w:gridAfter w:val="1"/>
          <w:trHeight w:val="60"/>
        </w:trPr>
        <w:tc>
          <w:tcPr>
            <w:tcW w:w="1430"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6C5454D9" w14:textId="77777777" w:rsidR="00AF0605" w:rsidRDefault="00AF0605" w:rsidP="00AF0605">
            <w:pPr>
              <w:jc w:val="center"/>
              <w:rPr>
                <w:rFonts w:ascii="Times New Roman" w:hAnsi="Times New Roman"/>
                <w:sz w:val="20"/>
                <w:szCs w:val="20"/>
              </w:rPr>
            </w:pPr>
          </w:p>
        </w:tc>
        <w:tc>
          <w:tcPr>
            <w:tcW w:w="1417"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7A47FA58" w14:textId="77777777" w:rsidR="00AF0605" w:rsidRDefault="00AF0605" w:rsidP="00AF0605">
            <w:pPr>
              <w:jc w:val="center"/>
              <w:rPr>
                <w:rFonts w:ascii="Times New Roman" w:hAnsi="Times New Roman"/>
                <w:sz w:val="20"/>
                <w:szCs w:val="20"/>
              </w:rPr>
            </w:pPr>
          </w:p>
        </w:tc>
        <w:tc>
          <w:tcPr>
            <w:tcW w:w="113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5C095D" w14:textId="77777777" w:rsidR="00AF0605" w:rsidRDefault="00AF0605" w:rsidP="00AF0605">
            <w:pPr>
              <w:jc w:val="center"/>
              <w:rPr>
                <w:rFonts w:ascii="Times New Roman" w:hAnsi="Times New Roman"/>
                <w:sz w:val="20"/>
                <w:szCs w:val="20"/>
              </w:rPr>
            </w:pPr>
            <w:r>
              <w:rPr>
                <w:rFonts w:ascii="Times New Roman" w:hAnsi="Times New Roman"/>
                <w:sz w:val="20"/>
                <w:szCs w:val="20"/>
              </w:rPr>
              <w:t>01.07-31.12. 2021</w:t>
            </w:r>
          </w:p>
        </w:tc>
        <w:tc>
          <w:tcPr>
            <w:tcW w:w="1038"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3E01752" w14:textId="77777777" w:rsidR="00AF0605" w:rsidRPr="00E96784" w:rsidRDefault="00AF0605" w:rsidP="00AF0605">
            <w:pPr>
              <w:jc w:val="center"/>
              <w:rPr>
                <w:rFonts w:ascii="Times New Roman" w:hAnsi="Times New Roman"/>
                <w:sz w:val="20"/>
                <w:szCs w:val="20"/>
              </w:rPr>
            </w:pPr>
            <w:r w:rsidRPr="00E96784">
              <w:rPr>
                <w:rFonts w:ascii="Times New Roman" w:hAnsi="Times New Roman"/>
                <w:sz w:val="20"/>
                <w:szCs w:val="20"/>
              </w:rPr>
              <w:t>-</w:t>
            </w:r>
          </w:p>
        </w:tc>
        <w:tc>
          <w:tcPr>
            <w:tcW w:w="68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EB52CC"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023"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CD423D1"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36"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16EDC40"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9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5043621"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114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D9D5047" w14:textId="77777777" w:rsidR="00AF0605" w:rsidRDefault="00AF0605" w:rsidP="00AF0605">
            <w:pPr>
              <w:jc w:val="center"/>
              <w:rPr>
                <w:rFonts w:ascii="Times New Roman" w:hAnsi="Times New Roman"/>
                <w:sz w:val="20"/>
                <w:szCs w:val="20"/>
              </w:rPr>
            </w:pPr>
            <w:r>
              <w:rPr>
                <w:rFonts w:ascii="Times New Roman" w:hAnsi="Times New Roman"/>
                <w:sz w:val="20"/>
                <w:szCs w:val="20"/>
              </w:rPr>
              <w:t>-</w:t>
            </w:r>
          </w:p>
        </w:tc>
        <w:tc>
          <w:tcPr>
            <w:tcW w:w="5770" w:type="dxa"/>
            <w:gridSpan w:val="5"/>
            <w:shd w:val="clear" w:color="FFFFFF" w:fill="auto"/>
            <w:vAlign w:val="bottom"/>
          </w:tcPr>
          <w:p w14:paraId="771D9349" w14:textId="77777777" w:rsidR="00AF0605" w:rsidRDefault="00AF0605" w:rsidP="00AF0605">
            <w:pPr>
              <w:rPr>
                <w:rFonts w:ascii="Times New Roman" w:hAnsi="Times New Roman"/>
                <w:sz w:val="20"/>
                <w:szCs w:val="20"/>
              </w:rPr>
            </w:pPr>
          </w:p>
        </w:tc>
      </w:tr>
      <w:tr w:rsidR="00AF0605" w:rsidRPr="00F45448" w14:paraId="59925E3D" w14:textId="77777777" w:rsidTr="007F7DAB">
        <w:trPr>
          <w:gridAfter w:val="6"/>
          <w:wAfter w:w="5776" w:type="dxa"/>
          <w:trHeight w:val="60"/>
        </w:trPr>
        <w:tc>
          <w:tcPr>
            <w:tcW w:w="9805" w:type="dxa"/>
            <w:gridSpan w:val="72"/>
            <w:shd w:val="clear" w:color="FFFFFF" w:fill="auto"/>
          </w:tcPr>
          <w:p w14:paraId="1EC72991" w14:textId="77777777" w:rsidR="00AF0605" w:rsidRPr="00F45448" w:rsidRDefault="00AF0605" w:rsidP="00AF0605">
            <w:pPr>
              <w:jc w:val="both"/>
              <w:rPr>
                <w:rFonts w:ascii="Times New Roman" w:hAnsi="Times New Roman"/>
                <w:sz w:val="24"/>
                <w:szCs w:val="24"/>
              </w:rPr>
            </w:pPr>
            <w:r w:rsidRPr="00F45448">
              <w:rPr>
                <w:rFonts w:ascii="Times New Roman" w:hAnsi="Times New Roman"/>
                <w:sz w:val="24"/>
                <w:szCs w:val="24"/>
              </w:rPr>
              <w:tab/>
              <w:t>Рост тарифов на тепловую энергию с 01.07.2021 составил 102,86%.</w:t>
            </w:r>
          </w:p>
        </w:tc>
      </w:tr>
      <w:tr w:rsidR="00AF0605" w:rsidRPr="00F45448" w14:paraId="3EE9D950" w14:textId="77777777" w:rsidTr="007F7DAB">
        <w:trPr>
          <w:gridAfter w:val="6"/>
          <w:wAfter w:w="5776" w:type="dxa"/>
          <w:trHeight w:val="60"/>
        </w:trPr>
        <w:tc>
          <w:tcPr>
            <w:tcW w:w="9805" w:type="dxa"/>
            <w:gridSpan w:val="72"/>
            <w:shd w:val="clear" w:color="FFFFFF" w:fill="auto"/>
          </w:tcPr>
          <w:p w14:paraId="5F363DB3" w14:textId="1445248C" w:rsidR="00AF0605" w:rsidRPr="00F45448" w:rsidRDefault="00AF0605" w:rsidP="00AF0605">
            <w:pPr>
              <w:jc w:val="both"/>
              <w:rPr>
                <w:rFonts w:ascii="Times New Roman" w:hAnsi="Times New Roman"/>
                <w:sz w:val="24"/>
                <w:szCs w:val="24"/>
              </w:rPr>
            </w:pPr>
            <w:r w:rsidRPr="00F45448">
              <w:rPr>
                <w:rFonts w:ascii="Times New Roman" w:hAnsi="Times New Roman"/>
                <w:sz w:val="24"/>
                <w:szCs w:val="24"/>
              </w:rPr>
              <w:tab/>
              <w:t>Рост тарифов обусловлен ростом производственных расходов.</w:t>
            </w:r>
          </w:p>
        </w:tc>
      </w:tr>
      <w:tr w:rsidR="00AF0605" w:rsidRPr="00F45448" w14:paraId="159B6527" w14:textId="77777777" w:rsidTr="007F7DAB">
        <w:trPr>
          <w:gridAfter w:val="6"/>
          <w:wAfter w:w="5776" w:type="dxa"/>
          <w:trHeight w:val="60"/>
        </w:trPr>
        <w:tc>
          <w:tcPr>
            <w:tcW w:w="9805" w:type="dxa"/>
            <w:gridSpan w:val="72"/>
            <w:shd w:val="clear" w:color="FFFFFF" w:fill="auto"/>
          </w:tcPr>
          <w:p w14:paraId="2C42B15F" w14:textId="77777777" w:rsidR="00AF0605" w:rsidRPr="00F45448" w:rsidRDefault="00AF0605" w:rsidP="00777F6B">
            <w:pPr>
              <w:jc w:val="both"/>
              <w:rPr>
                <w:rFonts w:ascii="Times New Roman" w:hAnsi="Times New Roman"/>
                <w:sz w:val="24"/>
                <w:szCs w:val="24"/>
              </w:rPr>
            </w:pPr>
            <w:r w:rsidRPr="00F45448">
              <w:rPr>
                <w:rFonts w:ascii="Times New Roman" w:hAnsi="Times New Roman"/>
                <w:sz w:val="24"/>
                <w:szCs w:val="24"/>
              </w:rPr>
              <w:tab/>
            </w:r>
            <w:r w:rsidR="00777F6B" w:rsidRPr="00F45448">
              <w:rPr>
                <w:rFonts w:ascii="Times New Roman" w:hAnsi="Times New Roman"/>
                <w:sz w:val="24"/>
                <w:szCs w:val="24"/>
              </w:rPr>
              <w:t>Комиссии предлагается</w:t>
            </w:r>
            <w:r w:rsidRPr="00F45448">
              <w:rPr>
                <w:rFonts w:ascii="Times New Roman" w:hAnsi="Times New Roman"/>
                <w:sz w:val="24"/>
                <w:szCs w:val="24"/>
              </w:rPr>
              <w:t xml:space="preserve"> установить для муниципального унитарного предприятия «Хвастовичское коммунальное хозяйство» вышеуказанные тарифы.</w:t>
            </w:r>
          </w:p>
        </w:tc>
      </w:tr>
      <w:tr w:rsidR="00AF0605" w:rsidRPr="00F45448" w14:paraId="122A013A" w14:textId="77777777" w:rsidTr="007F7DAB">
        <w:trPr>
          <w:gridAfter w:val="6"/>
          <w:wAfter w:w="5776" w:type="dxa"/>
          <w:trHeight w:val="800"/>
        </w:trPr>
        <w:tc>
          <w:tcPr>
            <w:tcW w:w="9805" w:type="dxa"/>
            <w:gridSpan w:val="72"/>
            <w:shd w:val="clear" w:color="FFFFFF" w:fill="auto"/>
          </w:tcPr>
          <w:p w14:paraId="05844244" w14:textId="77777777" w:rsidR="00AF0605" w:rsidRPr="00F45448" w:rsidRDefault="00AF0605" w:rsidP="00AF0605">
            <w:pPr>
              <w:widowControl w:val="0"/>
              <w:shd w:val="clear" w:color="auto" w:fill="FFFFFF"/>
              <w:tabs>
                <w:tab w:val="left" w:pos="1027"/>
              </w:tabs>
              <w:autoSpaceDE w:val="0"/>
              <w:autoSpaceDN w:val="0"/>
              <w:adjustRightInd w:val="0"/>
              <w:ind w:firstLine="709"/>
              <w:jc w:val="both"/>
              <w:rPr>
                <w:rFonts w:ascii="Times New Roman" w:hAnsi="Times New Roman" w:cs="Times New Roman"/>
                <w:bCs/>
                <w:color w:val="000000"/>
                <w:sz w:val="24"/>
                <w:szCs w:val="24"/>
              </w:rPr>
            </w:pPr>
          </w:p>
          <w:p w14:paraId="3DEEEDEA" w14:textId="77777777" w:rsidR="00AF0605" w:rsidRPr="00F45448" w:rsidRDefault="00AF0605" w:rsidP="00AF0605">
            <w:pPr>
              <w:widowControl w:val="0"/>
              <w:shd w:val="clear" w:color="auto" w:fill="FFFFFF"/>
              <w:tabs>
                <w:tab w:val="left" w:pos="1027"/>
              </w:tabs>
              <w:autoSpaceDE w:val="0"/>
              <w:autoSpaceDN w:val="0"/>
              <w:adjustRightInd w:val="0"/>
              <w:ind w:firstLine="709"/>
              <w:jc w:val="both"/>
              <w:rPr>
                <w:rFonts w:ascii="Times New Roman" w:hAnsi="Times New Roman"/>
                <w:sz w:val="24"/>
                <w:szCs w:val="24"/>
              </w:rPr>
            </w:pPr>
            <w:r w:rsidRPr="00F45448">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tc>
      </w:tr>
    </w:tbl>
    <w:p w14:paraId="707DD207" w14:textId="61FEAE82" w:rsidR="00AF0605" w:rsidRPr="00F45448" w:rsidRDefault="00AF0605" w:rsidP="00FA29A6">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45448">
        <w:rPr>
          <w:rFonts w:ascii="Times New Roman" w:hAnsi="Times New Roman"/>
          <w:sz w:val="24"/>
          <w:szCs w:val="24"/>
        </w:rPr>
        <w:t>Внести</w:t>
      </w:r>
      <w:r w:rsidR="00934E48">
        <w:rPr>
          <w:rFonts w:ascii="Times New Roman" w:hAnsi="Times New Roman"/>
          <w:sz w:val="24"/>
          <w:szCs w:val="24"/>
        </w:rPr>
        <w:t xml:space="preserve"> предложенные</w:t>
      </w:r>
      <w:r w:rsidRPr="00F45448">
        <w:rPr>
          <w:rFonts w:ascii="Times New Roman" w:hAnsi="Times New Roman"/>
          <w:sz w:val="24"/>
          <w:szCs w:val="24"/>
        </w:rPr>
        <w:t xml:space="preserve"> изменения в приказ министерства конкурентной политики Калужской области от 20.12.2018 № 564-РК «Об установлении тарифов на тепловую энергию (мощность) для муниципального унитарного предприятия «Хвастовичское коммунальное хозяйство» на 2019-2023 годы» (в  ред. приказа министерства конкурентной политики Калужской области от 18.11.2019 № 202-РК)</w:t>
      </w:r>
      <w:r w:rsidR="00F45448">
        <w:rPr>
          <w:rFonts w:ascii="Times New Roman" w:hAnsi="Times New Roman"/>
          <w:sz w:val="24"/>
          <w:szCs w:val="24"/>
        </w:rPr>
        <w:t>.</w:t>
      </w:r>
    </w:p>
    <w:p w14:paraId="686CDFE4" w14:textId="77777777" w:rsidR="00AF0605" w:rsidRDefault="00AF0605" w:rsidP="00FA29A6">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33D60FAF" w14:textId="77777777" w:rsidR="00FA29A6" w:rsidRPr="00777F6B" w:rsidRDefault="00FA29A6" w:rsidP="00FA29A6">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777F6B">
        <w:rPr>
          <w:rFonts w:ascii="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777F6B" w:rsidRPr="00777F6B">
        <w:rPr>
          <w:rFonts w:ascii="Times New Roman" w:hAnsi="Times New Roman" w:cs="Times New Roman"/>
          <w:b/>
          <w:sz w:val="24"/>
          <w:szCs w:val="24"/>
        </w:rPr>
        <w:t>16</w:t>
      </w:r>
      <w:r w:rsidRPr="00777F6B">
        <w:rPr>
          <w:rFonts w:ascii="Times New Roman" w:hAnsi="Times New Roman" w:cs="Times New Roman"/>
          <w:b/>
          <w:sz w:val="24"/>
          <w:szCs w:val="24"/>
        </w:rPr>
        <w:t xml:space="preserve">.11.2020 по делу </w:t>
      </w:r>
      <w:r w:rsidRPr="00777F6B">
        <w:rPr>
          <w:rFonts w:ascii="Times New Roman" w:hAnsi="Times New Roman"/>
          <w:b/>
          <w:sz w:val="26"/>
          <w:szCs w:val="26"/>
        </w:rPr>
        <w:t xml:space="preserve">№ </w:t>
      </w:r>
      <w:r w:rsidR="00777F6B" w:rsidRPr="00777F6B">
        <w:rPr>
          <w:rFonts w:ascii="Times New Roman" w:hAnsi="Times New Roman"/>
          <w:b/>
          <w:sz w:val="26"/>
          <w:szCs w:val="26"/>
        </w:rPr>
        <w:t xml:space="preserve">136/Т-03/1380-18 </w:t>
      </w:r>
      <w:r w:rsidRPr="00777F6B">
        <w:rPr>
          <w:rFonts w:ascii="Times New Roman" w:hAnsi="Times New Roman" w:cs="Times New Roman"/>
          <w:b/>
          <w:sz w:val="24"/>
          <w:szCs w:val="24"/>
        </w:rPr>
        <w:t>в форме приказа (прилагается), голосовали единогласно.</w:t>
      </w:r>
    </w:p>
    <w:p w14:paraId="36248EF5" w14:textId="77777777" w:rsidR="00FA29A6" w:rsidRPr="00C759DB" w:rsidRDefault="00FA29A6" w:rsidP="00FA29A6">
      <w:pPr>
        <w:pStyle w:val="a5"/>
        <w:tabs>
          <w:tab w:val="left" w:pos="720"/>
          <w:tab w:val="left" w:pos="1418"/>
        </w:tabs>
        <w:spacing w:after="0" w:line="240" w:lineRule="auto"/>
        <w:ind w:left="0" w:firstLine="709"/>
        <w:jc w:val="both"/>
        <w:rPr>
          <w:rFonts w:ascii="Times New Roman" w:hAnsi="Times New Roman" w:cs="Times New Roman"/>
          <w:sz w:val="24"/>
          <w:szCs w:val="24"/>
        </w:rPr>
      </w:pPr>
    </w:p>
    <w:p w14:paraId="338D1370" w14:textId="77777777" w:rsidR="009D2BFE" w:rsidRDefault="009D2BFE"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274062CA" w14:textId="244BD476" w:rsidR="00AF0605" w:rsidRDefault="00777F6B"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7F7DAB">
        <w:rPr>
          <w:rFonts w:ascii="Times New Roman" w:eastAsia="Times New Roman" w:hAnsi="Times New Roman" w:cs="Times New Roman"/>
          <w:b/>
          <w:sz w:val="24"/>
          <w:szCs w:val="24"/>
        </w:rPr>
        <w:t xml:space="preserve"> О внесении изменения в приказ министерства конкурентной политики Калужской области от 26.11.2018 №188-РК «Об установлении тарифов на тепловую  энергию (мощность)  для ООО «АГРИСОВГАЗ» на 2019-2023 годы» (в  ред. приказа министерства конкурентной политики Калужской области от 11.11.2019 №124 -РК);</w:t>
      </w:r>
    </w:p>
    <w:p w14:paraId="0CD140ED" w14:textId="0C801DE6" w:rsidR="007F7DAB" w:rsidRDefault="00C10A66"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изменения в приказ министерства конкурентной политики Калужской области от 16.12.2019 №387-РК «Об установлении тарифов на тепловую  энергию (мощность) для МУП «Теплосеть» МР  «Думиничский район» (по системам теплоснабжения, расположенным на территории МР «Думиничский район», кроме систем теплоснабжения, расположенных  на территории МО СП «Деревня Буда» по </w:t>
      </w:r>
      <w:r>
        <w:rPr>
          <w:rFonts w:ascii="Times New Roman" w:eastAsia="Times New Roman" w:hAnsi="Times New Roman" w:cs="Times New Roman"/>
          <w:b/>
          <w:sz w:val="24"/>
          <w:szCs w:val="24"/>
        </w:rPr>
        <w:lastRenderedPageBreak/>
        <w:t>адресу: с. Новый, д. 19, МО ГП «Поселок Думиничи» по адресу: пер. 1-й Ленинский,</w:t>
      </w:r>
      <w:r w:rsidR="006C5FB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д. 23,) на 2020-2022 годы»; </w:t>
      </w:r>
    </w:p>
    <w:p w14:paraId="6C1A994D" w14:textId="19852655" w:rsidR="00AF0605" w:rsidRDefault="00C10A66"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внесении изменения в приказ министерства конкурентной политики Калужской области от 17.12.2018 №408-РК «Об установлении тарифов на тепловую энергию (мощность) для УМП «Коммунальные электрические и тепловые сети» на 2019-2023 годы» ( в ред. приказа министерства конкурентной политики Калужской области от 18.11.2019 №198-РК).</w:t>
      </w:r>
    </w:p>
    <w:p w14:paraId="5B60798D" w14:textId="77777777" w:rsidR="00697C2E" w:rsidRPr="00777F6B" w:rsidRDefault="00697C2E" w:rsidP="00697C2E">
      <w:pPr>
        <w:spacing w:after="0" w:line="240" w:lineRule="auto"/>
        <w:jc w:val="both"/>
        <w:rPr>
          <w:rFonts w:ascii="Times New Roman" w:hAnsi="Times New Roman" w:cs="Times New Roman"/>
          <w:b/>
          <w:sz w:val="24"/>
          <w:szCs w:val="24"/>
        </w:rPr>
      </w:pPr>
      <w:r w:rsidRPr="00777F6B">
        <w:rPr>
          <w:rFonts w:ascii="Times New Roman" w:hAnsi="Times New Roman" w:cs="Times New Roman"/>
          <w:b/>
          <w:sz w:val="24"/>
          <w:szCs w:val="24"/>
        </w:rPr>
        <w:t>------------------------------------------------------------------------------------------------------------------------</w:t>
      </w:r>
    </w:p>
    <w:p w14:paraId="1F240485" w14:textId="77777777" w:rsidR="00697C2E" w:rsidRPr="00106FB9" w:rsidRDefault="00697C2E" w:rsidP="00697C2E">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53780879" w14:textId="77777777" w:rsidR="00AF0605" w:rsidRDefault="00AF0605"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303C6D58" w14:textId="6850F648" w:rsidR="00697C2E" w:rsidRPr="00697C2E" w:rsidRDefault="00697C2E" w:rsidP="00697C2E">
      <w:pPr>
        <w:autoSpaceDE w:val="0"/>
        <w:autoSpaceDN w:val="0"/>
        <w:adjustRightInd w:val="0"/>
        <w:spacing w:after="0" w:line="240" w:lineRule="auto"/>
        <w:ind w:firstLine="709"/>
        <w:jc w:val="both"/>
        <w:rPr>
          <w:rFonts w:ascii="Times New Roman" w:hAnsi="Times New Roman" w:cs="Times New Roman"/>
          <w:sz w:val="24"/>
          <w:szCs w:val="24"/>
        </w:rPr>
      </w:pPr>
      <w:r w:rsidRPr="00697C2E">
        <w:rPr>
          <w:rFonts w:ascii="Times New Roman" w:hAnsi="Times New Roman" w:cs="Times New Roman"/>
          <w:sz w:val="24"/>
          <w:szCs w:val="24"/>
        </w:rPr>
        <w:t xml:space="preserve">В связи с уточнением данных по представленным предложениям теплоснабжающих организаций для установления тарифов на 2021 год </w:t>
      </w:r>
      <w:r w:rsidR="0093165E">
        <w:rPr>
          <w:rFonts w:ascii="Times New Roman" w:hAnsi="Times New Roman" w:cs="Times New Roman"/>
          <w:sz w:val="24"/>
          <w:szCs w:val="24"/>
        </w:rPr>
        <w:t xml:space="preserve">необходимо </w:t>
      </w:r>
      <w:r w:rsidRPr="00697C2E">
        <w:rPr>
          <w:rFonts w:ascii="Times New Roman" w:hAnsi="Times New Roman" w:cs="Times New Roman"/>
          <w:sz w:val="24"/>
          <w:szCs w:val="24"/>
        </w:rPr>
        <w:t>перенести рассмотрение вопросов №</w:t>
      </w:r>
      <w:r w:rsidR="0093165E">
        <w:rPr>
          <w:rFonts w:ascii="Times New Roman" w:hAnsi="Times New Roman" w:cs="Times New Roman"/>
          <w:sz w:val="24"/>
          <w:szCs w:val="24"/>
        </w:rPr>
        <w:t xml:space="preserve"> </w:t>
      </w:r>
      <w:r w:rsidRPr="00697C2E">
        <w:rPr>
          <w:rFonts w:ascii="Times New Roman" w:hAnsi="Times New Roman" w:cs="Times New Roman"/>
          <w:sz w:val="24"/>
          <w:szCs w:val="24"/>
        </w:rPr>
        <w:t>6, №</w:t>
      </w:r>
      <w:r w:rsidR="0093165E">
        <w:rPr>
          <w:rFonts w:ascii="Times New Roman" w:hAnsi="Times New Roman" w:cs="Times New Roman"/>
          <w:sz w:val="24"/>
          <w:szCs w:val="24"/>
        </w:rPr>
        <w:t xml:space="preserve"> </w:t>
      </w:r>
      <w:r w:rsidRPr="00697C2E">
        <w:rPr>
          <w:rFonts w:ascii="Times New Roman" w:hAnsi="Times New Roman" w:cs="Times New Roman"/>
          <w:sz w:val="24"/>
          <w:szCs w:val="24"/>
        </w:rPr>
        <w:t>7, №</w:t>
      </w:r>
      <w:r w:rsidR="0093165E">
        <w:rPr>
          <w:rFonts w:ascii="Times New Roman" w:hAnsi="Times New Roman" w:cs="Times New Roman"/>
          <w:sz w:val="24"/>
          <w:szCs w:val="24"/>
        </w:rPr>
        <w:t xml:space="preserve"> </w:t>
      </w:r>
      <w:r w:rsidRPr="00697C2E">
        <w:rPr>
          <w:rFonts w:ascii="Times New Roman" w:hAnsi="Times New Roman" w:cs="Times New Roman"/>
          <w:sz w:val="24"/>
          <w:szCs w:val="24"/>
        </w:rPr>
        <w:t>11 на заседание комиссии</w:t>
      </w:r>
      <w:r>
        <w:rPr>
          <w:rFonts w:ascii="Times New Roman" w:hAnsi="Times New Roman" w:cs="Times New Roman"/>
          <w:sz w:val="24"/>
          <w:szCs w:val="24"/>
        </w:rPr>
        <w:t xml:space="preserve"> </w:t>
      </w:r>
      <w:r w:rsidRPr="00697C2E">
        <w:rPr>
          <w:rFonts w:ascii="Times New Roman" w:hAnsi="Times New Roman" w:cs="Times New Roman"/>
          <w:sz w:val="24"/>
          <w:szCs w:val="24"/>
        </w:rPr>
        <w:t>30.11.2020 г.</w:t>
      </w:r>
    </w:p>
    <w:p w14:paraId="3EE9DA35" w14:textId="1107C30F" w:rsidR="00AF0605" w:rsidRDefault="00AF0605"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tbl>
      <w:tblPr>
        <w:tblStyle w:val="TableStyle0"/>
        <w:tblW w:w="15581" w:type="dxa"/>
        <w:tblInd w:w="-144" w:type="dxa"/>
        <w:tblLayout w:type="fixed"/>
        <w:tblLook w:val="04A0" w:firstRow="1" w:lastRow="0" w:firstColumn="1" w:lastColumn="0" w:noHBand="0" w:noVBand="1"/>
      </w:tblPr>
      <w:tblGrid>
        <w:gridCol w:w="15581"/>
      </w:tblGrid>
      <w:tr w:rsidR="00697C2E" w:rsidRPr="00F45448" w14:paraId="287C51DD" w14:textId="77777777" w:rsidTr="00697C2E">
        <w:trPr>
          <w:trHeight w:val="561"/>
        </w:trPr>
        <w:tc>
          <w:tcPr>
            <w:tcW w:w="15581" w:type="dxa"/>
            <w:shd w:val="clear" w:color="FFFFFF" w:fill="auto"/>
          </w:tcPr>
          <w:p w14:paraId="08A1C212" w14:textId="77777777" w:rsidR="00697C2E" w:rsidRDefault="00697C2E" w:rsidP="00697C2E">
            <w:pPr>
              <w:widowControl w:val="0"/>
              <w:shd w:val="clear" w:color="auto" w:fill="FFFFFF"/>
              <w:tabs>
                <w:tab w:val="left" w:pos="1027"/>
              </w:tabs>
              <w:autoSpaceDE w:val="0"/>
              <w:autoSpaceDN w:val="0"/>
              <w:adjustRightInd w:val="0"/>
              <w:ind w:firstLine="709"/>
              <w:jc w:val="both"/>
              <w:rPr>
                <w:rFonts w:ascii="Times New Roman" w:hAnsi="Times New Roman" w:cs="Times New Roman"/>
                <w:bCs/>
                <w:color w:val="000000"/>
                <w:sz w:val="24"/>
                <w:szCs w:val="24"/>
              </w:rPr>
            </w:pPr>
            <w:r w:rsidRPr="00F45448">
              <w:rPr>
                <w:rFonts w:ascii="Times New Roman" w:hAnsi="Times New Roman" w:cs="Times New Roman"/>
                <w:bCs/>
                <w:color w:val="000000"/>
                <w:sz w:val="24"/>
                <w:szCs w:val="24"/>
              </w:rPr>
              <w:t xml:space="preserve">Комиссия по тарифам и ценам министерства конкурентной политики Калужской области </w:t>
            </w:r>
          </w:p>
          <w:p w14:paraId="6DCB39FB" w14:textId="76C542D4" w:rsidR="00697C2E" w:rsidRPr="00F45448" w:rsidRDefault="00697C2E" w:rsidP="00697C2E">
            <w:pPr>
              <w:widowControl w:val="0"/>
              <w:shd w:val="clear" w:color="auto" w:fill="FFFFFF"/>
              <w:tabs>
                <w:tab w:val="left" w:pos="1027"/>
              </w:tabs>
              <w:autoSpaceDE w:val="0"/>
              <w:autoSpaceDN w:val="0"/>
              <w:adjustRightInd w:val="0"/>
              <w:jc w:val="both"/>
              <w:rPr>
                <w:rFonts w:ascii="Times New Roman" w:hAnsi="Times New Roman"/>
                <w:sz w:val="24"/>
                <w:szCs w:val="24"/>
              </w:rPr>
            </w:pPr>
            <w:r w:rsidRPr="00F45448">
              <w:rPr>
                <w:rFonts w:ascii="Times New Roman" w:hAnsi="Times New Roman" w:cs="Times New Roman"/>
                <w:bCs/>
                <w:color w:val="000000"/>
                <w:sz w:val="24"/>
                <w:szCs w:val="24"/>
              </w:rPr>
              <w:t>РЕШИЛА:</w:t>
            </w:r>
          </w:p>
        </w:tc>
      </w:tr>
    </w:tbl>
    <w:p w14:paraId="748EFD7D" w14:textId="750A6358" w:rsidR="00697C2E" w:rsidRDefault="00697C2E" w:rsidP="00697C2E">
      <w:pPr>
        <w:pStyle w:val="a5"/>
        <w:tabs>
          <w:tab w:val="left" w:pos="720"/>
          <w:tab w:val="left" w:pos="141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697C2E">
        <w:rPr>
          <w:rFonts w:ascii="Times New Roman" w:hAnsi="Times New Roman" w:cs="Times New Roman"/>
          <w:sz w:val="24"/>
          <w:szCs w:val="24"/>
        </w:rPr>
        <w:t xml:space="preserve">еренести рассмотрение </w:t>
      </w:r>
      <w:r w:rsidR="0093165E">
        <w:rPr>
          <w:rFonts w:ascii="Times New Roman" w:hAnsi="Times New Roman" w:cs="Times New Roman"/>
          <w:sz w:val="24"/>
          <w:szCs w:val="24"/>
        </w:rPr>
        <w:t>вышеуказанных вопросо</w:t>
      </w:r>
      <w:r w:rsidRPr="00697C2E">
        <w:rPr>
          <w:rFonts w:ascii="Times New Roman" w:hAnsi="Times New Roman" w:cs="Times New Roman"/>
          <w:sz w:val="24"/>
          <w:szCs w:val="24"/>
        </w:rPr>
        <w:t>в на заседание комиссии</w:t>
      </w:r>
      <w:r>
        <w:rPr>
          <w:rFonts w:ascii="Times New Roman" w:hAnsi="Times New Roman" w:cs="Times New Roman"/>
          <w:sz w:val="24"/>
          <w:szCs w:val="24"/>
        </w:rPr>
        <w:t xml:space="preserve"> </w:t>
      </w:r>
      <w:r w:rsidRPr="00697C2E">
        <w:rPr>
          <w:rFonts w:ascii="Times New Roman" w:hAnsi="Times New Roman" w:cs="Times New Roman"/>
          <w:sz w:val="24"/>
          <w:szCs w:val="24"/>
        </w:rPr>
        <w:t>30.11.2020.</w:t>
      </w:r>
    </w:p>
    <w:p w14:paraId="4748E58B" w14:textId="77777777" w:rsidR="00697C2E" w:rsidRDefault="00697C2E" w:rsidP="00697C2E">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357AFE1E" w14:textId="6361DF99" w:rsidR="00697C2E" w:rsidRPr="00777F6B" w:rsidRDefault="00697C2E" w:rsidP="00697C2E">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777F6B">
        <w:rPr>
          <w:rFonts w:ascii="Times New Roman" w:hAnsi="Times New Roman" w:cs="Times New Roman"/>
          <w:b/>
          <w:sz w:val="24"/>
          <w:szCs w:val="24"/>
        </w:rPr>
        <w:t xml:space="preserve">Решение принято в соответствии с пояснительной запиской от </w:t>
      </w:r>
      <w:r>
        <w:rPr>
          <w:rFonts w:ascii="Times New Roman" w:hAnsi="Times New Roman" w:cs="Times New Roman"/>
          <w:b/>
          <w:sz w:val="24"/>
          <w:szCs w:val="24"/>
        </w:rPr>
        <w:t>20</w:t>
      </w:r>
      <w:r w:rsidRPr="00777F6B">
        <w:rPr>
          <w:rFonts w:ascii="Times New Roman" w:hAnsi="Times New Roman" w:cs="Times New Roman"/>
          <w:b/>
          <w:sz w:val="24"/>
          <w:szCs w:val="24"/>
        </w:rPr>
        <w:t xml:space="preserve">.11.2020 в </w:t>
      </w:r>
      <w:r>
        <w:rPr>
          <w:rFonts w:ascii="Times New Roman" w:hAnsi="Times New Roman" w:cs="Times New Roman"/>
          <w:b/>
          <w:sz w:val="24"/>
          <w:szCs w:val="24"/>
        </w:rPr>
        <w:t xml:space="preserve">протокольной </w:t>
      </w:r>
      <w:r w:rsidRPr="00777F6B">
        <w:rPr>
          <w:rFonts w:ascii="Times New Roman" w:hAnsi="Times New Roman" w:cs="Times New Roman"/>
          <w:b/>
          <w:sz w:val="24"/>
          <w:szCs w:val="24"/>
        </w:rPr>
        <w:t>форме, голосовали единогласно.</w:t>
      </w:r>
    </w:p>
    <w:p w14:paraId="2C64EB56" w14:textId="4A7382F0" w:rsidR="00AF0605" w:rsidRDefault="00AF0605"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4C731A50" w14:textId="77777777" w:rsidR="00697C2E" w:rsidRDefault="00697C2E"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36A5120B" w14:textId="77777777" w:rsidR="00777F6B" w:rsidRDefault="008F19CA" w:rsidP="00AF0605">
      <w:pPr>
        <w:spacing w:after="0" w:line="240" w:lineRule="auto"/>
        <w:jc w:val="both"/>
        <w:rPr>
          <w:rFonts w:ascii="Times New Roman" w:hAnsi="Times New Roman"/>
          <w:b/>
          <w:sz w:val="24"/>
          <w:szCs w:val="24"/>
        </w:rPr>
      </w:pPr>
      <w:r>
        <w:rPr>
          <w:rFonts w:ascii="Times New Roman" w:hAnsi="Times New Roman"/>
          <w:b/>
          <w:sz w:val="26"/>
          <w:szCs w:val="26"/>
        </w:rPr>
        <w:t xml:space="preserve">           </w:t>
      </w:r>
      <w:r w:rsidR="00777F6B" w:rsidRPr="00777F6B">
        <w:rPr>
          <w:rFonts w:ascii="Times New Roman" w:hAnsi="Times New Roman"/>
          <w:b/>
          <w:sz w:val="24"/>
          <w:szCs w:val="24"/>
        </w:rPr>
        <w:t>8</w:t>
      </w:r>
      <w:r w:rsidRPr="00777F6B">
        <w:rPr>
          <w:rFonts w:ascii="Times New Roman" w:hAnsi="Times New Roman"/>
          <w:b/>
          <w:sz w:val="24"/>
          <w:szCs w:val="24"/>
        </w:rPr>
        <w:t>. О внесении изменения в приказ министерства конкурентной политики Калужской</w:t>
      </w:r>
      <w:r w:rsidR="00777F6B">
        <w:rPr>
          <w:rFonts w:ascii="Times New Roman" w:hAnsi="Times New Roman"/>
          <w:b/>
          <w:sz w:val="24"/>
          <w:szCs w:val="24"/>
        </w:rPr>
        <w:t xml:space="preserve"> </w:t>
      </w:r>
      <w:r w:rsidRPr="00777F6B">
        <w:rPr>
          <w:rFonts w:ascii="Times New Roman" w:hAnsi="Times New Roman"/>
          <w:b/>
          <w:sz w:val="24"/>
          <w:szCs w:val="24"/>
        </w:rPr>
        <w:t>области от 10.12.2018 № 334-РК «Об  установлении тарифов на тепловую энергию (мощность) для муниципального унитарного предприятия «Теплосеть» муниципального района «Думиничский район» на 2019-2021 годы (по системам теплоснабжения, расположенным на территории сельского поселения «Деревня  Буда» по адресу: с. Новый, д. 19, городского поселения «Поселок Думиничи» по адресу: пер. 1-ый Ленинский д.23)» (в ред. приказов министерства конкурентной политики Калужской области от 16.09.2019 № 71-РК, от 02.12.2019 № 281-РК)</w:t>
      </w:r>
      <w:r w:rsidR="00777F6B">
        <w:rPr>
          <w:rFonts w:ascii="Times New Roman" w:hAnsi="Times New Roman"/>
          <w:b/>
          <w:sz w:val="24"/>
          <w:szCs w:val="24"/>
        </w:rPr>
        <w:t>.</w:t>
      </w:r>
    </w:p>
    <w:p w14:paraId="75B1F4A1" w14:textId="77777777" w:rsidR="00AF0605" w:rsidRPr="00777F6B" w:rsidRDefault="00AF0605" w:rsidP="00AF0605">
      <w:pPr>
        <w:spacing w:after="0" w:line="240" w:lineRule="auto"/>
        <w:jc w:val="both"/>
        <w:rPr>
          <w:rFonts w:ascii="Times New Roman" w:hAnsi="Times New Roman" w:cs="Times New Roman"/>
          <w:b/>
          <w:sz w:val="24"/>
          <w:szCs w:val="24"/>
        </w:rPr>
      </w:pPr>
      <w:r w:rsidRPr="00777F6B">
        <w:rPr>
          <w:rFonts w:ascii="Times New Roman" w:hAnsi="Times New Roman" w:cs="Times New Roman"/>
          <w:b/>
          <w:sz w:val="24"/>
          <w:szCs w:val="24"/>
        </w:rPr>
        <w:t>------------------------------------------------------------------------------------------------------------------------</w:t>
      </w:r>
    </w:p>
    <w:p w14:paraId="4702AD03" w14:textId="77777777" w:rsidR="00AF0605" w:rsidRPr="00106FB9" w:rsidRDefault="00AF0605" w:rsidP="00AF060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4CB434EA" w14:textId="77777777" w:rsidR="00AF0605" w:rsidRDefault="00AF0605" w:rsidP="00AF0605">
      <w:pPr>
        <w:autoSpaceDE w:val="0"/>
        <w:autoSpaceDN w:val="0"/>
        <w:adjustRightInd w:val="0"/>
        <w:spacing w:after="0" w:line="240" w:lineRule="auto"/>
        <w:ind w:firstLine="709"/>
        <w:jc w:val="both"/>
        <w:rPr>
          <w:rFonts w:ascii="Times New Roman" w:hAnsi="Times New Roman" w:cs="Times New Roman"/>
          <w:spacing w:val="7"/>
          <w:sz w:val="24"/>
          <w:szCs w:val="24"/>
        </w:rPr>
      </w:pPr>
    </w:p>
    <w:p w14:paraId="385ED345" w14:textId="77777777" w:rsidR="008F19CA" w:rsidRDefault="008F19CA" w:rsidP="00AF0605">
      <w:pPr>
        <w:pStyle w:val="a5"/>
        <w:tabs>
          <w:tab w:val="left" w:pos="720"/>
          <w:tab w:val="left" w:pos="1418"/>
        </w:tabs>
        <w:spacing w:after="0" w:line="240" w:lineRule="auto"/>
        <w:ind w:left="0" w:firstLine="709"/>
        <w:jc w:val="both"/>
        <w:rPr>
          <w:rFonts w:ascii="Times New Roman" w:hAnsi="Times New Roman" w:cs="Times New Roman"/>
          <w:b/>
          <w:sz w:val="24"/>
          <w:szCs w:val="24"/>
        </w:rPr>
      </w:pPr>
    </w:p>
    <w:tbl>
      <w:tblPr>
        <w:tblStyle w:val="TableStyle0"/>
        <w:tblW w:w="9807" w:type="dxa"/>
        <w:tblInd w:w="0" w:type="dxa"/>
        <w:tblLayout w:type="fixed"/>
        <w:tblLook w:val="04A0" w:firstRow="1" w:lastRow="0" w:firstColumn="1" w:lastColumn="0" w:noHBand="0" w:noVBand="1"/>
      </w:tblPr>
      <w:tblGrid>
        <w:gridCol w:w="816"/>
        <w:gridCol w:w="528"/>
        <w:gridCol w:w="941"/>
        <w:gridCol w:w="298"/>
        <w:gridCol w:w="106"/>
        <w:gridCol w:w="684"/>
        <w:gridCol w:w="596"/>
        <w:gridCol w:w="284"/>
        <w:gridCol w:w="817"/>
        <w:gridCol w:w="684"/>
        <w:gridCol w:w="1015"/>
        <w:gridCol w:w="1356"/>
        <w:gridCol w:w="522"/>
        <w:gridCol w:w="191"/>
        <w:gridCol w:w="943"/>
        <w:gridCol w:w="26"/>
      </w:tblGrid>
      <w:tr w:rsidR="008F19CA" w14:paraId="121C91CE" w14:textId="77777777" w:rsidTr="008F19CA">
        <w:trPr>
          <w:gridAfter w:val="1"/>
          <w:wAfter w:w="26" w:type="dxa"/>
          <w:trHeight w:val="60"/>
        </w:trPr>
        <w:tc>
          <w:tcPr>
            <w:tcW w:w="9781" w:type="dxa"/>
            <w:gridSpan w:val="15"/>
            <w:shd w:val="clear" w:color="FFFFFF" w:fill="auto"/>
            <w:vAlign w:val="bottom"/>
          </w:tcPr>
          <w:p w14:paraId="28DBC4E0" w14:textId="77777777" w:rsidR="008F19CA" w:rsidRPr="00777F6B" w:rsidRDefault="008F19CA" w:rsidP="00777F6B">
            <w:pPr>
              <w:jc w:val="both"/>
              <w:rPr>
                <w:rFonts w:ascii="Times New Roman" w:hAnsi="Times New Roman"/>
                <w:sz w:val="24"/>
                <w:szCs w:val="24"/>
              </w:rPr>
            </w:pPr>
            <w:r>
              <w:rPr>
                <w:rFonts w:ascii="Times New Roman" w:hAnsi="Times New Roman"/>
                <w:sz w:val="26"/>
                <w:szCs w:val="26"/>
              </w:rPr>
              <w:tab/>
            </w:r>
            <w:r w:rsidRPr="00777F6B">
              <w:rPr>
                <w:rFonts w:ascii="Times New Roman" w:hAnsi="Times New Roman"/>
                <w:sz w:val="24"/>
                <w:szCs w:val="24"/>
              </w:rPr>
              <w:t>Основные сведения о теплоснабжающей организации МУП «Теплосеть» МР «Д</w:t>
            </w:r>
            <w:r w:rsidR="00777F6B">
              <w:rPr>
                <w:rFonts w:ascii="Times New Roman" w:hAnsi="Times New Roman"/>
                <w:sz w:val="24"/>
                <w:szCs w:val="24"/>
              </w:rPr>
              <w:t>уминичский район» (далее - ТСО):</w:t>
            </w:r>
          </w:p>
        </w:tc>
      </w:tr>
      <w:tr w:rsidR="008F19CA" w14:paraId="1238AA53" w14:textId="77777777" w:rsidTr="00777F6B">
        <w:trPr>
          <w:gridAfter w:val="1"/>
          <w:wAfter w:w="26"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D183B88"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Полное наименование</w:t>
            </w:r>
            <w:r w:rsidRPr="00777F6B">
              <w:rPr>
                <w:rFonts w:ascii="Times New Roman" w:hAnsi="Times New Roman"/>
                <w:sz w:val="20"/>
                <w:szCs w:val="20"/>
              </w:rPr>
              <w:br/>
              <w:t>регулируемой организации</w:t>
            </w:r>
            <w:r w:rsidRPr="00777F6B">
              <w:rPr>
                <w:rFonts w:ascii="Times New Roman" w:hAnsi="Times New Roman"/>
                <w:sz w:val="20"/>
                <w:szCs w:val="20"/>
              </w:rPr>
              <w:br/>
            </w:r>
          </w:p>
        </w:tc>
        <w:tc>
          <w:tcPr>
            <w:tcW w:w="58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5B0945D"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Муниципальное унитарное предприятие «Теплосеть» муниципального района «Думиничский район»</w:t>
            </w:r>
          </w:p>
        </w:tc>
      </w:tr>
      <w:tr w:rsidR="008F19CA" w14:paraId="6685D12A" w14:textId="77777777" w:rsidTr="00777F6B">
        <w:trPr>
          <w:gridAfter w:val="1"/>
          <w:wAfter w:w="26"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2EAF36B"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Основной государственный</w:t>
            </w:r>
            <w:r w:rsidRPr="00777F6B">
              <w:rPr>
                <w:rFonts w:ascii="Times New Roman" w:hAnsi="Times New Roman"/>
                <w:sz w:val="20"/>
                <w:szCs w:val="20"/>
              </w:rPr>
              <w:br/>
              <w:t>регистрационный номер</w:t>
            </w:r>
          </w:p>
        </w:tc>
        <w:tc>
          <w:tcPr>
            <w:tcW w:w="58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A890B5E"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1184027012718</w:t>
            </w:r>
          </w:p>
        </w:tc>
      </w:tr>
      <w:tr w:rsidR="008F19CA" w14:paraId="2F62DDD8" w14:textId="77777777" w:rsidTr="00777F6B">
        <w:trPr>
          <w:gridAfter w:val="1"/>
          <w:wAfter w:w="26"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6B6250E"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ИНН</w:t>
            </w:r>
          </w:p>
        </w:tc>
        <w:tc>
          <w:tcPr>
            <w:tcW w:w="58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4B85A0A"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4005005338</w:t>
            </w:r>
          </w:p>
        </w:tc>
      </w:tr>
      <w:tr w:rsidR="008F19CA" w14:paraId="6C43317A" w14:textId="77777777" w:rsidTr="00777F6B">
        <w:trPr>
          <w:gridAfter w:val="1"/>
          <w:wAfter w:w="26"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EE56163"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КПП</w:t>
            </w:r>
          </w:p>
        </w:tc>
        <w:tc>
          <w:tcPr>
            <w:tcW w:w="58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0D5FC77"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400501001</w:t>
            </w:r>
          </w:p>
        </w:tc>
      </w:tr>
      <w:tr w:rsidR="008F19CA" w14:paraId="5B5718BD" w14:textId="77777777" w:rsidTr="00777F6B">
        <w:trPr>
          <w:gridAfter w:val="1"/>
          <w:wAfter w:w="26"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8CE03C3"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Применяемая система налогообложения</w:t>
            </w:r>
          </w:p>
        </w:tc>
        <w:tc>
          <w:tcPr>
            <w:tcW w:w="58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2734627"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Упрощенная система налогообложения</w:t>
            </w:r>
          </w:p>
        </w:tc>
      </w:tr>
      <w:tr w:rsidR="008F19CA" w14:paraId="699E07F8" w14:textId="77777777" w:rsidTr="00777F6B">
        <w:trPr>
          <w:gridAfter w:val="1"/>
          <w:wAfter w:w="26"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75CEAF2"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Вид регулируемой деятельности</w:t>
            </w:r>
          </w:p>
        </w:tc>
        <w:tc>
          <w:tcPr>
            <w:tcW w:w="58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2AE090E"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производство и передача тепловой энергии</w:t>
            </w:r>
          </w:p>
        </w:tc>
      </w:tr>
      <w:tr w:rsidR="008F19CA" w14:paraId="7AF671C1" w14:textId="77777777" w:rsidTr="00777F6B">
        <w:trPr>
          <w:gridAfter w:val="1"/>
          <w:wAfter w:w="26" w:type="dxa"/>
          <w:trHeight w:val="60"/>
        </w:trPr>
        <w:tc>
          <w:tcPr>
            <w:tcW w:w="396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A4A38A"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Юридический и почтовый адрес организации</w:t>
            </w:r>
          </w:p>
        </w:tc>
        <w:tc>
          <w:tcPr>
            <w:tcW w:w="5812"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D22CBEF"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249300, Калужская область, Думиничский район, поселок Думиничи, улица Ленина, д. 5</w:t>
            </w:r>
          </w:p>
        </w:tc>
      </w:tr>
      <w:tr w:rsidR="008F19CA" w14:paraId="54307186" w14:textId="77777777" w:rsidTr="008F19CA">
        <w:trPr>
          <w:gridAfter w:val="1"/>
          <w:wAfter w:w="26" w:type="dxa"/>
          <w:trHeight w:val="60"/>
        </w:trPr>
        <w:tc>
          <w:tcPr>
            <w:tcW w:w="9781" w:type="dxa"/>
            <w:gridSpan w:val="15"/>
            <w:shd w:val="clear" w:color="FFFFFF" w:fill="auto"/>
            <w:vAlign w:val="bottom"/>
          </w:tcPr>
          <w:p w14:paraId="59420115" w14:textId="77777777" w:rsidR="008F19CA" w:rsidRPr="00777F6B" w:rsidRDefault="008F19CA" w:rsidP="008F19CA">
            <w:pPr>
              <w:jc w:val="both"/>
              <w:rPr>
                <w:rFonts w:ascii="Times New Roman" w:hAnsi="Times New Roman"/>
                <w:sz w:val="24"/>
                <w:szCs w:val="24"/>
              </w:rPr>
            </w:pPr>
            <w:r>
              <w:rPr>
                <w:rFonts w:ascii="Times New Roman" w:hAnsi="Times New Roman"/>
                <w:sz w:val="26"/>
                <w:szCs w:val="26"/>
              </w:rPr>
              <w:tab/>
            </w:r>
            <w:r w:rsidRPr="00777F6B">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777F6B">
              <w:rPr>
                <w:rFonts w:ascii="Times New Roman" w:hAnsi="Times New Roman"/>
                <w:sz w:val="24"/>
                <w:szCs w:val="24"/>
              </w:rPr>
              <w:t>одноставочных</w:t>
            </w:r>
            <w:proofErr w:type="spellEnd"/>
            <w:r w:rsidRPr="00777F6B">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8F19CA" w14:paraId="4C75ECBC" w14:textId="77777777" w:rsidTr="008F19CA">
        <w:trPr>
          <w:trHeight w:val="60"/>
        </w:trPr>
        <w:tc>
          <w:tcPr>
            <w:tcW w:w="134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0D74F0B" w14:textId="77777777" w:rsidR="008F19CA" w:rsidRDefault="008F19CA" w:rsidP="008F19CA">
            <w:pPr>
              <w:jc w:val="center"/>
              <w:rPr>
                <w:rFonts w:ascii="Times New Roman" w:hAnsi="Times New Roman"/>
                <w:sz w:val="20"/>
                <w:szCs w:val="20"/>
              </w:rPr>
            </w:pPr>
            <w:r>
              <w:rPr>
                <w:rFonts w:ascii="Times New Roman" w:hAnsi="Times New Roman"/>
                <w:sz w:val="20"/>
                <w:szCs w:val="20"/>
              </w:rPr>
              <w:t>Период регулирования</w:t>
            </w:r>
          </w:p>
        </w:tc>
        <w:tc>
          <w:tcPr>
            <w:tcW w:w="134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F00396E" w14:textId="77777777" w:rsidR="008F19CA" w:rsidRDefault="008F19CA" w:rsidP="008F19CA">
            <w:pPr>
              <w:jc w:val="center"/>
              <w:rPr>
                <w:rFonts w:ascii="Times New Roman" w:hAnsi="Times New Roman"/>
                <w:sz w:val="20"/>
                <w:szCs w:val="20"/>
              </w:rPr>
            </w:pPr>
            <w:r>
              <w:rPr>
                <w:rFonts w:ascii="Times New Roman" w:hAnsi="Times New Roman"/>
                <w:sz w:val="20"/>
                <w:szCs w:val="20"/>
              </w:rPr>
              <w:t>Ед. изм.</w:t>
            </w:r>
          </w:p>
        </w:tc>
        <w:tc>
          <w:tcPr>
            <w:tcW w:w="68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6A80208" w14:textId="77777777" w:rsidR="008F19CA" w:rsidRDefault="008F19CA" w:rsidP="008F19CA">
            <w:pPr>
              <w:jc w:val="center"/>
              <w:rPr>
                <w:rFonts w:ascii="Times New Roman" w:hAnsi="Times New Roman"/>
                <w:sz w:val="20"/>
                <w:szCs w:val="20"/>
              </w:rPr>
            </w:pPr>
            <w:r>
              <w:rPr>
                <w:rFonts w:ascii="Times New Roman" w:hAnsi="Times New Roman"/>
                <w:sz w:val="20"/>
                <w:szCs w:val="20"/>
              </w:rPr>
              <w:t>Вода</w:t>
            </w:r>
          </w:p>
        </w:tc>
        <w:tc>
          <w:tcPr>
            <w:tcW w:w="339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662DB48" w14:textId="77777777" w:rsidR="008F19CA" w:rsidRDefault="008F19CA" w:rsidP="008F19CA">
            <w:pPr>
              <w:jc w:val="center"/>
              <w:rPr>
                <w:rFonts w:ascii="Times New Roman" w:hAnsi="Times New Roman"/>
                <w:sz w:val="20"/>
                <w:szCs w:val="20"/>
              </w:rPr>
            </w:pPr>
            <w:r>
              <w:rPr>
                <w:rFonts w:ascii="Times New Roman" w:hAnsi="Times New Roman"/>
                <w:sz w:val="20"/>
                <w:szCs w:val="20"/>
              </w:rPr>
              <w:t>Отборный пар давлением</w:t>
            </w:r>
          </w:p>
        </w:tc>
        <w:tc>
          <w:tcPr>
            <w:tcW w:w="135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982FBA0" w14:textId="77777777" w:rsidR="008F19CA" w:rsidRDefault="008F19CA" w:rsidP="008F19CA">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65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FBF1E1" w14:textId="77777777" w:rsidR="008F19CA" w:rsidRDefault="008F19CA" w:rsidP="008F19CA">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shd w:val="clear" w:color="FFFFFF" w:fill="auto"/>
            <w:vAlign w:val="center"/>
          </w:tcPr>
          <w:p w14:paraId="6C7B2CE3" w14:textId="77777777" w:rsidR="008F19CA" w:rsidRDefault="008F19CA" w:rsidP="008F19CA">
            <w:pPr>
              <w:jc w:val="center"/>
              <w:rPr>
                <w:rFonts w:ascii="Times New Roman" w:hAnsi="Times New Roman"/>
                <w:sz w:val="20"/>
                <w:szCs w:val="20"/>
              </w:rPr>
            </w:pPr>
          </w:p>
        </w:tc>
      </w:tr>
      <w:tr w:rsidR="008F19CA" w14:paraId="306E278D" w14:textId="77777777" w:rsidTr="008F19CA">
        <w:trPr>
          <w:trHeight w:val="60"/>
        </w:trPr>
        <w:tc>
          <w:tcPr>
            <w:tcW w:w="13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307D444" w14:textId="77777777" w:rsidR="008F19CA" w:rsidRDefault="008F19CA" w:rsidP="008F19CA">
            <w:pPr>
              <w:jc w:val="center"/>
              <w:rPr>
                <w:rFonts w:ascii="Times New Roman" w:hAnsi="Times New Roman"/>
                <w:sz w:val="20"/>
                <w:szCs w:val="20"/>
              </w:rPr>
            </w:pPr>
          </w:p>
        </w:tc>
        <w:tc>
          <w:tcPr>
            <w:tcW w:w="134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E672B17" w14:textId="77777777" w:rsidR="008F19CA" w:rsidRDefault="008F19CA" w:rsidP="008F19CA">
            <w:pPr>
              <w:jc w:val="center"/>
              <w:rPr>
                <w:rFonts w:ascii="Times New Roman" w:hAnsi="Times New Roman"/>
                <w:sz w:val="20"/>
                <w:szCs w:val="20"/>
              </w:rPr>
            </w:pPr>
          </w:p>
        </w:tc>
        <w:tc>
          <w:tcPr>
            <w:tcW w:w="68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6ECEAE6" w14:textId="77777777" w:rsidR="008F19CA" w:rsidRDefault="008F19CA" w:rsidP="008F19CA">
            <w:pPr>
              <w:jc w:val="center"/>
              <w:rPr>
                <w:rFonts w:ascii="Times New Roman" w:hAnsi="Times New Roman"/>
                <w:sz w:val="20"/>
                <w:szCs w:val="20"/>
              </w:rPr>
            </w:pPr>
          </w:p>
        </w:tc>
        <w:tc>
          <w:tcPr>
            <w:tcW w:w="8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9FC2F5B" w14:textId="77777777" w:rsidR="008F19CA" w:rsidRDefault="008F19CA" w:rsidP="008F19CA">
            <w:pPr>
              <w:jc w:val="center"/>
              <w:rPr>
                <w:rFonts w:ascii="Times New Roman" w:hAnsi="Times New Roman"/>
                <w:sz w:val="20"/>
                <w:szCs w:val="20"/>
              </w:rPr>
            </w:pPr>
            <w:r>
              <w:rPr>
                <w:rFonts w:ascii="Times New Roman" w:hAnsi="Times New Roman"/>
                <w:sz w:val="20"/>
                <w:szCs w:val="20"/>
              </w:rPr>
              <w:t>от 1,2 до 2,5 кг/см²</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14:paraId="7AB17991" w14:textId="77777777" w:rsidR="008F19CA" w:rsidRDefault="008F19CA" w:rsidP="008F19CA">
            <w:pPr>
              <w:jc w:val="center"/>
              <w:rPr>
                <w:rFonts w:ascii="Times New Roman" w:hAnsi="Times New Roman"/>
                <w:sz w:val="20"/>
                <w:szCs w:val="20"/>
              </w:rPr>
            </w:pPr>
            <w:r>
              <w:rPr>
                <w:rFonts w:ascii="Times New Roman" w:hAnsi="Times New Roman"/>
                <w:sz w:val="20"/>
                <w:szCs w:val="20"/>
              </w:rPr>
              <w:t xml:space="preserve">от 2,5 до 7,0 </w:t>
            </w:r>
            <w:r>
              <w:rPr>
                <w:rFonts w:ascii="Times New Roman" w:hAnsi="Times New Roman"/>
                <w:sz w:val="20"/>
                <w:szCs w:val="20"/>
              </w:rPr>
              <w:lastRenderedPageBreak/>
              <w:t>кг/см²</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0591A2C5" w14:textId="77777777" w:rsidR="008F19CA" w:rsidRDefault="008F19CA" w:rsidP="008F19CA">
            <w:pPr>
              <w:jc w:val="center"/>
              <w:rPr>
                <w:rFonts w:ascii="Times New Roman" w:hAnsi="Times New Roman"/>
                <w:sz w:val="20"/>
                <w:szCs w:val="20"/>
              </w:rPr>
            </w:pPr>
            <w:r>
              <w:rPr>
                <w:rFonts w:ascii="Times New Roman" w:hAnsi="Times New Roman"/>
                <w:sz w:val="20"/>
                <w:szCs w:val="20"/>
              </w:rPr>
              <w:lastRenderedPageBreak/>
              <w:t xml:space="preserve">от 7,0 до 13,0 </w:t>
            </w:r>
            <w:r>
              <w:rPr>
                <w:rFonts w:ascii="Times New Roman" w:hAnsi="Times New Roman"/>
                <w:sz w:val="20"/>
                <w:szCs w:val="20"/>
              </w:rPr>
              <w:lastRenderedPageBreak/>
              <w:t>кг/см²</w:t>
            </w:r>
          </w:p>
        </w:tc>
        <w:tc>
          <w:tcPr>
            <w:tcW w:w="1015" w:type="dxa"/>
            <w:tcBorders>
              <w:top w:val="single" w:sz="5" w:space="0" w:color="auto"/>
              <w:left w:val="single" w:sz="5" w:space="0" w:color="auto"/>
              <w:bottom w:val="single" w:sz="5" w:space="0" w:color="auto"/>
              <w:right w:val="single" w:sz="5" w:space="0" w:color="auto"/>
            </w:tcBorders>
            <w:shd w:val="clear" w:color="FFFFFF" w:fill="auto"/>
            <w:vAlign w:val="center"/>
          </w:tcPr>
          <w:p w14:paraId="3F1E130B" w14:textId="77777777" w:rsidR="008F19CA" w:rsidRDefault="008F19CA" w:rsidP="008F19CA">
            <w:pPr>
              <w:jc w:val="center"/>
              <w:rPr>
                <w:rFonts w:ascii="Times New Roman" w:hAnsi="Times New Roman"/>
                <w:sz w:val="20"/>
                <w:szCs w:val="20"/>
              </w:rPr>
            </w:pPr>
            <w:r>
              <w:rPr>
                <w:rFonts w:ascii="Times New Roman" w:hAnsi="Times New Roman"/>
                <w:sz w:val="20"/>
                <w:szCs w:val="20"/>
              </w:rPr>
              <w:lastRenderedPageBreak/>
              <w:t>свыше 13,0 кг/см²</w:t>
            </w:r>
          </w:p>
        </w:tc>
        <w:tc>
          <w:tcPr>
            <w:tcW w:w="135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FCD5EAA" w14:textId="77777777" w:rsidR="008F19CA" w:rsidRDefault="008F19CA" w:rsidP="008F19CA">
            <w:pPr>
              <w:jc w:val="center"/>
              <w:rPr>
                <w:rFonts w:ascii="Times New Roman" w:hAnsi="Times New Roman"/>
                <w:sz w:val="20"/>
                <w:szCs w:val="20"/>
              </w:rPr>
            </w:pPr>
          </w:p>
        </w:tc>
        <w:tc>
          <w:tcPr>
            <w:tcW w:w="165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4B59F84" w14:textId="77777777" w:rsidR="008F19CA" w:rsidRDefault="008F19CA" w:rsidP="008F19CA">
            <w:pPr>
              <w:jc w:val="center"/>
              <w:rPr>
                <w:rFonts w:ascii="Times New Roman" w:hAnsi="Times New Roman"/>
                <w:sz w:val="20"/>
                <w:szCs w:val="20"/>
              </w:rPr>
            </w:pPr>
          </w:p>
        </w:tc>
        <w:tc>
          <w:tcPr>
            <w:tcW w:w="26" w:type="dxa"/>
            <w:shd w:val="clear" w:color="FFFFFF" w:fill="auto"/>
            <w:vAlign w:val="center"/>
          </w:tcPr>
          <w:p w14:paraId="46B532E4" w14:textId="77777777" w:rsidR="008F19CA" w:rsidRDefault="008F19CA" w:rsidP="008F19CA">
            <w:pPr>
              <w:jc w:val="center"/>
              <w:rPr>
                <w:rFonts w:ascii="Times New Roman" w:hAnsi="Times New Roman"/>
                <w:sz w:val="20"/>
                <w:szCs w:val="20"/>
              </w:rPr>
            </w:pPr>
          </w:p>
        </w:tc>
      </w:tr>
      <w:tr w:rsidR="008F19CA" w14:paraId="33B052D9" w14:textId="77777777" w:rsidTr="008F19CA">
        <w:trPr>
          <w:trHeight w:val="60"/>
        </w:trPr>
        <w:tc>
          <w:tcPr>
            <w:tcW w:w="13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CF01415" w14:textId="77777777" w:rsidR="008F19CA" w:rsidRDefault="008F19CA" w:rsidP="008F19CA">
            <w:pPr>
              <w:jc w:val="center"/>
              <w:rPr>
                <w:rFonts w:ascii="Times New Roman" w:hAnsi="Times New Roman"/>
                <w:sz w:val="20"/>
                <w:szCs w:val="20"/>
              </w:rPr>
            </w:pPr>
            <w:r>
              <w:rPr>
                <w:rFonts w:ascii="Times New Roman" w:hAnsi="Times New Roman"/>
                <w:sz w:val="20"/>
                <w:szCs w:val="20"/>
              </w:rPr>
              <w:t>2021</w:t>
            </w:r>
          </w:p>
        </w:tc>
        <w:tc>
          <w:tcPr>
            <w:tcW w:w="134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3F2485" w14:textId="77777777" w:rsidR="008F19CA" w:rsidRDefault="008F19CA" w:rsidP="008F19CA">
            <w:pPr>
              <w:jc w:val="center"/>
              <w:rPr>
                <w:rFonts w:ascii="Times New Roman" w:hAnsi="Times New Roman"/>
                <w:sz w:val="20"/>
                <w:szCs w:val="20"/>
              </w:rPr>
            </w:pPr>
            <w:r>
              <w:rPr>
                <w:rFonts w:ascii="Times New Roman" w:hAnsi="Times New Roman"/>
                <w:sz w:val="20"/>
                <w:szCs w:val="20"/>
              </w:rPr>
              <w:t>руб./Гкал</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1E68F9AE" w14:textId="77777777" w:rsidR="008F19CA" w:rsidRDefault="008F19CA" w:rsidP="008F19CA">
            <w:pPr>
              <w:jc w:val="center"/>
              <w:rPr>
                <w:rFonts w:ascii="Times New Roman" w:hAnsi="Times New Roman"/>
                <w:sz w:val="20"/>
                <w:szCs w:val="20"/>
              </w:rPr>
            </w:pPr>
            <w:r>
              <w:rPr>
                <w:rFonts w:ascii="Times New Roman" w:hAnsi="Times New Roman"/>
                <w:sz w:val="20"/>
                <w:szCs w:val="20"/>
              </w:rPr>
              <w:t>2397,01</w:t>
            </w:r>
          </w:p>
        </w:tc>
        <w:tc>
          <w:tcPr>
            <w:tcW w:w="8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C3F4953"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817" w:type="dxa"/>
            <w:tcBorders>
              <w:top w:val="single" w:sz="5" w:space="0" w:color="auto"/>
              <w:left w:val="single" w:sz="5" w:space="0" w:color="auto"/>
              <w:bottom w:val="single" w:sz="5" w:space="0" w:color="auto"/>
              <w:right w:val="single" w:sz="5" w:space="0" w:color="auto"/>
            </w:tcBorders>
            <w:shd w:val="clear" w:color="FFFFFF" w:fill="auto"/>
            <w:vAlign w:val="center"/>
          </w:tcPr>
          <w:p w14:paraId="62ECC912"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30EAA22A"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015" w:type="dxa"/>
            <w:tcBorders>
              <w:top w:val="single" w:sz="5" w:space="0" w:color="auto"/>
              <w:left w:val="single" w:sz="5" w:space="0" w:color="auto"/>
              <w:bottom w:val="single" w:sz="5" w:space="0" w:color="auto"/>
              <w:right w:val="single" w:sz="5" w:space="0" w:color="auto"/>
            </w:tcBorders>
            <w:shd w:val="clear" w:color="FFFFFF" w:fill="auto"/>
            <w:vAlign w:val="center"/>
          </w:tcPr>
          <w:p w14:paraId="345BEAF1"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356" w:type="dxa"/>
            <w:tcBorders>
              <w:top w:val="single" w:sz="5" w:space="0" w:color="auto"/>
              <w:left w:val="single" w:sz="5" w:space="0" w:color="auto"/>
              <w:bottom w:val="single" w:sz="5" w:space="0" w:color="auto"/>
              <w:right w:val="single" w:sz="5" w:space="0" w:color="auto"/>
            </w:tcBorders>
            <w:shd w:val="clear" w:color="FFFFFF" w:fill="auto"/>
            <w:vAlign w:val="center"/>
          </w:tcPr>
          <w:p w14:paraId="4550F68B"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6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0F07EA" w14:textId="77777777" w:rsidR="008F19CA" w:rsidRDefault="008F19CA" w:rsidP="008F19CA">
            <w:pPr>
              <w:jc w:val="center"/>
              <w:rPr>
                <w:rFonts w:ascii="Times New Roman" w:hAnsi="Times New Roman"/>
                <w:sz w:val="20"/>
                <w:szCs w:val="20"/>
              </w:rPr>
            </w:pPr>
            <w:r>
              <w:rPr>
                <w:rFonts w:ascii="Times New Roman" w:hAnsi="Times New Roman"/>
                <w:sz w:val="20"/>
                <w:szCs w:val="20"/>
              </w:rPr>
              <w:t>22 200,12</w:t>
            </w:r>
          </w:p>
        </w:tc>
        <w:tc>
          <w:tcPr>
            <w:tcW w:w="26" w:type="dxa"/>
            <w:shd w:val="clear" w:color="FFFFFF" w:fill="auto"/>
            <w:vAlign w:val="bottom"/>
          </w:tcPr>
          <w:p w14:paraId="31AF788C" w14:textId="77777777" w:rsidR="008F19CA" w:rsidRDefault="008F19CA" w:rsidP="008F19CA">
            <w:pPr>
              <w:rPr>
                <w:rFonts w:ascii="Times New Roman" w:hAnsi="Times New Roman"/>
                <w:sz w:val="20"/>
                <w:szCs w:val="20"/>
              </w:rPr>
            </w:pPr>
          </w:p>
        </w:tc>
      </w:tr>
      <w:tr w:rsidR="008F19CA" w14:paraId="373C1D25" w14:textId="77777777" w:rsidTr="008F19CA">
        <w:trPr>
          <w:gridAfter w:val="1"/>
          <w:wAfter w:w="26" w:type="dxa"/>
          <w:trHeight w:val="60"/>
        </w:trPr>
        <w:tc>
          <w:tcPr>
            <w:tcW w:w="9781" w:type="dxa"/>
            <w:gridSpan w:val="15"/>
            <w:shd w:val="clear" w:color="FFFFFF" w:fill="auto"/>
          </w:tcPr>
          <w:p w14:paraId="0E672D52"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ТСО в рамках данного тарифа, осуществляет деятельность «производство и передача тепловой энергии» на территории муниципального образования СП «Деревня Думиничи» и СП «Деревня Буда».</w:t>
            </w:r>
          </w:p>
          <w:p w14:paraId="27425824"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 xml:space="preserve">          Действующие тарифы установлены для ТСО приказом министерства конкурентной политики Калужской области от 10.12.2018 № 334-РК на период 2019 - 2021 годы. Тарифы рассчитаны с применением метода долгосрочной индексации установленных тарифов.</w:t>
            </w:r>
          </w:p>
        </w:tc>
      </w:tr>
      <w:tr w:rsidR="008F19CA" w14:paraId="0A5DE000" w14:textId="77777777" w:rsidTr="008F19CA">
        <w:trPr>
          <w:gridAfter w:val="1"/>
          <w:wAfter w:w="26" w:type="dxa"/>
          <w:trHeight w:val="60"/>
        </w:trPr>
        <w:tc>
          <w:tcPr>
            <w:tcW w:w="9781" w:type="dxa"/>
            <w:gridSpan w:val="15"/>
            <w:shd w:val="clear" w:color="FFFFFF" w:fill="auto"/>
          </w:tcPr>
          <w:p w14:paraId="1836D389"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8F19CA" w14:paraId="65544A9E" w14:textId="77777777" w:rsidTr="008F19CA">
        <w:trPr>
          <w:gridAfter w:val="1"/>
          <w:wAfter w:w="26" w:type="dxa"/>
          <w:trHeight w:val="60"/>
        </w:trPr>
        <w:tc>
          <w:tcPr>
            <w:tcW w:w="9781" w:type="dxa"/>
            <w:gridSpan w:val="15"/>
            <w:shd w:val="clear" w:color="FFFFFF" w:fill="auto"/>
          </w:tcPr>
          <w:p w14:paraId="4E672070"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8F19CA" w14:paraId="6588200F" w14:textId="77777777" w:rsidTr="008F19CA">
        <w:trPr>
          <w:gridAfter w:val="1"/>
          <w:wAfter w:w="26" w:type="dxa"/>
          <w:trHeight w:val="60"/>
        </w:trPr>
        <w:tc>
          <w:tcPr>
            <w:tcW w:w="9781" w:type="dxa"/>
            <w:gridSpan w:val="15"/>
            <w:shd w:val="clear" w:color="FFFFFF" w:fill="auto"/>
          </w:tcPr>
          <w:p w14:paraId="6DBF78BF"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Основные средства, относящиеся к деятельности по производству и передаче тепловой энергии, находятся у организации в хозяйственном ведении.</w:t>
            </w:r>
          </w:p>
        </w:tc>
      </w:tr>
      <w:tr w:rsidR="008F19CA" w14:paraId="4920ABA2" w14:textId="77777777" w:rsidTr="008F19CA">
        <w:trPr>
          <w:gridAfter w:val="1"/>
          <w:wAfter w:w="26" w:type="dxa"/>
          <w:trHeight w:val="60"/>
        </w:trPr>
        <w:tc>
          <w:tcPr>
            <w:tcW w:w="9781" w:type="dxa"/>
            <w:gridSpan w:val="15"/>
            <w:shd w:val="clear" w:color="FFFFFF" w:fill="auto"/>
          </w:tcPr>
          <w:p w14:paraId="3242D636"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Представлены следующие правоустанавливающие документы:</w:t>
            </w:r>
          </w:p>
        </w:tc>
      </w:tr>
      <w:tr w:rsidR="008F19CA" w14:paraId="1B4B9851" w14:textId="77777777" w:rsidTr="008F19CA">
        <w:trPr>
          <w:gridAfter w:val="1"/>
          <w:wAfter w:w="26" w:type="dxa"/>
          <w:trHeight w:val="60"/>
        </w:trPr>
        <w:tc>
          <w:tcPr>
            <w:tcW w:w="9781" w:type="dxa"/>
            <w:gridSpan w:val="15"/>
            <w:shd w:val="clear" w:color="FFFFFF" w:fill="auto"/>
          </w:tcPr>
          <w:p w14:paraId="056553C6" w14:textId="19B20A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 Договор о закреплении имущества МР «Думиничский район» на праве хозяйственного ведения за МУП,</w:t>
            </w:r>
            <w:r w:rsidR="006C7C0C">
              <w:rPr>
                <w:rFonts w:ascii="Times New Roman" w:hAnsi="Times New Roman"/>
                <w:sz w:val="24"/>
                <w:szCs w:val="24"/>
              </w:rPr>
              <w:t xml:space="preserve"> </w:t>
            </w:r>
            <w:r w:rsidRPr="00777F6B">
              <w:rPr>
                <w:rFonts w:ascii="Times New Roman" w:hAnsi="Times New Roman"/>
                <w:sz w:val="24"/>
                <w:szCs w:val="24"/>
              </w:rPr>
              <w:t>«Теплосеть» (2 котельные и 2 теплотрассы) (зарегистрировано от 17.10.2018)</w:t>
            </w:r>
          </w:p>
        </w:tc>
      </w:tr>
      <w:tr w:rsidR="008F19CA" w14:paraId="1B9EFC18" w14:textId="77777777" w:rsidTr="008F19CA">
        <w:trPr>
          <w:gridAfter w:val="1"/>
          <w:wAfter w:w="26" w:type="dxa"/>
          <w:trHeight w:val="60"/>
        </w:trPr>
        <w:tc>
          <w:tcPr>
            <w:tcW w:w="9781" w:type="dxa"/>
            <w:gridSpan w:val="15"/>
            <w:shd w:val="clear" w:color="FFFFFF" w:fill="auto"/>
          </w:tcPr>
          <w:p w14:paraId="3E1F168B"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777F6B">
              <w:rPr>
                <w:rFonts w:ascii="Times New Roman" w:hAnsi="Times New Roman"/>
                <w:sz w:val="24"/>
                <w:szCs w:val="24"/>
              </w:rPr>
              <w:t>непревышения</w:t>
            </w:r>
            <w:proofErr w:type="spellEnd"/>
            <w:r w:rsidRPr="00777F6B">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p>
          <w:p w14:paraId="49B0B866"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 xml:space="preserve">          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8F19CA" w14:paraId="732439EC" w14:textId="77777777" w:rsidTr="008F19CA">
        <w:trPr>
          <w:gridAfter w:val="1"/>
          <w:wAfter w:w="26" w:type="dxa"/>
          <w:trHeight w:val="60"/>
        </w:trPr>
        <w:tc>
          <w:tcPr>
            <w:tcW w:w="9781" w:type="dxa"/>
            <w:gridSpan w:val="15"/>
            <w:shd w:val="clear" w:color="FFFFFF" w:fill="auto"/>
          </w:tcPr>
          <w:p w14:paraId="3D39F2CB"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8F19CA" w14:paraId="553EBC8F" w14:textId="77777777" w:rsidTr="008F19CA">
        <w:trPr>
          <w:gridAfter w:val="1"/>
          <w:wAfter w:w="26" w:type="dxa"/>
          <w:trHeight w:val="60"/>
        </w:trPr>
        <w:tc>
          <w:tcPr>
            <w:tcW w:w="9781" w:type="dxa"/>
            <w:gridSpan w:val="15"/>
            <w:shd w:val="clear" w:color="FFFFFF" w:fill="auto"/>
          </w:tcPr>
          <w:p w14:paraId="4FCF0D51"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8F19CA" w14:paraId="10789B15" w14:textId="77777777" w:rsidTr="008F19CA">
        <w:trPr>
          <w:gridAfter w:val="1"/>
          <w:wAfter w:w="26" w:type="dxa"/>
          <w:trHeight w:val="60"/>
        </w:trPr>
        <w:tc>
          <w:tcPr>
            <w:tcW w:w="9781" w:type="dxa"/>
            <w:gridSpan w:val="15"/>
            <w:shd w:val="clear" w:color="FFFFFF" w:fill="auto"/>
            <w:vAlign w:val="center"/>
          </w:tcPr>
          <w:p w14:paraId="62D49583" w14:textId="5E4847A1" w:rsidR="008F19CA" w:rsidRPr="00777F6B" w:rsidRDefault="008F19CA" w:rsidP="008F19CA">
            <w:pPr>
              <w:jc w:val="right"/>
              <w:rPr>
                <w:rFonts w:ascii="Times New Roman" w:hAnsi="Times New Roman"/>
                <w:sz w:val="24"/>
                <w:szCs w:val="24"/>
              </w:rPr>
            </w:pPr>
            <w:r w:rsidRPr="00777F6B">
              <w:rPr>
                <w:rFonts w:ascii="Times New Roman" w:hAnsi="Times New Roman"/>
                <w:sz w:val="24"/>
                <w:szCs w:val="24"/>
              </w:rPr>
              <w:t xml:space="preserve">Таблица </w:t>
            </w:r>
          </w:p>
        </w:tc>
      </w:tr>
      <w:tr w:rsidR="008F19CA" w14:paraId="3E0A962D"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DE23BF5"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Индексы</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B232335" w14:textId="77777777" w:rsidR="008F19CA" w:rsidRDefault="008F19CA" w:rsidP="008F19CA">
            <w:pPr>
              <w:jc w:val="center"/>
              <w:rPr>
                <w:rFonts w:ascii="Times New Roman" w:hAnsi="Times New Roman"/>
                <w:b/>
                <w:sz w:val="20"/>
                <w:szCs w:val="20"/>
              </w:rPr>
            </w:pPr>
          </w:p>
        </w:tc>
      </w:tr>
      <w:tr w:rsidR="008F19CA" w14:paraId="7DF6E64C"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373001CF"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I Индексы-дефляторы</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7C22449" w14:textId="77777777" w:rsidR="008F19CA" w:rsidRDefault="008F19CA" w:rsidP="008F19CA">
            <w:pPr>
              <w:jc w:val="center"/>
              <w:rPr>
                <w:rFonts w:ascii="Times New Roman" w:hAnsi="Times New Roman"/>
                <w:b/>
                <w:sz w:val="20"/>
                <w:szCs w:val="20"/>
              </w:rPr>
            </w:pPr>
          </w:p>
        </w:tc>
      </w:tr>
      <w:tr w:rsidR="008F19CA" w14:paraId="1D24A8E5"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3EDF364"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Природный газ</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A9EE784" w14:textId="77777777" w:rsidR="008F19CA" w:rsidRDefault="008F19CA" w:rsidP="008F19CA">
            <w:pPr>
              <w:jc w:val="center"/>
              <w:rPr>
                <w:rFonts w:ascii="Times New Roman" w:hAnsi="Times New Roman"/>
                <w:sz w:val="20"/>
                <w:szCs w:val="20"/>
              </w:rPr>
            </w:pPr>
            <w:r>
              <w:rPr>
                <w:rFonts w:ascii="Times New Roman" w:hAnsi="Times New Roman"/>
                <w:sz w:val="20"/>
                <w:szCs w:val="20"/>
              </w:rPr>
              <w:t>1,03</w:t>
            </w:r>
          </w:p>
        </w:tc>
      </w:tr>
      <w:tr w:rsidR="008F19CA" w14:paraId="59FD0F9A"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27008EC"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Водоснабжение, водоотведение</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131442" w14:textId="77777777" w:rsidR="008F19CA" w:rsidRDefault="008F19CA" w:rsidP="008F19CA">
            <w:pPr>
              <w:jc w:val="center"/>
              <w:rPr>
                <w:rFonts w:ascii="Times New Roman" w:hAnsi="Times New Roman"/>
                <w:sz w:val="20"/>
                <w:szCs w:val="20"/>
              </w:rPr>
            </w:pPr>
            <w:r>
              <w:rPr>
                <w:rFonts w:ascii="Times New Roman" w:hAnsi="Times New Roman"/>
                <w:sz w:val="20"/>
                <w:szCs w:val="20"/>
              </w:rPr>
              <w:t>1,03</w:t>
            </w:r>
          </w:p>
        </w:tc>
      </w:tr>
      <w:tr w:rsidR="008F19CA" w14:paraId="6BA631FD"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C4C68CD"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Электрическая энергия</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5D62DA" w14:textId="77777777" w:rsidR="008F19CA" w:rsidRDefault="008F19CA" w:rsidP="008F19CA">
            <w:pPr>
              <w:jc w:val="center"/>
              <w:rPr>
                <w:rFonts w:ascii="Times New Roman" w:hAnsi="Times New Roman"/>
                <w:sz w:val="20"/>
                <w:szCs w:val="20"/>
              </w:rPr>
            </w:pPr>
            <w:r>
              <w:rPr>
                <w:rFonts w:ascii="Times New Roman" w:hAnsi="Times New Roman"/>
                <w:sz w:val="20"/>
                <w:szCs w:val="20"/>
              </w:rPr>
              <w:t>1,056</w:t>
            </w:r>
          </w:p>
        </w:tc>
      </w:tr>
      <w:tr w:rsidR="008F19CA" w14:paraId="7B8401F1"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1D8AD38"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Индекс потребительских цен (ИПЦ)</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07A365A" w14:textId="77777777" w:rsidR="008F19CA" w:rsidRDefault="008F19CA" w:rsidP="008F19CA">
            <w:pPr>
              <w:jc w:val="center"/>
              <w:rPr>
                <w:rFonts w:ascii="Times New Roman" w:hAnsi="Times New Roman"/>
                <w:sz w:val="20"/>
                <w:szCs w:val="20"/>
              </w:rPr>
            </w:pPr>
            <w:r>
              <w:rPr>
                <w:rFonts w:ascii="Times New Roman" w:hAnsi="Times New Roman"/>
                <w:sz w:val="20"/>
                <w:szCs w:val="20"/>
              </w:rPr>
              <w:t>1,036</w:t>
            </w:r>
          </w:p>
        </w:tc>
      </w:tr>
      <w:tr w:rsidR="008F19CA" w14:paraId="1E15FE72"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24B864C"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II Прочие индексы</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6BBBF1" w14:textId="77777777" w:rsidR="008F19CA" w:rsidRDefault="008F19CA" w:rsidP="008F19CA">
            <w:pPr>
              <w:jc w:val="center"/>
              <w:rPr>
                <w:rFonts w:ascii="Times New Roman" w:hAnsi="Times New Roman"/>
                <w:b/>
                <w:sz w:val="20"/>
                <w:szCs w:val="20"/>
              </w:rPr>
            </w:pPr>
          </w:p>
        </w:tc>
      </w:tr>
      <w:tr w:rsidR="008F19CA" w14:paraId="3FB56CA4"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CCF127C" w14:textId="77777777" w:rsidR="008F19CA" w:rsidRDefault="008F19CA" w:rsidP="008F19CA">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050C4B" w14:textId="77777777" w:rsidR="008F19CA" w:rsidRDefault="008F19CA" w:rsidP="008F19CA">
            <w:pPr>
              <w:jc w:val="center"/>
              <w:rPr>
                <w:rFonts w:ascii="Times New Roman" w:hAnsi="Times New Roman"/>
                <w:sz w:val="20"/>
                <w:szCs w:val="20"/>
              </w:rPr>
            </w:pPr>
            <w:r>
              <w:rPr>
                <w:rFonts w:ascii="Times New Roman" w:hAnsi="Times New Roman"/>
                <w:sz w:val="20"/>
                <w:szCs w:val="20"/>
              </w:rPr>
              <w:t>0,99</w:t>
            </w:r>
          </w:p>
        </w:tc>
      </w:tr>
      <w:tr w:rsidR="008F19CA" w14:paraId="1E20B998"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E15AFCA" w14:textId="77777777" w:rsidR="008F19CA" w:rsidRDefault="008F19CA" w:rsidP="008F19CA">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105948E" w14:textId="77777777" w:rsidR="008F19CA" w:rsidRDefault="008F19CA" w:rsidP="008F19CA">
            <w:pPr>
              <w:jc w:val="center"/>
              <w:rPr>
                <w:rFonts w:ascii="Times New Roman" w:hAnsi="Times New Roman"/>
                <w:sz w:val="20"/>
                <w:szCs w:val="20"/>
              </w:rPr>
            </w:pPr>
            <w:r>
              <w:rPr>
                <w:rFonts w:ascii="Times New Roman" w:hAnsi="Times New Roman"/>
                <w:sz w:val="20"/>
                <w:szCs w:val="20"/>
              </w:rPr>
              <w:t>0</w:t>
            </w:r>
          </w:p>
        </w:tc>
      </w:tr>
      <w:tr w:rsidR="008F19CA" w14:paraId="4B82981C"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87CC3EC" w14:textId="77777777" w:rsidR="008F19CA" w:rsidRDefault="008F19CA" w:rsidP="008F19CA">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5752E6C" w14:textId="77777777" w:rsidR="008F19CA" w:rsidRDefault="008F19CA" w:rsidP="008F19CA">
            <w:pPr>
              <w:jc w:val="center"/>
              <w:rPr>
                <w:rFonts w:ascii="Times New Roman" w:hAnsi="Times New Roman"/>
                <w:sz w:val="20"/>
                <w:szCs w:val="20"/>
              </w:rPr>
            </w:pPr>
            <w:r>
              <w:rPr>
                <w:rFonts w:ascii="Times New Roman" w:hAnsi="Times New Roman"/>
                <w:sz w:val="20"/>
                <w:szCs w:val="20"/>
              </w:rPr>
              <w:t>0</w:t>
            </w:r>
          </w:p>
        </w:tc>
      </w:tr>
      <w:tr w:rsidR="008F19CA" w14:paraId="22A7E59C"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C1250D2" w14:textId="77777777" w:rsidR="008F19CA" w:rsidRDefault="008F19CA" w:rsidP="008F19CA">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5B382A6" w14:textId="77777777" w:rsidR="008F19CA" w:rsidRDefault="008F19CA" w:rsidP="008F19CA">
            <w:pPr>
              <w:jc w:val="center"/>
              <w:rPr>
                <w:rFonts w:ascii="Times New Roman" w:hAnsi="Times New Roman"/>
                <w:sz w:val="20"/>
                <w:szCs w:val="20"/>
              </w:rPr>
            </w:pPr>
            <w:r>
              <w:rPr>
                <w:rFonts w:ascii="Times New Roman" w:hAnsi="Times New Roman"/>
                <w:sz w:val="20"/>
                <w:szCs w:val="20"/>
              </w:rPr>
              <w:t>0,75</w:t>
            </w:r>
          </w:p>
        </w:tc>
      </w:tr>
      <w:tr w:rsidR="008F19CA" w14:paraId="30DC20FD"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E205A34" w14:textId="77777777" w:rsidR="008F19CA" w:rsidRDefault="008F19CA" w:rsidP="008F19CA">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A315022" w14:textId="77777777" w:rsidR="008F19CA" w:rsidRDefault="008F19CA" w:rsidP="008F19CA">
            <w:pPr>
              <w:jc w:val="center"/>
              <w:rPr>
                <w:rFonts w:ascii="Times New Roman" w:hAnsi="Times New Roman"/>
                <w:sz w:val="20"/>
                <w:szCs w:val="20"/>
              </w:rPr>
            </w:pPr>
            <w:r>
              <w:rPr>
                <w:rFonts w:ascii="Times New Roman" w:hAnsi="Times New Roman"/>
                <w:sz w:val="20"/>
                <w:szCs w:val="20"/>
              </w:rPr>
              <w:t>1,0256</w:t>
            </w:r>
          </w:p>
        </w:tc>
      </w:tr>
      <w:tr w:rsidR="008F19CA" w14:paraId="121751E6" w14:textId="77777777" w:rsidTr="006C7C0C">
        <w:trPr>
          <w:gridAfter w:val="1"/>
          <w:wAfter w:w="26" w:type="dxa"/>
          <w:trHeight w:val="60"/>
        </w:trPr>
        <w:tc>
          <w:tcPr>
            <w:tcW w:w="864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7EA4E53" w14:textId="77777777" w:rsidR="008F19CA" w:rsidRDefault="008F19CA" w:rsidP="008F19CA">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1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2CB7369" w14:textId="77777777" w:rsidR="008F19CA" w:rsidRDefault="008F19CA" w:rsidP="008F19CA">
            <w:pPr>
              <w:jc w:val="center"/>
              <w:rPr>
                <w:rFonts w:ascii="Times New Roman" w:hAnsi="Times New Roman"/>
                <w:sz w:val="20"/>
                <w:szCs w:val="20"/>
              </w:rPr>
            </w:pPr>
            <w:r>
              <w:rPr>
                <w:rFonts w:ascii="Times New Roman" w:hAnsi="Times New Roman"/>
                <w:sz w:val="20"/>
                <w:szCs w:val="20"/>
              </w:rPr>
              <w:t>1,0256</w:t>
            </w:r>
          </w:p>
        </w:tc>
      </w:tr>
      <w:tr w:rsidR="008F19CA" w14:paraId="552162EA" w14:textId="77777777" w:rsidTr="008F19CA">
        <w:trPr>
          <w:gridAfter w:val="1"/>
          <w:wAfter w:w="26" w:type="dxa"/>
          <w:trHeight w:val="60"/>
        </w:trPr>
        <w:tc>
          <w:tcPr>
            <w:tcW w:w="9781" w:type="dxa"/>
            <w:gridSpan w:val="15"/>
            <w:shd w:val="clear" w:color="FFFFFF" w:fill="auto"/>
          </w:tcPr>
          <w:p w14:paraId="23AD945C"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8F19CA" w14:paraId="345419D2" w14:textId="77777777" w:rsidTr="008F19CA">
        <w:trPr>
          <w:gridAfter w:val="1"/>
          <w:wAfter w:w="26" w:type="dxa"/>
          <w:trHeight w:val="60"/>
        </w:trPr>
        <w:tc>
          <w:tcPr>
            <w:tcW w:w="9781" w:type="dxa"/>
            <w:gridSpan w:val="15"/>
            <w:shd w:val="clear" w:color="FFFFFF" w:fill="auto"/>
          </w:tcPr>
          <w:p w14:paraId="7CDC8E82"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8F19CA" w14:paraId="6297A5DD" w14:textId="77777777" w:rsidTr="008F19CA">
        <w:trPr>
          <w:gridAfter w:val="1"/>
          <w:wAfter w:w="26" w:type="dxa"/>
          <w:trHeight w:val="60"/>
        </w:trPr>
        <w:tc>
          <w:tcPr>
            <w:tcW w:w="9781" w:type="dxa"/>
            <w:gridSpan w:val="15"/>
            <w:shd w:val="clear" w:color="FFFFFF" w:fill="auto"/>
          </w:tcPr>
          <w:p w14:paraId="196F6C3A"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1. Технические показатели.</w:t>
            </w:r>
          </w:p>
        </w:tc>
      </w:tr>
      <w:tr w:rsidR="008F19CA" w14:paraId="4A645508" w14:textId="77777777" w:rsidTr="008F19CA">
        <w:trPr>
          <w:gridAfter w:val="1"/>
          <w:wAfter w:w="26" w:type="dxa"/>
          <w:trHeight w:val="60"/>
        </w:trPr>
        <w:tc>
          <w:tcPr>
            <w:tcW w:w="9781" w:type="dxa"/>
            <w:gridSpan w:val="15"/>
            <w:shd w:val="clear" w:color="FFFFFF" w:fill="FFFFFF"/>
          </w:tcPr>
          <w:p w14:paraId="6EC30359" w14:textId="4A53DFA5" w:rsidR="008F19CA" w:rsidRPr="006C7C0C" w:rsidRDefault="008F19CA" w:rsidP="008F19CA">
            <w:pPr>
              <w:jc w:val="both"/>
              <w:rPr>
                <w:rFonts w:ascii="Times New Roman" w:hAnsi="Times New Roman"/>
                <w:bCs/>
                <w:color w:val="000000"/>
                <w:sz w:val="24"/>
                <w:szCs w:val="24"/>
              </w:rPr>
            </w:pPr>
            <w:r w:rsidRPr="006C7C0C">
              <w:rPr>
                <w:rFonts w:ascii="Times New Roman" w:hAnsi="Times New Roman"/>
                <w:bCs/>
                <w:color w:val="000000"/>
                <w:sz w:val="24"/>
                <w:szCs w:val="24"/>
              </w:rPr>
              <w:tab/>
              <w:t>Информация об объемах полезного отпуска тепловой энергии в схеме теплоснабжения муниципального образования МР «Думиничский район» представлена некорректно.</w:t>
            </w:r>
          </w:p>
        </w:tc>
      </w:tr>
      <w:tr w:rsidR="008F19CA" w:rsidRPr="00F6092F" w14:paraId="6DD27031" w14:textId="77777777" w:rsidTr="008F19CA">
        <w:trPr>
          <w:gridAfter w:val="1"/>
          <w:wAfter w:w="26" w:type="dxa"/>
          <w:trHeight w:val="60"/>
        </w:trPr>
        <w:tc>
          <w:tcPr>
            <w:tcW w:w="9781" w:type="dxa"/>
            <w:gridSpan w:val="15"/>
            <w:shd w:val="clear" w:color="FFFFFF" w:fill="auto"/>
          </w:tcPr>
          <w:p w14:paraId="061EFCBC" w14:textId="77777777" w:rsidR="008F19CA" w:rsidRPr="00777F6B" w:rsidRDefault="008F19CA" w:rsidP="008F19CA">
            <w:pPr>
              <w:jc w:val="both"/>
              <w:rPr>
                <w:rFonts w:ascii="Times New Roman" w:hAnsi="Times New Roman"/>
                <w:sz w:val="24"/>
                <w:szCs w:val="24"/>
              </w:rPr>
            </w:pPr>
            <w:r w:rsidRPr="00777F6B">
              <w:rPr>
                <w:rFonts w:ascii="Times New Roman" w:hAnsi="Times New Roman"/>
                <w:color w:val="536AC2"/>
                <w:sz w:val="24"/>
                <w:szCs w:val="24"/>
              </w:rPr>
              <w:tab/>
            </w:r>
            <w:r w:rsidRPr="00777F6B">
              <w:rPr>
                <w:rFonts w:ascii="Times New Roman" w:hAnsi="Times New Roman"/>
                <w:sz w:val="24"/>
                <w:szCs w:val="24"/>
              </w:rPr>
              <w:t>Принимая во внимание отсутствие информации в схеме теплоснабжения, а также динамику снижения фактических объемов тепловой энергии (в соответствии с представляемыми ТСО формами статистической отчетности) экспертами принята в расчет на 2021 год величина полезного отпуска с учетом поэтапного снижения.</w:t>
            </w:r>
          </w:p>
        </w:tc>
      </w:tr>
      <w:tr w:rsidR="008F19CA" w14:paraId="3E47624D" w14:textId="77777777" w:rsidTr="008F19CA">
        <w:trPr>
          <w:gridAfter w:val="1"/>
          <w:wAfter w:w="26" w:type="dxa"/>
          <w:trHeight w:val="60"/>
        </w:trPr>
        <w:tc>
          <w:tcPr>
            <w:tcW w:w="9781" w:type="dxa"/>
            <w:gridSpan w:val="15"/>
            <w:shd w:val="clear" w:color="FFFFFF" w:fill="FFFFFF"/>
          </w:tcPr>
          <w:p w14:paraId="3D26F4F9"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 xml:space="preserve">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 </w:t>
            </w:r>
          </w:p>
          <w:p w14:paraId="1A90C0F6"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 xml:space="preserve">           Руководствуясь абзацем 5 пункта 12 Основ ценообразования № 1075, расчёт тарифов выполнен с учётом расходов и объёмов тепловой энергии двух котельных.</w:t>
            </w:r>
          </w:p>
        </w:tc>
      </w:tr>
      <w:tr w:rsidR="008F19CA" w:rsidRPr="006C7C0C" w14:paraId="49C0DEFE" w14:textId="77777777" w:rsidTr="008F19CA">
        <w:trPr>
          <w:gridAfter w:val="1"/>
          <w:wAfter w:w="26" w:type="dxa"/>
          <w:trHeight w:val="60"/>
        </w:trPr>
        <w:tc>
          <w:tcPr>
            <w:tcW w:w="9781" w:type="dxa"/>
            <w:gridSpan w:val="15"/>
            <w:shd w:val="clear" w:color="FFFFFF" w:fill="auto"/>
            <w:vAlign w:val="center"/>
          </w:tcPr>
          <w:p w14:paraId="53930202" w14:textId="0EB78F92" w:rsidR="008F19CA" w:rsidRPr="006C7C0C" w:rsidRDefault="008F19CA" w:rsidP="008F19CA">
            <w:pPr>
              <w:jc w:val="right"/>
              <w:rPr>
                <w:rFonts w:ascii="Times New Roman" w:hAnsi="Times New Roman"/>
                <w:sz w:val="24"/>
                <w:szCs w:val="24"/>
              </w:rPr>
            </w:pPr>
            <w:r w:rsidRPr="006C7C0C">
              <w:rPr>
                <w:rFonts w:ascii="Times New Roman" w:hAnsi="Times New Roman"/>
                <w:sz w:val="24"/>
                <w:szCs w:val="24"/>
              </w:rPr>
              <w:t xml:space="preserve">Таблица </w:t>
            </w:r>
          </w:p>
        </w:tc>
      </w:tr>
      <w:tr w:rsidR="008F19CA" w14:paraId="14A3522D" w14:textId="77777777" w:rsidTr="008F19CA">
        <w:trPr>
          <w:gridAfter w:val="1"/>
          <w:wAfter w:w="26" w:type="dxa"/>
          <w:trHeight w:val="60"/>
        </w:trPr>
        <w:tc>
          <w:tcPr>
            <w:tcW w:w="268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7378F11"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709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9783C04"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8F19CA" w14:paraId="4892791E" w14:textId="77777777" w:rsidTr="008F19CA">
        <w:trPr>
          <w:gridAfter w:val="1"/>
          <w:wAfter w:w="26" w:type="dxa"/>
          <w:trHeight w:val="60"/>
        </w:trPr>
        <w:tc>
          <w:tcPr>
            <w:tcW w:w="268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58945167" w14:textId="77777777" w:rsidR="008F19CA" w:rsidRPr="00777F6B" w:rsidRDefault="008F19CA" w:rsidP="008F19CA">
            <w:pPr>
              <w:jc w:val="center"/>
              <w:rPr>
                <w:rFonts w:ascii="Times New Roman" w:hAnsi="Times New Roman"/>
                <w:sz w:val="20"/>
                <w:szCs w:val="20"/>
              </w:rPr>
            </w:pPr>
          </w:p>
        </w:tc>
        <w:tc>
          <w:tcPr>
            <w:tcW w:w="3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03BA14"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Котельные, учтенные в расчете тарифов</w:t>
            </w:r>
          </w:p>
        </w:tc>
        <w:tc>
          <w:tcPr>
            <w:tcW w:w="4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3066D0E"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Котельные, не учтенные в тарифах</w:t>
            </w:r>
          </w:p>
        </w:tc>
      </w:tr>
      <w:tr w:rsidR="008F19CA" w:rsidRPr="00F6092F" w14:paraId="02B1BC92" w14:textId="77777777" w:rsidTr="008F19CA">
        <w:trPr>
          <w:gridAfter w:val="1"/>
          <w:wAfter w:w="26" w:type="dxa"/>
          <w:trHeight w:val="60"/>
        </w:trPr>
        <w:tc>
          <w:tcPr>
            <w:tcW w:w="2689" w:type="dxa"/>
            <w:gridSpan w:val="5"/>
            <w:tcBorders>
              <w:top w:val="single" w:sz="5" w:space="0" w:color="auto"/>
              <w:left w:val="single" w:sz="5" w:space="0" w:color="auto"/>
            </w:tcBorders>
            <w:shd w:val="clear" w:color="FFFFFF" w:fill="auto"/>
            <w:vAlign w:val="center"/>
          </w:tcPr>
          <w:p w14:paraId="363D553B"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1</w:t>
            </w:r>
          </w:p>
        </w:tc>
        <w:tc>
          <w:tcPr>
            <w:tcW w:w="3065" w:type="dxa"/>
            <w:gridSpan w:val="5"/>
            <w:tcBorders>
              <w:top w:val="single" w:sz="5" w:space="0" w:color="auto"/>
              <w:left w:val="single" w:sz="5" w:space="0" w:color="auto"/>
            </w:tcBorders>
            <w:shd w:val="clear" w:color="FFFFFF" w:fill="auto"/>
            <w:vAlign w:val="center"/>
          </w:tcPr>
          <w:p w14:paraId="69FB9066"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2</w:t>
            </w:r>
          </w:p>
        </w:tc>
        <w:tc>
          <w:tcPr>
            <w:tcW w:w="4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2DF7C55"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3</w:t>
            </w:r>
          </w:p>
        </w:tc>
      </w:tr>
      <w:tr w:rsidR="008F19CA" w14:paraId="3109C564"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79BF1E5"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1. Здание котельной, п. Думиничи ул. Ленина, д. 19;</w:t>
            </w:r>
            <w:r w:rsidRPr="00777F6B">
              <w:rPr>
                <w:rFonts w:ascii="Times New Roman" w:hAnsi="Times New Roman"/>
                <w:sz w:val="20"/>
                <w:szCs w:val="20"/>
              </w:rPr>
              <w:br/>
              <w:t xml:space="preserve">2. Котельная </w:t>
            </w:r>
            <w:proofErr w:type="spellStart"/>
            <w:r w:rsidRPr="00777F6B">
              <w:rPr>
                <w:rFonts w:ascii="Times New Roman" w:hAnsi="Times New Roman"/>
                <w:sz w:val="20"/>
                <w:szCs w:val="20"/>
              </w:rPr>
              <w:t>д.Буда</w:t>
            </w:r>
            <w:proofErr w:type="spellEnd"/>
            <w:r w:rsidRPr="00777F6B">
              <w:rPr>
                <w:rFonts w:ascii="Times New Roman" w:hAnsi="Times New Roman"/>
                <w:sz w:val="20"/>
                <w:szCs w:val="20"/>
              </w:rPr>
              <w:t>, п. Новый, д.23.</w:t>
            </w:r>
          </w:p>
        </w:tc>
        <w:tc>
          <w:tcPr>
            <w:tcW w:w="306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9BDBA0"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нет</w:t>
            </w:r>
          </w:p>
        </w:tc>
        <w:tc>
          <w:tcPr>
            <w:tcW w:w="402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45563A"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нет</w:t>
            </w:r>
          </w:p>
        </w:tc>
      </w:tr>
      <w:tr w:rsidR="008F19CA" w14:paraId="43C0DFF4" w14:textId="77777777" w:rsidTr="008F19CA">
        <w:trPr>
          <w:gridAfter w:val="1"/>
          <w:wAfter w:w="26" w:type="dxa"/>
          <w:trHeight w:val="60"/>
        </w:trPr>
        <w:tc>
          <w:tcPr>
            <w:tcW w:w="9781" w:type="dxa"/>
            <w:gridSpan w:val="15"/>
            <w:shd w:val="clear" w:color="FFFFFF" w:fill="auto"/>
          </w:tcPr>
          <w:p w14:paraId="5EE64A65"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8F19CA" w14:paraId="4B3F8994" w14:textId="77777777" w:rsidTr="008F19CA">
        <w:trPr>
          <w:gridAfter w:val="1"/>
          <w:wAfter w:w="26" w:type="dxa"/>
          <w:trHeight w:val="60"/>
        </w:trPr>
        <w:tc>
          <w:tcPr>
            <w:tcW w:w="9781" w:type="dxa"/>
            <w:gridSpan w:val="15"/>
            <w:shd w:val="clear" w:color="FFFFFF" w:fill="auto"/>
          </w:tcPr>
          <w:p w14:paraId="595C769F"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8F19CA" w14:paraId="5D42AFBD" w14:textId="77777777" w:rsidTr="008F19CA">
        <w:trPr>
          <w:gridAfter w:val="1"/>
          <w:wAfter w:w="26" w:type="dxa"/>
          <w:trHeight w:val="60"/>
        </w:trPr>
        <w:tc>
          <w:tcPr>
            <w:tcW w:w="9781" w:type="dxa"/>
            <w:gridSpan w:val="15"/>
            <w:shd w:val="clear" w:color="FFFFFF" w:fill="auto"/>
            <w:vAlign w:val="center"/>
          </w:tcPr>
          <w:p w14:paraId="5F8DC81B" w14:textId="5D32FA42" w:rsidR="008F19CA" w:rsidRDefault="008F19CA" w:rsidP="008F19CA">
            <w:pPr>
              <w:jc w:val="right"/>
              <w:rPr>
                <w:rFonts w:ascii="Times New Roman" w:hAnsi="Times New Roman"/>
                <w:sz w:val="26"/>
                <w:szCs w:val="26"/>
              </w:rPr>
            </w:pPr>
            <w:r>
              <w:rPr>
                <w:rFonts w:ascii="Times New Roman" w:hAnsi="Times New Roman"/>
                <w:sz w:val="26"/>
                <w:szCs w:val="26"/>
              </w:rPr>
              <w:t xml:space="preserve">Таблица </w:t>
            </w:r>
          </w:p>
        </w:tc>
      </w:tr>
      <w:tr w:rsidR="008F19CA" w:rsidRPr="00F6092F" w14:paraId="6A46861D" w14:textId="77777777" w:rsidTr="008F19CA">
        <w:trPr>
          <w:gridAfter w:val="1"/>
          <w:wAfter w:w="26" w:type="dxa"/>
          <w:trHeight w:val="60"/>
        </w:trPr>
        <w:tc>
          <w:tcPr>
            <w:tcW w:w="2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25CD022" w14:textId="77777777" w:rsidR="008F19CA" w:rsidRDefault="008F19CA" w:rsidP="008F19CA">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24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DA98677" w14:textId="77777777" w:rsidR="008F19CA" w:rsidRDefault="008F19CA" w:rsidP="008F19CA">
            <w:pPr>
              <w:jc w:val="center"/>
              <w:rPr>
                <w:rFonts w:ascii="Times New Roman" w:hAnsi="Times New Roman"/>
                <w:sz w:val="20"/>
                <w:szCs w:val="20"/>
              </w:rPr>
            </w:pPr>
            <w:r>
              <w:rPr>
                <w:rFonts w:ascii="Times New Roman" w:hAnsi="Times New Roman"/>
                <w:sz w:val="20"/>
                <w:szCs w:val="20"/>
              </w:rPr>
              <w:t>171,4</w:t>
            </w:r>
          </w:p>
        </w:tc>
        <w:tc>
          <w:tcPr>
            <w:tcW w:w="47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B983C1B" w14:textId="77777777" w:rsidR="008F19CA" w:rsidRPr="00F6092F" w:rsidRDefault="008F19CA" w:rsidP="008F19CA">
            <w:pPr>
              <w:jc w:val="center"/>
              <w:rPr>
                <w:rFonts w:ascii="Times New Roman" w:hAnsi="Times New Roman"/>
                <w:sz w:val="20"/>
                <w:szCs w:val="20"/>
              </w:rPr>
            </w:pPr>
            <w:r w:rsidRPr="00F6092F">
              <w:rPr>
                <w:rFonts w:ascii="Times New Roman" w:hAnsi="Times New Roman"/>
                <w:sz w:val="20"/>
                <w:szCs w:val="20"/>
              </w:rPr>
              <w:t>В соответствии с режимными картами котлов</w:t>
            </w:r>
          </w:p>
        </w:tc>
      </w:tr>
      <w:tr w:rsidR="008F19CA" w:rsidRPr="00F6092F" w14:paraId="623C57E8" w14:textId="77777777" w:rsidTr="008F19CA">
        <w:trPr>
          <w:gridAfter w:val="1"/>
          <w:wAfter w:w="26" w:type="dxa"/>
          <w:trHeight w:val="60"/>
        </w:trPr>
        <w:tc>
          <w:tcPr>
            <w:tcW w:w="25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E93EA1E" w14:textId="77777777" w:rsidR="008F19CA" w:rsidRDefault="008F19CA" w:rsidP="008F19CA">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24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B8943BB" w14:textId="77777777" w:rsidR="008F19CA" w:rsidRDefault="008F19CA" w:rsidP="008F19CA">
            <w:pPr>
              <w:jc w:val="center"/>
              <w:rPr>
                <w:rFonts w:ascii="Times New Roman" w:hAnsi="Times New Roman"/>
                <w:sz w:val="20"/>
                <w:szCs w:val="20"/>
              </w:rPr>
            </w:pPr>
            <w:r>
              <w:rPr>
                <w:rFonts w:ascii="Times New Roman" w:hAnsi="Times New Roman"/>
                <w:sz w:val="20"/>
                <w:szCs w:val="20"/>
              </w:rPr>
              <w:t>3</w:t>
            </w:r>
          </w:p>
        </w:tc>
        <w:tc>
          <w:tcPr>
            <w:tcW w:w="471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BF85E09" w14:textId="77777777" w:rsidR="008F19CA" w:rsidRPr="00F6092F" w:rsidRDefault="008F19CA" w:rsidP="008F19CA">
            <w:pPr>
              <w:jc w:val="center"/>
              <w:rPr>
                <w:rFonts w:ascii="Times New Roman" w:hAnsi="Times New Roman"/>
                <w:sz w:val="20"/>
                <w:szCs w:val="20"/>
              </w:rPr>
            </w:pPr>
            <w:r w:rsidRPr="00F6092F">
              <w:rPr>
                <w:rFonts w:ascii="Times New Roman" w:hAnsi="Times New Roman"/>
                <w:sz w:val="20"/>
                <w:szCs w:val="20"/>
              </w:rPr>
              <w:t>В соответствии с нормативным уровнем потерь</w:t>
            </w:r>
          </w:p>
        </w:tc>
      </w:tr>
      <w:tr w:rsidR="008F19CA" w14:paraId="35E9BDDD" w14:textId="77777777" w:rsidTr="008F19CA">
        <w:trPr>
          <w:gridAfter w:val="1"/>
          <w:wAfter w:w="26" w:type="dxa"/>
          <w:trHeight w:val="60"/>
        </w:trPr>
        <w:tc>
          <w:tcPr>
            <w:tcW w:w="9781" w:type="dxa"/>
            <w:gridSpan w:val="15"/>
            <w:shd w:val="clear" w:color="FFFFFF" w:fill="auto"/>
          </w:tcPr>
          <w:p w14:paraId="063838DA"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2. Расходы на приобретение энергетических ресурсов.</w:t>
            </w:r>
          </w:p>
        </w:tc>
      </w:tr>
      <w:tr w:rsidR="008F19CA" w14:paraId="36EDAB6D" w14:textId="77777777" w:rsidTr="008F19CA">
        <w:trPr>
          <w:gridAfter w:val="1"/>
          <w:wAfter w:w="26" w:type="dxa"/>
          <w:trHeight w:val="60"/>
        </w:trPr>
        <w:tc>
          <w:tcPr>
            <w:tcW w:w="9781" w:type="dxa"/>
            <w:gridSpan w:val="15"/>
            <w:shd w:val="clear" w:color="FFFFFF" w:fill="auto"/>
            <w:vAlign w:val="center"/>
          </w:tcPr>
          <w:p w14:paraId="6325A9BD"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8F19CA" w14:paraId="7472688A" w14:textId="77777777" w:rsidTr="008F19CA">
        <w:trPr>
          <w:gridAfter w:val="1"/>
          <w:wAfter w:w="26" w:type="dxa"/>
          <w:trHeight w:val="60"/>
        </w:trPr>
        <w:tc>
          <w:tcPr>
            <w:tcW w:w="9781" w:type="dxa"/>
            <w:gridSpan w:val="15"/>
            <w:shd w:val="clear" w:color="FFFFFF" w:fill="auto"/>
            <w:vAlign w:val="center"/>
          </w:tcPr>
          <w:p w14:paraId="56D6406D"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Затраты на электрическую энергию определены исходя из цены, учтенной в действующем тарифе второго полугодия 2020 года, а также с учетом индекса роста цен на электрическую энергию.</w:t>
            </w:r>
          </w:p>
        </w:tc>
      </w:tr>
      <w:tr w:rsidR="008F19CA" w14:paraId="7335AE04" w14:textId="77777777" w:rsidTr="008F19CA">
        <w:trPr>
          <w:gridAfter w:val="1"/>
          <w:wAfter w:w="26" w:type="dxa"/>
          <w:trHeight w:val="60"/>
        </w:trPr>
        <w:tc>
          <w:tcPr>
            <w:tcW w:w="9781" w:type="dxa"/>
            <w:gridSpan w:val="15"/>
            <w:shd w:val="clear" w:color="FFFFFF" w:fill="auto"/>
            <w:vAlign w:val="center"/>
          </w:tcPr>
          <w:p w14:paraId="64217941"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8F19CA" w14:paraId="59173E5D" w14:textId="77777777" w:rsidTr="008F19CA">
        <w:trPr>
          <w:gridAfter w:val="1"/>
          <w:wAfter w:w="26" w:type="dxa"/>
          <w:trHeight w:val="60"/>
        </w:trPr>
        <w:tc>
          <w:tcPr>
            <w:tcW w:w="9781" w:type="dxa"/>
            <w:gridSpan w:val="15"/>
            <w:shd w:val="clear" w:color="FFFFFF" w:fill="auto"/>
            <w:vAlign w:val="center"/>
          </w:tcPr>
          <w:p w14:paraId="6521B485"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3. Операционные расходы.</w:t>
            </w:r>
          </w:p>
        </w:tc>
      </w:tr>
      <w:tr w:rsidR="008F19CA" w14:paraId="4B4E43B6" w14:textId="77777777" w:rsidTr="008F19CA">
        <w:trPr>
          <w:gridAfter w:val="1"/>
          <w:wAfter w:w="26" w:type="dxa"/>
          <w:trHeight w:val="60"/>
        </w:trPr>
        <w:tc>
          <w:tcPr>
            <w:tcW w:w="9781" w:type="dxa"/>
            <w:gridSpan w:val="15"/>
            <w:shd w:val="clear" w:color="FFFFFF" w:fill="auto"/>
            <w:vAlign w:val="center"/>
          </w:tcPr>
          <w:p w14:paraId="6BC04CC6"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 xml:space="preserve">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w:t>
            </w:r>
            <w:r w:rsidRPr="00777F6B">
              <w:rPr>
                <w:rFonts w:ascii="Times New Roman" w:hAnsi="Times New Roman"/>
                <w:sz w:val="24"/>
                <w:szCs w:val="24"/>
              </w:rPr>
              <w:lastRenderedPageBreak/>
              <w:t>соответственно:</w:t>
            </w:r>
          </w:p>
        </w:tc>
      </w:tr>
      <w:tr w:rsidR="008F19CA" w14:paraId="52AFE205" w14:textId="77777777" w:rsidTr="008F19CA">
        <w:trPr>
          <w:gridAfter w:val="1"/>
          <w:wAfter w:w="26" w:type="dxa"/>
          <w:trHeight w:val="60"/>
        </w:trPr>
        <w:tc>
          <w:tcPr>
            <w:tcW w:w="9781" w:type="dxa"/>
            <w:gridSpan w:val="15"/>
            <w:shd w:val="clear" w:color="FFFFFF" w:fill="auto"/>
            <w:vAlign w:val="center"/>
          </w:tcPr>
          <w:p w14:paraId="148879A8"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lastRenderedPageBreak/>
              <w:tab/>
              <w:t>- на производство тепловой энергии;</w:t>
            </w:r>
          </w:p>
        </w:tc>
      </w:tr>
      <w:tr w:rsidR="008F19CA" w14:paraId="58713DAF" w14:textId="77777777" w:rsidTr="008F19CA">
        <w:trPr>
          <w:gridAfter w:val="1"/>
          <w:wAfter w:w="26" w:type="dxa"/>
          <w:trHeight w:val="60"/>
        </w:trPr>
        <w:tc>
          <w:tcPr>
            <w:tcW w:w="9781" w:type="dxa"/>
            <w:gridSpan w:val="15"/>
            <w:shd w:val="clear" w:color="FFFFFF" w:fill="auto"/>
            <w:vAlign w:val="center"/>
          </w:tcPr>
          <w:p w14:paraId="407EB84D"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 на передачу тепловой энергии.</w:t>
            </w:r>
          </w:p>
        </w:tc>
      </w:tr>
      <w:tr w:rsidR="008F19CA" w14:paraId="54F56A74" w14:textId="77777777" w:rsidTr="008F19CA">
        <w:trPr>
          <w:gridAfter w:val="1"/>
          <w:wAfter w:w="26" w:type="dxa"/>
          <w:trHeight w:val="60"/>
        </w:trPr>
        <w:tc>
          <w:tcPr>
            <w:tcW w:w="9781" w:type="dxa"/>
            <w:gridSpan w:val="15"/>
            <w:shd w:val="clear" w:color="FFFFFF" w:fill="auto"/>
            <w:vAlign w:val="center"/>
          </w:tcPr>
          <w:p w14:paraId="0B584901"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4. Неподконтрольные расходы.</w:t>
            </w:r>
          </w:p>
        </w:tc>
      </w:tr>
      <w:tr w:rsidR="008F19CA" w14:paraId="6B8BDBBC" w14:textId="77777777" w:rsidTr="008F19CA">
        <w:trPr>
          <w:gridAfter w:val="1"/>
          <w:wAfter w:w="26" w:type="dxa"/>
          <w:trHeight w:val="60"/>
        </w:trPr>
        <w:tc>
          <w:tcPr>
            <w:tcW w:w="9781" w:type="dxa"/>
            <w:gridSpan w:val="15"/>
            <w:shd w:val="clear" w:color="FFFFFF" w:fill="auto"/>
            <w:vAlign w:val="center"/>
          </w:tcPr>
          <w:p w14:paraId="6601BBBB"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8F19CA" w14:paraId="2791A37F" w14:textId="77777777" w:rsidTr="008F19CA">
        <w:trPr>
          <w:gridAfter w:val="1"/>
          <w:wAfter w:w="26" w:type="dxa"/>
          <w:trHeight w:val="60"/>
        </w:trPr>
        <w:tc>
          <w:tcPr>
            <w:tcW w:w="9781" w:type="dxa"/>
            <w:gridSpan w:val="15"/>
            <w:shd w:val="clear" w:color="FFFFFF" w:fill="auto"/>
            <w:vAlign w:val="center"/>
          </w:tcPr>
          <w:p w14:paraId="6F799D3A"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 отчисления на социальные нужды рассчитаны от фонда оплаты труда, принятого в расчет;</w:t>
            </w:r>
          </w:p>
        </w:tc>
      </w:tr>
      <w:tr w:rsidR="008F19CA" w14:paraId="62649CF1" w14:textId="77777777" w:rsidTr="008F19CA">
        <w:trPr>
          <w:gridAfter w:val="1"/>
          <w:wAfter w:w="26" w:type="dxa"/>
          <w:trHeight w:val="60"/>
        </w:trPr>
        <w:tc>
          <w:tcPr>
            <w:tcW w:w="9781" w:type="dxa"/>
            <w:gridSpan w:val="15"/>
            <w:shd w:val="clear" w:color="FFFFFF" w:fill="auto"/>
            <w:vAlign w:val="center"/>
          </w:tcPr>
          <w:p w14:paraId="193A087F"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 расходы на оплату налогов скорректированы на основании представленных обосновывающих документов.</w:t>
            </w:r>
          </w:p>
        </w:tc>
      </w:tr>
      <w:tr w:rsidR="008F19CA" w14:paraId="304C1BE0" w14:textId="77777777" w:rsidTr="008F19CA">
        <w:trPr>
          <w:gridAfter w:val="1"/>
          <w:wAfter w:w="26" w:type="dxa"/>
          <w:trHeight w:val="60"/>
        </w:trPr>
        <w:tc>
          <w:tcPr>
            <w:tcW w:w="9781" w:type="dxa"/>
            <w:gridSpan w:val="15"/>
            <w:shd w:val="clear" w:color="FFFFFF" w:fill="auto"/>
            <w:vAlign w:val="center"/>
          </w:tcPr>
          <w:p w14:paraId="48E5BB37"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5. Прибыль.</w:t>
            </w:r>
          </w:p>
        </w:tc>
      </w:tr>
      <w:tr w:rsidR="008F19CA" w14:paraId="1E872D09" w14:textId="77777777" w:rsidTr="008F19CA">
        <w:trPr>
          <w:gridAfter w:val="1"/>
          <w:wAfter w:w="26" w:type="dxa"/>
          <w:trHeight w:val="60"/>
        </w:trPr>
        <w:tc>
          <w:tcPr>
            <w:tcW w:w="9781" w:type="dxa"/>
            <w:gridSpan w:val="15"/>
            <w:shd w:val="clear" w:color="FFFFFF" w:fill="auto"/>
            <w:vAlign w:val="center"/>
          </w:tcPr>
          <w:p w14:paraId="72D6339E"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8F19CA" w14:paraId="5EF68492" w14:textId="77777777" w:rsidTr="008F19CA">
        <w:trPr>
          <w:gridAfter w:val="1"/>
          <w:wAfter w:w="26" w:type="dxa"/>
          <w:trHeight w:val="60"/>
        </w:trPr>
        <w:tc>
          <w:tcPr>
            <w:tcW w:w="9781" w:type="dxa"/>
            <w:gridSpan w:val="15"/>
            <w:shd w:val="clear" w:color="FFFFFF" w:fill="auto"/>
            <w:vAlign w:val="center"/>
          </w:tcPr>
          <w:p w14:paraId="42D776D4"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8F19CA" w14:paraId="2C43DE90" w14:textId="77777777" w:rsidTr="008F19CA">
        <w:trPr>
          <w:gridAfter w:val="1"/>
          <w:wAfter w:w="26" w:type="dxa"/>
          <w:trHeight w:val="60"/>
        </w:trPr>
        <w:tc>
          <w:tcPr>
            <w:tcW w:w="9781" w:type="dxa"/>
            <w:gridSpan w:val="15"/>
            <w:shd w:val="clear" w:color="FFFFFF" w:fill="auto"/>
            <w:vAlign w:val="center"/>
          </w:tcPr>
          <w:p w14:paraId="3248C1E9"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 являющейся государственным или муниципальным унитарным предприятием;</w:t>
            </w:r>
          </w:p>
        </w:tc>
      </w:tr>
      <w:tr w:rsidR="008F19CA" w14:paraId="0F630180" w14:textId="77777777" w:rsidTr="008F19CA">
        <w:trPr>
          <w:gridAfter w:val="1"/>
          <w:wAfter w:w="26" w:type="dxa"/>
          <w:trHeight w:val="60"/>
        </w:trPr>
        <w:tc>
          <w:tcPr>
            <w:tcW w:w="9781" w:type="dxa"/>
            <w:gridSpan w:val="15"/>
            <w:shd w:val="clear" w:color="FFFFFF" w:fill="auto"/>
            <w:vAlign w:val="center"/>
          </w:tcPr>
          <w:p w14:paraId="42BE08C3"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8F19CA" w14:paraId="1E77798B" w14:textId="77777777" w:rsidTr="008F19CA">
        <w:trPr>
          <w:gridAfter w:val="1"/>
          <w:wAfter w:w="26" w:type="dxa"/>
          <w:trHeight w:val="60"/>
        </w:trPr>
        <w:tc>
          <w:tcPr>
            <w:tcW w:w="9781" w:type="dxa"/>
            <w:gridSpan w:val="15"/>
            <w:shd w:val="clear" w:color="FFFFFF" w:fill="auto"/>
            <w:vAlign w:val="center"/>
          </w:tcPr>
          <w:p w14:paraId="643D4B1D"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6. Суммарная корректировка НВВ по пункту 52 Основ ценообразования.</w:t>
            </w:r>
          </w:p>
        </w:tc>
      </w:tr>
      <w:tr w:rsidR="008F19CA" w14:paraId="3CF1314B" w14:textId="77777777" w:rsidTr="008F19CA">
        <w:trPr>
          <w:gridAfter w:val="1"/>
          <w:wAfter w:w="26" w:type="dxa"/>
          <w:trHeight w:val="60"/>
        </w:trPr>
        <w:tc>
          <w:tcPr>
            <w:tcW w:w="9781" w:type="dxa"/>
            <w:gridSpan w:val="15"/>
            <w:shd w:val="clear" w:color="FFFFFF" w:fill="auto"/>
            <w:vAlign w:val="center"/>
          </w:tcPr>
          <w:p w14:paraId="687E9373" w14:textId="77777777" w:rsidR="008F19CA" w:rsidRPr="006C7C0C" w:rsidRDefault="008F19CA" w:rsidP="008F19CA">
            <w:pPr>
              <w:jc w:val="both"/>
              <w:rPr>
                <w:rFonts w:ascii="Times New Roman" w:hAnsi="Times New Roman"/>
                <w:bCs/>
                <w:color w:val="000000"/>
                <w:sz w:val="24"/>
                <w:szCs w:val="24"/>
              </w:rPr>
            </w:pPr>
            <w:r w:rsidRPr="006C7C0C">
              <w:rPr>
                <w:rFonts w:ascii="Times New Roman" w:hAnsi="Times New Roman"/>
                <w:bCs/>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5AEB8754" w14:textId="77777777" w:rsidR="008F19CA" w:rsidRPr="006C7C0C" w:rsidRDefault="008F19CA" w:rsidP="008F19CA">
            <w:pPr>
              <w:jc w:val="both"/>
              <w:rPr>
                <w:rFonts w:ascii="Times New Roman" w:hAnsi="Times New Roman"/>
                <w:bCs/>
                <w:color w:val="000000"/>
                <w:sz w:val="24"/>
                <w:szCs w:val="24"/>
              </w:rPr>
            </w:pPr>
            <w:r w:rsidRPr="006C7C0C">
              <w:rPr>
                <w:rFonts w:ascii="Times New Roman" w:hAnsi="Times New Roman"/>
                <w:bCs/>
                <w:color w:val="000000"/>
                <w:sz w:val="24"/>
                <w:szCs w:val="24"/>
              </w:rPr>
              <w:t xml:space="preserve">           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14:paraId="18B39894" w14:textId="77777777" w:rsidR="008F19CA" w:rsidRPr="006C7C0C" w:rsidRDefault="008F19CA" w:rsidP="008F19CA">
            <w:pPr>
              <w:jc w:val="both"/>
              <w:rPr>
                <w:rFonts w:ascii="Times New Roman" w:hAnsi="Times New Roman"/>
                <w:bCs/>
                <w:color w:val="000000"/>
                <w:sz w:val="24"/>
                <w:szCs w:val="24"/>
              </w:rPr>
            </w:pPr>
            <w:r w:rsidRPr="006C7C0C">
              <w:rPr>
                <w:rFonts w:ascii="Times New Roman" w:hAnsi="Times New Roman"/>
                <w:bCs/>
                <w:color w:val="000000"/>
                <w:sz w:val="24"/>
                <w:szCs w:val="24"/>
              </w:rPr>
              <w:t xml:space="preserve">           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8F19CA" w14:paraId="0050EB76" w14:textId="77777777" w:rsidTr="008F19CA">
        <w:trPr>
          <w:gridAfter w:val="1"/>
          <w:wAfter w:w="26" w:type="dxa"/>
          <w:trHeight w:val="60"/>
        </w:trPr>
        <w:tc>
          <w:tcPr>
            <w:tcW w:w="9781" w:type="dxa"/>
            <w:gridSpan w:val="15"/>
            <w:shd w:val="clear" w:color="FFFFFF" w:fill="auto"/>
            <w:vAlign w:val="center"/>
          </w:tcPr>
          <w:p w14:paraId="0BFCE7AF"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8F19CA" w:rsidRPr="00F6092F" w14:paraId="48BFE9C4" w14:textId="77777777" w:rsidTr="008F19CA">
        <w:trPr>
          <w:gridAfter w:val="1"/>
          <w:wAfter w:w="26" w:type="dxa"/>
          <w:trHeight w:val="60"/>
        </w:trPr>
        <w:tc>
          <w:tcPr>
            <w:tcW w:w="9781" w:type="dxa"/>
            <w:gridSpan w:val="15"/>
            <w:shd w:val="clear" w:color="FFFFFF" w:fill="FFFFFF"/>
            <w:vAlign w:val="center"/>
          </w:tcPr>
          <w:p w14:paraId="3B65BAE6" w14:textId="77777777" w:rsidR="008F19CA" w:rsidRPr="006C7C0C" w:rsidRDefault="008F19CA" w:rsidP="008F19CA">
            <w:pPr>
              <w:jc w:val="both"/>
              <w:rPr>
                <w:rFonts w:ascii="Times New Roman" w:hAnsi="Times New Roman"/>
                <w:bCs/>
                <w:sz w:val="24"/>
                <w:szCs w:val="24"/>
              </w:rPr>
            </w:pPr>
            <w:r w:rsidRPr="006C7C0C">
              <w:rPr>
                <w:rFonts w:ascii="Times New Roman" w:hAnsi="Times New Roman"/>
                <w:bCs/>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711 тыс. руб. (недополученный доход). Экспертами учтена при расчёте необходимой валовой выручки на 2021 год корректировка в сумме 133,0 тыс. руб. (с учётом деления на 3 года).</w:t>
            </w:r>
          </w:p>
        </w:tc>
      </w:tr>
      <w:tr w:rsidR="008F19CA" w:rsidRPr="00F6092F" w14:paraId="6043B80C" w14:textId="77777777" w:rsidTr="008F19CA">
        <w:trPr>
          <w:gridAfter w:val="1"/>
          <w:wAfter w:w="26" w:type="dxa"/>
          <w:trHeight w:val="60"/>
        </w:trPr>
        <w:tc>
          <w:tcPr>
            <w:tcW w:w="9781" w:type="dxa"/>
            <w:gridSpan w:val="15"/>
            <w:shd w:val="clear" w:color="FFFFFF" w:fill="FFFFFF"/>
            <w:vAlign w:val="center"/>
          </w:tcPr>
          <w:p w14:paraId="0577CEC3"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Таким образом, при расчёте необходимой валовой выручки на 2021 год экспертами учтена суммарная корректировка в размере 133,0 тыс. руб.</w:t>
            </w:r>
          </w:p>
        </w:tc>
      </w:tr>
      <w:tr w:rsidR="008F19CA" w14:paraId="5B736997" w14:textId="77777777" w:rsidTr="008F19CA">
        <w:trPr>
          <w:gridAfter w:val="1"/>
          <w:wAfter w:w="26" w:type="dxa"/>
          <w:trHeight w:val="60"/>
        </w:trPr>
        <w:tc>
          <w:tcPr>
            <w:tcW w:w="9781" w:type="dxa"/>
            <w:gridSpan w:val="15"/>
            <w:shd w:val="clear" w:color="FFFFFF" w:fill="auto"/>
            <w:vAlign w:val="center"/>
          </w:tcPr>
          <w:p w14:paraId="20F8A0D1" w14:textId="4417DD65" w:rsidR="008F19CA" w:rsidRPr="00777F6B" w:rsidRDefault="008F19CA" w:rsidP="008F19CA">
            <w:pPr>
              <w:jc w:val="both"/>
              <w:rPr>
                <w:rFonts w:ascii="Times New Roman" w:hAnsi="Times New Roman"/>
                <w:sz w:val="24"/>
                <w:szCs w:val="24"/>
              </w:rPr>
            </w:pPr>
            <w:r w:rsidRPr="00777F6B">
              <w:rPr>
                <w:rFonts w:ascii="Times New Roman" w:hAnsi="Times New Roman"/>
                <w:sz w:val="26"/>
                <w:szCs w:val="26"/>
              </w:rPr>
              <w:tab/>
            </w:r>
            <w:r w:rsidRPr="00777F6B">
              <w:rPr>
                <w:rFonts w:ascii="Times New Roman" w:hAnsi="Times New Roman"/>
                <w:sz w:val="24"/>
                <w:szCs w:val="24"/>
              </w:rPr>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6C7C0C">
              <w:rPr>
                <w:rFonts w:ascii="Times New Roman" w:hAnsi="Times New Roman"/>
                <w:sz w:val="24"/>
                <w:szCs w:val="24"/>
              </w:rPr>
              <w:t>:</w:t>
            </w:r>
          </w:p>
          <w:tbl>
            <w:tblPr>
              <w:tblStyle w:val="TableStyle0"/>
              <w:tblW w:w="9758" w:type="dxa"/>
              <w:tblInd w:w="23" w:type="dxa"/>
              <w:tblLayout w:type="fixed"/>
              <w:tblLook w:val="04A0" w:firstRow="1" w:lastRow="0" w:firstColumn="1" w:lastColumn="0" w:noHBand="0" w:noVBand="1"/>
            </w:tblPr>
            <w:tblGrid>
              <w:gridCol w:w="227"/>
              <w:gridCol w:w="1877"/>
              <w:gridCol w:w="708"/>
              <w:gridCol w:w="851"/>
              <w:gridCol w:w="850"/>
              <w:gridCol w:w="709"/>
              <w:gridCol w:w="853"/>
              <w:gridCol w:w="850"/>
              <w:gridCol w:w="851"/>
              <w:gridCol w:w="1982"/>
            </w:tblGrid>
            <w:tr w:rsidR="008F19CA" w:rsidRPr="00777F6B" w14:paraId="583B6367" w14:textId="77777777" w:rsidTr="00777F6B">
              <w:trPr>
                <w:trHeight w:val="60"/>
              </w:trPr>
              <w:tc>
                <w:tcPr>
                  <w:tcW w:w="9758" w:type="dxa"/>
                  <w:gridSpan w:val="10"/>
                  <w:vAlign w:val="center"/>
                  <w:hideMark/>
                </w:tcPr>
                <w:p w14:paraId="7D3E4072" w14:textId="07B793A4" w:rsidR="008F19CA" w:rsidRPr="00777F6B" w:rsidRDefault="008F19CA" w:rsidP="008F19CA">
                  <w:pPr>
                    <w:jc w:val="right"/>
                    <w:rPr>
                      <w:rFonts w:ascii="Times New Roman" w:hAnsi="Times New Roman"/>
                      <w:sz w:val="26"/>
                      <w:szCs w:val="26"/>
                    </w:rPr>
                  </w:pPr>
                </w:p>
              </w:tc>
            </w:tr>
            <w:tr w:rsidR="008F19CA" w:rsidRPr="00777F6B" w14:paraId="30936709" w14:textId="77777777" w:rsidTr="00777F6B">
              <w:trPr>
                <w:trHeight w:val="60"/>
              </w:trPr>
              <w:tc>
                <w:tcPr>
                  <w:tcW w:w="5222" w:type="dxa"/>
                  <w:gridSpan w:val="6"/>
                  <w:vAlign w:val="bottom"/>
                </w:tcPr>
                <w:p w14:paraId="79614859" w14:textId="77777777" w:rsidR="008F19CA" w:rsidRPr="00777F6B" w:rsidRDefault="008F19CA" w:rsidP="008F19CA">
                  <w:pPr>
                    <w:rPr>
                      <w:rFonts w:ascii="Times New Roman" w:hAnsi="Times New Roman"/>
                      <w:sz w:val="26"/>
                      <w:szCs w:val="26"/>
                    </w:rPr>
                  </w:pPr>
                </w:p>
              </w:tc>
              <w:tc>
                <w:tcPr>
                  <w:tcW w:w="4536" w:type="dxa"/>
                  <w:gridSpan w:val="4"/>
                  <w:vAlign w:val="bottom"/>
                  <w:hideMark/>
                </w:tcPr>
                <w:p w14:paraId="242167AF" w14:textId="77777777" w:rsidR="008F19CA" w:rsidRPr="006C7C0C" w:rsidRDefault="008F19CA" w:rsidP="008F19CA">
                  <w:pPr>
                    <w:jc w:val="right"/>
                    <w:rPr>
                      <w:rFonts w:ascii="Times New Roman" w:hAnsi="Times New Roman"/>
                      <w:sz w:val="24"/>
                      <w:szCs w:val="24"/>
                    </w:rPr>
                  </w:pPr>
                  <w:r w:rsidRPr="006C7C0C">
                    <w:rPr>
                      <w:rFonts w:ascii="Times New Roman" w:hAnsi="Times New Roman"/>
                      <w:sz w:val="24"/>
                      <w:szCs w:val="24"/>
                    </w:rPr>
                    <w:t>тыс. руб.</w:t>
                  </w:r>
                </w:p>
              </w:tc>
            </w:tr>
            <w:tr w:rsidR="008F19CA" w:rsidRPr="00777F6B" w14:paraId="40284A54" w14:textId="77777777" w:rsidTr="00777F6B">
              <w:trPr>
                <w:trHeight w:val="60"/>
              </w:trPr>
              <w:tc>
                <w:tcPr>
                  <w:tcW w:w="227" w:type="dxa"/>
                  <w:vMerge w:val="restart"/>
                  <w:tcBorders>
                    <w:top w:val="single" w:sz="6" w:space="0" w:color="auto"/>
                    <w:left w:val="single" w:sz="6" w:space="0" w:color="auto"/>
                    <w:bottom w:val="single" w:sz="6" w:space="0" w:color="auto"/>
                    <w:right w:val="single" w:sz="6" w:space="0" w:color="auto"/>
                  </w:tcBorders>
                  <w:vAlign w:val="center"/>
                  <w:hideMark/>
                </w:tcPr>
                <w:p w14:paraId="21E4A28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1877" w:type="dxa"/>
                  <w:vMerge w:val="restart"/>
                  <w:tcBorders>
                    <w:top w:val="single" w:sz="6" w:space="0" w:color="auto"/>
                    <w:left w:val="single" w:sz="6" w:space="0" w:color="auto"/>
                    <w:bottom w:val="single" w:sz="6" w:space="0" w:color="auto"/>
                    <w:right w:val="single" w:sz="6" w:space="0" w:color="auto"/>
                  </w:tcBorders>
                  <w:vAlign w:val="center"/>
                  <w:hideMark/>
                </w:tcPr>
                <w:p w14:paraId="5B3C023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Статьи расходов</w:t>
                  </w:r>
                </w:p>
              </w:tc>
              <w:tc>
                <w:tcPr>
                  <w:tcW w:w="5672" w:type="dxa"/>
                  <w:gridSpan w:val="7"/>
                  <w:tcBorders>
                    <w:top w:val="single" w:sz="6" w:space="0" w:color="auto"/>
                    <w:left w:val="single" w:sz="6" w:space="0" w:color="auto"/>
                    <w:bottom w:val="single" w:sz="6" w:space="0" w:color="auto"/>
                    <w:right w:val="single" w:sz="6" w:space="0" w:color="auto"/>
                  </w:tcBorders>
                  <w:vAlign w:val="center"/>
                  <w:hideMark/>
                </w:tcPr>
                <w:p w14:paraId="282DC46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Показатели, использованные при расчете тарифов на 2021 год</w:t>
                  </w:r>
                </w:p>
              </w:tc>
              <w:tc>
                <w:tcPr>
                  <w:tcW w:w="1982" w:type="dxa"/>
                  <w:vMerge w:val="restart"/>
                  <w:tcBorders>
                    <w:top w:val="single" w:sz="6" w:space="0" w:color="auto"/>
                    <w:left w:val="single" w:sz="6" w:space="0" w:color="auto"/>
                    <w:bottom w:val="single" w:sz="6" w:space="0" w:color="auto"/>
                    <w:right w:val="single" w:sz="6" w:space="0" w:color="auto"/>
                  </w:tcBorders>
                  <w:vAlign w:val="center"/>
                  <w:hideMark/>
                </w:tcPr>
                <w:p w14:paraId="7ED4AE1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Комментарии</w:t>
                  </w:r>
                </w:p>
              </w:tc>
            </w:tr>
            <w:tr w:rsidR="008F19CA" w:rsidRPr="00777F6B" w14:paraId="0811FF6E" w14:textId="77777777" w:rsidTr="00777F6B">
              <w:trPr>
                <w:trHeight w:val="60"/>
              </w:trPr>
              <w:tc>
                <w:tcPr>
                  <w:tcW w:w="227" w:type="dxa"/>
                  <w:vMerge/>
                  <w:tcBorders>
                    <w:top w:val="single" w:sz="6" w:space="0" w:color="auto"/>
                    <w:left w:val="single" w:sz="6" w:space="0" w:color="auto"/>
                    <w:bottom w:val="single" w:sz="6" w:space="0" w:color="auto"/>
                    <w:right w:val="single" w:sz="6" w:space="0" w:color="auto"/>
                  </w:tcBorders>
                  <w:vAlign w:val="center"/>
                  <w:hideMark/>
                </w:tcPr>
                <w:p w14:paraId="64B8508E" w14:textId="77777777" w:rsidR="008F19CA" w:rsidRPr="00777F6B" w:rsidRDefault="008F19CA" w:rsidP="008F19CA">
                  <w:pPr>
                    <w:rPr>
                      <w:rFonts w:ascii="Times New Roman" w:hAnsi="Times New Roman"/>
                      <w:sz w:val="18"/>
                      <w:szCs w:val="18"/>
                    </w:rPr>
                  </w:pPr>
                </w:p>
              </w:tc>
              <w:tc>
                <w:tcPr>
                  <w:tcW w:w="1877" w:type="dxa"/>
                  <w:vMerge/>
                  <w:tcBorders>
                    <w:top w:val="single" w:sz="6" w:space="0" w:color="auto"/>
                    <w:left w:val="single" w:sz="6" w:space="0" w:color="auto"/>
                    <w:bottom w:val="single" w:sz="6" w:space="0" w:color="auto"/>
                    <w:right w:val="single" w:sz="6" w:space="0" w:color="auto"/>
                  </w:tcBorders>
                  <w:vAlign w:val="center"/>
                  <w:hideMark/>
                </w:tcPr>
                <w:p w14:paraId="0DF741D6" w14:textId="77777777" w:rsidR="008F19CA" w:rsidRPr="00777F6B" w:rsidRDefault="008F19CA" w:rsidP="008F19CA">
                  <w:pPr>
                    <w:rPr>
                      <w:rFonts w:ascii="Times New Roman" w:hAnsi="Times New Roman"/>
                      <w:sz w:val="18"/>
                      <w:szCs w:val="18"/>
                    </w:rPr>
                  </w:pP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61A577F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Полученные данные</w:t>
                  </w:r>
                </w:p>
              </w:tc>
              <w:tc>
                <w:tcPr>
                  <w:tcW w:w="2412" w:type="dxa"/>
                  <w:gridSpan w:val="3"/>
                  <w:tcBorders>
                    <w:top w:val="single" w:sz="6" w:space="0" w:color="auto"/>
                    <w:left w:val="single" w:sz="6" w:space="0" w:color="auto"/>
                    <w:bottom w:val="single" w:sz="6" w:space="0" w:color="auto"/>
                    <w:right w:val="single" w:sz="6" w:space="0" w:color="auto"/>
                  </w:tcBorders>
                  <w:vAlign w:val="center"/>
                  <w:hideMark/>
                </w:tcPr>
                <w:p w14:paraId="23F76A8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Утвержденные данные</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14:paraId="65BDF72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Размер снижения</w:t>
                  </w:r>
                </w:p>
              </w:tc>
              <w:tc>
                <w:tcPr>
                  <w:tcW w:w="1982" w:type="dxa"/>
                  <w:vMerge/>
                  <w:tcBorders>
                    <w:top w:val="single" w:sz="6" w:space="0" w:color="auto"/>
                    <w:left w:val="single" w:sz="6" w:space="0" w:color="auto"/>
                    <w:bottom w:val="single" w:sz="6" w:space="0" w:color="auto"/>
                    <w:right w:val="single" w:sz="6" w:space="0" w:color="auto"/>
                  </w:tcBorders>
                  <w:vAlign w:val="center"/>
                  <w:hideMark/>
                </w:tcPr>
                <w:p w14:paraId="43BEC17F" w14:textId="77777777" w:rsidR="008F19CA" w:rsidRPr="00777F6B" w:rsidRDefault="008F19CA" w:rsidP="008F19CA">
                  <w:pPr>
                    <w:rPr>
                      <w:rFonts w:ascii="Times New Roman" w:hAnsi="Times New Roman"/>
                      <w:sz w:val="18"/>
                      <w:szCs w:val="18"/>
                    </w:rPr>
                  </w:pPr>
                </w:p>
              </w:tc>
            </w:tr>
            <w:tr w:rsidR="008F19CA" w:rsidRPr="00777F6B" w14:paraId="6450A22E" w14:textId="77777777" w:rsidTr="00777F6B">
              <w:trPr>
                <w:trHeight w:val="60"/>
              </w:trPr>
              <w:tc>
                <w:tcPr>
                  <w:tcW w:w="227" w:type="dxa"/>
                  <w:vMerge/>
                  <w:tcBorders>
                    <w:top w:val="single" w:sz="6" w:space="0" w:color="auto"/>
                    <w:left w:val="single" w:sz="6" w:space="0" w:color="auto"/>
                    <w:bottom w:val="single" w:sz="6" w:space="0" w:color="auto"/>
                    <w:right w:val="single" w:sz="6" w:space="0" w:color="auto"/>
                  </w:tcBorders>
                  <w:vAlign w:val="center"/>
                  <w:hideMark/>
                </w:tcPr>
                <w:p w14:paraId="3580CDB8" w14:textId="77777777" w:rsidR="008F19CA" w:rsidRPr="00777F6B" w:rsidRDefault="008F19CA" w:rsidP="008F19CA">
                  <w:pPr>
                    <w:rPr>
                      <w:rFonts w:ascii="Times New Roman" w:hAnsi="Times New Roman"/>
                      <w:sz w:val="18"/>
                      <w:szCs w:val="18"/>
                    </w:rPr>
                  </w:pPr>
                </w:p>
              </w:tc>
              <w:tc>
                <w:tcPr>
                  <w:tcW w:w="1877" w:type="dxa"/>
                  <w:vMerge/>
                  <w:tcBorders>
                    <w:top w:val="single" w:sz="6" w:space="0" w:color="auto"/>
                    <w:left w:val="single" w:sz="6" w:space="0" w:color="auto"/>
                    <w:bottom w:val="single" w:sz="6" w:space="0" w:color="auto"/>
                    <w:right w:val="single" w:sz="6" w:space="0" w:color="auto"/>
                  </w:tcBorders>
                  <w:vAlign w:val="center"/>
                  <w:hideMark/>
                </w:tcPr>
                <w:p w14:paraId="2960CC82" w14:textId="77777777" w:rsidR="008F19CA" w:rsidRPr="00777F6B" w:rsidRDefault="008F19CA" w:rsidP="008F19CA">
                  <w:pPr>
                    <w:rPr>
                      <w:rFonts w:ascii="Times New Roman" w:hAnsi="Times New Roman"/>
                      <w:sz w:val="18"/>
                      <w:szCs w:val="18"/>
                    </w:rPr>
                  </w:pPr>
                </w:p>
              </w:tc>
              <w:tc>
                <w:tcPr>
                  <w:tcW w:w="708" w:type="dxa"/>
                  <w:tcBorders>
                    <w:top w:val="single" w:sz="6" w:space="0" w:color="auto"/>
                    <w:left w:val="single" w:sz="6" w:space="0" w:color="auto"/>
                    <w:bottom w:val="single" w:sz="6" w:space="0" w:color="auto"/>
                    <w:right w:val="single" w:sz="6" w:space="0" w:color="auto"/>
                  </w:tcBorders>
                  <w:vAlign w:val="center"/>
                  <w:hideMark/>
                </w:tcPr>
                <w:p w14:paraId="019267B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Передача</w:t>
                  </w:r>
                </w:p>
              </w:tc>
              <w:tc>
                <w:tcPr>
                  <w:tcW w:w="851" w:type="dxa"/>
                  <w:tcBorders>
                    <w:top w:val="single" w:sz="6" w:space="0" w:color="auto"/>
                    <w:left w:val="single" w:sz="6" w:space="0" w:color="auto"/>
                    <w:bottom w:val="single" w:sz="6" w:space="0" w:color="auto"/>
                    <w:right w:val="single" w:sz="6" w:space="0" w:color="auto"/>
                  </w:tcBorders>
                  <w:vAlign w:val="center"/>
                  <w:hideMark/>
                </w:tcPr>
                <w:p w14:paraId="68A11B03" w14:textId="77777777" w:rsidR="008F19CA" w:rsidRPr="00777F6B" w:rsidRDefault="008F19CA" w:rsidP="008F19CA">
                  <w:pPr>
                    <w:jc w:val="center"/>
                    <w:rPr>
                      <w:rFonts w:ascii="Times New Roman" w:hAnsi="Times New Roman"/>
                      <w:sz w:val="18"/>
                      <w:szCs w:val="18"/>
                    </w:rPr>
                  </w:pPr>
                  <w:proofErr w:type="spellStart"/>
                  <w:r w:rsidRPr="00777F6B">
                    <w:rPr>
                      <w:rFonts w:ascii="Times New Roman" w:hAnsi="Times New Roman"/>
                      <w:sz w:val="18"/>
                      <w:szCs w:val="18"/>
                    </w:rPr>
                    <w:t>Производ</w:t>
                  </w:r>
                  <w:proofErr w:type="spellEnd"/>
                  <w:r w:rsidRPr="00777F6B">
                    <w:rPr>
                      <w:rFonts w:ascii="Times New Roman" w:hAnsi="Times New Roman"/>
                      <w:sz w:val="18"/>
                      <w:szCs w:val="18"/>
                    </w:rPr>
                    <w:br/>
                  </w:r>
                  <w:proofErr w:type="spellStart"/>
                  <w:r w:rsidRPr="00777F6B">
                    <w:rPr>
                      <w:rFonts w:ascii="Times New Roman" w:hAnsi="Times New Roman"/>
                      <w:sz w:val="18"/>
                      <w:szCs w:val="18"/>
                    </w:rPr>
                    <w:t>ство</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14:paraId="07962BE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Всего</w:t>
                  </w:r>
                </w:p>
              </w:tc>
              <w:tc>
                <w:tcPr>
                  <w:tcW w:w="709" w:type="dxa"/>
                  <w:tcBorders>
                    <w:top w:val="single" w:sz="6" w:space="0" w:color="auto"/>
                    <w:left w:val="single" w:sz="6" w:space="0" w:color="auto"/>
                    <w:bottom w:val="single" w:sz="6" w:space="0" w:color="auto"/>
                    <w:right w:val="single" w:sz="6" w:space="0" w:color="auto"/>
                  </w:tcBorders>
                  <w:vAlign w:val="center"/>
                  <w:hideMark/>
                </w:tcPr>
                <w:p w14:paraId="271E9B0D"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Передача</w:t>
                  </w:r>
                </w:p>
              </w:tc>
              <w:tc>
                <w:tcPr>
                  <w:tcW w:w="853" w:type="dxa"/>
                  <w:tcBorders>
                    <w:top w:val="single" w:sz="6" w:space="0" w:color="auto"/>
                    <w:left w:val="single" w:sz="6" w:space="0" w:color="auto"/>
                    <w:bottom w:val="single" w:sz="6" w:space="0" w:color="auto"/>
                    <w:right w:val="single" w:sz="6" w:space="0" w:color="auto"/>
                  </w:tcBorders>
                  <w:vAlign w:val="center"/>
                  <w:hideMark/>
                </w:tcPr>
                <w:p w14:paraId="5C2F17AA" w14:textId="77777777" w:rsidR="008F19CA" w:rsidRPr="00777F6B" w:rsidRDefault="008F19CA" w:rsidP="008F19CA">
                  <w:pPr>
                    <w:jc w:val="center"/>
                    <w:rPr>
                      <w:rFonts w:ascii="Times New Roman" w:hAnsi="Times New Roman"/>
                      <w:sz w:val="18"/>
                      <w:szCs w:val="18"/>
                    </w:rPr>
                  </w:pPr>
                  <w:proofErr w:type="spellStart"/>
                  <w:r w:rsidRPr="00777F6B">
                    <w:rPr>
                      <w:rFonts w:ascii="Times New Roman" w:hAnsi="Times New Roman"/>
                      <w:sz w:val="18"/>
                      <w:szCs w:val="18"/>
                    </w:rPr>
                    <w:t>Производ</w:t>
                  </w:r>
                  <w:proofErr w:type="spellEnd"/>
                </w:p>
                <w:p w14:paraId="15ABBBB6" w14:textId="77777777" w:rsidR="008F19CA" w:rsidRPr="00777F6B" w:rsidRDefault="008F19CA" w:rsidP="008F19CA">
                  <w:pPr>
                    <w:jc w:val="center"/>
                    <w:rPr>
                      <w:rFonts w:ascii="Times New Roman" w:hAnsi="Times New Roman"/>
                      <w:sz w:val="18"/>
                      <w:szCs w:val="18"/>
                    </w:rPr>
                  </w:pPr>
                  <w:proofErr w:type="spellStart"/>
                  <w:r w:rsidRPr="00777F6B">
                    <w:rPr>
                      <w:rFonts w:ascii="Times New Roman" w:hAnsi="Times New Roman"/>
                      <w:sz w:val="18"/>
                      <w:szCs w:val="18"/>
                    </w:rPr>
                    <w:t>ство</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14:paraId="784CFE9E"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Всего</w:t>
                  </w:r>
                </w:p>
              </w:tc>
              <w:tc>
                <w:tcPr>
                  <w:tcW w:w="851" w:type="dxa"/>
                  <w:vMerge/>
                  <w:tcBorders>
                    <w:top w:val="single" w:sz="6" w:space="0" w:color="auto"/>
                    <w:left w:val="single" w:sz="6" w:space="0" w:color="auto"/>
                    <w:bottom w:val="single" w:sz="6" w:space="0" w:color="auto"/>
                    <w:right w:val="single" w:sz="6" w:space="0" w:color="auto"/>
                  </w:tcBorders>
                  <w:vAlign w:val="center"/>
                  <w:hideMark/>
                </w:tcPr>
                <w:p w14:paraId="3CD0FADF" w14:textId="77777777" w:rsidR="008F19CA" w:rsidRPr="00777F6B" w:rsidRDefault="008F19CA" w:rsidP="008F19CA">
                  <w:pPr>
                    <w:rPr>
                      <w:rFonts w:ascii="Times New Roman" w:hAnsi="Times New Roman"/>
                      <w:sz w:val="18"/>
                      <w:szCs w:val="18"/>
                    </w:rPr>
                  </w:pPr>
                </w:p>
              </w:tc>
              <w:tc>
                <w:tcPr>
                  <w:tcW w:w="1982" w:type="dxa"/>
                  <w:vMerge/>
                  <w:tcBorders>
                    <w:top w:val="single" w:sz="6" w:space="0" w:color="auto"/>
                    <w:left w:val="single" w:sz="6" w:space="0" w:color="auto"/>
                    <w:bottom w:val="single" w:sz="6" w:space="0" w:color="auto"/>
                    <w:right w:val="single" w:sz="6" w:space="0" w:color="auto"/>
                  </w:tcBorders>
                  <w:vAlign w:val="center"/>
                  <w:hideMark/>
                </w:tcPr>
                <w:p w14:paraId="38350013" w14:textId="77777777" w:rsidR="008F19CA" w:rsidRPr="00777F6B" w:rsidRDefault="008F19CA" w:rsidP="008F19CA">
                  <w:pPr>
                    <w:rPr>
                      <w:rFonts w:ascii="Times New Roman" w:hAnsi="Times New Roman"/>
                      <w:sz w:val="18"/>
                      <w:szCs w:val="18"/>
                    </w:rPr>
                  </w:pPr>
                </w:p>
              </w:tc>
            </w:tr>
            <w:tr w:rsidR="008F19CA" w:rsidRPr="00777F6B" w14:paraId="1E9F437B" w14:textId="77777777" w:rsidTr="00777F6B">
              <w:trPr>
                <w:trHeight w:val="105"/>
              </w:trPr>
              <w:tc>
                <w:tcPr>
                  <w:tcW w:w="227" w:type="dxa"/>
                  <w:tcBorders>
                    <w:top w:val="single" w:sz="6" w:space="0" w:color="auto"/>
                    <w:left w:val="single" w:sz="6" w:space="0" w:color="auto"/>
                    <w:bottom w:val="single" w:sz="6" w:space="0" w:color="auto"/>
                    <w:right w:val="single" w:sz="6" w:space="0" w:color="auto"/>
                  </w:tcBorders>
                  <w:vAlign w:val="center"/>
                  <w:hideMark/>
                </w:tcPr>
                <w:p w14:paraId="046AB148" w14:textId="77777777" w:rsidR="008F19CA" w:rsidRPr="00777F6B" w:rsidRDefault="008F19CA" w:rsidP="008F19CA">
                  <w:pPr>
                    <w:jc w:val="center"/>
                    <w:rPr>
                      <w:rFonts w:ascii="Times New Roman" w:hAnsi="Times New Roman"/>
                      <w:sz w:val="18"/>
                      <w:szCs w:val="18"/>
                    </w:rPr>
                  </w:pPr>
                </w:p>
              </w:tc>
              <w:tc>
                <w:tcPr>
                  <w:tcW w:w="1877" w:type="dxa"/>
                  <w:tcBorders>
                    <w:top w:val="single" w:sz="6" w:space="0" w:color="auto"/>
                    <w:left w:val="single" w:sz="6" w:space="0" w:color="auto"/>
                    <w:bottom w:val="single" w:sz="6" w:space="0" w:color="auto"/>
                    <w:right w:val="single" w:sz="6" w:space="0" w:color="auto"/>
                  </w:tcBorders>
                  <w:vAlign w:val="center"/>
                  <w:hideMark/>
                </w:tcPr>
                <w:p w14:paraId="0C1FC038"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НВВ</w:t>
                  </w:r>
                </w:p>
              </w:tc>
              <w:tc>
                <w:tcPr>
                  <w:tcW w:w="708" w:type="dxa"/>
                  <w:tcBorders>
                    <w:top w:val="single" w:sz="6" w:space="0" w:color="auto"/>
                    <w:left w:val="single" w:sz="6" w:space="0" w:color="auto"/>
                    <w:bottom w:val="single" w:sz="6" w:space="0" w:color="auto"/>
                    <w:right w:val="single" w:sz="6" w:space="0" w:color="auto"/>
                  </w:tcBorders>
                  <w:vAlign w:val="center"/>
                  <w:hideMark/>
                </w:tcPr>
                <w:p w14:paraId="391DEC8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4C06C14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22 200,12</w:t>
                  </w:r>
                </w:p>
              </w:tc>
              <w:tc>
                <w:tcPr>
                  <w:tcW w:w="850" w:type="dxa"/>
                  <w:tcBorders>
                    <w:top w:val="single" w:sz="6" w:space="0" w:color="auto"/>
                    <w:left w:val="single" w:sz="6" w:space="0" w:color="auto"/>
                    <w:bottom w:val="single" w:sz="6" w:space="0" w:color="auto"/>
                    <w:right w:val="single" w:sz="6" w:space="0" w:color="auto"/>
                  </w:tcBorders>
                  <w:vAlign w:val="center"/>
                  <w:hideMark/>
                </w:tcPr>
                <w:p w14:paraId="3A31349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22 200,12</w:t>
                  </w:r>
                </w:p>
              </w:tc>
              <w:tc>
                <w:tcPr>
                  <w:tcW w:w="709" w:type="dxa"/>
                  <w:tcBorders>
                    <w:top w:val="single" w:sz="6" w:space="0" w:color="auto"/>
                    <w:left w:val="single" w:sz="6" w:space="0" w:color="auto"/>
                    <w:bottom w:val="single" w:sz="6" w:space="0" w:color="auto"/>
                    <w:right w:val="single" w:sz="6" w:space="0" w:color="auto"/>
                  </w:tcBorders>
                  <w:vAlign w:val="center"/>
                  <w:hideMark/>
                </w:tcPr>
                <w:p w14:paraId="0CBAFAA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707,08</w:t>
                  </w:r>
                </w:p>
              </w:tc>
              <w:tc>
                <w:tcPr>
                  <w:tcW w:w="853" w:type="dxa"/>
                  <w:tcBorders>
                    <w:top w:val="single" w:sz="6" w:space="0" w:color="auto"/>
                    <w:left w:val="single" w:sz="6" w:space="0" w:color="auto"/>
                    <w:bottom w:val="single" w:sz="6" w:space="0" w:color="auto"/>
                    <w:right w:val="single" w:sz="6" w:space="0" w:color="auto"/>
                  </w:tcBorders>
                  <w:vAlign w:val="center"/>
                  <w:hideMark/>
                </w:tcPr>
                <w:p w14:paraId="7C2F30F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19 551,23</w:t>
                  </w:r>
                </w:p>
              </w:tc>
              <w:tc>
                <w:tcPr>
                  <w:tcW w:w="850" w:type="dxa"/>
                  <w:tcBorders>
                    <w:top w:val="single" w:sz="6" w:space="0" w:color="auto"/>
                    <w:left w:val="single" w:sz="6" w:space="0" w:color="auto"/>
                    <w:bottom w:val="single" w:sz="6" w:space="0" w:color="auto"/>
                    <w:right w:val="single" w:sz="6" w:space="0" w:color="auto"/>
                  </w:tcBorders>
                  <w:vAlign w:val="center"/>
                  <w:hideMark/>
                </w:tcPr>
                <w:p w14:paraId="39771C9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20 258,31</w:t>
                  </w:r>
                </w:p>
              </w:tc>
              <w:tc>
                <w:tcPr>
                  <w:tcW w:w="851" w:type="dxa"/>
                  <w:tcBorders>
                    <w:top w:val="single" w:sz="6" w:space="0" w:color="auto"/>
                    <w:left w:val="single" w:sz="6" w:space="0" w:color="auto"/>
                    <w:bottom w:val="single" w:sz="6" w:space="0" w:color="auto"/>
                    <w:right w:val="single" w:sz="6" w:space="0" w:color="auto"/>
                  </w:tcBorders>
                  <w:vAlign w:val="center"/>
                  <w:hideMark/>
                </w:tcPr>
                <w:p w14:paraId="2990E68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1 941,81</w:t>
                  </w:r>
                </w:p>
              </w:tc>
              <w:tc>
                <w:tcPr>
                  <w:tcW w:w="1982" w:type="dxa"/>
                  <w:tcBorders>
                    <w:top w:val="single" w:sz="6" w:space="0" w:color="auto"/>
                    <w:left w:val="single" w:sz="6" w:space="0" w:color="auto"/>
                    <w:bottom w:val="single" w:sz="6" w:space="0" w:color="auto"/>
                    <w:right w:val="single" w:sz="6" w:space="0" w:color="auto"/>
                  </w:tcBorders>
                  <w:vAlign w:val="center"/>
                </w:tcPr>
                <w:p w14:paraId="36E8DE27" w14:textId="77777777" w:rsidR="008F19CA" w:rsidRPr="00777F6B" w:rsidRDefault="008F19CA" w:rsidP="008F19CA">
                  <w:pPr>
                    <w:jc w:val="center"/>
                    <w:rPr>
                      <w:rFonts w:ascii="Times New Roman" w:hAnsi="Times New Roman"/>
                      <w:sz w:val="18"/>
                      <w:szCs w:val="18"/>
                    </w:rPr>
                  </w:pPr>
                </w:p>
              </w:tc>
            </w:tr>
            <w:tr w:rsidR="008F19CA" w:rsidRPr="00777F6B" w14:paraId="62C908B5"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tcPr>
                <w:p w14:paraId="5EEC79D5" w14:textId="77777777" w:rsidR="008F19CA" w:rsidRPr="00777F6B" w:rsidRDefault="008F19CA" w:rsidP="008F19CA">
                  <w:pPr>
                    <w:jc w:val="center"/>
                    <w:rPr>
                      <w:rFonts w:ascii="Times New Roman" w:hAnsi="Times New Roman"/>
                      <w:sz w:val="18"/>
                      <w:szCs w:val="18"/>
                    </w:rPr>
                  </w:pPr>
                </w:p>
              </w:tc>
              <w:tc>
                <w:tcPr>
                  <w:tcW w:w="1877" w:type="dxa"/>
                  <w:tcBorders>
                    <w:top w:val="single" w:sz="6" w:space="0" w:color="auto"/>
                    <w:left w:val="single" w:sz="6" w:space="0" w:color="auto"/>
                    <w:bottom w:val="single" w:sz="6" w:space="0" w:color="auto"/>
                    <w:right w:val="single" w:sz="6" w:space="0" w:color="auto"/>
                  </w:tcBorders>
                  <w:vAlign w:val="center"/>
                  <w:hideMark/>
                </w:tcPr>
                <w:p w14:paraId="310ACA67"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Итого расходов</w:t>
                  </w:r>
                </w:p>
              </w:tc>
              <w:tc>
                <w:tcPr>
                  <w:tcW w:w="708" w:type="dxa"/>
                  <w:tcBorders>
                    <w:top w:val="single" w:sz="6" w:space="0" w:color="auto"/>
                    <w:left w:val="single" w:sz="6" w:space="0" w:color="auto"/>
                    <w:bottom w:val="single" w:sz="6" w:space="0" w:color="auto"/>
                    <w:right w:val="single" w:sz="6" w:space="0" w:color="auto"/>
                  </w:tcBorders>
                  <w:vAlign w:val="center"/>
                  <w:hideMark/>
                </w:tcPr>
                <w:p w14:paraId="0603AC1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55ED733A"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22 200,12</w:t>
                  </w:r>
                </w:p>
              </w:tc>
              <w:tc>
                <w:tcPr>
                  <w:tcW w:w="850" w:type="dxa"/>
                  <w:tcBorders>
                    <w:top w:val="single" w:sz="6" w:space="0" w:color="auto"/>
                    <w:left w:val="single" w:sz="6" w:space="0" w:color="auto"/>
                    <w:bottom w:val="single" w:sz="6" w:space="0" w:color="auto"/>
                    <w:right w:val="single" w:sz="6" w:space="0" w:color="auto"/>
                  </w:tcBorders>
                  <w:vAlign w:val="center"/>
                  <w:hideMark/>
                </w:tcPr>
                <w:p w14:paraId="116A4A7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22 200,12</w:t>
                  </w:r>
                </w:p>
              </w:tc>
              <w:tc>
                <w:tcPr>
                  <w:tcW w:w="709" w:type="dxa"/>
                  <w:tcBorders>
                    <w:top w:val="single" w:sz="6" w:space="0" w:color="auto"/>
                    <w:left w:val="single" w:sz="6" w:space="0" w:color="auto"/>
                    <w:bottom w:val="single" w:sz="6" w:space="0" w:color="auto"/>
                    <w:right w:val="single" w:sz="6" w:space="0" w:color="auto"/>
                  </w:tcBorders>
                  <w:vAlign w:val="center"/>
                  <w:hideMark/>
                </w:tcPr>
                <w:p w14:paraId="35B8961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705,68</w:t>
                  </w:r>
                </w:p>
              </w:tc>
              <w:tc>
                <w:tcPr>
                  <w:tcW w:w="853" w:type="dxa"/>
                  <w:tcBorders>
                    <w:top w:val="single" w:sz="6" w:space="0" w:color="auto"/>
                    <w:left w:val="single" w:sz="6" w:space="0" w:color="auto"/>
                    <w:bottom w:val="single" w:sz="6" w:space="0" w:color="auto"/>
                    <w:right w:val="single" w:sz="6" w:space="0" w:color="auto"/>
                  </w:tcBorders>
                  <w:vAlign w:val="center"/>
                  <w:hideMark/>
                </w:tcPr>
                <w:p w14:paraId="0563EEA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19 379,78</w:t>
                  </w:r>
                </w:p>
              </w:tc>
              <w:tc>
                <w:tcPr>
                  <w:tcW w:w="850" w:type="dxa"/>
                  <w:tcBorders>
                    <w:top w:val="single" w:sz="6" w:space="0" w:color="auto"/>
                    <w:left w:val="single" w:sz="6" w:space="0" w:color="auto"/>
                    <w:bottom w:val="single" w:sz="6" w:space="0" w:color="auto"/>
                    <w:right w:val="single" w:sz="6" w:space="0" w:color="auto"/>
                  </w:tcBorders>
                  <w:vAlign w:val="center"/>
                  <w:hideMark/>
                </w:tcPr>
                <w:p w14:paraId="65C6D91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20 085,46</w:t>
                  </w:r>
                </w:p>
              </w:tc>
              <w:tc>
                <w:tcPr>
                  <w:tcW w:w="851" w:type="dxa"/>
                  <w:tcBorders>
                    <w:top w:val="single" w:sz="6" w:space="0" w:color="auto"/>
                    <w:left w:val="single" w:sz="6" w:space="0" w:color="auto"/>
                    <w:bottom w:val="single" w:sz="6" w:space="0" w:color="auto"/>
                    <w:right w:val="single" w:sz="6" w:space="0" w:color="auto"/>
                  </w:tcBorders>
                  <w:vAlign w:val="center"/>
                  <w:hideMark/>
                </w:tcPr>
                <w:p w14:paraId="1882A36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2 114,66</w:t>
                  </w:r>
                </w:p>
              </w:tc>
              <w:tc>
                <w:tcPr>
                  <w:tcW w:w="1982" w:type="dxa"/>
                  <w:tcBorders>
                    <w:top w:val="single" w:sz="6" w:space="0" w:color="auto"/>
                    <w:left w:val="single" w:sz="6" w:space="0" w:color="auto"/>
                    <w:bottom w:val="single" w:sz="6" w:space="0" w:color="auto"/>
                    <w:right w:val="single" w:sz="6" w:space="0" w:color="auto"/>
                  </w:tcBorders>
                  <w:vAlign w:val="center"/>
                </w:tcPr>
                <w:p w14:paraId="66C305F9" w14:textId="77777777" w:rsidR="008F19CA" w:rsidRPr="00777F6B" w:rsidRDefault="008F19CA" w:rsidP="008F19CA">
                  <w:pPr>
                    <w:jc w:val="center"/>
                    <w:rPr>
                      <w:rFonts w:ascii="Times New Roman" w:hAnsi="Times New Roman"/>
                      <w:sz w:val="18"/>
                      <w:szCs w:val="18"/>
                    </w:rPr>
                  </w:pPr>
                </w:p>
              </w:tc>
            </w:tr>
            <w:tr w:rsidR="008F19CA" w:rsidRPr="00777F6B" w14:paraId="5BA3E808"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555FED22" w14:textId="77777777" w:rsidR="008F19CA" w:rsidRPr="00777F6B" w:rsidRDefault="008F19CA" w:rsidP="008F19CA">
                  <w:pPr>
                    <w:jc w:val="center"/>
                    <w:rPr>
                      <w:rFonts w:ascii="Times New Roman" w:hAnsi="Times New Roman"/>
                      <w:sz w:val="18"/>
                      <w:szCs w:val="18"/>
                    </w:rPr>
                  </w:pPr>
                  <w:bookmarkStart w:id="3" w:name="_Hlk22210986"/>
                  <w:r w:rsidRPr="00777F6B">
                    <w:rPr>
                      <w:rFonts w:ascii="Times New Roman" w:hAnsi="Times New Roman"/>
                      <w:sz w:val="18"/>
                      <w:szCs w:val="18"/>
                    </w:rPr>
                    <w:t>1</w:t>
                  </w:r>
                </w:p>
              </w:tc>
              <w:tc>
                <w:tcPr>
                  <w:tcW w:w="1877" w:type="dxa"/>
                  <w:tcBorders>
                    <w:top w:val="single" w:sz="6" w:space="0" w:color="auto"/>
                    <w:left w:val="single" w:sz="6" w:space="0" w:color="auto"/>
                    <w:bottom w:val="single" w:sz="6" w:space="0" w:color="auto"/>
                    <w:right w:val="single" w:sz="6" w:space="0" w:color="auto"/>
                  </w:tcBorders>
                  <w:vAlign w:val="center"/>
                  <w:hideMark/>
                </w:tcPr>
                <w:p w14:paraId="5C1901F9"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 xml:space="preserve">Налог по упрощённой системе </w:t>
                  </w:r>
                  <w:r w:rsidRPr="00777F6B">
                    <w:rPr>
                      <w:rFonts w:ascii="Times New Roman" w:hAnsi="Times New Roman"/>
                      <w:sz w:val="18"/>
                      <w:szCs w:val="18"/>
                    </w:rPr>
                    <w:lastRenderedPageBreak/>
                    <w:t>налогообложения</w:t>
                  </w:r>
                </w:p>
              </w:tc>
              <w:tc>
                <w:tcPr>
                  <w:tcW w:w="708" w:type="dxa"/>
                  <w:tcBorders>
                    <w:top w:val="single" w:sz="6" w:space="0" w:color="auto"/>
                    <w:left w:val="single" w:sz="6" w:space="0" w:color="auto"/>
                    <w:bottom w:val="single" w:sz="6" w:space="0" w:color="auto"/>
                    <w:right w:val="single" w:sz="6" w:space="0" w:color="auto"/>
                  </w:tcBorders>
                  <w:vAlign w:val="center"/>
                  <w:hideMark/>
                </w:tcPr>
                <w:p w14:paraId="466D986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lastRenderedPageBreak/>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757BA2C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150</w:t>
                  </w:r>
                </w:p>
              </w:tc>
              <w:tc>
                <w:tcPr>
                  <w:tcW w:w="850" w:type="dxa"/>
                  <w:tcBorders>
                    <w:top w:val="single" w:sz="6" w:space="0" w:color="auto"/>
                    <w:left w:val="single" w:sz="6" w:space="0" w:color="auto"/>
                    <w:bottom w:val="single" w:sz="6" w:space="0" w:color="auto"/>
                    <w:right w:val="single" w:sz="6" w:space="0" w:color="auto"/>
                  </w:tcBorders>
                  <w:vAlign w:val="center"/>
                  <w:hideMark/>
                </w:tcPr>
                <w:p w14:paraId="2321329E"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150</w:t>
                  </w:r>
                </w:p>
              </w:tc>
              <w:tc>
                <w:tcPr>
                  <w:tcW w:w="709" w:type="dxa"/>
                  <w:tcBorders>
                    <w:top w:val="single" w:sz="6" w:space="0" w:color="auto"/>
                    <w:left w:val="single" w:sz="6" w:space="0" w:color="auto"/>
                    <w:bottom w:val="single" w:sz="6" w:space="0" w:color="auto"/>
                    <w:right w:val="single" w:sz="6" w:space="0" w:color="auto"/>
                  </w:tcBorders>
                  <w:vAlign w:val="center"/>
                  <w:hideMark/>
                </w:tcPr>
                <w:p w14:paraId="4B9FAE6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7,07</w:t>
                  </w:r>
                </w:p>
              </w:tc>
              <w:tc>
                <w:tcPr>
                  <w:tcW w:w="853" w:type="dxa"/>
                  <w:tcBorders>
                    <w:top w:val="single" w:sz="6" w:space="0" w:color="auto"/>
                    <w:left w:val="single" w:sz="6" w:space="0" w:color="auto"/>
                    <w:bottom w:val="single" w:sz="6" w:space="0" w:color="auto"/>
                    <w:right w:val="single" w:sz="6" w:space="0" w:color="auto"/>
                  </w:tcBorders>
                  <w:vAlign w:val="center"/>
                  <w:hideMark/>
                </w:tcPr>
                <w:p w14:paraId="47F207B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194,18</w:t>
                  </w:r>
                </w:p>
              </w:tc>
              <w:tc>
                <w:tcPr>
                  <w:tcW w:w="850" w:type="dxa"/>
                  <w:tcBorders>
                    <w:top w:val="single" w:sz="6" w:space="0" w:color="auto"/>
                    <w:left w:val="single" w:sz="6" w:space="0" w:color="auto"/>
                    <w:bottom w:val="single" w:sz="6" w:space="0" w:color="auto"/>
                    <w:right w:val="single" w:sz="6" w:space="0" w:color="auto"/>
                  </w:tcBorders>
                  <w:vAlign w:val="center"/>
                  <w:hideMark/>
                </w:tcPr>
                <w:p w14:paraId="2B2006ED"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201,25</w:t>
                  </w:r>
                </w:p>
              </w:tc>
              <w:tc>
                <w:tcPr>
                  <w:tcW w:w="851" w:type="dxa"/>
                  <w:tcBorders>
                    <w:top w:val="single" w:sz="6" w:space="0" w:color="auto"/>
                    <w:left w:val="single" w:sz="6" w:space="0" w:color="auto"/>
                    <w:bottom w:val="single" w:sz="6" w:space="0" w:color="auto"/>
                    <w:right w:val="single" w:sz="6" w:space="0" w:color="auto"/>
                  </w:tcBorders>
                  <w:vAlign w:val="center"/>
                  <w:hideMark/>
                </w:tcPr>
                <w:p w14:paraId="06B6721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-51,25</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043947B" w14:textId="77777777" w:rsidR="008F19CA" w:rsidRPr="00777F6B" w:rsidRDefault="008F19CA" w:rsidP="008F19CA">
                  <w:pPr>
                    <w:jc w:val="center"/>
                    <w:rPr>
                      <w:rFonts w:ascii="Times New Roman" w:hAnsi="Times New Roman"/>
                      <w:szCs w:val="16"/>
                    </w:rPr>
                  </w:pPr>
                </w:p>
              </w:tc>
            </w:tr>
            <w:tr w:rsidR="008F19CA" w:rsidRPr="00777F6B" w14:paraId="03D145BB"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3A096155" w14:textId="77777777" w:rsidR="008F19CA" w:rsidRPr="00777F6B" w:rsidRDefault="008F19CA" w:rsidP="008F19CA">
                  <w:pPr>
                    <w:jc w:val="center"/>
                    <w:rPr>
                      <w:rFonts w:ascii="Times New Roman" w:hAnsi="Times New Roman"/>
                      <w:sz w:val="18"/>
                      <w:szCs w:val="18"/>
                    </w:rPr>
                  </w:pPr>
                </w:p>
              </w:tc>
              <w:tc>
                <w:tcPr>
                  <w:tcW w:w="1877" w:type="dxa"/>
                  <w:tcBorders>
                    <w:top w:val="single" w:sz="6" w:space="0" w:color="auto"/>
                    <w:left w:val="single" w:sz="6" w:space="0" w:color="auto"/>
                    <w:bottom w:val="single" w:sz="6" w:space="0" w:color="auto"/>
                    <w:right w:val="single" w:sz="6" w:space="0" w:color="auto"/>
                  </w:tcBorders>
                  <w:vAlign w:val="center"/>
                  <w:hideMark/>
                </w:tcPr>
                <w:p w14:paraId="14E7DF56"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Итого расходов (без налога на прибыль)</w:t>
                  </w:r>
                </w:p>
              </w:tc>
              <w:tc>
                <w:tcPr>
                  <w:tcW w:w="708" w:type="dxa"/>
                  <w:tcBorders>
                    <w:top w:val="single" w:sz="6" w:space="0" w:color="auto"/>
                    <w:left w:val="single" w:sz="6" w:space="0" w:color="auto"/>
                    <w:bottom w:val="single" w:sz="6" w:space="0" w:color="auto"/>
                    <w:right w:val="single" w:sz="6" w:space="0" w:color="auto"/>
                  </w:tcBorders>
                  <w:vAlign w:val="center"/>
                  <w:hideMark/>
                </w:tcPr>
                <w:p w14:paraId="1E6F977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A12BD6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22 050,12</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F8AD9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22 050,12</w:t>
                  </w:r>
                </w:p>
              </w:tc>
              <w:tc>
                <w:tcPr>
                  <w:tcW w:w="709" w:type="dxa"/>
                  <w:tcBorders>
                    <w:top w:val="single" w:sz="6" w:space="0" w:color="auto"/>
                    <w:left w:val="single" w:sz="6" w:space="0" w:color="auto"/>
                    <w:bottom w:val="single" w:sz="6" w:space="0" w:color="auto"/>
                    <w:right w:val="single" w:sz="6" w:space="0" w:color="auto"/>
                  </w:tcBorders>
                  <w:vAlign w:val="center"/>
                  <w:hideMark/>
                </w:tcPr>
                <w:p w14:paraId="0E29961D"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698,61</w:t>
                  </w:r>
                </w:p>
              </w:tc>
              <w:tc>
                <w:tcPr>
                  <w:tcW w:w="853" w:type="dxa"/>
                  <w:tcBorders>
                    <w:top w:val="single" w:sz="6" w:space="0" w:color="auto"/>
                    <w:left w:val="single" w:sz="6" w:space="0" w:color="auto"/>
                    <w:bottom w:val="single" w:sz="6" w:space="0" w:color="auto"/>
                    <w:right w:val="single" w:sz="6" w:space="0" w:color="auto"/>
                  </w:tcBorders>
                  <w:vAlign w:val="center"/>
                  <w:hideMark/>
                </w:tcPr>
                <w:p w14:paraId="6C7098F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19 185,6</w:t>
                  </w:r>
                </w:p>
              </w:tc>
              <w:tc>
                <w:tcPr>
                  <w:tcW w:w="850" w:type="dxa"/>
                  <w:tcBorders>
                    <w:top w:val="single" w:sz="6" w:space="0" w:color="auto"/>
                    <w:left w:val="single" w:sz="6" w:space="0" w:color="auto"/>
                    <w:bottom w:val="single" w:sz="6" w:space="0" w:color="auto"/>
                    <w:right w:val="single" w:sz="6" w:space="0" w:color="auto"/>
                  </w:tcBorders>
                  <w:vAlign w:val="center"/>
                  <w:hideMark/>
                </w:tcPr>
                <w:p w14:paraId="36AA4CE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19 884,21</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54DA8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2 165,91</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84FADF4" w14:textId="77777777" w:rsidR="008F19CA" w:rsidRPr="00777F6B" w:rsidRDefault="008F19CA" w:rsidP="008F19CA">
                  <w:pPr>
                    <w:jc w:val="center"/>
                    <w:rPr>
                      <w:rFonts w:ascii="Times New Roman" w:hAnsi="Times New Roman"/>
                      <w:szCs w:val="16"/>
                    </w:rPr>
                  </w:pPr>
                </w:p>
              </w:tc>
            </w:tr>
            <w:tr w:rsidR="008F19CA" w:rsidRPr="00777F6B" w14:paraId="7F3E9AF6"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0E6CD37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w:t>
                  </w:r>
                </w:p>
              </w:tc>
              <w:tc>
                <w:tcPr>
                  <w:tcW w:w="1877" w:type="dxa"/>
                  <w:tcBorders>
                    <w:top w:val="single" w:sz="6" w:space="0" w:color="auto"/>
                    <w:left w:val="single" w:sz="6" w:space="0" w:color="auto"/>
                    <w:bottom w:val="single" w:sz="6" w:space="0" w:color="auto"/>
                    <w:right w:val="single" w:sz="6" w:space="0" w:color="auto"/>
                  </w:tcBorders>
                  <w:vAlign w:val="center"/>
                  <w:hideMark/>
                </w:tcPr>
                <w:p w14:paraId="7FF9C02A"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08" w:type="dxa"/>
                  <w:tcBorders>
                    <w:top w:val="single" w:sz="6" w:space="0" w:color="auto"/>
                    <w:left w:val="single" w:sz="6" w:space="0" w:color="auto"/>
                    <w:bottom w:val="single" w:sz="6" w:space="0" w:color="auto"/>
                    <w:right w:val="single" w:sz="6" w:space="0" w:color="auto"/>
                  </w:tcBorders>
                  <w:vAlign w:val="center"/>
                  <w:hideMark/>
                </w:tcPr>
                <w:p w14:paraId="2B4E0B1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C0C205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12 197,93</w:t>
                  </w:r>
                </w:p>
              </w:tc>
              <w:tc>
                <w:tcPr>
                  <w:tcW w:w="850" w:type="dxa"/>
                  <w:tcBorders>
                    <w:top w:val="single" w:sz="6" w:space="0" w:color="auto"/>
                    <w:left w:val="single" w:sz="6" w:space="0" w:color="auto"/>
                    <w:bottom w:val="single" w:sz="6" w:space="0" w:color="auto"/>
                    <w:right w:val="single" w:sz="6" w:space="0" w:color="auto"/>
                  </w:tcBorders>
                  <w:vAlign w:val="center"/>
                  <w:hideMark/>
                </w:tcPr>
                <w:p w14:paraId="284158D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12 197,93</w:t>
                  </w:r>
                </w:p>
              </w:tc>
              <w:tc>
                <w:tcPr>
                  <w:tcW w:w="709" w:type="dxa"/>
                  <w:tcBorders>
                    <w:top w:val="single" w:sz="6" w:space="0" w:color="auto"/>
                    <w:left w:val="single" w:sz="6" w:space="0" w:color="auto"/>
                    <w:bottom w:val="single" w:sz="6" w:space="0" w:color="auto"/>
                    <w:right w:val="single" w:sz="6" w:space="0" w:color="auto"/>
                  </w:tcBorders>
                  <w:vAlign w:val="center"/>
                  <w:hideMark/>
                </w:tcPr>
                <w:p w14:paraId="6DF8E7D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00E24F5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11 385,41</w:t>
                  </w:r>
                </w:p>
              </w:tc>
              <w:tc>
                <w:tcPr>
                  <w:tcW w:w="850" w:type="dxa"/>
                  <w:tcBorders>
                    <w:top w:val="single" w:sz="6" w:space="0" w:color="auto"/>
                    <w:left w:val="single" w:sz="6" w:space="0" w:color="auto"/>
                    <w:bottom w:val="single" w:sz="6" w:space="0" w:color="auto"/>
                    <w:right w:val="single" w:sz="6" w:space="0" w:color="auto"/>
                  </w:tcBorders>
                  <w:vAlign w:val="center"/>
                  <w:hideMark/>
                </w:tcPr>
                <w:p w14:paraId="050A6D6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11 385,41</w:t>
                  </w:r>
                </w:p>
              </w:tc>
              <w:tc>
                <w:tcPr>
                  <w:tcW w:w="851" w:type="dxa"/>
                  <w:tcBorders>
                    <w:top w:val="single" w:sz="6" w:space="0" w:color="auto"/>
                    <w:left w:val="single" w:sz="6" w:space="0" w:color="auto"/>
                    <w:bottom w:val="single" w:sz="6" w:space="0" w:color="auto"/>
                    <w:right w:val="single" w:sz="6" w:space="0" w:color="auto"/>
                  </w:tcBorders>
                  <w:vAlign w:val="center"/>
                  <w:hideMark/>
                </w:tcPr>
                <w:p w14:paraId="7C132BF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812,52</w:t>
                  </w:r>
                </w:p>
              </w:tc>
              <w:tc>
                <w:tcPr>
                  <w:tcW w:w="1982" w:type="dxa"/>
                  <w:tcBorders>
                    <w:top w:val="single" w:sz="6" w:space="0" w:color="auto"/>
                    <w:left w:val="single" w:sz="6" w:space="0" w:color="auto"/>
                    <w:bottom w:val="single" w:sz="6" w:space="0" w:color="auto"/>
                    <w:right w:val="single" w:sz="6" w:space="0" w:color="auto"/>
                  </w:tcBorders>
                  <w:vAlign w:val="center"/>
                </w:tcPr>
                <w:p w14:paraId="068A35CD"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Расходы приняты с учетом снижения полезного отпуска и утвержденной цены 2 полугодия 2020 года, а также прогнозируемого индекса роста цены природного газа в размере 1,03 с 01.07.2021</w:t>
                  </w:r>
                </w:p>
              </w:tc>
              <w:bookmarkEnd w:id="3"/>
            </w:tr>
            <w:tr w:rsidR="008F19CA" w:rsidRPr="00777F6B" w14:paraId="6A861F47"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1FCBD6FD"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w:t>
                  </w:r>
                </w:p>
              </w:tc>
              <w:tc>
                <w:tcPr>
                  <w:tcW w:w="1877" w:type="dxa"/>
                  <w:tcBorders>
                    <w:top w:val="single" w:sz="6" w:space="0" w:color="auto"/>
                    <w:left w:val="single" w:sz="6" w:space="0" w:color="auto"/>
                    <w:bottom w:val="single" w:sz="6" w:space="0" w:color="auto"/>
                    <w:right w:val="single" w:sz="6" w:space="0" w:color="auto"/>
                  </w:tcBorders>
                  <w:vAlign w:val="center"/>
                  <w:hideMark/>
                </w:tcPr>
                <w:p w14:paraId="6A03790E"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Затраты на покупную электрическую энергию</w:t>
                  </w:r>
                </w:p>
              </w:tc>
              <w:tc>
                <w:tcPr>
                  <w:tcW w:w="708" w:type="dxa"/>
                  <w:tcBorders>
                    <w:top w:val="single" w:sz="6" w:space="0" w:color="auto"/>
                    <w:left w:val="single" w:sz="6" w:space="0" w:color="auto"/>
                    <w:bottom w:val="single" w:sz="6" w:space="0" w:color="auto"/>
                    <w:right w:val="single" w:sz="6" w:space="0" w:color="auto"/>
                  </w:tcBorders>
                  <w:vAlign w:val="center"/>
                  <w:hideMark/>
                </w:tcPr>
                <w:p w14:paraId="2248036D"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FB8314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1 669,77</w:t>
                  </w:r>
                </w:p>
              </w:tc>
              <w:tc>
                <w:tcPr>
                  <w:tcW w:w="850" w:type="dxa"/>
                  <w:tcBorders>
                    <w:top w:val="single" w:sz="6" w:space="0" w:color="auto"/>
                    <w:left w:val="single" w:sz="6" w:space="0" w:color="auto"/>
                    <w:bottom w:val="single" w:sz="6" w:space="0" w:color="auto"/>
                    <w:right w:val="single" w:sz="6" w:space="0" w:color="auto"/>
                  </w:tcBorders>
                  <w:vAlign w:val="center"/>
                  <w:hideMark/>
                </w:tcPr>
                <w:p w14:paraId="18486CD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1 669,77</w:t>
                  </w:r>
                </w:p>
              </w:tc>
              <w:tc>
                <w:tcPr>
                  <w:tcW w:w="709" w:type="dxa"/>
                  <w:tcBorders>
                    <w:top w:val="single" w:sz="6" w:space="0" w:color="auto"/>
                    <w:left w:val="single" w:sz="6" w:space="0" w:color="auto"/>
                    <w:bottom w:val="single" w:sz="6" w:space="0" w:color="auto"/>
                    <w:right w:val="single" w:sz="6" w:space="0" w:color="auto"/>
                  </w:tcBorders>
                  <w:vAlign w:val="center"/>
                  <w:hideMark/>
                </w:tcPr>
                <w:p w14:paraId="2D83E5A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380DC29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1 562,6</w:t>
                  </w:r>
                </w:p>
              </w:tc>
              <w:tc>
                <w:tcPr>
                  <w:tcW w:w="850" w:type="dxa"/>
                  <w:tcBorders>
                    <w:top w:val="single" w:sz="6" w:space="0" w:color="auto"/>
                    <w:left w:val="single" w:sz="6" w:space="0" w:color="auto"/>
                    <w:bottom w:val="single" w:sz="6" w:space="0" w:color="auto"/>
                    <w:right w:val="single" w:sz="6" w:space="0" w:color="auto"/>
                  </w:tcBorders>
                  <w:vAlign w:val="center"/>
                  <w:hideMark/>
                </w:tcPr>
                <w:p w14:paraId="02EFA21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1 562,6</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29B71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107,17</w:t>
                  </w:r>
                </w:p>
              </w:tc>
              <w:tc>
                <w:tcPr>
                  <w:tcW w:w="1982" w:type="dxa"/>
                  <w:tcBorders>
                    <w:top w:val="single" w:sz="6" w:space="0" w:color="auto"/>
                    <w:left w:val="single" w:sz="6" w:space="0" w:color="auto"/>
                    <w:bottom w:val="single" w:sz="6" w:space="0" w:color="auto"/>
                    <w:right w:val="single" w:sz="6" w:space="0" w:color="auto"/>
                  </w:tcBorders>
                  <w:vAlign w:val="center"/>
                  <w:hideMark/>
                </w:tcPr>
                <w:p w14:paraId="61613DA0"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Расходы приняты с учетом снижения полезного отпуска.</w:t>
                  </w:r>
                  <w:r w:rsidRPr="00777F6B">
                    <w:rPr>
                      <w:rFonts w:ascii="Times New Roman" w:hAnsi="Times New Roman"/>
                      <w:sz w:val="18"/>
                      <w:szCs w:val="18"/>
                    </w:rPr>
                    <w:br/>
                  </w:r>
                </w:p>
              </w:tc>
            </w:tr>
            <w:tr w:rsidR="008F19CA" w:rsidRPr="00777F6B" w14:paraId="68F3436E"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366AE62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4</w:t>
                  </w:r>
                </w:p>
              </w:tc>
              <w:tc>
                <w:tcPr>
                  <w:tcW w:w="1877" w:type="dxa"/>
                  <w:tcBorders>
                    <w:top w:val="single" w:sz="6" w:space="0" w:color="auto"/>
                    <w:left w:val="single" w:sz="6" w:space="0" w:color="auto"/>
                    <w:bottom w:val="single" w:sz="6" w:space="0" w:color="auto"/>
                    <w:right w:val="single" w:sz="6" w:space="0" w:color="auto"/>
                  </w:tcBorders>
                  <w:vAlign w:val="center"/>
                  <w:hideMark/>
                </w:tcPr>
                <w:p w14:paraId="3E0CF7BB"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Затраты на оплату труда</w:t>
                  </w:r>
                </w:p>
              </w:tc>
              <w:tc>
                <w:tcPr>
                  <w:tcW w:w="708" w:type="dxa"/>
                  <w:tcBorders>
                    <w:top w:val="single" w:sz="6" w:space="0" w:color="auto"/>
                    <w:left w:val="single" w:sz="6" w:space="0" w:color="auto"/>
                    <w:bottom w:val="single" w:sz="6" w:space="0" w:color="auto"/>
                    <w:right w:val="single" w:sz="6" w:space="0" w:color="auto"/>
                  </w:tcBorders>
                  <w:vAlign w:val="center"/>
                  <w:hideMark/>
                </w:tcPr>
                <w:p w14:paraId="1288A14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1EA0845A"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3 926,59</w:t>
                  </w:r>
                </w:p>
              </w:tc>
              <w:tc>
                <w:tcPr>
                  <w:tcW w:w="850" w:type="dxa"/>
                  <w:tcBorders>
                    <w:top w:val="single" w:sz="6" w:space="0" w:color="auto"/>
                    <w:left w:val="single" w:sz="6" w:space="0" w:color="auto"/>
                    <w:bottom w:val="single" w:sz="6" w:space="0" w:color="auto"/>
                    <w:right w:val="single" w:sz="6" w:space="0" w:color="auto"/>
                  </w:tcBorders>
                  <w:vAlign w:val="center"/>
                  <w:hideMark/>
                </w:tcPr>
                <w:p w14:paraId="0F023CD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3 926,59</w:t>
                  </w:r>
                </w:p>
              </w:tc>
              <w:tc>
                <w:tcPr>
                  <w:tcW w:w="709" w:type="dxa"/>
                  <w:tcBorders>
                    <w:top w:val="single" w:sz="6" w:space="0" w:color="auto"/>
                    <w:left w:val="single" w:sz="6" w:space="0" w:color="auto"/>
                    <w:bottom w:val="single" w:sz="6" w:space="0" w:color="auto"/>
                    <w:right w:val="single" w:sz="6" w:space="0" w:color="auto"/>
                  </w:tcBorders>
                  <w:vAlign w:val="center"/>
                  <w:hideMark/>
                </w:tcPr>
                <w:p w14:paraId="63E4331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536,57</w:t>
                  </w:r>
                </w:p>
              </w:tc>
              <w:tc>
                <w:tcPr>
                  <w:tcW w:w="853" w:type="dxa"/>
                  <w:tcBorders>
                    <w:top w:val="single" w:sz="6" w:space="0" w:color="auto"/>
                    <w:left w:val="single" w:sz="6" w:space="0" w:color="auto"/>
                    <w:bottom w:val="single" w:sz="6" w:space="0" w:color="auto"/>
                    <w:right w:val="single" w:sz="6" w:space="0" w:color="auto"/>
                  </w:tcBorders>
                  <w:vAlign w:val="center"/>
                  <w:hideMark/>
                </w:tcPr>
                <w:p w14:paraId="4489857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3 347</w:t>
                  </w:r>
                </w:p>
              </w:tc>
              <w:tc>
                <w:tcPr>
                  <w:tcW w:w="850" w:type="dxa"/>
                  <w:tcBorders>
                    <w:top w:val="single" w:sz="6" w:space="0" w:color="auto"/>
                    <w:left w:val="single" w:sz="6" w:space="0" w:color="auto"/>
                    <w:bottom w:val="single" w:sz="6" w:space="0" w:color="auto"/>
                    <w:right w:val="single" w:sz="6" w:space="0" w:color="auto"/>
                  </w:tcBorders>
                  <w:vAlign w:val="center"/>
                  <w:hideMark/>
                </w:tcPr>
                <w:p w14:paraId="6AD1632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3 883,57</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D6530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43,02</w:t>
                  </w:r>
                </w:p>
              </w:tc>
              <w:tc>
                <w:tcPr>
                  <w:tcW w:w="1982" w:type="dxa"/>
                  <w:tcBorders>
                    <w:top w:val="single" w:sz="6" w:space="0" w:color="auto"/>
                    <w:left w:val="single" w:sz="6" w:space="0" w:color="auto"/>
                    <w:bottom w:val="single" w:sz="6" w:space="0" w:color="auto"/>
                    <w:right w:val="single" w:sz="6" w:space="0" w:color="auto"/>
                  </w:tcBorders>
                  <w:vAlign w:val="center"/>
                  <w:hideMark/>
                </w:tcPr>
                <w:p w14:paraId="223BBDF6"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33E44F34"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576ED49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5</w:t>
                  </w:r>
                </w:p>
              </w:tc>
              <w:tc>
                <w:tcPr>
                  <w:tcW w:w="1877" w:type="dxa"/>
                  <w:tcBorders>
                    <w:top w:val="single" w:sz="6" w:space="0" w:color="auto"/>
                    <w:left w:val="single" w:sz="6" w:space="0" w:color="auto"/>
                    <w:bottom w:val="single" w:sz="6" w:space="0" w:color="auto"/>
                    <w:right w:val="single" w:sz="6" w:space="0" w:color="auto"/>
                  </w:tcBorders>
                  <w:vAlign w:val="center"/>
                  <w:hideMark/>
                </w:tcPr>
                <w:p w14:paraId="51DE6179"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Отчисления на социальные нужды</w:t>
                  </w:r>
                </w:p>
              </w:tc>
              <w:tc>
                <w:tcPr>
                  <w:tcW w:w="708" w:type="dxa"/>
                  <w:tcBorders>
                    <w:top w:val="single" w:sz="6" w:space="0" w:color="auto"/>
                    <w:left w:val="single" w:sz="6" w:space="0" w:color="auto"/>
                    <w:bottom w:val="single" w:sz="6" w:space="0" w:color="auto"/>
                    <w:right w:val="single" w:sz="6" w:space="0" w:color="auto"/>
                  </w:tcBorders>
                  <w:vAlign w:val="center"/>
                  <w:hideMark/>
                </w:tcPr>
                <w:p w14:paraId="5B4E36C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2981F4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1 185,83</w:t>
                  </w:r>
                </w:p>
              </w:tc>
              <w:tc>
                <w:tcPr>
                  <w:tcW w:w="850" w:type="dxa"/>
                  <w:tcBorders>
                    <w:top w:val="single" w:sz="6" w:space="0" w:color="auto"/>
                    <w:left w:val="single" w:sz="6" w:space="0" w:color="auto"/>
                    <w:bottom w:val="single" w:sz="6" w:space="0" w:color="auto"/>
                    <w:right w:val="single" w:sz="6" w:space="0" w:color="auto"/>
                  </w:tcBorders>
                  <w:vAlign w:val="center"/>
                  <w:hideMark/>
                </w:tcPr>
                <w:p w14:paraId="00F4960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1 185,83</w:t>
                  </w:r>
                </w:p>
              </w:tc>
              <w:tc>
                <w:tcPr>
                  <w:tcW w:w="709" w:type="dxa"/>
                  <w:tcBorders>
                    <w:top w:val="single" w:sz="6" w:space="0" w:color="auto"/>
                    <w:left w:val="single" w:sz="6" w:space="0" w:color="auto"/>
                    <w:bottom w:val="single" w:sz="6" w:space="0" w:color="auto"/>
                    <w:right w:val="single" w:sz="6" w:space="0" w:color="auto"/>
                  </w:tcBorders>
                  <w:vAlign w:val="center"/>
                  <w:hideMark/>
                </w:tcPr>
                <w:p w14:paraId="422B421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162,04</w:t>
                  </w:r>
                </w:p>
              </w:tc>
              <w:tc>
                <w:tcPr>
                  <w:tcW w:w="853" w:type="dxa"/>
                  <w:tcBorders>
                    <w:top w:val="single" w:sz="6" w:space="0" w:color="auto"/>
                    <w:left w:val="single" w:sz="6" w:space="0" w:color="auto"/>
                    <w:bottom w:val="single" w:sz="6" w:space="0" w:color="auto"/>
                    <w:right w:val="single" w:sz="6" w:space="0" w:color="auto"/>
                  </w:tcBorders>
                  <w:vAlign w:val="center"/>
                  <w:hideMark/>
                </w:tcPr>
                <w:p w14:paraId="10940A4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1 010,79</w:t>
                  </w:r>
                </w:p>
              </w:tc>
              <w:tc>
                <w:tcPr>
                  <w:tcW w:w="850" w:type="dxa"/>
                  <w:tcBorders>
                    <w:top w:val="single" w:sz="6" w:space="0" w:color="auto"/>
                    <w:left w:val="single" w:sz="6" w:space="0" w:color="auto"/>
                    <w:bottom w:val="single" w:sz="6" w:space="0" w:color="auto"/>
                    <w:right w:val="single" w:sz="6" w:space="0" w:color="auto"/>
                  </w:tcBorders>
                  <w:vAlign w:val="center"/>
                  <w:hideMark/>
                </w:tcPr>
                <w:p w14:paraId="1A5B56D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1 172,84</w:t>
                  </w:r>
                </w:p>
              </w:tc>
              <w:tc>
                <w:tcPr>
                  <w:tcW w:w="851" w:type="dxa"/>
                  <w:tcBorders>
                    <w:top w:val="single" w:sz="6" w:space="0" w:color="auto"/>
                    <w:left w:val="single" w:sz="6" w:space="0" w:color="auto"/>
                    <w:bottom w:val="single" w:sz="6" w:space="0" w:color="auto"/>
                    <w:right w:val="single" w:sz="6" w:space="0" w:color="auto"/>
                  </w:tcBorders>
                  <w:vAlign w:val="center"/>
                  <w:hideMark/>
                </w:tcPr>
                <w:p w14:paraId="3D1FDC3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12,99</w:t>
                  </w:r>
                </w:p>
              </w:tc>
              <w:tc>
                <w:tcPr>
                  <w:tcW w:w="1982" w:type="dxa"/>
                  <w:tcBorders>
                    <w:top w:val="single" w:sz="6" w:space="0" w:color="auto"/>
                    <w:left w:val="single" w:sz="6" w:space="0" w:color="auto"/>
                    <w:bottom w:val="single" w:sz="6" w:space="0" w:color="auto"/>
                    <w:right w:val="single" w:sz="6" w:space="0" w:color="auto"/>
                  </w:tcBorders>
                  <w:vAlign w:val="center"/>
                  <w:hideMark/>
                </w:tcPr>
                <w:p w14:paraId="0A4FD67E"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Исходя из отчислений на социальный нужды в размере 30,2 % от принятого ФОТ</w:t>
                  </w:r>
                  <w:r w:rsidRPr="00777F6B">
                    <w:rPr>
                      <w:rFonts w:ascii="Times New Roman" w:hAnsi="Times New Roman"/>
                      <w:sz w:val="18"/>
                      <w:szCs w:val="18"/>
                    </w:rPr>
                    <w:br/>
                  </w:r>
                </w:p>
              </w:tc>
            </w:tr>
            <w:tr w:rsidR="008F19CA" w:rsidRPr="00777F6B" w14:paraId="7837F477"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58BF56E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w:t>
                  </w:r>
                </w:p>
              </w:tc>
              <w:tc>
                <w:tcPr>
                  <w:tcW w:w="1877" w:type="dxa"/>
                  <w:tcBorders>
                    <w:top w:val="single" w:sz="6" w:space="0" w:color="auto"/>
                    <w:left w:val="single" w:sz="6" w:space="0" w:color="auto"/>
                    <w:bottom w:val="single" w:sz="6" w:space="0" w:color="auto"/>
                    <w:right w:val="single" w:sz="6" w:space="0" w:color="auto"/>
                  </w:tcBorders>
                  <w:vAlign w:val="center"/>
                  <w:hideMark/>
                </w:tcPr>
                <w:p w14:paraId="3F75D407"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Холодная вода</w:t>
                  </w:r>
                </w:p>
              </w:tc>
              <w:tc>
                <w:tcPr>
                  <w:tcW w:w="708" w:type="dxa"/>
                  <w:tcBorders>
                    <w:top w:val="single" w:sz="6" w:space="0" w:color="auto"/>
                    <w:left w:val="single" w:sz="6" w:space="0" w:color="auto"/>
                    <w:bottom w:val="single" w:sz="6" w:space="0" w:color="auto"/>
                    <w:right w:val="single" w:sz="6" w:space="0" w:color="auto"/>
                  </w:tcBorders>
                  <w:vAlign w:val="center"/>
                  <w:hideMark/>
                </w:tcPr>
                <w:p w14:paraId="2653F0E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4D980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200,22</w:t>
                  </w:r>
                </w:p>
              </w:tc>
              <w:tc>
                <w:tcPr>
                  <w:tcW w:w="850" w:type="dxa"/>
                  <w:tcBorders>
                    <w:top w:val="single" w:sz="6" w:space="0" w:color="auto"/>
                    <w:left w:val="single" w:sz="6" w:space="0" w:color="auto"/>
                    <w:bottom w:val="single" w:sz="6" w:space="0" w:color="auto"/>
                    <w:right w:val="single" w:sz="6" w:space="0" w:color="auto"/>
                  </w:tcBorders>
                  <w:vAlign w:val="center"/>
                  <w:hideMark/>
                </w:tcPr>
                <w:p w14:paraId="24CDEA4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200,22</w:t>
                  </w:r>
                </w:p>
              </w:tc>
              <w:tc>
                <w:tcPr>
                  <w:tcW w:w="709" w:type="dxa"/>
                  <w:tcBorders>
                    <w:top w:val="single" w:sz="6" w:space="0" w:color="auto"/>
                    <w:left w:val="single" w:sz="6" w:space="0" w:color="auto"/>
                    <w:bottom w:val="single" w:sz="6" w:space="0" w:color="auto"/>
                    <w:right w:val="single" w:sz="6" w:space="0" w:color="auto"/>
                  </w:tcBorders>
                  <w:vAlign w:val="center"/>
                  <w:hideMark/>
                </w:tcPr>
                <w:p w14:paraId="0AA2A12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1C0D47D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189,39</w:t>
                  </w:r>
                </w:p>
              </w:tc>
              <w:tc>
                <w:tcPr>
                  <w:tcW w:w="850" w:type="dxa"/>
                  <w:tcBorders>
                    <w:top w:val="single" w:sz="6" w:space="0" w:color="auto"/>
                    <w:left w:val="single" w:sz="6" w:space="0" w:color="auto"/>
                    <w:bottom w:val="single" w:sz="6" w:space="0" w:color="auto"/>
                    <w:right w:val="single" w:sz="6" w:space="0" w:color="auto"/>
                  </w:tcBorders>
                  <w:vAlign w:val="center"/>
                  <w:hideMark/>
                </w:tcPr>
                <w:p w14:paraId="4488A69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189,39</w:t>
                  </w:r>
                </w:p>
              </w:tc>
              <w:tc>
                <w:tcPr>
                  <w:tcW w:w="851" w:type="dxa"/>
                  <w:tcBorders>
                    <w:top w:val="single" w:sz="6" w:space="0" w:color="auto"/>
                    <w:left w:val="single" w:sz="6" w:space="0" w:color="auto"/>
                    <w:bottom w:val="single" w:sz="6" w:space="0" w:color="auto"/>
                    <w:right w:val="single" w:sz="6" w:space="0" w:color="auto"/>
                  </w:tcBorders>
                  <w:vAlign w:val="center"/>
                  <w:hideMark/>
                </w:tcPr>
                <w:p w14:paraId="496BD94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10,83</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97A69C1"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Расходы приняты с учетом снижения полезного отпуска.</w:t>
                  </w:r>
                  <w:r w:rsidRPr="00777F6B">
                    <w:rPr>
                      <w:rFonts w:ascii="Times New Roman" w:hAnsi="Times New Roman"/>
                      <w:sz w:val="18"/>
                      <w:szCs w:val="18"/>
                    </w:rPr>
                    <w:br/>
                  </w:r>
                </w:p>
              </w:tc>
            </w:tr>
            <w:tr w:rsidR="008F19CA" w:rsidRPr="00777F6B" w14:paraId="52BF8862"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15AA73E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7</w:t>
                  </w:r>
                </w:p>
              </w:tc>
              <w:tc>
                <w:tcPr>
                  <w:tcW w:w="1877" w:type="dxa"/>
                  <w:tcBorders>
                    <w:top w:val="single" w:sz="6" w:space="0" w:color="auto"/>
                    <w:left w:val="single" w:sz="6" w:space="0" w:color="auto"/>
                    <w:bottom w:val="single" w:sz="6" w:space="0" w:color="auto"/>
                    <w:right w:val="single" w:sz="6" w:space="0" w:color="auto"/>
                  </w:tcBorders>
                  <w:vAlign w:val="center"/>
                  <w:hideMark/>
                </w:tcPr>
                <w:p w14:paraId="472CB2A4"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Водоотведение</w:t>
                  </w:r>
                </w:p>
              </w:tc>
              <w:tc>
                <w:tcPr>
                  <w:tcW w:w="708" w:type="dxa"/>
                  <w:tcBorders>
                    <w:top w:val="single" w:sz="6" w:space="0" w:color="auto"/>
                    <w:left w:val="single" w:sz="6" w:space="0" w:color="auto"/>
                    <w:bottom w:val="single" w:sz="6" w:space="0" w:color="auto"/>
                    <w:right w:val="single" w:sz="6" w:space="0" w:color="auto"/>
                  </w:tcBorders>
                  <w:vAlign w:val="center"/>
                  <w:hideMark/>
                </w:tcPr>
                <w:p w14:paraId="18CE1BFE"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6148DA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6,53</w:t>
                  </w:r>
                </w:p>
              </w:tc>
              <w:tc>
                <w:tcPr>
                  <w:tcW w:w="850" w:type="dxa"/>
                  <w:tcBorders>
                    <w:top w:val="single" w:sz="6" w:space="0" w:color="auto"/>
                    <w:left w:val="single" w:sz="6" w:space="0" w:color="auto"/>
                    <w:bottom w:val="single" w:sz="6" w:space="0" w:color="auto"/>
                    <w:right w:val="single" w:sz="6" w:space="0" w:color="auto"/>
                  </w:tcBorders>
                  <w:vAlign w:val="center"/>
                  <w:hideMark/>
                </w:tcPr>
                <w:p w14:paraId="4D8B2A3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6,53</w:t>
                  </w:r>
                </w:p>
              </w:tc>
              <w:tc>
                <w:tcPr>
                  <w:tcW w:w="709" w:type="dxa"/>
                  <w:tcBorders>
                    <w:top w:val="single" w:sz="6" w:space="0" w:color="auto"/>
                    <w:left w:val="single" w:sz="6" w:space="0" w:color="auto"/>
                    <w:bottom w:val="single" w:sz="6" w:space="0" w:color="auto"/>
                    <w:right w:val="single" w:sz="6" w:space="0" w:color="auto"/>
                  </w:tcBorders>
                  <w:vAlign w:val="center"/>
                  <w:hideMark/>
                </w:tcPr>
                <w:p w14:paraId="6EDF650E"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0B34CB9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5,44</w:t>
                  </w:r>
                </w:p>
              </w:tc>
              <w:tc>
                <w:tcPr>
                  <w:tcW w:w="850" w:type="dxa"/>
                  <w:tcBorders>
                    <w:top w:val="single" w:sz="6" w:space="0" w:color="auto"/>
                    <w:left w:val="single" w:sz="6" w:space="0" w:color="auto"/>
                    <w:bottom w:val="single" w:sz="6" w:space="0" w:color="auto"/>
                    <w:right w:val="single" w:sz="6" w:space="0" w:color="auto"/>
                  </w:tcBorders>
                  <w:vAlign w:val="center"/>
                  <w:hideMark/>
                </w:tcPr>
                <w:p w14:paraId="0372285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5,44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4D830B1E"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1,09</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74E527E"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Расходы приняты с учетом снижения полезного отпуска</w:t>
                  </w:r>
                  <w:r w:rsidRPr="00777F6B">
                    <w:rPr>
                      <w:rFonts w:ascii="Times New Roman" w:hAnsi="Times New Roman"/>
                      <w:sz w:val="18"/>
                      <w:szCs w:val="18"/>
                    </w:rPr>
                    <w:br/>
                  </w:r>
                </w:p>
              </w:tc>
            </w:tr>
            <w:tr w:rsidR="008F19CA" w:rsidRPr="00777F6B" w14:paraId="5D503DB0"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18E004ED"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8</w:t>
                  </w:r>
                </w:p>
              </w:tc>
              <w:tc>
                <w:tcPr>
                  <w:tcW w:w="1877" w:type="dxa"/>
                  <w:tcBorders>
                    <w:top w:val="single" w:sz="6" w:space="0" w:color="auto"/>
                    <w:left w:val="single" w:sz="6" w:space="0" w:color="auto"/>
                    <w:bottom w:val="single" w:sz="6" w:space="0" w:color="auto"/>
                    <w:right w:val="single" w:sz="6" w:space="0" w:color="auto"/>
                  </w:tcBorders>
                  <w:vAlign w:val="center"/>
                  <w:hideMark/>
                </w:tcPr>
                <w:p w14:paraId="6529AC19"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Расходы на приобретение сырья и материалов</w:t>
                  </w:r>
                </w:p>
              </w:tc>
              <w:tc>
                <w:tcPr>
                  <w:tcW w:w="708" w:type="dxa"/>
                  <w:tcBorders>
                    <w:top w:val="single" w:sz="6" w:space="0" w:color="auto"/>
                    <w:left w:val="single" w:sz="6" w:space="0" w:color="auto"/>
                    <w:bottom w:val="single" w:sz="6" w:space="0" w:color="auto"/>
                    <w:right w:val="single" w:sz="6" w:space="0" w:color="auto"/>
                  </w:tcBorders>
                  <w:vAlign w:val="center"/>
                  <w:hideMark/>
                </w:tcPr>
                <w:p w14:paraId="0ABC172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CD1AF8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1 342,23</w:t>
                  </w:r>
                </w:p>
              </w:tc>
              <w:tc>
                <w:tcPr>
                  <w:tcW w:w="850" w:type="dxa"/>
                  <w:tcBorders>
                    <w:top w:val="single" w:sz="6" w:space="0" w:color="auto"/>
                    <w:left w:val="single" w:sz="6" w:space="0" w:color="auto"/>
                    <w:bottom w:val="single" w:sz="6" w:space="0" w:color="auto"/>
                    <w:right w:val="single" w:sz="6" w:space="0" w:color="auto"/>
                  </w:tcBorders>
                  <w:vAlign w:val="center"/>
                  <w:hideMark/>
                </w:tcPr>
                <w:p w14:paraId="43479EE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1 342,23</w:t>
                  </w:r>
                </w:p>
              </w:tc>
              <w:tc>
                <w:tcPr>
                  <w:tcW w:w="709" w:type="dxa"/>
                  <w:tcBorders>
                    <w:top w:val="single" w:sz="6" w:space="0" w:color="auto"/>
                    <w:left w:val="single" w:sz="6" w:space="0" w:color="auto"/>
                    <w:bottom w:val="single" w:sz="6" w:space="0" w:color="auto"/>
                    <w:right w:val="single" w:sz="6" w:space="0" w:color="auto"/>
                  </w:tcBorders>
                  <w:vAlign w:val="center"/>
                  <w:hideMark/>
                </w:tcPr>
                <w:p w14:paraId="2DA76A5E"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0AA8745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1 247,12</w:t>
                  </w:r>
                </w:p>
              </w:tc>
              <w:tc>
                <w:tcPr>
                  <w:tcW w:w="850" w:type="dxa"/>
                  <w:tcBorders>
                    <w:top w:val="single" w:sz="6" w:space="0" w:color="auto"/>
                    <w:left w:val="single" w:sz="6" w:space="0" w:color="auto"/>
                    <w:bottom w:val="single" w:sz="6" w:space="0" w:color="auto"/>
                    <w:right w:val="single" w:sz="6" w:space="0" w:color="auto"/>
                  </w:tcBorders>
                  <w:vAlign w:val="center"/>
                  <w:hideMark/>
                </w:tcPr>
                <w:p w14:paraId="7B82E49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1 247,12</w:t>
                  </w:r>
                </w:p>
              </w:tc>
              <w:tc>
                <w:tcPr>
                  <w:tcW w:w="851" w:type="dxa"/>
                  <w:tcBorders>
                    <w:top w:val="single" w:sz="6" w:space="0" w:color="auto"/>
                    <w:left w:val="single" w:sz="6" w:space="0" w:color="auto"/>
                    <w:bottom w:val="single" w:sz="6" w:space="0" w:color="auto"/>
                    <w:right w:val="single" w:sz="6" w:space="0" w:color="auto"/>
                  </w:tcBorders>
                  <w:vAlign w:val="center"/>
                  <w:hideMark/>
                </w:tcPr>
                <w:p w14:paraId="6787A82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95,11</w:t>
                  </w:r>
                </w:p>
              </w:tc>
              <w:tc>
                <w:tcPr>
                  <w:tcW w:w="1982" w:type="dxa"/>
                  <w:tcBorders>
                    <w:top w:val="single" w:sz="6" w:space="0" w:color="auto"/>
                    <w:left w:val="single" w:sz="6" w:space="0" w:color="auto"/>
                    <w:bottom w:val="single" w:sz="6" w:space="0" w:color="auto"/>
                    <w:right w:val="single" w:sz="6" w:space="0" w:color="auto"/>
                  </w:tcBorders>
                  <w:vAlign w:val="center"/>
                  <w:hideMark/>
                </w:tcPr>
                <w:p w14:paraId="5A49D3D3"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05DCB7B3"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6A5B625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9</w:t>
                  </w:r>
                </w:p>
              </w:tc>
              <w:tc>
                <w:tcPr>
                  <w:tcW w:w="1877" w:type="dxa"/>
                  <w:tcBorders>
                    <w:top w:val="single" w:sz="6" w:space="0" w:color="auto"/>
                    <w:left w:val="single" w:sz="6" w:space="0" w:color="auto"/>
                    <w:bottom w:val="single" w:sz="6" w:space="0" w:color="auto"/>
                    <w:right w:val="single" w:sz="6" w:space="0" w:color="auto"/>
                  </w:tcBorders>
                  <w:vAlign w:val="center"/>
                  <w:hideMark/>
                </w:tcPr>
                <w:p w14:paraId="4ED7FEBD"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Ремонт основных средств, выполняемый подрядным способом</w:t>
                  </w:r>
                </w:p>
              </w:tc>
              <w:tc>
                <w:tcPr>
                  <w:tcW w:w="708" w:type="dxa"/>
                  <w:tcBorders>
                    <w:top w:val="single" w:sz="6" w:space="0" w:color="auto"/>
                    <w:left w:val="single" w:sz="6" w:space="0" w:color="auto"/>
                    <w:bottom w:val="single" w:sz="6" w:space="0" w:color="auto"/>
                    <w:right w:val="single" w:sz="6" w:space="0" w:color="auto"/>
                  </w:tcBorders>
                  <w:vAlign w:val="center"/>
                  <w:hideMark/>
                </w:tcPr>
                <w:p w14:paraId="4F548AC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795CC04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67</w:t>
                  </w:r>
                </w:p>
              </w:tc>
              <w:tc>
                <w:tcPr>
                  <w:tcW w:w="850" w:type="dxa"/>
                  <w:tcBorders>
                    <w:top w:val="single" w:sz="6" w:space="0" w:color="auto"/>
                    <w:left w:val="single" w:sz="6" w:space="0" w:color="auto"/>
                    <w:bottom w:val="single" w:sz="6" w:space="0" w:color="auto"/>
                    <w:right w:val="single" w:sz="6" w:space="0" w:color="auto"/>
                  </w:tcBorders>
                  <w:vAlign w:val="center"/>
                  <w:hideMark/>
                </w:tcPr>
                <w:p w14:paraId="7648F7F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67</w:t>
                  </w:r>
                </w:p>
              </w:tc>
              <w:tc>
                <w:tcPr>
                  <w:tcW w:w="709" w:type="dxa"/>
                  <w:tcBorders>
                    <w:top w:val="single" w:sz="6" w:space="0" w:color="auto"/>
                    <w:left w:val="single" w:sz="6" w:space="0" w:color="auto"/>
                    <w:bottom w:val="single" w:sz="6" w:space="0" w:color="auto"/>
                    <w:right w:val="single" w:sz="6" w:space="0" w:color="auto"/>
                  </w:tcBorders>
                  <w:vAlign w:val="center"/>
                  <w:hideMark/>
                </w:tcPr>
                <w:p w14:paraId="685CF9D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51EABCB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hideMark/>
                </w:tcPr>
                <w:p w14:paraId="3555ECF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vAlign w:val="center"/>
                  <w:hideMark/>
                </w:tcPr>
                <w:p w14:paraId="3C7022E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67</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4F71490"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0E225C58"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7F800A4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10</w:t>
                  </w:r>
                </w:p>
              </w:tc>
              <w:tc>
                <w:tcPr>
                  <w:tcW w:w="1877" w:type="dxa"/>
                  <w:tcBorders>
                    <w:top w:val="single" w:sz="6" w:space="0" w:color="auto"/>
                    <w:left w:val="single" w:sz="6" w:space="0" w:color="auto"/>
                    <w:bottom w:val="single" w:sz="6" w:space="0" w:color="auto"/>
                    <w:right w:val="single" w:sz="6" w:space="0" w:color="auto"/>
                  </w:tcBorders>
                  <w:vAlign w:val="center"/>
                  <w:hideMark/>
                </w:tcPr>
                <w:p w14:paraId="6E16D467"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708" w:type="dxa"/>
                  <w:tcBorders>
                    <w:top w:val="single" w:sz="6" w:space="0" w:color="auto"/>
                    <w:left w:val="single" w:sz="6" w:space="0" w:color="auto"/>
                    <w:bottom w:val="single" w:sz="6" w:space="0" w:color="auto"/>
                    <w:right w:val="single" w:sz="6" w:space="0" w:color="auto"/>
                  </w:tcBorders>
                  <w:vAlign w:val="center"/>
                  <w:hideMark/>
                </w:tcPr>
                <w:p w14:paraId="7CDF5D7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01092C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922</w:t>
                  </w:r>
                </w:p>
              </w:tc>
              <w:tc>
                <w:tcPr>
                  <w:tcW w:w="850" w:type="dxa"/>
                  <w:tcBorders>
                    <w:top w:val="single" w:sz="6" w:space="0" w:color="auto"/>
                    <w:left w:val="single" w:sz="6" w:space="0" w:color="auto"/>
                    <w:bottom w:val="single" w:sz="6" w:space="0" w:color="auto"/>
                    <w:right w:val="single" w:sz="6" w:space="0" w:color="auto"/>
                  </w:tcBorders>
                  <w:vAlign w:val="center"/>
                  <w:hideMark/>
                </w:tcPr>
                <w:p w14:paraId="36DC280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922</w:t>
                  </w:r>
                </w:p>
              </w:tc>
              <w:tc>
                <w:tcPr>
                  <w:tcW w:w="709" w:type="dxa"/>
                  <w:tcBorders>
                    <w:top w:val="single" w:sz="6" w:space="0" w:color="auto"/>
                    <w:left w:val="single" w:sz="6" w:space="0" w:color="auto"/>
                    <w:bottom w:val="single" w:sz="6" w:space="0" w:color="auto"/>
                    <w:right w:val="single" w:sz="6" w:space="0" w:color="auto"/>
                  </w:tcBorders>
                  <w:vAlign w:val="center"/>
                  <w:hideMark/>
                </w:tcPr>
                <w:p w14:paraId="36F8437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6D40616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hideMark/>
                </w:tcPr>
                <w:p w14:paraId="59E48E7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vAlign w:val="center"/>
                  <w:hideMark/>
                </w:tcPr>
                <w:p w14:paraId="303A6F5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922</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CCDCC45"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14F19851"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573D575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11</w:t>
                  </w:r>
                </w:p>
              </w:tc>
              <w:tc>
                <w:tcPr>
                  <w:tcW w:w="1877" w:type="dxa"/>
                  <w:tcBorders>
                    <w:top w:val="single" w:sz="6" w:space="0" w:color="auto"/>
                    <w:left w:val="single" w:sz="6" w:space="0" w:color="auto"/>
                    <w:bottom w:val="single" w:sz="6" w:space="0" w:color="auto"/>
                    <w:right w:val="single" w:sz="6" w:space="0" w:color="auto"/>
                  </w:tcBorders>
                  <w:vAlign w:val="center"/>
                  <w:hideMark/>
                </w:tcPr>
                <w:p w14:paraId="674B6C81"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Расходы на оплату иных работ и услуг, выполняемых по договорам с организациями, включая:</w:t>
                  </w:r>
                </w:p>
              </w:tc>
              <w:tc>
                <w:tcPr>
                  <w:tcW w:w="708" w:type="dxa"/>
                  <w:tcBorders>
                    <w:top w:val="single" w:sz="6" w:space="0" w:color="auto"/>
                    <w:left w:val="single" w:sz="6" w:space="0" w:color="auto"/>
                    <w:bottom w:val="single" w:sz="6" w:space="0" w:color="auto"/>
                    <w:right w:val="single" w:sz="6" w:space="0" w:color="auto"/>
                  </w:tcBorders>
                  <w:vAlign w:val="center"/>
                  <w:hideMark/>
                </w:tcPr>
                <w:p w14:paraId="538E85E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1DB3BE1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274,83</w:t>
                  </w:r>
                </w:p>
              </w:tc>
              <w:tc>
                <w:tcPr>
                  <w:tcW w:w="850" w:type="dxa"/>
                  <w:tcBorders>
                    <w:top w:val="single" w:sz="6" w:space="0" w:color="auto"/>
                    <w:left w:val="single" w:sz="6" w:space="0" w:color="auto"/>
                    <w:bottom w:val="single" w:sz="6" w:space="0" w:color="auto"/>
                    <w:right w:val="single" w:sz="6" w:space="0" w:color="auto"/>
                  </w:tcBorders>
                  <w:vAlign w:val="center"/>
                  <w:hideMark/>
                </w:tcPr>
                <w:p w14:paraId="13915E8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274,83</w:t>
                  </w:r>
                </w:p>
              </w:tc>
              <w:tc>
                <w:tcPr>
                  <w:tcW w:w="709" w:type="dxa"/>
                  <w:tcBorders>
                    <w:top w:val="single" w:sz="6" w:space="0" w:color="auto"/>
                    <w:left w:val="single" w:sz="6" w:space="0" w:color="auto"/>
                    <w:bottom w:val="single" w:sz="6" w:space="0" w:color="auto"/>
                    <w:right w:val="single" w:sz="6" w:space="0" w:color="auto"/>
                  </w:tcBorders>
                  <w:vAlign w:val="center"/>
                  <w:hideMark/>
                </w:tcPr>
                <w:p w14:paraId="4AE3AAB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1B193A9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271,82</w:t>
                  </w:r>
                </w:p>
              </w:tc>
              <w:tc>
                <w:tcPr>
                  <w:tcW w:w="850" w:type="dxa"/>
                  <w:tcBorders>
                    <w:top w:val="single" w:sz="6" w:space="0" w:color="auto"/>
                    <w:left w:val="single" w:sz="6" w:space="0" w:color="auto"/>
                    <w:bottom w:val="single" w:sz="6" w:space="0" w:color="auto"/>
                    <w:right w:val="single" w:sz="6" w:space="0" w:color="auto"/>
                  </w:tcBorders>
                  <w:vAlign w:val="center"/>
                  <w:hideMark/>
                </w:tcPr>
                <w:p w14:paraId="31E9CCA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271,82</w:t>
                  </w:r>
                </w:p>
              </w:tc>
              <w:tc>
                <w:tcPr>
                  <w:tcW w:w="851" w:type="dxa"/>
                  <w:tcBorders>
                    <w:top w:val="single" w:sz="6" w:space="0" w:color="auto"/>
                    <w:left w:val="single" w:sz="6" w:space="0" w:color="auto"/>
                    <w:bottom w:val="single" w:sz="6" w:space="0" w:color="auto"/>
                    <w:right w:val="single" w:sz="6" w:space="0" w:color="auto"/>
                  </w:tcBorders>
                  <w:vAlign w:val="center"/>
                  <w:hideMark/>
                </w:tcPr>
                <w:p w14:paraId="715E2BE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3,01</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4C6AD42"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3FCB6CE7"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136D1F0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12</w:t>
                  </w:r>
                </w:p>
              </w:tc>
              <w:tc>
                <w:tcPr>
                  <w:tcW w:w="1877" w:type="dxa"/>
                  <w:tcBorders>
                    <w:top w:val="single" w:sz="6" w:space="0" w:color="auto"/>
                    <w:left w:val="single" w:sz="6" w:space="0" w:color="auto"/>
                    <w:bottom w:val="single" w:sz="6" w:space="0" w:color="auto"/>
                    <w:right w:val="single" w:sz="6" w:space="0" w:color="auto"/>
                  </w:tcBorders>
                  <w:vAlign w:val="center"/>
                  <w:hideMark/>
                </w:tcPr>
                <w:p w14:paraId="5C4B89C9"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Расходы на служебные командировки</w:t>
                  </w:r>
                </w:p>
              </w:tc>
              <w:tc>
                <w:tcPr>
                  <w:tcW w:w="708" w:type="dxa"/>
                  <w:tcBorders>
                    <w:top w:val="single" w:sz="6" w:space="0" w:color="auto"/>
                    <w:left w:val="single" w:sz="6" w:space="0" w:color="auto"/>
                    <w:bottom w:val="single" w:sz="6" w:space="0" w:color="auto"/>
                    <w:right w:val="single" w:sz="6" w:space="0" w:color="auto"/>
                  </w:tcBorders>
                  <w:vAlign w:val="center"/>
                  <w:hideMark/>
                </w:tcPr>
                <w:p w14:paraId="58F1B9B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4C6F59B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43,5</w:t>
                  </w:r>
                </w:p>
              </w:tc>
              <w:tc>
                <w:tcPr>
                  <w:tcW w:w="850" w:type="dxa"/>
                  <w:tcBorders>
                    <w:top w:val="single" w:sz="6" w:space="0" w:color="auto"/>
                    <w:left w:val="single" w:sz="6" w:space="0" w:color="auto"/>
                    <w:bottom w:val="single" w:sz="6" w:space="0" w:color="auto"/>
                    <w:right w:val="single" w:sz="6" w:space="0" w:color="auto"/>
                  </w:tcBorders>
                  <w:vAlign w:val="center"/>
                  <w:hideMark/>
                </w:tcPr>
                <w:p w14:paraId="66D14A9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43,5</w:t>
                  </w:r>
                </w:p>
              </w:tc>
              <w:tc>
                <w:tcPr>
                  <w:tcW w:w="709" w:type="dxa"/>
                  <w:tcBorders>
                    <w:top w:val="single" w:sz="6" w:space="0" w:color="auto"/>
                    <w:left w:val="single" w:sz="6" w:space="0" w:color="auto"/>
                    <w:bottom w:val="single" w:sz="6" w:space="0" w:color="auto"/>
                    <w:right w:val="single" w:sz="6" w:space="0" w:color="auto"/>
                  </w:tcBorders>
                  <w:vAlign w:val="center"/>
                  <w:hideMark/>
                </w:tcPr>
                <w:p w14:paraId="062895C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5E058E0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0" w:type="dxa"/>
                  <w:tcBorders>
                    <w:top w:val="single" w:sz="6" w:space="0" w:color="auto"/>
                    <w:left w:val="single" w:sz="6" w:space="0" w:color="auto"/>
                    <w:bottom w:val="single" w:sz="6" w:space="0" w:color="auto"/>
                    <w:right w:val="single" w:sz="6" w:space="0" w:color="auto"/>
                  </w:tcBorders>
                  <w:vAlign w:val="center"/>
                  <w:hideMark/>
                </w:tcPr>
                <w:p w14:paraId="1625E9D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1" w:type="dxa"/>
                  <w:tcBorders>
                    <w:top w:val="single" w:sz="6" w:space="0" w:color="auto"/>
                    <w:left w:val="single" w:sz="6" w:space="0" w:color="auto"/>
                    <w:bottom w:val="single" w:sz="6" w:space="0" w:color="auto"/>
                    <w:right w:val="single" w:sz="6" w:space="0" w:color="auto"/>
                  </w:tcBorders>
                  <w:vAlign w:val="center"/>
                  <w:hideMark/>
                </w:tcPr>
                <w:p w14:paraId="47880A3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43,5</w:t>
                  </w:r>
                </w:p>
              </w:tc>
              <w:tc>
                <w:tcPr>
                  <w:tcW w:w="1982" w:type="dxa"/>
                  <w:tcBorders>
                    <w:top w:val="single" w:sz="6" w:space="0" w:color="auto"/>
                    <w:left w:val="single" w:sz="6" w:space="0" w:color="auto"/>
                    <w:bottom w:val="single" w:sz="6" w:space="0" w:color="auto"/>
                    <w:right w:val="single" w:sz="6" w:space="0" w:color="auto"/>
                  </w:tcBorders>
                  <w:vAlign w:val="center"/>
                  <w:hideMark/>
                </w:tcPr>
                <w:p w14:paraId="48FD7DAF"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4E2B2B5F"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7A1DBAF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13</w:t>
                  </w:r>
                </w:p>
              </w:tc>
              <w:tc>
                <w:tcPr>
                  <w:tcW w:w="1877" w:type="dxa"/>
                  <w:tcBorders>
                    <w:top w:val="single" w:sz="6" w:space="0" w:color="auto"/>
                    <w:left w:val="single" w:sz="6" w:space="0" w:color="auto"/>
                    <w:bottom w:val="single" w:sz="6" w:space="0" w:color="auto"/>
                    <w:right w:val="single" w:sz="6" w:space="0" w:color="auto"/>
                  </w:tcBorders>
                  <w:vAlign w:val="center"/>
                  <w:hideMark/>
                </w:tcPr>
                <w:p w14:paraId="6199DEBB"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Расходы на обучение персонала</w:t>
                  </w:r>
                </w:p>
              </w:tc>
              <w:tc>
                <w:tcPr>
                  <w:tcW w:w="708" w:type="dxa"/>
                  <w:tcBorders>
                    <w:top w:val="single" w:sz="6" w:space="0" w:color="auto"/>
                    <w:left w:val="single" w:sz="6" w:space="0" w:color="auto"/>
                    <w:bottom w:val="single" w:sz="6" w:space="0" w:color="auto"/>
                    <w:right w:val="single" w:sz="6" w:space="0" w:color="auto"/>
                  </w:tcBorders>
                  <w:vAlign w:val="center"/>
                  <w:hideMark/>
                </w:tcPr>
                <w:p w14:paraId="67029FD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6ABB219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62,4</w:t>
                  </w:r>
                </w:p>
              </w:tc>
              <w:tc>
                <w:tcPr>
                  <w:tcW w:w="850" w:type="dxa"/>
                  <w:tcBorders>
                    <w:top w:val="single" w:sz="6" w:space="0" w:color="auto"/>
                    <w:left w:val="single" w:sz="6" w:space="0" w:color="auto"/>
                    <w:bottom w:val="single" w:sz="6" w:space="0" w:color="auto"/>
                    <w:right w:val="single" w:sz="6" w:space="0" w:color="auto"/>
                  </w:tcBorders>
                  <w:vAlign w:val="center"/>
                  <w:hideMark/>
                </w:tcPr>
                <w:p w14:paraId="2804B54A"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62,4</w:t>
                  </w:r>
                </w:p>
              </w:tc>
              <w:tc>
                <w:tcPr>
                  <w:tcW w:w="709" w:type="dxa"/>
                  <w:tcBorders>
                    <w:top w:val="single" w:sz="6" w:space="0" w:color="auto"/>
                    <w:left w:val="single" w:sz="6" w:space="0" w:color="auto"/>
                    <w:bottom w:val="single" w:sz="6" w:space="0" w:color="auto"/>
                    <w:right w:val="single" w:sz="6" w:space="0" w:color="auto"/>
                  </w:tcBorders>
                  <w:vAlign w:val="center"/>
                  <w:hideMark/>
                </w:tcPr>
                <w:p w14:paraId="57AB8F0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6B9AF3C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48,44</w:t>
                  </w:r>
                </w:p>
              </w:tc>
              <w:tc>
                <w:tcPr>
                  <w:tcW w:w="850" w:type="dxa"/>
                  <w:tcBorders>
                    <w:top w:val="single" w:sz="6" w:space="0" w:color="auto"/>
                    <w:left w:val="single" w:sz="6" w:space="0" w:color="auto"/>
                    <w:bottom w:val="single" w:sz="6" w:space="0" w:color="auto"/>
                    <w:right w:val="single" w:sz="6" w:space="0" w:color="auto"/>
                  </w:tcBorders>
                  <w:vAlign w:val="center"/>
                  <w:hideMark/>
                </w:tcPr>
                <w:p w14:paraId="328628C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48,44</w:t>
                  </w:r>
                </w:p>
              </w:tc>
              <w:tc>
                <w:tcPr>
                  <w:tcW w:w="851" w:type="dxa"/>
                  <w:tcBorders>
                    <w:top w:val="single" w:sz="6" w:space="0" w:color="auto"/>
                    <w:left w:val="single" w:sz="6" w:space="0" w:color="auto"/>
                    <w:bottom w:val="single" w:sz="6" w:space="0" w:color="auto"/>
                    <w:right w:val="single" w:sz="6" w:space="0" w:color="auto"/>
                  </w:tcBorders>
                  <w:vAlign w:val="center"/>
                  <w:hideMark/>
                </w:tcPr>
                <w:p w14:paraId="5FD62E7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13,96</w:t>
                  </w:r>
                </w:p>
              </w:tc>
              <w:tc>
                <w:tcPr>
                  <w:tcW w:w="1982" w:type="dxa"/>
                  <w:tcBorders>
                    <w:top w:val="single" w:sz="6" w:space="0" w:color="auto"/>
                    <w:left w:val="single" w:sz="6" w:space="0" w:color="auto"/>
                    <w:bottom w:val="single" w:sz="6" w:space="0" w:color="auto"/>
                    <w:right w:val="single" w:sz="6" w:space="0" w:color="auto"/>
                  </w:tcBorders>
                  <w:vAlign w:val="center"/>
                  <w:hideMark/>
                </w:tcPr>
                <w:p w14:paraId="36C211A1"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345225B3"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692BCC3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14</w:t>
                  </w:r>
                </w:p>
              </w:tc>
              <w:tc>
                <w:tcPr>
                  <w:tcW w:w="1877" w:type="dxa"/>
                  <w:tcBorders>
                    <w:top w:val="single" w:sz="6" w:space="0" w:color="auto"/>
                    <w:left w:val="single" w:sz="6" w:space="0" w:color="auto"/>
                    <w:bottom w:val="single" w:sz="6" w:space="0" w:color="auto"/>
                    <w:right w:val="single" w:sz="6" w:space="0" w:color="auto"/>
                  </w:tcBorders>
                  <w:vAlign w:val="center"/>
                  <w:hideMark/>
                </w:tcPr>
                <w:p w14:paraId="5045C7EC"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Услуги банков</w:t>
                  </w:r>
                </w:p>
              </w:tc>
              <w:tc>
                <w:tcPr>
                  <w:tcW w:w="708" w:type="dxa"/>
                  <w:tcBorders>
                    <w:top w:val="single" w:sz="6" w:space="0" w:color="auto"/>
                    <w:left w:val="single" w:sz="6" w:space="0" w:color="auto"/>
                    <w:bottom w:val="single" w:sz="6" w:space="0" w:color="auto"/>
                    <w:right w:val="single" w:sz="6" w:space="0" w:color="auto"/>
                  </w:tcBorders>
                  <w:vAlign w:val="center"/>
                  <w:hideMark/>
                </w:tcPr>
                <w:p w14:paraId="20138B3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28CFA43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38,07</w:t>
                  </w:r>
                </w:p>
              </w:tc>
              <w:tc>
                <w:tcPr>
                  <w:tcW w:w="850" w:type="dxa"/>
                  <w:tcBorders>
                    <w:top w:val="single" w:sz="6" w:space="0" w:color="auto"/>
                    <w:left w:val="single" w:sz="6" w:space="0" w:color="auto"/>
                    <w:bottom w:val="single" w:sz="6" w:space="0" w:color="auto"/>
                    <w:right w:val="single" w:sz="6" w:space="0" w:color="auto"/>
                  </w:tcBorders>
                  <w:vAlign w:val="center"/>
                  <w:hideMark/>
                </w:tcPr>
                <w:p w14:paraId="40DB2AB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38,07</w:t>
                  </w:r>
                </w:p>
              </w:tc>
              <w:tc>
                <w:tcPr>
                  <w:tcW w:w="709" w:type="dxa"/>
                  <w:tcBorders>
                    <w:top w:val="single" w:sz="6" w:space="0" w:color="auto"/>
                    <w:left w:val="single" w:sz="6" w:space="0" w:color="auto"/>
                    <w:bottom w:val="single" w:sz="6" w:space="0" w:color="auto"/>
                    <w:right w:val="single" w:sz="6" w:space="0" w:color="auto"/>
                  </w:tcBorders>
                  <w:vAlign w:val="center"/>
                  <w:hideMark/>
                </w:tcPr>
                <w:p w14:paraId="3302A7CA"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07EBCD2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37,65</w:t>
                  </w:r>
                </w:p>
              </w:tc>
              <w:tc>
                <w:tcPr>
                  <w:tcW w:w="850" w:type="dxa"/>
                  <w:tcBorders>
                    <w:top w:val="single" w:sz="6" w:space="0" w:color="auto"/>
                    <w:left w:val="single" w:sz="6" w:space="0" w:color="auto"/>
                    <w:bottom w:val="single" w:sz="6" w:space="0" w:color="auto"/>
                    <w:right w:val="single" w:sz="6" w:space="0" w:color="auto"/>
                  </w:tcBorders>
                  <w:vAlign w:val="center"/>
                  <w:hideMark/>
                </w:tcPr>
                <w:p w14:paraId="7C29D95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37,65</w:t>
                  </w:r>
                </w:p>
              </w:tc>
              <w:tc>
                <w:tcPr>
                  <w:tcW w:w="851" w:type="dxa"/>
                  <w:tcBorders>
                    <w:top w:val="single" w:sz="6" w:space="0" w:color="auto"/>
                    <w:left w:val="single" w:sz="6" w:space="0" w:color="auto"/>
                    <w:bottom w:val="single" w:sz="6" w:space="0" w:color="auto"/>
                    <w:right w:val="single" w:sz="6" w:space="0" w:color="auto"/>
                  </w:tcBorders>
                  <w:vAlign w:val="center"/>
                  <w:hideMark/>
                </w:tcPr>
                <w:p w14:paraId="6C838A5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0,42</w:t>
                  </w:r>
                </w:p>
              </w:tc>
              <w:tc>
                <w:tcPr>
                  <w:tcW w:w="1982" w:type="dxa"/>
                  <w:tcBorders>
                    <w:top w:val="single" w:sz="6" w:space="0" w:color="auto"/>
                    <w:left w:val="single" w:sz="6" w:space="0" w:color="auto"/>
                    <w:bottom w:val="single" w:sz="6" w:space="0" w:color="auto"/>
                    <w:right w:val="single" w:sz="6" w:space="0" w:color="auto"/>
                  </w:tcBorders>
                  <w:vAlign w:val="center"/>
                  <w:hideMark/>
                </w:tcPr>
                <w:p w14:paraId="0D5FEEA0"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46296BCC"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hideMark/>
                </w:tcPr>
                <w:p w14:paraId="4E7D18F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15</w:t>
                  </w:r>
                </w:p>
              </w:tc>
              <w:tc>
                <w:tcPr>
                  <w:tcW w:w="1877" w:type="dxa"/>
                  <w:tcBorders>
                    <w:top w:val="single" w:sz="6" w:space="0" w:color="auto"/>
                    <w:left w:val="single" w:sz="6" w:space="0" w:color="auto"/>
                    <w:bottom w:val="single" w:sz="6" w:space="0" w:color="auto"/>
                    <w:right w:val="single" w:sz="6" w:space="0" w:color="auto"/>
                  </w:tcBorders>
                  <w:vAlign w:val="center"/>
                  <w:hideMark/>
                </w:tcPr>
                <w:p w14:paraId="3034C7BA"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Арендная плата</w:t>
                  </w:r>
                </w:p>
              </w:tc>
              <w:tc>
                <w:tcPr>
                  <w:tcW w:w="708" w:type="dxa"/>
                  <w:tcBorders>
                    <w:top w:val="single" w:sz="6" w:space="0" w:color="auto"/>
                    <w:left w:val="single" w:sz="6" w:space="0" w:color="auto"/>
                    <w:bottom w:val="single" w:sz="6" w:space="0" w:color="auto"/>
                    <w:right w:val="single" w:sz="6" w:space="0" w:color="auto"/>
                  </w:tcBorders>
                  <w:vAlign w:val="center"/>
                  <w:hideMark/>
                </w:tcPr>
                <w:p w14:paraId="73DF034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hideMark/>
                </w:tcPr>
                <w:p w14:paraId="4D8DE3C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28,14</w:t>
                  </w:r>
                </w:p>
              </w:tc>
              <w:tc>
                <w:tcPr>
                  <w:tcW w:w="850" w:type="dxa"/>
                  <w:tcBorders>
                    <w:top w:val="single" w:sz="6" w:space="0" w:color="auto"/>
                    <w:left w:val="single" w:sz="6" w:space="0" w:color="auto"/>
                    <w:bottom w:val="single" w:sz="6" w:space="0" w:color="auto"/>
                    <w:right w:val="single" w:sz="6" w:space="0" w:color="auto"/>
                  </w:tcBorders>
                  <w:vAlign w:val="center"/>
                  <w:hideMark/>
                </w:tcPr>
                <w:p w14:paraId="5767540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28,14</w:t>
                  </w:r>
                </w:p>
              </w:tc>
              <w:tc>
                <w:tcPr>
                  <w:tcW w:w="709" w:type="dxa"/>
                  <w:tcBorders>
                    <w:top w:val="single" w:sz="6" w:space="0" w:color="auto"/>
                    <w:left w:val="single" w:sz="6" w:space="0" w:color="auto"/>
                    <w:bottom w:val="single" w:sz="6" w:space="0" w:color="auto"/>
                    <w:right w:val="single" w:sz="6" w:space="0" w:color="auto"/>
                  </w:tcBorders>
                  <w:vAlign w:val="center"/>
                  <w:hideMark/>
                </w:tcPr>
                <w:p w14:paraId="320F867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hideMark/>
                </w:tcPr>
                <w:p w14:paraId="18A6F2C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27,83</w:t>
                  </w:r>
                </w:p>
              </w:tc>
              <w:tc>
                <w:tcPr>
                  <w:tcW w:w="850" w:type="dxa"/>
                  <w:tcBorders>
                    <w:top w:val="single" w:sz="6" w:space="0" w:color="auto"/>
                    <w:left w:val="single" w:sz="6" w:space="0" w:color="auto"/>
                    <w:bottom w:val="single" w:sz="6" w:space="0" w:color="auto"/>
                    <w:right w:val="single" w:sz="6" w:space="0" w:color="auto"/>
                  </w:tcBorders>
                  <w:vAlign w:val="center"/>
                  <w:hideMark/>
                </w:tcPr>
                <w:p w14:paraId="57BC8AD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27,83</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265B8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0,31</w:t>
                  </w:r>
                </w:p>
              </w:tc>
              <w:tc>
                <w:tcPr>
                  <w:tcW w:w="1982" w:type="dxa"/>
                  <w:tcBorders>
                    <w:top w:val="single" w:sz="6" w:space="0" w:color="auto"/>
                    <w:left w:val="single" w:sz="6" w:space="0" w:color="auto"/>
                    <w:bottom w:val="single" w:sz="6" w:space="0" w:color="auto"/>
                    <w:right w:val="single" w:sz="6" w:space="0" w:color="auto"/>
                  </w:tcBorders>
                  <w:vAlign w:val="center"/>
                </w:tcPr>
                <w:p w14:paraId="15931215"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С учётом применения результирующего коэффициента к расходам 2020 года</w:t>
                  </w:r>
                </w:p>
              </w:tc>
            </w:tr>
            <w:tr w:rsidR="008F19CA" w:rsidRPr="00777F6B" w14:paraId="5D2C6069"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tcPr>
                <w:p w14:paraId="3E19457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16</w:t>
                  </w:r>
                </w:p>
              </w:tc>
              <w:tc>
                <w:tcPr>
                  <w:tcW w:w="1877" w:type="dxa"/>
                  <w:tcBorders>
                    <w:top w:val="single" w:sz="6" w:space="0" w:color="auto"/>
                    <w:left w:val="single" w:sz="6" w:space="0" w:color="auto"/>
                    <w:bottom w:val="single" w:sz="6" w:space="0" w:color="auto"/>
                    <w:right w:val="single" w:sz="6" w:space="0" w:color="auto"/>
                  </w:tcBorders>
                  <w:vAlign w:val="center"/>
                </w:tcPr>
                <w:p w14:paraId="6A8B4763"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 xml:space="preserve">Расходы на уплату </w:t>
                  </w:r>
                  <w:r w:rsidRPr="00777F6B">
                    <w:rPr>
                      <w:rFonts w:ascii="Times New Roman" w:hAnsi="Times New Roman"/>
                      <w:sz w:val="18"/>
                      <w:szCs w:val="18"/>
                    </w:rPr>
                    <w:lastRenderedPageBreak/>
                    <w:t>налогов, сборов и других обязательных платежей, в том числе:</w:t>
                  </w:r>
                </w:p>
              </w:tc>
              <w:tc>
                <w:tcPr>
                  <w:tcW w:w="708" w:type="dxa"/>
                  <w:tcBorders>
                    <w:top w:val="single" w:sz="6" w:space="0" w:color="auto"/>
                    <w:left w:val="single" w:sz="6" w:space="0" w:color="auto"/>
                    <w:bottom w:val="single" w:sz="6" w:space="0" w:color="auto"/>
                    <w:right w:val="single" w:sz="6" w:space="0" w:color="auto"/>
                  </w:tcBorders>
                  <w:vAlign w:val="center"/>
                </w:tcPr>
                <w:p w14:paraId="7C3E9AA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lastRenderedPageBreak/>
                    <w:t>-</w:t>
                  </w:r>
                </w:p>
              </w:tc>
              <w:tc>
                <w:tcPr>
                  <w:tcW w:w="851" w:type="dxa"/>
                  <w:tcBorders>
                    <w:top w:val="single" w:sz="6" w:space="0" w:color="auto"/>
                    <w:left w:val="single" w:sz="6" w:space="0" w:color="auto"/>
                    <w:bottom w:val="single" w:sz="6" w:space="0" w:color="auto"/>
                    <w:right w:val="single" w:sz="6" w:space="0" w:color="auto"/>
                  </w:tcBorders>
                  <w:vAlign w:val="center"/>
                </w:tcPr>
                <w:p w14:paraId="08BFAB8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85,09</w:t>
                  </w:r>
                </w:p>
              </w:tc>
              <w:tc>
                <w:tcPr>
                  <w:tcW w:w="850" w:type="dxa"/>
                  <w:tcBorders>
                    <w:top w:val="single" w:sz="6" w:space="0" w:color="auto"/>
                    <w:left w:val="single" w:sz="6" w:space="0" w:color="auto"/>
                    <w:bottom w:val="single" w:sz="6" w:space="0" w:color="auto"/>
                    <w:right w:val="single" w:sz="6" w:space="0" w:color="auto"/>
                  </w:tcBorders>
                  <w:vAlign w:val="center"/>
                </w:tcPr>
                <w:p w14:paraId="3C24DA3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85,09</w:t>
                  </w:r>
                </w:p>
              </w:tc>
              <w:tc>
                <w:tcPr>
                  <w:tcW w:w="709" w:type="dxa"/>
                  <w:tcBorders>
                    <w:top w:val="single" w:sz="6" w:space="0" w:color="auto"/>
                    <w:left w:val="single" w:sz="6" w:space="0" w:color="auto"/>
                    <w:bottom w:val="single" w:sz="6" w:space="0" w:color="auto"/>
                    <w:right w:val="single" w:sz="6" w:space="0" w:color="auto"/>
                  </w:tcBorders>
                  <w:vAlign w:val="center"/>
                </w:tcPr>
                <w:p w14:paraId="6CD497A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14:paraId="32CB689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52,09</w:t>
                  </w:r>
                </w:p>
              </w:tc>
              <w:tc>
                <w:tcPr>
                  <w:tcW w:w="850" w:type="dxa"/>
                  <w:tcBorders>
                    <w:top w:val="single" w:sz="6" w:space="0" w:color="auto"/>
                    <w:left w:val="single" w:sz="6" w:space="0" w:color="auto"/>
                    <w:bottom w:val="single" w:sz="6" w:space="0" w:color="auto"/>
                    <w:right w:val="single" w:sz="6" w:space="0" w:color="auto"/>
                  </w:tcBorders>
                  <w:vAlign w:val="center"/>
                </w:tcPr>
                <w:p w14:paraId="4078513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52,09</w:t>
                  </w:r>
                </w:p>
              </w:tc>
              <w:tc>
                <w:tcPr>
                  <w:tcW w:w="851" w:type="dxa"/>
                  <w:tcBorders>
                    <w:top w:val="single" w:sz="6" w:space="0" w:color="auto"/>
                    <w:left w:val="single" w:sz="6" w:space="0" w:color="auto"/>
                    <w:bottom w:val="single" w:sz="6" w:space="0" w:color="auto"/>
                    <w:right w:val="single" w:sz="6" w:space="0" w:color="auto"/>
                  </w:tcBorders>
                  <w:vAlign w:val="center"/>
                </w:tcPr>
                <w:p w14:paraId="62D11F3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33</w:t>
                  </w:r>
                </w:p>
              </w:tc>
              <w:tc>
                <w:tcPr>
                  <w:tcW w:w="1982" w:type="dxa"/>
                  <w:tcBorders>
                    <w:top w:val="single" w:sz="6" w:space="0" w:color="auto"/>
                    <w:left w:val="single" w:sz="6" w:space="0" w:color="auto"/>
                    <w:bottom w:val="single" w:sz="6" w:space="0" w:color="auto"/>
                    <w:right w:val="single" w:sz="6" w:space="0" w:color="auto"/>
                  </w:tcBorders>
                  <w:vAlign w:val="center"/>
                </w:tcPr>
                <w:p w14:paraId="0BA8936C"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 xml:space="preserve">Принято в размере </w:t>
                  </w:r>
                  <w:r w:rsidRPr="00777F6B">
                    <w:rPr>
                      <w:rFonts w:ascii="Times New Roman" w:hAnsi="Times New Roman"/>
                      <w:sz w:val="18"/>
                      <w:szCs w:val="18"/>
                    </w:rPr>
                    <w:lastRenderedPageBreak/>
                    <w:t>фактически сложившихся расходов за 2019 год</w:t>
                  </w:r>
                </w:p>
              </w:tc>
            </w:tr>
            <w:tr w:rsidR="008F19CA" w:rsidRPr="00777F6B" w14:paraId="69195F13"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tcPr>
                <w:p w14:paraId="0A7B959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lastRenderedPageBreak/>
                    <w:t>17</w:t>
                  </w:r>
                </w:p>
              </w:tc>
              <w:tc>
                <w:tcPr>
                  <w:tcW w:w="1877" w:type="dxa"/>
                  <w:tcBorders>
                    <w:top w:val="single" w:sz="6" w:space="0" w:color="auto"/>
                    <w:left w:val="single" w:sz="6" w:space="0" w:color="auto"/>
                    <w:bottom w:val="single" w:sz="6" w:space="0" w:color="auto"/>
                    <w:right w:val="single" w:sz="6" w:space="0" w:color="auto"/>
                  </w:tcBorders>
                  <w:vAlign w:val="center"/>
                </w:tcPr>
                <w:p w14:paraId="42271FA5"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Суммарная корректировка НВВ</w:t>
                  </w:r>
                </w:p>
              </w:tc>
              <w:tc>
                <w:tcPr>
                  <w:tcW w:w="708" w:type="dxa"/>
                  <w:tcBorders>
                    <w:top w:val="single" w:sz="6" w:space="0" w:color="auto"/>
                    <w:left w:val="single" w:sz="6" w:space="0" w:color="auto"/>
                    <w:bottom w:val="single" w:sz="6" w:space="0" w:color="auto"/>
                    <w:right w:val="single" w:sz="6" w:space="0" w:color="auto"/>
                  </w:tcBorders>
                  <w:vAlign w:val="center"/>
                </w:tcPr>
                <w:p w14:paraId="71F5C997"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7D439F1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0" w:type="dxa"/>
                  <w:tcBorders>
                    <w:top w:val="single" w:sz="6" w:space="0" w:color="auto"/>
                    <w:left w:val="single" w:sz="6" w:space="0" w:color="auto"/>
                    <w:bottom w:val="single" w:sz="6" w:space="0" w:color="auto"/>
                    <w:right w:val="single" w:sz="6" w:space="0" w:color="auto"/>
                  </w:tcBorders>
                  <w:vAlign w:val="center"/>
                </w:tcPr>
                <w:p w14:paraId="263B0B4D"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422D49A3"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0</w:t>
                  </w:r>
                </w:p>
              </w:tc>
              <w:tc>
                <w:tcPr>
                  <w:tcW w:w="853" w:type="dxa"/>
                  <w:tcBorders>
                    <w:top w:val="single" w:sz="6" w:space="0" w:color="auto"/>
                    <w:left w:val="single" w:sz="6" w:space="0" w:color="auto"/>
                    <w:bottom w:val="single" w:sz="6" w:space="0" w:color="auto"/>
                    <w:right w:val="single" w:sz="6" w:space="0" w:color="auto"/>
                  </w:tcBorders>
                  <w:vAlign w:val="center"/>
                </w:tcPr>
                <w:p w14:paraId="5E6EC2B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133</w:t>
                  </w:r>
                </w:p>
              </w:tc>
              <w:tc>
                <w:tcPr>
                  <w:tcW w:w="850" w:type="dxa"/>
                  <w:tcBorders>
                    <w:top w:val="single" w:sz="6" w:space="0" w:color="auto"/>
                    <w:left w:val="single" w:sz="6" w:space="0" w:color="auto"/>
                    <w:bottom w:val="single" w:sz="6" w:space="0" w:color="auto"/>
                    <w:right w:val="single" w:sz="6" w:space="0" w:color="auto"/>
                  </w:tcBorders>
                  <w:vAlign w:val="center"/>
                </w:tcPr>
                <w:p w14:paraId="5A2FB6E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133</w:t>
                  </w:r>
                </w:p>
              </w:tc>
              <w:tc>
                <w:tcPr>
                  <w:tcW w:w="851" w:type="dxa"/>
                  <w:tcBorders>
                    <w:top w:val="single" w:sz="6" w:space="0" w:color="auto"/>
                    <w:left w:val="single" w:sz="6" w:space="0" w:color="auto"/>
                    <w:bottom w:val="single" w:sz="6" w:space="0" w:color="auto"/>
                    <w:right w:val="single" w:sz="6" w:space="0" w:color="auto"/>
                  </w:tcBorders>
                  <w:vAlign w:val="center"/>
                </w:tcPr>
                <w:p w14:paraId="73896588"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-133</w:t>
                  </w:r>
                </w:p>
              </w:tc>
              <w:tc>
                <w:tcPr>
                  <w:tcW w:w="1982" w:type="dxa"/>
                  <w:tcBorders>
                    <w:top w:val="single" w:sz="6" w:space="0" w:color="auto"/>
                    <w:left w:val="single" w:sz="6" w:space="0" w:color="auto"/>
                    <w:bottom w:val="single" w:sz="6" w:space="0" w:color="auto"/>
                    <w:right w:val="single" w:sz="6" w:space="0" w:color="auto"/>
                  </w:tcBorders>
                  <w:vAlign w:val="center"/>
                </w:tcPr>
                <w:p w14:paraId="7908FE86" w14:textId="77777777" w:rsidR="008F19CA" w:rsidRPr="00777F6B" w:rsidRDefault="008F19CA" w:rsidP="008F19CA">
                  <w:pPr>
                    <w:jc w:val="center"/>
                    <w:rPr>
                      <w:rFonts w:ascii="Times New Roman" w:hAnsi="Times New Roman"/>
                      <w:szCs w:val="16"/>
                    </w:rPr>
                  </w:pPr>
                  <w:r w:rsidRPr="00777F6B">
                    <w:rPr>
                      <w:rFonts w:ascii="Times New Roman" w:hAnsi="Times New Roman"/>
                      <w:sz w:val="18"/>
                      <w:szCs w:val="18"/>
                    </w:rPr>
                    <w:t>Экспертами рассчитана сумма корректировки НВВ за 2019 год в размере 711 тыс. руб. К включению в расчет на 2021 год принимается  часть корректировки НВВ 2019 года  в размере 133 тыс. руб. Оставшаяся часть корректировки НВВ 2019 года (578 тыс. руб.) будет рассмотрена экспертами в последующие периоды регулирования (не позднее чем на 3-й расчетный период регулирования (2023 год).</w:t>
                  </w:r>
                </w:p>
              </w:tc>
            </w:tr>
            <w:tr w:rsidR="008F19CA" w:rsidRPr="00777F6B" w14:paraId="02AD0C1F"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tcPr>
                <w:p w14:paraId="0D615A9C"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18</w:t>
                  </w:r>
                </w:p>
              </w:tc>
              <w:tc>
                <w:tcPr>
                  <w:tcW w:w="1877" w:type="dxa"/>
                  <w:tcBorders>
                    <w:top w:val="single" w:sz="6" w:space="0" w:color="auto"/>
                    <w:left w:val="single" w:sz="6" w:space="0" w:color="auto"/>
                    <w:bottom w:val="single" w:sz="6" w:space="0" w:color="auto"/>
                    <w:right w:val="single" w:sz="6" w:space="0" w:color="auto"/>
                  </w:tcBorders>
                  <w:vAlign w:val="center"/>
                </w:tcPr>
                <w:p w14:paraId="6ADDCC11"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Прибыль</w:t>
                  </w:r>
                </w:p>
              </w:tc>
              <w:tc>
                <w:tcPr>
                  <w:tcW w:w="708" w:type="dxa"/>
                  <w:tcBorders>
                    <w:top w:val="single" w:sz="6" w:space="0" w:color="auto"/>
                    <w:left w:val="single" w:sz="6" w:space="0" w:color="auto"/>
                    <w:bottom w:val="single" w:sz="6" w:space="0" w:color="auto"/>
                    <w:right w:val="single" w:sz="6" w:space="0" w:color="auto"/>
                  </w:tcBorders>
                  <w:vAlign w:val="center"/>
                </w:tcPr>
                <w:p w14:paraId="59EA874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1553DC2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0" w:type="dxa"/>
                  <w:tcBorders>
                    <w:top w:val="single" w:sz="6" w:space="0" w:color="auto"/>
                    <w:left w:val="single" w:sz="6" w:space="0" w:color="auto"/>
                    <w:bottom w:val="single" w:sz="6" w:space="0" w:color="auto"/>
                    <w:right w:val="single" w:sz="6" w:space="0" w:color="auto"/>
                  </w:tcBorders>
                  <w:vAlign w:val="center"/>
                </w:tcPr>
                <w:p w14:paraId="4D316A3B"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7BC53DC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1,4</w:t>
                  </w:r>
                </w:p>
              </w:tc>
              <w:tc>
                <w:tcPr>
                  <w:tcW w:w="853" w:type="dxa"/>
                  <w:tcBorders>
                    <w:top w:val="single" w:sz="6" w:space="0" w:color="auto"/>
                    <w:left w:val="single" w:sz="6" w:space="0" w:color="auto"/>
                    <w:bottom w:val="single" w:sz="6" w:space="0" w:color="auto"/>
                    <w:right w:val="single" w:sz="6" w:space="0" w:color="auto"/>
                  </w:tcBorders>
                  <w:vAlign w:val="center"/>
                </w:tcPr>
                <w:p w14:paraId="58DF43F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38,45</w:t>
                  </w:r>
                </w:p>
              </w:tc>
              <w:tc>
                <w:tcPr>
                  <w:tcW w:w="850" w:type="dxa"/>
                  <w:tcBorders>
                    <w:top w:val="single" w:sz="6" w:space="0" w:color="auto"/>
                    <w:left w:val="single" w:sz="6" w:space="0" w:color="auto"/>
                    <w:bottom w:val="single" w:sz="6" w:space="0" w:color="auto"/>
                    <w:right w:val="single" w:sz="6" w:space="0" w:color="auto"/>
                  </w:tcBorders>
                  <w:vAlign w:val="center"/>
                </w:tcPr>
                <w:p w14:paraId="084065AE"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39,85</w:t>
                  </w:r>
                </w:p>
              </w:tc>
              <w:tc>
                <w:tcPr>
                  <w:tcW w:w="851" w:type="dxa"/>
                  <w:tcBorders>
                    <w:top w:val="single" w:sz="6" w:space="0" w:color="auto"/>
                    <w:left w:val="single" w:sz="6" w:space="0" w:color="auto"/>
                    <w:bottom w:val="single" w:sz="6" w:space="0" w:color="auto"/>
                    <w:right w:val="single" w:sz="6" w:space="0" w:color="auto"/>
                  </w:tcBorders>
                  <w:vAlign w:val="center"/>
                </w:tcPr>
                <w:p w14:paraId="2989881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-39,85</w:t>
                  </w:r>
                </w:p>
              </w:tc>
              <w:tc>
                <w:tcPr>
                  <w:tcW w:w="1982" w:type="dxa"/>
                  <w:tcBorders>
                    <w:top w:val="single" w:sz="6" w:space="0" w:color="auto"/>
                    <w:left w:val="single" w:sz="6" w:space="0" w:color="auto"/>
                    <w:bottom w:val="single" w:sz="6" w:space="0" w:color="auto"/>
                    <w:right w:val="single" w:sz="6" w:space="0" w:color="auto"/>
                  </w:tcBorders>
                  <w:vAlign w:val="center"/>
                </w:tcPr>
                <w:p w14:paraId="1C36F04A" w14:textId="77777777" w:rsidR="008F19CA" w:rsidRPr="00777F6B" w:rsidRDefault="008F19CA" w:rsidP="008F19CA">
                  <w:pPr>
                    <w:jc w:val="center"/>
                    <w:rPr>
                      <w:rFonts w:ascii="Times New Roman" w:hAnsi="Times New Roman"/>
                      <w:szCs w:val="16"/>
                    </w:rPr>
                  </w:pPr>
                </w:p>
              </w:tc>
            </w:tr>
            <w:tr w:rsidR="008F19CA" w:rsidRPr="00777F6B" w14:paraId="55E932C6"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tcPr>
                <w:p w14:paraId="43B6AE72" w14:textId="77777777" w:rsidR="008F19CA" w:rsidRPr="00777F6B" w:rsidRDefault="008F19CA" w:rsidP="008F19CA">
                  <w:pPr>
                    <w:jc w:val="center"/>
                    <w:rPr>
                      <w:rFonts w:ascii="Times New Roman" w:hAnsi="Times New Roman"/>
                      <w:sz w:val="18"/>
                      <w:szCs w:val="18"/>
                    </w:rPr>
                  </w:pPr>
                </w:p>
              </w:tc>
              <w:tc>
                <w:tcPr>
                  <w:tcW w:w="1877" w:type="dxa"/>
                  <w:tcBorders>
                    <w:top w:val="single" w:sz="6" w:space="0" w:color="auto"/>
                    <w:left w:val="single" w:sz="6" w:space="0" w:color="auto"/>
                    <w:bottom w:val="single" w:sz="6" w:space="0" w:color="auto"/>
                    <w:right w:val="single" w:sz="6" w:space="0" w:color="auto"/>
                  </w:tcBorders>
                  <w:vAlign w:val="center"/>
                </w:tcPr>
                <w:p w14:paraId="524F1332"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Нормативный уровень прибыли</w:t>
                  </w:r>
                </w:p>
              </w:tc>
              <w:tc>
                <w:tcPr>
                  <w:tcW w:w="708" w:type="dxa"/>
                  <w:tcBorders>
                    <w:top w:val="single" w:sz="6" w:space="0" w:color="auto"/>
                    <w:left w:val="single" w:sz="6" w:space="0" w:color="auto"/>
                    <w:bottom w:val="single" w:sz="6" w:space="0" w:color="auto"/>
                    <w:right w:val="single" w:sz="6" w:space="0" w:color="auto"/>
                  </w:tcBorders>
                  <w:vAlign w:val="center"/>
                </w:tcPr>
                <w:p w14:paraId="3EA0567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2821928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658,55</w:t>
                  </w:r>
                </w:p>
              </w:tc>
              <w:tc>
                <w:tcPr>
                  <w:tcW w:w="850" w:type="dxa"/>
                  <w:tcBorders>
                    <w:top w:val="single" w:sz="6" w:space="0" w:color="auto"/>
                    <w:left w:val="single" w:sz="6" w:space="0" w:color="auto"/>
                    <w:bottom w:val="single" w:sz="6" w:space="0" w:color="auto"/>
                    <w:right w:val="single" w:sz="6" w:space="0" w:color="auto"/>
                  </w:tcBorders>
                  <w:vAlign w:val="center"/>
                </w:tcPr>
                <w:p w14:paraId="2B003970"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658,55</w:t>
                  </w:r>
                </w:p>
              </w:tc>
              <w:tc>
                <w:tcPr>
                  <w:tcW w:w="709" w:type="dxa"/>
                  <w:tcBorders>
                    <w:top w:val="single" w:sz="6" w:space="0" w:color="auto"/>
                    <w:left w:val="single" w:sz="6" w:space="0" w:color="auto"/>
                    <w:bottom w:val="single" w:sz="6" w:space="0" w:color="auto"/>
                    <w:right w:val="single" w:sz="6" w:space="0" w:color="auto"/>
                  </w:tcBorders>
                  <w:vAlign w:val="center"/>
                </w:tcPr>
                <w:p w14:paraId="42A84E1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1,4</w:t>
                  </w:r>
                </w:p>
              </w:tc>
              <w:tc>
                <w:tcPr>
                  <w:tcW w:w="853" w:type="dxa"/>
                  <w:tcBorders>
                    <w:top w:val="single" w:sz="6" w:space="0" w:color="auto"/>
                    <w:left w:val="single" w:sz="6" w:space="0" w:color="auto"/>
                    <w:bottom w:val="single" w:sz="6" w:space="0" w:color="auto"/>
                    <w:right w:val="single" w:sz="6" w:space="0" w:color="auto"/>
                  </w:tcBorders>
                  <w:vAlign w:val="center"/>
                </w:tcPr>
                <w:p w14:paraId="4DC8780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38,45</w:t>
                  </w:r>
                </w:p>
              </w:tc>
              <w:tc>
                <w:tcPr>
                  <w:tcW w:w="850" w:type="dxa"/>
                  <w:tcBorders>
                    <w:top w:val="single" w:sz="6" w:space="0" w:color="auto"/>
                    <w:left w:val="single" w:sz="6" w:space="0" w:color="auto"/>
                    <w:bottom w:val="single" w:sz="6" w:space="0" w:color="auto"/>
                    <w:right w:val="single" w:sz="6" w:space="0" w:color="auto"/>
                  </w:tcBorders>
                  <w:vAlign w:val="center"/>
                </w:tcPr>
                <w:p w14:paraId="1EB0D2A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39,85</w:t>
                  </w:r>
                </w:p>
              </w:tc>
              <w:tc>
                <w:tcPr>
                  <w:tcW w:w="851" w:type="dxa"/>
                  <w:tcBorders>
                    <w:top w:val="single" w:sz="6" w:space="0" w:color="auto"/>
                    <w:left w:val="single" w:sz="6" w:space="0" w:color="auto"/>
                    <w:bottom w:val="single" w:sz="6" w:space="0" w:color="auto"/>
                    <w:right w:val="single" w:sz="6" w:space="0" w:color="auto"/>
                  </w:tcBorders>
                  <w:vAlign w:val="center"/>
                </w:tcPr>
                <w:p w14:paraId="008DEFB1"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618,7</w:t>
                  </w:r>
                </w:p>
              </w:tc>
              <w:tc>
                <w:tcPr>
                  <w:tcW w:w="1982" w:type="dxa"/>
                  <w:tcBorders>
                    <w:top w:val="single" w:sz="6" w:space="0" w:color="auto"/>
                    <w:left w:val="single" w:sz="6" w:space="0" w:color="auto"/>
                    <w:bottom w:val="single" w:sz="6" w:space="0" w:color="auto"/>
                    <w:right w:val="single" w:sz="6" w:space="0" w:color="auto"/>
                  </w:tcBorders>
                  <w:vAlign w:val="center"/>
                </w:tcPr>
                <w:p w14:paraId="6031146B" w14:textId="77777777" w:rsidR="008F19CA" w:rsidRPr="00777F6B" w:rsidRDefault="008F19CA" w:rsidP="008F19CA">
                  <w:pPr>
                    <w:jc w:val="center"/>
                    <w:rPr>
                      <w:rFonts w:ascii="Times New Roman" w:hAnsi="Times New Roman"/>
                      <w:szCs w:val="16"/>
                    </w:rPr>
                  </w:pPr>
                </w:p>
              </w:tc>
            </w:tr>
            <w:tr w:rsidR="008F19CA" w:rsidRPr="00777F6B" w14:paraId="49F94C61" w14:textId="77777777" w:rsidTr="00777F6B">
              <w:trPr>
                <w:trHeight w:val="60"/>
              </w:trPr>
              <w:tc>
                <w:tcPr>
                  <w:tcW w:w="227" w:type="dxa"/>
                  <w:tcBorders>
                    <w:top w:val="single" w:sz="6" w:space="0" w:color="auto"/>
                    <w:left w:val="single" w:sz="6" w:space="0" w:color="auto"/>
                    <w:bottom w:val="single" w:sz="6" w:space="0" w:color="auto"/>
                    <w:right w:val="single" w:sz="6" w:space="0" w:color="auto"/>
                  </w:tcBorders>
                  <w:vAlign w:val="center"/>
                </w:tcPr>
                <w:p w14:paraId="6E4DBC6E" w14:textId="77777777" w:rsidR="008F19CA" w:rsidRPr="00777F6B" w:rsidRDefault="008F19CA" w:rsidP="008F19CA">
                  <w:pPr>
                    <w:jc w:val="center"/>
                    <w:rPr>
                      <w:rFonts w:ascii="Times New Roman" w:hAnsi="Times New Roman"/>
                      <w:sz w:val="18"/>
                      <w:szCs w:val="18"/>
                    </w:rPr>
                  </w:pPr>
                </w:p>
              </w:tc>
              <w:tc>
                <w:tcPr>
                  <w:tcW w:w="1877" w:type="dxa"/>
                  <w:tcBorders>
                    <w:top w:val="single" w:sz="6" w:space="0" w:color="auto"/>
                    <w:left w:val="single" w:sz="6" w:space="0" w:color="auto"/>
                    <w:bottom w:val="single" w:sz="6" w:space="0" w:color="auto"/>
                    <w:right w:val="single" w:sz="6" w:space="0" w:color="auto"/>
                  </w:tcBorders>
                  <w:vAlign w:val="center"/>
                </w:tcPr>
                <w:p w14:paraId="3742B462" w14:textId="77777777" w:rsidR="008F19CA" w:rsidRPr="00777F6B" w:rsidRDefault="008F19CA" w:rsidP="008F19CA">
                  <w:pPr>
                    <w:rPr>
                      <w:rFonts w:ascii="Times New Roman" w:hAnsi="Times New Roman"/>
                      <w:sz w:val="18"/>
                      <w:szCs w:val="18"/>
                    </w:rPr>
                  </w:pPr>
                  <w:r w:rsidRPr="00777F6B">
                    <w:rPr>
                      <w:rFonts w:ascii="Times New Roman" w:hAnsi="Times New Roman"/>
                      <w:sz w:val="18"/>
                      <w:szCs w:val="18"/>
                    </w:rPr>
                    <w:t>Сумма снижения</w:t>
                  </w:r>
                </w:p>
              </w:tc>
              <w:tc>
                <w:tcPr>
                  <w:tcW w:w="708" w:type="dxa"/>
                  <w:tcBorders>
                    <w:top w:val="single" w:sz="6" w:space="0" w:color="auto"/>
                    <w:left w:val="single" w:sz="6" w:space="0" w:color="auto"/>
                    <w:bottom w:val="single" w:sz="6" w:space="0" w:color="auto"/>
                    <w:right w:val="single" w:sz="6" w:space="0" w:color="auto"/>
                  </w:tcBorders>
                  <w:vAlign w:val="center"/>
                </w:tcPr>
                <w:p w14:paraId="150EE726"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77C66495"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0" w:type="dxa"/>
                  <w:tcBorders>
                    <w:top w:val="single" w:sz="6" w:space="0" w:color="auto"/>
                    <w:left w:val="single" w:sz="6" w:space="0" w:color="auto"/>
                    <w:bottom w:val="single" w:sz="6" w:space="0" w:color="auto"/>
                    <w:right w:val="single" w:sz="6" w:space="0" w:color="auto"/>
                  </w:tcBorders>
                  <w:vAlign w:val="center"/>
                </w:tcPr>
                <w:p w14:paraId="110DA8C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5410D5D9"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3" w:type="dxa"/>
                  <w:tcBorders>
                    <w:top w:val="single" w:sz="6" w:space="0" w:color="auto"/>
                    <w:left w:val="single" w:sz="6" w:space="0" w:color="auto"/>
                    <w:bottom w:val="single" w:sz="6" w:space="0" w:color="auto"/>
                    <w:right w:val="single" w:sz="6" w:space="0" w:color="auto"/>
                  </w:tcBorders>
                  <w:vAlign w:val="center"/>
                </w:tcPr>
                <w:p w14:paraId="24E8D3D4"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0" w:type="dxa"/>
                  <w:tcBorders>
                    <w:top w:val="single" w:sz="6" w:space="0" w:color="auto"/>
                    <w:left w:val="single" w:sz="6" w:space="0" w:color="auto"/>
                    <w:bottom w:val="single" w:sz="6" w:space="0" w:color="auto"/>
                    <w:right w:val="single" w:sz="6" w:space="0" w:color="auto"/>
                  </w:tcBorders>
                  <w:vAlign w:val="center"/>
                </w:tcPr>
                <w:p w14:paraId="1313385F"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w:t>
                  </w:r>
                </w:p>
              </w:tc>
              <w:tc>
                <w:tcPr>
                  <w:tcW w:w="851" w:type="dxa"/>
                  <w:tcBorders>
                    <w:top w:val="single" w:sz="6" w:space="0" w:color="auto"/>
                    <w:left w:val="single" w:sz="6" w:space="0" w:color="auto"/>
                    <w:bottom w:val="single" w:sz="6" w:space="0" w:color="auto"/>
                    <w:right w:val="single" w:sz="6" w:space="0" w:color="auto"/>
                  </w:tcBorders>
                  <w:vAlign w:val="center"/>
                </w:tcPr>
                <w:p w14:paraId="63664B82" w14:textId="77777777" w:rsidR="008F19CA" w:rsidRPr="00777F6B" w:rsidRDefault="008F19CA" w:rsidP="008F19CA">
                  <w:pPr>
                    <w:jc w:val="center"/>
                    <w:rPr>
                      <w:rFonts w:ascii="Times New Roman" w:hAnsi="Times New Roman"/>
                      <w:sz w:val="18"/>
                      <w:szCs w:val="18"/>
                    </w:rPr>
                  </w:pPr>
                  <w:r w:rsidRPr="00777F6B">
                    <w:rPr>
                      <w:rFonts w:ascii="Times New Roman" w:hAnsi="Times New Roman"/>
                      <w:sz w:val="18"/>
                      <w:szCs w:val="18"/>
                    </w:rPr>
                    <w:t>1 941,81</w:t>
                  </w:r>
                </w:p>
              </w:tc>
              <w:tc>
                <w:tcPr>
                  <w:tcW w:w="1982" w:type="dxa"/>
                  <w:tcBorders>
                    <w:top w:val="single" w:sz="6" w:space="0" w:color="auto"/>
                    <w:left w:val="single" w:sz="6" w:space="0" w:color="auto"/>
                    <w:bottom w:val="single" w:sz="6" w:space="0" w:color="auto"/>
                    <w:right w:val="single" w:sz="6" w:space="0" w:color="auto"/>
                  </w:tcBorders>
                  <w:vAlign w:val="center"/>
                </w:tcPr>
                <w:p w14:paraId="666BA080" w14:textId="77777777" w:rsidR="008F19CA" w:rsidRPr="00777F6B" w:rsidRDefault="008F19CA" w:rsidP="008F19CA">
                  <w:pPr>
                    <w:jc w:val="center"/>
                    <w:rPr>
                      <w:rFonts w:ascii="Times New Roman" w:hAnsi="Times New Roman"/>
                      <w:szCs w:val="16"/>
                    </w:rPr>
                  </w:pPr>
                </w:p>
              </w:tc>
            </w:tr>
          </w:tbl>
          <w:p w14:paraId="7BF40511" w14:textId="77777777" w:rsidR="008F19CA" w:rsidRPr="00777F6B" w:rsidRDefault="008F19CA" w:rsidP="008F19CA">
            <w:pPr>
              <w:jc w:val="both"/>
              <w:rPr>
                <w:rFonts w:ascii="Times New Roman" w:hAnsi="Times New Roman"/>
                <w:sz w:val="26"/>
                <w:szCs w:val="26"/>
              </w:rPr>
            </w:pPr>
          </w:p>
        </w:tc>
      </w:tr>
      <w:tr w:rsidR="008F19CA" w14:paraId="1693A6F5" w14:textId="77777777" w:rsidTr="008F19CA">
        <w:trPr>
          <w:gridAfter w:val="1"/>
          <w:wAfter w:w="26" w:type="dxa"/>
          <w:trHeight w:val="60"/>
        </w:trPr>
        <w:tc>
          <w:tcPr>
            <w:tcW w:w="9781" w:type="dxa"/>
            <w:gridSpan w:val="15"/>
            <w:shd w:val="clear" w:color="FFFFFF" w:fill="auto"/>
          </w:tcPr>
          <w:p w14:paraId="75A6AEFA"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lastRenderedPageBreak/>
              <w:tab/>
              <w:t>Экспертной группой рекомендовано ТСО уменьшить затраты на сумму 1 941,81 тыс. руб.</w:t>
            </w:r>
          </w:p>
        </w:tc>
      </w:tr>
      <w:tr w:rsidR="008F19CA" w14:paraId="1AF6761E" w14:textId="77777777" w:rsidTr="008F19CA">
        <w:trPr>
          <w:gridAfter w:val="1"/>
          <w:wAfter w:w="26" w:type="dxa"/>
          <w:trHeight w:val="60"/>
        </w:trPr>
        <w:tc>
          <w:tcPr>
            <w:tcW w:w="9781" w:type="dxa"/>
            <w:gridSpan w:val="15"/>
            <w:shd w:val="clear" w:color="FFFFFF" w:fill="auto"/>
            <w:vAlign w:val="bottom"/>
          </w:tcPr>
          <w:p w14:paraId="5B95C013" w14:textId="77777777" w:rsidR="008F19CA" w:rsidRPr="00777F6B" w:rsidRDefault="008F19CA" w:rsidP="008F19CA">
            <w:pPr>
              <w:jc w:val="right"/>
              <w:rPr>
                <w:rFonts w:ascii="Times New Roman" w:hAnsi="Times New Roman"/>
                <w:sz w:val="26"/>
                <w:szCs w:val="26"/>
              </w:rPr>
            </w:pPr>
            <w:proofErr w:type="spellStart"/>
            <w:r w:rsidRPr="006C7C0C">
              <w:rPr>
                <w:rFonts w:ascii="Times New Roman" w:hAnsi="Times New Roman"/>
                <w:sz w:val="24"/>
                <w:szCs w:val="24"/>
              </w:rPr>
              <w:t>тыс.Гкал</w:t>
            </w:r>
            <w:proofErr w:type="spellEnd"/>
            <w:r w:rsidRPr="00777F6B">
              <w:rPr>
                <w:rFonts w:ascii="Times New Roman" w:hAnsi="Times New Roman"/>
                <w:sz w:val="26"/>
                <w:szCs w:val="26"/>
              </w:rPr>
              <w:t>.</w:t>
            </w:r>
          </w:p>
        </w:tc>
      </w:tr>
      <w:tr w:rsidR="008F19CA" w14:paraId="7CBE0928"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C1E0EDF"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Баланс тепловой энергии</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2D8723"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2021</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5A60295" w14:textId="77777777" w:rsidR="008F19CA" w:rsidRDefault="008F19CA" w:rsidP="008F19CA">
            <w:pPr>
              <w:jc w:val="center"/>
              <w:rPr>
                <w:rFonts w:ascii="Times New Roman" w:hAnsi="Times New Roman"/>
                <w:sz w:val="20"/>
                <w:szCs w:val="20"/>
              </w:rPr>
            </w:pPr>
            <w:r>
              <w:rPr>
                <w:rFonts w:ascii="Times New Roman" w:hAnsi="Times New Roman"/>
                <w:sz w:val="20"/>
                <w:szCs w:val="20"/>
              </w:rPr>
              <w:t>Комментарии</w:t>
            </w:r>
          </w:p>
        </w:tc>
      </w:tr>
      <w:tr w:rsidR="008F19CA" w:rsidRPr="00710DB9" w14:paraId="07E732EE"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724DA0" w14:textId="77777777" w:rsidR="008F19CA" w:rsidRPr="006C7C0C" w:rsidRDefault="008F19CA" w:rsidP="008F19CA">
            <w:pPr>
              <w:rPr>
                <w:rFonts w:ascii="Times New Roman" w:hAnsi="Times New Roman" w:cs="Times New Roman"/>
                <w:sz w:val="20"/>
                <w:szCs w:val="20"/>
              </w:rPr>
            </w:pPr>
            <w:r w:rsidRPr="006C7C0C">
              <w:rPr>
                <w:rFonts w:ascii="Times New Roman" w:hAnsi="Times New Roman" w:cs="Times New Roman"/>
                <w:sz w:val="20"/>
                <w:szCs w:val="20"/>
              </w:rPr>
              <w:t>Потери на собственные нужды котельной</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18C3F9" w14:textId="77777777" w:rsidR="008F19CA" w:rsidRPr="006C7C0C" w:rsidRDefault="008F19CA" w:rsidP="008F19CA">
            <w:pPr>
              <w:jc w:val="center"/>
              <w:rPr>
                <w:rFonts w:ascii="Times New Roman" w:hAnsi="Times New Roman" w:cs="Times New Roman"/>
                <w:sz w:val="20"/>
                <w:szCs w:val="20"/>
              </w:rPr>
            </w:pPr>
            <w:r w:rsidRPr="006C7C0C">
              <w:rPr>
                <w:rFonts w:ascii="Times New Roman" w:hAnsi="Times New Roman" w:cs="Times New Roman"/>
                <w:sz w:val="20"/>
                <w:szCs w:val="20"/>
              </w:rPr>
              <w:t>0,14</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62300ED" w14:textId="77777777" w:rsidR="008F19CA" w:rsidRPr="006C7C0C" w:rsidRDefault="008F19CA" w:rsidP="008F19CA">
            <w:pPr>
              <w:jc w:val="center"/>
              <w:rPr>
                <w:rFonts w:ascii="Times New Roman" w:hAnsi="Times New Roman" w:cs="Times New Roman"/>
                <w:color w:val="000000"/>
                <w:sz w:val="20"/>
                <w:szCs w:val="20"/>
              </w:rPr>
            </w:pPr>
            <w:r w:rsidRPr="006C7C0C">
              <w:rPr>
                <w:rFonts w:ascii="Times New Roman" w:hAnsi="Times New Roman" w:cs="Times New Roman"/>
                <w:color w:val="000000"/>
                <w:sz w:val="20"/>
                <w:szCs w:val="20"/>
              </w:rPr>
              <w:t>С учетом уровня (1,5 %) потерь, принятого при расчете первого года долгосрочного периода регулирования</w:t>
            </w:r>
          </w:p>
        </w:tc>
      </w:tr>
      <w:tr w:rsidR="008F19CA" w14:paraId="0460A9D6"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B999C18" w14:textId="77777777" w:rsidR="008F19CA" w:rsidRPr="006C7C0C" w:rsidRDefault="008F19CA" w:rsidP="008F19CA">
            <w:pPr>
              <w:rPr>
                <w:rFonts w:ascii="Times New Roman" w:hAnsi="Times New Roman" w:cs="Times New Roman"/>
                <w:sz w:val="20"/>
                <w:szCs w:val="20"/>
              </w:rPr>
            </w:pPr>
            <w:r w:rsidRPr="006C7C0C">
              <w:rPr>
                <w:rFonts w:ascii="Times New Roman" w:hAnsi="Times New Roman" w:cs="Times New Roman"/>
                <w:sz w:val="20"/>
                <w:szCs w:val="20"/>
              </w:rPr>
              <w:t>Потери тепловой энергии в сети</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061112" w14:textId="77777777" w:rsidR="008F19CA" w:rsidRPr="006C7C0C" w:rsidRDefault="008F19CA" w:rsidP="008F19CA">
            <w:pPr>
              <w:jc w:val="center"/>
              <w:rPr>
                <w:rFonts w:ascii="Times New Roman" w:hAnsi="Times New Roman" w:cs="Times New Roman"/>
                <w:sz w:val="20"/>
                <w:szCs w:val="20"/>
              </w:rPr>
            </w:pPr>
            <w:r w:rsidRPr="006C7C0C">
              <w:rPr>
                <w:rFonts w:ascii="Times New Roman" w:hAnsi="Times New Roman" w:cs="Times New Roman"/>
                <w:sz w:val="20"/>
                <w:szCs w:val="20"/>
              </w:rPr>
              <w:t>0,29</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6C9BCE7" w14:textId="77777777" w:rsidR="008F19CA" w:rsidRPr="006C7C0C" w:rsidRDefault="008F19CA" w:rsidP="008F19CA">
            <w:pPr>
              <w:jc w:val="center"/>
              <w:rPr>
                <w:rFonts w:ascii="Times New Roman" w:hAnsi="Times New Roman" w:cs="Times New Roman"/>
                <w:sz w:val="20"/>
                <w:szCs w:val="20"/>
              </w:rPr>
            </w:pPr>
            <w:r w:rsidRPr="006C7C0C">
              <w:rPr>
                <w:rFonts w:ascii="Times New Roman" w:hAnsi="Times New Roman" w:cs="Times New Roman"/>
                <w:color w:val="000000"/>
                <w:sz w:val="20"/>
                <w:szCs w:val="20"/>
              </w:rPr>
              <w:t>С учетом уровня (3 %) потерь, принятого при расчете первого года долгосрочного периода регулирования</w:t>
            </w:r>
          </w:p>
        </w:tc>
      </w:tr>
      <w:tr w:rsidR="008F19CA" w14:paraId="35F41869"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6027E6" w14:textId="77777777" w:rsidR="008F19CA" w:rsidRPr="006C7C0C" w:rsidRDefault="008F19CA" w:rsidP="008F19CA">
            <w:pPr>
              <w:rPr>
                <w:rFonts w:ascii="Times New Roman" w:hAnsi="Times New Roman" w:cs="Times New Roman"/>
                <w:sz w:val="20"/>
                <w:szCs w:val="20"/>
              </w:rPr>
            </w:pPr>
            <w:r w:rsidRPr="006C7C0C">
              <w:rPr>
                <w:rFonts w:ascii="Times New Roman" w:hAnsi="Times New Roman" w:cs="Times New Roman"/>
                <w:sz w:val="20"/>
                <w:szCs w:val="20"/>
              </w:rPr>
              <w:t>Произведенная тепловая энергия по предприятию</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E75C07" w14:textId="77777777" w:rsidR="008F19CA" w:rsidRPr="006C7C0C" w:rsidRDefault="008F19CA" w:rsidP="008F19CA">
            <w:pPr>
              <w:jc w:val="center"/>
              <w:rPr>
                <w:rFonts w:ascii="Times New Roman" w:hAnsi="Times New Roman" w:cs="Times New Roman"/>
                <w:sz w:val="20"/>
                <w:szCs w:val="20"/>
              </w:rPr>
            </w:pPr>
            <w:r w:rsidRPr="006C7C0C">
              <w:rPr>
                <w:rFonts w:ascii="Times New Roman" w:hAnsi="Times New Roman" w:cs="Times New Roman"/>
                <w:sz w:val="20"/>
                <w:szCs w:val="20"/>
              </w:rPr>
              <w:t>9,52</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0C2383C" w14:textId="77777777" w:rsidR="008F19CA" w:rsidRPr="006C7C0C" w:rsidRDefault="008F19CA" w:rsidP="008F19CA">
            <w:pPr>
              <w:jc w:val="center"/>
              <w:rPr>
                <w:rFonts w:ascii="Times New Roman" w:hAnsi="Times New Roman" w:cs="Times New Roman"/>
                <w:sz w:val="20"/>
                <w:szCs w:val="20"/>
              </w:rPr>
            </w:pPr>
          </w:p>
        </w:tc>
      </w:tr>
      <w:tr w:rsidR="008F19CA" w14:paraId="0284C75E"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05950F9"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Отпуск с коллекторов</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844F94"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9,37</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7EDA2A1" w14:textId="77777777" w:rsidR="008F19CA" w:rsidRDefault="008F19CA" w:rsidP="008F19CA">
            <w:pPr>
              <w:jc w:val="center"/>
              <w:rPr>
                <w:rFonts w:ascii="Times New Roman" w:hAnsi="Times New Roman"/>
                <w:sz w:val="20"/>
                <w:szCs w:val="20"/>
              </w:rPr>
            </w:pPr>
          </w:p>
        </w:tc>
      </w:tr>
      <w:tr w:rsidR="008F19CA" w14:paraId="3D7460BD"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AE12290"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Полезный отпуск тепловой энергии</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F7B7BE"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9,088</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F50E52A" w14:textId="77777777" w:rsidR="008F19CA" w:rsidRDefault="008F19CA" w:rsidP="008F19CA">
            <w:pPr>
              <w:jc w:val="center"/>
              <w:rPr>
                <w:rFonts w:ascii="Times New Roman" w:hAnsi="Times New Roman"/>
                <w:sz w:val="20"/>
                <w:szCs w:val="20"/>
              </w:rPr>
            </w:pPr>
            <w:r>
              <w:rPr>
                <w:rFonts w:ascii="Times New Roman" w:hAnsi="Times New Roman"/>
                <w:sz w:val="20"/>
                <w:szCs w:val="20"/>
              </w:rPr>
              <w:t>Принят с учетом количественной оценки ожидаемого уровня потребления тепловой энергии в соответствии с пунктом 18  Методических указаний по расчету регулируемых цен (тарифов) в сфере теплоснабжения, утв. Приказом ФСТ от 13.06.2013 № 760-э, а также с учетом поэтапного снижения полезного отпуска</w:t>
            </w:r>
          </w:p>
        </w:tc>
      </w:tr>
      <w:tr w:rsidR="008F19CA" w14:paraId="6FCA1E81"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AFFC64" w14:textId="77777777" w:rsidR="008F19CA" w:rsidRPr="00777F6B" w:rsidRDefault="008F19CA" w:rsidP="008F19CA">
            <w:pPr>
              <w:rPr>
                <w:rFonts w:ascii="Times New Roman" w:hAnsi="Times New Roman"/>
                <w:bCs/>
                <w:sz w:val="20"/>
                <w:szCs w:val="20"/>
              </w:rPr>
            </w:pPr>
            <w:r w:rsidRPr="00777F6B">
              <w:rPr>
                <w:rFonts w:ascii="Times New Roman" w:hAnsi="Times New Roman"/>
                <w:bCs/>
                <w:sz w:val="20"/>
                <w:szCs w:val="20"/>
              </w:rPr>
              <w:t>Бюджетные потребители</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7257FA" w14:textId="77777777" w:rsidR="008F19CA" w:rsidRPr="00777F6B" w:rsidRDefault="008F19CA" w:rsidP="008F19CA">
            <w:pPr>
              <w:jc w:val="center"/>
              <w:rPr>
                <w:rFonts w:ascii="Times New Roman" w:hAnsi="Times New Roman"/>
                <w:bCs/>
                <w:sz w:val="20"/>
                <w:szCs w:val="20"/>
              </w:rPr>
            </w:pPr>
            <w:r w:rsidRPr="00777F6B">
              <w:rPr>
                <w:rFonts w:ascii="Times New Roman" w:hAnsi="Times New Roman"/>
                <w:bCs/>
                <w:sz w:val="20"/>
                <w:szCs w:val="20"/>
              </w:rPr>
              <w:t>2,56</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3A5EEE1" w14:textId="77777777" w:rsidR="008F19CA" w:rsidRDefault="008F19CA" w:rsidP="008F19CA">
            <w:pPr>
              <w:jc w:val="center"/>
              <w:rPr>
                <w:rFonts w:ascii="Times New Roman" w:hAnsi="Times New Roman"/>
                <w:sz w:val="20"/>
                <w:szCs w:val="20"/>
              </w:rPr>
            </w:pPr>
          </w:p>
        </w:tc>
      </w:tr>
      <w:tr w:rsidR="008F19CA" w14:paraId="36127971"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80122DD" w14:textId="77777777" w:rsidR="008F19CA" w:rsidRPr="00777F6B" w:rsidRDefault="008F19CA" w:rsidP="008F19CA">
            <w:pPr>
              <w:rPr>
                <w:rFonts w:ascii="Times New Roman" w:hAnsi="Times New Roman"/>
                <w:bCs/>
                <w:sz w:val="20"/>
                <w:szCs w:val="20"/>
              </w:rPr>
            </w:pPr>
            <w:r w:rsidRPr="00777F6B">
              <w:rPr>
                <w:rFonts w:ascii="Times New Roman" w:hAnsi="Times New Roman"/>
                <w:bCs/>
                <w:sz w:val="20"/>
                <w:szCs w:val="20"/>
              </w:rPr>
              <w:t>Население</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A3569F" w14:textId="77777777" w:rsidR="008F19CA" w:rsidRPr="00777F6B" w:rsidRDefault="008F19CA" w:rsidP="008F19CA">
            <w:pPr>
              <w:jc w:val="center"/>
              <w:rPr>
                <w:rFonts w:ascii="Times New Roman" w:hAnsi="Times New Roman"/>
                <w:bCs/>
                <w:sz w:val="20"/>
                <w:szCs w:val="20"/>
              </w:rPr>
            </w:pPr>
            <w:r w:rsidRPr="00777F6B">
              <w:rPr>
                <w:rFonts w:ascii="Times New Roman" w:hAnsi="Times New Roman"/>
                <w:bCs/>
                <w:sz w:val="20"/>
                <w:szCs w:val="20"/>
              </w:rPr>
              <w:t>4,5231</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B3EDF89" w14:textId="77777777" w:rsidR="008F19CA" w:rsidRDefault="008F19CA" w:rsidP="008F19CA">
            <w:pPr>
              <w:jc w:val="center"/>
              <w:rPr>
                <w:rFonts w:ascii="Times New Roman" w:hAnsi="Times New Roman"/>
                <w:sz w:val="20"/>
                <w:szCs w:val="20"/>
              </w:rPr>
            </w:pPr>
          </w:p>
        </w:tc>
      </w:tr>
      <w:tr w:rsidR="008F19CA" w14:paraId="634966D7"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DC9A276"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Отопление</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6A94D5"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4,5231</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2DC94E9" w14:textId="77777777" w:rsidR="008F19CA" w:rsidRDefault="008F19CA" w:rsidP="008F19CA">
            <w:pPr>
              <w:jc w:val="center"/>
              <w:rPr>
                <w:rFonts w:ascii="Times New Roman" w:hAnsi="Times New Roman"/>
                <w:sz w:val="20"/>
                <w:szCs w:val="20"/>
              </w:rPr>
            </w:pPr>
          </w:p>
        </w:tc>
      </w:tr>
      <w:tr w:rsidR="008F19CA" w14:paraId="511DDFD6"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1FB28CB"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п. Думиничи</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58A053"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3,3153</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20B9347" w14:textId="77777777" w:rsidR="008F19CA" w:rsidRDefault="008F19CA" w:rsidP="008F19CA">
            <w:pPr>
              <w:jc w:val="center"/>
              <w:rPr>
                <w:rFonts w:ascii="Times New Roman" w:hAnsi="Times New Roman"/>
                <w:sz w:val="20"/>
                <w:szCs w:val="20"/>
              </w:rPr>
            </w:pPr>
          </w:p>
        </w:tc>
      </w:tr>
      <w:tr w:rsidR="008F19CA" w14:paraId="4DC36458"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220F4CE"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д. Буда</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5C3111"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1,2078</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CD335C9" w14:textId="77777777" w:rsidR="008F19CA" w:rsidRDefault="008F19CA" w:rsidP="008F19CA">
            <w:pPr>
              <w:jc w:val="center"/>
              <w:rPr>
                <w:rFonts w:ascii="Times New Roman" w:hAnsi="Times New Roman"/>
                <w:sz w:val="20"/>
                <w:szCs w:val="20"/>
              </w:rPr>
            </w:pPr>
          </w:p>
        </w:tc>
      </w:tr>
      <w:tr w:rsidR="008F19CA" w14:paraId="2753B1EF" w14:textId="77777777" w:rsidTr="008F19CA">
        <w:trPr>
          <w:gridAfter w:val="1"/>
          <w:wAfter w:w="26" w:type="dxa"/>
          <w:trHeight w:val="60"/>
        </w:trPr>
        <w:tc>
          <w:tcPr>
            <w:tcW w:w="268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BED556A" w14:textId="77777777" w:rsidR="008F19CA" w:rsidRPr="00777F6B" w:rsidRDefault="008F19CA" w:rsidP="008F19CA">
            <w:pPr>
              <w:rPr>
                <w:rFonts w:ascii="Times New Roman" w:hAnsi="Times New Roman"/>
                <w:bCs/>
                <w:sz w:val="20"/>
                <w:szCs w:val="20"/>
              </w:rPr>
            </w:pPr>
            <w:r w:rsidRPr="00777F6B">
              <w:rPr>
                <w:rFonts w:ascii="Times New Roman" w:hAnsi="Times New Roman"/>
                <w:bCs/>
                <w:sz w:val="20"/>
                <w:szCs w:val="20"/>
              </w:rPr>
              <w:t>Прочие потребители</w:t>
            </w:r>
          </w:p>
        </w:tc>
        <w:tc>
          <w:tcPr>
            <w:tcW w:w="156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F2AE5B" w14:textId="77777777" w:rsidR="008F19CA" w:rsidRPr="00777F6B" w:rsidRDefault="008F19CA" w:rsidP="008F19CA">
            <w:pPr>
              <w:jc w:val="center"/>
              <w:rPr>
                <w:rFonts w:ascii="Times New Roman" w:hAnsi="Times New Roman"/>
                <w:bCs/>
                <w:sz w:val="20"/>
                <w:szCs w:val="20"/>
              </w:rPr>
            </w:pPr>
            <w:r w:rsidRPr="00777F6B">
              <w:rPr>
                <w:rFonts w:ascii="Times New Roman" w:hAnsi="Times New Roman"/>
                <w:bCs/>
                <w:sz w:val="20"/>
                <w:szCs w:val="20"/>
              </w:rPr>
              <w:t>2,0058</w:t>
            </w:r>
          </w:p>
        </w:tc>
        <w:tc>
          <w:tcPr>
            <w:tcW w:w="55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B17B3A7" w14:textId="77777777" w:rsidR="008F19CA" w:rsidRDefault="008F19CA" w:rsidP="008F19CA">
            <w:pPr>
              <w:jc w:val="center"/>
              <w:rPr>
                <w:rFonts w:ascii="Times New Roman" w:hAnsi="Times New Roman"/>
                <w:sz w:val="20"/>
                <w:szCs w:val="20"/>
              </w:rPr>
            </w:pPr>
          </w:p>
        </w:tc>
      </w:tr>
      <w:tr w:rsidR="008F19CA" w14:paraId="6DF48C1E" w14:textId="77777777" w:rsidTr="008F19CA">
        <w:trPr>
          <w:gridAfter w:val="1"/>
          <w:wAfter w:w="26" w:type="dxa"/>
          <w:trHeight w:val="60"/>
        </w:trPr>
        <w:tc>
          <w:tcPr>
            <w:tcW w:w="9781" w:type="dxa"/>
            <w:gridSpan w:val="15"/>
            <w:shd w:val="clear" w:color="FFFFFF" w:fill="auto"/>
          </w:tcPr>
          <w:p w14:paraId="50DDF45E" w14:textId="22CF91B5" w:rsidR="008F19CA" w:rsidRPr="00777F6B" w:rsidRDefault="008F19CA" w:rsidP="008F19CA">
            <w:pPr>
              <w:jc w:val="both"/>
              <w:rPr>
                <w:rFonts w:ascii="Times New Roman" w:hAnsi="Times New Roman"/>
                <w:sz w:val="24"/>
                <w:szCs w:val="24"/>
              </w:rPr>
            </w:pPr>
            <w:r w:rsidRPr="00777F6B">
              <w:rPr>
                <w:rFonts w:ascii="Times New Roman" w:hAnsi="Times New Roman"/>
                <w:sz w:val="26"/>
                <w:szCs w:val="26"/>
              </w:rPr>
              <w:tab/>
            </w:r>
            <w:r w:rsidRPr="00777F6B">
              <w:rPr>
                <w:rFonts w:ascii="Times New Roman" w:hAnsi="Times New Roman"/>
                <w:sz w:val="24"/>
                <w:szCs w:val="24"/>
              </w:rPr>
              <w:t>Результаты расчета (корректировки) тарифов на тепловую энергию на 2021 год представлены в таблице</w:t>
            </w:r>
            <w:r w:rsidR="006C7C0C">
              <w:rPr>
                <w:rFonts w:ascii="Times New Roman" w:hAnsi="Times New Roman"/>
                <w:sz w:val="24"/>
                <w:szCs w:val="24"/>
              </w:rPr>
              <w:t>:</w:t>
            </w:r>
          </w:p>
        </w:tc>
      </w:tr>
      <w:tr w:rsidR="008F19CA" w14:paraId="04A8CDED"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0ACEC220"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Наименование показателя</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38F9FF65" w14:textId="77777777" w:rsidR="008F19CA" w:rsidRPr="00777F6B" w:rsidRDefault="008F19CA" w:rsidP="008F19CA">
            <w:pPr>
              <w:jc w:val="center"/>
              <w:rPr>
                <w:rFonts w:ascii="Times New Roman" w:hAnsi="Times New Roman"/>
                <w:sz w:val="20"/>
                <w:szCs w:val="20"/>
              </w:rPr>
            </w:pPr>
            <w:r w:rsidRPr="00777F6B">
              <w:rPr>
                <w:rFonts w:ascii="Times New Roman" w:hAnsi="Times New Roman"/>
                <w:sz w:val="20"/>
                <w:szCs w:val="20"/>
              </w:rPr>
              <w:t>2021</w:t>
            </w:r>
          </w:p>
        </w:tc>
        <w:tc>
          <w:tcPr>
            <w:tcW w:w="3084" w:type="dxa"/>
            <w:gridSpan w:val="4"/>
            <w:tcBorders>
              <w:left w:val="single" w:sz="4" w:space="0" w:color="auto"/>
            </w:tcBorders>
            <w:shd w:val="clear" w:color="auto" w:fill="auto"/>
            <w:vAlign w:val="center"/>
          </w:tcPr>
          <w:p w14:paraId="69C7A140" w14:textId="77777777" w:rsidR="008F19CA" w:rsidRPr="00E66582" w:rsidRDefault="008F19CA" w:rsidP="008F19CA">
            <w:pPr>
              <w:jc w:val="center"/>
              <w:rPr>
                <w:rFonts w:ascii="Times New Roman" w:hAnsi="Times New Roman"/>
                <w:b/>
                <w:color w:val="FFFFFF" w:themeColor="background1"/>
                <w:sz w:val="20"/>
                <w:szCs w:val="20"/>
              </w:rPr>
            </w:pPr>
            <w:r w:rsidRPr="00E66582">
              <w:rPr>
                <w:rFonts w:ascii="Times New Roman" w:hAnsi="Times New Roman"/>
                <w:b/>
                <w:color w:val="FFFFFF" w:themeColor="background1"/>
                <w:sz w:val="20"/>
                <w:szCs w:val="20"/>
              </w:rPr>
              <w:t>В том числе по регулируемой деятельности</w:t>
            </w:r>
          </w:p>
        </w:tc>
        <w:tc>
          <w:tcPr>
            <w:tcW w:w="943" w:type="dxa"/>
            <w:tcBorders>
              <w:left w:val="nil"/>
            </w:tcBorders>
            <w:shd w:val="clear" w:color="FFFFFF" w:fill="auto"/>
            <w:vAlign w:val="bottom"/>
          </w:tcPr>
          <w:p w14:paraId="2A82131B" w14:textId="77777777" w:rsidR="008F19CA" w:rsidRDefault="008F19CA" w:rsidP="008F19CA">
            <w:pPr>
              <w:rPr>
                <w:rFonts w:ascii="Times New Roman" w:hAnsi="Times New Roman"/>
                <w:sz w:val="26"/>
                <w:szCs w:val="26"/>
              </w:rPr>
            </w:pPr>
          </w:p>
        </w:tc>
        <w:tc>
          <w:tcPr>
            <w:tcW w:w="26" w:type="dxa"/>
            <w:shd w:val="clear" w:color="FFFFFF" w:fill="auto"/>
            <w:vAlign w:val="bottom"/>
          </w:tcPr>
          <w:p w14:paraId="5B23BA24" w14:textId="77777777" w:rsidR="008F19CA" w:rsidRDefault="008F19CA" w:rsidP="008F19CA">
            <w:pPr>
              <w:rPr>
                <w:rFonts w:ascii="Times New Roman" w:hAnsi="Times New Roman"/>
                <w:sz w:val="26"/>
                <w:szCs w:val="26"/>
              </w:rPr>
            </w:pPr>
          </w:p>
        </w:tc>
      </w:tr>
      <w:tr w:rsidR="008F19CA" w14:paraId="5CE77018"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5AF09E37"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Необходимая валовая выручка, тыс. руб.</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5BF288C2" w14:textId="77777777" w:rsidR="008F19CA" w:rsidRDefault="008F19CA" w:rsidP="008F19CA">
            <w:pPr>
              <w:jc w:val="center"/>
              <w:rPr>
                <w:rFonts w:ascii="Times New Roman" w:hAnsi="Times New Roman"/>
                <w:sz w:val="20"/>
                <w:szCs w:val="20"/>
              </w:rPr>
            </w:pPr>
            <w:r>
              <w:rPr>
                <w:rFonts w:ascii="Times New Roman" w:hAnsi="Times New Roman"/>
                <w:sz w:val="20"/>
                <w:szCs w:val="20"/>
              </w:rPr>
              <w:t>20 258,31</w:t>
            </w:r>
          </w:p>
        </w:tc>
        <w:tc>
          <w:tcPr>
            <w:tcW w:w="3084" w:type="dxa"/>
            <w:gridSpan w:val="4"/>
            <w:tcBorders>
              <w:left w:val="single" w:sz="4" w:space="0" w:color="auto"/>
            </w:tcBorders>
            <w:shd w:val="clear" w:color="auto" w:fill="auto"/>
            <w:vAlign w:val="center"/>
          </w:tcPr>
          <w:p w14:paraId="02756015" w14:textId="77777777" w:rsidR="008F19CA" w:rsidRPr="00E66582" w:rsidRDefault="008F19CA" w:rsidP="008F19CA">
            <w:pPr>
              <w:jc w:val="center"/>
              <w:rPr>
                <w:rFonts w:ascii="Times New Roman" w:hAnsi="Times New Roman"/>
                <w:color w:val="FFFFFF" w:themeColor="background1"/>
                <w:sz w:val="20"/>
                <w:szCs w:val="20"/>
              </w:rPr>
            </w:pPr>
          </w:p>
        </w:tc>
        <w:tc>
          <w:tcPr>
            <w:tcW w:w="943" w:type="dxa"/>
            <w:tcBorders>
              <w:left w:val="nil"/>
            </w:tcBorders>
            <w:shd w:val="clear" w:color="FFFFFF" w:fill="auto"/>
            <w:vAlign w:val="bottom"/>
          </w:tcPr>
          <w:p w14:paraId="6BF3C4CB" w14:textId="77777777" w:rsidR="008F19CA" w:rsidRDefault="008F19CA" w:rsidP="008F19CA">
            <w:pPr>
              <w:rPr>
                <w:rFonts w:ascii="Times New Roman" w:hAnsi="Times New Roman"/>
                <w:sz w:val="26"/>
                <w:szCs w:val="26"/>
              </w:rPr>
            </w:pPr>
          </w:p>
        </w:tc>
        <w:tc>
          <w:tcPr>
            <w:tcW w:w="26" w:type="dxa"/>
            <w:shd w:val="clear" w:color="FFFFFF" w:fill="auto"/>
            <w:vAlign w:val="bottom"/>
          </w:tcPr>
          <w:p w14:paraId="01D17E50" w14:textId="77777777" w:rsidR="008F19CA" w:rsidRDefault="008F19CA" w:rsidP="008F19CA">
            <w:pPr>
              <w:rPr>
                <w:rFonts w:ascii="Times New Roman" w:hAnsi="Times New Roman"/>
                <w:sz w:val="26"/>
                <w:szCs w:val="26"/>
              </w:rPr>
            </w:pPr>
          </w:p>
        </w:tc>
      </w:tr>
      <w:tr w:rsidR="008F19CA" w14:paraId="765974B8"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35C428EE"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в том числе в части передачи тепловой энергии</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416305A2" w14:textId="77777777" w:rsidR="008F19CA" w:rsidRDefault="008F19CA" w:rsidP="008F19CA">
            <w:pPr>
              <w:jc w:val="center"/>
              <w:rPr>
                <w:rFonts w:ascii="Times New Roman" w:hAnsi="Times New Roman"/>
                <w:sz w:val="20"/>
                <w:szCs w:val="20"/>
              </w:rPr>
            </w:pPr>
            <w:r>
              <w:rPr>
                <w:rFonts w:ascii="Times New Roman" w:hAnsi="Times New Roman"/>
                <w:sz w:val="20"/>
                <w:szCs w:val="20"/>
              </w:rPr>
              <w:t>707,08</w:t>
            </w:r>
          </w:p>
        </w:tc>
        <w:tc>
          <w:tcPr>
            <w:tcW w:w="3084" w:type="dxa"/>
            <w:gridSpan w:val="4"/>
            <w:tcBorders>
              <w:left w:val="single" w:sz="4" w:space="0" w:color="auto"/>
            </w:tcBorders>
            <w:shd w:val="clear" w:color="auto" w:fill="auto"/>
            <w:vAlign w:val="center"/>
          </w:tcPr>
          <w:p w14:paraId="0EDBE328" w14:textId="77777777" w:rsidR="008F19CA" w:rsidRPr="00E66582" w:rsidRDefault="008F19CA" w:rsidP="008F19CA">
            <w:pPr>
              <w:jc w:val="center"/>
              <w:rPr>
                <w:rFonts w:ascii="Times New Roman" w:hAnsi="Times New Roman"/>
                <w:color w:val="FFFFFF" w:themeColor="background1"/>
                <w:sz w:val="20"/>
                <w:szCs w:val="20"/>
              </w:rPr>
            </w:pPr>
            <w:r w:rsidRPr="00E66582">
              <w:rPr>
                <w:rFonts w:ascii="Times New Roman" w:hAnsi="Times New Roman"/>
                <w:color w:val="FFFFFF" w:themeColor="background1"/>
                <w:sz w:val="20"/>
                <w:szCs w:val="20"/>
              </w:rPr>
              <w:t>-</w:t>
            </w:r>
          </w:p>
        </w:tc>
        <w:tc>
          <w:tcPr>
            <w:tcW w:w="943" w:type="dxa"/>
            <w:tcBorders>
              <w:left w:val="nil"/>
            </w:tcBorders>
            <w:shd w:val="clear" w:color="FFFFFF" w:fill="auto"/>
            <w:vAlign w:val="bottom"/>
          </w:tcPr>
          <w:p w14:paraId="24A63E10" w14:textId="77777777" w:rsidR="008F19CA" w:rsidRDefault="008F19CA" w:rsidP="008F19CA">
            <w:pPr>
              <w:rPr>
                <w:rFonts w:ascii="Times New Roman" w:hAnsi="Times New Roman"/>
                <w:sz w:val="26"/>
                <w:szCs w:val="26"/>
              </w:rPr>
            </w:pPr>
          </w:p>
        </w:tc>
        <w:tc>
          <w:tcPr>
            <w:tcW w:w="26" w:type="dxa"/>
            <w:shd w:val="clear" w:color="FFFFFF" w:fill="auto"/>
            <w:vAlign w:val="bottom"/>
          </w:tcPr>
          <w:p w14:paraId="18A7BF10" w14:textId="77777777" w:rsidR="008F19CA" w:rsidRDefault="008F19CA" w:rsidP="008F19CA">
            <w:pPr>
              <w:rPr>
                <w:rFonts w:ascii="Times New Roman" w:hAnsi="Times New Roman"/>
                <w:sz w:val="26"/>
                <w:szCs w:val="26"/>
              </w:rPr>
            </w:pPr>
          </w:p>
        </w:tc>
      </w:tr>
      <w:tr w:rsidR="008F19CA" w14:paraId="716F533D"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60DFA19D" w14:textId="77777777" w:rsidR="008F19CA" w:rsidRPr="00777F6B" w:rsidRDefault="008F19CA" w:rsidP="008F19CA">
            <w:pPr>
              <w:rPr>
                <w:rFonts w:ascii="Times New Roman" w:hAnsi="Times New Roman"/>
                <w:sz w:val="20"/>
                <w:szCs w:val="20"/>
              </w:rPr>
            </w:pPr>
            <w:r w:rsidRPr="00777F6B">
              <w:rPr>
                <w:rFonts w:ascii="Times New Roman" w:hAnsi="Times New Roman"/>
                <w:sz w:val="20"/>
                <w:szCs w:val="20"/>
              </w:rPr>
              <w:t>Рост относительно предыдущего периода, %</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7E47FE17" w14:textId="77777777" w:rsidR="008F19CA" w:rsidRDefault="008F19CA" w:rsidP="008F19CA">
            <w:pPr>
              <w:jc w:val="center"/>
              <w:rPr>
                <w:rFonts w:ascii="Times New Roman" w:hAnsi="Times New Roman"/>
                <w:sz w:val="20"/>
                <w:szCs w:val="20"/>
              </w:rPr>
            </w:pPr>
            <w:r>
              <w:rPr>
                <w:rFonts w:ascii="Times New Roman" w:hAnsi="Times New Roman"/>
                <w:sz w:val="20"/>
                <w:szCs w:val="20"/>
              </w:rPr>
              <w:t>96,38</w:t>
            </w:r>
          </w:p>
        </w:tc>
        <w:tc>
          <w:tcPr>
            <w:tcW w:w="3084" w:type="dxa"/>
            <w:gridSpan w:val="4"/>
            <w:tcBorders>
              <w:left w:val="single" w:sz="4" w:space="0" w:color="auto"/>
            </w:tcBorders>
            <w:shd w:val="clear" w:color="auto" w:fill="auto"/>
            <w:vAlign w:val="center"/>
          </w:tcPr>
          <w:p w14:paraId="2AEBB470" w14:textId="77777777" w:rsidR="008F19CA" w:rsidRPr="00E66582" w:rsidRDefault="008F19CA" w:rsidP="008F19CA">
            <w:pPr>
              <w:jc w:val="center"/>
              <w:rPr>
                <w:rFonts w:ascii="Times New Roman" w:hAnsi="Times New Roman"/>
                <w:color w:val="FFFFFF" w:themeColor="background1"/>
                <w:sz w:val="20"/>
                <w:szCs w:val="20"/>
              </w:rPr>
            </w:pPr>
            <w:r w:rsidRPr="00E66582">
              <w:rPr>
                <w:rFonts w:ascii="Times New Roman" w:hAnsi="Times New Roman"/>
                <w:color w:val="FFFFFF" w:themeColor="background1"/>
                <w:sz w:val="20"/>
                <w:szCs w:val="20"/>
              </w:rPr>
              <w:t>-</w:t>
            </w:r>
          </w:p>
        </w:tc>
        <w:tc>
          <w:tcPr>
            <w:tcW w:w="943" w:type="dxa"/>
            <w:tcBorders>
              <w:left w:val="nil"/>
            </w:tcBorders>
            <w:shd w:val="clear" w:color="FFFFFF" w:fill="auto"/>
            <w:vAlign w:val="bottom"/>
          </w:tcPr>
          <w:p w14:paraId="2F75FEBC" w14:textId="77777777" w:rsidR="008F19CA" w:rsidRDefault="008F19CA" w:rsidP="008F19CA">
            <w:pPr>
              <w:rPr>
                <w:rFonts w:ascii="Times New Roman" w:hAnsi="Times New Roman"/>
                <w:sz w:val="26"/>
                <w:szCs w:val="26"/>
              </w:rPr>
            </w:pPr>
          </w:p>
        </w:tc>
        <w:tc>
          <w:tcPr>
            <w:tcW w:w="26" w:type="dxa"/>
            <w:shd w:val="clear" w:color="FFFFFF" w:fill="auto"/>
            <w:vAlign w:val="bottom"/>
          </w:tcPr>
          <w:p w14:paraId="5CBA482A" w14:textId="77777777" w:rsidR="008F19CA" w:rsidRDefault="008F19CA" w:rsidP="008F19CA">
            <w:pPr>
              <w:rPr>
                <w:rFonts w:ascii="Times New Roman" w:hAnsi="Times New Roman"/>
                <w:sz w:val="26"/>
                <w:szCs w:val="26"/>
              </w:rPr>
            </w:pPr>
          </w:p>
        </w:tc>
      </w:tr>
      <w:tr w:rsidR="008F19CA" w14:paraId="14F86C5B"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56D93F26" w14:textId="77777777" w:rsidR="008F19CA" w:rsidRDefault="008F19CA" w:rsidP="008F19CA">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67587589" w14:textId="77777777" w:rsidR="008F19CA" w:rsidRDefault="008F19CA" w:rsidP="008F19CA">
            <w:pPr>
              <w:jc w:val="center"/>
              <w:rPr>
                <w:rFonts w:ascii="Times New Roman" w:hAnsi="Times New Roman"/>
                <w:sz w:val="20"/>
                <w:szCs w:val="20"/>
              </w:rPr>
            </w:pPr>
            <w:r>
              <w:rPr>
                <w:rFonts w:ascii="Times New Roman" w:hAnsi="Times New Roman"/>
                <w:sz w:val="20"/>
                <w:szCs w:val="20"/>
              </w:rPr>
              <w:t>9,088</w:t>
            </w:r>
          </w:p>
        </w:tc>
        <w:tc>
          <w:tcPr>
            <w:tcW w:w="3084" w:type="dxa"/>
            <w:gridSpan w:val="4"/>
            <w:tcBorders>
              <w:left w:val="single" w:sz="4" w:space="0" w:color="auto"/>
            </w:tcBorders>
            <w:shd w:val="clear" w:color="auto" w:fill="auto"/>
            <w:vAlign w:val="center"/>
          </w:tcPr>
          <w:p w14:paraId="47A1F5B7" w14:textId="77777777" w:rsidR="008F19CA" w:rsidRPr="00E66582" w:rsidRDefault="008F19CA" w:rsidP="008F19CA">
            <w:pPr>
              <w:jc w:val="center"/>
              <w:rPr>
                <w:rFonts w:ascii="Times New Roman" w:hAnsi="Times New Roman"/>
                <w:color w:val="FFFFFF" w:themeColor="background1"/>
                <w:sz w:val="20"/>
                <w:szCs w:val="20"/>
              </w:rPr>
            </w:pPr>
          </w:p>
        </w:tc>
        <w:tc>
          <w:tcPr>
            <w:tcW w:w="943" w:type="dxa"/>
            <w:tcBorders>
              <w:left w:val="nil"/>
            </w:tcBorders>
            <w:shd w:val="clear" w:color="FFFFFF" w:fill="auto"/>
            <w:vAlign w:val="bottom"/>
          </w:tcPr>
          <w:p w14:paraId="2B5C4B5E" w14:textId="77777777" w:rsidR="008F19CA" w:rsidRDefault="008F19CA" w:rsidP="008F19CA">
            <w:pPr>
              <w:rPr>
                <w:rFonts w:ascii="Times New Roman" w:hAnsi="Times New Roman"/>
                <w:sz w:val="26"/>
                <w:szCs w:val="26"/>
              </w:rPr>
            </w:pPr>
          </w:p>
        </w:tc>
        <w:tc>
          <w:tcPr>
            <w:tcW w:w="26" w:type="dxa"/>
            <w:shd w:val="clear" w:color="FFFFFF" w:fill="auto"/>
            <w:vAlign w:val="bottom"/>
          </w:tcPr>
          <w:p w14:paraId="0EC41F7B" w14:textId="77777777" w:rsidR="008F19CA" w:rsidRDefault="008F19CA" w:rsidP="008F19CA">
            <w:pPr>
              <w:rPr>
                <w:rFonts w:ascii="Times New Roman" w:hAnsi="Times New Roman"/>
                <w:sz w:val="26"/>
                <w:szCs w:val="26"/>
              </w:rPr>
            </w:pPr>
          </w:p>
        </w:tc>
      </w:tr>
      <w:tr w:rsidR="008F19CA" w14:paraId="6C5B4813"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19619B27" w14:textId="77777777" w:rsidR="008F19CA" w:rsidRDefault="008F19CA" w:rsidP="008F19CA">
            <w:pPr>
              <w:rPr>
                <w:rFonts w:ascii="Times New Roman" w:hAnsi="Times New Roman"/>
                <w:sz w:val="20"/>
                <w:szCs w:val="20"/>
              </w:rPr>
            </w:pPr>
            <w:r>
              <w:rPr>
                <w:rFonts w:ascii="Times New Roman" w:hAnsi="Times New Roman"/>
                <w:sz w:val="20"/>
                <w:szCs w:val="20"/>
              </w:rPr>
              <w:lastRenderedPageBreak/>
              <w:t>Рост относительно предыдущего периода, %</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5089F491" w14:textId="77777777" w:rsidR="008F19CA" w:rsidRDefault="008F19CA" w:rsidP="008F19CA">
            <w:pPr>
              <w:jc w:val="center"/>
              <w:rPr>
                <w:rFonts w:ascii="Times New Roman" w:hAnsi="Times New Roman"/>
                <w:sz w:val="20"/>
                <w:szCs w:val="20"/>
              </w:rPr>
            </w:pPr>
            <w:r>
              <w:rPr>
                <w:rFonts w:ascii="Times New Roman" w:hAnsi="Times New Roman"/>
                <w:sz w:val="20"/>
                <w:szCs w:val="20"/>
              </w:rPr>
              <w:t>93,57</w:t>
            </w:r>
          </w:p>
        </w:tc>
        <w:tc>
          <w:tcPr>
            <w:tcW w:w="3084" w:type="dxa"/>
            <w:gridSpan w:val="4"/>
            <w:tcBorders>
              <w:left w:val="single" w:sz="4" w:space="0" w:color="auto"/>
            </w:tcBorders>
            <w:shd w:val="clear" w:color="auto" w:fill="auto"/>
            <w:vAlign w:val="center"/>
          </w:tcPr>
          <w:p w14:paraId="577850DE" w14:textId="77777777" w:rsidR="008F19CA" w:rsidRPr="00E66582" w:rsidRDefault="008F19CA" w:rsidP="008F19CA">
            <w:pPr>
              <w:jc w:val="center"/>
              <w:rPr>
                <w:rFonts w:ascii="Times New Roman" w:hAnsi="Times New Roman"/>
                <w:color w:val="FFFFFF" w:themeColor="background1"/>
                <w:sz w:val="20"/>
                <w:szCs w:val="20"/>
              </w:rPr>
            </w:pPr>
            <w:r w:rsidRPr="00E66582">
              <w:rPr>
                <w:rFonts w:ascii="Times New Roman" w:hAnsi="Times New Roman"/>
                <w:color w:val="FFFFFF" w:themeColor="background1"/>
                <w:sz w:val="20"/>
                <w:szCs w:val="20"/>
              </w:rPr>
              <w:t>-</w:t>
            </w:r>
          </w:p>
        </w:tc>
        <w:tc>
          <w:tcPr>
            <w:tcW w:w="943" w:type="dxa"/>
            <w:tcBorders>
              <w:left w:val="nil"/>
            </w:tcBorders>
            <w:shd w:val="clear" w:color="FFFFFF" w:fill="auto"/>
            <w:vAlign w:val="bottom"/>
          </w:tcPr>
          <w:p w14:paraId="3DC32798" w14:textId="77777777" w:rsidR="008F19CA" w:rsidRDefault="008F19CA" w:rsidP="008F19CA">
            <w:pPr>
              <w:rPr>
                <w:rFonts w:ascii="Times New Roman" w:hAnsi="Times New Roman"/>
                <w:sz w:val="26"/>
                <w:szCs w:val="26"/>
              </w:rPr>
            </w:pPr>
          </w:p>
        </w:tc>
        <w:tc>
          <w:tcPr>
            <w:tcW w:w="26" w:type="dxa"/>
            <w:shd w:val="clear" w:color="FFFFFF" w:fill="auto"/>
            <w:vAlign w:val="bottom"/>
          </w:tcPr>
          <w:p w14:paraId="02D2CEFC" w14:textId="77777777" w:rsidR="008F19CA" w:rsidRDefault="008F19CA" w:rsidP="008F19CA">
            <w:pPr>
              <w:rPr>
                <w:rFonts w:ascii="Times New Roman" w:hAnsi="Times New Roman"/>
                <w:sz w:val="26"/>
                <w:szCs w:val="26"/>
              </w:rPr>
            </w:pPr>
          </w:p>
        </w:tc>
      </w:tr>
      <w:tr w:rsidR="008F19CA" w14:paraId="5626D538"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04E8F965" w14:textId="77777777" w:rsidR="008F19CA" w:rsidRDefault="008F19CA" w:rsidP="008F19CA">
            <w:pPr>
              <w:rPr>
                <w:rFonts w:ascii="Times New Roman" w:hAnsi="Times New Roman"/>
                <w:sz w:val="20"/>
                <w:szCs w:val="20"/>
              </w:rPr>
            </w:pPr>
            <w:r>
              <w:rPr>
                <w:rFonts w:ascii="Times New Roman" w:hAnsi="Times New Roman"/>
                <w:sz w:val="20"/>
                <w:szCs w:val="20"/>
              </w:rPr>
              <w:t>ТАРИФ, руб./Гкал</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78B43EE0" w14:textId="77777777" w:rsidR="008F19CA" w:rsidRDefault="008F19CA" w:rsidP="008F19CA">
            <w:pPr>
              <w:jc w:val="center"/>
              <w:rPr>
                <w:rFonts w:ascii="Times New Roman" w:hAnsi="Times New Roman"/>
                <w:sz w:val="20"/>
                <w:szCs w:val="20"/>
              </w:rPr>
            </w:pPr>
            <w:r>
              <w:rPr>
                <w:rFonts w:ascii="Times New Roman" w:hAnsi="Times New Roman"/>
                <w:sz w:val="20"/>
                <w:szCs w:val="20"/>
              </w:rPr>
              <w:t>2 229,13</w:t>
            </w:r>
          </w:p>
        </w:tc>
        <w:tc>
          <w:tcPr>
            <w:tcW w:w="3084" w:type="dxa"/>
            <w:gridSpan w:val="4"/>
            <w:tcBorders>
              <w:left w:val="single" w:sz="4" w:space="0" w:color="auto"/>
            </w:tcBorders>
            <w:shd w:val="clear" w:color="auto" w:fill="auto"/>
            <w:vAlign w:val="center"/>
          </w:tcPr>
          <w:p w14:paraId="35DD1781" w14:textId="77777777" w:rsidR="008F19CA" w:rsidRPr="00E66582" w:rsidRDefault="008F19CA" w:rsidP="008F19CA">
            <w:pPr>
              <w:jc w:val="center"/>
              <w:rPr>
                <w:rFonts w:ascii="Times New Roman" w:hAnsi="Times New Roman"/>
                <w:color w:val="FFFFFF" w:themeColor="background1"/>
                <w:sz w:val="20"/>
                <w:szCs w:val="20"/>
              </w:rPr>
            </w:pPr>
            <w:r w:rsidRPr="00E66582">
              <w:rPr>
                <w:rFonts w:ascii="Times New Roman" w:hAnsi="Times New Roman"/>
                <w:color w:val="FFFFFF" w:themeColor="background1"/>
                <w:sz w:val="20"/>
                <w:szCs w:val="20"/>
              </w:rPr>
              <w:t>2 229,13</w:t>
            </w:r>
          </w:p>
        </w:tc>
        <w:tc>
          <w:tcPr>
            <w:tcW w:w="943" w:type="dxa"/>
            <w:tcBorders>
              <w:left w:val="nil"/>
            </w:tcBorders>
            <w:shd w:val="clear" w:color="FFFFFF" w:fill="auto"/>
            <w:vAlign w:val="bottom"/>
          </w:tcPr>
          <w:p w14:paraId="7DDB7AB7" w14:textId="77777777" w:rsidR="008F19CA" w:rsidRDefault="008F19CA" w:rsidP="008F19CA">
            <w:pPr>
              <w:rPr>
                <w:rFonts w:ascii="Times New Roman" w:hAnsi="Times New Roman"/>
                <w:sz w:val="26"/>
                <w:szCs w:val="26"/>
              </w:rPr>
            </w:pPr>
          </w:p>
        </w:tc>
        <w:tc>
          <w:tcPr>
            <w:tcW w:w="26" w:type="dxa"/>
            <w:shd w:val="clear" w:color="FFFFFF" w:fill="auto"/>
            <w:vAlign w:val="bottom"/>
          </w:tcPr>
          <w:p w14:paraId="67FFA9ED" w14:textId="77777777" w:rsidR="008F19CA" w:rsidRDefault="008F19CA" w:rsidP="008F19CA">
            <w:pPr>
              <w:rPr>
                <w:rFonts w:ascii="Times New Roman" w:hAnsi="Times New Roman"/>
                <w:sz w:val="26"/>
                <w:szCs w:val="26"/>
              </w:rPr>
            </w:pPr>
          </w:p>
        </w:tc>
      </w:tr>
      <w:tr w:rsidR="008F19CA" w14:paraId="6A76375E"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2ACEA34E" w14:textId="77777777" w:rsidR="008F19CA" w:rsidRDefault="008F19CA" w:rsidP="008F19CA">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545BB8A2" w14:textId="77777777" w:rsidR="008F19CA" w:rsidRDefault="008F19CA" w:rsidP="008F19CA">
            <w:pPr>
              <w:jc w:val="center"/>
              <w:rPr>
                <w:rFonts w:ascii="Times New Roman" w:hAnsi="Times New Roman"/>
                <w:sz w:val="20"/>
                <w:szCs w:val="20"/>
              </w:rPr>
            </w:pPr>
            <w:r>
              <w:rPr>
                <w:rFonts w:ascii="Times New Roman" w:hAnsi="Times New Roman"/>
                <w:sz w:val="20"/>
                <w:szCs w:val="20"/>
              </w:rPr>
              <w:t>77,8</w:t>
            </w:r>
          </w:p>
        </w:tc>
        <w:tc>
          <w:tcPr>
            <w:tcW w:w="3084" w:type="dxa"/>
            <w:gridSpan w:val="4"/>
            <w:tcBorders>
              <w:left w:val="single" w:sz="4" w:space="0" w:color="auto"/>
            </w:tcBorders>
            <w:shd w:val="clear" w:color="auto" w:fill="auto"/>
            <w:vAlign w:val="center"/>
          </w:tcPr>
          <w:p w14:paraId="5DC6FBC3" w14:textId="77777777" w:rsidR="008F19CA" w:rsidRPr="00E66582" w:rsidRDefault="008F19CA" w:rsidP="008F19CA">
            <w:pPr>
              <w:jc w:val="center"/>
              <w:rPr>
                <w:rFonts w:ascii="Times New Roman" w:hAnsi="Times New Roman"/>
                <w:color w:val="FFFFFF" w:themeColor="background1"/>
                <w:sz w:val="20"/>
                <w:szCs w:val="20"/>
              </w:rPr>
            </w:pPr>
            <w:r w:rsidRPr="00E66582">
              <w:rPr>
                <w:rFonts w:ascii="Times New Roman" w:hAnsi="Times New Roman"/>
                <w:color w:val="FFFFFF" w:themeColor="background1"/>
                <w:sz w:val="20"/>
                <w:szCs w:val="20"/>
              </w:rPr>
              <w:t>-</w:t>
            </w:r>
          </w:p>
        </w:tc>
        <w:tc>
          <w:tcPr>
            <w:tcW w:w="943" w:type="dxa"/>
            <w:tcBorders>
              <w:left w:val="nil"/>
            </w:tcBorders>
            <w:shd w:val="clear" w:color="FFFFFF" w:fill="auto"/>
            <w:vAlign w:val="bottom"/>
          </w:tcPr>
          <w:p w14:paraId="35B54AAC" w14:textId="77777777" w:rsidR="008F19CA" w:rsidRDefault="008F19CA" w:rsidP="008F19CA">
            <w:pPr>
              <w:rPr>
                <w:rFonts w:ascii="Times New Roman" w:hAnsi="Times New Roman"/>
                <w:sz w:val="26"/>
                <w:szCs w:val="26"/>
              </w:rPr>
            </w:pPr>
          </w:p>
        </w:tc>
        <w:tc>
          <w:tcPr>
            <w:tcW w:w="26" w:type="dxa"/>
            <w:shd w:val="clear" w:color="FFFFFF" w:fill="auto"/>
            <w:vAlign w:val="bottom"/>
          </w:tcPr>
          <w:p w14:paraId="06FE725E" w14:textId="77777777" w:rsidR="008F19CA" w:rsidRDefault="008F19CA" w:rsidP="008F19CA">
            <w:pPr>
              <w:rPr>
                <w:rFonts w:ascii="Times New Roman" w:hAnsi="Times New Roman"/>
                <w:sz w:val="26"/>
                <w:szCs w:val="26"/>
              </w:rPr>
            </w:pPr>
          </w:p>
        </w:tc>
      </w:tr>
      <w:tr w:rsidR="008F19CA" w14:paraId="77807A76" w14:textId="77777777" w:rsidTr="008F19CA">
        <w:trPr>
          <w:trHeight w:val="60"/>
        </w:trPr>
        <w:tc>
          <w:tcPr>
            <w:tcW w:w="3373" w:type="dxa"/>
            <w:gridSpan w:val="6"/>
            <w:tcBorders>
              <w:top w:val="single" w:sz="5" w:space="0" w:color="auto"/>
              <w:left w:val="single" w:sz="5" w:space="0" w:color="auto"/>
              <w:bottom w:val="single" w:sz="5" w:space="0" w:color="auto"/>
              <w:right w:val="single" w:sz="4" w:space="0" w:color="auto"/>
            </w:tcBorders>
            <w:shd w:val="clear" w:color="FFFFFF" w:fill="auto"/>
            <w:vAlign w:val="center"/>
          </w:tcPr>
          <w:p w14:paraId="54370C54" w14:textId="77777777" w:rsidR="008F19CA" w:rsidRDefault="008F19CA" w:rsidP="008F19CA">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2381" w:type="dxa"/>
            <w:gridSpan w:val="4"/>
            <w:tcBorders>
              <w:top w:val="single" w:sz="4" w:space="0" w:color="auto"/>
              <w:left w:val="single" w:sz="4" w:space="0" w:color="auto"/>
              <w:bottom w:val="single" w:sz="4" w:space="0" w:color="auto"/>
              <w:right w:val="single" w:sz="4" w:space="0" w:color="auto"/>
            </w:tcBorders>
            <w:shd w:val="clear" w:color="FFFFFF" w:fill="auto"/>
            <w:vAlign w:val="center"/>
          </w:tcPr>
          <w:p w14:paraId="5EE0E408" w14:textId="77777777" w:rsidR="008F19CA" w:rsidRDefault="008F19CA" w:rsidP="008F19CA">
            <w:pPr>
              <w:jc w:val="center"/>
              <w:rPr>
                <w:rFonts w:ascii="Times New Roman" w:hAnsi="Times New Roman"/>
                <w:sz w:val="20"/>
                <w:szCs w:val="20"/>
              </w:rPr>
            </w:pPr>
            <w:r>
              <w:rPr>
                <w:rFonts w:ascii="Times New Roman" w:hAnsi="Times New Roman"/>
                <w:sz w:val="20"/>
                <w:szCs w:val="20"/>
              </w:rPr>
              <w:t>103</w:t>
            </w:r>
          </w:p>
        </w:tc>
        <w:tc>
          <w:tcPr>
            <w:tcW w:w="3084" w:type="dxa"/>
            <w:gridSpan w:val="4"/>
            <w:tcBorders>
              <w:left w:val="single" w:sz="4" w:space="0" w:color="auto"/>
            </w:tcBorders>
            <w:shd w:val="clear" w:color="auto" w:fill="auto"/>
            <w:vAlign w:val="center"/>
          </w:tcPr>
          <w:p w14:paraId="7498E7DC" w14:textId="77777777" w:rsidR="008F19CA" w:rsidRPr="00E66582" w:rsidRDefault="008F19CA" w:rsidP="008F19CA">
            <w:pPr>
              <w:jc w:val="center"/>
              <w:rPr>
                <w:rFonts w:ascii="Times New Roman" w:hAnsi="Times New Roman"/>
                <w:color w:val="FFFFFF" w:themeColor="background1"/>
                <w:sz w:val="20"/>
                <w:szCs w:val="20"/>
              </w:rPr>
            </w:pPr>
            <w:r w:rsidRPr="00E66582">
              <w:rPr>
                <w:rFonts w:ascii="Times New Roman" w:hAnsi="Times New Roman"/>
                <w:color w:val="FFFFFF" w:themeColor="background1"/>
                <w:sz w:val="20"/>
                <w:szCs w:val="20"/>
              </w:rPr>
              <w:t>-</w:t>
            </w:r>
          </w:p>
        </w:tc>
        <w:tc>
          <w:tcPr>
            <w:tcW w:w="943" w:type="dxa"/>
            <w:tcBorders>
              <w:left w:val="nil"/>
            </w:tcBorders>
            <w:shd w:val="clear" w:color="FFFFFF" w:fill="auto"/>
            <w:vAlign w:val="bottom"/>
          </w:tcPr>
          <w:p w14:paraId="2903E4C6" w14:textId="77777777" w:rsidR="008F19CA" w:rsidRDefault="008F19CA" w:rsidP="008F19CA">
            <w:pPr>
              <w:rPr>
                <w:rFonts w:ascii="Times New Roman" w:hAnsi="Times New Roman"/>
                <w:sz w:val="26"/>
                <w:szCs w:val="26"/>
              </w:rPr>
            </w:pPr>
          </w:p>
        </w:tc>
        <w:tc>
          <w:tcPr>
            <w:tcW w:w="26" w:type="dxa"/>
            <w:shd w:val="clear" w:color="FFFFFF" w:fill="auto"/>
            <w:vAlign w:val="bottom"/>
          </w:tcPr>
          <w:p w14:paraId="156C5188" w14:textId="77777777" w:rsidR="008F19CA" w:rsidRDefault="008F19CA" w:rsidP="008F19CA">
            <w:pPr>
              <w:rPr>
                <w:rFonts w:ascii="Times New Roman" w:hAnsi="Times New Roman"/>
                <w:sz w:val="26"/>
                <w:szCs w:val="26"/>
              </w:rPr>
            </w:pPr>
          </w:p>
        </w:tc>
      </w:tr>
      <w:tr w:rsidR="008F19CA" w14:paraId="36016E38" w14:textId="77777777" w:rsidTr="008F19CA">
        <w:trPr>
          <w:gridAfter w:val="1"/>
          <w:wAfter w:w="26" w:type="dxa"/>
          <w:trHeight w:val="60"/>
        </w:trPr>
        <w:tc>
          <w:tcPr>
            <w:tcW w:w="9781" w:type="dxa"/>
            <w:gridSpan w:val="15"/>
            <w:shd w:val="clear" w:color="FFFFFF" w:fill="auto"/>
          </w:tcPr>
          <w:p w14:paraId="16E6F994" w14:textId="77777777" w:rsidR="008F19CA" w:rsidRPr="00777F6B" w:rsidRDefault="008F19CA" w:rsidP="008F19CA">
            <w:pPr>
              <w:jc w:val="both"/>
              <w:rPr>
                <w:rFonts w:ascii="Times New Roman" w:hAnsi="Times New Roman"/>
                <w:sz w:val="24"/>
                <w:szCs w:val="24"/>
              </w:rPr>
            </w:pPr>
            <w:r>
              <w:rPr>
                <w:rFonts w:ascii="Times New Roman" w:hAnsi="Times New Roman"/>
                <w:sz w:val="26"/>
                <w:szCs w:val="26"/>
              </w:rPr>
              <w:tab/>
            </w:r>
            <w:r w:rsidRPr="00777F6B">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«Теплосеть» муниципального района «Думиничский район» на (третий) очередной 2021 год долгосрочного периода регулирования 2019 - 2021 годы составили:</w:t>
            </w:r>
          </w:p>
        </w:tc>
      </w:tr>
      <w:tr w:rsidR="008F19CA" w14:paraId="249732C5" w14:textId="77777777" w:rsidTr="008F19CA">
        <w:trPr>
          <w:trHeight w:val="60"/>
        </w:trPr>
        <w:tc>
          <w:tcPr>
            <w:tcW w:w="1344" w:type="dxa"/>
            <w:gridSpan w:val="2"/>
            <w:tcBorders>
              <w:top w:val="single" w:sz="5" w:space="0" w:color="auto"/>
              <w:left w:val="single" w:sz="5" w:space="0" w:color="auto"/>
              <w:right w:val="single" w:sz="5" w:space="0" w:color="auto"/>
            </w:tcBorders>
            <w:shd w:val="clear" w:color="FFFFFF" w:fill="auto"/>
            <w:vAlign w:val="center"/>
          </w:tcPr>
          <w:p w14:paraId="2981619A" w14:textId="77777777" w:rsidR="008F19CA" w:rsidRDefault="008F19CA" w:rsidP="008F19CA">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239" w:type="dxa"/>
            <w:gridSpan w:val="2"/>
            <w:tcBorders>
              <w:top w:val="single" w:sz="5" w:space="0" w:color="auto"/>
              <w:left w:val="single" w:sz="5" w:space="0" w:color="auto"/>
              <w:right w:val="single" w:sz="5" w:space="0" w:color="auto"/>
            </w:tcBorders>
            <w:shd w:val="clear" w:color="FFFFFF" w:fill="auto"/>
            <w:vAlign w:val="center"/>
          </w:tcPr>
          <w:p w14:paraId="638A2816" w14:textId="77777777" w:rsidR="008F19CA" w:rsidRDefault="008F19CA" w:rsidP="008F19CA">
            <w:pPr>
              <w:wordWrap w:val="0"/>
              <w:jc w:val="center"/>
              <w:rPr>
                <w:rFonts w:ascii="Times New Roman" w:hAnsi="Times New Roman"/>
                <w:sz w:val="20"/>
                <w:szCs w:val="20"/>
              </w:rPr>
            </w:pPr>
            <w:r>
              <w:rPr>
                <w:rFonts w:ascii="Times New Roman" w:hAnsi="Times New Roman"/>
                <w:sz w:val="20"/>
                <w:szCs w:val="20"/>
              </w:rPr>
              <w:t>Вид тарифа</w:t>
            </w:r>
          </w:p>
        </w:tc>
        <w:tc>
          <w:tcPr>
            <w:tcW w:w="790" w:type="dxa"/>
            <w:gridSpan w:val="2"/>
            <w:tcBorders>
              <w:top w:val="single" w:sz="5" w:space="0" w:color="auto"/>
              <w:left w:val="single" w:sz="5" w:space="0" w:color="auto"/>
              <w:right w:val="single" w:sz="5" w:space="0" w:color="auto"/>
            </w:tcBorders>
            <w:shd w:val="clear" w:color="FFFFFF" w:fill="auto"/>
            <w:vAlign w:val="center"/>
          </w:tcPr>
          <w:p w14:paraId="4630C2D9" w14:textId="77777777" w:rsidR="008F19CA" w:rsidRDefault="008F19CA" w:rsidP="008F19CA">
            <w:pPr>
              <w:wordWrap w:val="0"/>
              <w:jc w:val="center"/>
              <w:rPr>
                <w:rFonts w:ascii="Times New Roman" w:hAnsi="Times New Roman"/>
                <w:sz w:val="20"/>
                <w:szCs w:val="20"/>
              </w:rPr>
            </w:pPr>
            <w:r>
              <w:rPr>
                <w:rFonts w:ascii="Times New Roman" w:hAnsi="Times New Roman"/>
                <w:sz w:val="20"/>
                <w:szCs w:val="20"/>
              </w:rPr>
              <w:t>Год</w:t>
            </w:r>
          </w:p>
        </w:tc>
        <w:tc>
          <w:tcPr>
            <w:tcW w:w="1697"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7AFE1BC" w14:textId="77777777" w:rsidR="008F19CA" w:rsidRDefault="008F19CA" w:rsidP="008F19CA">
            <w:pPr>
              <w:jc w:val="center"/>
              <w:rPr>
                <w:rFonts w:ascii="Times New Roman" w:hAnsi="Times New Roman"/>
                <w:sz w:val="20"/>
                <w:szCs w:val="20"/>
              </w:rPr>
            </w:pPr>
            <w:r>
              <w:rPr>
                <w:rFonts w:ascii="Times New Roman" w:hAnsi="Times New Roman"/>
                <w:sz w:val="20"/>
                <w:szCs w:val="20"/>
              </w:rPr>
              <w:t>Вода</w:t>
            </w:r>
          </w:p>
        </w:tc>
        <w:tc>
          <w:tcPr>
            <w:tcW w:w="376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173E083" w14:textId="77777777" w:rsidR="008F19CA" w:rsidRDefault="008F19CA" w:rsidP="008F19CA">
            <w:pPr>
              <w:jc w:val="center"/>
              <w:rPr>
                <w:rFonts w:ascii="Times New Roman" w:hAnsi="Times New Roman"/>
                <w:sz w:val="20"/>
                <w:szCs w:val="20"/>
              </w:rPr>
            </w:pPr>
            <w:r>
              <w:rPr>
                <w:rFonts w:ascii="Times New Roman" w:hAnsi="Times New Roman"/>
                <w:sz w:val="20"/>
                <w:szCs w:val="20"/>
              </w:rPr>
              <w:t>Отборный пар давлением</w:t>
            </w:r>
          </w:p>
        </w:tc>
        <w:tc>
          <w:tcPr>
            <w:tcW w:w="94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578B4B1" w14:textId="77777777" w:rsidR="008F19CA" w:rsidRDefault="008F19CA" w:rsidP="008F19CA">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6" w:type="dxa"/>
            <w:shd w:val="clear" w:color="FFFFFF" w:fill="auto"/>
            <w:vAlign w:val="bottom"/>
          </w:tcPr>
          <w:p w14:paraId="22B8BF7F" w14:textId="77777777" w:rsidR="008F19CA" w:rsidRDefault="008F19CA" w:rsidP="008F19CA">
            <w:pPr>
              <w:rPr>
                <w:rFonts w:ascii="Times New Roman" w:hAnsi="Times New Roman"/>
                <w:sz w:val="20"/>
                <w:szCs w:val="20"/>
              </w:rPr>
            </w:pPr>
          </w:p>
        </w:tc>
      </w:tr>
      <w:tr w:rsidR="008F19CA" w14:paraId="6BE18E85" w14:textId="77777777" w:rsidTr="008F19CA">
        <w:trPr>
          <w:trHeight w:val="60"/>
        </w:trPr>
        <w:tc>
          <w:tcPr>
            <w:tcW w:w="816" w:type="dxa"/>
            <w:tcBorders>
              <w:left w:val="single" w:sz="5" w:space="0" w:color="auto"/>
              <w:bottom w:val="single" w:sz="5" w:space="0" w:color="auto"/>
            </w:tcBorders>
            <w:shd w:val="clear" w:color="FFFFFF" w:fill="auto"/>
            <w:vAlign w:val="center"/>
          </w:tcPr>
          <w:p w14:paraId="57837BEB" w14:textId="77777777" w:rsidR="008F19CA" w:rsidRDefault="008F19CA" w:rsidP="008F19CA">
            <w:pPr>
              <w:jc w:val="center"/>
              <w:rPr>
                <w:rFonts w:ascii="Times New Roman" w:hAnsi="Times New Roman"/>
                <w:sz w:val="20"/>
                <w:szCs w:val="20"/>
              </w:rPr>
            </w:pPr>
          </w:p>
        </w:tc>
        <w:tc>
          <w:tcPr>
            <w:tcW w:w="528" w:type="dxa"/>
            <w:tcBorders>
              <w:bottom w:val="single" w:sz="5" w:space="0" w:color="auto"/>
              <w:right w:val="single" w:sz="5" w:space="0" w:color="auto"/>
            </w:tcBorders>
            <w:shd w:val="clear" w:color="FFFFFF" w:fill="auto"/>
            <w:vAlign w:val="center"/>
          </w:tcPr>
          <w:p w14:paraId="6A35C3BB" w14:textId="77777777" w:rsidR="008F19CA" w:rsidRDefault="008F19CA" w:rsidP="008F19CA">
            <w:pPr>
              <w:jc w:val="center"/>
              <w:rPr>
                <w:rFonts w:ascii="Times New Roman" w:hAnsi="Times New Roman"/>
                <w:sz w:val="20"/>
                <w:szCs w:val="20"/>
              </w:rPr>
            </w:pPr>
          </w:p>
        </w:tc>
        <w:tc>
          <w:tcPr>
            <w:tcW w:w="941" w:type="dxa"/>
            <w:tcBorders>
              <w:left w:val="single" w:sz="5" w:space="0" w:color="auto"/>
              <w:bottom w:val="single" w:sz="5" w:space="0" w:color="auto"/>
            </w:tcBorders>
            <w:shd w:val="clear" w:color="FFFFFF" w:fill="auto"/>
            <w:vAlign w:val="center"/>
          </w:tcPr>
          <w:p w14:paraId="2BA2C336" w14:textId="77777777" w:rsidR="008F19CA" w:rsidRDefault="008F19CA" w:rsidP="008F19CA">
            <w:pPr>
              <w:wordWrap w:val="0"/>
              <w:jc w:val="center"/>
              <w:rPr>
                <w:rFonts w:ascii="Times New Roman" w:hAnsi="Times New Roman"/>
                <w:sz w:val="20"/>
                <w:szCs w:val="20"/>
              </w:rPr>
            </w:pPr>
          </w:p>
        </w:tc>
        <w:tc>
          <w:tcPr>
            <w:tcW w:w="298" w:type="dxa"/>
            <w:tcBorders>
              <w:bottom w:val="single" w:sz="5" w:space="0" w:color="auto"/>
              <w:right w:val="single" w:sz="5" w:space="0" w:color="auto"/>
            </w:tcBorders>
            <w:shd w:val="clear" w:color="FFFFFF" w:fill="auto"/>
            <w:vAlign w:val="center"/>
          </w:tcPr>
          <w:p w14:paraId="1E27C623" w14:textId="77777777" w:rsidR="008F19CA" w:rsidRDefault="008F19CA" w:rsidP="008F19CA">
            <w:pPr>
              <w:wordWrap w:val="0"/>
              <w:jc w:val="center"/>
              <w:rPr>
                <w:rFonts w:ascii="Times New Roman" w:hAnsi="Times New Roman"/>
                <w:sz w:val="20"/>
                <w:szCs w:val="20"/>
              </w:rPr>
            </w:pPr>
          </w:p>
        </w:tc>
        <w:tc>
          <w:tcPr>
            <w:tcW w:w="106" w:type="dxa"/>
            <w:tcBorders>
              <w:left w:val="single" w:sz="5" w:space="0" w:color="auto"/>
              <w:bottom w:val="single" w:sz="5" w:space="0" w:color="auto"/>
            </w:tcBorders>
            <w:shd w:val="clear" w:color="FFFFFF" w:fill="auto"/>
            <w:vAlign w:val="center"/>
          </w:tcPr>
          <w:p w14:paraId="76E8E62F" w14:textId="77777777" w:rsidR="008F19CA" w:rsidRDefault="008F19CA" w:rsidP="008F19CA">
            <w:pPr>
              <w:wordWrap w:val="0"/>
              <w:jc w:val="center"/>
              <w:rPr>
                <w:rFonts w:ascii="Times New Roman" w:hAnsi="Times New Roman"/>
                <w:sz w:val="20"/>
                <w:szCs w:val="20"/>
              </w:rPr>
            </w:pPr>
          </w:p>
        </w:tc>
        <w:tc>
          <w:tcPr>
            <w:tcW w:w="684" w:type="dxa"/>
            <w:tcBorders>
              <w:bottom w:val="single" w:sz="5" w:space="0" w:color="auto"/>
              <w:right w:val="single" w:sz="5" w:space="0" w:color="auto"/>
            </w:tcBorders>
            <w:shd w:val="clear" w:color="FFFFFF" w:fill="auto"/>
            <w:vAlign w:val="center"/>
          </w:tcPr>
          <w:p w14:paraId="5FD37F20" w14:textId="77777777" w:rsidR="008F19CA" w:rsidRDefault="008F19CA" w:rsidP="008F19CA">
            <w:pPr>
              <w:wordWrap w:val="0"/>
              <w:jc w:val="center"/>
              <w:rPr>
                <w:rFonts w:ascii="Times New Roman" w:hAnsi="Times New Roman"/>
                <w:sz w:val="20"/>
                <w:szCs w:val="20"/>
              </w:rPr>
            </w:pPr>
          </w:p>
        </w:tc>
        <w:tc>
          <w:tcPr>
            <w:tcW w:w="1697"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FC0D7C0" w14:textId="77777777" w:rsidR="008F19CA" w:rsidRDefault="008F19CA" w:rsidP="008F19CA">
            <w:pPr>
              <w:jc w:val="center"/>
              <w:rPr>
                <w:rFonts w:ascii="Times New Roman" w:hAnsi="Times New Roman"/>
                <w:sz w:val="20"/>
                <w:szCs w:val="20"/>
              </w:rPr>
            </w:pP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3421B485" w14:textId="77777777" w:rsidR="008F19CA" w:rsidRDefault="008F19CA" w:rsidP="008F19CA">
            <w:pPr>
              <w:jc w:val="center"/>
              <w:rPr>
                <w:rFonts w:ascii="Times New Roman" w:hAnsi="Times New Roman"/>
                <w:sz w:val="20"/>
                <w:szCs w:val="20"/>
              </w:rPr>
            </w:pPr>
            <w:r>
              <w:rPr>
                <w:rFonts w:ascii="Times New Roman" w:hAnsi="Times New Roman"/>
                <w:sz w:val="20"/>
                <w:szCs w:val="20"/>
              </w:rPr>
              <w:t>от 1,2 до 2,5 кг/см²</w:t>
            </w:r>
          </w:p>
        </w:tc>
        <w:tc>
          <w:tcPr>
            <w:tcW w:w="1015" w:type="dxa"/>
            <w:tcBorders>
              <w:top w:val="single" w:sz="5" w:space="0" w:color="auto"/>
              <w:left w:val="single" w:sz="5" w:space="0" w:color="auto"/>
              <w:bottom w:val="single" w:sz="5" w:space="0" w:color="auto"/>
              <w:right w:val="single" w:sz="5" w:space="0" w:color="auto"/>
            </w:tcBorders>
            <w:shd w:val="clear" w:color="FFFFFF" w:fill="auto"/>
            <w:vAlign w:val="center"/>
          </w:tcPr>
          <w:p w14:paraId="0C172F02" w14:textId="77777777" w:rsidR="008F19CA" w:rsidRDefault="008F19CA" w:rsidP="008F19CA">
            <w:pPr>
              <w:jc w:val="center"/>
              <w:rPr>
                <w:rFonts w:ascii="Times New Roman" w:hAnsi="Times New Roman"/>
                <w:sz w:val="20"/>
                <w:szCs w:val="20"/>
              </w:rPr>
            </w:pPr>
            <w:r>
              <w:rPr>
                <w:rFonts w:ascii="Times New Roman" w:hAnsi="Times New Roman"/>
                <w:sz w:val="20"/>
                <w:szCs w:val="20"/>
              </w:rPr>
              <w:t>от 2,5 до 7,0 кг/см²</w:t>
            </w:r>
          </w:p>
        </w:tc>
        <w:tc>
          <w:tcPr>
            <w:tcW w:w="1356" w:type="dxa"/>
            <w:tcBorders>
              <w:top w:val="single" w:sz="5" w:space="0" w:color="auto"/>
              <w:left w:val="single" w:sz="5" w:space="0" w:color="auto"/>
              <w:bottom w:val="single" w:sz="5" w:space="0" w:color="auto"/>
              <w:right w:val="single" w:sz="5" w:space="0" w:color="auto"/>
            </w:tcBorders>
            <w:shd w:val="clear" w:color="FFFFFF" w:fill="auto"/>
            <w:vAlign w:val="center"/>
          </w:tcPr>
          <w:p w14:paraId="70730749" w14:textId="77777777" w:rsidR="008F19CA" w:rsidRDefault="008F19CA" w:rsidP="008F19CA">
            <w:pPr>
              <w:jc w:val="center"/>
              <w:rPr>
                <w:rFonts w:ascii="Times New Roman" w:hAnsi="Times New Roman"/>
                <w:sz w:val="20"/>
                <w:szCs w:val="20"/>
              </w:rPr>
            </w:pPr>
            <w:r>
              <w:rPr>
                <w:rFonts w:ascii="Times New Roman" w:hAnsi="Times New Roman"/>
                <w:sz w:val="20"/>
                <w:szCs w:val="20"/>
              </w:rPr>
              <w:t>от 7,0 до 13,0 кг/см²</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7EB7821" w14:textId="77777777" w:rsidR="008F19CA" w:rsidRDefault="008F19CA" w:rsidP="008F19CA">
            <w:pPr>
              <w:jc w:val="center"/>
              <w:rPr>
                <w:rFonts w:ascii="Times New Roman" w:hAnsi="Times New Roman"/>
                <w:sz w:val="20"/>
                <w:szCs w:val="20"/>
              </w:rPr>
            </w:pPr>
            <w:r>
              <w:rPr>
                <w:rFonts w:ascii="Times New Roman" w:hAnsi="Times New Roman"/>
                <w:sz w:val="20"/>
                <w:szCs w:val="20"/>
              </w:rPr>
              <w:t>свыше 13,0 кг/см²</w:t>
            </w:r>
          </w:p>
        </w:tc>
        <w:tc>
          <w:tcPr>
            <w:tcW w:w="94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F6C4029" w14:textId="77777777" w:rsidR="008F19CA" w:rsidRDefault="008F19CA" w:rsidP="008F19CA">
            <w:pPr>
              <w:jc w:val="center"/>
              <w:rPr>
                <w:rFonts w:ascii="Times New Roman" w:hAnsi="Times New Roman"/>
                <w:sz w:val="20"/>
                <w:szCs w:val="20"/>
              </w:rPr>
            </w:pPr>
          </w:p>
        </w:tc>
        <w:tc>
          <w:tcPr>
            <w:tcW w:w="26" w:type="dxa"/>
            <w:shd w:val="clear" w:color="FFFFFF" w:fill="auto"/>
            <w:vAlign w:val="bottom"/>
          </w:tcPr>
          <w:p w14:paraId="26E64B40" w14:textId="77777777" w:rsidR="008F19CA" w:rsidRDefault="008F19CA" w:rsidP="008F19CA">
            <w:pPr>
              <w:rPr>
                <w:rFonts w:ascii="Times New Roman" w:hAnsi="Times New Roman"/>
                <w:sz w:val="20"/>
                <w:szCs w:val="20"/>
              </w:rPr>
            </w:pPr>
          </w:p>
        </w:tc>
      </w:tr>
      <w:tr w:rsidR="008F19CA" w14:paraId="7AE240F2" w14:textId="77777777" w:rsidTr="008F19CA">
        <w:trPr>
          <w:trHeight w:val="60"/>
        </w:trPr>
        <w:tc>
          <w:tcPr>
            <w:tcW w:w="134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7256DF7" w14:textId="77777777" w:rsidR="008F19CA" w:rsidRDefault="008F19CA" w:rsidP="008F19CA">
            <w:pPr>
              <w:jc w:val="center"/>
              <w:rPr>
                <w:rFonts w:ascii="Times New Roman" w:hAnsi="Times New Roman"/>
                <w:sz w:val="20"/>
                <w:szCs w:val="20"/>
              </w:rPr>
            </w:pPr>
            <w:r>
              <w:rPr>
                <w:rFonts w:ascii="Times New Roman" w:hAnsi="Times New Roman"/>
                <w:sz w:val="20"/>
                <w:szCs w:val="20"/>
              </w:rPr>
              <w:t>Муниципальное унитарное предприятие «Теплосеть» муниципального района «Думиничский район»</w:t>
            </w:r>
          </w:p>
        </w:tc>
        <w:tc>
          <w:tcPr>
            <w:tcW w:w="84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1F87B12" w14:textId="77777777" w:rsidR="008F19CA" w:rsidRDefault="008F19CA" w:rsidP="008F19CA">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shd w:val="clear" w:color="FFFFFF" w:fill="auto"/>
            <w:vAlign w:val="bottom"/>
          </w:tcPr>
          <w:p w14:paraId="349608F4" w14:textId="77777777" w:rsidR="008F19CA" w:rsidRDefault="008F19CA" w:rsidP="008F19CA">
            <w:pPr>
              <w:rPr>
                <w:rFonts w:ascii="Times New Roman" w:hAnsi="Times New Roman"/>
                <w:sz w:val="20"/>
                <w:szCs w:val="20"/>
              </w:rPr>
            </w:pPr>
          </w:p>
        </w:tc>
      </w:tr>
      <w:tr w:rsidR="008F19CA" w14:paraId="76E02F02" w14:textId="77777777" w:rsidTr="008F19CA">
        <w:trPr>
          <w:trHeight w:val="60"/>
        </w:trPr>
        <w:tc>
          <w:tcPr>
            <w:tcW w:w="13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4E27F9F" w14:textId="77777777" w:rsidR="008F19CA" w:rsidRDefault="008F19CA" w:rsidP="008F19CA">
            <w:pPr>
              <w:jc w:val="center"/>
              <w:rPr>
                <w:rFonts w:ascii="Times New Roman" w:hAnsi="Times New Roman"/>
                <w:sz w:val="20"/>
                <w:szCs w:val="20"/>
              </w:rPr>
            </w:pPr>
          </w:p>
        </w:tc>
        <w:tc>
          <w:tcPr>
            <w:tcW w:w="123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046CC68" w14:textId="77777777" w:rsidR="008F19CA" w:rsidRDefault="008F19CA" w:rsidP="008F19CA">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71C7CDD" w14:textId="77777777" w:rsidR="008F19CA" w:rsidRDefault="008F19CA" w:rsidP="008F19CA">
            <w:pPr>
              <w:jc w:val="center"/>
              <w:rPr>
                <w:rFonts w:ascii="Times New Roman" w:hAnsi="Times New Roman"/>
                <w:sz w:val="20"/>
                <w:szCs w:val="20"/>
              </w:rPr>
            </w:pPr>
            <w:r>
              <w:rPr>
                <w:rFonts w:ascii="Times New Roman" w:hAnsi="Times New Roman"/>
                <w:sz w:val="20"/>
                <w:szCs w:val="20"/>
              </w:rPr>
              <w:t>01.01-30.06 2021</w:t>
            </w:r>
          </w:p>
        </w:tc>
        <w:tc>
          <w:tcPr>
            <w:tcW w:w="1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EEDDE9" w14:textId="77777777" w:rsidR="008F19CA" w:rsidRDefault="008F19CA" w:rsidP="008F19CA">
            <w:pPr>
              <w:jc w:val="center"/>
              <w:rPr>
                <w:rFonts w:ascii="Times New Roman" w:hAnsi="Times New Roman"/>
                <w:sz w:val="20"/>
                <w:szCs w:val="20"/>
              </w:rPr>
            </w:pPr>
            <w:r>
              <w:rPr>
                <w:rFonts w:ascii="Times New Roman" w:hAnsi="Times New Roman"/>
                <w:sz w:val="20"/>
                <w:szCs w:val="20"/>
              </w:rPr>
              <w:t>2164,23</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68C41340"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015" w:type="dxa"/>
            <w:tcBorders>
              <w:top w:val="single" w:sz="5" w:space="0" w:color="auto"/>
              <w:left w:val="single" w:sz="5" w:space="0" w:color="auto"/>
              <w:bottom w:val="single" w:sz="5" w:space="0" w:color="auto"/>
              <w:right w:val="single" w:sz="5" w:space="0" w:color="auto"/>
            </w:tcBorders>
            <w:shd w:val="clear" w:color="FFFFFF" w:fill="auto"/>
            <w:vAlign w:val="center"/>
          </w:tcPr>
          <w:p w14:paraId="452375C3"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356" w:type="dxa"/>
            <w:tcBorders>
              <w:top w:val="single" w:sz="5" w:space="0" w:color="auto"/>
              <w:left w:val="single" w:sz="5" w:space="0" w:color="auto"/>
              <w:bottom w:val="single" w:sz="5" w:space="0" w:color="auto"/>
              <w:right w:val="single" w:sz="5" w:space="0" w:color="auto"/>
            </w:tcBorders>
            <w:shd w:val="clear" w:color="FFFFFF" w:fill="auto"/>
            <w:vAlign w:val="center"/>
          </w:tcPr>
          <w:p w14:paraId="7C6988D0"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B27EA2"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14:paraId="15B0FC6C"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41D0808B" w14:textId="77777777" w:rsidR="008F19CA" w:rsidRDefault="008F19CA" w:rsidP="008F19CA">
            <w:pPr>
              <w:rPr>
                <w:rFonts w:ascii="Times New Roman" w:hAnsi="Times New Roman"/>
                <w:sz w:val="20"/>
                <w:szCs w:val="20"/>
              </w:rPr>
            </w:pPr>
          </w:p>
        </w:tc>
      </w:tr>
      <w:tr w:rsidR="008F19CA" w14:paraId="387F477B" w14:textId="77777777" w:rsidTr="008F19CA">
        <w:trPr>
          <w:trHeight w:val="60"/>
        </w:trPr>
        <w:tc>
          <w:tcPr>
            <w:tcW w:w="13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17849C1" w14:textId="77777777" w:rsidR="008F19CA" w:rsidRDefault="008F19CA" w:rsidP="008F19CA">
            <w:pPr>
              <w:jc w:val="center"/>
              <w:rPr>
                <w:rFonts w:ascii="Times New Roman" w:hAnsi="Times New Roman"/>
                <w:sz w:val="20"/>
                <w:szCs w:val="20"/>
              </w:rPr>
            </w:pPr>
          </w:p>
        </w:tc>
        <w:tc>
          <w:tcPr>
            <w:tcW w:w="123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EB2257D" w14:textId="77777777" w:rsidR="008F19CA" w:rsidRDefault="008F19CA" w:rsidP="008F19CA">
            <w:pPr>
              <w:jc w:val="center"/>
              <w:rPr>
                <w:rFonts w:ascii="Times New Roman" w:hAnsi="Times New Roman"/>
                <w:sz w:val="20"/>
                <w:szCs w:val="20"/>
              </w:rPr>
            </w:pPr>
          </w:p>
        </w:tc>
        <w:tc>
          <w:tcPr>
            <w:tcW w:w="7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35504FA" w14:textId="77777777" w:rsidR="008F19CA" w:rsidRDefault="008F19CA" w:rsidP="008F19CA">
            <w:pPr>
              <w:jc w:val="center"/>
              <w:rPr>
                <w:rFonts w:ascii="Times New Roman" w:hAnsi="Times New Roman"/>
                <w:sz w:val="20"/>
                <w:szCs w:val="20"/>
              </w:rPr>
            </w:pPr>
            <w:r>
              <w:rPr>
                <w:rFonts w:ascii="Times New Roman" w:hAnsi="Times New Roman"/>
                <w:sz w:val="20"/>
                <w:szCs w:val="20"/>
              </w:rPr>
              <w:t>01.07-31.12 2021</w:t>
            </w:r>
          </w:p>
        </w:tc>
        <w:tc>
          <w:tcPr>
            <w:tcW w:w="1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ACB920" w14:textId="77777777" w:rsidR="008F19CA" w:rsidRDefault="008F19CA" w:rsidP="008F19CA">
            <w:pPr>
              <w:jc w:val="center"/>
              <w:rPr>
                <w:rFonts w:ascii="Times New Roman" w:hAnsi="Times New Roman"/>
                <w:sz w:val="20"/>
                <w:szCs w:val="20"/>
              </w:rPr>
            </w:pPr>
            <w:r>
              <w:rPr>
                <w:rFonts w:ascii="Times New Roman" w:hAnsi="Times New Roman"/>
                <w:sz w:val="20"/>
                <w:szCs w:val="20"/>
              </w:rPr>
              <w:t>2229,13</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7046ACFB"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015" w:type="dxa"/>
            <w:tcBorders>
              <w:top w:val="single" w:sz="5" w:space="0" w:color="auto"/>
              <w:left w:val="single" w:sz="5" w:space="0" w:color="auto"/>
              <w:bottom w:val="single" w:sz="5" w:space="0" w:color="auto"/>
              <w:right w:val="single" w:sz="5" w:space="0" w:color="auto"/>
            </w:tcBorders>
            <w:shd w:val="clear" w:color="FFFFFF" w:fill="auto"/>
            <w:vAlign w:val="center"/>
          </w:tcPr>
          <w:p w14:paraId="62670767"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356" w:type="dxa"/>
            <w:tcBorders>
              <w:top w:val="single" w:sz="5" w:space="0" w:color="auto"/>
              <w:left w:val="single" w:sz="5" w:space="0" w:color="auto"/>
              <w:bottom w:val="single" w:sz="5" w:space="0" w:color="auto"/>
              <w:right w:val="single" w:sz="5" w:space="0" w:color="auto"/>
            </w:tcBorders>
            <w:shd w:val="clear" w:color="FFFFFF" w:fill="auto"/>
            <w:vAlign w:val="center"/>
          </w:tcPr>
          <w:p w14:paraId="2593DBC0"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4622CB8"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14:paraId="355A4BC3"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6419452A" w14:textId="77777777" w:rsidR="008F19CA" w:rsidRDefault="008F19CA" w:rsidP="008F19CA">
            <w:pPr>
              <w:rPr>
                <w:rFonts w:ascii="Times New Roman" w:hAnsi="Times New Roman"/>
                <w:sz w:val="20"/>
                <w:szCs w:val="20"/>
              </w:rPr>
            </w:pPr>
          </w:p>
        </w:tc>
      </w:tr>
      <w:tr w:rsidR="008F19CA" w14:paraId="1856B5B8" w14:textId="77777777" w:rsidTr="008F19CA">
        <w:trPr>
          <w:trHeight w:val="60"/>
        </w:trPr>
        <w:tc>
          <w:tcPr>
            <w:tcW w:w="13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5E610C1" w14:textId="77777777" w:rsidR="008F19CA" w:rsidRDefault="008F19CA" w:rsidP="008F19CA">
            <w:pPr>
              <w:jc w:val="center"/>
              <w:rPr>
                <w:rFonts w:ascii="Times New Roman" w:hAnsi="Times New Roman"/>
                <w:sz w:val="20"/>
                <w:szCs w:val="20"/>
              </w:rPr>
            </w:pPr>
          </w:p>
        </w:tc>
        <w:tc>
          <w:tcPr>
            <w:tcW w:w="8437"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61D7222" w14:textId="77777777" w:rsidR="008F19CA" w:rsidRDefault="008F19CA" w:rsidP="008F19CA">
            <w:pPr>
              <w:jc w:val="center"/>
              <w:rPr>
                <w:rFonts w:ascii="Times New Roman" w:hAnsi="Times New Roman"/>
                <w:sz w:val="20"/>
                <w:szCs w:val="20"/>
              </w:rPr>
            </w:pPr>
            <w:r>
              <w:rPr>
                <w:rFonts w:ascii="Times New Roman" w:hAnsi="Times New Roman"/>
                <w:sz w:val="20"/>
                <w:szCs w:val="20"/>
              </w:rPr>
              <w:t>Население</w:t>
            </w:r>
          </w:p>
        </w:tc>
        <w:tc>
          <w:tcPr>
            <w:tcW w:w="26" w:type="dxa"/>
            <w:shd w:val="clear" w:color="FFFFFF" w:fill="auto"/>
            <w:vAlign w:val="bottom"/>
          </w:tcPr>
          <w:p w14:paraId="12B08122" w14:textId="77777777" w:rsidR="008F19CA" w:rsidRDefault="008F19CA" w:rsidP="008F19CA">
            <w:pPr>
              <w:rPr>
                <w:rFonts w:ascii="Times New Roman" w:hAnsi="Times New Roman"/>
                <w:sz w:val="20"/>
                <w:szCs w:val="20"/>
              </w:rPr>
            </w:pPr>
          </w:p>
        </w:tc>
      </w:tr>
      <w:tr w:rsidR="008F19CA" w14:paraId="48415890" w14:textId="77777777" w:rsidTr="008F19CA">
        <w:trPr>
          <w:trHeight w:val="60"/>
        </w:trPr>
        <w:tc>
          <w:tcPr>
            <w:tcW w:w="13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1860871" w14:textId="77777777" w:rsidR="008F19CA" w:rsidRDefault="008F19CA" w:rsidP="008F19CA">
            <w:pPr>
              <w:jc w:val="center"/>
              <w:rPr>
                <w:rFonts w:ascii="Times New Roman" w:hAnsi="Times New Roman"/>
                <w:sz w:val="20"/>
                <w:szCs w:val="20"/>
              </w:rPr>
            </w:pPr>
          </w:p>
        </w:tc>
        <w:tc>
          <w:tcPr>
            <w:tcW w:w="123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DFEC486" w14:textId="77777777" w:rsidR="008F19CA" w:rsidRDefault="008F19CA" w:rsidP="008F19CA">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C60A9E" w14:textId="77777777" w:rsidR="008F19CA" w:rsidRDefault="008F19CA" w:rsidP="008F19CA">
            <w:pPr>
              <w:jc w:val="center"/>
              <w:rPr>
                <w:rFonts w:ascii="Times New Roman" w:hAnsi="Times New Roman"/>
                <w:sz w:val="20"/>
                <w:szCs w:val="20"/>
              </w:rPr>
            </w:pPr>
            <w:r>
              <w:rPr>
                <w:rFonts w:ascii="Times New Roman" w:hAnsi="Times New Roman"/>
                <w:sz w:val="20"/>
                <w:szCs w:val="20"/>
              </w:rPr>
              <w:t>01.01-30.06 2021</w:t>
            </w:r>
          </w:p>
        </w:tc>
        <w:tc>
          <w:tcPr>
            <w:tcW w:w="1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592233F" w14:textId="77777777" w:rsidR="008F19CA" w:rsidRDefault="008F19CA" w:rsidP="008F19CA">
            <w:pPr>
              <w:jc w:val="center"/>
              <w:rPr>
                <w:rFonts w:ascii="Times New Roman" w:hAnsi="Times New Roman"/>
                <w:sz w:val="20"/>
                <w:szCs w:val="20"/>
              </w:rPr>
            </w:pPr>
            <w:r>
              <w:rPr>
                <w:rFonts w:ascii="Times New Roman" w:hAnsi="Times New Roman"/>
                <w:sz w:val="20"/>
                <w:szCs w:val="20"/>
              </w:rPr>
              <w:t>2164,23</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425EE52E"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015" w:type="dxa"/>
            <w:tcBorders>
              <w:top w:val="single" w:sz="5" w:space="0" w:color="auto"/>
              <w:left w:val="single" w:sz="5" w:space="0" w:color="auto"/>
              <w:bottom w:val="single" w:sz="5" w:space="0" w:color="auto"/>
              <w:right w:val="single" w:sz="5" w:space="0" w:color="auto"/>
            </w:tcBorders>
            <w:shd w:val="clear" w:color="FFFFFF" w:fill="auto"/>
            <w:vAlign w:val="center"/>
          </w:tcPr>
          <w:p w14:paraId="4D8ADF84"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356" w:type="dxa"/>
            <w:tcBorders>
              <w:top w:val="single" w:sz="5" w:space="0" w:color="auto"/>
              <w:left w:val="single" w:sz="5" w:space="0" w:color="auto"/>
              <w:bottom w:val="single" w:sz="5" w:space="0" w:color="auto"/>
              <w:right w:val="single" w:sz="5" w:space="0" w:color="auto"/>
            </w:tcBorders>
            <w:shd w:val="clear" w:color="FFFFFF" w:fill="auto"/>
            <w:vAlign w:val="center"/>
          </w:tcPr>
          <w:p w14:paraId="63ADA192"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71C36FB"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14:paraId="307605F7"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3ACF92D9" w14:textId="77777777" w:rsidR="008F19CA" w:rsidRDefault="008F19CA" w:rsidP="008F19CA">
            <w:pPr>
              <w:rPr>
                <w:rFonts w:ascii="Times New Roman" w:hAnsi="Times New Roman"/>
                <w:sz w:val="20"/>
                <w:szCs w:val="20"/>
              </w:rPr>
            </w:pPr>
          </w:p>
        </w:tc>
      </w:tr>
      <w:tr w:rsidR="008F19CA" w14:paraId="09F83D47" w14:textId="77777777" w:rsidTr="008F19CA">
        <w:trPr>
          <w:trHeight w:val="60"/>
        </w:trPr>
        <w:tc>
          <w:tcPr>
            <w:tcW w:w="13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DEF5BF7" w14:textId="77777777" w:rsidR="008F19CA" w:rsidRDefault="008F19CA" w:rsidP="008F19CA">
            <w:pPr>
              <w:jc w:val="center"/>
              <w:rPr>
                <w:rFonts w:ascii="Times New Roman" w:hAnsi="Times New Roman"/>
                <w:sz w:val="20"/>
                <w:szCs w:val="20"/>
              </w:rPr>
            </w:pPr>
          </w:p>
        </w:tc>
        <w:tc>
          <w:tcPr>
            <w:tcW w:w="123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2A7C96E" w14:textId="77777777" w:rsidR="008F19CA" w:rsidRDefault="008F19CA" w:rsidP="008F19CA">
            <w:pPr>
              <w:jc w:val="center"/>
              <w:rPr>
                <w:rFonts w:ascii="Times New Roman" w:hAnsi="Times New Roman"/>
                <w:sz w:val="20"/>
                <w:szCs w:val="20"/>
              </w:rPr>
            </w:pPr>
          </w:p>
        </w:tc>
        <w:tc>
          <w:tcPr>
            <w:tcW w:w="79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9E74B5D" w14:textId="77777777" w:rsidR="008F19CA" w:rsidRDefault="008F19CA" w:rsidP="008F19CA">
            <w:pPr>
              <w:jc w:val="center"/>
              <w:rPr>
                <w:rFonts w:ascii="Times New Roman" w:hAnsi="Times New Roman"/>
                <w:sz w:val="20"/>
                <w:szCs w:val="20"/>
              </w:rPr>
            </w:pPr>
            <w:r>
              <w:rPr>
                <w:rFonts w:ascii="Times New Roman" w:hAnsi="Times New Roman"/>
                <w:sz w:val="20"/>
                <w:szCs w:val="20"/>
              </w:rPr>
              <w:t>01.07-31.12 2021</w:t>
            </w:r>
          </w:p>
        </w:tc>
        <w:tc>
          <w:tcPr>
            <w:tcW w:w="169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4316C9" w14:textId="77777777" w:rsidR="008F19CA" w:rsidRDefault="008F19CA" w:rsidP="008F19CA">
            <w:pPr>
              <w:jc w:val="center"/>
              <w:rPr>
                <w:rFonts w:ascii="Times New Roman" w:hAnsi="Times New Roman"/>
                <w:sz w:val="20"/>
                <w:szCs w:val="20"/>
              </w:rPr>
            </w:pPr>
            <w:r>
              <w:rPr>
                <w:rFonts w:ascii="Times New Roman" w:hAnsi="Times New Roman"/>
                <w:sz w:val="20"/>
                <w:szCs w:val="20"/>
              </w:rPr>
              <w:t>2229,13</w:t>
            </w:r>
          </w:p>
        </w:tc>
        <w:tc>
          <w:tcPr>
            <w:tcW w:w="684" w:type="dxa"/>
            <w:tcBorders>
              <w:top w:val="single" w:sz="5" w:space="0" w:color="auto"/>
              <w:left w:val="single" w:sz="5" w:space="0" w:color="auto"/>
              <w:bottom w:val="single" w:sz="5" w:space="0" w:color="auto"/>
              <w:right w:val="single" w:sz="5" w:space="0" w:color="auto"/>
            </w:tcBorders>
            <w:shd w:val="clear" w:color="FFFFFF" w:fill="auto"/>
            <w:vAlign w:val="center"/>
          </w:tcPr>
          <w:p w14:paraId="4DCDFB5B"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015" w:type="dxa"/>
            <w:tcBorders>
              <w:top w:val="single" w:sz="5" w:space="0" w:color="auto"/>
              <w:left w:val="single" w:sz="5" w:space="0" w:color="auto"/>
              <w:bottom w:val="single" w:sz="5" w:space="0" w:color="auto"/>
              <w:right w:val="single" w:sz="5" w:space="0" w:color="auto"/>
            </w:tcBorders>
            <w:shd w:val="clear" w:color="FFFFFF" w:fill="auto"/>
            <w:vAlign w:val="center"/>
          </w:tcPr>
          <w:p w14:paraId="72309FD5"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1356" w:type="dxa"/>
            <w:tcBorders>
              <w:top w:val="single" w:sz="5" w:space="0" w:color="auto"/>
              <w:left w:val="single" w:sz="5" w:space="0" w:color="auto"/>
              <w:bottom w:val="single" w:sz="5" w:space="0" w:color="auto"/>
              <w:right w:val="single" w:sz="5" w:space="0" w:color="auto"/>
            </w:tcBorders>
            <w:shd w:val="clear" w:color="FFFFFF" w:fill="auto"/>
            <w:vAlign w:val="center"/>
          </w:tcPr>
          <w:p w14:paraId="4E709D0C"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71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45BA23"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943" w:type="dxa"/>
            <w:tcBorders>
              <w:top w:val="single" w:sz="5" w:space="0" w:color="auto"/>
              <w:left w:val="single" w:sz="5" w:space="0" w:color="auto"/>
              <w:bottom w:val="single" w:sz="5" w:space="0" w:color="auto"/>
              <w:right w:val="single" w:sz="5" w:space="0" w:color="auto"/>
            </w:tcBorders>
            <w:shd w:val="clear" w:color="FFFFFF" w:fill="auto"/>
            <w:vAlign w:val="center"/>
          </w:tcPr>
          <w:p w14:paraId="7B02B650" w14:textId="77777777" w:rsidR="008F19CA" w:rsidRDefault="008F19CA" w:rsidP="008F19CA">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321926F4" w14:textId="77777777" w:rsidR="008F19CA" w:rsidRDefault="008F19CA" w:rsidP="008F19CA">
            <w:pPr>
              <w:rPr>
                <w:rFonts w:ascii="Times New Roman" w:hAnsi="Times New Roman"/>
                <w:sz w:val="20"/>
                <w:szCs w:val="20"/>
              </w:rPr>
            </w:pPr>
          </w:p>
        </w:tc>
      </w:tr>
      <w:tr w:rsidR="008F19CA" w14:paraId="570049D2" w14:textId="77777777" w:rsidTr="008F19CA">
        <w:trPr>
          <w:gridAfter w:val="1"/>
          <w:wAfter w:w="26" w:type="dxa"/>
          <w:trHeight w:val="60"/>
        </w:trPr>
        <w:tc>
          <w:tcPr>
            <w:tcW w:w="9781" w:type="dxa"/>
            <w:gridSpan w:val="15"/>
            <w:shd w:val="clear" w:color="FFFFFF" w:fill="auto"/>
          </w:tcPr>
          <w:p w14:paraId="3938E6F0"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Рост тарифов на тепловую энергию с 01.07.2021 составил 103%.</w:t>
            </w:r>
          </w:p>
        </w:tc>
      </w:tr>
      <w:tr w:rsidR="008F19CA" w:rsidRPr="00E66582" w14:paraId="0CA94551" w14:textId="77777777" w:rsidTr="008F19CA">
        <w:trPr>
          <w:gridAfter w:val="1"/>
          <w:wAfter w:w="26" w:type="dxa"/>
          <w:trHeight w:val="303"/>
        </w:trPr>
        <w:tc>
          <w:tcPr>
            <w:tcW w:w="9781" w:type="dxa"/>
            <w:gridSpan w:val="15"/>
            <w:shd w:val="clear" w:color="FFFFFF" w:fill="auto"/>
          </w:tcPr>
          <w:p w14:paraId="411CE5D0" w14:textId="77777777" w:rsidR="008F19CA" w:rsidRPr="00777F6B" w:rsidRDefault="008F19CA" w:rsidP="008F19CA">
            <w:pPr>
              <w:jc w:val="both"/>
              <w:rPr>
                <w:rFonts w:ascii="Times New Roman" w:hAnsi="Times New Roman"/>
                <w:sz w:val="24"/>
                <w:szCs w:val="24"/>
              </w:rPr>
            </w:pPr>
            <w:r w:rsidRPr="00777F6B">
              <w:rPr>
                <w:rFonts w:ascii="Times New Roman" w:hAnsi="Times New Roman"/>
                <w:color w:val="536AC2"/>
                <w:sz w:val="24"/>
                <w:szCs w:val="24"/>
              </w:rPr>
              <w:tab/>
            </w:r>
            <w:r w:rsidRPr="00777F6B">
              <w:rPr>
                <w:rFonts w:ascii="Times New Roman" w:hAnsi="Times New Roman"/>
                <w:sz w:val="24"/>
                <w:szCs w:val="24"/>
              </w:rPr>
              <w:t>Рост тарифов обусловлен ростом производственных расходов, снижением полезного отпуска.</w:t>
            </w:r>
          </w:p>
        </w:tc>
      </w:tr>
      <w:tr w:rsidR="008F19CA" w14:paraId="066F9EFE" w14:textId="77777777" w:rsidTr="008F19CA">
        <w:trPr>
          <w:gridAfter w:val="1"/>
          <w:wAfter w:w="26" w:type="dxa"/>
          <w:trHeight w:val="60"/>
        </w:trPr>
        <w:tc>
          <w:tcPr>
            <w:tcW w:w="9781" w:type="dxa"/>
            <w:gridSpan w:val="15"/>
            <w:shd w:val="clear" w:color="FFFFFF" w:fill="auto"/>
          </w:tcPr>
          <w:p w14:paraId="54D4E55A" w14:textId="77777777"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ab/>
              <w:t>Комиссии предлагается установить для Муниципального унитарного предприятия «Теплосеть» муниципального района «Думиничский район» вышеуказанные тарифы.</w:t>
            </w:r>
          </w:p>
        </w:tc>
      </w:tr>
      <w:tr w:rsidR="008F19CA" w14:paraId="4276F8BF" w14:textId="77777777" w:rsidTr="008F19CA">
        <w:trPr>
          <w:gridAfter w:val="1"/>
          <w:wAfter w:w="26" w:type="dxa"/>
          <w:trHeight w:val="800"/>
        </w:trPr>
        <w:tc>
          <w:tcPr>
            <w:tcW w:w="9781" w:type="dxa"/>
            <w:gridSpan w:val="15"/>
            <w:shd w:val="clear" w:color="FFFFFF" w:fill="auto"/>
          </w:tcPr>
          <w:p w14:paraId="03331BF7" w14:textId="77777777" w:rsidR="008F19CA" w:rsidRPr="00777F6B" w:rsidRDefault="008F19CA" w:rsidP="008F19CA">
            <w:pPr>
              <w:widowControl w:val="0"/>
              <w:shd w:val="clear" w:color="auto" w:fill="FFFFFF"/>
              <w:tabs>
                <w:tab w:val="left" w:pos="1027"/>
              </w:tabs>
              <w:autoSpaceDE w:val="0"/>
              <w:autoSpaceDN w:val="0"/>
              <w:adjustRightInd w:val="0"/>
              <w:ind w:firstLine="709"/>
              <w:jc w:val="both"/>
              <w:rPr>
                <w:rFonts w:ascii="Times New Roman" w:hAnsi="Times New Roman" w:cs="Times New Roman"/>
                <w:bCs/>
                <w:color w:val="000000"/>
                <w:sz w:val="24"/>
                <w:szCs w:val="24"/>
              </w:rPr>
            </w:pPr>
            <w:r w:rsidRPr="00777F6B">
              <w:rPr>
                <w:rFonts w:ascii="Times New Roman" w:hAnsi="Times New Roman" w:cs="Times New Roman"/>
                <w:bCs/>
                <w:color w:val="000000"/>
                <w:sz w:val="24"/>
                <w:szCs w:val="24"/>
              </w:rPr>
              <w:t>Комиссия по тарифам и ценам министерства конкурентной политики Калужской области РЕШИЛА:</w:t>
            </w:r>
          </w:p>
          <w:p w14:paraId="5AC49437" w14:textId="1015A4A6" w:rsidR="008F19CA" w:rsidRPr="00777F6B" w:rsidRDefault="008F19CA" w:rsidP="008F19CA">
            <w:pPr>
              <w:jc w:val="both"/>
              <w:rPr>
                <w:rFonts w:ascii="Times New Roman" w:hAnsi="Times New Roman"/>
                <w:sz w:val="24"/>
                <w:szCs w:val="24"/>
              </w:rPr>
            </w:pPr>
            <w:r w:rsidRPr="00777F6B">
              <w:rPr>
                <w:rFonts w:ascii="Times New Roman" w:hAnsi="Times New Roman"/>
                <w:sz w:val="24"/>
                <w:szCs w:val="24"/>
              </w:rPr>
              <w:t xml:space="preserve">           Внести изменение в приказ министерства конкурентной политики Калужской области от 10.12.2018 № 334-РК «Об установлении тарифов на тепловую энергию (мощность) для муниципального унитарного предприятия «Теплосеть» муниципального района «Думиничский район» на 2019-2021 годы (по системам теплоснабжения, расположенным на территории сельского поселения «Деревня  Буда» по адресу: с. Новый, д. 19, городского поселения «Поселок Думиничи» по адресу: пер.1-ый Ленинский д.23)» (в ред. приказов министерства конкурентной политики Калужской области от 16.09.2019 № 71-РК, от 02.12.2019 № 281-РК)</w:t>
            </w:r>
            <w:r w:rsidR="006C7C0C">
              <w:rPr>
                <w:rFonts w:ascii="Times New Roman" w:hAnsi="Times New Roman"/>
                <w:sz w:val="24"/>
                <w:szCs w:val="24"/>
              </w:rPr>
              <w:t>.</w:t>
            </w:r>
          </w:p>
        </w:tc>
      </w:tr>
    </w:tbl>
    <w:p w14:paraId="69317E0B" w14:textId="77777777" w:rsidR="008F19CA" w:rsidRDefault="008F19CA" w:rsidP="00AF0605">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300F17A7" w14:textId="77777777" w:rsidR="00AF0605" w:rsidRPr="00C759DB" w:rsidRDefault="00AF0605" w:rsidP="00AF0605">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Решение принято в соответствии с пояснительной запиской</w:t>
      </w:r>
      <w:r>
        <w:rPr>
          <w:rFonts w:ascii="Times New Roman" w:hAnsi="Times New Roman" w:cs="Times New Roman"/>
          <w:b/>
          <w:sz w:val="24"/>
          <w:szCs w:val="24"/>
        </w:rPr>
        <w:t xml:space="preserve"> и</w:t>
      </w:r>
      <w:r w:rsidRPr="00F770A6">
        <w:rPr>
          <w:rFonts w:ascii="Times New Roman" w:hAnsi="Times New Roman" w:cs="Times New Roman"/>
          <w:b/>
          <w:sz w:val="24"/>
          <w:szCs w:val="24"/>
        </w:rPr>
        <w:t xml:space="preserve"> эксперт</w:t>
      </w:r>
      <w:r>
        <w:rPr>
          <w:rFonts w:ascii="Times New Roman" w:hAnsi="Times New Roman" w:cs="Times New Roman"/>
          <w:b/>
          <w:sz w:val="24"/>
          <w:szCs w:val="24"/>
        </w:rPr>
        <w:t xml:space="preserve">ным заключением </w:t>
      </w:r>
      <w:r w:rsidRPr="00F770A6">
        <w:rPr>
          <w:rFonts w:ascii="Times New Roman" w:hAnsi="Times New Roman" w:cs="Times New Roman"/>
          <w:b/>
          <w:sz w:val="24"/>
          <w:szCs w:val="24"/>
        </w:rPr>
        <w:t xml:space="preserve">от </w:t>
      </w:r>
      <w:r w:rsidR="00134D7C">
        <w:rPr>
          <w:rFonts w:ascii="Times New Roman" w:hAnsi="Times New Roman" w:cs="Times New Roman"/>
          <w:b/>
          <w:sz w:val="24"/>
          <w:szCs w:val="24"/>
        </w:rPr>
        <w:t>18</w:t>
      </w:r>
      <w:r>
        <w:rPr>
          <w:rFonts w:ascii="Times New Roman" w:hAnsi="Times New Roman" w:cs="Times New Roman"/>
          <w:b/>
          <w:sz w:val="24"/>
          <w:szCs w:val="24"/>
        </w:rPr>
        <w:t>.11</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Pr>
          <w:rFonts w:ascii="Times New Roman" w:hAnsi="Times New Roman"/>
          <w:b/>
          <w:sz w:val="26"/>
          <w:szCs w:val="26"/>
        </w:rPr>
        <w:t xml:space="preserve">№ </w:t>
      </w:r>
      <w:r w:rsidR="00134D7C">
        <w:rPr>
          <w:rFonts w:ascii="Times New Roman" w:hAnsi="Times New Roman"/>
          <w:b/>
          <w:sz w:val="26"/>
          <w:szCs w:val="26"/>
        </w:rPr>
        <w:t xml:space="preserve">327/Т-03/3887-18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299E6A29" w14:textId="77777777" w:rsidR="00C10896" w:rsidRDefault="00C10896" w:rsidP="00AF0605">
      <w:pPr>
        <w:spacing w:after="0" w:line="240" w:lineRule="auto"/>
        <w:ind w:firstLine="709"/>
        <w:jc w:val="both"/>
        <w:rPr>
          <w:rFonts w:ascii="Times New Roman" w:hAnsi="Times New Roman"/>
          <w:b/>
          <w:sz w:val="24"/>
          <w:szCs w:val="24"/>
        </w:rPr>
      </w:pPr>
    </w:p>
    <w:p w14:paraId="011B2D84" w14:textId="07858DD2" w:rsidR="00AF0605" w:rsidRPr="00134D7C" w:rsidRDefault="00134D7C" w:rsidP="00AF0605">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9</w:t>
      </w:r>
      <w:r w:rsidR="008F19CA">
        <w:rPr>
          <w:rFonts w:ascii="Times New Roman" w:hAnsi="Times New Roman"/>
          <w:b/>
          <w:sz w:val="24"/>
          <w:szCs w:val="24"/>
        </w:rPr>
        <w:t xml:space="preserve">. </w:t>
      </w:r>
      <w:r w:rsidRPr="00134D7C">
        <w:rPr>
          <w:rFonts w:ascii="Times New Roman" w:hAnsi="Times New Roman"/>
          <w:b/>
          <w:sz w:val="24"/>
          <w:szCs w:val="24"/>
        </w:rPr>
        <w:t xml:space="preserve">О внесении изменения в приказ министерства конкурентной политики Калужской области от 17.12.2018 № 404-РК «Об  установлении тарифов  на  тепловую энергию (мощность) для  муниципального унитарного предприятия «Людиновские </w:t>
      </w:r>
      <w:r w:rsidRPr="00134D7C">
        <w:rPr>
          <w:rFonts w:ascii="Times New Roman" w:hAnsi="Times New Roman"/>
          <w:b/>
          <w:sz w:val="24"/>
          <w:szCs w:val="24"/>
        </w:rPr>
        <w:lastRenderedPageBreak/>
        <w:t>тепловые сети» на 2019-2023 годы» (в  ред. приказа министерства конкурентной политики Калужской области от 02.12.2019 № 284-РК)</w:t>
      </w:r>
      <w:r w:rsidR="006C7C0C">
        <w:rPr>
          <w:rFonts w:ascii="Times New Roman" w:hAnsi="Times New Roman"/>
          <w:b/>
          <w:sz w:val="24"/>
          <w:szCs w:val="24"/>
        </w:rPr>
        <w:t>.</w:t>
      </w:r>
    </w:p>
    <w:p w14:paraId="0AADDEEC" w14:textId="77777777" w:rsidR="00AF0605" w:rsidRPr="00106FB9" w:rsidRDefault="00AF0605" w:rsidP="00AF060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4B4DBF87" w14:textId="77777777" w:rsidR="00AF0605" w:rsidRPr="00106FB9" w:rsidRDefault="00AF0605" w:rsidP="00AF0605">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00B98171" w14:textId="77777777" w:rsidR="00AF0605" w:rsidRDefault="00AF0605" w:rsidP="00AF0605">
      <w:pPr>
        <w:autoSpaceDE w:val="0"/>
        <w:autoSpaceDN w:val="0"/>
        <w:adjustRightInd w:val="0"/>
        <w:spacing w:after="0" w:line="240" w:lineRule="auto"/>
        <w:ind w:firstLine="709"/>
        <w:jc w:val="both"/>
        <w:rPr>
          <w:rFonts w:ascii="Times New Roman" w:hAnsi="Times New Roman" w:cs="Times New Roman"/>
          <w:spacing w:val="7"/>
          <w:sz w:val="24"/>
          <w:szCs w:val="24"/>
        </w:rPr>
      </w:pPr>
    </w:p>
    <w:p w14:paraId="67A76A52" w14:textId="77777777" w:rsidR="00134D7C" w:rsidRDefault="00134D7C" w:rsidP="00AF0605">
      <w:pPr>
        <w:pStyle w:val="a5"/>
        <w:tabs>
          <w:tab w:val="left" w:pos="720"/>
          <w:tab w:val="left" w:pos="1418"/>
        </w:tabs>
        <w:spacing w:after="0" w:line="240" w:lineRule="auto"/>
        <w:ind w:left="0" w:firstLine="709"/>
        <w:jc w:val="both"/>
        <w:rPr>
          <w:rFonts w:ascii="Times New Roman" w:hAnsi="Times New Roman"/>
          <w:sz w:val="24"/>
          <w:szCs w:val="24"/>
        </w:rPr>
      </w:pPr>
    </w:p>
    <w:tbl>
      <w:tblPr>
        <w:tblStyle w:val="TableStyle0"/>
        <w:tblW w:w="9982" w:type="dxa"/>
        <w:tblInd w:w="0" w:type="dxa"/>
        <w:tblLook w:val="04A0" w:firstRow="1" w:lastRow="0" w:firstColumn="1" w:lastColumn="0" w:noHBand="0" w:noVBand="1"/>
      </w:tblPr>
      <w:tblGrid>
        <w:gridCol w:w="976"/>
        <w:gridCol w:w="58"/>
        <w:gridCol w:w="276"/>
        <w:gridCol w:w="91"/>
        <w:gridCol w:w="1044"/>
        <w:gridCol w:w="24"/>
        <w:gridCol w:w="96"/>
        <w:gridCol w:w="166"/>
        <w:gridCol w:w="23"/>
        <w:gridCol w:w="449"/>
        <w:gridCol w:w="765"/>
        <w:gridCol w:w="204"/>
        <w:gridCol w:w="121"/>
        <w:gridCol w:w="567"/>
        <w:gridCol w:w="107"/>
        <w:gridCol w:w="148"/>
        <w:gridCol w:w="387"/>
        <w:gridCol w:w="347"/>
        <w:gridCol w:w="401"/>
        <w:gridCol w:w="128"/>
        <w:gridCol w:w="561"/>
        <w:gridCol w:w="118"/>
        <w:gridCol w:w="652"/>
        <w:gridCol w:w="52"/>
        <w:gridCol w:w="580"/>
        <w:gridCol w:w="54"/>
        <w:gridCol w:w="131"/>
        <w:gridCol w:w="263"/>
        <w:gridCol w:w="1064"/>
        <w:gridCol w:w="18"/>
        <w:gridCol w:w="99"/>
        <w:gridCol w:w="12"/>
      </w:tblGrid>
      <w:tr w:rsidR="00586C39" w14:paraId="42605547" w14:textId="77777777" w:rsidTr="00697C2E">
        <w:trPr>
          <w:gridAfter w:val="3"/>
          <w:wAfter w:w="129" w:type="dxa"/>
          <w:trHeight w:val="60"/>
        </w:trPr>
        <w:tc>
          <w:tcPr>
            <w:tcW w:w="9853" w:type="dxa"/>
            <w:gridSpan w:val="29"/>
            <w:shd w:val="clear" w:color="FFFFFF" w:fill="auto"/>
            <w:vAlign w:val="bottom"/>
          </w:tcPr>
          <w:p w14:paraId="1CA6B451" w14:textId="39F653AF"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Основные сведения о теплоснабжающей организации МУП «Людиновские тепловые сети» (далее - ТСО)</w:t>
            </w:r>
            <w:r w:rsidR="006C7C0C">
              <w:rPr>
                <w:rFonts w:ascii="Times New Roman" w:hAnsi="Times New Roman"/>
                <w:sz w:val="24"/>
                <w:szCs w:val="24"/>
              </w:rPr>
              <w:t>:</w:t>
            </w:r>
            <w:r w:rsidRPr="00586C39">
              <w:rPr>
                <w:rFonts w:ascii="Times New Roman" w:hAnsi="Times New Roman"/>
                <w:sz w:val="24"/>
                <w:szCs w:val="24"/>
              </w:rPr>
              <w:t xml:space="preserve"> </w:t>
            </w:r>
          </w:p>
        </w:tc>
      </w:tr>
      <w:tr w:rsidR="00586C39" w14:paraId="38521FEE"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966217D"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Полное наименование</w:t>
            </w:r>
            <w:r w:rsidRPr="00586C39">
              <w:rPr>
                <w:rFonts w:ascii="Times New Roman" w:hAnsi="Times New Roman"/>
                <w:sz w:val="20"/>
                <w:szCs w:val="20"/>
              </w:rPr>
              <w:br/>
              <w:t>регулируемой организации</w:t>
            </w:r>
            <w:r w:rsidRPr="00586C39">
              <w:rPr>
                <w:rFonts w:ascii="Times New Roman" w:hAnsi="Times New Roman"/>
                <w:sz w:val="20"/>
                <w:szCs w:val="20"/>
              </w:rPr>
              <w:br/>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1E1F782D"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Муниципальное унитарное предприятие «Людиновские тепловые сети»</w:t>
            </w:r>
          </w:p>
        </w:tc>
      </w:tr>
      <w:tr w:rsidR="00586C39" w14:paraId="514DB089"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19FAF2C"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Основной государственный</w:t>
            </w:r>
            <w:r w:rsidRPr="00586C39">
              <w:rPr>
                <w:rFonts w:ascii="Times New Roman" w:hAnsi="Times New Roman"/>
                <w:sz w:val="20"/>
                <w:szCs w:val="20"/>
              </w:rPr>
              <w:br/>
              <w:t>регистрационный номер</w:t>
            </w:r>
            <w:r w:rsidRPr="00586C39">
              <w:rPr>
                <w:rFonts w:ascii="Times New Roman" w:hAnsi="Times New Roman"/>
                <w:sz w:val="20"/>
                <w:szCs w:val="20"/>
              </w:rPr>
              <w:br/>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2610104A"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1034004100558</w:t>
            </w:r>
          </w:p>
        </w:tc>
      </w:tr>
      <w:tr w:rsidR="00586C39" w14:paraId="6759DB6A"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C7A66D1"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ИНН</w:t>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6EC71ABE"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4024007517</w:t>
            </w:r>
          </w:p>
        </w:tc>
      </w:tr>
      <w:tr w:rsidR="00586C39" w14:paraId="7B9C0919"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D435D07"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КПП</w:t>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1C54C87C"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402401001</w:t>
            </w:r>
          </w:p>
        </w:tc>
      </w:tr>
      <w:tr w:rsidR="00586C39" w14:paraId="54602077"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C15EBEF"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Применяемая система налогообложения</w:t>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6009005F"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Общая система налогообложения</w:t>
            </w:r>
          </w:p>
        </w:tc>
      </w:tr>
      <w:tr w:rsidR="00586C39" w14:paraId="6EF046BB"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6CA5AE9"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Вид регулируемой деятельности</w:t>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1C0E62C8"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производство и передача тепловой энергии</w:t>
            </w:r>
          </w:p>
        </w:tc>
      </w:tr>
      <w:tr w:rsidR="00586C39" w14:paraId="38176BA1"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2D656FE"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Юридический адрес организации</w:t>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43D406D8"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249400, Калужская область, Людиновский район, г. Людиново, ул. Фокина, 3</w:t>
            </w:r>
          </w:p>
        </w:tc>
      </w:tr>
      <w:tr w:rsidR="00586C39" w14:paraId="27D7318B" w14:textId="77777777" w:rsidTr="00697C2E">
        <w:trPr>
          <w:gridAfter w:val="3"/>
          <w:wAfter w:w="129" w:type="dxa"/>
          <w:trHeight w:val="60"/>
        </w:trPr>
        <w:tc>
          <w:tcPr>
            <w:tcW w:w="417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588CD30"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Почтовый адрес организации</w:t>
            </w:r>
          </w:p>
        </w:tc>
        <w:tc>
          <w:tcPr>
            <w:tcW w:w="5681"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1C349224"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249400, Калужская область, Людиновский район, г. Людиново, ул. Фокина, 3</w:t>
            </w:r>
          </w:p>
        </w:tc>
      </w:tr>
      <w:tr w:rsidR="00586C39" w14:paraId="27363E80" w14:textId="77777777" w:rsidTr="00697C2E">
        <w:trPr>
          <w:gridAfter w:val="3"/>
          <w:wAfter w:w="129" w:type="dxa"/>
          <w:trHeight w:val="60"/>
        </w:trPr>
        <w:tc>
          <w:tcPr>
            <w:tcW w:w="9853" w:type="dxa"/>
            <w:gridSpan w:val="29"/>
            <w:shd w:val="clear" w:color="FFFFFF" w:fill="auto"/>
            <w:vAlign w:val="bottom"/>
          </w:tcPr>
          <w:p w14:paraId="05945966" w14:textId="77777777" w:rsidR="00586C39" w:rsidRPr="00586C39" w:rsidRDefault="00586C39" w:rsidP="00586C39">
            <w:pPr>
              <w:jc w:val="both"/>
              <w:rPr>
                <w:rFonts w:ascii="Times New Roman" w:hAnsi="Times New Roman"/>
                <w:sz w:val="24"/>
                <w:szCs w:val="24"/>
              </w:rPr>
            </w:pPr>
            <w:r>
              <w:rPr>
                <w:rFonts w:ascii="Times New Roman" w:hAnsi="Times New Roman"/>
                <w:sz w:val="26"/>
                <w:szCs w:val="26"/>
              </w:rPr>
              <w:tab/>
            </w:r>
            <w:r w:rsidRPr="00586C39">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586C39">
              <w:rPr>
                <w:rFonts w:ascii="Times New Roman" w:hAnsi="Times New Roman"/>
                <w:sz w:val="24"/>
                <w:szCs w:val="24"/>
              </w:rPr>
              <w:t>одноставочных</w:t>
            </w:r>
            <w:proofErr w:type="spellEnd"/>
            <w:r w:rsidRPr="00586C39">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586C39" w14:paraId="3D4352F4" w14:textId="77777777" w:rsidTr="00697C2E">
        <w:trPr>
          <w:gridAfter w:val="2"/>
          <w:wAfter w:w="111" w:type="dxa"/>
          <w:trHeight w:val="60"/>
        </w:trPr>
        <w:tc>
          <w:tcPr>
            <w:tcW w:w="131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8B2833F" w14:textId="77777777" w:rsidR="00586C39" w:rsidRDefault="00586C39" w:rsidP="00586C39">
            <w:pPr>
              <w:jc w:val="center"/>
              <w:rPr>
                <w:rFonts w:ascii="Times New Roman" w:hAnsi="Times New Roman"/>
                <w:sz w:val="20"/>
                <w:szCs w:val="20"/>
              </w:rPr>
            </w:pPr>
            <w:r>
              <w:rPr>
                <w:rFonts w:ascii="Times New Roman" w:hAnsi="Times New Roman"/>
                <w:sz w:val="20"/>
                <w:szCs w:val="20"/>
              </w:rPr>
              <w:t>Период регулирования</w:t>
            </w:r>
          </w:p>
        </w:tc>
        <w:tc>
          <w:tcPr>
            <w:tcW w:w="115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361DCB6" w14:textId="77777777" w:rsidR="00586C39" w:rsidRDefault="00586C39" w:rsidP="00586C39">
            <w:pPr>
              <w:jc w:val="center"/>
              <w:rPr>
                <w:rFonts w:ascii="Times New Roman" w:hAnsi="Times New Roman"/>
                <w:sz w:val="20"/>
                <w:szCs w:val="20"/>
              </w:rPr>
            </w:pPr>
            <w:r>
              <w:rPr>
                <w:rFonts w:ascii="Times New Roman" w:hAnsi="Times New Roman"/>
                <w:sz w:val="20"/>
                <w:szCs w:val="20"/>
              </w:rPr>
              <w:t>Ед. изм.</w:t>
            </w:r>
          </w:p>
        </w:tc>
        <w:tc>
          <w:tcPr>
            <w:tcW w:w="73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C5CD6E8" w14:textId="77777777" w:rsidR="00586C39" w:rsidRDefault="00586C39" w:rsidP="00586C39">
            <w:pPr>
              <w:jc w:val="center"/>
              <w:rPr>
                <w:rFonts w:ascii="Times New Roman" w:hAnsi="Times New Roman"/>
                <w:sz w:val="20"/>
                <w:szCs w:val="20"/>
              </w:rPr>
            </w:pPr>
            <w:r>
              <w:rPr>
                <w:rFonts w:ascii="Times New Roman" w:hAnsi="Times New Roman"/>
                <w:sz w:val="20"/>
                <w:szCs w:val="20"/>
              </w:rPr>
              <w:t>Вода</w:t>
            </w:r>
          </w:p>
        </w:tc>
        <w:tc>
          <w:tcPr>
            <w:tcW w:w="373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0AD633C" w14:textId="77777777" w:rsidR="00586C39" w:rsidRDefault="00586C39" w:rsidP="00586C39">
            <w:pPr>
              <w:jc w:val="center"/>
              <w:rPr>
                <w:rFonts w:ascii="Times New Roman" w:hAnsi="Times New Roman"/>
                <w:sz w:val="20"/>
                <w:szCs w:val="20"/>
              </w:rPr>
            </w:pPr>
            <w:r>
              <w:rPr>
                <w:rFonts w:ascii="Times New Roman" w:hAnsi="Times New Roman"/>
                <w:sz w:val="20"/>
                <w:szCs w:val="20"/>
              </w:rPr>
              <w:t>Отборный пар давлением</w:t>
            </w:r>
          </w:p>
        </w:tc>
        <w:tc>
          <w:tcPr>
            <w:tcW w:w="1456"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6C4F6A6" w14:textId="77777777" w:rsidR="00586C39" w:rsidRDefault="00586C39" w:rsidP="00586C39">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45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D370FE8" w14:textId="77777777" w:rsidR="00586C39" w:rsidRDefault="00586C39" w:rsidP="00586C39">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8" w:type="dxa"/>
            <w:shd w:val="clear" w:color="FFFFFF" w:fill="auto"/>
            <w:vAlign w:val="center"/>
          </w:tcPr>
          <w:p w14:paraId="1469E358" w14:textId="77777777" w:rsidR="00586C39" w:rsidRDefault="00586C39" w:rsidP="00586C39">
            <w:pPr>
              <w:jc w:val="center"/>
              <w:rPr>
                <w:rFonts w:ascii="Times New Roman" w:hAnsi="Times New Roman"/>
                <w:sz w:val="20"/>
                <w:szCs w:val="20"/>
              </w:rPr>
            </w:pPr>
          </w:p>
        </w:tc>
      </w:tr>
      <w:tr w:rsidR="004D4D77" w14:paraId="2CFD781A" w14:textId="77777777" w:rsidTr="00697C2E">
        <w:trPr>
          <w:gridAfter w:val="2"/>
          <w:wAfter w:w="111" w:type="dxa"/>
          <w:trHeight w:val="60"/>
        </w:trPr>
        <w:tc>
          <w:tcPr>
            <w:tcW w:w="131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AD22604" w14:textId="77777777" w:rsidR="00586C39" w:rsidRDefault="00586C39" w:rsidP="00586C39">
            <w:pPr>
              <w:jc w:val="center"/>
              <w:rPr>
                <w:rFonts w:ascii="Times New Roman" w:hAnsi="Times New Roman"/>
                <w:sz w:val="20"/>
                <w:szCs w:val="20"/>
              </w:rPr>
            </w:pPr>
          </w:p>
        </w:tc>
        <w:tc>
          <w:tcPr>
            <w:tcW w:w="115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B095D51" w14:textId="77777777" w:rsidR="00586C39" w:rsidRDefault="00586C39" w:rsidP="00586C39">
            <w:pPr>
              <w:jc w:val="center"/>
              <w:rPr>
                <w:rFonts w:ascii="Times New Roman" w:hAnsi="Times New Roman"/>
                <w:sz w:val="20"/>
                <w:szCs w:val="20"/>
              </w:rPr>
            </w:pPr>
          </w:p>
        </w:tc>
        <w:tc>
          <w:tcPr>
            <w:tcW w:w="73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14DBB8D" w14:textId="77777777" w:rsidR="00586C39" w:rsidRDefault="00586C39" w:rsidP="00586C39">
            <w:pPr>
              <w:jc w:val="center"/>
              <w:rPr>
                <w:rFonts w:ascii="Times New Roman" w:hAnsi="Times New Roman"/>
                <w:sz w:val="20"/>
                <w:szCs w:val="20"/>
              </w:rPr>
            </w:pP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20E2DE" w14:textId="77777777" w:rsidR="00586C39" w:rsidRDefault="00586C39" w:rsidP="00586C39">
            <w:pPr>
              <w:jc w:val="center"/>
              <w:rPr>
                <w:rFonts w:ascii="Times New Roman" w:hAnsi="Times New Roman"/>
                <w:sz w:val="20"/>
                <w:szCs w:val="20"/>
              </w:rPr>
            </w:pPr>
            <w:r>
              <w:rPr>
                <w:rFonts w:ascii="Times New Roman" w:hAnsi="Times New Roman"/>
                <w:sz w:val="20"/>
                <w:szCs w:val="20"/>
              </w:rPr>
              <w:t>от 1,2 до 2,5 кг/см²</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EAC45E7" w14:textId="77777777" w:rsidR="00586C39" w:rsidRDefault="00586C39" w:rsidP="00586C39">
            <w:pPr>
              <w:jc w:val="center"/>
              <w:rPr>
                <w:rFonts w:ascii="Times New Roman" w:hAnsi="Times New Roman"/>
                <w:sz w:val="20"/>
                <w:szCs w:val="20"/>
              </w:rPr>
            </w:pPr>
            <w:r>
              <w:rPr>
                <w:rFonts w:ascii="Times New Roman" w:hAnsi="Times New Roman"/>
                <w:sz w:val="20"/>
                <w:szCs w:val="20"/>
              </w:rPr>
              <w:t>от 2,5 до 7,0 кг/см²</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2026DEF" w14:textId="77777777" w:rsidR="00586C39" w:rsidRDefault="00586C39" w:rsidP="00586C39">
            <w:pPr>
              <w:jc w:val="center"/>
              <w:rPr>
                <w:rFonts w:ascii="Times New Roman" w:hAnsi="Times New Roman"/>
                <w:sz w:val="20"/>
                <w:szCs w:val="20"/>
              </w:rPr>
            </w:pPr>
            <w:r>
              <w:rPr>
                <w:rFonts w:ascii="Times New Roman" w:hAnsi="Times New Roman"/>
                <w:sz w:val="20"/>
                <w:szCs w:val="20"/>
              </w:rPr>
              <w:t>от 7,0 до 13,0 кг/см²</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2403A72" w14:textId="77777777" w:rsidR="00586C39" w:rsidRDefault="00586C39" w:rsidP="00586C39">
            <w:pPr>
              <w:jc w:val="center"/>
              <w:rPr>
                <w:rFonts w:ascii="Times New Roman" w:hAnsi="Times New Roman"/>
                <w:sz w:val="20"/>
                <w:szCs w:val="20"/>
              </w:rPr>
            </w:pPr>
            <w:r>
              <w:rPr>
                <w:rFonts w:ascii="Times New Roman" w:hAnsi="Times New Roman"/>
                <w:sz w:val="20"/>
                <w:szCs w:val="20"/>
              </w:rPr>
              <w:t>свыше 13,0 кг/см²</w:t>
            </w:r>
          </w:p>
        </w:tc>
        <w:tc>
          <w:tcPr>
            <w:tcW w:w="1456"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050F1257" w14:textId="77777777" w:rsidR="00586C39" w:rsidRDefault="00586C39" w:rsidP="00586C39">
            <w:pPr>
              <w:jc w:val="center"/>
              <w:rPr>
                <w:rFonts w:ascii="Times New Roman" w:hAnsi="Times New Roman"/>
                <w:sz w:val="20"/>
                <w:szCs w:val="20"/>
              </w:rPr>
            </w:pPr>
          </w:p>
        </w:tc>
        <w:tc>
          <w:tcPr>
            <w:tcW w:w="145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E3F4ECD" w14:textId="77777777" w:rsidR="00586C39" w:rsidRDefault="00586C39" w:rsidP="00586C39">
            <w:pPr>
              <w:jc w:val="center"/>
              <w:rPr>
                <w:rFonts w:ascii="Times New Roman" w:hAnsi="Times New Roman"/>
                <w:sz w:val="20"/>
                <w:szCs w:val="20"/>
              </w:rPr>
            </w:pPr>
          </w:p>
        </w:tc>
        <w:tc>
          <w:tcPr>
            <w:tcW w:w="18" w:type="dxa"/>
            <w:shd w:val="clear" w:color="FFFFFF" w:fill="auto"/>
            <w:vAlign w:val="center"/>
          </w:tcPr>
          <w:p w14:paraId="4DBED4FB" w14:textId="77777777" w:rsidR="00586C39" w:rsidRDefault="00586C39" w:rsidP="00586C39">
            <w:pPr>
              <w:jc w:val="center"/>
              <w:rPr>
                <w:rFonts w:ascii="Times New Roman" w:hAnsi="Times New Roman"/>
                <w:sz w:val="20"/>
                <w:szCs w:val="20"/>
              </w:rPr>
            </w:pPr>
          </w:p>
        </w:tc>
      </w:tr>
      <w:tr w:rsidR="004D4D77" w14:paraId="4445DA0C" w14:textId="77777777" w:rsidTr="00697C2E">
        <w:trPr>
          <w:gridAfter w:val="2"/>
          <w:wAfter w:w="111" w:type="dxa"/>
          <w:trHeight w:val="60"/>
        </w:trPr>
        <w:tc>
          <w:tcPr>
            <w:tcW w:w="131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F54BE6" w14:textId="77777777" w:rsidR="00586C39" w:rsidRDefault="00586C39" w:rsidP="00586C39">
            <w:pPr>
              <w:jc w:val="center"/>
              <w:rPr>
                <w:rFonts w:ascii="Times New Roman" w:hAnsi="Times New Roman"/>
                <w:sz w:val="20"/>
                <w:szCs w:val="20"/>
              </w:rPr>
            </w:pPr>
            <w:r>
              <w:rPr>
                <w:rFonts w:ascii="Times New Roman" w:hAnsi="Times New Roman"/>
                <w:sz w:val="20"/>
                <w:szCs w:val="20"/>
              </w:rPr>
              <w:t>2021</w:t>
            </w:r>
          </w:p>
        </w:tc>
        <w:tc>
          <w:tcPr>
            <w:tcW w:w="115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6D70D9" w14:textId="77777777" w:rsidR="00586C39" w:rsidRDefault="00586C39" w:rsidP="00586C39">
            <w:pPr>
              <w:jc w:val="center"/>
              <w:rPr>
                <w:rFonts w:ascii="Times New Roman" w:hAnsi="Times New Roman"/>
                <w:sz w:val="20"/>
                <w:szCs w:val="20"/>
              </w:rPr>
            </w:pPr>
            <w:r>
              <w:rPr>
                <w:rFonts w:ascii="Times New Roman" w:hAnsi="Times New Roman"/>
                <w:sz w:val="20"/>
                <w:szCs w:val="20"/>
              </w:rPr>
              <w:t>руб./Гкал</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C8F1ACF" w14:textId="77777777" w:rsidR="00586C39" w:rsidRDefault="00586C39" w:rsidP="00586C39">
            <w:pPr>
              <w:jc w:val="center"/>
              <w:rPr>
                <w:rFonts w:ascii="Times New Roman" w:hAnsi="Times New Roman"/>
                <w:sz w:val="20"/>
                <w:szCs w:val="20"/>
              </w:rPr>
            </w:pPr>
            <w:r>
              <w:rPr>
                <w:rFonts w:ascii="Times New Roman" w:hAnsi="Times New Roman"/>
                <w:sz w:val="20"/>
                <w:szCs w:val="20"/>
              </w:rPr>
              <w:t>2427,99</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045935"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DF1035"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7DA5CE"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4EC6E6"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145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2313128"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145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37AFF0" w14:textId="77777777" w:rsidR="00586C39" w:rsidRDefault="00586C39" w:rsidP="00586C39">
            <w:pPr>
              <w:jc w:val="center"/>
              <w:rPr>
                <w:rFonts w:ascii="Times New Roman" w:hAnsi="Times New Roman"/>
                <w:sz w:val="20"/>
                <w:szCs w:val="20"/>
              </w:rPr>
            </w:pPr>
            <w:r>
              <w:rPr>
                <w:rFonts w:ascii="Times New Roman" w:hAnsi="Times New Roman"/>
                <w:sz w:val="20"/>
                <w:szCs w:val="20"/>
              </w:rPr>
              <w:t>290 282,26</w:t>
            </w:r>
          </w:p>
        </w:tc>
        <w:tc>
          <w:tcPr>
            <w:tcW w:w="18" w:type="dxa"/>
            <w:shd w:val="clear" w:color="FFFFFF" w:fill="auto"/>
            <w:vAlign w:val="bottom"/>
          </w:tcPr>
          <w:p w14:paraId="37654CF3" w14:textId="77777777" w:rsidR="00586C39" w:rsidRDefault="00586C39" w:rsidP="00586C39">
            <w:pPr>
              <w:rPr>
                <w:rFonts w:ascii="Times New Roman" w:hAnsi="Times New Roman"/>
                <w:sz w:val="20"/>
                <w:szCs w:val="20"/>
              </w:rPr>
            </w:pPr>
          </w:p>
        </w:tc>
      </w:tr>
      <w:tr w:rsidR="00586C39" w14:paraId="6F422948" w14:textId="77777777" w:rsidTr="00697C2E">
        <w:trPr>
          <w:gridAfter w:val="3"/>
          <w:wAfter w:w="129" w:type="dxa"/>
          <w:trHeight w:val="60"/>
        </w:trPr>
        <w:tc>
          <w:tcPr>
            <w:tcW w:w="9853" w:type="dxa"/>
            <w:gridSpan w:val="29"/>
            <w:shd w:val="clear" w:color="FFFFFF" w:fill="auto"/>
          </w:tcPr>
          <w:p w14:paraId="46CADB0C"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17.12.2018 № 404-РК на период 2019 - 2023 годы. Тарифы рассчитаны с применением метода долгосрочной индексации установленных тарифов.</w:t>
            </w:r>
          </w:p>
        </w:tc>
      </w:tr>
      <w:tr w:rsidR="00586C39" w14:paraId="44683460" w14:textId="77777777" w:rsidTr="00697C2E">
        <w:trPr>
          <w:gridAfter w:val="3"/>
          <w:wAfter w:w="129" w:type="dxa"/>
          <w:trHeight w:val="60"/>
        </w:trPr>
        <w:tc>
          <w:tcPr>
            <w:tcW w:w="9853" w:type="dxa"/>
            <w:gridSpan w:val="29"/>
            <w:shd w:val="clear" w:color="FFFFFF" w:fill="auto"/>
          </w:tcPr>
          <w:p w14:paraId="5836ABC3"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86C39" w14:paraId="7109E88D" w14:textId="77777777" w:rsidTr="00697C2E">
        <w:trPr>
          <w:gridAfter w:val="3"/>
          <w:wAfter w:w="129" w:type="dxa"/>
          <w:trHeight w:val="60"/>
        </w:trPr>
        <w:tc>
          <w:tcPr>
            <w:tcW w:w="9853" w:type="dxa"/>
            <w:gridSpan w:val="29"/>
            <w:shd w:val="clear" w:color="FFFFFF" w:fill="auto"/>
          </w:tcPr>
          <w:p w14:paraId="6CAE2D3A"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586C39" w14:paraId="453C6D7C" w14:textId="77777777" w:rsidTr="00697C2E">
        <w:trPr>
          <w:gridAfter w:val="1"/>
          <w:wAfter w:w="12" w:type="dxa"/>
          <w:trHeight w:val="60"/>
        </w:trPr>
        <w:tc>
          <w:tcPr>
            <w:tcW w:w="9970" w:type="dxa"/>
            <w:gridSpan w:val="31"/>
            <w:shd w:val="clear" w:color="FFFFFF" w:fill="auto"/>
            <w:vAlign w:val="bottom"/>
          </w:tcPr>
          <w:p w14:paraId="242B6B60" w14:textId="4FCDF6C8"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ТСО осуществляет регулируемую деятельность на территории МО «Город Людиново» с использованием имущества:</w:t>
            </w:r>
          </w:p>
          <w:p w14:paraId="30C308FC"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- 12 котельных и тепловые сети, находятся у ТСО в хозяйственном ведении.</w:t>
            </w:r>
          </w:p>
        </w:tc>
      </w:tr>
      <w:tr w:rsidR="00586C39" w14:paraId="6AF26B7B" w14:textId="77777777" w:rsidTr="00697C2E">
        <w:trPr>
          <w:gridAfter w:val="1"/>
          <w:wAfter w:w="12" w:type="dxa"/>
          <w:trHeight w:val="60"/>
        </w:trPr>
        <w:tc>
          <w:tcPr>
            <w:tcW w:w="9970" w:type="dxa"/>
            <w:gridSpan w:val="31"/>
            <w:shd w:val="clear" w:color="FFFFFF" w:fill="auto"/>
            <w:vAlign w:val="bottom"/>
          </w:tcPr>
          <w:p w14:paraId="3A4101E4"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Представлены следующие правоустанавливающие документы:</w:t>
            </w:r>
          </w:p>
        </w:tc>
      </w:tr>
      <w:tr w:rsidR="00586C39" w14:paraId="5AF95767" w14:textId="77777777" w:rsidTr="00697C2E">
        <w:trPr>
          <w:gridAfter w:val="1"/>
          <w:wAfter w:w="12" w:type="dxa"/>
          <w:trHeight w:val="60"/>
        </w:trPr>
        <w:tc>
          <w:tcPr>
            <w:tcW w:w="9970" w:type="dxa"/>
            <w:gridSpan w:val="31"/>
            <w:shd w:val="clear" w:color="FFFFFF" w:fill="auto"/>
            <w:vAlign w:val="bottom"/>
          </w:tcPr>
          <w:p w14:paraId="71123DD9"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 свидетельства о регистрации права (хозяйственное ведение);</w:t>
            </w:r>
          </w:p>
          <w:p w14:paraId="63DBAAE3"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 постановления о передаче в хозяйственное ведение;</w:t>
            </w:r>
          </w:p>
          <w:p w14:paraId="7D37A672"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  договора аренды земельных участков.</w:t>
            </w:r>
          </w:p>
        </w:tc>
      </w:tr>
      <w:tr w:rsidR="00586C39" w14:paraId="143BFDC1" w14:textId="77777777" w:rsidTr="00697C2E">
        <w:trPr>
          <w:gridAfter w:val="1"/>
          <w:wAfter w:w="12" w:type="dxa"/>
          <w:trHeight w:val="60"/>
        </w:trPr>
        <w:tc>
          <w:tcPr>
            <w:tcW w:w="9970" w:type="dxa"/>
            <w:gridSpan w:val="31"/>
            <w:shd w:val="clear" w:color="FFFFFF" w:fill="auto"/>
          </w:tcPr>
          <w:p w14:paraId="2A9AEB27"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86C39">
              <w:rPr>
                <w:rFonts w:ascii="Times New Roman" w:hAnsi="Times New Roman"/>
                <w:sz w:val="24"/>
                <w:szCs w:val="24"/>
              </w:rPr>
              <w:t>непревышения</w:t>
            </w:r>
            <w:proofErr w:type="spellEnd"/>
            <w:r w:rsidRPr="00586C39">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w:t>
            </w:r>
            <w:r w:rsidRPr="00586C39">
              <w:rPr>
                <w:rFonts w:ascii="Times New Roman" w:hAnsi="Times New Roman"/>
                <w:sz w:val="24"/>
                <w:szCs w:val="24"/>
              </w:rPr>
              <w:lastRenderedPageBreak/>
              <w:t>тарифов производится с 1 июля 2021 года.</w:t>
            </w:r>
            <w:r w:rsidRPr="00586C39">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586C39" w14:paraId="175A138C" w14:textId="77777777" w:rsidTr="00697C2E">
        <w:trPr>
          <w:gridAfter w:val="1"/>
          <w:wAfter w:w="12" w:type="dxa"/>
          <w:trHeight w:val="60"/>
        </w:trPr>
        <w:tc>
          <w:tcPr>
            <w:tcW w:w="9970" w:type="dxa"/>
            <w:gridSpan w:val="31"/>
            <w:shd w:val="clear" w:color="FFFFFF" w:fill="auto"/>
          </w:tcPr>
          <w:p w14:paraId="5C828CA2"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lastRenderedPageBreak/>
              <w:tab/>
              <w:t>Расчет тарифов выполнен исходя из годовых объемов произведенной тепловой энергии и годовых расходов по статьям затрат.</w:t>
            </w:r>
          </w:p>
        </w:tc>
      </w:tr>
      <w:tr w:rsidR="00586C39" w14:paraId="79FDC97F" w14:textId="77777777" w:rsidTr="00697C2E">
        <w:trPr>
          <w:gridAfter w:val="1"/>
          <w:wAfter w:w="12" w:type="dxa"/>
          <w:trHeight w:val="60"/>
        </w:trPr>
        <w:tc>
          <w:tcPr>
            <w:tcW w:w="9970" w:type="dxa"/>
            <w:gridSpan w:val="31"/>
            <w:shd w:val="clear" w:color="FFFFFF" w:fill="auto"/>
          </w:tcPr>
          <w:p w14:paraId="75AC9C86"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586C39" w:rsidRPr="006C7C0C" w14:paraId="51BD2990" w14:textId="77777777" w:rsidTr="00697C2E">
        <w:trPr>
          <w:gridAfter w:val="1"/>
          <w:wAfter w:w="12" w:type="dxa"/>
          <w:trHeight w:val="60"/>
        </w:trPr>
        <w:tc>
          <w:tcPr>
            <w:tcW w:w="9970" w:type="dxa"/>
            <w:gridSpan w:val="31"/>
            <w:shd w:val="clear" w:color="FFFFFF" w:fill="auto"/>
            <w:vAlign w:val="center"/>
          </w:tcPr>
          <w:p w14:paraId="1828010E" w14:textId="39F5365E" w:rsidR="00586C39" w:rsidRPr="006C7C0C" w:rsidRDefault="00586C39" w:rsidP="00586C39">
            <w:pPr>
              <w:jc w:val="right"/>
              <w:rPr>
                <w:rFonts w:ascii="Times New Roman" w:hAnsi="Times New Roman"/>
                <w:sz w:val="24"/>
                <w:szCs w:val="24"/>
              </w:rPr>
            </w:pPr>
            <w:r w:rsidRPr="006C7C0C">
              <w:rPr>
                <w:rFonts w:ascii="Times New Roman" w:hAnsi="Times New Roman"/>
                <w:sz w:val="24"/>
                <w:szCs w:val="24"/>
              </w:rPr>
              <w:t xml:space="preserve">Таблица </w:t>
            </w:r>
          </w:p>
        </w:tc>
      </w:tr>
      <w:tr w:rsidR="00586C39" w14:paraId="39078B6A"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60F04AFC"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Индексы</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797EEF" w14:textId="77777777" w:rsidR="00586C39" w:rsidRDefault="00586C39" w:rsidP="00586C39">
            <w:pPr>
              <w:jc w:val="center"/>
              <w:rPr>
                <w:rFonts w:ascii="Times New Roman" w:hAnsi="Times New Roman"/>
                <w:b/>
                <w:sz w:val="20"/>
                <w:szCs w:val="20"/>
              </w:rPr>
            </w:pPr>
          </w:p>
        </w:tc>
      </w:tr>
      <w:tr w:rsidR="00586C39" w14:paraId="30E11776"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717C2D42"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I Индексы-дефляторы</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E12F51" w14:textId="77777777" w:rsidR="00586C39" w:rsidRDefault="00586C39" w:rsidP="00586C39">
            <w:pPr>
              <w:jc w:val="center"/>
              <w:rPr>
                <w:rFonts w:ascii="Times New Roman" w:hAnsi="Times New Roman"/>
                <w:b/>
                <w:sz w:val="20"/>
                <w:szCs w:val="20"/>
              </w:rPr>
            </w:pPr>
          </w:p>
        </w:tc>
      </w:tr>
      <w:tr w:rsidR="00586C39" w14:paraId="73F1C064"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464DC5F6"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Природный газ</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B03BC5" w14:textId="77777777" w:rsidR="00586C39" w:rsidRDefault="00586C39" w:rsidP="00586C39">
            <w:pPr>
              <w:jc w:val="center"/>
              <w:rPr>
                <w:rFonts w:ascii="Times New Roman" w:hAnsi="Times New Roman"/>
                <w:sz w:val="20"/>
                <w:szCs w:val="20"/>
              </w:rPr>
            </w:pPr>
            <w:r>
              <w:rPr>
                <w:rFonts w:ascii="Times New Roman" w:hAnsi="Times New Roman"/>
                <w:sz w:val="20"/>
                <w:szCs w:val="20"/>
              </w:rPr>
              <w:t>1,03</w:t>
            </w:r>
          </w:p>
        </w:tc>
      </w:tr>
      <w:tr w:rsidR="00586C39" w14:paraId="1A23CD96"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1C6EB5A4"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Водоснабжение, водоотведение</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3B0B0D" w14:textId="77777777" w:rsidR="00586C39" w:rsidRDefault="00586C39" w:rsidP="00586C39">
            <w:pPr>
              <w:jc w:val="center"/>
              <w:rPr>
                <w:rFonts w:ascii="Times New Roman" w:hAnsi="Times New Roman"/>
                <w:sz w:val="20"/>
                <w:szCs w:val="20"/>
              </w:rPr>
            </w:pPr>
            <w:r>
              <w:rPr>
                <w:rFonts w:ascii="Times New Roman" w:hAnsi="Times New Roman"/>
                <w:sz w:val="20"/>
                <w:szCs w:val="20"/>
              </w:rPr>
              <w:t>1,03</w:t>
            </w:r>
          </w:p>
        </w:tc>
      </w:tr>
      <w:tr w:rsidR="00586C39" w14:paraId="30A52AE3"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6A92C17E"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Электрическая энергия</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15DBFD" w14:textId="77777777" w:rsidR="00586C39" w:rsidRDefault="00586C39" w:rsidP="00586C39">
            <w:pPr>
              <w:jc w:val="center"/>
              <w:rPr>
                <w:rFonts w:ascii="Times New Roman" w:hAnsi="Times New Roman"/>
                <w:sz w:val="20"/>
                <w:szCs w:val="20"/>
              </w:rPr>
            </w:pPr>
            <w:r>
              <w:rPr>
                <w:rFonts w:ascii="Times New Roman" w:hAnsi="Times New Roman"/>
                <w:sz w:val="20"/>
                <w:szCs w:val="20"/>
              </w:rPr>
              <w:t>1,056</w:t>
            </w:r>
          </w:p>
        </w:tc>
      </w:tr>
      <w:tr w:rsidR="00586C39" w14:paraId="4BB72D7A"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4B6B2639"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Тепловая энергия</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A637CA" w14:textId="77777777" w:rsidR="00586C39" w:rsidRDefault="00586C39" w:rsidP="00586C39">
            <w:pPr>
              <w:jc w:val="center"/>
              <w:rPr>
                <w:rFonts w:ascii="Times New Roman" w:hAnsi="Times New Roman"/>
                <w:sz w:val="20"/>
                <w:szCs w:val="20"/>
              </w:rPr>
            </w:pPr>
            <w:r>
              <w:rPr>
                <w:rFonts w:ascii="Times New Roman" w:hAnsi="Times New Roman"/>
                <w:sz w:val="20"/>
                <w:szCs w:val="20"/>
              </w:rPr>
              <w:t>1,03</w:t>
            </w:r>
          </w:p>
        </w:tc>
      </w:tr>
      <w:tr w:rsidR="00586C39" w14:paraId="75D4CAD2"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4D588D24"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Индекс потребительских цен (ИПЦ)</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2B8687" w14:textId="77777777" w:rsidR="00586C39" w:rsidRDefault="00586C39" w:rsidP="00586C39">
            <w:pPr>
              <w:jc w:val="center"/>
              <w:rPr>
                <w:rFonts w:ascii="Times New Roman" w:hAnsi="Times New Roman"/>
                <w:sz w:val="20"/>
                <w:szCs w:val="20"/>
              </w:rPr>
            </w:pPr>
            <w:r>
              <w:rPr>
                <w:rFonts w:ascii="Times New Roman" w:hAnsi="Times New Roman"/>
                <w:sz w:val="20"/>
                <w:szCs w:val="20"/>
              </w:rPr>
              <w:t>1,036</w:t>
            </w:r>
          </w:p>
        </w:tc>
      </w:tr>
      <w:tr w:rsidR="00586C39" w14:paraId="7174CF94"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7F75DC10"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II Прочие индексы</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8842BA" w14:textId="77777777" w:rsidR="00586C39" w:rsidRDefault="00586C39" w:rsidP="00586C39">
            <w:pPr>
              <w:jc w:val="center"/>
              <w:rPr>
                <w:rFonts w:ascii="Times New Roman" w:hAnsi="Times New Roman"/>
                <w:b/>
                <w:sz w:val="20"/>
                <w:szCs w:val="20"/>
              </w:rPr>
            </w:pPr>
          </w:p>
        </w:tc>
      </w:tr>
      <w:tr w:rsidR="00586C39" w14:paraId="5D4550A2"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294C6431" w14:textId="77777777" w:rsidR="00586C39" w:rsidRDefault="00586C39" w:rsidP="00586C39">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AC765A" w14:textId="77777777" w:rsidR="00586C39" w:rsidRDefault="00586C39" w:rsidP="00586C39">
            <w:pPr>
              <w:jc w:val="center"/>
              <w:rPr>
                <w:rFonts w:ascii="Times New Roman" w:hAnsi="Times New Roman"/>
                <w:sz w:val="20"/>
                <w:szCs w:val="20"/>
              </w:rPr>
            </w:pPr>
            <w:r>
              <w:rPr>
                <w:rFonts w:ascii="Times New Roman" w:hAnsi="Times New Roman"/>
                <w:sz w:val="20"/>
                <w:szCs w:val="20"/>
              </w:rPr>
              <w:t>0,99</w:t>
            </w:r>
          </w:p>
        </w:tc>
      </w:tr>
      <w:tr w:rsidR="00586C39" w14:paraId="23D39A19"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47332D18" w14:textId="77777777" w:rsidR="00586C39" w:rsidRDefault="00586C39" w:rsidP="00586C39">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55CE2F" w14:textId="77777777" w:rsidR="00586C39" w:rsidRDefault="00586C39" w:rsidP="00586C39">
            <w:pPr>
              <w:jc w:val="center"/>
              <w:rPr>
                <w:rFonts w:ascii="Times New Roman" w:hAnsi="Times New Roman"/>
                <w:sz w:val="20"/>
                <w:szCs w:val="20"/>
              </w:rPr>
            </w:pPr>
            <w:r>
              <w:rPr>
                <w:rFonts w:ascii="Times New Roman" w:hAnsi="Times New Roman"/>
                <w:sz w:val="20"/>
                <w:szCs w:val="20"/>
              </w:rPr>
              <w:t>-0,0077</w:t>
            </w:r>
          </w:p>
        </w:tc>
      </w:tr>
      <w:tr w:rsidR="00586C39" w14:paraId="55A3795C"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07CB6D54" w14:textId="77777777" w:rsidR="00586C39" w:rsidRDefault="00586C39" w:rsidP="00586C39">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2DE47E" w14:textId="77777777" w:rsidR="00586C39" w:rsidRDefault="00586C39" w:rsidP="00586C39">
            <w:pPr>
              <w:jc w:val="center"/>
              <w:rPr>
                <w:rFonts w:ascii="Times New Roman" w:hAnsi="Times New Roman"/>
                <w:sz w:val="20"/>
                <w:szCs w:val="20"/>
              </w:rPr>
            </w:pPr>
            <w:r>
              <w:rPr>
                <w:rFonts w:ascii="Times New Roman" w:hAnsi="Times New Roman"/>
                <w:sz w:val="20"/>
                <w:szCs w:val="20"/>
              </w:rPr>
              <w:t>-0,048</w:t>
            </w:r>
          </w:p>
        </w:tc>
      </w:tr>
      <w:tr w:rsidR="00586C39" w14:paraId="316FA572"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7B73921D" w14:textId="77777777" w:rsidR="00586C39" w:rsidRDefault="00586C39" w:rsidP="00586C39">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B95E9E" w14:textId="77777777" w:rsidR="00586C39" w:rsidRDefault="00586C39" w:rsidP="00586C39">
            <w:pPr>
              <w:jc w:val="center"/>
              <w:rPr>
                <w:rFonts w:ascii="Times New Roman" w:hAnsi="Times New Roman"/>
                <w:sz w:val="20"/>
                <w:szCs w:val="20"/>
              </w:rPr>
            </w:pPr>
            <w:r>
              <w:rPr>
                <w:rFonts w:ascii="Times New Roman" w:hAnsi="Times New Roman"/>
                <w:sz w:val="20"/>
                <w:szCs w:val="20"/>
              </w:rPr>
              <w:t>0,75</w:t>
            </w:r>
          </w:p>
        </w:tc>
      </w:tr>
      <w:tr w:rsidR="00586C39" w14:paraId="5AF9B0B4"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232ADC49" w14:textId="77777777" w:rsidR="00586C39" w:rsidRDefault="00586C39" w:rsidP="00586C39">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E519624" w14:textId="77777777" w:rsidR="00586C39" w:rsidRDefault="00586C39" w:rsidP="00586C39">
            <w:pPr>
              <w:jc w:val="center"/>
              <w:rPr>
                <w:rFonts w:ascii="Times New Roman" w:hAnsi="Times New Roman"/>
                <w:sz w:val="20"/>
                <w:szCs w:val="20"/>
              </w:rPr>
            </w:pPr>
            <w:r>
              <w:rPr>
                <w:rFonts w:ascii="Times New Roman" w:hAnsi="Times New Roman"/>
                <w:sz w:val="20"/>
                <w:szCs w:val="20"/>
              </w:rPr>
              <w:t>1,0197</w:t>
            </w:r>
          </w:p>
        </w:tc>
      </w:tr>
      <w:tr w:rsidR="00586C39" w14:paraId="58BF7323" w14:textId="77777777" w:rsidTr="00697C2E">
        <w:trPr>
          <w:gridAfter w:val="1"/>
          <w:wAfter w:w="12" w:type="dxa"/>
          <w:trHeight w:val="60"/>
        </w:trPr>
        <w:tc>
          <w:tcPr>
            <w:tcW w:w="8789"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37FCCA20" w14:textId="77777777" w:rsidR="00586C39" w:rsidRDefault="00586C39" w:rsidP="00586C39">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18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E2F434" w14:textId="77777777" w:rsidR="00586C39" w:rsidRDefault="00586C39" w:rsidP="00586C39">
            <w:pPr>
              <w:jc w:val="center"/>
              <w:rPr>
                <w:rFonts w:ascii="Times New Roman" w:hAnsi="Times New Roman"/>
                <w:sz w:val="20"/>
                <w:szCs w:val="20"/>
              </w:rPr>
            </w:pPr>
            <w:r>
              <w:rPr>
                <w:rFonts w:ascii="Times New Roman" w:hAnsi="Times New Roman"/>
                <w:sz w:val="20"/>
                <w:szCs w:val="20"/>
              </w:rPr>
              <w:t>0,9887</w:t>
            </w:r>
          </w:p>
        </w:tc>
      </w:tr>
      <w:tr w:rsidR="00586C39" w14:paraId="76ECB4AE" w14:textId="77777777" w:rsidTr="00697C2E">
        <w:trPr>
          <w:gridAfter w:val="1"/>
          <w:wAfter w:w="12" w:type="dxa"/>
          <w:trHeight w:val="60"/>
        </w:trPr>
        <w:tc>
          <w:tcPr>
            <w:tcW w:w="9970" w:type="dxa"/>
            <w:gridSpan w:val="31"/>
            <w:shd w:val="clear" w:color="FFFFFF" w:fill="auto"/>
          </w:tcPr>
          <w:p w14:paraId="43B0F67B" w14:textId="77777777" w:rsidR="00586C39" w:rsidRPr="006C7C0C" w:rsidRDefault="00586C39" w:rsidP="00586C39">
            <w:pPr>
              <w:jc w:val="both"/>
              <w:rPr>
                <w:rFonts w:ascii="Times New Roman" w:hAnsi="Times New Roman"/>
                <w:sz w:val="24"/>
                <w:szCs w:val="24"/>
              </w:rPr>
            </w:pPr>
            <w:r w:rsidRPr="006C7C0C">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586C39" w14:paraId="328A677F" w14:textId="77777777" w:rsidTr="00697C2E">
        <w:trPr>
          <w:gridAfter w:val="1"/>
          <w:wAfter w:w="12" w:type="dxa"/>
          <w:trHeight w:val="60"/>
        </w:trPr>
        <w:tc>
          <w:tcPr>
            <w:tcW w:w="9970" w:type="dxa"/>
            <w:gridSpan w:val="31"/>
            <w:shd w:val="clear" w:color="FFFFFF" w:fill="auto"/>
          </w:tcPr>
          <w:p w14:paraId="71DC7BE8" w14:textId="77777777" w:rsidR="00586C39" w:rsidRPr="006C7C0C" w:rsidRDefault="00586C39" w:rsidP="00586C39">
            <w:pPr>
              <w:jc w:val="both"/>
              <w:rPr>
                <w:rFonts w:ascii="Times New Roman" w:hAnsi="Times New Roman"/>
                <w:sz w:val="24"/>
                <w:szCs w:val="24"/>
              </w:rPr>
            </w:pPr>
            <w:r w:rsidRPr="006C7C0C">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86C39" w14:paraId="65507699" w14:textId="77777777" w:rsidTr="00697C2E">
        <w:trPr>
          <w:gridAfter w:val="1"/>
          <w:wAfter w:w="12" w:type="dxa"/>
          <w:trHeight w:val="60"/>
        </w:trPr>
        <w:tc>
          <w:tcPr>
            <w:tcW w:w="9970" w:type="dxa"/>
            <w:gridSpan w:val="31"/>
            <w:shd w:val="clear" w:color="FFFFFF" w:fill="auto"/>
          </w:tcPr>
          <w:p w14:paraId="02B1427D" w14:textId="77777777" w:rsidR="00586C39" w:rsidRPr="006C7C0C" w:rsidRDefault="00586C39" w:rsidP="00586C39">
            <w:pPr>
              <w:jc w:val="both"/>
              <w:rPr>
                <w:rFonts w:ascii="Times New Roman" w:hAnsi="Times New Roman"/>
                <w:sz w:val="24"/>
                <w:szCs w:val="24"/>
              </w:rPr>
            </w:pPr>
            <w:r w:rsidRPr="006C7C0C">
              <w:rPr>
                <w:rFonts w:ascii="Times New Roman" w:hAnsi="Times New Roman"/>
                <w:sz w:val="24"/>
                <w:szCs w:val="24"/>
              </w:rPr>
              <w:tab/>
              <w:t>1. Технические показатели.</w:t>
            </w:r>
          </w:p>
        </w:tc>
      </w:tr>
      <w:tr w:rsidR="00586C39" w14:paraId="44194719" w14:textId="77777777" w:rsidTr="00697C2E">
        <w:trPr>
          <w:gridAfter w:val="1"/>
          <w:wAfter w:w="12" w:type="dxa"/>
          <w:trHeight w:val="60"/>
        </w:trPr>
        <w:tc>
          <w:tcPr>
            <w:tcW w:w="9970" w:type="dxa"/>
            <w:gridSpan w:val="31"/>
            <w:shd w:val="clear" w:color="FFFFFF" w:fill="FFFFFF"/>
            <w:vAlign w:val="bottom"/>
          </w:tcPr>
          <w:p w14:paraId="5AE2A679" w14:textId="77777777" w:rsidR="00586C39" w:rsidRPr="006C7C0C" w:rsidRDefault="00586C39" w:rsidP="00586C39">
            <w:pPr>
              <w:jc w:val="both"/>
              <w:rPr>
                <w:rFonts w:ascii="Times New Roman" w:hAnsi="Times New Roman"/>
                <w:sz w:val="24"/>
                <w:szCs w:val="24"/>
              </w:rPr>
            </w:pPr>
            <w:r w:rsidRPr="006C7C0C">
              <w:rPr>
                <w:rFonts w:ascii="Times New Roman" w:hAnsi="Times New Roman"/>
                <w:sz w:val="24"/>
                <w:szCs w:val="24"/>
              </w:rPr>
              <w:tab/>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6C7C0C">
              <w:rPr>
                <w:rFonts w:ascii="Times New Roman" w:hAnsi="Times New Roman"/>
                <w:sz w:val="24"/>
                <w:szCs w:val="24"/>
              </w:rPr>
              <w:br/>
              <w:t>№ 1075.</w:t>
            </w:r>
          </w:p>
        </w:tc>
      </w:tr>
      <w:tr w:rsidR="00586C39" w14:paraId="58BBC549" w14:textId="77777777" w:rsidTr="00697C2E">
        <w:trPr>
          <w:gridAfter w:val="1"/>
          <w:wAfter w:w="12" w:type="dxa"/>
          <w:trHeight w:val="60"/>
        </w:trPr>
        <w:tc>
          <w:tcPr>
            <w:tcW w:w="9970" w:type="dxa"/>
            <w:gridSpan w:val="31"/>
            <w:shd w:val="clear" w:color="FFFFFF" w:fill="auto"/>
            <w:vAlign w:val="bottom"/>
          </w:tcPr>
          <w:p w14:paraId="18C96D71" w14:textId="77777777" w:rsidR="00586C39" w:rsidRPr="006C7C0C" w:rsidRDefault="00586C39" w:rsidP="00586C39">
            <w:pPr>
              <w:jc w:val="both"/>
              <w:rPr>
                <w:rFonts w:ascii="Times New Roman" w:hAnsi="Times New Roman"/>
                <w:sz w:val="24"/>
                <w:szCs w:val="24"/>
              </w:rPr>
            </w:pPr>
            <w:r w:rsidRPr="006C7C0C">
              <w:rPr>
                <w:rFonts w:ascii="Times New Roman" w:hAnsi="Times New Roman"/>
                <w:sz w:val="24"/>
                <w:szCs w:val="24"/>
              </w:rPr>
              <w:tab/>
              <w:t>Информация об объемах полезного отпуска тепловой энергии в схеме теплоснабжения муниципального образования представлена некорректно.</w:t>
            </w:r>
          </w:p>
          <w:p w14:paraId="027835FC" w14:textId="77777777" w:rsidR="00586C39" w:rsidRPr="006C7C0C" w:rsidRDefault="00586C39" w:rsidP="00586C39">
            <w:pPr>
              <w:ind w:firstLine="709"/>
              <w:jc w:val="both"/>
              <w:rPr>
                <w:rFonts w:ascii="Times New Roman" w:hAnsi="Times New Roman"/>
                <w:sz w:val="24"/>
                <w:szCs w:val="24"/>
              </w:rPr>
            </w:pPr>
            <w:r w:rsidRPr="006C7C0C">
              <w:rPr>
                <w:rFonts w:ascii="Times New Roman" w:hAnsi="Times New Roman"/>
                <w:sz w:val="24"/>
                <w:szCs w:val="24"/>
              </w:rPr>
              <w:t>Принимая во внимание отсутствие информации в схеме теплоснабжения, а также динамику снижения фактических объемов тепловой энергии за период 2017 – 2019 годы (в соответствии с представляемыми ТСО формами статистической отчетности) экспертами принята в расчет на 2021 год величина полезного отпуска с учетом поэтапного снижения.</w:t>
            </w:r>
          </w:p>
        </w:tc>
      </w:tr>
      <w:tr w:rsidR="00586C39" w14:paraId="413DC53C" w14:textId="77777777" w:rsidTr="00697C2E">
        <w:trPr>
          <w:gridAfter w:val="1"/>
          <w:wAfter w:w="12" w:type="dxa"/>
          <w:trHeight w:val="60"/>
        </w:trPr>
        <w:tc>
          <w:tcPr>
            <w:tcW w:w="9970" w:type="dxa"/>
            <w:gridSpan w:val="31"/>
            <w:shd w:val="clear" w:color="FFFFFF" w:fill="auto"/>
          </w:tcPr>
          <w:p w14:paraId="368C58F7" w14:textId="77777777" w:rsidR="00586C39" w:rsidRPr="006C7C0C" w:rsidRDefault="00586C39" w:rsidP="00586C39">
            <w:pPr>
              <w:jc w:val="both"/>
              <w:rPr>
                <w:rFonts w:ascii="Times New Roman" w:hAnsi="Times New Roman"/>
                <w:sz w:val="24"/>
                <w:szCs w:val="24"/>
              </w:rPr>
            </w:pPr>
            <w:r w:rsidRPr="006C7C0C">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86C39" w14:paraId="0005DA59" w14:textId="77777777" w:rsidTr="00697C2E">
        <w:trPr>
          <w:gridAfter w:val="1"/>
          <w:wAfter w:w="12" w:type="dxa"/>
          <w:trHeight w:val="60"/>
        </w:trPr>
        <w:tc>
          <w:tcPr>
            <w:tcW w:w="9970" w:type="dxa"/>
            <w:gridSpan w:val="31"/>
            <w:shd w:val="clear" w:color="FFFFFF" w:fill="FFFFFF"/>
          </w:tcPr>
          <w:p w14:paraId="79C46FE7" w14:textId="77777777" w:rsidR="00586C39" w:rsidRPr="006C7C0C" w:rsidRDefault="00586C39" w:rsidP="00586C39">
            <w:pPr>
              <w:jc w:val="both"/>
              <w:rPr>
                <w:rFonts w:ascii="Times New Roman" w:hAnsi="Times New Roman"/>
                <w:sz w:val="24"/>
                <w:szCs w:val="24"/>
              </w:rPr>
            </w:pPr>
            <w:r w:rsidRPr="006C7C0C">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586C39" w14:paraId="4B08E253" w14:textId="77777777" w:rsidTr="00697C2E">
        <w:trPr>
          <w:gridAfter w:val="1"/>
          <w:wAfter w:w="12" w:type="dxa"/>
          <w:trHeight w:val="60"/>
        </w:trPr>
        <w:tc>
          <w:tcPr>
            <w:tcW w:w="9970" w:type="dxa"/>
            <w:gridSpan w:val="31"/>
            <w:shd w:val="clear" w:color="FFFFFF" w:fill="auto"/>
            <w:vAlign w:val="center"/>
          </w:tcPr>
          <w:p w14:paraId="7B962B52" w14:textId="6F60F563" w:rsidR="00586C39" w:rsidRPr="006C7C0C" w:rsidRDefault="00586C39" w:rsidP="00586C39">
            <w:pPr>
              <w:jc w:val="right"/>
              <w:rPr>
                <w:rFonts w:ascii="Times New Roman" w:hAnsi="Times New Roman"/>
                <w:sz w:val="24"/>
                <w:szCs w:val="24"/>
              </w:rPr>
            </w:pPr>
            <w:r w:rsidRPr="006C7C0C">
              <w:rPr>
                <w:rFonts w:ascii="Times New Roman" w:hAnsi="Times New Roman"/>
                <w:sz w:val="24"/>
                <w:szCs w:val="24"/>
              </w:rPr>
              <w:t xml:space="preserve">Таблица </w:t>
            </w:r>
          </w:p>
        </w:tc>
      </w:tr>
      <w:tr w:rsidR="00586C39" w14:paraId="2E5B462E" w14:textId="77777777" w:rsidTr="00697C2E">
        <w:trPr>
          <w:gridAfter w:val="1"/>
          <w:wAfter w:w="12" w:type="dxa"/>
          <w:trHeight w:val="60"/>
        </w:trPr>
        <w:tc>
          <w:tcPr>
            <w:tcW w:w="2469"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EDF6365"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 xml:space="preserve">Источники тепловой энергии, в отношении которых осуществляется государственное </w:t>
            </w:r>
            <w:r w:rsidRPr="00586C39">
              <w:rPr>
                <w:rFonts w:ascii="Times New Roman" w:hAnsi="Times New Roman"/>
                <w:sz w:val="20"/>
                <w:szCs w:val="20"/>
              </w:rPr>
              <w:lastRenderedPageBreak/>
              <w:t>регулирование цен (тарифов)</w:t>
            </w:r>
          </w:p>
        </w:tc>
        <w:tc>
          <w:tcPr>
            <w:tcW w:w="7501"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4AF4D9FB"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lastRenderedPageBreak/>
              <w:t>Источники тепловой энергии, в отношении которых государственное регулирование прекращено</w:t>
            </w:r>
          </w:p>
        </w:tc>
      </w:tr>
      <w:tr w:rsidR="00586C39" w14:paraId="43350AAF" w14:textId="77777777" w:rsidTr="00697C2E">
        <w:trPr>
          <w:gridAfter w:val="1"/>
          <w:wAfter w:w="12" w:type="dxa"/>
          <w:trHeight w:val="60"/>
        </w:trPr>
        <w:tc>
          <w:tcPr>
            <w:tcW w:w="2469"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7EA01DEF" w14:textId="77777777" w:rsidR="00586C39" w:rsidRPr="00586C39" w:rsidRDefault="00586C39" w:rsidP="00586C39">
            <w:pPr>
              <w:jc w:val="center"/>
              <w:rPr>
                <w:rFonts w:ascii="Times New Roman" w:hAnsi="Times New Roman"/>
                <w:sz w:val="20"/>
                <w:szCs w:val="20"/>
              </w:rPr>
            </w:pPr>
          </w:p>
        </w:tc>
        <w:tc>
          <w:tcPr>
            <w:tcW w:w="338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FA9681D"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Котельные, учтенные в расчете тарифов</w:t>
            </w:r>
          </w:p>
        </w:tc>
        <w:tc>
          <w:tcPr>
            <w:tcW w:w="41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10BF7FB"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Котельные, не учтенные в тарифах</w:t>
            </w:r>
          </w:p>
        </w:tc>
      </w:tr>
      <w:tr w:rsidR="00586C39" w14:paraId="09DE2C26" w14:textId="77777777" w:rsidTr="00697C2E">
        <w:trPr>
          <w:gridAfter w:val="1"/>
          <w:wAfter w:w="12" w:type="dxa"/>
          <w:trHeight w:val="60"/>
        </w:trPr>
        <w:tc>
          <w:tcPr>
            <w:tcW w:w="2469" w:type="dxa"/>
            <w:gridSpan w:val="6"/>
            <w:tcBorders>
              <w:top w:val="single" w:sz="5" w:space="0" w:color="auto"/>
              <w:left w:val="single" w:sz="5" w:space="0" w:color="auto"/>
            </w:tcBorders>
            <w:shd w:val="clear" w:color="FFFFFF" w:fill="auto"/>
            <w:vAlign w:val="center"/>
          </w:tcPr>
          <w:p w14:paraId="64E7C5BF"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1</w:t>
            </w:r>
          </w:p>
        </w:tc>
        <w:tc>
          <w:tcPr>
            <w:tcW w:w="3380" w:type="dxa"/>
            <w:gridSpan w:val="12"/>
            <w:tcBorders>
              <w:top w:val="single" w:sz="5" w:space="0" w:color="auto"/>
              <w:left w:val="single" w:sz="5" w:space="0" w:color="auto"/>
            </w:tcBorders>
            <w:shd w:val="clear" w:color="FFFFFF" w:fill="auto"/>
            <w:vAlign w:val="center"/>
          </w:tcPr>
          <w:p w14:paraId="2A9A2474"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2</w:t>
            </w:r>
          </w:p>
        </w:tc>
        <w:tc>
          <w:tcPr>
            <w:tcW w:w="41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675377A"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3</w:t>
            </w:r>
          </w:p>
        </w:tc>
      </w:tr>
      <w:tr w:rsidR="00586C39" w14:paraId="67C2B895"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B5065C7"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1. ул. Московская, д. 3</w:t>
            </w:r>
          </w:p>
          <w:p w14:paraId="465D5112"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2. ул. Семашко, д. 11</w:t>
            </w:r>
          </w:p>
          <w:p w14:paraId="04FBE7D9"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3. ул. Осипенко, д.75</w:t>
            </w:r>
          </w:p>
          <w:p w14:paraId="4EFA2E2C"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 xml:space="preserve">4. ул. </w:t>
            </w:r>
            <w:proofErr w:type="spellStart"/>
            <w:r w:rsidRPr="00586C39">
              <w:rPr>
                <w:rFonts w:ascii="Times New Roman" w:hAnsi="Times New Roman"/>
                <w:sz w:val="20"/>
                <w:szCs w:val="20"/>
              </w:rPr>
              <w:t>Апатьева</w:t>
            </w:r>
            <w:proofErr w:type="spellEnd"/>
            <w:r w:rsidRPr="00586C39">
              <w:rPr>
                <w:rFonts w:ascii="Times New Roman" w:hAnsi="Times New Roman"/>
                <w:sz w:val="20"/>
                <w:szCs w:val="20"/>
              </w:rPr>
              <w:t>, д.2</w:t>
            </w:r>
          </w:p>
          <w:p w14:paraId="6ECA2C9E"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5. пр. Машиностроителей, д.1</w:t>
            </w:r>
          </w:p>
          <w:p w14:paraId="5D1E930C"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6. ул. Черняховского, д.13</w:t>
            </w:r>
          </w:p>
          <w:p w14:paraId="78FC11B1"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д.143</w:t>
            </w:r>
          </w:p>
          <w:p w14:paraId="793FA770"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7. ул. Лесная, д.22</w:t>
            </w:r>
          </w:p>
          <w:p w14:paraId="1A076282"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8.  ул. Козлова, д.24</w:t>
            </w:r>
          </w:p>
        </w:tc>
        <w:tc>
          <w:tcPr>
            <w:tcW w:w="3380"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85AE195"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1.ул. С-Щедрина, д. 9а</w:t>
            </w:r>
          </w:p>
          <w:p w14:paraId="418CC820"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2.ул. Дзержинского, д.1</w:t>
            </w:r>
          </w:p>
          <w:p w14:paraId="50E659E7"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 xml:space="preserve">3.ул. </w:t>
            </w:r>
            <w:proofErr w:type="spellStart"/>
            <w:r w:rsidRPr="00586C39">
              <w:rPr>
                <w:rFonts w:ascii="Times New Roman" w:hAnsi="Times New Roman"/>
                <w:sz w:val="20"/>
                <w:szCs w:val="20"/>
              </w:rPr>
              <w:t>Лясоцкого</w:t>
            </w:r>
            <w:proofErr w:type="spellEnd"/>
            <w:r w:rsidRPr="00586C39">
              <w:rPr>
                <w:rFonts w:ascii="Times New Roman" w:hAnsi="Times New Roman"/>
                <w:sz w:val="20"/>
                <w:szCs w:val="20"/>
              </w:rPr>
              <w:t>, д.107</w:t>
            </w:r>
          </w:p>
          <w:p w14:paraId="3013CA6F" w14:textId="77777777" w:rsidR="00586C39" w:rsidRPr="00586C39" w:rsidRDefault="00586C39" w:rsidP="00586C39">
            <w:pPr>
              <w:rPr>
                <w:rFonts w:ascii="Times New Roman" w:hAnsi="Times New Roman"/>
                <w:sz w:val="20"/>
                <w:szCs w:val="20"/>
              </w:rPr>
            </w:pPr>
            <w:r w:rsidRPr="00586C39">
              <w:rPr>
                <w:rFonts w:ascii="Times New Roman" w:hAnsi="Times New Roman"/>
                <w:sz w:val="20"/>
                <w:szCs w:val="20"/>
              </w:rPr>
              <w:t>4.ул. Маяковского, д.103</w:t>
            </w:r>
          </w:p>
        </w:tc>
        <w:tc>
          <w:tcPr>
            <w:tcW w:w="4121"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249E429" w14:textId="77777777" w:rsidR="00586C39" w:rsidRPr="00586C39" w:rsidRDefault="00586C39" w:rsidP="00586C39">
            <w:pPr>
              <w:jc w:val="center"/>
              <w:rPr>
                <w:rFonts w:ascii="Times New Roman" w:hAnsi="Times New Roman"/>
                <w:sz w:val="20"/>
                <w:szCs w:val="20"/>
              </w:rPr>
            </w:pPr>
          </w:p>
        </w:tc>
      </w:tr>
      <w:tr w:rsidR="00586C39" w14:paraId="33A689A5" w14:textId="77777777" w:rsidTr="00697C2E">
        <w:trPr>
          <w:gridAfter w:val="1"/>
          <w:wAfter w:w="12" w:type="dxa"/>
          <w:trHeight w:val="60"/>
        </w:trPr>
        <w:tc>
          <w:tcPr>
            <w:tcW w:w="9970" w:type="dxa"/>
            <w:gridSpan w:val="31"/>
            <w:shd w:val="clear" w:color="FFFFFF" w:fill="auto"/>
          </w:tcPr>
          <w:p w14:paraId="3430151B"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86C39" w14:paraId="43D75ED6" w14:textId="77777777" w:rsidTr="00697C2E">
        <w:trPr>
          <w:gridAfter w:val="1"/>
          <w:wAfter w:w="12" w:type="dxa"/>
          <w:trHeight w:val="60"/>
        </w:trPr>
        <w:tc>
          <w:tcPr>
            <w:tcW w:w="9970" w:type="dxa"/>
            <w:gridSpan w:val="31"/>
            <w:shd w:val="clear" w:color="FFFFFF" w:fill="auto"/>
          </w:tcPr>
          <w:p w14:paraId="16FB5ACE"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86C39" w:rsidRPr="006C7C0C" w14:paraId="0C56ACFC" w14:textId="77777777" w:rsidTr="00697C2E">
        <w:trPr>
          <w:gridAfter w:val="1"/>
          <w:wAfter w:w="12" w:type="dxa"/>
          <w:trHeight w:val="60"/>
        </w:trPr>
        <w:tc>
          <w:tcPr>
            <w:tcW w:w="9970" w:type="dxa"/>
            <w:gridSpan w:val="31"/>
            <w:shd w:val="clear" w:color="FFFFFF" w:fill="auto"/>
            <w:vAlign w:val="center"/>
          </w:tcPr>
          <w:p w14:paraId="385E14F4" w14:textId="67DDE4E9" w:rsidR="00586C39" w:rsidRPr="006C7C0C" w:rsidRDefault="00586C39" w:rsidP="00586C39">
            <w:pPr>
              <w:jc w:val="right"/>
              <w:rPr>
                <w:rFonts w:ascii="Times New Roman" w:hAnsi="Times New Roman"/>
                <w:sz w:val="24"/>
                <w:szCs w:val="24"/>
              </w:rPr>
            </w:pPr>
            <w:r w:rsidRPr="006C7C0C">
              <w:rPr>
                <w:rFonts w:ascii="Times New Roman" w:hAnsi="Times New Roman"/>
                <w:sz w:val="24"/>
                <w:szCs w:val="24"/>
              </w:rPr>
              <w:t xml:space="preserve">Таблица </w:t>
            </w:r>
          </w:p>
        </w:tc>
      </w:tr>
      <w:tr w:rsidR="00586C39" w14:paraId="239E4AAF" w14:textId="77777777" w:rsidTr="00697C2E">
        <w:trPr>
          <w:gridAfter w:val="1"/>
          <w:wAfter w:w="12" w:type="dxa"/>
          <w:trHeight w:val="60"/>
        </w:trPr>
        <w:tc>
          <w:tcPr>
            <w:tcW w:w="24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36F8F0" w14:textId="77777777" w:rsidR="00586C39" w:rsidRDefault="00586C39" w:rsidP="00586C39">
            <w:pPr>
              <w:rPr>
                <w:rFonts w:ascii="Times New Roman" w:hAnsi="Times New Roman"/>
                <w:sz w:val="20"/>
                <w:szCs w:val="20"/>
              </w:rPr>
            </w:pPr>
          </w:p>
        </w:tc>
        <w:tc>
          <w:tcPr>
            <w:tcW w:w="2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BF914A2" w14:textId="77777777" w:rsidR="00586C39" w:rsidRDefault="00586C39" w:rsidP="00586C39">
            <w:pPr>
              <w:jc w:val="center"/>
              <w:rPr>
                <w:rFonts w:ascii="Times New Roman" w:hAnsi="Times New Roman"/>
                <w:sz w:val="20"/>
                <w:szCs w:val="20"/>
              </w:rPr>
            </w:pPr>
            <w:r>
              <w:rPr>
                <w:rFonts w:ascii="Times New Roman" w:hAnsi="Times New Roman"/>
                <w:sz w:val="20"/>
                <w:szCs w:val="20"/>
              </w:rPr>
              <w:t>Утверждено приказом министерства строительства и жилищно-коммунального хозяйства Калужской области от 14.02.2018 № 42</w:t>
            </w:r>
          </w:p>
        </w:tc>
        <w:tc>
          <w:tcPr>
            <w:tcW w:w="485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D997806" w14:textId="77777777" w:rsidR="00586C39" w:rsidRDefault="00586C39" w:rsidP="00586C39">
            <w:pPr>
              <w:jc w:val="center"/>
              <w:rPr>
                <w:rFonts w:ascii="Times New Roman" w:hAnsi="Times New Roman"/>
                <w:sz w:val="20"/>
                <w:szCs w:val="20"/>
              </w:rPr>
            </w:pPr>
            <w:r>
              <w:rPr>
                <w:rFonts w:ascii="Times New Roman" w:hAnsi="Times New Roman"/>
                <w:sz w:val="20"/>
                <w:szCs w:val="20"/>
              </w:rPr>
              <w:t>Учтено в тарифе</w:t>
            </w:r>
          </w:p>
        </w:tc>
      </w:tr>
      <w:tr w:rsidR="00586C39" w14:paraId="494E6E19" w14:textId="77777777" w:rsidTr="00697C2E">
        <w:trPr>
          <w:gridAfter w:val="1"/>
          <w:wAfter w:w="12" w:type="dxa"/>
          <w:trHeight w:val="60"/>
        </w:trPr>
        <w:tc>
          <w:tcPr>
            <w:tcW w:w="24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AA3E083" w14:textId="77777777" w:rsidR="00586C39" w:rsidRDefault="00586C39" w:rsidP="00586C39">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2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BE8B943" w14:textId="77777777" w:rsidR="00586C39" w:rsidRDefault="00586C39" w:rsidP="00586C39">
            <w:pPr>
              <w:jc w:val="center"/>
              <w:rPr>
                <w:rFonts w:ascii="Times New Roman" w:hAnsi="Times New Roman"/>
                <w:sz w:val="20"/>
                <w:szCs w:val="20"/>
              </w:rPr>
            </w:pPr>
            <w:r>
              <w:rPr>
                <w:rFonts w:ascii="Times New Roman" w:hAnsi="Times New Roman"/>
                <w:sz w:val="20"/>
                <w:szCs w:val="20"/>
              </w:rPr>
              <w:t>169,67</w:t>
            </w:r>
          </w:p>
        </w:tc>
        <w:tc>
          <w:tcPr>
            <w:tcW w:w="485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A18179B" w14:textId="77777777" w:rsidR="00586C39" w:rsidRDefault="00586C39" w:rsidP="00586C39">
            <w:pPr>
              <w:jc w:val="center"/>
              <w:rPr>
                <w:rFonts w:ascii="Times New Roman" w:hAnsi="Times New Roman"/>
                <w:sz w:val="20"/>
                <w:szCs w:val="20"/>
              </w:rPr>
            </w:pPr>
            <w:r>
              <w:rPr>
                <w:rFonts w:ascii="Times New Roman" w:hAnsi="Times New Roman"/>
                <w:sz w:val="20"/>
                <w:szCs w:val="20"/>
              </w:rPr>
              <w:t xml:space="preserve">169,67 кг </w:t>
            </w:r>
            <w:proofErr w:type="spellStart"/>
            <w:r>
              <w:rPr>
                <w:rFonts w:ascii="Times New Roman" w:hAnsi="Times New Roman"/>
                <w:sz w:val="20"/>
                <w:szCs w:val="20"/>
              </w:rPr>
              <w:t>у.т</w:t>
            </w:r>
            <w:proofErr w:type="spellEnd"/>
            <w:r>
              <w:rPr>
                <w:rFonts w:ascii="Times New Roman" w:hAnsi="Times New Roman"/>
                <w:sz w:val="20"/>
                <w:szCs w:val="20"/>
              </w:rPr>
              <w:t>./Гкал</w:t>
            </w:r>
          </w:p>
        </w:tc>
      </w:tr>
      <w:tr w:rsidR="00586C39" w14:paraId="33098FB5" w14:textId="77777777" w:rsidTr="00697C2E">
        <w:trPr>
          <w:gridAfter w:val="1"/>
          <w:wAfter w:w="12" w:type="dxa"/>
          <w:trHeight w:val="60"/>
        </w:trPr>
        <w:tc>
          <w:tcPr>
            <w:tcW w:w="24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0E29849" w14:textId="77777777" w:rsidR="00586C39" w:rsidRDefault="00586C39" w:rsidP="00586C39">
            <w:pPr>
              <w:rPr>
                <w:rFonts w:ascii="Times New Roman" w:hAnsi="Times New Roman"/>
                <w:sz w:val="20"/>
                <w:szCs w:val="20"/>
              </w:rPr>
            </w:pPr>
            <w:r>
              <w:rPr>
                <w:rFonts w:ascii="Times New Roman" w:hAnsi="Times New Roman"/>
                <w:sz w:val="20"/>
                <w:szCs w:val="20"/>
              </w:rPr>
              <w:t>норматив запаса топлива тыс. тонн</w:t>
            </w:r>
          </w:p>
        </w:tc>
        <w:tc>
          <w:tcPr>
            <w:tcW w:w="2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FF9153D" w14:textId="77777777" w:rsidR="00586C39" w:rsidRDefault="00586C39" w:rsidP="00586C39">
            <w:pPr>
              <w:jc w:val="center"/>
              <w:rPr>
                <w:rFonts w:ascii="Times New Roman" w:hAnsi="Times New Roman"/>
                <w:sz w:val="20"/>
                <w:szCs w:val="20"/>
              </w:rPr>
            </w:pPr>
            <w:r>
              <w:rPr>
                <w:rFonts w:ascii="Times New Roman" w:hAnsi="Times New Roman"/>
                <w:sz w:val="20"/>
                <w:szCs w:val="20"/>
              </w:rPr>
              <w:t>нет</w:t>
            </w:r>
          </w:p>
        </w:tc>
        <w:tc>
          <w:tcPr>
            <w:tcW w:w="485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1B0B481" w14:textId="77777777" w:rsidR="00586C39" w:rsidRDefault="00586C39" w:rsidP="00586C39">
            <w:pPr>
              <w:jc w:val="center"/>
              <w:rPr>
                <w:rFonts w:ascii="Times New Roman" w:hAnsi="Times New Roman"/>
                <w:sz w:val="20"/>
                <w:szCs w:val="20"/>
              </w:rPr>
            </w:pPr>
            <w:r>
              <w:rPr>
                <w:rFonts w:ascii="Times New Roman" w:hAnsi="Times New Roman"/>
                <w:sz w:val="20"/>
                <w:szCs w:val="20"/>
              </w:rPr>
              <w:t>не утвержден</w:t>
            </w:r>
          </w:p>
        </w:tc>
      </w:tr>
      <w:tr w:rsidR="00586C39" w14:paraId="1749E3A1" w14:textId="77777777" w:rsidTr="00697C2E">
        <w:trPr>
          <w:gridAfter w:val="1"/>
          <w:wAfter w:w="12" w:type="dxa"/>
          <w:trHeight w:val="60"/>
        </w:trPr>
        <w:tc>
          <w:tcPr>
            <w:tcW w:w="24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0DADA3D" w14:textId="77777777" w:rsidR="00586C39" w:rsidRDefault="00586C39" w:rsidP="00586C39">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267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6F31494" w14:textId="77777777" w:rsidR="00586C39" w:rsidRPr="00EF0C6E" w:rsidRDefault="00586C39" w:rsidP="00586C39">
            <w:pPr>
              <w:jc w:val="center"/>
              <w:rPr>
                <w:rFonts w:ascii="Times New Roman" w:eastAsia="Times New Roman" w:hAnsi="Times New Roman" w:cs="Times New Roman"/>
                <w:sz w:val="20"/>
                <w:szCs w:val="20"/>
              </w:rPr>
            </w:pPr>
            <w:r w:rsidRPr="00EF0C6E">
              <w:rPr>
                <w:rFonts w:ascii="Times New Roman" w:eastAsia="Times New Roman" w:hAnsi="Times New Roman" w:cs="Times New Roman"/>
                <w:sz w:val="20"/>
                <w:szCs w:val="20"/>
              </w:rPr>
              <w:t>27940,806 Гкал,</w:t>
            </w:r>
          </w:p>
          <w:p w14:paraId="26693102" w14:textId="77777777" w:rsidR="00586C39" w:rsidRPr="00EF0C6E" w:rsidRDefault="00586C39" w:rsidP="00586C39">
            <w:pPr>
              <w:jc w:val="center"/>
              <w:rPr>
                <w:rFonts w:ascii="Times New Roman" w:eastAsia="Times New Roman" w:hAnsi="Times New Roman" w:cs="Times New Roman"/>
                <w:sz w:val="20"/>
                <w:szCs w:val="20"/>
              </w:rPr>
            </w:pPr>
            <w:r w:rsidRPr="00EF0C6E">
              <w:rPr>
                <w:rFonts w:ascii="Times New Roman" w:eastAsia="Times New Roman" w:hAnsi="Times New Roman" w:cs="Times New Roman"/>
                <w:sz w:val="20"/>
                <w:szCs w:val="20"/>
              </w:rPr>
              <w:t>в т. ч.  от собств. котельных</w:t>
            </w:r>
          </w:p>
          <w:p w14:paraId="2C89D8E5" w14:textId="77777777" w:rsidR="00586C39" w:rsidRPr="00EF0C6E" w:rsidRDefault="00586C39" w:rsidP="00586C39">
            <w:pPr>
              <w:jc w:val="center"/>
              <w:rPr>
                <w:rFonts w:ascii="Times New Roman" w:eastAsia="Times New Roman" w:hAnsi="Times New Roman" w:cs="Times New Roman"/>
                <w:sz w:val="20"/>
                <w:szCs w:val="20"/>
              </w:rPr>
            </w:pPr>
            <w:r w:rsidRPr="00EF0C6E">
              <w:rPr>
                <w:rFonts w:ascii="Times New Roman" w:eastAsia="Times New Roman" w:hAnsi="Times New Roman" w:cs="Times New Roman"/>
                <w:sz w:val="20"/>
                <w:szCs w:val="20"/>
              </w:rPr>
              <w:t>16443,57 Гкал</w:t>
            </w:r>
          </w:p>
          <w:p w14:paraId="3F528163" w14:textId="77777777" w:rsidR="00586C39" w:rsidRPr="00EF0C6E" w:rsidRDefault="00586C39" w:rsidP="00586C39">
            <w:pPr>
              <w:jc w:val="center"/>
              <w:rPr>
                <w:rFonts w:ascii="Times New Roman" w:eastAsia="Times New Roman" w:hAnsi="Times New Roman" w:cs="Times New Roman"/>
                <w:sz w:val="20"/>
                <w:szCs w:val="20"/>
              </w:rPr>
            </w:pPr>
            <w:r w:rsidRPr="00EF0C6E">
              <w:rPr>
                <w:rFonts w:ascii="Times New Roman" w:eastAsia="Times New Roman" w:hAnsi="Times New Roman" w:cs="Times New Roman"/>
                <w:sz w:val="20"/>
                <w:szCs w:val="20"/>
              </w:rPr>
              <w:t>от сторонних источников</w:t>
            </w:r>
          </w:p>
          <w:p w14:paraId="5B3A95A5" w14:textId="77777777" w:rsidR="00586C39" w:rsidRDefault="00586C39" w:rsidP="00586C39">
            <w:pPr>
              <w:jc w:val="center"/>
              <w:rPr>
                <w:rFonts w:ascii="Times New Roman" w:hAnsi="Times New Roman"/>
                <w:sz w:val="20"/>
                <w:szCs w:val="20"/>
              </w:rPr>
            </w:pPr>
            <w:r w:rsidRPr="00EF0C6E">
              <w:rPr>
                <w:rFonts w:ascii="Times New Roman" w:eastAsia="Times New Roman" w:hAnsi="Times New Roman" w:cs="Times New Roman"/>
                <w:sz w:val="20"/>
                <w:szCs w:val="20"/>
              </w:rPr>
              <w:t>11497,236</w:t>
            </w:r>
            <w:r>
              <w:rPr>
                <w:rFonts w:ascii="Times New Roman" w:eastAsia="Times New Roman" w:hAnsi="Times New Roman" w:cs="Times New Roman"/>
                <w:sz w:val="20"/>
                <w:szCs w:val="20"/>
              </w:rPr>
              <w:t xml:space="preserve"> Гкал</w:t>
            </w:r>
          </w:p>
        </w:tc>
        <w:tc>
          <w:tcPr>
            <w:tcW w:w="485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18BBD3F" w14:textId="77777777" w:rsidR="00586C39" w:rsidRDefault="00586C39" w:rsidP="00586C39">
            <w:pPr>
              <w:jc w:val="center"/>
              <w:rPr>
                <w:rFonts w:ascii="Times New Roman" w:hAnsi="Times New Roman"/>
                <w:sz w:val="20"/>
                <w:szCs w:val="20"/>
              </w:rPr>
            </w:pPr>
            <w:r w:rsidRPr="003D572A">
              <w:rPr>
                <w:rFonts w:ascii="Times New Roman" w:hAnsi="Times New Roman"/>
                <w:sz w:val="20"/>
                <w:szCs w:val="20"/>
              </w:rPr>
              <w:t>16,</w:t>
            </w:r>
            <w:r>
              <w:rPr>
                <w:rFonts w:ascii="Times New Roman" w:hAnsi="Times New Roman"/>
                <w:sz w:val="20"/>
                <w:szCs w:val="20"/>
              </w:rPr>
              <w:t>3253</w:t>
            </w:r>
            <w:r w:rsidRPr="003D572A">
              <w:rPr>
                <w:rFonts w:ascii="Times New Roman" w:hAnsi="Times New Roman"/>
                <w:sz w:val="20"/>
                <w:szCs w:val="20"/>
              </w:rPr>
              <w:t>7 тыс</w:t>
            </w:r>
            <w:r>
              <w:rPr>
                <w:rFonts w:ascii="Times New Roman" w:hAnsi="Times New Roman"/>
                <w:sz w:val="20"/>
                <w:szCs w:val="20"/>
              </w:rPr>
              <w:t>.</w:t>
            </w:r>
            <w:r w:rsidRPr="003D572A">
              <w:rPr>
                <w:rFonts w:ascii="Times New Roman" w:hAnsi="Times New Roman"/>
                <w:sz w:val="20"/>
                <w:szCs w:val="20"/>
              </w:rPr>
              <w:t xml:space="preserve"> Гка</w:t>
            </w:r>
            <w:r>
              <w:rPr>
                <w:rFonts w:ascii="Times New Roman" w:hAnsi="Times New Roman"/>
                <w:sz w:val="20"/>
                <w:szCs w:val="20"/>
              </w:rPr>
              <w:t>л от собственных котельных.</w:t>
            </w:r>
          </w:p>
          <w:p w14:paraId="18E7FFB8" w14:textId="77777777" w:rsidR="00586C39" w:rsidRDefault="00586C39" w:rsidP="00586C39">
            <w:pPr>
              <w:jc w:val="center"/>
              <w:rPr>
                <w:rFonts w:ascii="Times New Roman" w:hAnsi="Times New Roman"/>
                <w:sz w:val="20"/>
                <w:szCs w:val="20"/>
              </w:rPr>
            </w:pPr>
            <w:r>
              <w:rPr>
                <w:rFonts w:ascii="Times New Roman" w:hAnsi="Times New Roman"/>
                <w:sz w:val="20"/>
                <w:szCs w:val="20"/>
              </w:rPr>
              <w:t>2,6 тыс. Гкал от ЛТЗ.</w:t>
            </w:r>
          </w:p>
        </w:tc>
      </w:tr>
      <w:tr w:rsidR="00586C39" w14:paraId="6ED987ED" w14:textId="77777777" w:rsidTr="00697C2E">
        <w:trPr>
          <w:gridAfter w:val="1"/>
          <w:wAfter w:w="12" w:type="dxa"/>
          <w:trHeight w:val="60"/>
        </w:trPr>
        <w:tc>
          <w:tcPr>
            <w:tcW w:w="9970" w:type="dxa"/>
            <w:gridSpan w:val="31"/>
            <w:shd w:val="clear" w:color="FFFFFF" w:fill="auto"/>
          </w:tcPr>
          <w:p w14:paraId="75CA5987"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2. Расходы на приобретение энергетических ресурсов.</w:t>
            </w:r>
          </w:p>
        </w:tc>
      </w:tr>
      <w:tr w:rsidR="00586C39" w14:paraId="079E678E" w14:textId="77777777" w:rsidTr="00697C2E">
        <w:trPr>
          <w:gridAfter w:val="1"/>
          <w:wAfter w:w="12" w:type="dxa"/>
          <w:trHeight w:val="60"/>
        </w:trPr>
        <w:tc>
          <w:tcPr>
            <w:tcW w:w="9970" w:type="dxa"/>
            <w:gridSpan w:val="31"/>
            <w:shd w:val="clear" w:color="FFFFFF" w:fill="auto"/>
            <w:vAlign w:val="center"/>
          </w:tcPr>
          <w:p w14:paraId="2A4080EA"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86C39" w14:paraId="46E57310" w14:textId="77777777" w:rsidTr="00697C2E">
        <w:trPr>
          <w:gridAfter w:val="1"/>
          <w:wAfter w:w="12" w:type="dxa"/>
          <w:trHeight w:val="60"/>
        </w:trPr>
        <w:tc>
          <w:tcPr>
            <w:tcW w:w="9970" w:type="dxa"/>
            <w:gridSpan w:val="31"/>
            <w:shd w:val="clear" w:color="FFFFFF" w:fill="auto"/>
            <w:vAlign w:val="center"/>
          </w:tcPr>
          <w:p w14:paraId="62F75E31"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w:t>
            </w:r>
          </w:p>
        </w:tc>
      </w:tr>
      <w:tr w:rsidR="00586C39" w14:paraId="11A1D4A0" w14:textId="77777777" w:rsidTr="00697C2E">
        <w:trPr>
          <w:gridAfter w:val="1"/>
          <w:wAfter w:w="12" w:type="dxa"/>
          <w:trHeight w:val="60"/>
        </w:trPr>
        <w:tc>
          <w:tcPr>
            <w:tcW w:w="9970" w:type="dxa"/>
            <w:gridSpan w:val="31"/>
            <w:shd w:val="clear" w:color="FFFFFF" w:fill="auto"/>
            <w:vAlign w:val="center"/>
          </w:tcPr>
          <w:p w14:paraId="6B7C10EA"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586C39" w14:paraId="684AA082" w14:textId="77777777" w:rsidTr="00697C2E">
        <w:trPr>
          <w:gridAfter w:val="1"/>
          <w:wAfter w:w="12" w:type="dxa"/>
          <w:trHeight w:val="60"/>
        </w:trPr>
        <w:tc>
          <w:tcPr>
            <w:tcW w:w="9970" w:type="dxa"/>
            <w:gridSpan w:val="31"/>
            <w:shd w:val="clear" w:color="FFFFFF" w:fill="auto"/>
            <w:vAlign w:val="center"/>
          </w:tcPr>
          <w:p w14:paraId="0866BC18"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586C39" w14:paraId="2298DFFF" w14:textId="77777777" w:rsidTr="00697C2E">
        <w:trPr>
          <w:gridAfter w:val="1"/>
          <w:wAfter w:w="12" w:type="dxa"/>
          <w:trHeight w:val="60"/>
        </w:trPr>
        <w:tc>
          <w:tcPr>
            <w:tcW w:w="9970" w:type="dxa"/>
            <w:gridSpan w:val="31"/>
            <w:shd w:val="clear" w:color="FFFFFF" w:fill="auto"/>
            <w:vAlign w:val="center"/>
          </w:tcPr>
          <w:p w14:paraId="11FC997C"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3. Операционные расходы.</w:t>
            </w:r>
          </w:p>
        </w:tc>
      </w:tr>
      <w:tr w:rsidR="00586C39" w14:paraId="77740F79" w14:textId="77777777" w:rsidTr="00697C2E">
        <w:trPr>
          <w:gridAfter w:val="1"/>
          <w:wAfter w:w="12" w:type="dxa"/>
          <w:trHeight w:val="60"/>
        </w:trPr>
        <w:tc>
          <w:tcPr>
            <w:tcW w:w="9970" w:type="dxa"/>
            <w:gridSpan w:val="31"/>
            <w:shd w:val="clear" w:color="FFFFFF" w:fill="auto"/>
            <w:vAlign w:val="center"/>
          </w:tcPr>
          <w:p w14:paraId="5DD60B15"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586C39" w14:paraId="3EBDD659" w14:textId="77777777" w:rsidTr="00697C2E">
        <w:trPr>
          <w:gridAfter w:val="1"/>
          <w:wAfter w:w="12" w:type="dxa"/>
          <w:trHeight w:val="60"/>
        </w:trPr>
        <w:tc>
          <w:tcPr>
            <w:tcW w:w="9970" w:type="dxa"/>
            <w:gridSpan w:val="31"/>
            <w:shd w:val="clear" w:color="FFFFFF" w:fill="auto"/>
            <w:vAlign w:val="center"/>
          </w:tcPr>
          <w:p w14:paraId="3A8295E9"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на производство тепловой энергии;</w:t>
            </w:r>
          </w:p>
        </w:tc>
      </w:tr>
      <w:tr w:rsidR="00586C39" w14:paraId="6B4EB951" w14:textId="77777777" w:rsidTr="00697C2E">
        <w:trPr>
          <w:gridAfter w:val="1"/>
          <w:wAfter w:w="12" w:type="dxa"/>
          <w:trHeight w:val="60"/>
        </w:trPr>
        <w:tc>
          <w:tcPr>
            <w:tcW w:w="9970" w:type="dxa"/>
            <w:gridSpan w:val="31"/>
            <w:shd w:val="clear" w:color="FFFFFF" w:fill="auto"/>
            <w:vAlign w:val="center"/>
          </w:tcPr>
          <w:p w14:paraId="13D4F1D8"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на передачу тепловой энергии.</w:t>
            </w:r>
          </w:p>
        </w:tc>
      </w:tr>
      <w:tr w:rsidR="00586C39" w14:paraId="13479C8C" w14:textId="77777777" w:rsidTr="00697C2E">
        <w:trPr>
          <w:gridAfter w:val="1"/>
          <w:wAfter w:w="12" w:type="dxa"/>
          <w:trHeight w:val="60"/>
        </w:trPr>
        <w:tc>
          <w:tcPr>
            <w:tcW w:w="9970" w:type="dxa"/>
            <w:gridSpan w:val="31"/>
            <w:shd w:val="clear" w:color="FFFFFF" w:fill="auto"/>
            <w:vAlign w:val="center"/>
          </w:tcPr>
          <w:p w14:paraId="46284E10"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4. Неподконтрольные расходы.</w:t>
            </w:r>
          </w:p>
        </w:tc>
      </w:tr>
      <w:tr w:rsidR="00586C39" w14:paraId="5E6C65EF" w14:textId="77777777" w:rsidTr="00697C2E">
        <w:trPr>
          <w:gridAfter w:val="1"/>
          <w:wAfter w:w="12" w:type="dxa"/>
          <w:trHeight w:val="60"/>
        </w:trPr>
        <w:tc>
          <w:tcPr>
            <w:tcW w:w="9970" w:type="dxa"/>
            <w:gridSpan w:val="31"/>
            <w:shd w:val="clear" w:color="FFFFFF" w:fill="auto"/>
            <w:vAlign w:val="center"/>
          </w:tcPr>
          <w:p w14:paraId="3D4D6D71"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lastRenderedPageBreak/>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86C39" w14:paraId="3D2912FC" w14:textId="77777777" w:rsidTr="00697C2E">
        <w:trPr>
          <w:gridAfter w:val="1"/>
          <w:wAfter w:w="12" w:type="dxa"/>
          <w:trHeight w:val="60"/>
        </w:trPr>
        <w:tc>
          <w:tcPr>
            <w:tcW w:w="9970" w:type="dxa"/>
            <w:gridSpan w:val="31"/>
            <w:shd w:val="clear" w:color="FFFFFF" w:fill="auto"/>
            <w:vAlign w:val="center"/>
          </w:tcPr>
          <w:p w14:paraId="7F8F7283"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отчисления на социальные нужды рассчитаны от фонда оплаты труда, принятого в расчет;</w:t>
            </w:r>
          </w:p>
        </w:tc>
      </w:tr>
      <w:tr w:rsidR="00586C39" w:rsidRPr="0045360F" w14:paraId="46A343A3" w14:textId="77777777" w:rsidTr="00697C2E">
        <w:trPr>
          <w:gridAfter w:val="1"/>
          <w:wAfter w:w="12" w:type="dxa"/>
          <w:trHeight w:val="60"/>
        </w:trPr>
        <w:tc>
          <w:tcPr>
            <w:tcW w:w="9970" w:type="dxa"/>
            <w:gridSpan w:val="31"/>
            <w:shd w:val="clear" w:color="FFFFFF" w:fill="auto"/>
            <w:vAlign w:val="center"/>
          </w:tcPr>
          <w:p w14:paraId="6BCA3013"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r w:rsidRPr="00586C39">
              <w:rPr>
                <w:rFonts w:ascii="Times New Roman" w:hAnsi="Times New Roman"/>
                <w:sz w:val="24"/>
                <w:szCs w:val="24"/>
              </w:rPr>
              <w:br/>
              <w:t>- арендная плата включена в размере, не превышающем экономически обоснованный уровень, договора  аренды представлены в материалах дела;</w:t>
            </w:r>
          </w:p>
        </w:tc>
      </w:tr>
      <w:tr w:rsidR="00586C39" w14:paraId="79186FCB" w14:textId="77777777" w:rsidTr="00697C2E">
        <w:trPr>
          <w:gridAfter w:val="1"/>
          <w:wAfter w:w="12" w:type="dxa"/>
          <w:trHeight w:val="60"/>
        </w:trPr>
        <w:tc>
          <w:tcPr>
            <w:tcW w:w="9970" w:type="dxa"/>
            <w:gridSpan w:val="31"/>
            <w:shd w:val="clear" w:color="FFFFFF" w:fill="auto"/>
            <w:vAlign w:val="center"/>
          </w:tcPr>
          <w:p w14:paraId="00668C13"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586C39" w14:paraId="59A81FAB" w14:textId="77777777" w:rsidTr="00697C2E">
        <w:trPr>
          <w:gridAfter w:val="1"/>
          <w:wAfter w:w="12" w:type="dxa"/>
          <w:trHeight w:val="60"/>
        </w:trPr>
        <w:tc>
          <w:tcPr>
            <w:tcW w:w="9970" w:type="dxa"/>
            <w:gridSpan w:val="31"/>
            <w:shd w:val="clear" w:color="FFFFFF" w:fill="auto"/>
            <w:vAlign w:val="center"/>
          </w:tcPr>
          <w:p w14:paraId="3985B61C"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5. Прибыль.</w:t>
            </w:r>
          </w:p>
        </w:tc>
      </w:tr>
      <w:tr w:rsidR="00586C39" w14:paraId="5729AB51" w14:textId="77777777" w:rsidTr="00697C2E">
        <w:trPr>
          <w:gridAfter w:val="1"/>
          <w:wAfter w:w="12" w:type="dxa"/>
          <w:trHeight w:val="60"/>
        </w:trPr>
        <w:tc>
          <w:tcPr>
            <w:tcW w:w="9970" w:type="dxa"/>
            <w:gridSpan w:val="31"/>
            <w:shd w:val="clear" w:color="FFFFFF" w:fill="auto"/>
            <w:vAlign w:val="center"/>
          </w:tcPr>
          <w:p w14:paraId="21D3D89C"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86C39" w14:paraId="72B1B739" w14:textId="77777777" w:rsidTr="00697C2E">
        <w:trPr>
          <w:gridAfter w:val="1"/>
          <w:wAfter w:w="12" w:type="dxa"/>
          <w:trHeight w:val="60"/>
        </w:trPr>
        <w:tc>
          <w:tcPr>
            <w:tcW w:w="9970" w:type="dxa"/>
            <w:gridSpan w:val="31"/>
            <w:shd w:val="clear" w:color="FFFFFF" w:fill="auto"/>
            <w:vAlign w:val="center"/>
          </w:tcPr>
          <w:p w14:paraId="749E29AD"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86C39" w14:paraId="6DC3DD2B" w14:textId="77777777" w:rsidTr="00697C2E">
        <w:trPr>
          <w:gridAfter w:val="1"/>
          <w:wAfter w:w="12" w:type="dxa"/>
          <w:trHeight w:val="60"/>
        </w:trPr>
        <w:tc>
          <w:tcPr>
            <w:tcW w:w="9970" w:type="dxa"/>
            <w:gridSpan w:val="31"/>
            <w:shd w:val="clear" w:color="FFFFFF" w:fill="auto"/>
            <w:vAlign w:val="center"/>
          </w:tcPr>
          <w:p w14:paraId="26CEFCC5"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586C39" w14:paraId="7BC9924D" w14:textId="77777777" w:rsidTr="00697C2E">
        <w:trPr>
          <w:gridAfter w:val="1"/>
          <w:wAfter w:w="12" w:type="dxa"/>
          <w:trHeight w:val="60"/>
        </w:trPr>
        <w:tc>
          <w:tcPr>
            <w:tcW w:w="9970" w:type="dxa"/>
            <w:gridSpan w:val="31"/>
            <w:shd w:val="clear" w:color="FFFFFF" w:fill="auto"/>
            <w:vAlign w:val="center"/>
          </w:tcPr>
          <w:p w14:paraId="0E089F07"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являющейся государственным или муниципальным унитарным предприятием;</w:t>
            </w:r>
          </w:p>
        </w:tc>
      </w:tr>
      <w:tr w:rsidR="00586C39" w14:paraId="069E7EA6" w14:textId="77777777" w:rsidTr="00697C2E">
        <w:trPr>
          <w:gridAfter w:val="1"/>
          <w:wAfter w:w="12" w:type="dxa"/>
          <w:trHeight w:val="60"/>
        </w:trPr>
        <w:tc>
          <w:tcPr>
            <w:tcW w:w="9970" w:type="dxa"/>
            <w:gridSpan w:val="31"/>
            <w:shd w:val="clear" w:color="FFFFFF" w:fill="auto"/>
            <w:vAlign w:val="center"/>
          </w:tcPr>
          <w:p w14:paraId="7EFE8E1A"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86C39" w14:paraId="436A9BB5" w14:textId="77777777" w:rsidTr="00697C2E">
        <w:trPr>
          <w:gridAfter w:val="1"/>
          <w:wAfter w:w="12" w:type="dxa"/>
          <w:trHeight w:val="60"/>
        </w:trPr>
        <w:tc>
          <w:tcPr>
            <w:tcW w:w="9970" w:type="dxa"/>
            <w:gridSpan w:val="31"/>
            <w:shd w:val="clear" w:color="FFFFFF" w:fill="auto"/>
            <w:vAlign w:val="center"/>
          </w:tcPr>
          <w:p w14:paraId="096D5BE2"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6. Суммарная корректировка НВВ по пункту 52 Основ ценообразования.</w:t>
            </w:r>
          </w:p>
        </w:tc>
      </w:tr>
      <w:tr w:rsidR="00586C39" w14:paraId="6851A14F" w14:textId="77777777" w:rsidTr="00697C2E">
        <w:trPr>
          <w:gridAfter w:val="1"/>
          <w:wAfter w:w="12" w:type="dxa"/>
          <w:trHeight w:val="60"/>
        </w:trPr>
        <w:tc>
          <w:tcPr>
            <w:tcW w:w="9970" w:type="dxa"/>
            <w:gridSpan w:val="31"/>
            <w:shd w:val="clear" w:color="FFFFFF" w:fill="auto"/>
            <w:vAlign w:val="center"/>
          </w:tcPr>
          <w:p w14:paraId="6BE447D7" w14:textId="77777777" w:rsidR="00586C39" w:rsidRPr="00586C39" w:rsidRDefault="00586C39" w:rsidP="00586C39">
            <w:pPr>
              <w:jc w:val="both"/>
              <w:rPr>
                <w:rFonts w:ascii="Times New Roman" w:hAnsi="Times New Roman"/>
                <w:color w:val="000000"/>
                <w:sz w:val="24"/>
                <w:szCs w:val="24"/>
              </w:rPr>
            </w:pPr>
            <w:r w:rsidRPr="00586C39">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2FA5022F" w14:textId="77777777" w:rsidR="00586C39" w:rsidRPr="00586C39" w:rsidRDefault="00586C39" w:rsidP="00586C39">
            <w:pPr>
              <w:jc w:val="both"/>
              <w:rPr>
                <w:rFonts w:ascii="Times New Roman" w:hAnsi="Times New Roman"/>
                <w:color w:val="000000"/>
                <w:sz w:val="24"/>
                <w:szCs w:val="24"/>
              </w:rPr>
            </w:pPr>
            <w:r w:rsidRPr="00586C39">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586C39">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r w:rsidRPr="00586C39">
              <w:rPr>
                <w:rFonts w:ascii="Times New Roman" w:hAnsi="Times New Roman"/>
                <w:color w:val="000000"/>
                <w:sz w:val="24"/>
                <w:szCs w:val="24"/>
              </w:rPr>
              <w:br/>
              <w:t>в) отклонение изменения количества и состава производственных объектов регулируемой организации от изменения, учтенного при установлении тарифов.</w:t>
            </w:r>
          </w:p>
        </w:tc>
      </w:tr>
      <w:tr w:rsidR="00586C39" w14:paraId="6BA05119" w14:textId="77777777" w:rsidTr="00697C2E">
        <w:trPr>
          <w:gridAfter w:val="1"/>
          <w:wAfter w:w="12" w:type="dxa"/>
          <w:trHeight w:val="60"/>
        </w:trPr>
        <w:tc>
          <w:tcPr>
            <w:tcW w:w="9970" w:type="dxa"/>
            <w:gridSpan w:val="31"/>
            <w:shd w:val="clear" w:color="FFFFFF" w:fill="auto"/>
            <w:vAlign w:val="center"/>
          </w:tcPr>
          <w:p w14:paraId="1EA6448B"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86C39" w:rsidRPr="001A2D95" w14:paraId="38421D8C" w14:textId="77777777" w:rsidTr="00697C2E">
        <w:trPr>
          <w:gridAfter w:val="1"/>
          <w:wAfter w:w="12" w:type="dxa"/>
          <w:trHeight w:val="60"/>
        </w:trPr>
        <w:tc>
          <w:tcPr>
            <w:tcW w:w="9970" w:type="dxa"/>
            <w:gridSpan w:val="31"/>
            <w:shd w:val="clear" w:color="FFFFFF" w:fill="FFFFFF"/>
            <w:vAlign w:val="bottom"/>
          </w:tcPr>
          <w:p w14:paraId="00542CAA" w14:textId="77777777" w:rsidR="00586C39" w:rsidRPr="00586C39" w:rsidRDefault="00586C39" w:rsidP="00586C39">
            <w:pPr>
              <w:jc w:val="both"/>
              <w:rPr>
                <w:rFonts w:ascii="Times New Roman" w:hAnsi="Times New Roman"/>
                <w:sz w:val="24"/>
                <w:szCs w:val="24"/>
              </w:rPr>
            </w:pPr>
            <w:r w:rsidRPr="00586C39">
              <w:rPr>
                <w:rFonts w:ascii="Times New Roman" w:hAnsi="Times New Roman"/>
                <w:color w:val="FF0000"/>
                <w:sz w:val="24"/>
                <w:szCs w:val="24"/>
              </w:rPr>
              <w:tab/>
            </w:r>
            <w:r w:rsidRPr="00586C39">
              <w:rPr>
                <w:rFonts w:ascii="Times New Roman" w:hAnsi="Times New Roman"/>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5297,46 тыс. руб. (недополученный доход). В целях соблюдения баланса экономических интересов потребителей и производителей тепловой энергии, экспертами не учтена при расчёте необходимой валовой выручки на 2021 год корректировка в сумме 5297,46 тыс. руб.</w:t>
            </w:r>
          </w:p>
        </w:tc>
      </w:tr>
      <w:tr w:rsidR="00586C39" w14:paraId="3D3B4A20" w14:textId="77777777" w:rsidTr="00697C2E">
        <w:trPr>
          <w:gridAfter w:val="1"/>
          <w:wAfter w:w="12" w:type="dxa"/>
          <w:trHeight w:val="60"/>
        </w:trPr>
        <w:tc>
          <w:tcPr>
            <w:tcW w:w="9970" w:type="dxa"/>
            <w:gridSpan w:val="31"/>
            <w:shd w:val="clear" w:color="FFFFFF" w:fill="FFFFFF"/>
            <w:vAlign w:val="bottom"/>
          </w:tcPr>
          <w:p w14:paraId="5B7448A5" w14:textId="77777777" w:rsidR="00586C39" w:rsidRPr="00586C39" w:rsidRDefault="003418E8" w:rsidP="00586C39">
            <w:pPr>
              <w:jc w:val="both"/>
              <w:rPr>
                <w:rFonts w:ascii="Times New Roman" w:hAnsi="Times New Roman"/>
                <w:sz w:val="24"/>
                <w:szCs w:val="24"/>
              </w:rPr>
            </w:pPr>
            <w:r>
              <w:rPr>
                <w:rFonts w:ascii="Times New Roman" w:hAnsi="Times New Roman"/>
                <w:sz w:val="24"/>
                <w:szCs w:val="24"/>
              </w:rPr>
              <w:pict w14:anchorId="72939617">
                <v:rect id="_x0000_s1026" style="position:absolute;left:0;text-align:left;margin-left:510pt;margin-top:7pt;width:0;height:0;z-index:251657216;mso-position-horizontal-relative:text;mso-position-vertical-relative:text">
                  <v:textbox style="mso-next-textbox:#_x0000_s1026">
                    <w:txbxContent>
                      <w:p w14:paraId="19A685BD" w14:textId="77777777" w:rsidR="009D68E4" w:rsidRDefault="009D68E4" w:rsidP="00586C39">
                        <w:pPr>
                          <w:rPr>
                            <w:szCs w:val="16"/>
                          </w:rPr>
                        </w:pPr>
                      </w:p>
                    </w:txbxContent>
                  </v:textbox>
                </v:rect>
              </w:pict>
            </w:r>
            <w:r w:rsidR="00586C39" w:rsidRPr="00586C39">
              <w:rPr>
                <w:rFonts w:ascii="Times New Roman" w:hAnsi="Times New Roman"/>
                <w:sz w:val="24"/>
                <w:szCs w:val="24"/>
              </w:rPr>
              <w:tab/>
              <w:t>При расчёте необходимой валовой выручки на 2021 год экспертами учтена суммарная корректировка в размере 3600,0 тыс. руб. (часть суммы корректировки НВВ за 2018 год)</w:t>
            </w:r>
          </w:p>
          <w:p w14:paraId="6BC9F14F" w14:textId="734CCD19" w:rsidR="00586C39" w:rsidRPr="00586C39" w:rsidRDefault="00586C39" w:rsidP="006C7C0C">
            <w:pPr>
              <w:ind w:firstLine="709"/>
              <w:jc w:val="both"/>
              <w:rPr>
                <w:rFonts w:ascii="Times New Roman" w:hAnsi="Times New Roman"/>
                <w:sz w:val="24"/>
                <w:szCs w:val="24"/>
              </w:rPr>
            </w:pPr>
            <w:r w:rsidRPr="00586C39">
              <w:rPr>
                <w:rFonts w:ascii="Times New Roman" w:hAnsi="Times New Roman"/>
                <w:sz w:val="24"/>
                <w:szCs w:val="24"/>
              </w:rPr>
              <w:t xml:space="preserve">Рассчитанная сумма корректировки НВВ за 2019 год в размере 5297,46 тыс. руб. (недополученный доход в части регулируемой деятельности) и не включенная в расчет на 2020-2021 год часть рассчитанной корректировки НВВ за 2018 год в сумме 2037,64 тыс. руб. (всего -  </w:t>
            </w:r>
            <w:r w:rsidRPr="00586C39">
              <w:rPr>
                <w:rFonts w:ascii="Times New Roman" w:hAnsi="Times New Roman"/>
                <w:sz w:val="24"/>
                <w:szCs w:val="24"/>
              </w:rPr>
              <w:lastRenderedPageBreak/>
              <w:t>7335,1 тыс. руб.) планируется экспертами к рассмотрению при расчете необходимой валовой выручки последующих периодов долгосрочного регулирования 2022-2023 годов.</w:t>
            </w:r>
          </w:p>
        </w:tc>
      </w:tr>
      <w:tr w:rsidR="00586C39" w14:paraId="1FF51DBB" w14:textId="77777777" w:rsidTr="00697C2E">
        <w:trPr>
          <w:gridAfter w:val="1"/>
          <w:wAfter w:w="12" w:type="dxa"/>
          <w:trHeight w:val="60"/>
        </w:trPr>
        <w:tc>
          <w:tcPr>
            <w:tcW w:w="9970" w:type="dxa"/>
            <w:gridSpan w:val="31"/>
            <w:shd w:val="clear" w:color="FFFFFF" w:fill="auto"/>
            <w:vAlign w:val="center"/>
          </w:tcPr>
          <w:p w14:paraId="26979328" w14:textId="752C07C5"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lastRenderedPageBreak/>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6C7C0C">
              <w:rPr>
                <w:rFonts w:ascii="Times New Roman" w:hAnsi="Times New Roman"/>
                <w:sz w:val="24"/>
                <w:szCs w:val="24"/>
              </w:rPr>
              <w:t>:</w:t>
            </w:r>
          </w:p>
        </w:tc>
      </w:tr>
      <w:tr w:rsidR="00586C39" w14:paraId="44280B1D" w14:textId="77777777" w:rsidTr="00697C2E">
        <w:trPr>
          <w:gridAfter w:val="1"/>
          <w:wAfter w:w="12" w:type="dxa"/>
          <w:trHeight w:val="60"/>
        </w:trPr>
        <w:tc>
          <w:tcPr>
            <w:tcW w:w="5849" w:type="dxa"/>
            <w:gridSpan w:val="18"/>
            <w:shd w:val="clear" w:color="FFFFFF" w:fill="auto"/>
            <w:vAlign w:val="bottom"/>
          </w:tcPr>
          <w:p w14:paraId="75EE0569" w14:textId="77777777" w:rsidR="00586C39" w:rsidRDefault="00586C39" w:rsidP="00586C39">
            <w:pPr>
              <w:rPr>
                <w:rFonts w:ascii="Times New Roman" w:hAnsi="Times New Roman"/>
                <w:sz w:val="26"/>
                <w:szCs w:val="26"/>
              </w:rPr>
            </w:pPr>
          </w:p>
        </w:tc>
        <w:tc>
          <w:tcPr>
            <w:tcW w:w="4121" w:type="dxa"/>
            <w:gridSpan w:val="13"/>
            <w:shd w:val="clear" w:color="FFFFFF" w:fill="auto"/>
            <w:vAlign w:val="bottom"/>
          </w:tcPr>
          <w:p w14:paraId="47528794" w14:textId="77777777" w:rsidR="00586C39" w:rsidRPr="006C7C0C" w:rsidRDefault="00586C39" w:rsidP="00586C39">
            <w:pPr>
              <w:jc w:val="right"/>
              <w:rPr>
                <w:rFonts w:ascii="Times New Roman" w:hAnsi="Times New Roman"/>
                <w:sz w:val="24"/>
                <w:szCs w:val="24"/>
              </w:rPr>
            </w:pPr>
            <w:r w:rsidRPr="006C7C0C">
              <w:rPr>
                <w:rFonts w:ascii="Times New Roman" w:hAnsi="Times New Roman"/>
                <w:sz w:val="24"/>
                <w:szCs w:val="24"/>
              </w:rPr>
              <w:t>тыс. руб.</w:t>
            </w:r>
          </w:p>
        </w:tc>
      </w:tr>
      <w:tr w:rsidR="00586C39" w14:paraId="1C86DFDC" w14:textId="77777777" w:rsidTr="00697C2E">
        <w:trPr>
          <w:gridAfter w:val="1"/>
          <w:wAfter w:w="12" w:type="dxa"/>
          <w:trHeight w:val="60"/>
        </w:trPr>
        <w:tc>
          <w:tcPr>
            <w:tcW w:w="97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F3F22EA"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49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42B3A82" w14:textId="77777777" w:rsidR="00586C39" w:rsidRDefault="00586C39" w:rsidP="00586C39">
            <w:pPr>
              <w:jc w:val="center"/>
              <w:rPr>
                <w:rFonts w:ascii="Times New Roman" w:hAnsi="Times New Roman"/>
                <w:sz w:val="18"/>
                <w:szCs w:val="18"/>
              </w:rPr>
            </w:pPr>
            <w:r>
              <w:rPr>
                <w:rFonts w:ascii="Times New Roman" w:hAnsi="Times New Roman"/>
                <w:sz w:val="18"/>
                <w:szCs w:val="18"/>
              </w:rPr>
              <w:t>Статьи расходов</w:t>
            </w:r>
          </w:p>
        </w:tc>
        <w:tc>
          <w:tcPr>
            <w:tcW w:w="6057"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49705C5A" w14:textId="77777777" w:rsidR="00586C39" w:rsidRDefault="00586C39" w:rsidP="00586C39">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1444"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693BB57" w14:textId="77777777" w:rsidR="00586C39" w:rsidRDefault="00586C39" w:rsidP="00586C39">
            <w:pPr>
              <w:jc w:val="center"/>
              <w:rPr>
                <w:rFonts w:ascii="Times New Roman" w:hAnsi="Times New Roman"/>
                <w:sz w:val="18"/>
                <w:szCs w:val="18"/>
              </w:rPr>
            </w:pPr>
            <w:r>
              <w:rPr>
                <w:rFonts w:ascii="Times New Roman" w:hAnsi="Times New Roman"/>
                <w:sz w:val="18"/>
                <w:szCs w:val="18"/>
              </w:rPr>
              <w:t>Комментарии</w:t>
            </w:r>
          </w:p>
        </w:tc>
      </w:tr>
      <w:tr w:rsidR="004D4D77" w14:paraId="4651B70A" w14:textId="77777777" w:rsidTr="00697C2E">
        <w:trPr>
          <w:gridAfter w:val="1"/>
          <w:wAfter w:w="12" w:type="dxa"/>
          <w:trHeight w:val="60"/>
        </w:trPr>
        <w:tc>
          <w:tcPr>
            <w:tcW w:w="97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D46BA15" w14:textId="77777777" w:rsidR="00586C39" w:rsidRDefault="00586C39" w:rsidP="00586C39">
            <w:pPr>
              <w:jc w:val="center"/>
              <w:rPr>
                <w:rFonts w:ascii="Times New Roman" w:hAnsi="Times New Roman"/>
                <w:sz w:val="18"/>
                <w:szCs w:val="18"/>
              </w:rPr>
            </w:pPr>
          </w:p>
        </w:tc>
        <w:tc>
          <w:tcPr>
            <w:tcW w:w="149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1D5DBC8E" w14:textId="77777777" w:rsidR="00586C39" w:rsidRDefault="00586C39" w:rsidP="00586C39">
            <w:pPr>
              <w:jc w:val="center"/>
              <w:rPr>
                <w:rFonts w:ascii="Times New Roman" w:hAnsi="Times New Roman"/>
                <w:sz w:val="18"/>
                <w:szCs w:val="18"/>
              </w:rPr>
            </w:pPr>
          </w:p>
        </w:tc>
        <w:tc>
          <w:tcPr>
            <w:tcW w:w="264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017500E" w14:textId="77777777" w:rsidR="00586C39" w:rsidRDefault="00586C39" w:rsidP="00586C39">
            <w:pPr>
              <w:jc w:val="center"/>
              <w:rPr>
                <w:rFonts w:ascii="Times New Roman" w:hAnsi="Times New Roman"/>
                <w:sz w:val="18"/>
                <w:szCs w:val="18"/>
              </w:rPr>
            </w:pPr>
            <w:r>
              <w:rPr>
                <w:rFonts w:ascii="Times New Roman" w:hAnsi="Times New Roman"/>
                <w:sz w:val="18"/>
                <w:szCs w:val="18"/>
              </w:rPr>
              <w:t>Полученные данные</w:t>
            </w:r>
          </w:p>
        </w:tc>
        <w:tc>
          <w:tcPr>
            <w:tcW w:w="264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966F2F8" w14:textId="77777777" w:rsidR="00586C39" w:rsidRDefault="00586C39" w:rsidP="00586C39">
            <w:pPr>
              <w:jc w:val="center"/>
              <w:rPr>
                <w:rFonts w:ascii="Times New Roman" w:hAnsi="Times New Roman"/>
                <w:sz w:val="18"/>
                <w:szCs w:val="18"/>
              </w:rPr>
            </w:pPr>
            <w:r>
              <w:rPr>
                <w:rFonts w:ascii="Times New Roman" w:hAnsi="Times New Roman"/>
                <w:sz w:val="18"/>
                <w:szCs w:val="18"/>
              </w:rPr>
              <w:t>Утвержденные данные</w:t>
            </w:r>
          </w:p>
        </w:tc>
        <w:tc>
          <w:tcPr>
            <w:tcW w:w="765"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D83CB51" w14:textId="77777777" w:rsidR="00586C39" w:rsidRDefault="00586C39" w:rsidP="00586C39">
            <w:pPr>
              <w:jc w:val="center"/>
              <w:rPr>
                <w:rFonts w:ascii="Times New Roman" w:hAnsi="Times New Roman"/>
                <w:sz w:val="18"/>
                <w:szCs w:val="18"/>
              </w:rPr>
            </w:pPr>
            <w:r>
              <w:rPr>
                <w:rFonts w:ascii="Times New Roman" w:hAnsi="Times New Roman"/>
                <w:sz w:val="18"/>
                <w:szCs w:val="18"/>
              </w:rPr>
              <w:t>Размер снижения</w:t>
            </w:r>
          </w:p>
        </w:tc>
        <w:tc>
          <w:tcPr>
            <w:tcW w:w="144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41BB73E" w14:textId="77777777" w:rsidR="00586C39" w:rsidRDefault="00586C39" w:rsidP="00586C39">
            <w:pPr>
              <w:jc w:val="center"/>
              <w:rPr>
                <w:rFonts w:ascii="Times New Roman" w:hAnsi="Times New Roman"/>
                <w:sz w:val="18"/>
                <w:szCs w:val="18"/>
              </w:rPr>
            </w:pPr>
          </w:p>
        </w:tc>
      </w:tr>
      <w:tr w:rsidR="004D4D77" w14:paraId="1C4E530D" w14:textId="77777777" w:rsidTr="00697C2E">
        <w:trPr>
          <w:gridAfter w:val="1"/>
          <w:wAfter w:w="12" w:type="dxa"/>
          <w:trHeight w:val="60"/>
        </w:trPr>
        <w:tc>
          <w:tcPr>
            <w:tcW w:w="97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7E7DB97" w14:textId="77777777" w:rsidR="00586C39" w:rsidRDefault="00586C39" w:rsidP="00586C39">
            <w:pPr>
              <w:jc w:val="center"/>
              <w:rPr>
                <w:rFonts w:ascii="Times New Roman" w:hAnsi="Times New Roman"/>
                <w:sz w:val="18"/>
                <w:szCs w:val="18"/>
              </w:rPr>
            </w:pPr>
          </w:p>
        </w:tc>
        <w:tc>
          <w:tcPr>
            <w:tcW w:w="149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24E00B58" w14:textId="77777777" w:rsidR="00586C39" w:rsidRDefault="00586C39" w:rsidP="00586C39">
            <w:pPr>
              <w:jc w:val="center"/>
              <w:rPr>
                <w:rFonts w:ascii="Times New Roman" w:hAnsi="Times New Roman"/>
                <w:sz w:val="18"/>
                <w:szCs w:val="18"/>
              </w:rPr>
            </w:pP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220007E" w14:textId="77777777" w:rsidR="00586C39" w:rsidRDefault="00586C39" w:rsidP="00586C39">
            <w:pPr>
              <w:jc w:val="center"/>
              <w:rPr>
                <w:rFonts w:ascii="Times New Roman" w:hAnsi="Times New Roman"/>
                <w:sz w:val="18"/>
                <w:szCs w:val="18"/>
              </w:rPr>
            </w:pPr>
            <w:r>
              <w:rPr>
                <w:rFonts w:ascii="Times New Roman" w:hAnsi="Times New Roman"/>
                <w:sz w:val="18"/>
                <w:szCs w:val="18"/>
              </w:rPr>
              <w:t>Передача</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BFAD39" w14:textId="77777777" w:rsidR="00586C39" w:rsidRDefault="00586C39" w:rsidP="00586C39">
            <w:pPr>
              <w:jc w:val="center"/>
              <w:rPr>
                <w:rFonts w:ascii="Times New Roman" w:hAnsi="Times New Roman"/>
                <w:sz w:val="18"/>
                <w:szCs w:val="18"/>
              </w:rPr>
            </w:pPr>
            <w:r>
              <w:rPr>
                <w:rFonts w:ascii="Times New Roman" w:hAnsi="Times New Roman"/>
                <w:sz w:val="18"/>
                <w:szCs w:val="18"/>
              </w:rPr>
              <w:t>Производство</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65608A" w14:textId="77777777" w:rsidR="00586C39" w:rsidRDefault="00586C39" w:rsidP="00586C39">
            <w:pPr>
              <w:jc w:val="center"/>
              <w:rPr>
                <w:rFonts w:ascii="Times New Roman" w:hAnsi="Times New Roman"/>
                <w:sz w:val="18"/>
                <w:szCs w:val="18"/>
              </w:rPr>
            </w:pPr>
            <w:r>
              <w:rPr>
                <w:rFonts w:ascii="Times New Roman" w:hAnsi="Times New Roman"/>
                <w:sz w:val="18"/>
                <w:szCs w:val="18"/>
              </w:rPr>
              <w:t>Всего</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0355923" w14:textId="77777777" w:rsidR="00586C39" w:rsidRDefault="00586C39" w:rsidP="00586C39">
            <w:pPr>
              <w:jc w:val="center"/>
              <w:rPr>
                <w:rFonts w:ascii="Times New Roman" w:hAnsi="Times New Roman"/>
                <w:sz w:val="18"/>
                <w:szCs w:val="18"/>
              </w:rPr>
            </w:pPr>
            <w:r>
              <w:rPr>
                <w:rFonts w:ascii="Times New Roman" w:hAnsi="Times New Roman"/>
                <w:sz w:val="18"/>
                <w:szCs w:val="18"/>
              </w:rPr>
              <w:t>Передача</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A966BD" w14:textId="77777777" w:rsidR="00586C39" w:rsidRDefault="00586C39" w:rsidP="00586C39">
            <w:pPr>
              <w:jc w:val="center"/>
              <w:rPr>
                <w:rFonts w:ascii="Times New Roman" w:hAnsi="Times New Roman"/>
                <w:sz w:val="18"/>
                <w:szCs w:val="18"/>
              </w:rPr>
            </w:pPr>
            <w:r>
              <w:rPr>
                <w:rFonts w:ascii="Times New Roman" w:hAnsi="Times New Roman"/>
                <w:sz w:val="18"/>
                <w:szCs w:val="18"/>
              </w:rPr>
              <w:t>Производство</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D71E07" w14:textId="77777777" w:rsidR="00586C39" w:rsidRDefault="00586C39" w:rsidP="00586C39">
            <w:pPr>
              <w:jc w:val="center"/>
              <w:rPr>
                <w:rFonts w:ascii="Times New Roman" w:hAnsi="Times New Roman"/>
                <w:sz w:val="18"/>
                <w:szCs w:val="18"/>
              </w:rPr>
            </w:pPr>
            <w:r>
              <w:rPr>
                <w:rFonts w:ascii="Times New Roman" w:hAnsi="Times New Roman"/>
                <w:sz w:val="18"/>
                <w:szCs w:val="18"/>
              </w:rPr>
              <w:t>Всего</w:t>
            </w:r>
          </w:p>
        </w:tc>
        <w:tc>
          <w:tcPr>
            <w:tcW w:w="765"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1A7C351" w14:textId="77777777" w:rsidR="00586C39" w:rsidRDefault="00586C39" w:rsidP="00586C39">
            <w:pPr>
              <w:jc w:val="center"/>
              <w:rPr>
                <w:rFonts w:ascii="Times New Roman" w:hAnsi="Times New Roman"/>
                <w:sz w:val="18"/>
                <w:szCs w:val="18"/>
              </w:rPr>
            </w:pPr>
          </w:p>
        </w:tc>
        <w:tc>
          <w:tcPr>
            <w:tcW w:w="1444"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2BFCCCEC" w14:textId="77777777" w:rsidR="00586C39" w:rsidRDefault="00586C39" w:rsidP="00586C39">
            <w:pPr>
              <w:jc w:val="center"/>
              <w:rPr>
                <w:rFonts w:ascii="Times New Roman" w:hAnsi="Times New Roman"/>
                <w:sz w:val="18"/>
                <w:szCs w:val="18"/>
              </w:rPr>
            </w:pPr>
          </w:p>
        </w:tc>
      </w:tr>
      <w:tr w:rsidR="004D4D77" w14:paraId="25EEBE5F"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03D4E0FC" w14:textId="77777777" w:rsidR="00586C39" w:rsidRDefault="00586C39" w:rsidP="00586C39">
            <w:pPr>
              <w:jc w:val="center"/>
              <w:rPr>
                <w:rFonts w:ascii="Times New Roman" w:hAnsi="Times New Roman"/>
                <w:sz w:val="18"/>
                <w:szCs w:val="18"/>
              </w:rPr>
            </w:pPr>
            <w:r>
              <w:rPr>
                <w:rFonts w:ascii="Times New Roman" w:hAnsi="Times New Roman"/>
                <w:sz w:val="18"/>
                <w:szCs w:val="18"/>
              </w:rPr>
              <w:t>7</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8C7CD0F" w14:textId="77777777" w:rsidR="00586C39" w:rsidRDefault="00586C39" w:rsidP="00586C39">
            <w:pPr>
              <w:rPr>
                <w:rFonts w:ascii="Times New Roman" w:hAnsi="Times New Roman"/>
                <w:sz w:val="18"/>
                <w:szCs w:val="18"/>
              </w:rPr>
            </w:pPr>
            <w:r>
              <w:rPr>
                <w:rFonts w:ascii="Times New Roman" w:hAnsi="Times New Roman"/>
                <w:sz w:val="18"/>
                <w:szCs w:val="18"/>
              </w:rPr>
              <w:t>НВВ</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412840D" w14:textId="77777777" w:rsidR="00586C39" w:rsidRDefault="00586C39" w:rsidP="00586C39">
            <w:pPr>
              <w:jc w:val="center"/>
              <w:rPr>
                <w:rFonts w:ascii="Times New Roman" w:hAnsi="Times New Roman"/>
                <w:sz w:val="18"/>
                <w:szCs w:val="18"/>
              </w:rPr>
            </w:pPr>
            <w:r>
              <w:rPr>
                <w:rFonts w:ascii="Times New Roman" w:hAnsi="Times New Roman"/>
                <w:sz w:val="18"/>
                <w:szCs w:val="18"/>
              </w:rPr>
              <w:t>24 229,25</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60CB21" w14:textId="77777777" w:rsidR="00586C39" w:rsidRDefault="00586C39" w:rsidP="00586C39">
            <w:pPr>
              <w:jc w:val="center"/>
              <w:rPr>
                <w:rFonts w:ascii="Times New Roman" w:hAnsi="Times New Roman"/>
                <w:sz w:val="18"/>
                <w:szCs w:val="18"/>
              </w:rPr>
            </w:pPr>
            <w:r>
              <w:rPr>
                <w:rFonts w:ascii="Times New Roman" w:hAnsi="Times New Roman"/>
                <w:sz w:val="18"/>
                <w:szCs w:val="18"/>
              </w:rPr>
              <w:t>266 053,01</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5D73C0" w14:textId="77777777" w:rsidR="00586C39" w:rsidRDefault="00586C39" w:rsidP="00586C39">
            <w:pPr>
              <w:jc w:val="center"/>
              <w:rPr>
                <w:rFonts w:ascii="Times New Roman" w:hAnsi="Times New Roman"/>
                <w:sz w:val="18"/>
                <w:szCs w:val="18"/>
              </w:rPr>
            </w:pPr>
            <w:r>
              <w:rPr>
                <w:rFonts w:ascii="Times New Roman" w:hAnsi="Times New Roman"/>
                <w:sz w:val="18"/>
                <w:szCs w:val="18"/>
              </w:rPr>
              <w:t>290 282,26</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52E6085" w14:textId="77777777" w:rsidR="00586C39" w:rsidRDefault="00586C39" w:rsidP="00586C39">
            <w:pPr>
              <w:jc w:val="center"/>
              <w:rPr>
                <w:rFonts w:ascii="Times New Roman" w:hAnsi="Times New Roman"/>
                <w:sz w:val="18"/>
                <w:szCs w:val="18"/>
              </w:rPr>
            </w:pPr>
            <w:r>
              <w:rPr>
                <w:rFonts w:ascii="Times New Roman" w:hAnsi="Times New Roman"/>
                <w:sz w:val="18"/>
                <w:szCs w:val="18"/>
              </w:rPr>
              <w:t>5 661,75</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39AB01" w14:textId="77777777" w:rsidR="00586C39" w:rsidRDefault="00586C39" w:rsidP="00586C39">
            <w:pPr>
              <w:jc w:val="center"/>
              <w:rPr>
                <w:rFonts w:ascii="Times New Roman" w:hAnsi="Times New Roman"/>
                <w:sz w:val="18"/>
                <w:szCs w:val="18"/>
              </w:rPr>
            </w:pPr>
            <w:r>
              <w:rPr>
                <w:rFonts w:ascii="Times New Roman" w:hAnsi="Times New Roman"/>
                <w:sz w:val="18"/>
                <w:szCs w:val="18"/>
              </w:rPr>
              <w:t>229 938,19</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62134B" w14:textId="77777777" w:rsidR="00586C39" w:rsidRDefault="00586C39" w:rsidP="00586C39">
            <w:pPr>
              <w:jc w:val="center"/>
              <w:rPr>
                <w:rFonts w:ascii="Times New Roman" w:hAnsi="Times New Roman"/>
                <w:sz w:val="18"/>
                <w:szCs w:val="18"/>
              </w:rPr>
            </w:pPr>
            <w:r>
              <w:rPr>
                <w:rFonts w:ascii="Times New Roman" w:hAnsi="Times New Roman"/>
                <w:sz w:val="18"/>
                <w:szCs w:val="18"/>
              </w:rPr>
              <w:t>235 599,94</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8AD421" w14:textId="77777777" w:rsidR="00586C39" w:rsidRDefault="00586C39" w:rsidP="00586C39">
            <w:pPr>
              <w:jc w:val="center"/>
              <w:rPr>
                <w:rFonts w:ascii="Times New Roman" w:hAnsi="Times New Roman"/>
                <w:sz w:val="18"/>
                <w:szCs w:val="18"/>
              </w:rPr>
            </w:pPr>
            <w:r>
              <w:rPr>
                <w:rFonts w:ascii="Times New Roman" w:hAnsi="Times New Roman"/>
                <w:sz w:val="18"/>
                <w:szCs w:val="18"/>
              </w:rPr>
              <w:t>54 682,32</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F8AC16" w14:textId="77777777" w:rsidR="00586C39" w:rsidRDefault="00586C39" w:rsidP="00586C39">
            <w:pPr>
              <w:jc w:val="center"/>
              <w:rPr>
                <w:rFonts w:ascii="Times New Roman" w:hAnsi="Times New Roman"/>
                <w:sz w:val="18"/>
                <w:szCs w:val="18"/>
              </w:rPr>
            </w:pPr>
          </w:p>
        </w:tc>
      </w:tr>
      <w:tr w:rsidR="004D4D77" w14:paraId="24D39A5C"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530A0CEA" w14:textId="77777777" w:rsidR="00586C39" w:rsidRDefault="00586C39" w:rsidP="00586C39">
            <w:pPr>
              <w:jc w:val="center"/>
              <w:rPr>
                <w:rFonts w:ascii="Times New Roman" w:hAnsi="Times New Roman"/>
                <w:sz w:val="18"/>
                <w:szCs w:val="18"/>
              </w:rPr>
            </w:pPr>
            <w:r>
              <w:rPr>
                <w:rFonts w:ascii="Times New Roman" w:hAnsi="Times New Roman"/>
                <w:sz w:val="18"/>
                <w:szCs w:val="18"/>
              </w:rPr>
              <w:t>8</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39E5502" w14:textId="77777777" w:rsidR="00586C39" w:rsidRDefault="00586C39" w:rsidP="00586C39">
            <w:pPr>
              <w:rPr>
                <w:rFonts w:ascii="Times New Roman" w:hAnsi="Times New Roman"/>
                <w:sz w:val="18"/>
                <w:szCs w:val="18"/>
              </w:rPr>
            </w:pPr>
            <w:r>
              <w:rPr>
                <w:rFonts w:ascii="Times New Roman" w:hAnsi="Times New Roman"/>
                <w:sz w:val="18"/>
                <w:szCs w:val="18"/>
              </w:rPr>
              <w:t>Налог на прибыль</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C300C10" w14:textId="77777777" w:rsidR="00586C39" w:rsidRDefault="00586C39" w:rsidP="00586C39">
            <w:pPr>
              <w:jc w:val="center"/>
              <w:rPr>
                <w:rFonts w:ascii="Times New Roman" w:hAnsi="Times New Roman"/>
                <w:sz w:val="18"/>
                <w:szCs w:val="18"/>
              </w:rPr>
            </w:pPr>
            <w:r>
              <w:rPr>
                <w:rFonts w:ascii="Times New Roman" w:hAnsi="Times New Roman"/>
                <w:sz w:val="18"/>
                <w:szCs w:val="18"/>
              </w:rPr>
              <w:t>112,5</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4B8F96" w14:textId="77777777" w:rsidR="00586C39" w:rsidRDefault="00586C39" w:rsidP="00586C39">
            <w:pPr>
              <w:jc w:val="center"/>
              <w:rPr>
                <w:rFonts w:ascii="Times New Roman" w:hAnsi="Times New Roman"/>
                <w:sz w:val="18"/>
                <w:szCs w:val="18"/>
              </w:rPr>
            </w:pPr>
            <w:r>
              <w:rPr>
                <w:rFonts w:ascii="Times New Roman" w:hAnsi="Times New Roman"/>
                <w:sz w:val="18"/>
                <w:szCs w:val="18"/>
              </w:rPr>
              <w:t>687,5</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FD05C29" w14:textId="77777777" w:rsidR="00586C39" w:rsidRDefault="00586C39" w:rsidP="00586C39">
            <w:pPr>
              <w:jc w:val="center"/>
              <w:rPr>
                <w:rFonts w:ascii="Times New Roman" w:hAnsi="Times New Roman"/>
                <w:sz w:val="18"/>
                <w:szCs w:val="18"/>
              </w:rPr>
            </w:pPr>
            <w:r>
              <w:rPr>
                <w:rFonts w:ascii="Times New Roman" w:hAnsi="Times New Roman"/>
                <w:sz w:val="18"/>
                <w:szCs w:val="18"/>
              </w:rPr>
              <w:t>800</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76C759A"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E84D37"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8E720A0"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DB9EAC" w14:textId="77777777" w:rsidR="00586C39" w:rsidRDefault="00586C39" w:rsidP="00586C39">
            <w:pPr>
              <w:jc w:val="center"/>
              <w:rPr>
                <w:rFonts w:ascii="Times New Roman" w:hAnsi="Times New Roman"/>
                <w:sz w:val="18"/>
                <w:szCs w:val="18"/>
              </w:rPr>
            </w:pPr>
            <w:r>
              <w:rPr>
                <w:rFonts w:ascii="Times New Roman" w:hAnsi="Times New Roman"/>
                <w:sz w:val="18"/>
                <w:szCs w:val="18"/>
              </w:rPr>
              <w:t>800</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56312C2" w14:textId="77777777" w:rsidR="00586C39" w:rsidRDefault="00586C39" w:rsidP="00586C39">
            <w:pPr>
              <w:jc w:val="center"/>
              <w:rPr>
                <w:rFonts w:ascii="Times New Roman" w:hAnsi="Times New Roman"/>
                <w:sz w:val="18"/>
                <w:szCs w:val="18"/>
              </w:rPr>
            </w:pPr>
          </w:p>
        </w:tc>
      </w:tr>
      <w:tr w:rsidR="004D4D77" w14:paraId="1E1D9697"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64D574E4" w14:textId="77777777" w:rsidR="00586C39" w:rsidRDefault="00586C39" w:rsidP="00586C39">
            <w:pPr>
              <w:jc w:val="center"/>
              <w:rPr>
                <w:rFonts w:ascii="Times New Roman" w:hAnsi="Times New Roman"/>
                <w:sz w:val="18"/>
                <w:szCs w:val="18"/>
              </w:rPr>
            </w:pPr>
            <w:r>
              <w:rPr>
                <w:rFonts w:ascii="Times New Roman" w:hAnsi="Times New Roman"/>
                <w:sz w:val="18"/>
                <w:szCs w:val="18"/>
              </w:rPr>
              <w:t>9</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BF234E1" w14:textId="77777777" w:rsidR="00586C39" w:rsidRDefault="00586C39" w:rsidP="00586C39">
            <w:pPr>
              <w:rPr>
                <w:rFonts w:ascii="Times New Roman" w:hAnsi="Times New Roman"/>
                <w:sz w:val="18"/>
                <w:szCs w:val="18"/>
              </w:rPr>
            </w:pPr>
            <w:r>
              <w:rPr>
                <w:rFonts w:ascii="Times New Roman" w:hAnsi="Times New Roman"/>
                <w:sz w:val="18"/>
                <w:szCs w:val="18"/>
              </w:rPr>
              <w:t>Итого расходов</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E384B6" w14:textId="77777777" w:rsidR="00586C39" w:rsidRDefault="00586C39" w:rsidP="00586C39">
            <w:pPr>
              <w:jc w:val="center"/>
              <w:rPr>
                <w:rFonts w:ascii="Times New Roman" w:hAnsi="Times New Roman"/>
                <w:sz w:val="18"/>
                <w:szCs w:val="18"/>
              </w:rPr>
            </w:pPr>
            <w:r>
              <w:rPr>
                <w:rFonts w:ascii="Times New Roman" w:hAnsi="Times New Roman"/>
                <w:sz w:val="18"/>
                <w:szCs w:val="18"/>
              </w:rPr>
              <w:t>23 779,25</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672663" w14:textId="77777777" w:rsidR="00586C39" w:rsidRDefault="00586C39" w:rsidP="00586C39">
            <w:pPr>
              <w:jc w:val="center"/>
              <w:rPr>
                <w:rFonts w:ascii="Times New Roman" w:hAnsi="Times New Roman"/>
                <w:sz w:val="18"/>
                <w:szCs w:val="18"/>
              </w:rPr>
            </w:pPr>
            <w:r>
              <w:rPr>
                <w:rFonts w:ascii="Times New Roman" w:hAnsi="Times New Roman"/>
                <w:sz w:val="18"/>
                <w:szCs w:val="18"/>
              </w:rPr>
              <w:t>263 303,01</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388FDD" w14:textId="77777777" w:rsidR="00586C39" w:rsidRDefault="00586C39" w:rsidP="00586C39">
            <w:pPr>
              <w:jc w:val="center"/>
              <w:rPr>
                <w:rFonts w:ascii="Times New Roman" w:hAnsi="Times New Roman"/>
                <w:sz w:val="18"/>
                <w:szCs w:val="18"/>
              </w:rPr>
            </w:pPr>
            <w:r>
              <w:rPr>
                <w:rFonts w:ascii="Times New Roman" w:hAnsi="Times New Roman"/>
                <w:sz w:val="18"/>
                <w:szCs w:val="18"/>
              </w:rPr>
              <w:t>287 082,26</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8F3DA57" w14:textId="77777777" w:rsidR="00586C39" w:rsidRDefault="00586C39" w:rsidP="00586C39">
            <w:pPr>
              <w:jc w:val="center"/>
              <w:rPr>
                <w:rFonts w:ascii="Times New Roman" w:hAnsi="Times New Roman"/>
                <w:sz w:val="18"/>
                <w:szCs w:val="18"/>
              </w:rPr>
            </w:pPr>
            <w:r>
              <w:rPr>
                <w:rFonts w:ascii="Times New Roman" w:hAnsi="Times New Roman"/>
                <w:sz w:val="18"/>
                <w:szCs w:val="18"/>
              </w:rPr>
              <w:t>5 633,44</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0C1944" w14:textId="77777777" w:rsidR="00586C39" w:rsidRDefault="00586C39" w:rsidP="00586C39">
            <w:pPr>
              <w:jc w:val="center"/>
              <w:rPr>
                <w:rFonts w:ascii="Times New Roman" w:hAnsi="Times New Roman"/>
                <w:sz w:val="18"/>
                <w:szCs w:val="18"/>
              </w:rPr>
            </w:pPr>
            <w:r>
              <w:rPr>
                <w:rFonts w:ascii="Times New Roman" w:hAnsi="Times New Roman"/>
                <w:sz w:val="18"/>
                <w:szCs w:val="18"/>
              </w:rPr>
              <w:t>225 203,78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32217E" w14:textId="77777777" w:rsidR="00586C39" w:rsidRDefault="00586C39" w:rsidP="00586C39">
            <w:pPr>
              <w:jc w:val="center"/>
              <w:rPr>
                <w:rFonts w:ascii="Times New Roman" w:hAnsi="Times New Roman"/>
                <w:sz w:val="18"/>
                <w:szCs w:val="18"/>
              </w:rPr>
            </w:pPr>
            <w:r>
              <w:rPr>
                <w:rFonts w:ascii="Times New Roman" w:hAnsi="Times New Roman"/>
                <w:sz w:val="18"/>
                <w:szCs w:val="18"/>
              </w:rPr>
              <w:t>230 837,22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3BA5CE" w14:textId="77777777" w:rsidR="00586C39" w:rsidRDefault="00586C39" w:rsidP="00586C39">
            <w:pPr>
              <w:jc w:val="center"/>
              <w:rPr>
                <w:rFonts w:ascii="Times New Roman" w:hAnsi="Times New Roman"/>
                <w:sz w:val="18"/>
                <w:szCs w:val="18"/>
              </w:rPr>
            </w:pPr>
            <w:r>
              <w:rPr>
                <w:rFonts w:ascii="Times New Roman" w:hAnsi="Times New Roman"/>
                <w:sz w:val="18"/>
                <w:szCs w:val="18"/>
              </w:rPr>
              <w:t>56 245,04</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54B12A" w14:textId="77777777" w:rsidR="00586C39" w:rsidRDefault="00586C39" w:rsidP="00586C39">
            <w:pPr>
              <w:jc w:val="center"/>
              <w:rPr>
                <w:rFonts w:ascii="Times New Roman" w:hAnsi="Times New Roman"/>
                <w:sz w:val="18"/>
                <w:szCs w:val="18"/>
              </w:rPr>
            </w:pPr>
          </w:p>
        </w:tc>
      </w:tr>
      <w:tr w:rsidR="004D4D77" w14:paraId="2960DB49"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7026DBEB" w14:textId="77777777" w:rsidR="00586C39" w:rsidRDefault="00586C39" w:rsidP="00586C39">
            <w:pPr>
              <w:jc w:val="center"/>
              <w:rPr>
                <w:rFonts w:ascii="Times New Roman" w:hAnsi="Times New Roman"/>
                <w:sz w:val="18"/>
                <w:szCs w:val="18"/>
              </w:rPr>
            </w:pPr>
            <w:r>
              <w:rPr>
                <w:rFonts w:ascii="Times New Roman" w:hAnsi="Times New Roman"/>
                <w:sz w:val="18"/>
                <w:szCs w:val="18"/>
              </w:rPr>
              <w:t>11</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DCFC800" w14:textId="77777777" w:rsidR="00586C39" w:rsidRDefault="00586C39" w:rsidP="00586C39">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73864C4" w14:textId="77777777" w:rsidR="00586C39" w:rsidRDefault="00586C39" w:rsidP="00586C39">
            <w:pPr>
              <w:jc w:val="center"/>
              <w:rPr>
                <w:rFonts w:ascii="Times New Roman" w:hAnsi="Times New Roman"/>
                <w:sz w:val="18"/>
                <w:szCs w:val="18"/>
              </w:rPr>
            </w:pPr>
            <w:r>
              <w:rPr>
                <w:rFonts w:ascii="Times New Roman" w:hAnsi="Times New Roman"/>
                <w:sz w:val="18"/>
                <w:szCs w:val="18"/>
              </w:rPr>
              <w:t>23 689,25</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7E98F4" w14:textId="77777777" w:rsidR="00586C39" w:rsidRDefault="00586C39" w:rsidP="00586C39">
            <w:pPr>
              <w:jc w:val="center"/>
              <w:rPr>
                <w:rFonts w:ascii="Times New Roman" w:hAnsi="Times New Roman"/>
                <w:sz w:val="18"/>
                <w:szCs w:val="18"/>
              </w:rPr>
            </w:pPr>
            <w:r>
              <w:rPr>
                <w:rFonts w:ascii="Times New Roman" w:hAnsi="Times New Roman"/>
                <w:sz w:val="18"/>
                <w:szCs w:val="18"/>
              </w:rPr>
              <w:t>262 753,01</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BEBC1A" w14:textId="77777777" w:rsidR="00586C39" w:rsidRDefault="00586C39" w:rsidP="00586C39">
            <w:pPr>
              <w:jc w:val="center"/>
              <w:rPr>
                <w:rFonts w:ascii="Times New Roman" w:hAnsi="Times New Roman"/>
                <w:sz w:val="18"/>
                <w:szCs w:val="18"/>
              </w:rPr>
            </w:pPr>
            <w:r>
              <w:rPr>
                <w:rFonts w:ascii="Times New Roman" w:hAnsi="Times New Roman"/>
                <w:sz w:val="18"/>
                <w:szCs w:val="18"/>
              </w:rPr>
              <w:t>286 442,26</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8432E1F" w14:textId="77777777" w:rsidR="00586C39" w:rsidRDefault="00586C39" w:rsidP="00586C39">
            <w:pPr>
              <w:jc w:val="center"/>
              <w:rPr>
                <w:rFonts w:ascii="Times New Roman" w:hAnsi="Times New Roman"/>
                <w:sz w:val="18"/>
                <w:szCs w:val="18"/>
              </w:rPr>
            </w:pPr>
            <w:r>
              <w:rPr>
                <w:rFonts w:ascii="Times New Roman" w:hAnsi="Times New Roman"/>
                <w:sz w:val="18"/>
                <w:szCs w:val="18"/>
              </w:rPr>
              <w:t>5 633,44</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4D650E" w14:textId="77777777" w:rsidR="00586C39" w:rsidRDefault="00586C39" w:rsidP="00586C39">
            <w:pPr>
              <w:jc w:val="center"/>
              <w:rPr>
                <w:rFonts w:ascii="Times New Roman" w:hAnsi="Times New Roman"/>
                <w:sz w:val="18"/>
                <w:szCs w:val="18"/>
              </w:rPr>
            </w:pPr>
            <w:r>
              <w:rPr>
                <w:rFonts w:ascii="Times New Roman" w:hAnsi="Times New Roman"/>
                <w:sz w:val="18"/>
                <w:szCs w:val="18"/>
              </w:rPr>
              <w:t>225 203,78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2AA56C" w14:textId="77777777" w:rsidR="00586C39" w:rsidRDefault="00586C39" w:rsidP="00586C39">
            <w:pPr>
              <w:jc w:val="center"/>
              <w:rPr>
                <w:rFonts w:ascii="Times New Roman" w:hAnsi="Times New Roman"/>
                <w:sz w:val="18"/>
                <w:szCs w:val="18"/>
              </w:rPr>
            </w:pPr>
            <w:r>
              <w:rPr>
                <w:rFonts w:ascii="Times New Roman" w:hAnsi="Times New Roman"/>
                <w:sz w:val="18"/>
                <w:szCs w:val="18"/>
              </w:rPr>
              <w:t>230 837,22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190A2F" w14:textId="77777777" w:rsidR="00586C39" w:rsidRDefault="00586C39" w:rsidP="00586C39">
            <w:pPr>
              <w:jc w:val="center"/>
              <w:rPr>
                <w:rFonts w:ascii="Times New Roman" w:hAnsi="Times New Roman"/>
                <w:sz w:val="18"/>
                <w:szCs w:val="18"/>
              </w:rPr>
            </w:pPr>
            <w:r>
              <w:rPr>
                <w:rFonts w:ascii="Times New Roman" w:hAnsi="Times New Roman"/>
                <w:sz w:val="18"/>
                <w:szCs w:val="18"/>
              </w:rPr>
              <w:t>55 605,04</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A880C5" w14:textId="77777777" w:rsidR="00586C39" w:rsidRDefault="00586C39" w:rsidP="00586C39">
            <w:pPr>
              <w:jc w:val="center"/>
              <w:rPr>
                <w:rFonts w:ascii="Times New Roman" w:hAnsi="Times New Roman"/>
                <w:sz w:val="18"/>
                <w:szCs w:val="18"/>
              </w:rPr>
            </w:pPr>
          </w:p>
        </w:tc>
      </w:tr>
      <w:tr w:rsidR="004D4D77" w14:paraId="64534B2E"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03C95192" w14:textId="77777777" w:rsidR="00586C39" w:rsidRDefault="00586C39" w:rsidP="00586C39">
            <w:pPr>
              <w:jc w:val="center"/>
              <w:rPr>
                <w:rFonts w:ascii="Times New Roman" w:hAnsi="Times New Roman"/>
                <w:sz w:val="18"/>
                <w:szCs w:val="18"/>
              </w:rPr>
            </w:pPr>
            <w:r>
              <w:rPr>
                <w:rFonts w:ascii="Times New Roman" w:hAnsi="Times New Roman"/>
                <w:sz w:val="18"/>
                <w:szCs w:val="18"/>
              </w:rPr>
              <w:t>12</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D4AFD8B" w14:textId="77777777" w:rsidR="00586C39" w:rsidRDefault="00586C39" w:rsidP="00586C39">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0ED9D7B"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BF454F" w14:textId="77777777" w:rsidR="00586C39" w:rsidRDefault="00586C39" w:rsidP="00586C39">
            <w:pPr>
              <w:jc w:val="center"/>
              <w:rPr>
                <w:rFonts w:ascii="Times New Roman" w:hAnsi="Times New Roman"/>
                <w:sz w:val="18"/>
                <w:szCs w:val="18"/>
              </w:rPr>
            </w:pPr>
            <w:r>
              <w:rPr>
                <w:rFonts w:ascii="Times New Roman" w:hAnsi="Times New Roman"/>
                <w:sz w:val="18"/>
                <w:szCs w:val="18"/>
              </w:rPr>
              <w:t>74 634,62</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D2C870" w14:textId="77777777" w:rsidR="00586C39" w:rsidRDefault="00586C39" w:rsidP="00586C39">
            <w:pPr>
              <w:jc w:val="center"/>
              <w:rPr>
                <w:rFonts w:ascii="Times New Roman" w:hAnsi="Times New Roman"/>
                <w:sz w:val="18"/>
                <w:szCs w:val="18"/>
              </w:rPr>
            </w:pPr>
            <w:r>
              <w:rPr>
                <w:rFonts w:ascii="Times New Roman" w:hAnsi="Times New Roman"/>
                <w:sz w:val="18"/>
                <w:szCs w:val="18"/>
              </w:rPr>
              <w:t>74 634,62</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B6010E8"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75722B" w14:textId="77777777" w:rsidR="00586C39" w:rsidRDefault="00586C39" w:rsidP="00586C39">
            <w:pPr>
              <w:jc w:val="center"/>
              <w:rPr>
                <w:rFonts w:ascii="Times New Roman" w:hAnsi="Times New Roman"/>
                <w:sz w:val="18"/>
                <w:szCs w:val="18"/>
              </w:rPr>
            </w:pPr>
            <w:r>
              <w:rPr>
                <w:rFonts w:ascii="Times New Roman" w:hAnsi="Times New Roman"/>
                <w:sz w:val="18"/>
                <w:szCs w:val="18"/>
              </w:rPr>
              <w:t>73 697,2</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A9BCF4" w14:textId="77777777" w:rsidR="00586C39" w:rsidRDefault="00586C39" w:rsidP="00586C39">
            <w:pPr>
              <w:jc w:val="center"/>
              <w:rPr>
                <w:rFonts w:ascii="Times New Roman" w:hAnsi="Times New Roman"/>
                <w:sz w:val="18"/>
                <w:szCs w:val="18"/>
              </w:rPr>
            </w:pPr>
            <w:r>
              <w:rPr>
                <w:rFonts w:ascii="Times New Roman" w:hAnsi="Times New Roman"/>
                <w:sz w:val="18"/>
                <w:szCs w:val="18"/>
              </w:rPr>
              <w:t>73 697,2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C2B49C" w14:textId="77777777" w:rsidR="00586C39" w:rsidRDefault="00586C39" w:rsidP="00586C39">
            <w:pPr>
              <w:jc w:val="center"/>
              <w:rPr>
                <w:rFonts w:ascii="Times New Roman" w:hAnsi="Times New Roman"/>
                <w:sz w:val="18"/>
                <w:szCs w:val="18"/>
              </w:rPr>
            </w:pPr>
            <w:r>
              <w:rPr>
                <w:rFonts w:ascii="Times New Roman" w:hAnsi="Times New Roman"/>
                <w:sz w:val="18"/>
                <w:szCs w:val="18"/>
              </w:rPr>
              <w:t>937,42</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978197" w14:textId="77777777" w:rsidR="00586C39" w:rsidRDefault="00586C39" w:rsidP="00586C39">
            <w:pPr>
              <w:jc w:val="center"/>
              <w:rPr>
                <w:rFonts w:ascii="Times New Roman" w:hAnsi="Times New Roman"/>
                <w:sz w:val="18"/>
                <w:szCs w:val="18"/>
              </w:rPr>
            </w:pPr>
            <w:r>
              <w:rPr>
                <w:rFonts w:ascii="Times New Roman" w:hAnsi="Times New Roman"/>
                <w:sz w:val="18"/>
                <w:szCs w:val="18"/>
              </w:rPr>
              <w:t>ТСО завышены объем и цена газа</w:t>
            </w:r>
            <w:r>
              <w:rPr>
                <w:rFonts w:ascii="Times New Roman" w:hAnsi="Times New Roman"/>
                <w:sz w:val="18"/>
                <w:szCs w:val="18"/>
              </w:rPr>
              <w:br/>
            </w:r>
          </w:p>
        </w:tc>
      </w:tr>
      <w:tr w:rsidR="004D4D77" w14:paraId="4ACAAA0A"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6A780EEE" w14:textId="77777777" w:rsidR="00586C39" w:rsidRDefault="00586C39" w:rsidP="00586C39">
            <w:pPr>
              <w:jc w:val="center"/>
              <w:rPr>
                <w:rFonts w:ascii="Times New Roman" w:hAnsi="Times New Roman"/>
                <w:sz w:val="18"/>
                <w:szCs w:val="18"/>
              </w:rPr>
            </w:pPr>
            <w:r>
              <w:rPr>
                <w:rFonts w:ascii="Times New Roman" w:hAnsi="Times New Roman"/>
                <w:sz w:val="18"/>
                <w:szCs w:val="18"/>
              </w:rPr>
              <w:t>13</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E1BDE5" w14:textId="77777777" w:rsidR="00586C39" w:rsidRDefault="00586C39" w:rsidP="00586C39">
            <w:pPr>
              <w:rPr>
                <w:rFonts w:ascii="Times New Roman" w:hAnsi="Times New Roman"/>
                <w:sz w:val="18"/>
                <w:szCs w:val="18"/>
              </w:rPr>
            </w:pPr>
            <w:r>
              <w:rPr>
                <w:rFonts w:ascii="Times New Roman" w:hAnsi="Times New Roman"/>
                <w:sz w:val="18"/>
                <w:szCs w:val="18"/>
              </w:rPr>
              <w:t>Энергия, в том числе</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3EB037" w14:textId="77777777" w:rsidR="00586C39" w:rsidRDefault="00586C39" w:rsidP="00586C39">
            <w:pPr>
              <w:jc w:val="center"/>
              <w:rPr>
                <w:rFonts w:ascii="Times New Roman" w:hAnsi="Times New Roman"/>
                <w:sz w:val="18"/>
                <w:szCs w:val="18"/>
              </w:rPr>
            </w:pPr>
            <w:r>
              <w:rPr>
                <w:rFonts w:ascii="Times New Roman" w:hAnsi="Times New Roman"/>
                <w:sz w:val="18"/>
                <w:szCs w:val="18"/>
              </w:rPr>
              <w:t>16 050,24</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FB0665" w14:textId="77777777" w:rsidR="00586C39" w:rsidRDefault="00586C39" w:rsidP="00586C39">
            <w:pPr>
              <w:jc w:val="center"/>
              <w:rPr>
                <w:rFonts w:ascii="Times New Roman" w:hAnsi="Times New Roman"/>
                <w:sz w:val="18"/>
                <w:szCs w:val="18"/>
              </w:rPr>
            </w:pPr>
            <w:r>
              <w:rPr>
                <w:rFonts w:ascii="Times New Roman" w:hAnsi="Times New Roman"/>
                <w:sz w:val="18"/>
                <w:szCs w:val="18"/>
              </w:rPr>
              <w:t>120 848,54</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31376C" w14:textId="77777777" w:rsidR="00586C39" w:rsidRDefault="00586C39" w:rsidP="00586C39">
            <w:pPr>
              <w:jc w:val="center"/>
              <w:rPr>
                <w:rFonts w:ascii="Times New Roman" w:hAnsi="Times New Roman"/>
                <w:sz w:val="18"/>
                <w:szCs w:val="18"/>
              </w:rPr>
            </w:pPr>
            <w:r>
              <w:rPr>
                <w:rFonts w:ascii="Times New Roman" w:hAnsi="Times New Roman"/>
                <w:sz w:val="18"/>
                <w:szCs w:val="18"/>
              </w:rPr>
              <w:t>136 898,78</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27DED5"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9C7EDA" w14:textId="77777777" w:rsidR="00586C39" w:rsidRDefault="00586C39" w:rsidP="00586C39">
            <w:pPr>
              <w:jc w:val="center"/>
              <w:rPr>
                <w:rFonts w:ascii="Times New Roman" w:hAnsi="Times New Roman"/>
                <w:sz w:val="18"/>
                <w:szCs w:val="18"/>
              </w:rPr>
            </w:pPr>
            <w:r>
              <w:rPr>
                <w:rFonts w:ascii="Times New Roman" w:hAnsi="Times New Roman"/>
                <w:sz w:val="18"/>
                <w:szCs w:val="18"/>
              </w:rPr>
              <w:t>95 957,76</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BB3321" w14:textId="77777777" w:rsidR="00586C39" w:rsidRDefault="00586C39" w:rsidP="00586C39">
            <w:pPr>
              <w:jc w:val="center"/>
              <w:rPr>
                <w:rFonts w:ascii="Times New Roman" w:hAnsi="Times New Roman"/>
                <w:sz w:val="18"/>
                <w:szCs w:val="18"/>
              </w:rPr>
            </w:pPr>
            <w:r>
              <w:rPr>
                <w:rFonts w:ascii="Times New Roman" w:hAnsi="Times New Roman"/>
                <w:sz w:val="18"/>
                <w:szCs w:val="18"/>
              </w:rPr>
              <w:t>95 957,76</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A57332" w14:textId="77777777" w:rsidR="00586C39" w:rsidRDefault="00586C39" w:rsidP="00586C39">
            <w:pPr>
              <w:jc w:val="center"/>
              <w:rPr>
                <w:rFonts w:ascii="Times New Roman" w:hAnsi="Times New Roman"/>
                <w:sz w:val="18"/>
                <w:szCs w:val="18"/>
              </w:rPr>
            </w:pPr>
            <w:r>
              <w:rPr>
                <w:rFonts w:ascii="Times New Roman" w:hAnsi="Times New Roman"/>
                <w:sz w:val="18"/>
                <w:szCs w:val="18"/>
              </w:rPr>
              <w:t>40 941,02</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C4128E4" w14:textId="77777777" w:rsidR="00586C39" w:rsidRDefault="00586C39" w:rsidP="00586C39">
            <w:pPr>
              <w:jc w:val="center"/>
              <w:rPr>
                <w:rFonts w:ascii="Times New Roman" w:hAnsi="Times New Roman"/>
                <w:sz w:val="18"/>
                <w:szCs w:val="18"/>
              </w:rPr>
            </w:pPr>
            <w:r>
              <w:rPr>
                <w:rFonts w:ascii="Times New Roman" w:hAnsi="Times New Roman"/>
                <w:sz w:val="18"/>
                <w:szCs w:val="18"/>
              </w:rPr>
              <w:t>ТСО завышены объемы  электрической энергии в 2 раза</w:t>
            </w:r>
            <w:r>
              <w:rPr>
                <w:rFonts w:ascii="Times New Roman" w:hAnsi="Times New Roman"/>
                <w:sz w:val="18"/>
                <w:szCs w:val="18"/>
              </w:rPr>
              <w:br/>
            </w:r>
          </w:p>
        </w:tc>
      </w:tr>
      <w:tr w:rsidR="004D4D77" w14:paraId="5293AD82"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5BEA1B19" w14:textId="77777777" w:rsidR="00586C39" w:rsidRDefault="00586C39" w:rsidP="00586C39">
            <w:pPr>
              <w:jc w:val="center"/>
              <w:rPr>
                <w:rFonts w:ascii="Times New Roman" w:hAnsi="Times New Roman"/>
                <w:sz w:val="18"/>
                <w:szCs w:val="18"/>
              </w:rPr>
            </w:pPr>
            <w:r>
              <w:rPr>
                <w:rFonts w:ascii="Times New Roman" w:hAnsi="Times New Roman"/>
                <w:sz w:val="18"/>
                <w:szCs w:val="18"/>
              </w:rPr>
              <w:t>14</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F1E6347" w14:textId="77777777" w:rsidR="00586C39" w:rsidRDefault="00586C39" w:rsidP="00586C39">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BD3626E" w14:textId="77777777" w:rsidR="00586C39" w:rsidRDefault="00586C39" w:rsidP="00586C39">
            <w:pPr>
              <w:jc w:val="center"/>
              <w:rPr>
                <w:rFonts w:ascii="Times New Roman" w:hAnsi="Times New Roman"/>
                <w:sz w:val="18"/>
                <w:szCs w:val="18"/>
              </w:rPr>
            </w:pPr>
            <w:r>
              <w:rPr>
                <w:rFonts w:ascii="Times New Roman" w:hAnsi="Times New Roman"/>
                <w:sz w:val="18"/>
                <w:szCs w:val="18"/>
              </w:rPr>
              <w:t>16 050,24</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73BBF3" w14:textId="77777777" w:rsidR="00586C39" w:rsidRDefault="00586C39" w:rsidP="00586C39">
            <w:pPr>
              <w:jc w:val="center"/>
              <w:rPr>
                <w:rFonts w:ascii="Times New Roman" w:hAnsi="Times New Roman"/>
                <w:sz w:val="18"/>
                <w:szCs w:val="18"/>
              </w:rPr>
            </w:pPr>
            <w:r>
              <w:rPr>
                <w:rFonts w:ascii="Times New Roman" w:hAnsi="Times New Roman"/>
                <w:sz w:val="18"/>
                <w:szCs w:val="18"/>
              </w:rPr>
              <w:t>19 762,88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FE36A3" w14:textId="77777777" w:rsidR="00586C39" w:rsidRDefault="00586C39" w:rsidP="00586C39">
            <w:pPr>
              <w:jc w:val="center"/>
              <w:rPr>
                <w:rFonts w:ascii="Times New Roman" w:hAnsi="Times New Roman"/>
                <w:sz w:val="18"/>
                <w:szCs w:val="18"/>
              </w:rPr>
            </w:pPr>
            <w:r>
              <w:rPr>
                <w:rFonts w:ascii="Times New Roman" w:hAnsi="Times New Roman"/>
                <w:sz w:val="18"/>
                <w:szCs w:val="18"/>
              </w:rPr>
              <w:t>35 813,12</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C82F17E"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77464B" w14:textId="77777777" w:rsidR="00586C39" w:rsidRDefault="00586C39" w:rsidP="00586C39">
            <w:pPr>
              <w:jc w:val="center"/>
              <w:rPr>
                <w:rFonts w:ascii="Times New Roman" w:hAnsi="Times New Roman"/>
                <w:sz w:val="18"/>
                <w:szCs w:val="18"/>
              </w:rPr>
            </w:pPr>
            <w:r>
              <w:rPr>
                <w:rFonts w:ascii="Times New Roman" w:hAnsi="Times New Roman"/>
                <w:sz w:val="18"/>
                <w:szCs w:val="18"/>
              </w:rPr>
              <w:t>17 732,84</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8D064B7" w14:textId="77777777" w:rsidR="00586C39" w:rsidRDefault="00586C39" w:rsidP="00586C39">
            <w:pPr>
              <w:jc w:val="center"/>
              <w:rPr>
                <w:rFonts w:ascii="Times New Roman" w:hAnsi="Times New Roman"/>
                <w:sz w:val="18"/>
                <w:szCs w:val="18"/>
              </w:rPr>
            </w:pPr>
            <w:r>
              <w:rPr>
                <w:rFonts w:ascii="Times New Roman" w:hAnsi="Times New Roman"/>
                <w:sz w:val="18"/>
                <w:szCs w:val="18"/>
              </w:rPr>
              <w:t>17 732,84</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B4A688" w14:textId="77777777" w:rsidR="00586C39" w:rsidRDefault="00586C39" w:rsidP="00586C39">
            <w:pPr>
              <w:jc w:val="center"/>
              <w:rPr>
                <w:rFonts w:ascii="Times New Roman" w:hAnsi="Times New Roman"/>
                <w:sz w:val="18"/>
                <w:szCs w:val="18"/>
              </w:rPr>
            </w:pPr>
            <w:r>
              <w:rPr>
                <w:rFonts w:ascii="Times New Roman" w:hAnsi="Times New Roman"/>
                <w:sz w:val="18"/>
                <w:szCs w:val="18"/>
              </w:rPr>
              <w:t>18 080,28</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659862" w14:textId="77777777" w:rsidR="00586C39" w:rsidRDefault="00586C39" w:rsidP="00586C39">
            <w:pPr>
              <w:jc w:val="center"/>
              <w:rPr>
                <w:rFonts w:ascii="Times New Roman" w:hAnsi="Times New Roman"/>
                <w:sz w:val="18"/>
                <w:szCs w:val="18"/>
              </w:rPr>
            </w:pPr>
          </w:p>
        </w:tc>
      </w:tr>
      <w:tr w:rsidR="004D4D77" w14:paraId="390BBDB2"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06744021" w14:textId="77777777" w:rsidR="00586C39" w:rsidRDefault="00586C39" w:rsidP="00586C39">
            <w:pPr>
              <w:jc w:val="center"/>
              <w:rPr>
                <w:rFonts w:ascii="Times New Roman" w:hAnsi="Times New Roman"/>
                <w:sz w:val="18"/>
                <w:szCs w:val="18"/>
              </w:rPr>
            </w:pPr>
            <w:r>
              <w:rPr>
                <w:rFonts w:ascii="Times New Roman" w:hAnsi="Times New Roman"/>
                <w:sz w:val="18"/>
                <w:szCs w:val="18"/>
              </w:rPr>
              <w:t>15</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CCD4AE" w14:textId="77777777" w:rsidR="00586C39" w:rsidRDefault="00586C39" w:rsidP="00586C39">
            <w:pPr>
              <w:rPr>
                <w:rFonts w:ascii="Times New Roman" w:hAnsi="Times New Roman"/>
                <w:sz w:val="18"/>
                <w:szCs w:val="18"/>
              </w:rPr>
            </w:pPr>
            <w:r>
              <w:rPr>
                <w:rFonts w:ascii="Times New Roman" w:hAnsi="Times New Roman"/>
                <w:sz w:val="18"/>
                <w:szCs w:val="18"/>
              </w:rPr>
              <w:t>затраты на покупную тепловую энергию</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107F4DF"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49EACD" w14:textId="77777777" w:rsidR="00586C39" w:rsidRDefault="00586C39" w:rsidP="00586C39">
            <w:pPr>
              <w:jc w:val="center"/>
              <w:rPr>
                <w:rFonts w:ascii="Times New Roman" w:hAnsi="Times New Roman"/>
                <w:sz w:val="18"/>
                <w:szCs w:val="18"/>
              </w:rPr>
            </w:pPr>
            <w:r>
              <w:rPr>
                <w:rFonts w:ascii="Times New Roman" w:hAnsi="Times New Roman"/>
                <w:sz w:val="18"/>
                <w:szCs w:val="18"/>
              </w:rPr>
              <w:t>98 923,72</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C18181" w14:textId="77777777" w:rsidR="00586C39" w:rsidRDefault="00586C39" w:rsidP="00586C39">
            <w:pPr>
              <w:jc w:val="center"/>
              <w:rPr>
                <w:rFonts w:ascii="Times New Roman" w:hAnsi="Times New Roman"/>
                <w:sz w:val="18"/>
                <w:szCs w:val="18"/>
              </w:rPr>
            </w:pPr>
            <w:r>
              <w:rPr>
                <w:rFonts w:ascii="Times New Roman" w:hAnsi="Times New Roman"/>
                <w:sz w:val="18"/>
                <w:szCs w:val="18"/>
              </w:rPr>
              <w:t>98 923,72</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1921331"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F73D22" w14:textId="77777777" w:rsidR="00586C39" w:rsidRDefault="00586C39" w:rsidP="00586C39">
            <w:pPr>
              <w:jc w:val="center"/>
              <w:rPr>
                <w:rFonts w:ascii="Times New Roman" w:hAnsi="Times New Roman"/>
                <w:sz w:val="18"/>
                <w:szCs w:val="18"/>
              </w:rPr>
            </w:pPr>
            <w:r>
              <w:rPr>
                <w:rFonts w:ascii="Times New Roman" w:hAnsi="Times New Roman"/>
                <w:sz w:val="18"/>
                <w:szCs w:val="18"/>
              </w:rPr>
              <w:t>78 224,92</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F0FE6C" w14:textId="77777777" w:rsidR="00586C39" w:rsidRDefault="00586C39" w:rsidP="00586C39">
            <w:pPr>
              <w:jc w:val="center"/>
              <w:rPr>
                <w:rFonts w:ascii="Times New Roman" w:hAnsi="Times New Roman"/>
                <w:sz w:val="18"/>
                <w:szCs w:val="18"/>
              </w:rPr>
            </w:pPr>
            <w:r>
              <w:rPr>
                <w:rFonts w:ascii="Times New Roman" w:hAnsi="Times New Roman"/>
                <w:sz w:val="18"/>
                <w:szCs w:val="18"/>
              </w:rPr>
              <w:t>78 224,92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5D2A23" w14:textId="77777777" w:rsidR="00586C39" w:rsidRDefault="00586C39" w:rsidP="00586C39">
            <w:pPr>
              <w:jc w:val="center"/>
              <w:rPr>
                <w:rFonts w:ascii="Times New Roman" w:hAnsi="Times New Roman"/>
                <w:sz w:val="18"/>
                <w:szCs w:val="18"/>
              </w:rPr>
            </w:pPr>
            <w:r>
              <w:rPr>
                <w:rFonts w:ascii="Times New Roman" w:hAnsi="Times New Roman"/>
                <w:sz w:val="18"/>
                <w:szCs w:val="18"/>
              </w:rPr>
              <w:t>20 698,8</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263D55" w14:textId="77777777" w:rsidR="00586C39" w:rsidRDefault="00586C39" w:rsidP="00586C39">
            <w:pPr>
              <w:jc w:val="center"/>
              <w:rPr>
                <w:rFonts w:ascii="Times New Roman" w:hAnsi="Times New Roman"/>
                <w:sz w:val="18"/>
                <w:szCs w:val="18"/>
              </w:rPr>
            </w:pPr>
            <w:r>
              <w:rPr>
                <w:rFonts w:ascii="Times New Roman" w:hAnsi="Times New Roman"/>
                <w:sz w:val="18"/>
                <w:szCs w:val="18"/>
              </w:rPr>
              <w:t>ТСО завышены объем и тариф покупной тепловой энергии</w:t>
            </w:r>
          </w:p>
        </w:tc>
      </w:tr>
      <w:tr w:rsidR="004D4D77" w14:paraId="33FE5D61"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12792B03" w14:textId="77777777" w:rsidR="00586C39" w:rsidRDefault="00586C39" w:rsidP="00586C39">
            <w:pPr>
              <w:jc w:val="center"/>
              <w:rPr>
                <w:rFonts w:ascii="Times New Roman" w:hAnsi="Times New Roman"/>
                <w:sz w:val="18"/>
                <w:szCs w:val="18"/>
              </w:rPr>
            </w:pPr>
            <w:r>
              <w:rPr>
                <w:rFonts w:ascii="Times New Roman" w:hAnsi="Times New Roman"/>
                <w:sz w:val="18"/>
                <w:szCs w:val="18"/>
              </w:rPr>
              <w:t>16</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73C14B" w14:textId="77777777" w:rsidR="00586C39" w:rsidRDefault="00586C39" w:rsidP="00586C39">
            <w:pPr>
              <w:rPr>
                <w:rFonts w:ascii="Times New Roman" w:hAnsi="Times New Roman"/>
                <w:sz w:val="18"/>
                <w:szCs w:val="18"/>
              </w:rPr>
            </w:pPr>
            <w:r>
              <w:rPr>
                <w:rFonts w:ascii="Times New Roman" w:hAnsi="Times New Roman"/>
                <w:sz w:val="18"/>
                <w:szCs w:val="18"/>
              </w:rPr>
              <w:t>Затраты на оплату труда</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CCB44B7" w14:textId="77777777" w:rsidR="00586C39" w:rsidRDefault="00586C39" w:rsidP="00586C39">
            <w:pPr>
              <w:jc w:val="center"/>
              <w:rPr>
                <w:rFonts w:ascii="Times New Roman" w:hAnsi="Times New Roman"/>
                <w:sz w:val="18"/>
                <w:szCs w:val="18"/>
              </w:rPr>
            </w:pPr>
            <w:r>
              <w:rPr>
                <w:rFonts w:ascii="Times New Roman" w:hAnsi="Times New Roman"/>
                <w:sz w:val="18"/>
                <w:szCs w:val="18"/>
              </w:rPr>
              <w:t>4 101,4</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1824F4" w14:textId="77777777" w:rsidR="00586C39" w:rsidRDefault="00586C39" w:rsidP="00586C39">
            <w:pPr>
              <w:jc w:val="center"/>
              <w:rPr>
                <w:rFonts w:ascii="Times New Roman" w:hAnsi="Times New Roman"/>
                <w:sz w:val="18"/>
                <w:szCs w:val="18"/>
              </w:rPr>
            </w:pPr>
            <w:r>
              <w:rPr>
                <w:rFonts w:ascii="Times New Roman" w:hAnsi="Times New Roman"/>
                <w:sz w:val="18"/>
                <w:szCs w:val="18"/>
              </w:rPr>
              <w:t>32 102,65</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4E83E0" w14:textId="77777777" w:rsidR="00586C39" w:rsidRDefault="00586C39" w:rsidP="00586C39">
            <w:pPr>
              <w:jc w:val="center"/>
              <w:rPr>
                <w:rFonts w:ascii="Times New Roman" w:hAnsi="Times New Roman"/>
                <w:sz w:val="18"/>
                <w:szCs w:val="18"/>
              </w:rPr>
            </w:pPr>
            <w:r>
              <w:rPr>
                <w:rFonts w:ascii="Times New Roman" w:hAnsi="Times New Roman"/>
                <w:sz w:val="18"/>
                <w:szCs w:val="18"/>
              </w:rPr>
              <w:t>36 204,05</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925FD0C" w14:textId="77777777" w:rsidR="00586C39" w:rsidRDefault="00586C39" w:rsidP="00586C39">
            <w:pPr>
              <w:jc w:val="center"/>
              <w:rPr>
                <w:rFonts w:ascii="Times New Roman" w:hAnsi="Times New Roman"/>
                <w:sz w:val="18"/>
                <w:szCs w:val="18"/>
              </w:rPr>
            </w:pPr>
            <w:r>
              <w:rPr>
                <w:rFonts w:ascii="Times New Roman" w:hAnsi="Times New Roman"/>
                <w:sz w:val="18"/>
                <w:szCs w:val="18"/>
              </w:rPr>
              <w:t>2 272,33</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697294" w14:textId="77777777" w:rsidR="00586C39" w:rsidRDefault="00586C39" w:rsidP="00586C39">
            <w:pPr>
              <w:jc w:val="center"/>
              <w:rPr>
                <w:rFonts w:ascii="Times New Roman" w:hAnsi="Times New Roman"/>
                <w:sz w:val="18"/>
                <w:szCs w:val="18"/>
              </w:rPr>
            </w:pPr>
            <w:r>
              <w:rPr>
                <w:rFonts w:ascii="Times New Roman" w:hAnsi="Times New Roman"/>
                <w:sz w:val="18"/>
                <w:szCs w:val="18"/>
              </w:rPr>
              <w:t>33 256,58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5D5A9B" w14:textId="77777777" w:rsidR="00586C39" w:rsidRDefault="00586C39" w:rsidP="00586C39">
            <w:pPr>
              <w:jc w:val="center"/>
              <w:rPr>
                <w:rFonts w:ascii="Times New Roman" w:hAnsi="Times New Roman"/>
                <w:sz w:val="18"/>
                <w:szCs w:val="18"/>
              </w:rPr>
            </w:pPr>
            <w:r>
              <w:rPr>
                <w:rFonts w:ascii="Times New Roman" w:hAnsi="Times New Roman"/>
                <w:sz w:val="18"/>
                <w:szCs w:val="18"/>
              </w:rPr>
              <w:t>35 528,91</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69A0AF" w14:textId="77777777" w:rsidR="00586C39" w:rsidRDefault="00586C39" w:rsidP="00586C39">
            <w:pPr>
              <w:jc w:val="center"/>
              <w:rPr>
                <w:rFonts w:ascii="Times New Roman" w:hAnsi="Times New Roman"/>
                <w:sz w:val="18"/>
                <w:szCs w:val="18"/>
              </w:rPr>
            </w:pPr>
            <w:r>
              <w:rPr>
                <w:rFonts w:ascii="Times New Roman" w:hAnsi="Times New Roman"/>
                <w:sz w:val="18"/>
                <w:szCs w:val="18"/>
              </w:rPr>
              <w:t>675,14</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4463224" w14:textId="77777777" w:rsidR="00586C39" w:rsidRDefault="00586C39" w:rsidP="00586C39">
            <w:pPr>
              <w:jc w:val="center"/>
              <w:rPr>
                <w:rFonts w:ascii="Times New Roman" w:hAnsi="Times New Roman"/>
                <w:sz w:val="18"/>
                <w:szCs w:val="18"/>
              </w:rPr>
            </w:pPr>
            <w:r>
              <w:rPr>
                <w:rFonts w:ascii="Times New Roman" w:hAnsi="Times New Roman"/>
                <w:sz w:val="18"/>
                <w:szCs w:val="18"/>
              </w:rPr>
              <w:t>С учетом результирующего коэффициента индексации</w:t>
            </w:r>
          </w:p>
        </w:tc>
      </w:tr>
      <w:tr w:rsidR="004D4D77" w14:paraId="36975375"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405124F6" w14:textId="77777777" w:rsidR="00586C39" w:rsidRDefault="00586C39" w:rsidP="00586C39">
            <w:pPr>
              <w:jc w:val="center"/>
              <w:rPr>
                <w:rFonts w:ascii="Times New Roman" w:hAnsi="Times New Roman"/>
                <w:sz w:val="18"/>
                <w:szCs w:val="18"/>
              </w:rPr>
            </w:pPr>
            <w:r>
              <w:rPr>
                <w:rFonts w:ascii="Times New Roman" w:hAnsi="Times New Roman"/>
                <w:sz w:val="18"/>
                <w:szCs w:val="18"/>
              </w:rPr>
              <w:t>17</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03B93A" w14:textId="77777777" w:rsidR="00586C39" w:rsidRDefault="00586C39" w:rsidP="00586C39">
            <w:pPr>
              <w:rPr>
                <w:rFonts w:ascii="Times New Roman" w:hAnsi="Times New Roman"/>
                <w:sz w:val="18"/>
                <w:szCs w:val="18"/>
              </w:rPr>
            </w:pPr>
            <w:r>
              <w:rPr>
                <w:rFonts w:ascii="Times New Roman" w:hAnsi="Times New Roman"/>
                <w:sz w:val="18"/>
                <w:szCs w:val="18"/>
              </w:rPr>
              <w:t>Отчисления на социальные нужды</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E5A0F7" w14:textId="77777777" w:rsidR="00586C39" w:rsidRDefault="00586C39" w:rsidP="00586C39">
            <w:pPr>
              <w:jc w:val="center"/>
              <w:rPr>
                <w:rFonts w:ascii="Times New Roman" w:hAnsi="Times New Roman"/>
                <w:sz w:val="18"/>
                <w:szCs w:val="18"/>
              </w:rPr>
            </w:pPr>
            <w:r>
              <w:rPr>
                <w:rFonts w:ascii="Times New Roman" w:hAnsi="Times New Roman"/>
                <w:sz w:val="18"/>
                <w:szCs w:val="18"/>
              </w:rPr>
              <w:t>1 238,62</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5CF4BB" w14:textId="77777777" w:rsidR="00586C39" w:rsidRDefault="00586C39" w:rsidP="00586C39">
            <w:pPr>
              <w:jc w:val="center"/>
              <w:rPr>
                <w:rFonts w:ascii="Times New Roman" w:hAnsi="Times New Roman"/>
                <w:sz w:val="18"/>
                <w:szCs w:val="18"/>
              </w:rPr>
            </w:pPr>
            <w:r>
              <w:rPr>
                <w:rFonts w:ascii="Times New Roman" w:hAnsi="Times New Roman"/>
                <w:sz w:val="18"/>
                <w:szCs w:val="18"/>
              </w:rPr>
              <w:t>9 695</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256AF9" w14:textId="77777777" w:rsidR="00586C39" w:rsidRDefault="00586C39" w:rsidP="00586C39">
            <w:pPr>
              <w:jc w:val="center"/>
              <w:rPr>
                <w:rFonts w:ascii="Times New Roman" w:hAnsi="Times New Roman"/>
                <w:sz w:val="18"/>
                <w:szCs w:val="18"/>
              </w:rPr>
            </w:pPr>
            <w:r>
              <w:rPr>
                <w:rFonts w:ascii="Times New Roman" w:hAnsi="Times New Roman"/>
                <w:sz w:val="18"/>
                <w:szCs w:val="18"/>
              </w:rPr>
              <w:t>10 933,62</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0859F69" w14:textId="77777777" w:rsidR="00586C39" w:rsidRDefault="00586C39" w:rsidP="00586C39">
            <w:pPr>
              <w:jc w:val="center"/>
              <w:rPr>
                <w:rFonts w:ascii="Times New Roman" w:hAnsi="Times New Roman"/>
                <w:sz w:val="18"/>
                <w:szCs w:val="18"/>
              </w:rPr>
            </w:pPr>
            <w:r>
              <w:rPr>
                <w:rFonts w:ascii="Times New Roman" w:hAnsi="Times New Roman"/>
                <w:sz w:val="18"/>
                <w:szCs w:val="18"/>
              </w:rPr>
              <w:t>686,24</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414787" w14:textId="77777777" w:rsidR="00586C39" w:rsidRDefault="00586C39" w:rsidP="00586C39">
            <w:pPr>
              <w:jc w:val="center"/>
              <w:rPr>
                <w:rFonts w:ascii="Times New Roman" w:hAnsi="Times New Roman"/>
                <w:sz w:val="18"/>
                <w:szCs w:val="18"/>
              </w:rPr>
            </w:pPr>
            <w:r>
              <w:rPr>
                <w:rFonts w:ascii="Times New Roman" w:hAnsi="Times New Roman"/>
                <w:sz w:val="18"/>
                <w:szCs w:val="18"/>
              </w:rPr>
              <w:t>10 043,49</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061CB5B" w14:textId="77777777" w:rsidR="00586C39" w:rsidRDefault="00586C39" w:rsidP="00586C39">
            <w:pPr>
              <w:jc w:val="center"/>
              <w:rPr>
                <w:rFonts w:ascii="Times New Roman" w:hAnsi="Times New Roman"/>
                <w:sz w:val="18"/>
                <w:szCs w:val="18"/>
              </w:rPr>
            </w:pPr>
            <w:r>
              <w:rPr>
                <w:rFonts w:ascii="Times New Roman" w:hAnsi="Times New Roman"/>
                <w:sz w:val="18"/>
                <w:szCs w:val="18"/>
              </w:rPr>
              <w:t>10 729,73</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C31636" w14:textId="77777777" w:rsidR="00586C39" w:rsidRDefault="00586C39" w:rsidP="00586C39">
            <w:pPr>
              <w:jc w:val="center"/>
              <w:rPr>
                <w:rFonts w:ascii="Times New Roman" w:hAnsi="Times New Roman"/>
                <w:sz w:val="18"/>
                <w:szCs w:val="18"/>
              </w:rPr>
            </w:pPr>
            <w:r>
              <w:rPr>
                <w:rFonts w:ascii="Times New Roman" w:hAnsi="Times New Roman"/>
                <w:sz w:val="18"/>
                <w:szCs w:val="18"/>
              </w:rPr>
              <w:t>203,89</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37D947" w14:textId="77777777" w:rsidR="00586C39" w:rsidRDefault="00586C39" w:rsidP="00586C39">
            <w:pPr>
              <w:jc w:val="center"/>
              <w:rPr>
                <w:rFonts w:ascii="Times New Roman" w:hAnsi="Times New Roman"/>
                <w:sz w:val="18"/>
                <w:szCs w:val="18"/>
              </w:rPr>
            </w:pPr>
            <w:r>
              <w:rPr>
                <w:rFonts w:ascii="Times New Roman" w:hAnsi="Times New Roman"/>
                <w:sz w:val="18"/>
                <w:szCs w:val="18"/>
              </w:rPr>
              <w:t xml:space="preserve">С учётом принятого экспертами фонда оплаты труда и отчислений в размере 30,2 % от </w:t>
            </w:r>
            <w:proofErr w:type="spellStart"/>
            <w:r>
              <w:rPr>
                <w:rFonts w:ascii="Times New Roman" w:hAnsi="Times New Roman"/>
                <w:sz w:val="18"/>
                <w:szCs w:val="18"/>
              </w:rPr>
              <w:t>ФОТа</w:t>
            </w:r>
            <w:proofErr w:type="spellEnd"/>
            <w:r>
              <w:rPr>
                <w:rFonts w:ascii="Times New Roman" w:hAnsi="Times New Roman"/>
                <w:sz w:val="18"/>
                <w:szCs w:val="18"/>
              </w:rPr>
              <w:t>.</w:t>
            </w:r>
          </w:p>
        </w:tc>
      </w:tr>
      <w:tr w:rsidR="004D4D77" w14:paraId="576DD900"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66698119" w14:textId="77777777" w:rsidR="00586C39" w:rsidRDefault="00586C39" w:rsidP="00586C39">
            <w:pPr>
              <w:jc w:val="center"/>
              <w:rPr>
                <w:rFonts w:ascii="Times New Roman" w:hAnsi="Times New Roman"/>
                <w:sz w:val="18"/>
                <w:szCs w:val="18"/>
              </w:rPr>
            </w:pPr>
            <w:r>
              <w:rPr>
                <w:rFonts w:ascii="Times New Roman" w:hAnsi="Times New Roman"/>
                <w:sz w:val="18"/>
                <w:szCs w:val="18"/>
              </w:rPr>
              <w:t>18</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8A94DD" w14:textId="77777777" w:rsidR="00586C39" w:rsidRDefault="00586C39" w:rsidP="00586C39">
            <w:pPr>
              <w:rPr>
                <w:rFonts w:ascii="Times New Roman" w:hAnsi="Times New Roman"/>
                <w:sz w:val="18"/>
                <w:szCs w:val="18"/>
              </w:rPr>
            </w:pPr>
            <w:r>
              <w:rPr>
                <w:rFonts w:ascii="Times New Roman" w:hAnsi="Times New Roman"/>
                <w:sz w:val="18"/>
                <w:szCs w:val="18"/>
              </w:rPr>
              <w:t>Холодная вода</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77DDAFE"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473417" w14:textId="77777777" w:rsidR="00586C39" w:rsidRDefault="00586C39" w:rsidP="00586C39">
            <w:pPr>
              <w:jc w:val="center"/>
              <w:rPr>
                <w:rFonts w:ascii="Times New Roman" w:hAnsi="Times New Roman"/>
                <w:sz w:val="18"/>
                <w:szCs w:val="18"/>
              </w:rPr>
            </w:pPr>
            <w:r>
              <w:rPr>
                <w:rFonts w:ascii="Times New Roman" w:hAnsi="Times New Roman"/>
                <w:sz w:val="18"/>
                <w:szCs w:val="18"/>
              </w:rPr>
              <w:t>1 579,96</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A62CE5" w14:textId="77777777" w:rsidR="00586C39" w:rsidRDefault="00586C39" w:rsidP="00586C39">
            <w:pPr>
              <w:jc w:val="center"/>
              <w:rPr>
                <w:rFonts w:ascii="Times New Roman" w:hAnsi="Times New Roman"/>
                <w:sz w:val="18"/>
                <w:szCs w:val="18"/>
              </w:rPr>
            </w:pPr>
            <w:r>
              <w:rPr>
                <w:rFonts w:ascii="Times New Roman" w:hAnsi="Times New Roman"/>
                <w:sz w:val="18"/>
                <w:szCs w:val="18"/>
              </w:rPr>
              <w:t>1 579,96</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2154587"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191B17" w14:textId="77777777" w:rsidR="00586C39" w:rsidRDefault="00586C39" w:rsidP="00586C39">
            <w:pPr>
              <w:jc w:val="center"/>
              <w:rPr>
                <w:rFonts w:ascii="Times New Roman" w:hAnsi="Times New Roman"/>
                <w:sz w:val="18"/>
                <w:szCs w:val="18"/>
              </w:rPr>
            </w:pPr>
            <w:r>
              <w:rPr>
                <w:rFonts w:ascii="Times New Roman" w:hAnsi="Times New Roman"/>
                <w:sz w:val="18"/>
                <w:szCs w:val="18"/>
              </w:rPr>
              <w:t>1 522,7</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313365" w14:textId="77777777" w:rsidR="00586C39" w:rsidRDefault="00586C39" w:rsidP="00586C39">
            <w:pPr>
              <w:jc w:val="center"/>
              <w:rPr>
                <w:rFonts w:ascii="Times New Roman" w:hAnsi="Times New Roman"/>
                <w:sz w:val="18"/>
                <w:szCs w:val="18"/>
              </w:rPr>
            </w:pPr>
            <w:r>
              <w:rPr>
                <w:rFonts w:ascii="Times New Roman" w:hAnsi="Times New Roman"/>
                <w:sz w:val="18"/>
                <w:szCs w:val="18"/>
              </w:rPr>
              <w:t>1 522,7</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8D9536" w14:textId="77777777" w:rsidR="00586C39" w:rsidRDefault="00586C39" w:rsidP="00586C39">
            <w:pPr>
              <w:jc w:val="center"/>
              <w:rPr>
                <w:rFonts w:ascii="Times New Roman" w:hAnsi="Times New Roman"/>
                <w:sz w:val="18"/>
                <w:szCs w:val="18"/>
              </w:rPr>
            </w:pPr>
            <w:r>
              <w:rPr>
                <w:rFonts w:ascii="Times New Roman" w:hAnsi="Times New Roman"/>
                <w:sz w:val="18"/>
                <w:szCs w:val="18"/>
              </w:rPr>
              <w:t>57,26</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BA22B8F" w14:textId="77777777" w:rsidR="00586C39" w:rsidRDefault="00586C39" w:rsidP="00586C39">
            <w:pPr>
              <w:jc w:val="center"/>
              <w:rPr>
                <w:rFonts w:ascii="Times New Roman" w:hAnsi="Times New Roman"/>
                <w:sz w:val="18"/>
                <w:szCs w:val="18"/>
              </w:rPr>
            </w:pPr>
          </w:p>
        </w:tc>
      </w:tr>
      <w:tr w:rsidR="004D4D77" w14:paraId="21451A2C"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2C2ABCDA" w14:textId="77777777" w:rsidR="00586C39" w:rsidRDefault="00586C39" w:rsidP="00586C39">
            <w:pPr>
              <w:jc w:val="center"/>
              <w:rPr>
                <w:rFonts w:ascii="Times New Roman" w:hAnsi="Times New Roman"/>
                <w:sz w:val="18"/>
                <w:szCs w:val="18"/>
              </w:rPr>
            </w:pPr>
            <w:r>
              <w:rPr>
                <w:rFonts w:ascii="Times New Roman" w:hAnsi="Times New Roman"/>
                <w:sz w:val="18"/>
                <w:szCs w:val="18"/>
              </w:rPr>
              <w:t>19</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9BC797" w14:textId="77777777" w:rsidR="00586C39" w:rsidRDefault="00586C39" w:rsidP="00586C39">
            <w:pPr>
              <w:rPr>
                <w:rFonts w:ascii="Times New Roman" w:hAnsi="Times New Roman"/>
                <w:sz w:val="18"/>
                <w:szCs w:val="18"/>
              </w:rPr>
            </w:pPr>
            <w:r>
              <w:rPr>
                <w:rFonts w:ascii="Times New Roman" w:hAnsi="Times New Roman"/>
                <w:sz w:val="18"/>
                <w:szCs w:val="18"/>
              </w:rPr>
              <w:t>Водоотведение</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944E83D"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38E33B8" w14:textId="77777777" w:rsidR="00586C39" w:rsidRDefault="00586C39" w:rsidP="00586C39">
            <w:pPr>
              <w:jc w:val="center"/>
              <w:rPr>
                <w:rFonts w:ascii="Times New Roman" w:hAnsi="Times New Roman"/>
                <w:sz w:val="18"/>
                <w:szCs w:val="18"/>
              </w:rPr>
            </w:pPr>
            <w:r>
              <w:rPr>
                <w:rFonts w:ascii="Times New Roman" w:hAnsi="Times New Roman"/>
                <w:sz w:val="18"/>
                <w:szCs w:val="18"/>
              </w:rPr>
              <w:t>406,35</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62DF3B" w14:textId="77777777" w:rsidR="00586C39" w:rsidRDefault="00586C39" w:rsidP="00586C39">
            <w:pPr>
              <w:jc w:val="center"/>
              <w:rPr>
                <w:rFonts w:ascii="Times New Roman" w:hAnsi="Times New Roman"/>
                <w:sz w:val="18"/>
                <w:szCs w:val="18"/>
              </w:rPr>
            </w:pPr>
            <w:r>
              <w:rPr>
                <w:rFonts w:ascii="Times New Roman" w:hAnsi="Times New Roman"/>
                <w:sz w:val="18"/>
                <w:szCs w:val="18"/>
              </w:rPr>
              <w:t>406,35</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91A958D"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E82820" w14:textId="77777777" w:rsidR="00586C39" w:rsidRDefault="00586C39" w:rsidP="00586C39">
            <w:pPr>
              <w:jc w:val="center"/>
              <w:rPr>
                <w:rFonts w:ascii="Times New Roman" w:hAnsi="Times New Roman"/>
                <w:sz w:val="18"/>
                <w:szCs w:val="18"/>
              </w:rPr>
            </w:pPr>
            <w:r>
              <w:rPr>
                <w:rFonts w:ascii="Times New Roman" w:hAnsi="Times New Roman"/>
                <w:sz w:val="18"/>
                <w:szCs w:val="18"/>
              </w:rPr>
              <w:t>393,17</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582EA9" w14:textId="77777777" w:rsidR="00586C39" w:rsidRDefault="00586C39" w:rsidP="00586C39">
            <w:pPr>
              <w:jc w:val="center"/>
              <w:rPr>
                <w:rFonts w:ascii="Times New Roman" w:hAnsi="Times New Roman"/>
                <w:sz w:val="18"/>
                <w:szCs w:val="18"/>
              </w:rPr>
            </w:pPr>
            <w:r>
              <w:rPr>
                <w:rFonts w:ascii="Times New Roman" w:hAnsi="Times New Roman"/>
                <w:sz w:val="18"/>
                <w:szCs w:val="18"/>
              </w:rPr>
              <w:t>393,17</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02FDD5" w14:textId="77777777" w:rsidR="00586C39" w:rsidRDefault="00586C39" w:rsidP="00586C39">
            <w:pPr>
              <w:jc w:val="center"/>
              <w:rPr>
                <w:rFonts w:ascii="Times New Roman" w:hAnsi="Times New Roman"/>
                <w:sz w:val="18"/>
                <w:szCs w:val="18"/>
              </w:rPr>
            </w:pPr>
            <w:r>
              <w:rPr>
                <w:rFonts w:ascii="Times New Roman" w:hAnsi="Times New Roman"/>
                <w:sz w:val="18"/>
                <w:szCs w:val="18"/>
              </w:rPr>
              <w:t>13,18</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BD0B88F" w14:textId="77777777" w:rsidR="00586C39" w:rsidRDefault="00586C39" w:rsidP="00586C39">
            <w:pPr>
              <w:jc w:val="center"/>
              <w:rPr>
                <w:rFonts w:ascii="Times New Roman" w:hAnsi="Times New Roman"/>
                <w:sz w:val="18"/>
                <w:szCs w:val="18"/>
              </w:rPr>
            </w:pPr>
          </w:p>
        </w:tc>
      </w:tr>
      <w:tr w:rsidR="004D4D77" w14:paraId="7F231C9E"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7309C3C0" w14:textId="77777777" w:rsidR="00586C39" w:rsidRDefault="00586C39" w:rsidP="00586C39">
            <w:pPr>
              <w:jc w:val="center"/>
              <w:rPr>
                <w:rFonts w:ascii="Times New Roman" w:hAnsi="Times New Roman"/>
                <w:sz w:val="18"/>
                <w:szCs w:val="18"/>
              </w:rPr>
            </w:pPr>
            <w:r>
              <w:rPr>
                <w:rFonts w:ascii="Times New Roman" w:hAnsi="Times New Roman"/>
                <w:sz w:val="18"/>
                <w:szCs w:val="18"/>
              </w:rPr>
              <w:t>21</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8A79EAD" w14:textId="77777777" w:rsidR="00586C39" w:rsidRDefault="00586C39" w:rsidP="00586C39">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17F2B7D" w14:textId="77777777" w:rsidR="00586C39" w:rsidRDefault="00586C39" w:rsidP="00586C39">
            <w:pPr>
              <w:jc w:val="center"/>
              <w:rPr>
                <w:rFonts w:ascii="Times New Roman" w:hAnsi="Times New Roman"/>
                <w:sz w:val="18"/>
                <w:szCs w:val="18"/>
              </w:rPr>
            </w:pPr>
            <w:r>
              <w:rPr>
                <w:rFonts w:ascii="Times New Roman" w:hAnsi="Times New Roman"/>
                <w:sz w:val="18"/>
                <w:szCs w:val="18"/>
              </w:rPr>
              <w:t>9,87</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B42FAD" w14:textId="77777777" w:rsidR="00586C39" w:rsidRDefault="00586C39" w:rsidP="00586C39">
            <w:pPr>
              <w:jc w:val="center"/>
              <w:rPr>
                <w:rFonts w:ascii="Times New Roman" w:hAnsi="Times New Roman"/>
                <w:sz w:val="18"/>
                <w:szCs w:val="18"/>
              </w:rPr>
            </w:pPr>
            <w:r>
              <w:rPr>
                <w:rFonts w:ascii="Times New Roman" w:hAnsi="Times New Roman"/>
                <w:sz w:val="18"/>
                <w:szCs w:val="18"/>
              </w:rPr>
              <w:t>4 881,03</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95F4CF" w14:textId="77777777" w:rsidR="00586C39" w:rsidRDefault="00586C39" w:rsidP="00586C39">
            <w:pPr>
              <w:jc w:val="center"/>
              <w:rPr>
                <w:rFonts w:ascii="Times New Roman" w:hAnsi="Times New Roman"/>
                <w:sz w:val="18"/>
                <w:szCs w:val="18"/>
              </w:rPr>
            </w:pPr>
            <w:r>
              <w:rPr>
                <w:rFonts w:ascii="Times New Roman" w:hAnsi="Times New Roman"/>
                <w:sz w:val="18"/>
                <w:szCs w:val="18"/>
              </w:rPr>
              <w:t>4 890,9</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8DD97DF"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18046E" w14:textId="77777777" w:rsidR="00586C39" w:rsidRDefault="00586C39" w:rsidP="00586C39">
            <w:pPr>
              <w:jc w:val="center"/>
              <w:rPr>
                <w:rFonts w:ascii="Times New Roman" w:hAnsi="Times New Roman"/>
                <w:sz w:val="18"/>
                <w:szCs w:val="18"/>
              </w:rPr>
            </w:pPr>
            <w:r>
              <w:rPr>
                <w:rFonts w:ascii="Times New Roman" w:hAnsi="Times New Roman"/>
                <w:sz w:val="18"/>
                <w:szCs w:val="18"/>
              </w:rPr>
              <w:t>1 499,83</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6EAF34" w14:textId="77777777" w:rsidR="00586C39" w:rsidRDefault="00586C39" w:rsidP="00586C39">
            <w:pPr>
              <w:jc w:val="center"/>
              <w:rPr>
                <w:rFonts w:ascii="Times New Roman" w:hAnsi="Times New Roman"/>
                <w:sz w:val="18"/>
                <w:szCs w:val="18"/>
              </w:rPr>
            </w:pPr>
            <w:r>
              <w:rPr>
                <w:rFonts w:ascii="Times New Roman" w:hAnsi="Times New Roman"/>
                <w:sz w:val="18"/>
                <w:szCs w:val="18"/>
              </w:rPr>
              <w:t>1 499,83</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441D0F" w14:textId="77777777" w:rsidR="00586C39" w:rsidRDefault="00586C39" w:rsidP="00586C39">
            <w:pPr>
              <w:jc w:val="center"/>
              <w:rPr>
                <w:rFonts w:ascii="Times New Roman" w:hAnsi="Times New Roman"/>
                <w:sz w:val="18"/>
                <w:szCs w:val="18"/>
              </w:rPr>
            </w:pPr>
            <w:r>
              <w:rPr>
                <w:rFonts w:ascii="Times New Roman" w:hAnsi="Times New Roman"/>
                <w:sz w:val="18"/>
                <w:szCs w:val="18"/>
              </w:rPr>
              <w:t>3 391,07</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91B80A6" w14:textId="77777777" w:rsidR="00586C39" w:rsidRDefault="00586C39" w:rsidP="00586C39">
            <w:pPr>
              <w:jc w:val="center"/>
              <w:rPr>
                <w:rFonts w:ascii="Times New Roman" w:hAnsi="Times New Roman"/>
                <w:sz w:val="18"/>
                <w:szCs w:val="18"/>
              </w:rPr>
            </w:pPr>
            <w:r>
              <w:rPr>
                <w:rFonts w:ascii="Times New Roman" w:hAnsi="Times New Roman"/>
                <w:sz w:val="18"/>
                <w:szCs w:val="18"/>
              </w:rPr>
              <w:t>С учетом результирующего коэффициента индексации</w:t>
            </w:r>
          </w:p>
        </w:tc>
      </w:tr>
      <w:tr w:rsidR="004D4D77" w14:paraId="5F0B2667"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010DE212" w14:textId="77777777" w:rsidR="00586C39" w:rsidRDefault="00586C39" w:rsidP="00586C39">
            <w:pPr>
              <w:jc w:val="center"/>
              <w:rPr>
                <w:rFonts w:ascii="Times New Roman" w:hAnsi="Times New Roman"/>
                <w:sz w:val="18"/>
                <w:szCs w:val="18"/>
              </w:rPr>
            </w:pPr>
            <w:r>
              <w:rPr>
                <w:rFonts w:ascii="Times New Roman" w:hAnsi="Times New Roman"/>
                <w:sz w:val="18"/>
                <w:szCs w:val="18"/>
              </w:rPr>
              <w:t>22</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CA68C02" w14:textId="77777777" w:rsidR="00586C39" w:rsidRDefault="00586C39" w:rsidP="00586C39">
            <w:pPr>
              <w:rPr>
                <w:rFonts w:ascii="Times New Roman" w:hAnsi="Times New Roman"/>
                <w:sz w:val="18"/>
                <w:szCs w:val="18"/>
              </w:rPr>
            </w:pPr>
            <w:r>
              <w:rPr>
                <w:rFonts w:ascii="Times New Roman" w:hAnsi="Times New Roman"/>
                <w:sz w:val="18"/>
                <w:szCs w:val="18"/>
              </w:rPr>
              <w:t>Ремонт основных средств, выполняемый подрядным способом</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C55D66E"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103E06" w14:textId="77777777" w:rsidR="00586C39" w:rsidRDefault="00586C39" w:rsidP="00586C39">
            <w:pPr>
              <w:jc w:val="center"/>
              <w:rPr>
                <w:rFonts w:ascii="Times New Roman" w:hAnsi="Times New Roman"/>
                <w:sz w:val="18"/>
                <w:szCs w:val="18"/>
              </w:rPr>
            </w:pPr>
            <w:r>
              <w:rPr>
                <w:rFonts w:ascii="Times New Roman" w:hAnsi="Times New Roman"/>
                <w:sz w:val="18"/>
                <w:szCs w:val="18"/>
              </w:rPr>
              <w:t>268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283861" w14:textId="77777777" w:rsidR="00586C39" w:rsidRDefault="00586C39" w:rsidP="00586C39">
            <w:pPr>
              <w:jc w:val="center"/>
              <w:rPr>
                <w:rFonts w:ascii="Times New Roman" w:hAnsi="Times New Roman"/>
                <w:sz w:val="18"/>
                <w:szCs w:val="18"/>
              </w:rPr>
            </w:pPr>
            <w:r>
              <w:rPr>
                <w:rFonts w:ascii="Times New Roman" w:hAnsi="Times New Roman"/>
                <w:sz w:val="18"/>
                <w:szCs w:val="18"/>
              </w:rPr>
              <w:t>268</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807D707"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D0EFB2"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887CCC"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8285EC6" w14:textId="77777777" w:rsidR="00586C39" w:rsidRDefault="00586C39" w:rsidP="00586C39">
            <w:pPr>
              <w:jc w:val="center"/>
              <w:rPr>
                <w:rFonts w:ascii="Times New Roman" w:hAnsi="Times New Roman"/>
                <w:sz w:val="18"/>
                <w:szCs w:val="18"/>
              </w:rPr>
            </w:pPr>
            <w:r>
              <w:rPr>
                <w:rFonts w:ascii="Times New Roman" w:hAnsi="Times New Roman"/>
                <w:sz w:val="18"/>
                <w:szCs w:val="18"/>
              </w:rPr>
              <w:t>268</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FC8A267" w14:textId="77777777" w:rsidR="00586C39" w:rsidRDefault="00586C39" w:rsidP="00586C39">
            <w:pPr>
              <w:jc w:val="center"/>
              <w:rPr>
                <w:rFonts w:ascii="Times New Roman" w:hAnsi="Times New Roman"/>
                <w:sz w:val="18"/>
                <w:szCs w:val="18"/>
              </w:rPr>
            </w:pPr>
          </w:p>
        </w:tc>
      </w:tr>
      <w:tr w:rsidR="004D4D77" w14:paraId="5CA0CFA5"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49CD2737" w14:textId="77777777" w:rsidR="00586C39" w:rsidRDefault="00586C39" w:rsidP="00586C39">
            <w:pPr>
              <w:jc w:val="center"/>
              <w:rPr>
                <w:rFonts w:ascii="Times New Roman" w:hAnsi="Times New Roman"/>
                <w:sz w:val="18"/>
                <w:szCs w:val="18"/>
              </w:rPr>
            </w:pPr>
            <w:r>
              <w:rPr>
                <w:rFonts w:ascii="Times New Roman" w:hAnsi="Times New Roman"/>
                <w:sz w:val="18"/>
                <w:szCs w:val="18"/>
              </w:rPr>
              <w:t>23</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E66551A" w14:textId="77777777" w:rsidR="00586C39" w:rsidRDefault="00586C39" w:rsidP="00586C39">
            <w:pPr>
              <w:rPr>
                <w:rFonts w:ascii="Times New Roman" w:hAnsi="Times New Roman"/>
                <w:sz w:val="18"/>
                <w:szCs w:val="18"/>
              </w:rPr>
            </w:pPr>
            <w:r>
              <w:rPr>
                <w:rFonts w:ascii="Times New Roman" w:hAnsi="Times New Roman"/>
                <w:sz w:val="18"/>
                <w:szCs w:val="18"/>
              </w:rPr>
              <w:t xml:space="preserve">Расходы на оплату работ и услуг производственного характера, выполняемых по </w:t>
            </w:r>
            <w:r>
              <w:rPr>
                <w:rFonts w:ascii="Times New Roman" w:hAnsi="Times New Roman"/>
                <w:sz w:val="18"/>
                <w:szCs w:val="18"/>
              </w:rPr>
              <w:lastRenderedPageBreak/>
              <w:t>договорам со сторонними организациями</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DBA469" w14:textId="77777777" w:rsidR="00586C39" w:rsidRDefault="00586C39" w:rsidP="00586C39">
            <w:pPr>
              <w:jc w:val="center"/>
              <w:rPr>
                <w:rFonts w:ascii="Times New Roman" w:hAnsi="Times New Roman"/>
                <w:sz w:val="18"/>
                <w:szCs w:val="18"/>
              </w:rPr>
            </w:pPr>
            <w:r>
              <w:rPr>
                <w:rFonts w:ascii="Times New Roman" w:hAnsi="Times New Roman"/>
                <w:sz w:val="18"/>
                <w:szCs w:val="18"/>
              </w:rPr>
              <w:lastRenderedPageBreak/>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3EFB15" w14:textId="77777777" w:rsidR="00586C39" w:rsidRDefault="00586C39" w:rsidP="00586C39">
            <w:pPr>
              <w:jc w:val="center"/>
              <w:rPr>
                <w:rFonts w:ascii="Times New Roman" w:hAnsi="Times New Roman"/>
                <w:sz w:val="18"/>
                <w:szCs w:val="18"/>
              </w:rPr>
            </w:pPr>
            <w:r>
              <w:rPr>
                <w:rFonts w:ascii="Times New Roman" w:hAnsi="Times New Roman"/>
                <w:sz w:val="18"/>
                <w:szCs w:val="18"/>
              </w:rPr>
              <w:t>5 194,62</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330B2E" w14:textId="77777777" w:rsidR="00586C39" w:rsidRDefault="00586C39" w:rsidP="00586C39">
            <w:pPr>
              <w:jc w:val="center"/>
              <w:rPr>
                <w:rFonts w:ascii="Times New Roman" w:hAnsi="Times New Roman"/>
                <w:sz w:val="18"/>
                <w:szCs w:val="18"/>
              </w:rPr>
            </w:pPr>
            <w:r>
              <w:rPr>
                <w:rFonts w:ascii="Times New Roman" w:hAnsi="Times New Roman"/>
                <w:sz w:val="18"/>
                <w:szCs w:val="18"/>
              </w:rPr>
              <w:t>5 194,62</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B40A02F"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4DE599" w14:textId="77777777" w:rsidR="00586C39" w:rsidRDefault="00586C39" w:rsidP="00586C39">
            <w:pPr>
              <w:jc w:val="center"/>
              <w:rPr>
                <w:rFonts w:ascii="Times New Roman" w:hAnsi="Times New Roman"/>
                <w:sz w:val="18"/>
                <w:szCs w:val="18"/>
              </w:rPr>
            </w:pPr>
            <w:r>
              <w:rPr>
                <w:rFonts w:ascii="Times New Roman" w:hAnsi="Times New Roman"/>
                <w:sz w:val="18"/>
                <w:szCs w:val="18"/>
              </w:rPr>
              <w:t>1 379,13</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6DCCBD" w14:textId="77777777" w:rsidR="00586C39" w:rsidRDefault="00586C39" w:rsidP="00586C39">
            <w:pPr>
              <w:jc w:val="center"/>
              <w:rPr>
                <w:rFonts w:ascii="Times New Roman" w:hAnsi="Times New Roman"/>
                <w:sz w:val="18"/>
                <w:szCs w:val="18"/>
              </w:rPr>
            </w:pPr>
            <w:r>
              <w:rPr>
                <w:rFonts w:ascii="Times New Roman" w:hAnsi="Times New Roman"/>
                <w:sz w:val="18"/>
                <w:szCs w:val="18"/>
              </w:rPr>
              <w:t>1 379,13</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B54444D" w14:textId="77777777" w:rsidR="00586C39" w:rsidRDefault="00586C39" w:rsidP="00586C39">
            <w:pPr>
              <w:jc w:val="center"/>
              <w:rPr>
                <w:rFonts w:ascii="Times New Roman" w:hAnsi="Times New Roman"/>
                <w:sz w:val="18"/>
                <w:szCs w:val="18"/>
              </w:rPr>
            </w:pPr>
            <w:r>
              <w:rPr>
                <w:rFonts w:ascii="Times New Roman" w:hAnsi="Times New Roman"/>
                <w:sz w:val="18"/>
                <w:szCs w:val="18"/>
              </w:rPr>
              <w:t>3 815,49</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ACD2F69" w14:textId="77777777" w:rsidR="00586C39" w:rsidRDefault="00586C39" w:rsidP="00586C39">
            <w:pPr>
              <w:jc w:val="center"/>
              <w:rPr>
                <w:rFonts w:ascii="Times New Roman" w:hAnsi="Times New Roman"/>
                <w:sz w:val="18"/>
                <w:szCs w:val="18"/>
              </w:rPr>
            </w:pPr>
            <w:r>
              <w:rPr>
                <w:rFonts w:ascii="Times New Roman" w:hAnsi="Times New Roman"/>
                <w:sz w:val="18"/>
                <w:szCs w:val="18"/>
              </w:rPr>
              <w:t>С учетом результирующего коэффициента индексации</w:t>
            </w:r>
          </w:p>
        </w:tc>
      </w:tr>
      <w:tr w:rsidR="004D4D77" w14:paraId="42E5B8D0"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204ADA90" w14:textId="77777777" w:rsidR="00586C39" w:rsidRDefault="00586C39" w:rsidP="00586C39">
            <w:pPr>
              <w:jc w:val="center"/>
              <w:rPr>
                <w:rFonts w:ascii="Times New Roman" w:hAnsi="Times New Roman"/>
                <w:sz w:val="18"/>
                <w:szCs w:val="18"/>
              </w:rPr>
            </w:pPr>
            <w:r>
              <w:rPr>
                <w:rFonts w:ascii="Times New Roman" w:hAnsi="Times New Roman"/>
                <w:sz w:val="18"/>
                <w:szCs w:val="18"/>
              </w:rPr>
              <w:t>24</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2AF962F" w14:textId="77777777" w:rsidR="00586C39" w:rsidRDefault="00586C39" w:rsidP="00586C39">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5217B0A" w14:textId="77777777" w:rsidR="00586C39" w:rsidRDefault="00586C39" w:rsidP="00586C39">
            <w:pPr>
              <w:jc w:val="center"/>
              <w:rPr>
                <w:rFonts w:ascii="Times New Roman" w:hAnsi="Times New Roman"/>
                <w:sz w:val="18"/>
                <w:szCs w:val="18"/>
              </w:rPr>
            </w:pPr>
            <w:r>
              <w:rPr>
                <w:rFonts w:ascii="Times New Roman" w:hAnsi="Times New Roman"/>
                <w:sz w:val="18"/>
                <w:szCs w:val="18"/>
              </w:rPr>
              <w:t>1 604,49</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7A131E" w14:textId="77777777" w:rsidR="00586C39" w:rsidRDefault="00586C39" w:rsidP="00586C39">
            <w:pPr>
              <w:jc w:val="center"/>
              <w:rPr>
                <w:rFonts w:ascii="Times New Roman" w:hAnsi="Times New Roman"/>
                <w:sz w:val="18"/>
                <w:szCs w:val="18"/>
              </w:rPr>
            </w:pPr>
            <w:r>
              <w:rPr>
                <w:rFonts w:ascii="Times New Roman" w:hAnsi="Times New Roman"/>
                <w:sz w:val="18"/>
                <w:szCs w:val="18"/>
              </w:rPr>
              <w:t>3 393,7</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3C0943" w14:textId="77777777" w:rsidR="00586C39" w:rsidRDefault="00586C39" w:rsidP="00586C39">
            <w:pPr>
              <w:jc w:val="center"/>
              <w:rPr>
                <w:rFonts w:ascii="Times New Roman" w:hAnsi="Times New Roman"/>
                <w:sz w:val="18"/>
                <w:szCs w:val="18"/>
              </w:rPr>
            </w:pPr>
            <w:r>
              <w:rPr>
                <w:rFonts w:ascii="Times New Roman" w:hAnsi="Times New Roman"/>
                <w:sz w:val="18"/>
                <w:szCs w:val="18"/>
              </w:rPr>
              <w:t>4 998,19</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83C455B" w14:textId="77777777" w:rsidR="00586C39" w:rsidRDefault="00586C39" w:rsidP="00586C39">
            <w:pPr>
              <w:jc w:val="center"/>
              <w:rPr>
                <w:rFonts w:ascii="Times New Roman" w:hAnsi="Times New Roman"/>
                <w:sz w:val="18"/>
                <w:szCs w:val="18"/>
              </w:rPr>
            </w:pPr>
            <w:r>
              <w:rPr>
                <w:rFonts w:ascii="Times New Roman" w:hAnsi="Times New Roman"/>
                <w:sz w:val="18"/>
                <w:szCs w:val="18"/>
              </w:rPr>
              <w:t>29,63</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3D7639" w14:textId="77777777" w:rsidR="00586C39" w:rsidRDefault="00586C39" w:rsidP="00586C39">
            <w:pPr>
              <w:jc w:val="center"/>
              <w:rPr>
                <w:rFonts w:ascii="Times New Roman" w:hAnsi="Times New Roman"/>
                <w:sz w:val="18"/>
                <w:szCs w:val="18"/>
              </w:rPr>
            </w:pPr>
            <w:r>
              <w:rPr>
                <w:rFonts w:ascii="Times New Roman" w:hAnsi="Times New Roman"/>
                <w:sz w:val="18"/>
                <w:szCs w:val="18"/>
              </w:rPr>
              <w:t>1 697,24</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FED2B17" w14:textId="77777777" w:rsidR="00586C39" w:rsidRDefault="00586C39" w:rsidP="00586C39">
            <w:pPr>
              <w:jc w:val="center"/>
              <w:rPr>
                <w:rFonts w:ascii="Times New Roman" w:hAnsi="Times New Roman"/>
                <w:sz w:val="18"/>
                <w:szCs w:val="18"/>
              </w:rPr>
            </w:pPr>
            <w:r>
              <w:rPr>
                <w:rFonts w:ascii="Times New Roman" w:hAnsi="Times New Roman"/>
                <w:sz w:val="18"/>
                <w:szCs w:val="18"/>
              </w:rPr>
              <w:t>1 726,87</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89B0F02" w14:textId="77777777" w:rsidR="00586C39" w:rsidRDefault="00586C39" w:rsidP="00586C39">
            <w:pPr>
              <w:jc w:val="center"/>
              <w:rPr>
                <w:rFonts w:ascii="Times New Roman" w:hAnsi="Times New Roman"/>
                <w:sz w:val="18"/>
                <w:szCs w:val="18"/>
              </w:rPr>
            </w:pPr>
            <w:r>
              <w:rPr>
                <w:rFonts w:ascii="Times New Roman" w:hAnsi="Times New Roman"/>
                <w:sz w:val="18"/>
                <w:szCs w:val="18"/>
              </w:rPr>
              <w:t>3 271,32</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F9BB117" w14:textId="77777777" w:rsidR="00586C39" w:rsidRDefault="00586C39" w:rsidP="00586C39">
            <w:pPr>
              <w:jc w:val="center"/>
              <w:rPr>
                <w:rFonts w:ascii="Times New Roman" w:hAnsi="Times New Roman"/>
                <w:sz w:val="18"/>
                <w:szCs w:val="18"/>
              </w:rPr>
            </w:pPr>
            <w:r>
              <w:rPr>
                <w:rFonts w:ascii="Times New Roman" w:hAnsi="Times New Roman"/>
                <w:sz w:val="18"/>
                <w:szCs w:val="18"/>
              </w:rPr>
              <w:t>С учетом результирующего коэффициента индексации</w:t>
            </w:r>
          </w:p>
        </w:tc>
      </w:tr>
      <w:tr w:rsidR="004D4D77" w14:paraId="4FF1D4EC"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01EFEE57" w14:textId="77777777" w:rsidR="00586C39" w:rsidRDefault="00586C39" w:rsidP="00586C39">
            <w:pPr>
              <w:jc w:val="center"/>
              <w:rPr>
                <w:rFonts w:ascii="Times New Roman" w:hAnsi="Times New Roman"/>
                <w:sz w:val="18"/>
                <w:szCs w:val="18"/>
              </w:rPr>
            </w:pPr>
            <w:r>
              <w:rPr>
                <w:rFonts w:ascii="Times New Roman" w:hAnsi="Times New Roman"/>
                <w:sz w:val="18"/>
                <w:szCs w:val="18"/>
              </w:rPr>
              <w:t>25</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972CDC" w14:textId="77777777" w:rsidR="00586C39" w:rsidRDefault="00586C39" w:rsidP="00586C39">
            <w:pPr>
              <w:rPr>
                <w:rFonts w:ascii="Times New Roman" w:hAnsi="Times New Roman"/>
                <w:sz w:val="18"/>
                <w:szCs w:val="18"/>
              </w:rPr>
            </w:pPr>
            <w:r>
              <w:rPr>
                <w:rFonts w:ascii="Times New Roman" w:hAnsi="Times New Roman"/>
                <w:sz w:val="18"/>
                <w:szCs w:val="18"/>
              </w:rPr>
              <w:t>Расходы на служебные командировки</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EA0E909"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18EB70" w14:textId="77777777" w:rsidR="00586C39" w:rsidRDefault="00586C39" w:rsidP="00586C39">
            <w:pPr>
              <w:jc w:val="center"/>
              <w:rPr>
                <w:rFonts w:ascii="Times New Roman" w:hAnsi="Times New Roman"/>
                <w:sz w:val="18"/>
                <w:szCs w:val="18"/>
              </w:rPr>
            </w:pPr>
            <w:r>
              <w:rPr>
                <w:rFonts w:ascii="Times New Roman" w:hAnsi="Times New Roman"/>
                <w:sz w:val="18"/>
                <w:szCs w:val="18"/>
              </w:rPr>
              <w:t>6,1</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D0D1A8E" w14:textId="77777777" w:rsidR="00586C39" w:rsidRDefault="00586C39" w:rsidP="00586C39">
            <w:pPr>
              <w:jc w:val="center"/>
              <w:rPr>
                <w:rFonts w:ascii="Times New Roman" w:hAnsi="Times New Roman"/>
                <w:sz w:val="18"/>
                <w:szCs w:val="18"/>
              </w:rPr>
            </w:pPr>
            <w:r>
              <w:rPr>
                <w:rFonts w:ascii="Times New Roman" w:hAnsi="Times New Roman"/>
                <w:sz w:val="18"/>
                <w:szCs w:val="18"/>
              </w:rPr>
              <w:t>6,1</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AC07E99"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C57238" w14:textId="77777777" w:rsidR="00586C39" w:rsidRDefault="00586C39" w:rsidP="00586C39">
            <w:pPr>
              <w:jc w:val="center"/>
              <w:rPr>
                <w:rFonts w:ascii="Times New Roman" w:hAnsi="Times New Roman"/>
                <w:sz w:val="18"/>
                <w:szCs w:val="18"/>
              </w:rPr>
            </w:pPr>
            <w:r>
              <w:rPr>
                <w:rFonts w:ascii="Times New Roman" w:hAnsi="Times New Roman"/>
                <w:sz w:val="18"/>
                <w:szCs w:val="18"/>
              </w:rPr>
              <w:t>3,86</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BBC8DA" w14:textId="77777777" w:rsidR="00586C39" w:rsidRDefault="00586C39" w:rsidP="00586C39">
            <w:pPr>
              <w:jc w:val="center"/>
              <w:rPr>
                <w:rFonts w:ascii="Times New Roman" w:hAnsi="Times New Roman"/>
                <w:sz w:val="18"/>
                <w:szCs w:val="18"/>
              </w:rPr>
            </w:pPr>
            <w:r>
              <w:rPr>
                <w:rFonts w:ascii="Times New Roman" w:hAnsi="Times New Roman"/>
                <w:sz w:val="18"/>
                <w:szCs w:val="18"/>
              </w:rPr>
              <w:t>3,86</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152C5C" w14:textId="77777777" w:rsidR="00586C39" w:rsidRDefault="00586C39" w:rsidP="00586C39">
            <w:pPr>
              <w:jc w:val="center"/>
              <w:rPr>
                <w:rFonts w:ascii="Times New Roman" w:hAnsi="Times New Roman"/>
                <w:sz w:val="18"/>
                <w:szCs w:val="18"/>
              </w:rPr>
            </w:pPr>
            <w:r>
              <w:rPr>
                <w:rFonts w:ascii="Times New Roman" w:hAnsi="Times New Roman"/>
                <w:sz w:val="18"/>
                <w:szCs w:val="18"/>
              </w:rPr>
              <w:t>2,24</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C53A51C" w14:textId="77777777" w:rsidR="00586C39" w:rsidRDefault="00586C39" w:rsidP="00586C39">
            <w:pPr>
              <w:jc w:val="center"/>
              <w:rPr>
                <w:rFonts w:ascii="Times New Roman" w:hAnsi="Times New Roman"/>
                <w:sz w:val="18"/>
                <w:szCs w:val="18"/>
              </w:rPr>
            </w:pPr>
            <w:r>
              <w:rPr>
                <w:rFonts w:ascii="Times New Roman" w:hAnsi="Times New Roman"/>
                <w:sz w:val="18"/>
                <w:szCs w:val="18"/>
              </w:rPr>
              <w:t>С учетом результирующего коэффициента индексации</w:t>
            </w:r>
          </w:p>
        </w:tc>
      </w:tr>
      <w:tr w:rsidR="004D4D77" w14:paraId="6E76BD0B"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0B8252F4" w14:textId="77777777" w:rsidR="00586C39" w:rsidRDefault="00586C39" w:rsidP="00586C39">
            <w:pPr>
              <w:jc w:val="center"/>
              <w:rPr>
                <w:rFonts w:ascii="Times New Roman" w:hAnsi="Times New Roman"/>
                <w:sz w:val="18"/>
                <w:szCs w:val="18"/>
              </w:rPr>
            </w:pPr>
            <w:r>
              <w:rPr>
                <w:rFonts w:ascii="Times New Roman" w:hAnsi="Times New Roman"/>
                <w:sz w:val="18"/>
                <w:szCs w:val="18"/>
              </w:rPr>
              <w:t>26</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B51FBA" w14:textId="77777777" w:rsidR="00586C39" w:rsidRDefault="00586C39" w:rsidP="00586C39">
            <w:pPr>
              <w:rPr>
                <w:rFonts w:ascii="Times New Roman" w:hAnsi="Times New Roman"/>
                <w:sz w:val="18"/>
                <w:szCs w:val="18"/>
              </w:rPr>
            </w:pPr>
            <w:r>
              <w:rPr>
                <w:rFonts w:ascii="Times New Roman" w:hAnsi="Times New Roman"/>
                <w:sz w:val="18"/>
                <w:szCs w:val="18"/>
              </w:rPr>
              <w:t>Расходы на обучение персонала</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C8EE82E"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6DFCBC" w14:textId="77777777" w:rsidR="00586C39" w:rsidRDefault="00586C39" w:rsidP="00586C39">
            <w:pPr>
              <w:jc w:val="center"/>
              <w:rPr>
                <w:rFonts w:ascii="Times New Roman" w:hAnsi="Times New Roman"/>
                <w:sz w:val="18"/>
                <w:szCs w:val="18"/>
              </w:rPr>
            </w:pPr>
            <w:r>
              <w:rPr>
                <w:rFonts w:ascii="Times New Roman" w:hAnsi="Times New Roman"/>
                <w:sz w:val="18"/>
                <w:szCs w:val="18"/>
              </w:rPr>
              <w:t>201,18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8591D7" w14:textId="77777777" w:rsidR="00586C39" w:rsidRDefault="00586C39" w:rsidP="00586C39">
            <w:pPr>
              <w:jc w:val="center"/>
              <w:rPr>
                <w:rFonts w:ascii="Times New Roman" w:hAnsi="Times New Roman"/>
                <w:sz w:val="18"/>
                <w:szCs w:val="18"/>
              </w:rPr>
            </w:pPr>
            <w:r>
              <w:rPr>
                <w:rFonts w:ascii="Times New Roman" w:hAnsi="Times New Roman"/>
                <w:sz w:val="18"/>
                <w:szCs w:val="18"/>
              </w:rPr>
              <w:t>201,18</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6389AE8" w14:textId="77777777" w:rsidR="00586C39" w:rsidRDefault="00586C39" w:rsidP="00586C39">
            <w:pPr>
              <w:jc w:val="center"/>
              <w:rPr>
                <w:rFonts w:ascii="Times New Roman" w:hAnsi="Times New Roman"/>
                <w:sz w:val="18"/>
                <w:szCs w:val="18"/>
              </w:rPr>
            </w:pPr>
            <w:r>
              <w:rPr>
                <w:rFonts w:ascii="Times New Roman" w:hAnsi="Times New Roman"/>
                <w:sz w:val="18"/>
                <w:szCs w:val="18"/>
              </w:rPr>
              <w:t>7,5</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9B79CB" w14:textId="77777777" w:rsidR="00586C39" w:rsidRDefault="00586C39" w:rsidP="00586C39">
            <w:pPr>
              <w:jc w:val="center"/>
              <w:rPr>
                <w:rFonts w:ascii="Times New Roman" w:hAnsi="Times New Roman"/>
                <w:sz w:val="18"/>
                <w:szCs w:val="18"/>
              </w:rPr>
            </w:pPr>
            <w:r>
              <w:rPr>
                <w:rFonts w:ascii="Times New Roman" w:hAnsi="Times New Roman"/>
                <w:sz w:val="18"/>
                <w:szCs w:val="18"/>
              </w:rPr>
              <w:t>162,84</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9C2D79" w14:textId="77777777" w:rsidR="00586C39" w:rsidRDefault="00586C39" w:rsidP="00586C39">
            <w:pPr>
              <w:jc w:val="center"/>
              <w:rPr>
                <w:rFonts w:ascii="Times New Roman" w:hAnsi="Times New Roman"/>
                <w:sz w:val="18"/>
                <w:szCs w:val="18"/>
              </w:rPr>
            </w:pPr>
            <w:r>
              <w:rPr>
                <w:rFonts w:ascii="Times New Roman" w:hAnsi="Times New Roman"/>
                <w:sz w:val="18"/>
                <w:szCs w:val="18"/>
              </w:rPr>
              <w:t>170,34</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8954CC" w14:textId="77777777" w:rsidR="00586C39" w:rsidRDefault="00586C39" w:rsidP="00586C39">
            <w:pPr>
              <w:jc w:val="center"/>
              <w:rPr>
                <w:rFonts w:ascii="Times New Roman" w:hAnsi="Times New Roman"/>
                <w:sz w:val="18"/>
                <w:szCs w:val="18"/>
              </w:rPr>
            </w:pPr>
            <w:r>
              <w:rPr>
                <w:rFonts w:ascii="Times New Roman" w:hAnsi="Times New Roman"/>
                <w:sz w:val="18"/>
                <w:szCs w:val="18"/>
              </w:rPr>
              <w:t>30,84</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C86E7C8" w14:textId="77777777" w:rsidR="00586C39" w:rsidRDefault="00586C39" w:rsidP="00586C39">
            <w:pPr>
              <w:jc w:val="center"/>
              <w:rPr>
                <w:rFonts w:ascii="Times New Roman" w:hAnsi="Times New Roman"/>
                <w:sz w:val="18"/>
                <w:szCs w:val="18"/>
              </w:rPr>
            </w:pPr>
            <w:r>
              <w:rPr>
                <w:rFonts w:ascii="Times New Roman" w:hAnsi="Times New Roman"/>
                <w:sz w:val="18"/>
                <w:szCs w:val="18"/>
              </w:rPr>
              <w:t>С учетом результирующего коэффициента индексации</w:t>
            </w:r>
          </w:p>
        </w:tc>
      </w:tr>
      <w:tr w:rsidR="004D4D77" w14:paraId="23DBBB39"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5C3F4395" w14:textId="77777777" w:rsidR="00586C39" w:rsidRDefault="00586C39" w:rsidP="00586C39">
            <w:pPr>
              <w:jc w:val="center"/>
              <w:rPr>
                <w:rFonts w:ascii="Times New Roman" w:hAnsi="Times New Roman"/>
                <w:sz w:val="18"/>
                <w:szCs w:val="18"/>
              </w:rPr>
            </w:pPr>
            <w:r>
              <w:rPr>
                <w:rFonts w:ascii="Times New Roman" w:hAnsi="Times New Roman"/>
                <w:sz w:val="18"/>
                <w:szCs w:val="18"/>
              </w:rPr>
              <w:t>27</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2109D40" w14:textId="77777777" w:rsidR="00586C39" w:rsidRDefault="00586C39" w:rsidP="00586C39">
            <w:pPr>
              <w:rPr>
                <w:rFonts w:ascii="Times New Roman" w:hAnsi="Times New Roman"/>
                <w:sz w:val="18"/>
                <w:szCs w:val="18"/>
              </w:rPr>
            </w:pPr>
            <w:r>
              <w:rPr>
                <w:rFonts w:ascii="Times New Roman" w:hAnsi="Times New Roman"/>
                <w:sz w:val="18"/>
                <w:szCs w:val="18"/>
              </w:rPr>
              <w:t>Услуги банков</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6D45DD"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1E102B" w14:textId="77777777" w:rsidR="00586C39" w:rsidRDefault="00586C39" w:rsidP="00586C39">
            <w:pPr>
              <w:jc w:val="center"/>
              <w:rPr>
                <w:rFonts w:ascii="Times New Roman" w:hAnsi="Times New Roman"/>
                <w:sz w:val="18"/>
                <w:szCs w:val="18"/>
              </w:rPr>
            </w:pPr>
            <w:r>
              <w:rPr>
                <w:rFonts w:ascii="Times New Roman" w:hAnsi="Times New Roman"/>
                <w:sz w:val="18"/>
                <w:szCs w:val="18"/>
              </w:rPr>
              <w:t>928,31</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5F2D25" w14:textId="77777777" w:rsidR="00586C39" w:rsidRDefault="00586C39" w:rsidP="00586C39">
            <w:pPr>
              <w:jc w:val="center"/>
              <w:rPr>
                <w:rFonts w:ascii="Times New Roman" w:hAnsi="Times New Roman"/>
                <w:sz w:val="18"/>
                <w:szCs w:val="18"/>
              </w:rPr>
            </w:pPr>
            <w:r>
              <w:rPr>
                <w:rFonts w:ascii="Times New Roman" w:hAnsi="Times New Roman"/>
                <w:sz w:val="18"/>
                <w:szCs w:val="18"/>
              </w:rPr>
              <w:t>928,31</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753B105"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BAD8B9"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18E4C2"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0CBF1E" w14:textId="77777777" w:rsidR="00586C39" w:rsidRDefault="00586C39" w:rsidP="00586C39">
            <w:pPr>
              <w:jc w:val="center"/>
              <w:rPr>
                <w:rFonts w:ascii="Times New Roman" w:hAnsi="Times New Roman"/>
                <w:sz w:val="18"/>
                <w:szCs w:val="18"/>
              </w:rPr>
            </w:pPr>
            <w:r>
              <w:rPr>
                <w:rFonts w:ascii="Times New Roman" w:hAnsi="Times New Roman"/>
                <w:sz w:val="18"/>
                <w:szCs w:val="18"/>
              </w:rPr>
              <w:t>928,31</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50CB72B" w14:textId="77777777" w:rsidR="00586C39" w:rsidRDefault="00586C39" w:rsidP="00586C39">
            <w:pPr>
              <w:jc w:val="center"/>
              <w:rPr>
                <w:rFonts w:ascii="Times New Roman" w:hAnsi="Times New Roman"/>
                <w:sz w:val="18"/>
                <w:szCs w:val="18"/>
              </w:rPr>
            </w:pPr>
          </w:p>
        </w:tc>
      </w:tr>
      <w:tr w:rsidR="004D4D77" w14:paraId="7564FA72"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3FAA41F0" w14:textId="77777777" w:rsidR="00586C39" w:rsidRDefault="00586C39" w:rsidP="00586C39">
            <w:pPr>
              <w:jc w:val="center"/>
              <w:rPr>
                <w:rFonts w:ascii="Times New Roman" w:hAnsi="Times New Roman"/>
                <w:sz w:val="18"/>
                <w:szCs w:val="18"/>
              </w:rPr>
            </w:pPr>
            <w:r>
              <w:rPr>
                <w:rFonts w:ascii="Times New Roman" w:hAnsi="Times New Roman"/>
                <w:sz w:val="18"/>
                <w:szCs w:val="18"/>
              </w:rPr>
              <w:t>28</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1B071ED" w14:textId="77777777" w:rsidR="00586C39" w:rsidRDefault="00586C39" w:rsidP="00586C39">
            <w:pPr>
              <w:rPr>
                <w:rFonts w:ascii="Times New Roman" w:hAnsi="Times New Roman"/>
                <w:sz w:val="18"/>
                <w:szCs w:val="18"/>
              </w:rPr>
            </w:pPr>
            <w:r>
              <w:rPr>
                <w:rFonts w:ascii="Times New Roman" w:hAnsi="Times New Roman"/>
                <w:sz w:val="18"/>
                <w:szCs w:val="18"/>
              </w:rPr>
              <w:t>Прочие операционные расходы</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0F4D7D"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1C9DB1" w14:textId="77777777" w:rsidR="00586C39" w:rsidRDefault="00586C39" w:rsidP="00586C39">
            <w:pPr>
              <w:jc w:val="center"/>
              <w:rPr>
                <w:rFonts w:ascii="Times New Roman" w:hAnsi="Times New Roman"/>
                <w:sz w:val="18"/>
                <w:szCs w:val="18"/>
              </w:rPr>
            </w:pPr>
            <w:r>
              <w:rPr>
                <w:rFonts w:ascii="Times New Roman" w:hAnsi="Times New Roman"/>
                <w:sz w:val="18"/>
                <w:szCs w:val="18"/>
              </w:rPr>
              <w:t>621,35</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DA3B48" w14:textId="77777777" w:rsidR="00586C39" w:rsidRDefault="00586C39" w:rsidP="00586C39">
            <w:pPr>
              <w:jc w:val="center"/>
              <w:rPr>
                <w:rFonts w:ascii="Times New Roman" w:hAnsi="Times New Roman"/>
                <w:sz w:val="18"/>
                <w:szCs w:val="18"/>
              </w:rPr>
            </w:pPr>
            <w:r>
              <w:rPr>
                <w:rFonts w:ascii="Times New Roman" w:hAnsi="Times New Roman"/>
                <w:sz w:val="18"/>
                <w:szCs w:val="18"/>
              </w:rPr>
              <w:t>621,35</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6212AE6"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77890F"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D1AD35"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EEC344" w14:textId="77777777" w:rsidR="00586C39" w:rsidRDefault="00586C39" w:rsidP="00586C39">
            <w:pPr>
              <w:jc w:val="center"/>
              <w:rPr>
                <w:rFonts w:ascii="Times New Roman" w:hAnsi="Times New Roman"/>
                <w:sz w:val="18"/>
                <w:szCs w:val="18"/>
              </w:rPr>
            </w:pPr>
            <w:r>
              <w:rPr>
                <w:rFonts w:ascii="Times New Roman" w:hAnsi="Times New Roman"/>
                <w:sz w:val="18"/>
                <w:szCs w:val="18"/>
              </w:rPr>
              <w:t>621,35</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9C5D40E" w14:textId="77777777" w:rsidR="00586C39" w:rsidRDefault="00586C39" w:rsidP="00586C39">
            <w:pPr>
              <w:jc w:val="center"/>
              <w:rPr>
                <w:rFonts w:ascii="Times New Roman" w:hAnsi="Times New Roman"/>
                <w:sz w:val="18"/>
                <w:szCs w:val="18"/>
              </w:rPr>
            </w:pPr>
          </w:p>
        </w:tc>
      </w:tr>
      <w:tr w:rsidR="004D4D77" w14:paraId="71330437"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3DE8CDB1" w14:textId="77777777" w:rsidR="00586C39" w:rsidRDefault="00586C39" w:rsidP="00586C39">
            <w:pPr>
              <w:jc w:val="center"/>
              <w:rPr>
                <w:rFonts w:ascii="Times New Roman" w:hAnsi="Times New Roman"/>
                <w:sz w:val="18"/>
                <w:szCs w:val="18"/>
              </w:rPr>
            </w:pPr>
            <w:r>
              <w:rPr>
                <w:rFonts w:ascii="Times New Roman" w:hAnsi="Times New Roman"/>
                <w:sz w:val="18"/>
                <w:szCs w:val="18"/>
              </w:rPr>
              <w:t>30</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727D6E5" w14:textId="77777777" w:rsidR="00586C39" w:rsidRDefault="00586C39" w:rsidP="00586C39">
            <w:pPr>
              <w:rPr>
                <w:rFonts w:ascii="Times New Roman" w:hAnsi="Times New Roman"/>
                <w:sz w:val="18"/>
                <w:szCs w:val="18"/>
              </w:rPr>
            </w:pPr>
            <w:r>
              <w:rPr>
                <w:rFonts w:ascii="Times New Roman" w:hAnsi="Times New Roman"/>
                <w:sz w:val="18"/>
                <w:szCs w:val="18"/>
              </w:rPr>
              <w:t>Арендная плата</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6BCFA1" w14:textId="77777777" w:rsidR="00586C39" w:rsidRDefault="00586C39" w:rsidP="00586C39">
            <w:pPr>
              <w:jc w:val="center"/>
              <w:rPr>
                <w:rFonts w:ascii="Times New Roman" w:hAnsi="Times New Roman"/>
                <w:sz w:val="18"/>
                <w:szCs w:val="18"/>
              </w:rPr>
            </w:pPr>
            <w:r>
              <w:rPr>
                <w:rFonts w:ascii="Times New Roman" w:hAnsi="Times New Roman"/>
                <w:sz w:val="18"/>
                <w:szCs w:val="18"/>
              </w:rPr>
              <w:t>88,17</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09356B" w14:textId="77777777" w:rsidR="00586C39" w:rsidRDefault="00586C39" w:rsidP="00586C39">
            <w:pPr>
              <w:jc w:val="center"/>
              <w:rPr>
                <w:rFonts w:ascii="Times New Roman" w:hAnsi="Times New Roman"/>
                <w:sz w:val="18"/>
                <w:szCs w:val="18"/>
              </w:rPr>
            </w:pPr>
            <w:r>
              <w:rPr>
                <w:rFonts w:ascii="Times New Roman" w:hAnsi="Times New Roman"/>
                <w:sz w:val="18"/>
                <w:szCs w:val="18"/>
              </w:rPr>
              <w:t>217,53</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533339" w14:textId="77777777" w:rsidR="00586C39" w:rsidRDefault="00586C39" w:rsidP="00586C39">
            <w:pPr>
              <w:jc w:val="center"/>
              <w:rPr>
                <w:rFonts w:ascii="Times New Roman" w:hAnsi="Times New Roman"/>
                <w:sz w:val="18"/>
                <w:szCs w:val="18"/>
              </w:rPr>
            </w:pPr>
            <w:r>
              <w:rPr>
                <w:rFonts w:ascii="Times New Roman" w:hAnsi="Times New Roman"/>
                <w:sz w:val="18"/>
                <w:szCs w:val="18"/>
              </w:rPr>
              <w:t>305,7</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FE0D404"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329425" w14:textId="77777777" w:rsidR="00586C39" w:rsidRDefault="00586C39" w:rsidP="00586C39">
            <w:pPr>
              <w:jc w:val="center"/>
              <w:rPr>
                <w:rFonts w:ascii="Times New Roman" w:hAnsi="Times New Roman"/>
                <w:sz w:val="18"/>
                <w:szCs w:val="18"/>
              </w:rPr>
            </w:pPr>
            <w:r>
              <w:rPr>
                <w:rFonts w:ascii="Times New Roman" w:hAnsi="Times New Roman"/>
                <w:sz w:val="18"/>
                <w:szCs w:val="18"/>
              </w:rPr>
              <w:t>155,85</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6A03AA" w14:textId="77777777" w:rsidR="00586C39" w:rsidRDefault="00586C39" w:rsidP="00586C39">
            <w:pPr>
              <w:jc w:val="center"/>
              <w:rPr>
                <w:rFonts w:ascii="Times New Roman" w:hAnsi="Times New Roman"/>
                <w:sz w:val="18"/>
                <w:szCs w:val="18"/>
              </w:rPr>
            </w:pPr>
            <w:r>
              <w:rPr>
                <w:rFonts w:ascii="Times New Roman" w:hAnsi="Times New Roman"/>
                <w:sz w:val="18"/>
                <w:szCs w:val="18"/>
              </w:rPr>
              <w:t>155,85</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1B81BF" w14:textId="77777777" w:rsidR="00586C39" w:rsidRDefault="00586C39" w:rsidP="00586C39">
            <w:pPr>
              <w:jc w:val="center"/>
              <w:rPr>
                <w:rFonts w:ascii="Times New Roman" w:hAnsi="Times New Roman"/>
                <w:sz w:val="18"/>
                <w:szCs w:val="18"/>
              </w:rPr>
            </w:pPr>
            <w:r>
              <w:rPr>
                <w:rFonts w:ascii="Times New Roman" w:hAnsi="Times New Roman"/>
                <w:sz w:val="18"/>
                <w:szCs w:val="18"/>
              </w:rPr>
              <w:t>149,85</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24D794C" w14:textId="77777777" w:rsidR="00586C39" w:rsidRDefault="00586C39" w:rsidP="00586C39">
            <w:pPr>
              <w:jc w:val="center"/>
              <w:rPr>
                <w:rFonts w:ascii="Times New Roman" w:hAnsi="Times New Roman"/>
                <w:sz w:val="18"/>
                <w:szCs w:val="18"/>
              </w:rPr>
            </w:pPr>
            <w:r>
              <w:rPr>
                <w:rFonts w:ascii="Times New Roman" w:hAnsi="Times New Roman"/>
                <w:sz w:val="18"/>
                <w:szCs w:val="18"/>
              </w:rPr>
              <w:t>Аренда земельных участков в соответствии с подтвержденными фактическими затратами и договорами</w:t>
            </w:r>
          </w:p>
        </w:tc>
      </w:tr>
      <w:tr w:rsidR="004D4D77" w14:paraId="7EE07A76"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4D35A73F" w14:textId="77777777" w:rsidR="00586C39" w:rsidRDefault="00586C39" w:rsidP="00586C39">
            <w:pPr>
              <w:jc w:val="center"/>
              <w:rPr>
                <w:rFonts w:ascii="Times New Roman" w:hAnsi="Times New Roman"/>
                <w:sz w:val="18"/>
                <w:szCs w:val="18"/>
              </w:rPr>
            </w:pPr>
            <w:r>
              <w:rPr>
                <w:rFonts w:ascii="Times New Roman" w:hAnsi="Times New Roman"/>
                <w:sz w:val="18"/>
                <w:szCs w:val="18"/>
              </w:rPr>
              <w:t>33</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E5DF0A2" w14:textId="77777777" w:rsidR="00586C39" w:rsidRDefault="00586C39" w:rsidP="00586C39">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 в том числе:</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E53B0A"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16AD59" w14:textId="77777777" w:rsidR="00586C39" w:rsidRDefault="00586C39" w:rsidP="00586C39">
            <w:pPr>
              <w:jc w:val="center"/>
              <w:rPr>
                <w:rFonts w:ascii="Times New Roman" w:hAnsi="Times New Roman"/>
                <w:sz w:val="18"/>
                <w:szCs w:val="18"/>
              </w:rPr>
            </w:pPr>
            <w:r>
              <w:rPr>
                <w:rFonts w:ascii="Times New Roman" w:hAnsi="Times New Roman"/>
                <w:sz w:val="18"/>
                <w:szCs w:val="18"/>
              </w:rPr>
              <w:t>103,48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050A72" w14:textId="77777777" w:rsidR="00586C39" w:rsidRDefault="00586C39" w:rsidP="00586C39">
            <w:pPr>
              <w:jc w:val="center"/>
              <w:rPr>
                <w:rFonts w:ascii="Times New Roman" w:hAnsi="Times New Roman"/>
                <w:sz w:val="18"/>
                <w:szCs w:val="18"/>
              </w:rPr>
            </w:pPr>
            <w:r>
              <w:rPr>
                <w:rFonts w:ascii="Times New Roman" w:hAnsi="Times New Roman"/>
                <w:sz w:val="18"/>
                <w:szCs w:val="18"/>
              </w:rPr>
              <w:t>103,48</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6E8C74"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0F448F" w14:textId="77777777" w:rsidR="00586C39" w:rsidRDefault="00586C39" w:rsidP="00586C39">
            <w:pPr>
              <w:jc w:val="center"/>
              <w:rPr>
                <w:rFonts w:ascii="Times New Roman" w:hAnsi="Times New Roman"/>
                <w:sz w:val="18"/>
                <w:szCs w:val="18"/>
              </w:rPr>
            </w:pPr>
            <w:r>
              <w:rPr>
                <w:rFonts w:ascii="Times New Roman" w:hAnsi="Times New Roman"/>
                <w:sz w:val="18"/>
                <w:szCs w:val="18"/>
              </w:rPr>
              <w:t>99,79</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C61D0F" w14:textId="77777777" w:rsidR="00586C39" w:rsidRDefault="00586C39" w:rsidP="00586C39">
            <w:pPr>
              <w:jc w:val="center"/>
              <w:rPr>
                <w:rFonts w:ascii="Times New Roman" w:hAnsi="Times New Roman"/>
                <w:sz w:val="18"/>
                <w:szCs w:val="18"/>
              </w:rPr>
            </w:pPr>
            <w:r>
              <w:rPr>
                <w:rFonts w:ascii="Times New Roman" w:hAnsi="Times New Roman"/>
                <w:sz w:val="18"/>
                <w:szCs w:val="18"/>
              </w:rPr>
              <w:t>99,79</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558CB6" w14:textId="77777777" w:rsidR="00586C39" w:rsidRDefault="00586C39" w:rsidP="00586C39">
            <w:pPr>
              <w:jc w:val="center"/>
              <w:rPr>
                <w:rFonts w:ascii="Times New Roman" w:hAnsi="Times New Roman"/>
                <w:sz w:val="18"/>
                <w:szCs w:val="18"/>
              </w:rPr>
            </w:pPr>
            <w:r>
              <w:rPr>
                <w:rFonts w:ascii="Times New Roman" w:hAnsi="Times New Roman"/>
                <w:sz w:val="18"/>
                <w:szCs w:val="18"/>
              </w:rPr>
              <w:t>3,69</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03E7CD" w14:textId="77777777" w:rsidR="00586C39" w:rsidRDefault="00586C39" w:rsidP="00586C39">
            <w:pPr>
              <w:jc w:val="center"/>
              <w:rPr>
                <w:rFonts w:ascii="Times New Roman" w:hAnsi="Times New Roman"/>
                <w:sz w:val="18"/>
                <w:szCs w:val="18"/>
              </w:rPr>
            </w:pPr>
            <w:r>
              <w:rPr>
                <w:rFonts w:ascii="Times New Roman" w:hAnsi="Times New Roman"/>
                <w:sz w:val="18"/>
                <w:szCs w:val="18"/>
              </w:rPr>
              <w:t>Исходя из фактических затрат 2019 года</w:t>
            </w:r>
            <w:r>
              <w:rPr>
                <w:rFonts w:ascii="Times New Roman" w:hAnsi="Times New Roman"/>
                <w:sz w:val="18"/>
                <w:szCs w:val="18"/>
              </w:rPr>
              <w:br/>
            </w:r>
          </w:p>
        </w:tc>
      </w:tr>
      <w:tr w:rsidR="004D4D77" w14:paraId="36C2253A"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04C6FCA7" w14:textId="77777777" w:rsidR="00586C39" w:rsidRDefault="00586C39" w:rsidP="00586C39">
            <w:pPr>
              <w:jc w:val="center"/>
              <w:rPr>
                <w:rFonts w:ascii="Times New Roman" w:hAnsi="Times New Roman"/>
                <w:sz w:val="18"/>
                <w:szCs w:val="18"/>
              </w:rPr>
            </w:pPr>
            <w:r>
              <w:rPr>
                <w:rFonts w:ascii="Times New Roman" w:hAnsi="Times New Roman"/>
                <w:sz w:val="18"/>
                <w:szCs w:val="18"/>
              </w:rPr>
              <w:t>35</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0D748D7" w14:textId="77777777" w:rsidR="00586C39" w:rsidRDefault="00586C39" w:rsidP="00586C39">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124675" w14:textId="77777777" w:rsidR="00586C39" w:rsidRDefault="00586C39" w:rsidP="00586C39">
            <w:pPr>
              <w:jc w:val="center"/>
              <w:rPr>
                <w:rFonts w:ascii="Times New Roman" w:hAnsi="Times New Roman"/>
                <w:sz w:val="18"/>
                <w:szCs w:val="18"/>
              </w:rPr>
            </w:pPr>
            <w:r>
              <w:rPr>
                <w:rFonts w:ascii="Times New Roman" w:hAnsi="Times New Roman"/>
                <w:sz w:val="18"/>
                <w:szCs w:val="18"/>
              </w:rPr>
              <w:t>596,47</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25D4FD" w14:textId="77777777" w:rsidR="00586C39" w:rsidRDefault="00586C39" w:rsidP="00586C39">
            <w:pPr>
              <w:jc w:val="center"/>
              <w:rPr>
                <w:rFonts w:ascii="Times New Roman" w:hAnsi="Times New Roman"/>
                <w:sz w:val="18"/>
                <w:szCs w:val="18"/>
              </w:rPr>
            </w:pPr>
            <w:r>
              <w:rPr>
                <w:rFonts w:ascii="Times New Roman" w:hAnsi="Times New Roman"/>
                <w:sz w:val="18"/>
                <w:szCs w:val="18"/>
              </w:rPr>
              <w:t>7 670,58</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68C99F" w14:textId="77777777" w:rsidR="00586C39" w:rsidRDefault="00586C39" w:rsidP="00586C39">
            <w:pPr>
              <w:jc w:val="center"/>
              <w:rPr>
                <w:rFonts w:ascii="Times New Roman" w:hAnsi="Times New Roman"/>
                <w:sz w:val="18"/>
                <w:szCs w:val="18"/>
              </w:rPr>
            </w:pPr>
            <w:r>
              <w:rPr>
                <w:rFonts w:ascii="Times New Roman" w:hAnsi="Times New Roman"/>
                <w:sz w:val="18"/>
                <w:szCs w:val="18"/>
              </w:rPr>
              <w:t>8 267,05</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B0BBF31" w14:textId="77777777" w:rsidR="00586C39" w:rsidRDefault="00586C39" w:rsidP="00586C39">
            <w:pPr>
              <w:jc w:val="center"/>
              <w:rPr>
                <w:rFonts w:ascii="Times New Roman" w:hAnsi="Times New Roman"/>
                <w:sz w:val="18"/>
                <w:szCs w:val="18"/>
              </w:rPr>
            </w:pPr>
            <w:r>
              <w:rPr>
                <w:rFonts w:ascii="Times New Roman" w:hAnsi="Times New Roman"/>
                <w:sz w:val="18"/>
                <w:szCs w:val="18"/>
              </w:rPr>
              <w:t>2 637,73</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B279F7" w14:textId="77777777" w:rsidR="00586C39" w:rsidRDefault="00586C39" w:rsidP="00586C39">
            <w:pPr>
              <w:jc w:val="center"/>
              <w:rPr>
                <w:rFonts w:ascii="Times New Roman" w:hAnsi="Times New Roman"/>
                <w:sz w:val="18"/>
                <w:szCs w:val="18"/>
              </w:rPr>
            </w:pPr>
            <w:r>
              <w:rPr>
                <w:rFonts w:ascii="Times New Roman" w:hAnsi="Times New Roman"/>
                <w:sz w:val="18"/>
                <w:szCs w:val="18"/>
              </w:rPr>
              <w:t>5 334,34</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FDD74A" w14:textId="77777777" w:rsidR="00586C39" w:rsidRDefault="00586C39" w:rsidP="00586C39">
            <w:pPr>
              <w:jc w:val="center"/>
              <w:rPr>
                <w:rFonts w:ascii="Times New Roman" w:hAnsi="Times New Roman"/>
                <w:sz w:val="18"/>
                <w:szCs w:val="18"/>
              </w:rPr>
            </w:pPr>
            <w:r>
              <w:rPr>
                <w:rFonts w:ascii="Times New Roman" w:hAnsi="Times New Roman"/>
                <w:sz w:val="18"/>
                <w:szCs w:val="18"/>
              </w:rPr>
              <w:t>7 972,07</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391490" w14:textId="77777777" w:rsidR="00586C39" w:rsidRDefault="00586C39" w:rsidP="00586C39">
            <w:pPr>
              <w:jc w:val="center"/>
              <w:rPr>
                <w:rFonts w:ascii="Times New Roman" w:hAnsi="Times New Roman"/>
                <w:sz w:val="18"/>
                <w:szCs w:val="18"/>
              </w:rPr>
            </w:pPr>
            <w:r>
              <w:rPr>
                <w:rFonts w:ascii="Times New Roman" w:hAnsi="Times New Roman"/>
                <w:sz w:val="18"/>
                <w:szCs w:val="18"/>
              </w:rPr>
              <w:t>294,98</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6D6BA9E" w14:textId="77777777" w:rsidR="00586C39" w:rsidRDefault="00586C39" w:rsidP="00586C39">
            <w:pPr>
              <w:jc w:val="center"/>
              <w:rPr>
                <w:rFonts w:ascii="Times New Roman" w:hAnsi="Times New Roman"/>
                <w:sz w:val="18"/>
                <w:szCs w:val="18"/>
              </w:rPr>
            </w:pPr>
            <w:r>
              <w:rPr>
                <w:rFonts w:ascii="Times New Roman" w:hAnsi="Times New Roman"/>
                <w:sz w:val="18"/>
                <w:szCs w:val="18"/>
              </w:rPr>
              <w:t>Исходя из фактических амортизационных отчислений за 2019 год</w:t>
            </w:r>
          </w:p>
        </w:tc>
      </w:tr>
      <w:tr w:rsidR="004D4D77" w14:paraId="1B59DA4D"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511AF624" w14:textId="77777777" w:rsidR="00586C39" w:rsidRDefault="00586C39" w:rsidP="00586C39">
            <w:pPr>
              <w:jc w:val="center"/>
              <w:rPr>
                <w:rFonts w:ascii="Times New Roman" w:hAnsi="Times New Roman"/>
                <w:sz w:val="18"/>
                <w:szCs w:val="18"/>
              </w:rPr>
            </w:pPr>
            <w:r>
              <w:rPr>
                <w:rFonts w:ascii="Times New Roman" w:hAnsi="Times New Roman"/>
                <w:sz w:val="18"/>
                <w:szCs w:val="18"/>
              </w:rPr>
              <w:t>40</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2619547" w14:textId="77777777" w:rsidR="00586C39" w:rsidRDefault="00586C39" w:rsidP="00586C39">
            <w:pPr>
              <w:rPr>
                <w:rFonts w:ascii="Times New Roman" w:hAnsi="Times New Roman"/>
                <w:sz w:val="18"/>
                <w:szCs w:val="18"/>
              </w:rPr>
            </w:pPr>
            <w:r>
              <w:rPr>
                <w:rFonts w:ascii="Times New Roman" w:hAnsi="Times New Roman"/>
                <w:sz w:val="18"/>
                <w:szCs w:val="18"/>
              </w:rPr>
              <w:t>Суммарная корректировка НВВ</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4A8823C"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990F8B"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F5EF81" w14:textId="77777777" w:rsidR="00586C39" w:rsidRDefault="00586C39" w:rsidP="00586C39">
            <w:pPr>
              <w:jc w:val="center"/>
              <w:rPr>
                <w:rFonts w:ascii="Times New Roman" w:hAnsi="Times New Roman"/>
                <w:sz w:val="18"/>
                <w:szCs w:val="18"/>
              </w:rPr>
            </w:pPr>
            <w:r>
              <w:rPr>
                <w:rFonts w:ascii="Times New Roman" w:hAnsi="Times New Roman"/>
                <w:sz w:val="18"/>
                <w:szCs w:val="18"/>
              </w:rPr>
              <w:t>-</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EF227EA" w14:textId="77777777" w:rsidR="00586C39" w:rsidRDefault="00586C39" w:rsidP="00586C39">
            <w:pPr>
              <w:jc w:val="center"/>
              <w:rPr>
                <w:rFonts w:ascii="Times New Roman" w:hAnsi="Times New Roman"/>
                <w:sz w:val="18"/>
                <w:szCs w:val="18"/>
              </w:rPr>
            </w:pPr>
            <w:r>
              <w:rPr>
                <w:rFonts w:ascii="Times New Roman" w:hAnsi="Times New Roman"/>
                <w:sz w:val="18"/>
                <w:szCs w:val="18"/>
              </w:rPr>
              <w:t>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F2262F" w14:textId="77777777" w:rsidR="00586C39" w:rsidRDefault="00586C39" w:rsidP="00586C39">
            <w:pPr>
              <w:jc w:val="center"/>
              <w:rPr>
                <w:rFonts w:ascii="Times New Roman" w:hAnsi="Times New Roman"/>
                <w:sz w:val="18"/>
                <w:szCs w:val="18"/>
              </w:rPr>
            </w:pPr>
            <w:r>
              <w:rPr>
                <w:rFonts w:ascii="Times New Roman" w:hAnsi="Times New Roman"/>
                <w:sz w:val="18"/>
                <w:szCs w:val="18"/>
              </w:rPr>
              <w:t>3 600</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AF9B51" w14:textId="77777777" w:rsidR="00586C39" w:rsidRDefault="00586C39" w:rsidP="00586C39">
            <w:pPr>
              <w:jc w:val="center"/>
              <w:rPr>
                <w:rFonts w:ascii="Times New Roman" w:hAnsi="Times New Roman"/>
                <w:sz w:val="18"/>
                <w:szCs w:val="18"/>
              </w:rPr>
            </w:pPr>
            <w:r>
              <w:rPr>
                <w:rFonts w:ascii="Times New Roman" w:hAnsi="Times New Roman"/>
                <w:sz w:val="18"/>
                <w:szCs w:val="18"/>
              </w:rPr>
              <w:t>3 600</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E6156C" w14:textId="77777777" w:rsidR="00586C39" w:rsidRDefault="00586C39" w:rsidP="00586C39">
            <w:pPr>
              <w:jc w:val="center"/>
              <w:rPr>
                <w:rFonts w:ascii="Times New Roman" w:hAnsi="Times New Roman"/>
                <w:sz w:val="18"/>
                <w:szCs w:val="18"/>
              </w:rPr>
            </w:pPr>
            <w:r>
              <w:rPr>
                <w:rFonts w:ascii="Times New Roman" w:hAnsi="Times New Roman"/>
                <w:sz w:val="18"/>
                <w:szCs w:val="18"/>
              </w:rPr>
              <w:t>-3 600</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AD07D0B" w14:textId="77777777" w:rsidR="00586C39" w:rsidRDefault="00586C39" w:rsidP="00586C39">
            <w:pPr>
              <w:jc w:val="center"/>
              <w:rPr>
                <w:rFonts w:ascii="Times New Roman" w:hAnsi="Times New Roman"/>
                <w:sz w:val="18"/>
                <w:szCs w:val="18"/>
              </w:rPr>
            </w:pPr>
            <w:r>
              <w:rPr>
                <w:rFonts w:ascii="Times New Roman" w:hAnsi="Times New Roman"/>
                <w:sz w:val="18"/>
                <w:szCs w:val="18"/>
              </w:rPr>
              <w:t>Сумма корректировки за 2019 год 5297,46 тыс. руб. Остаток корректировки за 2018 год - 5637,64 тыс. руб. Затраты 7335,1 тыс. руб. будут рассмотрены в 2021-2022 годах</w:t>
            </w:r>
          </w:p>
        </w:tc>
      </w:tr>
      <w:tr w:rsidR="004D4D77" w14:paraId="50B8B419"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61188480" w14:textId="77777777" w:rsidR="00586C39" w:rsidRDefault="00586C39" w:rsidP="00586C39">
            <w:pPr>
              <w:jc w:val="center"/>
              <w:rPr>
                <w:rFonts w:ascii="Times New Roman" w:hAnsi="Times New Roman"/>
                <w:sz w:val="18"/>
                <w:szCs w:val="18"/>
              </w:rPr>
            </w:pPr>
            <w:r>
              <w:rPr>
                <w:rFonts w:ascii="Times New Roman" w:hAnsi="Times New Roman"/>
                <w:sz w:val="18"/>
                <w:szCs w:val="18"/>
              </w:rPr>
              <w:t>41</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A01C1D" w14:textId="77777777" w:rsidR="00586C39" w:rsidRDefault="00586C39" w:rsidP="00586C39">
            <w:pPr>
              <w:rPr>
                <w:rFonts w:ascii="Times New Roman" w:hAnsi="Times New Roman"/>
                <w:sz w:val="18"/>
                <w:szCs w:val="18"/>
              </w:rPr>
            </w:pPr>
            <w:r>
              <w:rPr>
                <w:rFonts w:ascii="Times New Roman" w:hAnsi="Times New Roman"/>
                <w:sz w:val="18"/>
                <w:szCs w:val="18"/>
              </w:rPr>
              <w:t>Прибыль</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D633072" w14:textId="77777777" w:rsidR="00586C39" w:rsidRDefault="00586C39" w:rsidP="00586C39">
            <w:pPr>
              <w:jc w:val="center"/>
              <w:rPr>
                <w:rFonts w:ascii="Times New Roman" w:hAnsi="Times New Roman"/>
                <w:sz w:val="18"/>
                <w:szCs w:val="18"/>
              </w:rPr>
            </w:pPr>
            <w:r>
              <w:rPr>
                <w:rFonts w:ascii="Times New Roman" w:hAnsi="Times New Roman"/>
                <w:sz w:val="18"/>
                <w:szCs w:val="18"/>
              </w:rPr>
              <w:t>450</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14649D3" w14:textId="77777777" w:rsidR="00586C39" w:rsidRDefault="00586C39" w:rsidP="00586C39">
            <w:pPr>
              <w:jc w:val="center"/>
              <w:rPr>
                <w:rFonts w:ascii="Times New Roman" w:hAnsi="Times New Roman"/>
                <w:sz w:val="18"/>
                <w:szCs w:val="18"/>
              </w:rPr>
            </w:pPr>
            <w:r>
              <w:rPr>
                <w:rFonts w:ascii="Times New Roman" w:hAnsi="Times New Roman"/>
                <w:sz w:val="18"/>
                <w:szCs w:val="18"/>
              </w:rPr>
              <w:t>2 750</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8AF745" w14:textId="77777777" w:rsidR="00586C39" w:rsidRDefault="00586C39" w:rsidP="00586C39">
            <w:pPr>
              <w:jc w:val="center"/>
              <w:rPr>
                <w:rFonts w:ascii="Times New Roman" w:hAnsi="Times New Roman"/>
                <w:sz w:val="18"/>
                <w:szCs w:val="18"/>
              </w:rPr>
            </w:pPr>
            <w:r>
              <w:rPr>
                <w:rFonts w:ascii="Times New Roman" w:hAnsi="Times New Roman"/>
                <w:sz w:val="18"/>
                <w:szCs w:val="18"/>
              </w:rPr>
              <w:t>3 200</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E3D072F" w14:textId="77777777" w:rsidR="00586C39" w:rsidRDefault="00586C39" w:rsidP="00586C39">
            <w:pPr>
              <w:jc w:val="center"/>
              <w:rPr>
                <w:rFonts w:ascii="Times New Roman" w:hAnsi="Times New Roman"/>
                <w:sz w:val="18"/>
                <w:szCs w:val="18"/>
              </w:rPr>
            </w:pPr>
            <w:r>
              <w:rPr>
                <w:rFonts w:ascii="Times New Roman" w:hAnsi="Times New Roman"/>
                <w:sz w:val="18"/>
                <w:szCs w:val="18"/>
              </w:rPr>
              <w:t>28,31</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4945F5" w14:textId="77777777" w:rsidR="00586C39" w:rsidRDefault="00586C39" w:rsidP="00586C39">
            <w:pPr>
              <w:jc w:val="center"/>
              <w:rPr>
                <w:rFonts w:ascii="Times New Roman" w:hAnsi="Times New Roman"/>
                <w:sz w:val="18"/>
                <w:szCs w:val="18"/>
              </w:rPr>
            </w:pPr>
            <w:r>
              <w:rPr>
                <w:rFonts w:ascii="Times New Roman" w:hAnsi="Times New Roman"/>
                <w:sz w:val="18"/>
                <w:szCs w:val="18"/>
              </w:rPr>
              <w:t>1 134,41</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0D7E1A" w14:textId="77777777" w:rsidR="00586C39" w:rsidRDefault="00586C39" w:rsidP="00586C39">
            <w:pPr>
              <w:jc w:val="center"/>
              <w:rPr>
                <w:rFonts w:ascii="Times New Roman" w:hAnsi="Times New Roman"/>
                <w:sz w:val="18"/>
                <w:szCs w:val="18"/>
              </w:rPr>
            </w:pPr>
            <w:r>
              <w:rPr>
                <w:rFonts w:ascii="Times New Roman" w:hAnsi="Times New Roman"/>
                <w:sz w:val="18"/>
                <w:szCs w:val="18"/>
              </w:rPr>
              <w:t>1 162,72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AB8AD3" w14:textId="77777777" w:rsidR="00586C39" w:rsidRDefault="00586C39" w:rsidP="00586C39">
            <w:pPr>
              <w:jc w:val="center"/>
              <w:rPr>
                <w:rFonts w:ascii="Times New Roman" w:hAnsi="Times New Roman"/>
                <w:sz w:val="18"/>
                <w:szCs w:val="18"/>
              </w:rPr>
            </w:pPr>
            <w:r>
              <w:rPr>
                <w:rFonts w:ascii="Times New Roman" w:hAnsi="Times New Roman"/>
                <w:sz w:val="18"/>
                <w:szCs w:val="18"/>
              </w:rPr>
              <w:t>2 037,28</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F9C99E" w14:textId="77777777" w:rsidR="00586C39" w:rsidRDefault="00586C39" w:rsidP="00586C39">
            <w:pPr>
              <w:jc w:val="center"/>
              <w:rPr>
                <w:rFonts w:ascii="Times New Roman" w:hAnsi="Times New Roman"/>
                <w:sz w:val="18"/>
                <w:szCs w:val="18"/>
              </w:rPr>
            </w:pPr>
          </w:p>
        </w:tc>
      </w:tr>
      <w:tr w:rsidR="004D4D77" w14:paraId="19893208"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58E20D1B" w14:textId="77777777" w:rsidR="00586C39" w:rsidRDefault="00586C39" w:rsidP="00586C39">
            <w:pPr>
              <w:jc w:val="center"/>
              <w:rPr>
                <w:rFonts w:ascii="Times New Roman" w:hAnsi="Times New Roman"/>
                <w:sz w:val="18"/>
                <w:szCs w:val="18"/>
              </w:rPr>
            </w:pPr>
            <w:r>
              <w:rPr>
                <w:rFonts w:ascii="Times New Roman" w:hAnsi="Times New Roman"/>
                <w:sz w:val="18"/>
                <w:szCs w:val="18"/>
              </w:rPr>
              <w:t>42</w:t>
            </w: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1D9F78" w14:textId="77777777" w:rsidR="00586C39" w:rsidRDefault="00586C39" w:rsidP="00586C39">
            <w:pPr>
              <w:rPr>
                <w:rFonts w:ascii="Times New Roman" w:hAnsi="Times New Roman"/>
                <w:sz w:val="18"/>
                <w:szCs w:val="18"/>
              </w:rPr>
            </w:pPr>
            <w:r>
              <w:rPr>
                <w:rFonts w:ascii="Times New Roman" w:hAnsi="Times New Roman"/>
                <w:sz w:val="18"/>
                <w:szCs w:val="18"/>
              </w:rPr>
              <w:t>Нормативный уровень прибыли</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7BB68E" w14:textId="77777777" w:rsidR="00586C39" w:rsidRDefault="00586C39" w:rsidP="00586C39">
            <w:pPr>
              <w:jc w:val="center"/>
              <w:rPr>
                <w:rFonts w:ascii="Times New Roman" w:hAnsi="Times New Roman"/>
                <w:sz w:val="18"/>
                <w:szCs w:val="18"/>
              </w:rPr>
            </w:pPr>
            <w:r>
              <w:rPr>
                <w:rFonts w:ascii="Times New Roman" w:hAnsi="Times New Roman"/>
                <w:sz w:val="18"/>
                <w:szCs w:val="18"/>
              </w:rPr>
              <w:t>450,36</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F173814" w14:textId="77777777" w:rsidR="00586C39" w:rsidRDefault="00586C39" w:rsidP="00586C39">
            <w:pPr>
              <w:jc w:val="center"/>
              <w:rPr>
                <w:rFonts w:ascii="Times New Roman" w:hAnsi="Times New Roman"/>
                <w:sz w:val="18"/>
                <w:szCs w:val="18"/>
              </w:rPr>
            </w:pPr>
            <w:r>
              <w:rPr>
                <w:rFonts w:ascii="Times New Roman" w:hAnsi="Times New Roman"/>
                <w:sz w:val="18"/>
                <w:szCs w:val="18"/>
              </w:rPr>
              <w:t>2 744,35</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CF56F1" w14:textId="77777777" w:rsidR="00586C39" w:rsidRDefault="00586C39" w:rsidP="00586C39">
            <w:pPr>
              <w:jc w:val="center"/>
              <w:rPr>
                <w:rFonts w:ascii="Times New Roman" w:hAnsi="Times New Roman"/>
                <w:sz w:val="18"/>
                <w:szCs w:val="18"/>
              </w:rPr>
            </w:pPr>
            <w:r>
              <w:rPr>
                <w:rFonts w:ascii="Times New Roman" w:hAnsi="Times New Roman"/>
                <w:sz w:val="18"/>
                <w:szCs w:val="18"/>
              </w:rPr>
              <w:t>4 212,26</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547492B" w14:textId="77777777" w:rsidR="00586C39" w:rsidRDefault="00586C39" w:rsidP="00586C39">
            <w:pPr>
              <w:jc w:val="center"/>
              <w:rPr>
                <w:rFonts w:ascii="Times New Roman" w:hAnsi="Times New Roman"/>
                <w:sz w:val="18"/>
                <w:szCs w:val="18"/>
              </w:rPr>
            </w:pPr>
            <w:r>
              <w:rPr>
                <w:rFonts w:ascii="Times New Roman" w:hAnsi="Times New Roman"/>
                <w:sz w:val="18"/>
                <w:szCs w:val="18"/>
              </w:rPr>
              <w:t>28,31</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CEECDC" w14:textId="77777777" w:rsidR="00586C39" w:rsidRDefault="00586C39" w:rsidP="00586C39">
            <w:pPr>
              <w:jc w:val="center"/>
              <w:rPr>
                <w:rFonts w:ascii="Times New Roman" w:hAnsi="Times New Roman"/>
                <w:sz w:val="18"/>
                <w:szCs w:val="18"/>
              </w:rPr>
            </w:pPr>
            <w:r>
              <w:rPr>
                <w:rFonts w:ascii="Times New Roman" w:hAnsi="Times New Roman"/>
                <w:sz w:val="18"/>
                <w:szCs w:val="18"/>
              </w:rPr>
              <w:t>1 134,41</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617FAC" w14:textId="77777777" w:rsidR="00586C39" w:rsidRDefault="00586C39" w:rsidP="00586C39">
            <w:pPr>
              <w:jc w:val="center"/>
              <w:rPr>
                <w:rFonts w:ascii="Times New Roman" w:hAnsi="Times New Roman"/>
                <w:sz w:val="18"/>
                <w:szCs w:val="18"/>
              </w:rPr>
            </w:pPr>
            <w:r>
              <w:rPr>
                <w:rFonts w:ascii="Times New Roman" w:hAnsi="Times New Roman"/>
                <w:sz w:val="18"/>
                <w:szCs w:val="18"/>
              </w:rPr>
              <w:t>1 162,72</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6BDBD3" w14:textId="77777777" w:rsidR="00586C39" w:rsidRDefault="00586C39" w:rsidP="00586C39">
            <w:pPr>
              <w:jc w:val="center"/>
              <w:rPr>
                <w:rFonts w:ascii="Times New Roman" w:hAnsi="Times New Roman"/>
                <w:sz w:val="18"/>
                <w:szCs w:val="18"/>
              </w:rPr>
            </w:pPr>
            <w:r>
              <w:rPr>
                <w:rFonts w:ascii="Times New Roman" w:hAnsi="Times New Roman"/>
                <w:sz w:val="18"/>
                <w:szCs w:val="18"/>
              </w:rPr>
              <w:t>3 049,54</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6DD0EAE" w14:textId="77777777" w:rsidR="00586C39" w:rsidRDefault="00586C39" w:rsidP="00586C39">
            <w:pPr>
              <w:jc w:val="center"/>
              <w:rPr>
                <w:rFonts w:ascii="Times New Roman" w:hAnsi="Times New Roman"/>
                <w:sz w:val="18"/>
                <w:szCs w:val="18"/>
              </w:rPr>
            </w:pPr>
          </w:p>
        </w:tc>
      </w:tr>
      <w:tr w:rsidR="004D4D77" w14:paraId="286BEA7C" w14:textId="77777777" w:rsidTr="00697C2E">
        <w:trPr>
          <w:gridAfter w:val="1"/>
          <w:wAfter w:w="12" w:type="dxa"/>
          <w:trHeight w:val="60"/>
        </w:trPr>
        <w:tc>
          <w:tcPr>
            <w:tcW w:w="976" w:type="dxa"/>
            <w:tcBorders>
              <w:top w:val="single" w:sz="5" w:space="0" w:color="auto"/>
              <w:left w:val="single" w:sz="5" w:space="0" w:color="auto"/>
              <w:bottom w:val="single" w:sz="5" w:space="0" w:color="auto"/>
              <w:right w:val="single" w:sz="5" w:space="0" w:color="auto"/>
            </w:tcBorders>
            <w:shd w:val="clear" w:color="FFFFFF" w:fill="auto"/>
            <w:vAlign w:val="center"/>
          </w:tcPr>
          <w:p w14:paraId="3F512A75" w14:textId="77777777" w:rsidR="00586C39" w:rsidRDefault="00586C39" w:rsidP="00586C39">
            <w:pPr>
              <w:jc w:val="center"/>
              <w:rPr>
                <w:rFonts w:ascii="Times New Roman" w:hAnsi="Times New Roman"/>
                <w:b/>
                <w:sz w:val="18"/>
                <w:szCs w:val="18"/>
              </w:rPr>
            </w:pPr>
          </w:p>
        </w:tc>
        <w:tc>
          <w:tcPr>
            <w:tcW w:w="149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7D6A445" w14:textId="77777777" w:rsidR="00586C39" w:rsidRPr="00586C39" w:rsidRDefault="00586C39" w:rsidP="00586C39">
            <w:pPr>
              <w:rPr>
                <w:rFonts w:ascii="Times New Roman" w:hAnsi="Times New Roman"/>
                <w:sz w:val="18"/>
                <w:szCs w:val="18"/>
              </w:rPr>
            </w:pPr>
            <w:r w:rsidRPr="00586C39">
              <w:rPr>
                <w:rFonts w:ascii="Times New Roman" w:hAnsi="Times New Roman"/>
                <w:sz w:val="18"/>
                <w:szCs w:val="18"/>
              </w:rPr>
              <w:t>Сумма снижения</w:t>
            </w:r>
          </w:p>
        </w:tc>
        <w:tc>
          <w:tcPr>
            <w:tcW w:w="7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068B5C4" w14:textId="77777777" w:rsidR="00586C39" w:rsidRPr="00586C39" w:rsidRDefault="00586C39" w:rsidP="00586C39">
            <w:pPr>
              <w:jc w:val="center"/>
              <w:rPr>
                <w:rFonts w:ascii="Times New Roman" w:hAnsi="Times New Roman"/>
                <w:sz w:val="18"/>
                <w:szCs w:val="18"/>
              </w:rPr>
            </w:pPr>
            <w:r w:rsidRPr="00586C39">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C122413" w14:textId="77777777" w:rsidR="00586C39" w:rsidRPr="00586C39" w:rsidRDefault="00586C39" w:rsidP="00586C39">
            <w:pPr>
              <w:jc w:val="center"/>
              <w:rPr>
                <w:rFonts w:ascii="Times New Roman" w:hAnsi="Times New Roman"/>
                <w:sz w:val="18"/>
                <w:szCs w:val="18"/>
              </w:rPr>
            </w:pPr>
            <w:r w:rsidRPr="00586C39">
              <w:rPr>
                <w:rFonts w:ascii="Times New Roman" w:hAnsi="Times New Roman"/>
                <w:sz w:val="18"/>
                <w:szCs w:val="18"/>
              </w:rPr>
              <w:t>-</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FEE11D" w14:textId="77777777" w:rsidR="00586C39" w:rsidRPr="00586C39" w:rsidRDefault="00586C39" w:rsidP="00586C39">
            <w:pPr>
              <w:jc w:val="center"/>
              <w:rPr>
                <w:rFonts w:ascii="Times New Roman" w:hAnsi="Times New Roman"/>
                <w:sz w:val="18"/>
                <w:szCs w:val="18"/>
              </w:rPr>
            </w:pPr>
            <w:r w:rsidRPr="00586C39">
              <w:rPr>
                <w:rFonts w:ascii="Times New Roman" w:hAnsi="Times New Roman"/>
                <w:sz w:val="18"/>
                <w:szCs w:val="18"/>
              </w:rPr>
              <w:t>-</w:t>
            </w:r>
          </w:p>
        </w:tc>
        <w:tc>
          <w:tcPr>
            <w:tcW w:w="73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30F0B3F" w14:textId="77777777" w:rsidR="00586C39" w:rsidRPr="00586C39" w:rsidRDefault="00586C39" w:rsidP="00586C39">
            <w:pPr>
              <w:jc w:val="center"/>
              <w:rPr>
                <w:rFonts w:ascii="Times New Roman" w:hAnsi="Times New Roman"/>
                <w:sz w:val="18"/>
                <w:szCs w:val="18"/>
              </w:rPr>
            </w:pPr>
            <w:r w:rsidRPr="00586C39">
              <w:rPr>
                <w:rFonts w:ascii="Times New Roman" w:hAnsi="Times New Roman"/>
                <w:sz w:val="18"/>
                <w:szCs w:val="18"/>
              </w:rPr>
              <w:t>-</w:t>
            </w:r>
          </w:p>
        </w:tc>
        <w:tc>
          <w:tcPr>
            <w:tcW w:w="109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32F5771" w14:textId="77777777" w:rsidR="00586C39" w:rsidRPr="00586C39" w:rsidRDefault="00586C39" w:rsidP="00586C39">
            <w:pPr>
              <w:jc w:val="center"/>
              <w:rPr>
                <w:rFonts w:ascii="Times New Roman" w:hAnsi="Times New Roman"/>
                <w:sz w:val="18"/>
                <w:szCs w:val="18"/>
              </w:rPr>
            </w:pPr>
            <w:r w:rsidRPr="00586C39">
              <w:rPr>
                <w:rFonts w:ascii="Times New Roman" w:hAnsi="Times New Roman"/>
                <w:sz w:val="18"/>
                <w:szCs w:val="18"/>
              </w:rPr>
              <w:t>-</w:t>
            </w:r>
          </w:p>
        </w:tc>
        <w:tc>
          <w:tcPr>
            <w:tcW w:w="82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3A3EB9" w14:textId="77777777" w:rsidR="00586C39" w:rsidRPr="00586C39" w:rsidRDefault="00586C39" w:rsidP="00586C39">
            <w:pPr>
              <w:jc w:val="center"/>
              <w:rPr>
                <w:rFonts w:ascii="Times New Roman" w:hAnsi="Times New Roman"/>
                <w:sz w:val="18"/>
                <w:szCs w:val="18"/>
              </w:rPr>
            </w:pPr>
            <w:r w:rsidRPr="00586C39">
              <w:rPr>
                <w:rFonts w:ascii="Times New Roman" w:hAnsi="Times New Roman"/>
                <w:sz w:val="18"/>
                <w:szCs w:val="18"/>
              </w:rPr>
              <w:t>-</w:t>
            </w:r>
          </w:p>
        </w:tc>
        <w:tc>
          <w:tcPr>
            <w:tcW w:w="76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8533A5" w14:textId="77777777" w:rsidR="00586C39" w:rsidRPr="00586C39" w:rsidRDefault="00586C39" w:rsidP="00586C39">
            <w:pPr>
              <w:jc w:val="center"/>
              <w:rPr>
                <w:rFonts w:ascii="Times New Roman" w:hAnsi="Times New Roman"/>
                <w:sz w:val="18"/>
                <w:szCs w:val="18"/>
              </w:rPr>
            </w:pPr>
            <w:r w:rsidRPr="00586C39">
              <w:rPr>
                <w:rFonts w:ascii="Times New Roman" w:hAnsi="Times New Roman"/>
                <w:sz w:val="18"/>
                <w:szCs w:val="18"/>
              </w:rPr>
              <w:t>54 682,32</w:t>
            </w:r>
          </w:p>
        </w:tc>
        <w:tc>
          <w:tcPr>
            <w:tcW w:w="144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C1B251F" w14:textId="77777777" w:rsidR="00586C39" w:rsidRDefault="00586C39" w:rsidP="00586C39">
            <w:pPr>
              <w:jc w:val="center"/>
              <w:rPr>
                <w:rFonts w:ascii="Times New Roman" w:hAnsi="Times New Roman"/>
                <w:sz w:val="18"/>
                <w:szCs w:val="18"/>
              </w:rPr>
            </w:pPr>
          </w:p>
        </w:tc>
      </w:tr>
      <w:tr w:rsidR="00586C39" w14:paraId="199C3D7E" w14:textId="77777777" w:rsidTr="00697C2E">
        <w:trPr>
          <w:gridAfter w:val="1"/>
          <w:wAfter w:w="12" w:type="dxa"/>
          <w:trHeight w:val="60"/>
        </w:trPr>
        <w:tc>
          <w:tcPr>
            <w:tcW w:w="9970" w:type="dxa"/>
            <w:gridSpan w:val="31"/>
            <w:shd w:val="clear" w:color="FFFFFF" w:fill="auto"/>
          </w:tcPr>
          <w:p w14:paraId="4F0F50D1"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 xml:space="preserve">Экспертной группой рекомендовано ТСО уменьшить затраты на сумму </w:t>
            </w:r>
            <w:r w:rsidRPr="00586C39">
              <w:rPr>
                <w:rFonts w:ascii="Times New Roman" w:hAnsi="Times New Roman"/>
                <w:sz w:val="24"/>
                <w:szCs w:val="24"/>
              </w:rPr>
              <w:br/>
              <w:t>54 682,32тыс. руб.</w:t>
            </w:r>
          </w:p>
        </w:tc>
      </w:tr>
      <w:tr w:rsidR="00586C39" w14:paraId="37E04F33" w14:textId="77777777" w:rsidTr="00697C2E">
        <w:trPr>
          <w:gridAfter w:val="1"/>
          <w:wAfter w:w="12" w:type="dxa"/>
          <w:trHeight w:val="60"/>
        </w:trPr>
        <w:tc>
          <w:tcPr>
            <w:tcW w:w="9970" w:type="dxa"/>
            <w:gridSpan w:val="31"/>
            <w:shd w:val="clear" w:color="FFFFFF" w:fill="auto"/>
            <w:vAlign w:val="bottom"/>
          </w:tcPr>
          <w:p w14:paraId="2352BB18" w14:textId="77777777" w:rsidR="00586C39" w:rsidRPr="004D4D77" w:rsidRDefault="00586C39" w:rsidP="00586C39">
            <w:pPr>
              <w:jc w:val="right"/>
              <w:rPr>
                <w:rFonts w:ascii="Times New Roman" w:hAnsi="Times New Roman"/>
                <w:sz w:val="24"/>
                <w:szCs w:val="24"/>
              </w:rPr>
            </w:pPr>
            <w:r w:rsidRPr="004D4D77">
              <w:rPr>
                <w:rFonts w:ascii="Times New Roman" w:hAnsi="Times New Roman"/>
                <w:sz w:val="24"/>
                <w:szCs w:val="24"/>
              </w:rPr>
              <w:t>тыс. Гкал.</w:t>
            </w:r>
          </w:p>
        </w:tc>
      </w:tr>
      <w:tr w:rsidR="00586C39" w14:paraId="0F36600B"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34B3C4F" w14:textId="77777777" w:rsidR="00586C39" w:rsidRDefault="00586C39" w:rsidP="00586C39">
            <w:pPr>
              <w:jc w:val="center"/>
              <w:rPr>
                <w:rFonts w:ascii="Times New Roman" w:hAnsi="Times New Roman"/>
                <w:sz w:val="20"/>
                <w:szCs w:val="20"/>
              </w:rPr>
            </w:pPr>
            <w:r>
              <w:rPr>
                <w:rFonts w:ascii="Times New Roman" w:hAnsi="Times New Roman"/>
                <w:sz w:val="20"/>
                <w:szCs w:val="20"/>
              </w:rPr>
              <w:t>Баланс тепловой энергии</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85561F0" w14:textId="77777777" w:rsidR="00586C39" w:rsidRDefault="00586C39" w:rsidP="00586C39">
            <w:pPr>
              <w:jc w:val="center"/>
              <w:rPr>
                <w:rFonts w:ascii="Times New Roman" w:hAnsi="Times New Roman"/>
                <w:sz w:val="20"/>
                <w:szCs w:val="20"/>
              </w:rPr>
            </w:pPr>
            <w:r>
              <w:rPr>
                <w:rFonts w:ascii="Times New Roman" w:hAnsi="Times New Roman"/>
                <w:sz w:val="20"/>
                <w:szCs w:val="20"/>
              </w:rPr>
              <w:t>2021</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2E9B19B7" w14:textId="77777777" w:rsidR="00586C39" w:rsidRDefault="00586C39" w:rsidP="00586C39">
            <w:pPr>
              <w:jc w:val="center"/>
              <w:rPr>
                <w:rFonts w:ascii="Times New Roman" w:hAnsi="Times New Roman"/>
                <w:sz w:val="20"/>
                <w:szCs w:val="20"/>
              </w:rPr>
            </w:pPr>
            <w:r>
              <w:rPr>
                <w:rFonts w:ascii="Times New Roman" w:hAnsi="Times New Roman"/>
                <w:sz w:val="20"/>
                <w:szCs w:val="20"/>
              </w:rPr>
              <w:t>Комментарии</w:t>
            </w:r>
          </w:p>
        </w:tc>
      </w:tr>
      <w:tr w:rsidR="00586C39" w14:paraId="4F47DAE4"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40F4250" w14:textId="77777777" w:rsidR="00586C39" w:rsidRDefault="00586C39" w:rsidP="00586C39">
            <w:pPr>
              <w:rPr>
                <w:rFonts w:ascii="Times New Roman" w:hAnsi="Times New Roman"/>
                <w:sz w:val="20"/>
                <w:szCs w:val="20"/>
              </w:rPr>
            </w:pPr>
            <w:r>
              <w:rPr>
                <w:rFonts w:ascii="Times New Roman" w:hAnsi="Times New Roman"/>
                <w:sz w:val="20"/>
                <w:szCs w:val="20"/>
              </w:rPr>
              <w:t>Покупная тепловая энергия</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86FD95E" w14:textId="77777777" w:rsidR="00586C39" w:rsidRDefault="00586C39" w:rsidP="00586C39">
            <w:pPr>
              <w:jc w:val="center"/>
              <w:rPr>
                <w:rFonts w:ascii="Times New Roman" w:hAnsi="Times New Roman"/>
                <w:sz w:val="20"/>
                <w:szCs w:val="20"/>
              </w:rPr>
            </w:pPr>
            <w:r>
              <w:rPr>
                <w:rFonts w:ascii="Times New Roman" w:hAnsi="Times New Roman"/>
                <w:sz w:val="20"/>
                <w:szCs w:val="20"/>
              </w:rPr>
              <w:t>57,5</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05F2D0FB" w14:textId="77777777" w:rsidR="00586C39" w:rsidRDefault="00586C39" w:rsidP="00586C39">
            <w:pPr>
              <w:jc w:val="center"/>
              <w:rPr>
                <w:rFonts w:ascii="Times New Roman" w:hAnsi="Times New Roman"/>
                <w:sz w:val="20"/>
                <w:szCs w:val="20"/>
              </w:rPr>
            </w:pPr>
          </w:p>
        </w:tc>
      </w:tr>
      <w:tr w:rsidR="00586C39" w14:paraId="08A5F043"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2A52F07" w14:textId="77777777" w:rsidR="00586C39" w:rsidRDefault="00586C39" w:rsidP="00586C39">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609DCFB" w14:textId="77777777" w:rsidR="00586C39" w:rsidRDefault="00586C39" w:rsidP="00586C39">
            <w:pPr>
              <w:jc w:val="center"/>
              <w:rPr>
                <w:rFonts w:ascii="Times New Roman" w:hAnsi="Times New Roman"/>
                <w:sz w:val="20"/>
                <w:szCs w:val="20"/>
              </w:rPr>
            </w:pPr>
            <w:r>
              <w:rPr>
                <w:rFonts w:ascii="Times New Roman" w:hAnsi="Times New Roman"/>
                <w:sz w:val="20"/>
                <w:szCs w:val="20"/>
              </w:rPr>
              <w:t>1,86</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236F874A" w14:textId="77777777" w:rsidR="00586C39" w:rsidRDefault="00586C39" w:rsidP="00586C39">
            <w:pPr>
              <w:jc w:val="center"/>
              <w:rPr>
                <w:rFonts w:ascii="Times New Roman" w:hAnsi="Times New Roman"/>
                <w:sz w:val="20"/>
                <w:szCs w:val="20"/>
              </w:rPr>
            </w:pPr>
          </w:p>
        </w:tc>
      </w:tr>
      <w:tr w:rsidR="00586C39" w14:paraId="2D9D8847"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FEEDAA" w14:textId="77777777" w:rsidR="00586C39" w:rsidRDefault="00586C39" w:rsidP="00586C39">
            <w:pPr>
              <w:rPr>
                <w:rFonts w:ascii="Times New Roman" w:hAnsi="Times New Roman"/>
                <w:sz w:val="20"/>
                <w:szCs w:val="20"/>
              </w:rPr>
            </w:pPr>
            <w:r>
              <w:rPr>
                <w:rFonts w:ascii="Times New Roman" w:hAnsi="Times New Roman"/>
                <w:sz w:val="20"/>
                <w:szCs w:val="20"/>
              </w:rPr>
              <w:t>Потери тепловой энергии в сети</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EF07CDC" w14:textId="77777777" w:rsidR="00586C39" w:rsidRDefault="00586C39" w:rsidP="00586C39">
            <w:pPr>
              <w:jc w:val="center"/>
              <w:rPr>
                <w:rFonts w:ascii="Times New Roman" w:hAnsi="Times New Roman"/>
                <w:sz w:val="20"/>
                <w:szCs w:val="20"/>
              </w:rPr>
            </w:pPr>
            <w:r>
              <w:rPr>
                <w:rFonts w:ascii="Times New Roman" w:hAnsi="Times New Roman"/>
                <w:sz w:val="20"/>
                <w:szCs w:val="20"/>
              </w:rPr>
              <w:t>18,93</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5AF2BF30" w14:textId="77777777" w:rsidR="00586C39" w:rsidRPr="004D4D77" w:rsidRDefault="00586C39" w:rsidP="00586C39">
            <w:pPr>
              <w:rPr>
                <w:rFonts w:ascii="Times New Roman" w:hAnsi="Times New Roman" w:cs="Times New Roman"/>
                <w:sz w:val="20"/>
                <w:szCs w:val="20"/>
              </w:rPr>
            </w:pPr>
            <w:r w:rsidRPr="004D4D77">
              <w:rPr>
                <w:rFonts w:ascii="Times New Roman" w:hAnsi="Times New Roman" w:cs="Times New Roman"/>
                <w:color w:val="000000"/>
                <w:sz w:val="20"/>
                <w:szCs w:val="20"/>
              </w:rPr>
              <w:t>потери от собственных котельных в соответствии с приказом министерства строительства и ЖКХ от 14 февраля 2018г. №42 и от ООО ПЭК «</w:t>
            </w:r>
            <w:proofErr w:type="spellStart"/>
            <w:r w:rsidRPr="004D4D77">
              <w:rPr>
                <w:rFonts w:ascii="Times New Roman" w:hAnsi="Times New Roman" w:cs="Times New Roman"/>
                <w:color w:val="000000"/>
                <w:sz w:val="20"/>
                <w:szCs w:val="20"/>
              </w:rPr>
              <w:t>Людиновотепловоз</w:t>
            </w:r>
            <w:proofErr w:type="spellEnd"/>
            <w:r w:rsidRPr="004D4D77">
              <w:rPr>
                <w:rFonts w:ascii="Times New Roman" w:hAnsi="Times New Roman" w:cs="Times New Roman"/>
                <w:color w:val="000000"/>
                <w:sz w:val="20"/>
                <w:szCs w:val="20"/>
              </w:rPr>
              <w:t>») - 2.6 тыс. Гкал (факт 2017г.)</w:t>
            </w:r>
          </w:p>
        </w:tc>
      </w:tr>
      <w:tr w:rsidR="00586C39" w14:paraId="459DD4B4"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81DE98" w14:textId="77777777" w:rsidR="00586C39" w:rsidRDefault="00586C39" w:rsidP="00586C39">
            <w:pPr>
              <w:rPr>
                <w:rFonts w:ascii="Times New Roman" w:hAnsi="Times New Roman"/>
                <w:sz w:val="20"/>
                <w:szCs w:val="20"/>
              </w:rPr>
            </w:pPr>
            <w:r>
              <w:rPr>
                <w:rFonts w:ascii="Times New Roman" w:hAnsi="Times New Roman"/>
                <w:sz w:val="20"/>
                <w:szCs w:val="20"/>
              </w:rPr>
              <w:lastRenderedPageBreak/>
              <w:t>Произведенная тепловая энергия по предприятию</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44515AF" w14:textId="77777777" w:rsidR="00586C39" w:rsidRDefault="00586C39" w:rsidP="00586C39">
            <w:pPr>
              <w:jc w:val="center"/>
              <w:rPr>
                <w:rFonts w:ascii="Times New Roman" w:hAnsi="Times New Roman"/>
                <w:sz w:val="20"/>
                <w:szCs w:val="20"/>
              </w:rPr>
            </w:pPr>
            <w:r>
              <w:rPr>
                <w:rFonts w:ascii="Times New Roman" w:hAnsi="Times New Roman"/>
                <w:sz w:val="20"/>
                <w:szCs w:val="20"/>
              </w:rPr>
              <w:t>75,49</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695D9158" w14:textId="77777777" w:rsidR="00586C39" w:rsidRDefault="00586C39" w:rsidP="00586C39">
            <w:pPr>
              <w:jc w:val="center"/>
              <w:rPr>
                <w:rFonts w:ascii="Times New Roman" w:hAnsi="Times New Roman"/>
                <w:sz w:val="20"/>
                <w:szCs w:val="20"/>
              </w:rPr>
            </w:pPr>
          </w:p>
        </w:tc>
      </w:tr>
      <w:tr w:rsidR="00586C39" w14:paraId="68B382EC"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2F5E145" w14:textId="77777777" w:rsidR="00586C39" w:rsidRDefault="00586C39" w:rsidP="00586C39">
            <w:pPr>
              <w:rPr>
                <w:rFonts w:ascii="Times New Roman" w:hAnsi="Times New Roman"/>
                <w:sz w:val="20"/>
                <w:szCs w:val="20"/>
              </w:rPr>
            </w:pPr>
            <w:r>
              <w:rPr>
                <w:rFonts w:ascii="Times New Roman" w:hAnsi="Times New Roman"/>
                <w:sz w:val="20"/>
                <w:szCs w:val="20"/>
              </w:rPr>
              <w:t>Отпуск с коллекторов</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DCFF2C7" w14:textId="77777777" w:rsidR="00586C39" w:rsidRDefault="00586C39" w:rsidP="00586C39">
            <w:pPr>
              <w:jc w:val="center"/>
              <w:rPr>
                <w:rFonts w:ascii="Times New Roman" w:hAnsi="Times New Roman"/>
                <w:sz w:val="20"/>
                <w:szCs w:val="20"/>
              </w:rPr>
            </w:pPr>
            <w:r>
              <w:rPr>
                <w:rFonts w:ascii="Times New Roman" w:hAnsi="Times New Roman"/>
                <w:sz w:val="20"/>
                <w:szCs w:val="20"/>
              </w:rPr>
              <w:t>131,13</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6DA1868B" w14:textId="77777777" w:rsidR="00586C39" w:rsidRDefault="00586C39" w:rsidP="00586C39">
            <w:pPr>
              <w:jc w:val="center"/>
              <w:rPr>
                <w:rFonts w:ascii="Times New Roman" w:hAnsi="Times New Roman"/>
                <w:sz w:val="20"/>
                <w:szCs w:val="20"/>
              </w:rPr>
            </w:pPr>
          </w:p>
        </w:tc>
      </w:tr>
      <w:tr w:rsidR="00586C39" w14:paraId="66D32E58"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9B27E76" w14:textId="77777777" w:rsidR="00586C39" w:rsidRDefault="00586C39" w:rsidP="00586C39">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FAA4FD4" w14:textId="77777777" w:rsidR="00586C39" w:rsidRDefault="00586C39" w:rsidP="00586C39">
            <w:pPr>
              <w:jc w:val="center"/>
              <w:rPr>
                <w:rFonts w:ascii="Times New Roman" w:hAnsi="Times New Roman"/>
                <w:sz w:val="20"/>
                <w:szCs w:val="20"/>
              </w:rPr>
            </w:pPr>
            <w:r>
              <w:rPr>
                <w:rFonts w:ascii="Times New Roman" w:hAnsi="Times New Roman"/>
                <w:sz w:val="20"/>
                <w:szCs w:val="20"/>
              </w:rPr>
              <w:t>112,21</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23C5657D" w14:textId="77777777" w:rsidR="00586C39" w:rsidRDefault="00586C39" w:rsidP="00586C39">
            <w:pPr>
              <w:jc w:val="center"/>
              <w:rPr>
                <w:rFonts w:ascii="Times New Roman" w:hAnsi="Times New Roman"/>
                <w:sz w:val="20"/>
                <w:szCs w:val="20"/>
              </w:rPr>
            </w:pPr>
            <w:r w:rsidRPr="00F31246">
              <w:rPr>
                <w:rFonts w:ascii="Times New Roman" w:hAnsi="Times New Roman"/>
                <w:sz w:val="20"/>
                <w:szCs w:val="20"/>
              </w:rPr>
              <w:t>В соответствии с представленным ТСО уточненным балансом</w:t>
            </w:r>
          </w:p>
        </w:tc>
      </w:tr>
      <w:tr w:rsidR="00586C39" w14:paraId="39A80A3D"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EA5E02D" w14:textId="77777777" w:rsidR="00586C39" w:rsidRDefault="00586C39" w:rsidP="00586C39">
            <w:pPr>
              <w:rPr>
                <w:rFonts w:ascii="Times New Roman" w:hAnsi="Times New Roman"/>
                <w:sz w:val="20"/>
                <w:szCs w:val="20"/>
              </w:rPr>
            </w:pPr>
            <w:r>
              <w:rPr>
                <w:rFonts w:ascii="Times New Roman" w:hAnsi="Times New Roman"/>
                <w:sz w:val="20"/>
                <w:szCs w:val="20"/>
              </w:rPr>
              <w:t>Полезный отпуск на нужды ТСО</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C960200" w14:textId="77777777" w:rsidR="00586C39" w:rsidRDefault="00586C39" w:rsidP="00586C39">
            <w:pPr>
              <w:jc w:val="center"/>
              <w:rPr>
                <w:rFonts w:ascii="Times New Roman" w:hAnsi="Times New Roman"/>
                <w:sz w:val="20"/>
                <w:szCs w:val="20"/>
              </w:rPr>
            </w:pPr>
            <w:r>
              <w:rPr>
                <w:rFonts w:ascii="Times New Roman" w:hAnsi="Times New Roman"/>
                <w:sz w:val="20"/>
                <w:szCs w:val="20"/>
              </w:rPr>
              <w:t>0,07</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31D7AA2B" w14:textId="77777777" w:rsidR="00586C39" w:rsidRDefault="00586C39" w:rsidP="00586C39">
            <w:pPr>
              <w:jc w:val="center"/>
              <w:rPr>
                <w:rFonts w:ascii="Times New Roman" w:hAnsi="Times New Roman"/>
                <w:sz w:val="20"/>
                <w:szCs w:val="20"/>
              </w:rPr>
            </w:pPr>
          </w:p>
        </w:tc>
      </w:tr>
      <w:tr w:rsidR="00586C39" w14:paraId="2CB358FC"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9D9F19" w14:textId="77777777" w:rsidR="00586C39" w:rsidRDefault="00586C39" w:rsidP="00586C39">
            <w:pPr>
              <w:rPr>
                <w:rFonts w:ascii="Times New Roman" w:hAnsi="Times New Roman"/>
                <w:sz w:val="20"/>
                <w:szCs w:val="20"/>
              </w:rPr>
            </w:pPr>
            <w:r>
              <w:rPr>
                <w:rFonts w:ascii="Times New Roman" w:hAnsi="Times New Roman"/>
                <w:sz w:val="20"/>
                <w:szCs w:val="20"/>
              </w:rPr>
              <w:t>Бюджетные потребители</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FED7338" w14:textId="77777777" w:rsidR="00586C39" w:rsidRDefault="00586C39" w:rsidP="00586C39">
            <w:pPr>
              <w:jc w:val="center"/>
              <w:rPr>
                <w:rFonts w:ascii="Times New Roman" w:hAnsi="Times New Roman"/>
                <w:sz w:val="20"/>
                <w:szCs w:val="20"/>
              </w:rPr>
            </w:pPr>
            <w:r>
              <w:rPr>
                <w:rFonts w:ascii="Times New Roman" w:hAnsi="Times New Roman"/>
                <w:sz w:val="20"/>
                <w:szCs w:val="20"/>
              </w:rPr>
              <w:t>28,03</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536A3656" w14:textId="77777777" w:rsidR="00586C39" w:rsidRDefault="00586C39" w:rsidP="00586C39">
            <w:pPr>
              <w:jc w:val="center"/>
              <w:rPr>
                <w:rFonts w:ascii="Times New Roman" w:hAnsi="Times New Roman"/>
                <w:sz w:val="20"/>
                <w:szCs w:val="20"/>
              </w:rPr>
            </w:pPr>
          </w:p>
        </w:tc>
      </w:tr>
      <w:tr w:rsidR="00586C39" w14:paraId="73F26F61"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76989EB" w14:textId="77777777" w:rsidR="00586C39" w:rsidRDefault="00586C39" w:rsidP="00586C39">
            <w:pPr>
              <w:rPr>
                <w:rFonts w:ascii="Times New Roman" w:hAnsi="Times New Roman"/>
                <w:sz w:val="20"/>
                <w:szCs w:val="20"/>
              </w:rPr>
            </w:pPr>
            <w:r>
              <w:rPr>
                <w:rFonts w:ascii="Times New Roman" w:hAnsi="Times New Roman"/>
                <w:sz w:val="20"/>
                <w:szCs w:val="20"/>
              </w:rPr>
              <w:t>Население</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26DCFC6D" w14:textId="77777777" w:rsidR="00586C39" w:rsidRPr="00DD66BA" w:rsidRDefault="00586C39" w:rsidP="00586C39">
            <w:pPr>
              <w:jc w:val="center"/>
              <w:rPr>
                <w:rFonts w:ascii="Times New Roman" w:hAnsi="Times New Roman"/>
                <w:sz w:val="20"/>
                <w:szCs w:val="20"/>
                <w:lang w:val="en-US"/>
              </w:rPr>
            </w:pPr>
            <w:r w:rsidRPr="00DD66BA">
              <w:rPr>
                <w:rFonts w:ascii="Times New Roman" w:hAnsi="Times New Roman"/>
                <w:sz w:val="20"/>
                <w:szCs w:val="20"/>
              </w:rPr>
              <w:t>71,1</w:t>
            </w:r>
            <w:r>
              <w:rPr>
                <w:rFonts w:ascii="Times New Roman" w:hAnsi="Times New Roman"/>
                <w:sz w:val="20"/>
                <w:szCs w:val="20"/>
                <w:lang w:val="en-US"/>
              </w:rPr>
              <w:t>1</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06CCA569" w14:textId="77777777" w:rsidR="00586C39" w:rsidRDefault="00586C39" w:rsidP="00586C39">
            <w:pPr>
              <w:jc w:val="center"/>
              <w:rPr>
                <w:rFonts w:ascii="Times New Roman" w:hAnsi="Times New Roman"/>
                <w:sz w:val="20"/>
                <w:szCs w:val="20"/>
              </w:rPr>
            </w:pPr>
          </w:p>
        </w:tc>
      </w:tr>
      <w:tr w:rsidR="00586C39" w14:paraId="21814F17"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6A7CBF5" w14:textId="77777777" w:rsidR="00586C39" w:rsidRDefault="00586C39" w:rsidP="00586C39">
            <w:pPr>
              <w:rPr>
                <w:rFonts w:ascii="Times New Roman" w:hAnsi="Times New Roman"/>
                <w:sz w:val="20"/>
                <w:szCs w:val="20"/>
              </w:rPr>
            </w:pPr>
            <w:r>
              <w:rPr>
                <w:rFonts w:ascii="Times New Roman" w:hAnsi="Times New Roman"/>
                <w:sz w:val="20"/>
                <w:szCs w:val="20"/>
              </w:rPr>
              <w:t>по нормативу</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14:paraId="5E48493F" w14:textId="77777777" w:rsidR="00586C39" w:rsidRPr="00DD66BA" w:rsidRDefault="00586C39" w:rsidP="00586C39">
            <w:pPr>
              <w:jc w:val="center"/>
              <w:rPr>
                <w:rFonts w:ascii="Times New Roman" w:hAnsi="Times New Roman"/>
                <w:sz w:val="20"/>
                <w:szCs w:val="20"/>
              </w:rPr>
            </w:pPr>
            <w:r w:rsidRPr="00DD66BA">
              <w:rPr>
                <w:rFonts w:ascii="Times New Roman" w:hAnsi="Times New Roman"/>
                <w:sz w:val="20"/>
                <w:szCs w:val="20"/>
              </w:rPr>
              <w:t>63,15</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162EEE86" w14:textId="77777777" w:rsidR="00586C39" w:rsidRDefault="00586C39" w:rsidP="00586C39">
            <w:pPr>
              <w:jc w:val="center"/>
              <w:rPr>
                <w:rFonts w:ascii="Times New Roman" w:hAnsi="Times New Roman"/>
                <w:sz w:val="20"/>
                <w:szCs w:val="20"/>
              </w:rPr>
            </w:pPr>
          </w:p>
        </w:tc>
      </w:tr>
      <w:tr w:rsidR="00586C39" w14:paraId="6DDB269E"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C3F8F9" w14:textId="77777777" w:rsidR="00586C39" w:rsidRDefault="00586C39" w:rsidP="00586C39">
            <w:pPr>
              <w:rPr>
                <w:rFonts w:ascii="Times New Roman" w:hAnsi="Times New Roman"/>
                <w:sz w:val="20"/>
                <w:szCs w:val="20"/>
              </w:rPr>
            </w:pPr>
            <w:r>
              <w:rPr>
                <w:rFonts w:ascii="Times New Roman" w:hAnsi="Times New Roman"/>
                <w:sz w:val="20"/>
                <w:szCs w:val="20"/>
              </w:rPr>
              <w:t>ГВС</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1335D93" w14:textId="77777777" w:rsidR="00586C39" w:rsidRPr="00DD66BA" w:rsidRDefault="00586C39" w:rsidP="00586C39">
            <w:pPr>
              <w:jc w:val="center"/>
              <w:rPr>
                <w:rFonts w:ascii="Times New Roman" w:hAnsi="Times New Roman"/>
                <w:sz w:val="20"/>
                <w:szCs w:val="20"/>
                <w:lang w:val="en-US"/>
              </w:rPr>
            </w:pPr>
            <w:r>
              <w:rPr>
                <w:rFonts w:ascii="Times New Roman" w:hAnsi="Times New Roman"/>
                <w:sz w:val="20"/>
                <w:szCs w:val="20"/>
                <w:lang w:val="en-US"/>
              </w:rPr>
              <w:t>8.08</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7A998047" w14:textId="77777777" w:rsidR="00586C39" w:rsidRDefault="00586C39" w:rsidP="00586C39">
            <w:pPr>
              <w:jc w:val="center"/>
              <w:rPr>
                <w:rFonts w:ascii="Times New Roman" w:hAnsi="Times New Roman"/>
                <w:sz w:val="20"/>
                <w:szCs w:val="20"/>
              </w:rPr>
            </w:pPr>
          </w:p>
        </w:tc>
      </w:tr>
      <w:tr w:rsidR="00586C39" w14:paraId="3FF4C718" w14:textId="77777777" w:rsidTr="00697C2E">
        <w:trPr>
          <w:gridAfter w:val="1"/>
          <w:wAfter w:w="12" w:type="dxa"/>
          <w:trHeight w:val="60"/>
        </w:trPr>
        <w:tc>
          <w:tcPr>
            <w:tcW w:w="246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B655AF0" w14:textId="77777777" w:rsidR="00586C39" w:rsidRDefault="00586C39" w:rsidP="00586C39">
            <w:pPr>
              <w:rPr>
                <w:rFonts w:ascii="Times New Roman" w:hAnsi="Times New Roman"/>
                <w:sz w:val="20"/>
                <w:szCs w:val="20"/>
              </w:rPr>
            </w:pPr>
            <w:r>
              <w:rPr>
                <w:rFonts w:ascii="Times New Roman" w:hAnsi="Times New Roman"/>
                <w:sz w:val="20"/>
                <w:szCs w:val="20"/>
              </w:rPr>
              <w:t>Прочие потребители</w:t>
            </w:r>
          </w:p>
        </w:tc>
        <w:tc>
          <w:tcPr>
            <w:tcW w:w="182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5E4D14" w14:textId="77777777" w:rsidR="00586C39" w:rsidRPr="00DD66BA" w:rsidRDefault="00586C39" w:rsidP="00586C39">
            <w:pPr>
              <w:jc w:val="center"/>
              <w:rPr>
                <w:rFonts w:ascii="Times New Roman" w:hAnsi="Times New Roman"/>
                <w:sz w:val="20"/>
                <w:szCs w:val="20"/>
                <w:lang w:val="en-US"/>
              </w:rPr>
            </w:pPr>
            <w:r>
              <w:rPr>
                <w:rFonts w:ascii="Times New Roman" w:hAnsi="Times New Roman"/>
                <w:sz w:val="20"/>
                <w:szCs w:val="20"/>
                <w:lang w:val="en-US"/>
              </w:rPr>
              <w:t>13.00</w:t>
            </w:r>
          </w:p>
        </w:tc>
        <w:tc>
          <w:tcPr>
            <w:tcW w:w="5677"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1EBFD255" w14:textId="77777777" w:rsidR="00586C39" w:rsidRDefault="00586C39" w:rsidP="00586C39">
            <w:pPr>
              <w:jc w:val="center"/>
              <w:rPr>
                <w:rFonts w:ascii="Times New Roman" w:hAnsi="Times New Roman"/>
                <w:sz w:val="20"/>
                <w:szCs w:val="20"/>
              </w:rPr>
            </w:pPr>
          </w:p>
        </w:tc>
      </w:tr>
      <w:tr w:rsidR="00586C39" w14:paraId="46375EBC" w14:textId="77777777" w:rsidTr="00697C2E">
        <w:trPr>
          <w:gridAfter w:val="1"/>
          <w:wAfter w:w="12" w:type="dxa"/>
          <w:trHeight w:val="60"/>
        </w:trPr>
        <w:tc>
          <w:tcPr>
            <w:tcW w:w="9970" w:type="dxa"/>
            <w:gridSpan w:val="31"/>
            <w:shd w:val="clear" w:color="FFFFFF" w:fill="auto"/>
          </w:tcPr>
          <w:p w14:paraId="2C86B0BF" w14:textId="634D7D01"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Результаты расчета (корректировки) тарифов на тепловую энергию на 2021 год представлены в таблице</w:t>
            </w:r>
            <w:r w:rsidR="004D4D77">
              <w:rPr>
                <w:rFonts w:ascii="Times New Roman" w:hAnsi="Times New Roman"/>
                <w:sz w:val="24"/>
                <w:szCs w:val="24"/>
              </w:rPr>
              <w:t>:</w:t>
            </w:r>
          </w:p>
        </w:tc>
      </w:tr>
      <w:tr w:rsidR="00586C39" w14:paraId="20093635"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489BD59"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Наименование показателя</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331C564"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2021</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6E60CD" w14:textId="77777777" w:rsidR="00586C39" w:rsidRPr="00586C39" w:rsidRDefault="00586C39" w:rsidP="00586C39">
            <w:pPr>
              <w:jc w:val="center"/>
              <w:rPr>
                <w:rFonts w:ascii="Times New Roman" w:hAnsi="Times New Roman"/>
                <w:sz w:val="20"/>
                <w:szCs w:val="20"/>
              </w:rPr>
            </w:pPr>
            <w:r w:rsidRPr="00586C39">
              <w:rPr>
                <w:rFonts w:ascii="Times New Roman" w:hAnsi="Times New Roman"/>
                <w:sz w:val="20"/>
                <w:szCs w:val="20"/>
              </w:rPr>
              <w:t>В том числе по регулируемой деятельности</w:t>
            </w:r>
          </w:p>
        </w:tc>
        <w:tc>
          <w:tcPr>
            <w:tcW w:w="1629" w:type="dxa"/>
            <w:gridSpan w:val="6"/>
            <w:shd w:val="clear" w:color="FFFFFF" w:fill="auto"/>
            <w:vAlign w:val="bottom"/>
          </w:tcPr>
          <w:p w14:paraId="2084594A" w14:textId="77777777" w:rsidR="00586C39" w:rsidRDefault="00586C39" w:rsidP="00586C39">
            <w:pPr>
              <w:rPr>
                <w:rFonts w:ascii="Times New Roman" w:hAnsi="Times New Roman"/>
                <w:sz w:val="26"/>
                <w:szCs w:val="26"/>
              </w:rPr>
            </w:pPr>
          </w:p>
        </w:tc>
        <w:tc>
          <w:tcPr>
            <w:tcW w:w="12" w:type="dxa"/>
            <w:shd w:val="clear" w:color="FFFFFF" w:fill="auto"/>
            <w:vAlign w:val="bottom"/>
          </w:tcPr>
          <w:p w14:paraId="106223EF" w14:textId="77777777" w:rsidR="00586C39" w:rsidRDefault="00586C39" w:rsidP="00586C39">
            <w:pPr>
              <w:rPr>
                <w:rFonts w:ascii="Times New Roman" w:hAnsi="Times New Roman"/>
                <w:sz w:val="26"/>
                <w:szCs w:val="26"/>
              </w:rPr>
            </w:pPr>
          </w:p>
        </w:tc>
      </w:tr>
      <w:tr w:rsidR="00586C39" w14:paraId="46665843"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C715371" w14:textId="77777777" w:rsidR="00586C39" w:rsidRDefault="00586C39" w:rsidP="00586C39">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29AD4C4" w14:textId="77777777" w:rsidR="00586C39" w:rsidRDefault="00586C39" w:rsidP="00586C39">
            <w:pPr>
              <w:jc w:val="center"/>
              <w:rPr>
                <w:rFonts w:ascii="Times New Roman" w:hAnsi="Times New Roman"/>
                <w:sz w:val="20"/>
                <w:szCs w:val="20"/>
              </w:rPr>
            </w:pPr>
            <w:r>
              <w:rPr>
                <w:rFonts w:ascii="Times New Roman" w:hAnsi="Times New Roman"/>
                <w:sz w:val="20"/>
                <w:szCs w:val="20"/>
              </w:rPr>
              <w:t>235 599,94</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8E13E51" w14:textId="77777777" w:rsidR="00586C39" w:rsidRPr="00431320" w:rsidRDefault="00586C39" w:rsidP="00586C39">
            <w:pPr>
              <w:jc w:val="center"/>
              <w:rPr>
                <w:rFonts w:ascii="Times New Roman" w:hAnsi="Times New Roman"/>
                <w:sz w:val="20"/>
                <w:szCs w:val="20"/>
              </w:rPr>
            </w:pPr>
            <w:r w:rsidRPr="00431320">
              <w:rPr>
                <w:rFonts w:ascii="Times New Roman" w:hAnsi="Times New Roman"/>
                <w:sz w:val="20"/>
                <w:szCs w:val="20"/>
              </w:rPr>
              <w:t>226 499,97</w:t>
            </w:r>
          </w:p>
        </w:tc>
        <w:tc>
          <w:tcPr>
            <w:tcW w:w="1629" w:type="dxa"/>
            <w:gridSpan w:val="6"/>
            <w:shd w:val="clear" w:color="FFFFFF" w:fill="auto"/>
            <w:vAlign w:val="bottom"/>
          </w:tcPr>
          <w:p w14:paraId="04207E79" w14:textId="77777777" w:rsidR="00586C39" w:rsidRDefault="00586C39" w:rsidP="00586C39">
            <w:pPr>
              <w:rPr>
                <w:rFonts w:ascii="Times New Roman" w:hAnsi="Times New Roman"/>
                <w:sz w:val="26"/>
                <w:szCs w:val="26"/>
              </w:rPr>
            </w:pPr>
          </w:p>
        </w:tc>
        <w:tc>
          <w:tcPr>
            <w:tcW w:w="12" w:type="dxa"/>
            <w:shd w:val="clear" w:color="FFFFFF" w:fill="auto"/>
            <w:vAlign w:val="bottom"/>
          </w:tcPr>
          <w:p w14:paraId="6DA0A1A6" w14:textId="77777777" w:rsidR="00586C39" w:rsidRDefault="00586C39" w:rsidP="00586C39">
            <w:pPr>
              <w:rPr>
                <w:rFonts w:ascii="Times New Roman" w:hAnsi="Times New Roman"/>
                <w:sz w:val="26"/>
                <w:szCs w:val="26"/>
              </w:rPr>
            </w:pPr>
          </w:p>
        </w:tc>
      </w:tr>
      <w:tr w:rsidR="00586C39" w14:paraId="050F820A"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F54DF06" w14:textId="77777777" w:rsidR="00586C39" w:rsidRDefault="00586C39" w:rsidP="00586C39">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5FCDD78" w14:textId="77777777" w:rsidR="00586C39" w:rsidRDefault="00586C39" w:rsidP="00586C39">
            <w:pPr>
              <w:jc w:val="center"/>
              <w:rPr>
                <w:rFonts w:ascii="Times New Roman" w:hAnsi="Times New Roman"/>
                <w:sz w:val="20"/>
                <w:szCs w:val="20"/>
              </w:rPr>
            </w:pPr>
            <w:r>
              <w:rPr>
                <w:rFonts w:ascii="Times New Roman" w:hAnsi="Times New Roman"/>
                <w:sz w:val="20"/>
                <w:szCs w:val="20"/>
              </w:rPr>
              <w:t>5 661,75</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C91AD6" w14:textId="77777777" w:rsidR="00586C39" w:rsidRPr="00431320" w:rsidRDefault="00586C39" w:rsidP="00586C39">
            <w:pPr>
              <w:jc w:val="center"/>
              <w:rPr>
                <w:rFonts w:ascii="Times New Roman" w:hAnsi="Times New Roman"/>
                <w:sz w:val="20"/>
                <w:szCs w:val="20"/>
              </w:rPr>
            </w:pPr>
          </w:p>
        </w:tc>
        <w:tc>
          <w:tcPr>
            <w:tcW w:w="1629" w:type="dxa"/>
            <w:gridSpan w:val="6"/>
            <w:shd w:val="clear" w:color="FFFFFF" w:fill="auto"/>
            <w:vAlign w:val="bottom"/>
          </w:tcPr>
          <w:p w14:paraId="1E176035" w14:textId="77777777" w:rsidR="00586C39" w:rsidRDefault="00586C39" w:rsidP="00586C39">
            <w:pPr>
              <w:rPr>
                <w:rFonts w:ascii="Times New Roman" w:hAnsi="Times New Roman"/>
                <w:sz w:val="26"/>
                <w:szCs w:val="26"/>
              </w:rPr>
            </w:pPr>
          </w:p>
        </w:tc>
        <w:tc>
          <w:tcPr>
            <w:tcW w:w="12" w:type="dxa"/>
            <w:shd w:val="clear" w:color="FFFFFF" w:fill="auto"/>
            <w:vAlign w:val="bottom"/>
          </w:tcPr>
          <w:p w14:paraId="01D28A47" w14:textId="77777777" w:rsidR="00586C39" w:rsidRDefault="00586C39" w:rsidP="00586C39">
            <w:pPr>
              <w:rPr>
                <w:rFonts w:ascii="Times New Roman" w:hAnsi="Times New Roman"/>
                <w:sz w:val="26"/>
                <w:szCs w:val="26"/>
              </w:rPr>
            </w:pPr>
          </w:p>
        </w:tc>
      </w:tr>
      <w:tr w:rsidR="00586C39" w14:paraId="1B044F7E"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EFC6E9C" w14:textId="77777777" w:rsidR="00586C39" w:rsidRDefault="00586C39" w:rsidP="00586C39">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52C313F" w14:textId="77777777" w:rsidR="00586C39" w:rsidRDefault="00586C39" w:rsidP="00586C39">
            <w:pPr>
              <w:jc w:val="center"/>
              <w:rPr>
                <w:rFonts w:ascii="Times New Roman" w:hAnsi="Times New Roman"/>
                <w:sz w:val="20"/>
                <w:szCs w:val="20"/>
              </w:rPr>
            </w:pPr>
            <w:r>
              <w:rPr>
                <w:rFonts w:ascii="Times New Roman" w:hAnsi="Times New Roman"/>
                <w:sz w:val="20"/>
                <w:szCs w:val="20"/>
              </w:rPr>
              <w:t>96,67</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B6A45F5" w14:textId="77777777" w:rsidR="00586C39" w:rsidRPr="00431320" w:rsidRDefault="00586C39" w:rsidP="00586C39">
            <w:pPr>
              <w:jc w:val="center"/>
              <w:rPr>
                <w:rFonts w:ascii="Times New Roman" w:hAnsi="Times New Roman"/>
                <w:sz w:val="20"/>
                <w:szCs w:val="20"/>
              </w:rPr>
            </w:pPr>
          </w:p>
        </w:tc>
        <w:tc>
          <w:tcPr>
            <w:tcW w:w="1629" w:type="dxa"/>
            <w:gridSpan w:val="6"/>
            <w:shd w:val="clear" w:color="FFFFFF" w:fill="auto"/>
            <w:vAlign w:val="bottom"/>
          </w:tcPr>
          <w:p w14:paraId="770A9C72" w14:textId="77777777" w:rsidR="00586C39" w:rsidRDefault="00586C39" w:rsidP="00586C39">
            <w:pPr>
              <w:rPr>
                <w:rFonts w:ascii="Times New Roman" w:hAnsi="Times New Roman"/>
                <w:sz w:val="26"/>
                <w:szCs w:val="26"/>
              </w:rPr>
            </w:pPr>
          </w:p>
        </w:tc>
        <w:tc>
          <w:tcPr>
            <w:tcW w:w="12" w:type="dxa"/>
            <w:shd w:val="clear" w:color="FFFFFF" w:fill="auto"/>
            <w:vAlign w:val="bottom"/>
          </w:tcPr>
          <w:p w14:paraId="6D20B673" w14:textId="77777777" w:rsidR="00586C39" w:rsidRDefault="00586C39" w:rsidP="00586C39">
            <w:pPr>
              <w:rPr>
                <w:rFonts w:ascii="Times New Roman" w:hAnsi="Times New Roman"/>
                <w:sz w:val="26"/>
                <w:szCs w:val="26"/>
              </w:rPr>
            </w:pPr>
          </w:p>
        </w:tc>
      </w:tr>
      <w:tr w:rsidR="00586C39" w14:paraId="031658EF"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F6A560A" w14:textId="77777777" w:rsidR="00586C39" w:rsidRDefault="00586C39" w:rsidP="00586C39">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D73791F" w14:textId="77777777" w:rsidR="00586C39" w:rsidRDefault="00586C39" w:rsidP="00586C39">
            <w:pPr>
              <w:jc w:val="center"/>
              <w:rPr>
                <w:rFonts w:ascii="Times New Roman" w:hAnsi="Times New Roman"/>
                <w:sz w:val="20"/>
                <w:szCs w:val="20"/>
              </w:rPr>
            </w:pPr>
            <w:r>
              <w:rPr>
                <w:rFonts w:ascii="Times New Roman" w:hAnsi="Times New Roman"/>
                <w:sz w:val="20"/>
                <w:szCs w:val="20"/>
              </w:rPr>
              <w:t>112,21</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1FAA301" w14:textId="77777777" w:rsidR="00586C39" w:rsidRPr="00431320" w:rsidRDefault="00586C39" w:rsidP="00586C39">
            <w:pPr>
              <w:jc w:val="center"/>
              <w:rPr>
                <w:rFonts w:ascii="Times New Roman" w:hAnsi="Times New Roman"/>
                <w:sz w:val="20"/>
                <w:szCs w:val="20"/>
              </w:rPr>
            </w:pPr>
            <w:r w:rsidRPr="00431320">
              <w:rPr>
                <w:rFonts w:ascii="Times New Roman" w:hAnsi="Times New Roman"/>
                <w:sz w:val="20"/>
                <w:szCs w:val="20"/>
              </w:rPr>
              <w:t>107,871</w:t>
            </w:r>
          </w:p>
        </w:tc>
        <w:tc>
          <w:tcPr>
            <w:tcW w:w="1629" w:type="dxa"/>
            <w:gridSpan w:val="6"/>
            <w:shd w:val="clear" w:color="FFFFFF" w:fill="auto"/>
            <w:vAlign w:val="bottom"/>
          </w:tcPr>
          <w:p w14:paraId="174C4A3D" w14:textId="77777777" w:rsidR="00586C39" w:rsidRDefault="00586C39" w:rsidP="00586C39">
            <w:pPr>
              <w:rPr>
                <w:rFonts w:ascii="Times New Roman" w:hAnsi="Times New Roman"/>
                <w:sz w:val="26"/>
                <w:szCs w:val="26"/>
              </w:rPr>
            </w:pPr>
          </w:p>
        </w:tc>
        <w:tc>
          <w:tcPr>
            <w:tcW w:w="12" w:type="dxa"/>
            <w:shd w:val="clear" w:color="FFFFFF" w:fill="auto"/>
            <w:vAlign w:val="bottom"/>
          </w:tcPr>
          <w:p w14:paraId="64C8B6B6" w14:textId="77777777" w:rsidR="00586C39" w:rsidRDefault="00586C39" w:rsidP="00586C39">
            <w:pPr>
              <w:rPr>
                <w:rFonts w:ascii="Times New Roman" w:hAnsi="Times New Roman"/>
                <w:sz w:val="26"/>
                <w:szCs w:val="26"/>
              </w:rPr>
            </w:pPr>
          </w:p>
        </w:tc>
      </w:tr>
      <w:tr w:rsidR="00586C39" w14:paraId="07935909"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B5E831F" w14:textId="77777777" w:rsidR="00586C39" w:rsidRDefault="00586C39" w:rsidP="00586C39">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3D8FBE1" w14:textId="77777777" w:rsidR="00586C39" w:rsidRDefault="00586C39" w:rsidP="00586C39">
            <w:pPr>
              <w:jc w:val="center"/>
              <w:rPr>
                <w:rFonts w:ascii="Times New Roman" w:hAnsi="Times New Roman"/>
                <w:sz w:val="20"/>
                <w:szCs w:val="20"/>
              </w:rPr>
            </w:pPr>
            <w:r>
              <w:rPr>
                <w:rFonts w:ascii="Times New Roman" w:hAnsi="Times New Roman"/>
                <w:sz w:val="20"/>
                <w:szCs w:val="20"/>
              </w:rPr>
              <w:t>93,85</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643B95F" w14:textId="77777777" w:rsidR="00586C39" w:rsidRPr="00431320" w:rsidRDefault="00586C39" w:rsidP="00586C39">
            <w:pPr>
              <w:jc w:val="center"/>
              <w:rPr>
                <w:rFonts w:ascii="Times New Roman" w:hAnsi="Times New Roman"/>
                <w:sz w:val="20"/>
                <w:szCs w:val="20"/>
              </w:rPr>
            </w:pPr>
          </w:p>
        </w:tc>
        <w:tc>
          <w:tcPr>
            <w:tcW w:w="1629" w:type="dxa"/>
            <w:gridSpan w:val="6"/>
            <w:shd w:val="clear" w:color="FFFFFF" w:fill="auto"/>
            <w:vAlign w:val="bottom"/>
          </w:tcPr>
          <w:p w14:paraId="1F2B6FD8" w14:textId="77777777" w:rsidR="00586C39" w:rsidRDefault="00586C39" w:rsidP="00586C39">
            <w:pPr>
              <w:rPr>
                <w:rFonts w:ascii="Times New Roman" w:hAnsi="Times New Roman"/>
                <w:sz w:val="26"/>
                <w:szCs w:val="26"/>
              </w:rPr>
            </w:pPr>
          </w:p>
        </w:tc>
        <w:tc>
          <w:tcPr>
            <w:tcW w:w="12" w:type="dxa"/>
            <w:shd w:val="clear" w:color="FFFFFF" w:fill="auto"/>
            <w:vAlign w:val="bottom"/>
          </w:tcPr>
          <w:p w14:paraId="606E6E89" w14:textId="77777777" w:rsidR="00586C39" w:rsidRDefault="00586C39" w:rsidP="00586C39">
            <w:pPr>
              <w:rPr>
                <w:rFonts w:ascii="Times New Roman" w:hAnsi="Times New Roman"/>
                <w:sz w:val="26"/>
                <w:szCs w:val="26"/>
              </w:rPr>
            </w:pPr>
          </w:p>
        </w:tc>
      </w:tr>
      <w:tr w:rsidR="00586C39" w14:paraId="16FB997E"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ACB6AE3" w14:textId="77777777" w:rsidR="00586C39" w:rsidRDefault="00586C39" w:rsidP="00586C39">
            <w:pPr>
              <w:rPr>
                <w:rFonts w:ascii="Times New Roman" w:hAnsi="Times New Roman"/>
                <w:sz w:val="20"/>
                <w:szCs w:val="20"/>
              </w:rPr>
            </w:pPr>
            <w:r>
              <w:rPr>
                <w:rFonts w:ascii="Times New Roman" w:hAnsi="Times New Roman"/>
                <w:sz w:val="20"/>
                <w:szCs w:val="20"/>
              </w:rPr>
              <w:t>ТАРИФ, руб./Гкал</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8D05E48" w14:textId="77777777" w:rsidR="00586C39" w:rsidRDefault="00586C39" w:rsidP="00586C39">
            <w:pPr>
              <w:jc w:val="center"/>
              <w:rPr>
                <w:rFonts w:ascii="Times New Roman" w:hAnsi="Times New Roman"/>
                <w:sz w:val="20"/>
                <w:szCs w:val="20"/>
              </w:rPr>
            </w:pPr>
            <w:r>
              <w:rPr>
                <w:rFonts w:ascii="Times New Roman" w:hAnsi="Times New Roman"/>
                <w:sz w:val="20"/>
                <w:szCs w:val="20"/>
              </w:rPr>
              <w:t>2 099,73</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CBDC580" w14:textId="77777777" w:rsidR="00586C39" w:rsidRPr="00431320" w:rsidRDefault="00586C39" w:rsidP="00586C39">
            <w:pPr>
              <w:jc w:val="center"/>
              <w:rPr>
                <w:rFonts w:ascii="Times New Roman" w:hAnsi="Times New Roman"/>
                <w:sz w:val="20"/>
                <w:szCs w:val="20"/>
              </w:rPr>
            </w:pPr>
            <w:r w:rsidRPr="00431320">
              <w:rPr>
                <w:rFonts w:ascii="Times New Roman" w:hAnsi="Times New Roman"/>
                <w:sz w:val="20"/>
                <w:szCs w:val="20"/>
              </w:rPr>
              <w:t>2 099,73</w:t>
            </w:r>
          </w:p>
        </w:tc>
        <w:tc>
          <w:tcPr>
            <w:tcW w:w="1629" w:type="dxa"/>
            <w:gridSpan w:val="6"/>
            <w:shd w:val="clear" w:color="FFFFFF" w:fill="auto"/>
            <w:vAlign w:val="bottom"/>
          </w:tcPr>
          <w:p w14:paraId="774E9511" w14:textId="77777777" w:rsidR="00586C39" w:rsidRDefault="00586C39" w:rsidP="00586C39">
            <w:pPr>
              <w:rPr>
                <w:rFonts w:ascii="Times New Roman" w:hAnsi="Times New Roman"/>
                <w:sz w:val="26"/>
                <w:szCs w:val="26"/>
              </w:rPr>
            </w:pPr>
          </w:p>
        </w:tc>
        <w:tc>
          <w:tcPr>
            <w:tcW w:w="12" w:type="dxa"/>
            <w:shd w:val="clear" w:color="FFFFFF" w:fill="auto"/>
            <w:vAlign w:val="bottom"/>
          </w:tcPr>
          <w:p w14:paraId="1CB997A7" w14:textId="77777777" w:rsidR="00586C39" w:rsidRDefault="00586C39" w:rsidP="00586C39">
            <w:pPr>
              <w:rPr>
                <w:rFonts w:ascii="Times New Roman" w:hAnsi="Times New Roman"/>
                <w:sz w:val="26"/>
                <w:szCs w:val="26"/>
              </w:rPr>
            </w:pPr>
          </w:p>
        </w:tc>
      </w:tr>
      <w:tr w:rsidR="00586C39" w14:paraId="2E7F31D2"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D3C369D" w14:textId="77777777" w:rsidR="00586C39" w:rsidRDefault="00586C39" w:rsidP="00586C39">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A07F596" w14:textId="77777777" w:rsidR="00586C39" w:rsidRDefault="00586C39" w:rsidP="00586C39">
            <w:pPr>
              <w:jc w:val="center"/>
              <w:rPr>
                <w:rFonts w:ascii="Times New Roman" w:hAnsi="Times New Roman"/>
                <w:sz w:val="20"/>
                <w:szCs w:val="20"/>
              </w:rPr>
            </w:pPr>
            <w:r>
              <w:rPr>
                <w:rFonts w:ascii="Times New Roman" w:hAnsi="Times New Roman"/>
                <w:sz w:val="20"/>
                <w:szCs w:val="20"/>
              </w:rPr>
              <w:t>50,46</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653915" w14:textId="77777777" w:rsidR="00586C39" w:rsidRPr="00431320" w:rsidRDefault="00586C39" w:rsidP="00586C39">
            <w:pPr>
              <w:jc w:val="center"/>
              <w:rPr>
                <w:rFonts w:ascii="Times New Roman" w:hAnsi="Times New Roman"/>
                <w:sz w:val="20"/>
                <w:szCs w:val="20"/>
              </w:rPr>
            </w:pPr>
          </w:p>
        </w:tc>
        <w:tc>
          <w:tcPr>
            <w:tcW w:w="1629" w:type="dxa"/>
            <w:gridSpan w:val="6"/>
            <w:shd w:val="clear" w:color="FFFFFF" w:fill="auto"/>
            <w:vAlign w:val="bottom"/>
          </w:tcPr>
          <w:p w14:paraId="4C4BC04E" w14:textId="77777777" w:rsidR="00586C39" w:rsidRDefault="00586C39" w:rsidP="00586C39">
            <w:pPr>
              <w:rPr>
                <w:rFonts w:ascii="Times New Roman" w:hAnsi="Times New Roman"/>
                <w:sz w:val="26"/>
                <w:szCs w:val="26"/>
              </w:rPr>
            </w:pPr>
          </w:p>
        </w:tc>
        <w:tc>
          <w:tcPr>
            <w:tcW w:w="12" w:type="dxa"/>
            <w:shd w:val="clear" w:color="FFFFFF" w:fill="auto"/>
            <w:vAlign w:val="bottom"/>
          </w:tcPr>
          <w:p w14:paraId="111D5CD6" w14:textId="77777777" w:rsidR="00586C39" w:rsidRDefault="00586C39" w:rsidP="00586C39">
            <w:pPr>
              <w:rPr>
                <w:rFonts w:ascii="Times New Roman" w:hAnsi="Times New Roman"/>
                <w:sz w:val="26"/>
                <w:szCs w:val="26"/>
              </w:rPr>
            </w:pPr>
          </w:p>
        </w:tc>
      </w:tr>
      <w:tr w:rsidR="00586C39" w14:paraId="1C6CD053" w14:textId="77777777" w:rsidTr="00697C2E">
        <w:trPr>
          <w:trHeight w:val="60"/>
        </w:trPr>
        <w:tc>
          <w:tcPr>
            <w:tcW w:w="49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0A701FB" w14:textId="77777777" w:rsidR="00586C39" w:rsidRDefault="00586C39" w:rsidP="00586C39">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2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203D8F9" w14:textId="77777777" w:rsidR="00586C39" w:rsidRDefault="00586C39" w:rsidP="00586C39">
            <w:pPr>
              <w:jc w:val="center"/>
              <w:rPr>
                <w:rFonts w:ascii="Times New Roman" w:hAnsi="Times New Roman"/>
                <w:sz w:val="20"/>
                <w:szCs w:val="20"/>
              </w:rPr>
            </w:pPr>
            <w:r>
              <w:rPr>
                <w:rFonts w:ascii="Times New Roman" w:hAnsi="Times New Roman"/>
                <w:sz w:val="20"/>
                <w:szCs w:val="20"/>
              </w:rPr>
              <w:t>103</w:t>
            </w:r>
          </w:p>
        </w:tc>
        <w:tc>
          <w:tcPr>
            <w:tcW w:w="20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8A77350" w14:textId="77777777" w:rsidR="00586C39" w:rsidRPr="00431320" w:rsidRDefault="00586C39" w:rsidP="00586C39">
            <w:pPr>
              <w:jc w:val="center"/>
              <w:rPr>
                <w:rFonts w:ascii="Times New Roman" w:hAnsi="Times New Roman"/>
                <w:sz w:val="20"/>
                <w:szCs w:val="20"/>
              </w:rPr>
            </w:pPr>
            <w:r w:rsidRPr="00431320">
              <w:rPr>
                <w:rFonts w:ascii="Times New Roman" w:hAnsi="Times New Roman"/>
                <w:sz w:val="20"/>
                <w:szCs w:val="20"/>
              </w:rPr>
              <w:t>103</w:t>
            </w:r>
          </w:p>
        </w:tc>
        <w:tc>
          <w:tcPr>
            <w:tcW w:w="1629" w:type="dxa"/>
            <w:gridSpan w:val="6"/>
            <w:shd w:val="clear" w:color="FFFFFF" w:fill="auto"/>
            <w:vAlign w:val="bottom"/>
          </w:tcPr>
          <w:p w14:paraId="7AFFC05E" w14:textId="77777777" w:rsidR="00586C39" w:rsidRDefault="00586C39" w:rsidP="00586C39">
            <w:pPr>
              <w:rPr>
                <w:rFonts w:ascii="Times New Roman" w:hAnsi="Times New Roman"/>
                <w:sz w:val="26"/>
                <w:szCs w:val="26"/>
              </w:rPr>
            </w:pPr>
          </w:p>
        </w:tc>
        <w:tc>
          <w:tcPr>
            <w:tcW w:w="12" w:type="dxa"/>
            <w:shd w:val="clear" w:color="FFFFFF" w:fill="auto"/>
            <w:vAlign w:val="bottom"/>
          </w:tcPr>
          <w:p w14:paraId="4083D41A" w14:textId="77777777" w:rsidR="00586C39" w:rsidRDefault="00586C39" w:rsidP="00586C39">
            <w:pPr>
              <w:rPr>
                <w:rFonts w:ascii="Times New Roman" w:hAnsi="Times New Roman"/>
                <w:sz w:val="26"/>
                <w:szCs w:val="26"/>
              </w:rPr>
            </w:pPr>
          </w:p>
        </w:tc>
      </w:tr>
      <w:tr w:rsidR="00586C39" w14:paraId="07B9BF2B" w14:textId="77777777" w:rsidTr="00697C2E">
        <w:trPr>
          <w:gridAfter w:val="1"/>
          <w:wAfter w:w="12" w:type="dxa"/>
          <w:trHeight w:val="60"/>
        </w:trPr>
        <w:tc>
          <w:tcPr>
            <w:tcW w:w="9970" w:type="dxa"/>
            <w:gridSpan w:val="31"/>
            <w:shd w:val="clear" w:color="FFFFFF" w:fill="auto"/>
          </w:tcPr>
          <w:p w14:paraId="1580C2B1" w14:textId="77777777" w:rsidR="00586C39" w:rsidRPr="00586C39" w:rsidRDefault="00586C39" w:rsidP="00586C39">
            <w:pPr>
              <w:jc w:val="both"/>
              <w:rPr>
                <w:rFonts w:ascii="Times New Roman" w:hAnsi="Times New Roman"/>
                <w:sz w:val="24"/>
                <w:szCs w:val="24"/>
              </w:rPr>
            </w:pPr>
            <w:r>
              <w:rPr>
                <w:rFonts w:ascii="Times New Roman" w:hAnsi="Times New Roman"/>
                <w:sz w:val="26"/>
                <w:szCs w:val="26"/>
              </w:rPr>
              <w:tab/>
            </w:r>
            <w:r w:rsidRPr="00586C39">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«Людиновские тепловые сети» на (третий) очередной 2021 год долгосрочного периода регулирования 2019 - 2023 годы составили:</w:t>
            </w:r>
          </w:p>
        </w:tc>
      </w:tr>
      <w:tr w:rsidR="00586C39" w14:paraId="0A07E4C7" w14:textId="77777777" w:rsidTr="00697C2E">
        <w:trPr>
          <w:trHeight w:val="60"/>
        </w:trPr>
        <w:tc>
          <w:tcPr>
            <w:tcW w:w="1401" w:type="dxa"/>
            <w:gridSpan w:val="4"/>
            <w:tcBorders>
              <w:top w:val="single" w:sz="5" w:space="0" w:color="auto"/>
              <w:left w:val="single" w:sz="5" w:space="0" w:color="auto"/>
              <w:right w:val="single" w:sz="5" w:space="0" w:color="auto"/>
            </w:tcBorders>
            <w:shd w:val="clear" w:color="FFFFFF" w:fill="auto"/>
            <w:vAlign w:val="center"/>
          </w:tcPr>
          <w:p w14:paraId="5DB1A43C" w14:textId="77777777" w:rsidR="00586C39" w:rsidRDefault="00586C39" w:rsidP="00586C39">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330" w:type="dxa"/>
            <w:gridSpan w:val="4"/>
            <w:tcBorders>
              <w:top w:val="single" w:sz="5" w:space="0" w:color="auto"/>
              <w:left w:val="single" w:sz="5" w:space="0" w:color="auto"/>
              <w:right w:val="single" w:sz="5" w:space="0" w:color="auto"/>
            </w:tcBorders>
            <w:shd w:val="clear" w:color="FFFFFF" w:fill="auto"/>
            <w:vAlign w:val="center"/>
          </w:tcPr>
          <w:p w14:paraId="02F66951" w14:textId="77777777" w:rsidR="00586C39" w:rsidRDefault="00586C39" w:rsidP="00586C39">
            <w:pPr>
              <w:wordWrap w:val="0"/>
              <w:jc w:val="center"/>
              <w:rPr>
                <w:rFonts w:ascii="Times New Roman" w:hAnsi="Times New Roman"/>
                <w:sz w:val="20"/>
                <w:szCs w:val="20"/>
              </w:rPr>
            </w:pPr>
            <w:r>
              <w:rPr>
                <w:rFonts w:ascii="Times New Roman" w:hAnsi="Times New Roman"/>
                <w:sz w:val="20"/>
                <w:szCs w:val="20"/>
              </w:rPr>
              <w:t>Вид тарифа</w:t>
            </w:r>
          </w:p>
        </w:tc>
        <w:tc>
          <w:tcPr>
            <w:tcW w:w="1237" w:type="dxa"/>
            <w:gridSpan w:val="3"/>
            <w:tcBorders>
              <w:top w:val="single" w:sz="5" w:space="0" w:color="auto"/>
              <w:left w:val="single" w:sz="5" w:space="0" w:color="auto"/>
              <w:right w:val="single" w:sz="5" w:space="0" w:color="auto"/>
            </w:tcBorders>
            <w:shd w:val="clear" w:color="FFFFFF" w:fill="auto"/>
            <w:vAlign w:val="center"/>
          </w:tcPr>
          <w:p w14:paraId="423301E5" w14:textId="77777777" w:rsidR="00586C39" w:rsidRDefault="00586C39" w:rsidP="00586C39">
            <w:pPr>
              <w:wordWrap w:val="0"/>
              <w:jc w:val="center"/>
              <w:rPr>
                <w:rFonts w:ascii="Times New Roman" w:hAnsi="Times New Roman"/>
                <w:sz w:val="20"/>
                <w:szCs w:val="20"/>
              </w:rPr>
            </w:pPr>
            <w:r>
              <w:rPr>
                <w:rFonts w:ascii="Times New Roman" w:hAnsi="Times New Roman"/>
                <w:sz w:val="20"/>
                <w:szCs w:val="20"/>
              </w:rPr>
              <w:t>Год</w:t>
            </w:r>
          </w:p>
        </w:tc>
        <w:tc>
          <w:tcPr>
            <w:tcW w:w="89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9DC943F" w14:textId="77777777" w:rsidR="00586C39" w:rsidRDefault="00586C39" w:rsidP="00586C39">
            <w:pPr>
              <w:jc w:val="center"/>
              <w:rPr>
                <w:rFonts w:ascii="Times New Roman" w:hAnsi="Times New Roman"/>
                <w:sz w:val="20"/>
                <w:szCs w:val="20"/>
              </w:rPr>
            </w:pPr>
            <w:r>
              <w:rPr>
                <w:rFonts w:ascii="Times New Roman" w:hAnsi="Times New Roman"/>
                <w:sz w:val="20"/>
                <w:szCs w:val="20"/>
              </w:rPr>
              <w:t>Вода</w:t>
            </w:r>
          </w:p>
        </w:tc>
        <w:tc>
          <w:tcPr>
            <w:tcW w:w="284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E300E80" w14:textId="77777777" w:rsidR="00586C39" w:rsidRDefault="00586C39" w:rsidP="00586C39">
            <w:pPr>
              <w:jc w:val="center"/>
              <w:rPr>
                <w:rFonts w:ascii="Times New Roman" w:hAnsi="Times New Roman"/>
                <w:sz w:val="20"/>
                <w:szCs w:val="20"/>
              </w:rPr>
            </w:pPr>
            <w:r>
              <w:rPr>
                <w:rFonts w:ascii="Times New Roman" w:hAnsi="Times New Roman"/>
                <w:sz w:val="20"/>
                <w:szCs w:val="20"/>
              </w:rPr>
              <w:t>Отборный пар давлением</w:t>
            </w:r>
          </w:p>
        </w:tc>
        <w:tc>
          <w:tcPr>
            <w:tcW w:w="2261"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4A927A1" w14:textId="77777777" w:rsidR="00586C39" w:rsidRDefault="00586C39" w:rsidP="00586C39">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2" w:type="dxa"/>
            <w:shd w:val="clear" w:color="FFFFFF" w:fill="auto"/>
            <w:vAlign w:val="bottom"/>
          </w:tcPr>
          <w:p w14:paraId="1862313E" w14:textId="77777777" w:rsidR="00586C39" w:rsidRDefault="00586C39" w:rsidP="00586C39">
            <w:pPr>
              <w:rPr>
                <w:rFonts w:ascii="Times New Roman" w:hAnsi="Times New Roman"/>
                <w:sz w:val="20"/>
                <w:szCs w:val="20"/>
              </w:rPr>
            </w:pPr>
          </w:p>
        </w:tc>
      </w:tr>
      <w:tr w:rsidR="004D4D77" w14:paraId="70A6F984" w14:textId="77777777" w:rsidTr="00697C2E">
        <w:trPr>
          <w:trHeight w:val="60"/>
        </w:trPr>
        <w:tc>
          <w:tcPr>
            <w:tcW w:w="1034" w:type="dxa"/>
            <w:gridSpan w:val="2"/>
            <w:tcBorders>
              <w:left w:val="single" w:sz="5" w:space="0" w:color="auto"/>
              <w:bottom w:val="single" w:sz="5" w:space="0" w:color="auto"/>
            </w:tcBorders>
            <w:shd w:val="clear" w:color="FFFFFF" w:fill="auto"/>
            <w:vAlign w:val="center"/>
          </w:tcPr>
          <w:p w14:paraId="6BE0642E" w14:textId="77777777" w:rsidR="00586C39" w:rsidRDefault="00586C39" w:rsidP="00586C39">
            <w:pPr>
              <w:jc w:val="center"/>
              <w:rPr>
                <w:rFonts w:ascii="Times New Roman" w:hAnsi="Times New Roman"/>
                <w:sz w:val="20"/>
                <w:szCs w:val="20"/>
              </w:rPr>
            </w:pPr>
          </w:p>
        </w:tc>
        <w:tc>
          <w:tcPr>
            <w:tcW w:w="367" w:type="dxa"/>
            <w:gridSpan w:val="2"/>
            <w:tcBorders>
              <w:bottom w:val="single" w:sz="5" w:space="0" w:color="auto"/>
              <w:right w:val="single" w:sz="5" w:space="0" w:color="auto"/>
            </w:tcBorders>
            <w:shd w:val="clear" w:color="FFFFFF" w:fill="auto"/>
            <w:vAlign w:val="center"/>
          </w:tcPr>
          <w:p w14:paraId="1A703A44" w14:textId="77777777" w:rsidR="00586C39" w:rsidRDefault="00586C39" w:rsidP="00586C39">
            <w:pPr>
              <w:jc w:val="center"/>
              <w:rPr>
                <w:rFonts w:ascii="Times New Roman" w:hAnsi="Times New Roman"/>
                <w:sz w:val="20"/>
                <w:szCs w:val="20"/>
              </w:rPr>
            </w:pPr>
          </w:p>
        </w:tc>
        <w:tc>
          <w:tcPr>
            <w:tcW w:w="1164" w:type="dxa"/>
            <w:gridSpan w:val="3"/>
            <w:tcBorders>
              <w:left w:val="single" w:sz="5" w:space="0" w:color="auto"/>
              <w:bottom w:val="single" w:sz="5" w:space="0" w:color="auto"/>
            </w:tcBorders>
            <w:shd w:val="clear" w:color="FFFFFF" w:fill="auto"/>
            <w:vAlign w:val="center"/>
          </w:tcPr>
          <w:p w14:paraId="5E77F86D" w14:textId="77777777" w:rsidR="00586C39" w:rsidRDefault="00586C39" w:rsidP="00586C39">
            <w:pPr>
              <w:wordWrap w:val="0"/>
              <w:jc w:val="center"/>
              <w:rPr>
                <w:rFonts w:ascii="Times New Roman" w:hAnsi="Times New Roman"/>
                <w:sz w:val="20"/>
                <w:szCs w:val="20"/>
              </w:rPr>
            </w:pPr>
          </w:p>
        </w:tc>
        <w:tc>
          <w:tcPr>
            <w:tcW w:w="166" w:type="dxa"/>
            <w:tcBorders>
              <w:bottom w:val="single" w:sz="5" w:space="0" w:color="auto"/>
              <w:right w:val="single" w:sz="5" w:space="0" w:color="auto"/>
            </w:tcBorders>
            <w:shd w:val="clear" w:color="FFFFFF" w:fill="auto"/>
            <w:vAlign w:val="center"/>
          </w:tcPr>
          <w:p w14:paraId="3B825081" w14:textId="77777777" w:rsidR="00586C39" w:rsidRDefault="00586C39" w:rsidP="00586C39">
            <w:pPr>
              <w:wordWrap w:val="0"/>
              <w:jc w:val="center"/>
              <w:rPr>
                <w:rFonts w:ascii="Times New Roman" w:hAnsi="Times New Roman"/>
                <w:sz w:val="20"/>
                <w:szCs w:val="20"/>
              </w:rPr>
            </w:pPr>
          </w:p>
        </w:tc>
        <w:tc>
          <w:tcPr>
            <w:tcW w:w="23" w:type="dxa"/>
            <w:tcBorders>
              <w:left w:val="single" w:sz="5" w:space="0" w:color="auto"/>
              <w:bottom w:val="single" w:sz="5" w:space="0" w:color="auto"/>
            </w:tcBorders>
            <w:shd w:val="clear" w:color="FFFFFF" w:fill="auto"/>
            <w:vAlign w:val="center"/>
          </w:tcPr>
          <w:p w14:paraId="115735B7" w14:textId="77777777" w:rsidR="00586C39" w:rsidRDefault="00586C39" w:rsidP="00586C39">
            <w:pPr>
              <w:wordWrap w:val="0"/>
              <w:jc w:val="center"/>
              <w:rPr>
                <w:rFonts w:ascii="Times New Roman" w:hAnsi="Times New Roman"/>
                <w:sz w:val="20"/>
                <w:szCs w:val="20"/>
              </w:rPr>
            </w:pPr>
          </w:p>
        </w:tc>
        <w:tc>
          <w:tcPr>
            <w:tcW w:w="1214" w:type="dxa"/>
            <w:gridSpan w:val="2"/>
            <w:tcBorders>
              <w:bottom w:val="single" w:sz="5" w:space="0" w:color="auto"/>
              <w:right w:val="single" w:sz="5" w:space="0" w:color="auto"/>
            </w:tcBorders>
            <w:shd w:val="clear" w:color="FFFFFF" w:fill="auto"/>
            <w:vAlign w:val="center"/>
          </w:tcPr>
          <w:p w14:paraId="59B46095" w14:textId="77777777" w:rsidR="00586C39" w:rsidRDefault="00586C39" w:rsidP="00586C39">
            <w:pPr>
              <w:wordWrap w:val="0"/>
              <w:jc w:val="center"/>
              <w:rPr>
                <w:rFonts w:ascii="Times New Roman" w:hAnsi="Times New Roman"/>
                <w:sz w:val="20"/>
                <w:szCs w:val="20"/>
              </w:rPr>
            </w:pPr>
          </w:p>
        </w:tc>
        <w:tc>
          <w:tcPr>
            <w:tcW w:w="8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7EA0952" w14:textId="77777777" w:rsidR="00586C39" w:rsidRDefault="00586C39" w:rsidP="00586C39">
            <w:pPr>
              <w:jc w:val="center"/>
              <w:rPr>
                <w:rFonts w:ascii="Times New Roman" w:hAnsi="Times New Roman"/>
                <w:sz w:val="20"/>
                <w:szCs w:val="20"/>
              </w:rPr>
            </w:pP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747CC8" w14:textId="77777777" w:rsidR="00586C39" w:rsidRDefault="00586C39" w:rsidP="00586C39">
            <w:pPr>
              <w:jc w:val="center"/>
              <w:rPr>
                <w:rFonts w:ascii="Times New Roman" w:hAnsi="Times New Roman"/>
                <w:sz w:val="20"/>
                <w:szCs w:val="20"/>
              </w:rPr>
            </w:pPr>
            <w:r>
              <w:rPr>
                <w:rFonts w:ascii="Times New Roman" w:hAnsi="Times New Roman"/>
                <w:sz w:val="20"/>
                <w:szCs w:val="20"/>
              </w:rPr>
              <w:t>от 1,2 до 2,5 кг/см²</w:t>
            </w:r>
          </w:p>
        </w:tc>
        <w:tc>
          <w:tcPr>
            <w:tcW w:w="8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E3F75F" w14:textId="77777777" w:rsidR="00586C39" w:rsidRDefault="00586C39" w:rsidP="00586C39">
            <w:pPr>
              <w:jc w:val="center"/>
              <w:rPr>
                <w:rFonts w:ascii="Times New Roman" w:hAnsi="Times New Roman"/>
                <w:sz w:val="20"/>
                <w:szCs w:val="20"/>
              </w:rPr>
            </w:pPr>
            <w:r>
              <w:rPr>
                <w:rFonts w:ascii="Times New Roman" w:hAnsi="Times New Roman"/>
                <w:sz w:val="20"/>
                <w:szCs w:val="20"/>
              </w:rPr>
              <w:t>от 2,5 до 7,0 кг/см²</w:t>
            </w:r>
          </w:p>
        </w:tc>
        <w:tc>
          <w:tcPr>
            <w:tcW w:w="6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F95D4DF" w14:textId="77777777" w:rsidR="00586C39" w:rsidRDefault="00586C39" w:rsidP="00586C39">
            <w:pPr>
              <w:jc w:val="center"/>
              <w:rPr>
                <w:rFonts w:ascii="Times New Roman" w:hAnsi="Times New Roman"/>
                <w:sz w:val="20"/>
                <w:szCs w:val="20"/>
              </w:rPr>
            </w:pPr>
            <w:r>
              <w:rPr>
                <w:rFonts w:ascii="Times New Roman" w:hAnsi="Times New Roman"/>
                <w:sz w:val="20"/>
                <w:szCs w:val="20"/>
              </w:rPr>
              <w:t>от 7,0 до 13,0 кг/см²</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14:paraId="1214554B" w14:textId="77777777" w:rsidR="00586C39" w:rsidRDefault="00586C39" w:rsidP="00586C39">
            <w:pPr>
              <w:jc w:val="center"/>
              <w:rPr>
                <w:rFonts w:ascii="Times New Roman" w:hAnsi="Times New Roman"/>
                <w:sz w:val="20"/>
                <w:szCs w:val="20"/>
              </w:rPr>
            </w:pPr>
            <w:r>
              <w:rPr>
                <w:rFonts w:ascii="Times New Roman" w:hAnsi="Times New Roman"/>
                <w:sz w:val="20"/>
                <w:szCs w:val="20"/>
              </w:rPr>
              <w:t>свыше 13,0 кг/см²</w:t>
            </w:r>
          </w:p>
        </w:tc>
        <w:tc>
          <w:tcPr>
            <w:tcW w:w="2261"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3118CF66" w14:textId="77777777" w:rsidR="00586C39" w:rsidRDefault="00586C39" w:rsidP="00586C39">
            <w:pPr>
              <w:jc w:val="center"/>
              <w:rPr>
                <w:rFonts w:ascii="Times New Roman" w:hAnsi="Times New Roman"/>
                <w:sz w:val="20"/>
                <w:szCs w:val="20"/>
              </w:rPr>
            </w:pPr>
          </w:p>
        </w:tc>
        <w:tc>
          <w:tcPr>
            <w:tcW w:w="12" w:type="dxa"/>
            <w:shd w:val="clear" w:color="FFFFFF" w:fill="auto"/>
            <w:vAlign w:val="bottom"/>
          </w:tcPr>
          <w:p w14:paraId="1FD95BE4" w14:textId="77777777" w:rsidR="00586C39" w:rsidRDefault="00586C39" w:rsidP="00586C39">
            <w:pPr>
              <w:rPr>
                <w:rFonts w:ascii="Times New Roman" w:hAnsi="Times New Roman"/>
                <w:sz w:val="20"/>
                <w:szCs w:val="20"/>
              </w:rPr>
            </w:pPr>
          </w:p>
        </w:tc>
      </w:tr>
      <w:tr w:rsidR="00586C39" w14:paraId="0985F86B" w14:textId="77777777" w:rsidTr="00697C2E">
        <w:trPr>
          <w:trHeight w:val="60"/>
        </w:trPr>
        <w:tc>
          <w:tcPr>
            <w:tcW w:w="140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BF25ED" w14:textId="77777777" w:rsidR="00586C39" w:rsidRDefault="00586C39" w:rsidP="00586C39">
            <w:pPr>
              <w:jc w:val="center"/>
              <w:rPr>
                <w:rFonts w:ascii="Times New Roman" w:hAnsi="Times New Roman"/>
                <w:sz w:val="20"/>
                <w:szCs w:val="20"/>
              </w:rPr>
            </w:pPr>
            <w:r>
              <w:rPr>
                <w:rFonts w:ascii="Times New Roman" w:hAnsi="Times New Roman"/>
                <w:sz w:val="20"/>
                <w:szCs w:val="20"/>
              </w:rPr>
              <w:t>Муниципальное унитарное предприятие «Людиновские тепловые сети»</w:t>
            </w:r>
          </w:p>
        </w:tc>
        <w:tc>
          <w:tcPr>
            <w:tcW w:w="856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01EE15E" w14:textId="77777777" w:rsidR="00586C39" w:rsidRDefault="00586C39" w:rsidP="00586C39">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12" w:type="dxa"/>
            <w:shd w:val="clear" w:color="FFFFFF" w:fill="auto"/>
            <w:vAlign w:val="bottom"/>
          </w:tcPr>
          <w:p w14:paraId="4BB8BF0B" w14:textId="77777777" w:rsidR="00586C39" w:rsidRDefault="00586C39" w:rsidP="00586C39">
            <w:pPr>
              <w:rPr>
                <w:rFonts w:ascii="Times New Roman" w:hAnsi="Times New Roman"/>
                <w:sz w:val="20"/>
                <w:szCs w:val="20"/>
              </w:rPr>
            </w:pPr>
          </w:p>
        </w:tc>
      </w:tr>
      <w:tr w:rsidR="00586C39" w14:paraId="7FE97F73" w14:textId="77777777" w:rsidTr="00697C2E">
        <w:trPr>
          <w:trHeight w:val="60"/>
        </w:trPr>
        <w:tc>
          <w:tcPr>
            <w:tcW w:w="14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397D82A" w14:textId="77777777" w:rsidR="00586C39" w:rsidRDefault="00586C39" w:rsidP="00586C39">
            <w:pPr>
              <w:jc w:val="center"/>
              <w:rPr>
                <w:rFonts w:ascii="Times New Roman" w:hAnsi="Times New Roman"/>
                <w:sz w:val="20"/>
                <w:szCs w:val="20"/>
              </w:rPr>
            </w:pPr>
          </w:p>
        </w:tc>
        <w:tc>
          <w:tcPr>
            <w:tcW w:w="133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34CC569" w14:textId="77777777" w:rsidR="00586C39" w:rsidRDefault="00586C39" w:rsidP="00586C39">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33E1440" w14:textId="77777777" w:rsidR="00586C39" w:rsidRDefault="00586C39" w:rsidP="00586C39">
            <w:pPr>
              <w:jc w:val="center"/>
              <w:rPr>
                <w:rFonts w:ascii="Times New Roman" w:hAnsi="Times New Roman"/>
                <w:sz w:val="20"/>
                <w:szCs w:val="20"/>
              </w:rPr>
            </w:pPr>
            <w:r>
              <w:rPr>
                <w:rFonts w:ascii="Times New Roman" w:hAnsi="Times New Roman"/>
                <w:sz w:val="20"/>
                <w:szCs w:val="20"/>
              </w:rPr>
              <w:t>01.01-30.06 2021</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9BC38E" w14:textId="77777777" w:rsidR="00586C39" w:rsidRDefault="00586C39" w:rsidP="00586C39">
            <w:pPr>
              <w:jc w:val="center"/>
              <w:rPr>
                <w:rFonts w:ascii="Times New Roman" w:hAnsi="Times New Roman"/>
                <w:sz w:val="20"/>
                <w:szCs w:val="20"/>
              </w:rPr>
            </w:pPr>
            <w:r>
              <w:rPr>
                <w:rFonts w:ascii="Times New Roman" w:hAnsi="Times New Roman"/>
                <w:sz w:val="20"/>
                <w:szCs w:val="20"/>
              </w:rPr>
              <w:t>2038,58</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A9CC11"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8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E068BD5"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C2F3430"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14:paraId="59F1C5B1"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2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B39F03E"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68C2454D" w14:textId="77777777" w:rsidR="00586C39" w:rsidRDefault="00586C39" w:rsidP="00586C39">
            <w:pPr>
              <w:rPr>
                <w:rFonts w:ascii="Times New Roman" w:hAnsi="Times New Roman"/>
                <w:sz w:val="20"/>
                <w:szCs w:val="20"/>
              </w:rPr>
            </w:pPr>
          </w:p>
        </w:tc>
      </w:tr>
      <w:tr w:rsidR="00586C39" w14:paraId="58322D1E" w14:textId="77777777" w:rsidTr="00697C2E">
        <w:trPr>
          <w:trHeight w:val="60"/>
        </w:trPr>
        <w:tc>
          <w:tcPr>
            <w:tcW w:w="14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BCB4EDF" w14:textId="77777777" w:rsidR="00586C39" w:rsidRDefault="00586C39" w:rsidP="00586C39">
            <w:pPr>
              <w:jc w:val="center"/>
              <w:rPr>
                <w:rFonts w:ascii="Times New Roman" w:hAnsi="Times New Roman"/>
                <w:sz w:val="20"/>
                <w:szCs w:val="20"/>
              </w:rPr>
            </w:pPr>
          </w:p>
        </w:tc>
        <w:tc>
          <w:tcPr>
            <w:tcW w:w="133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19D90AA" w14:textId="77777777" w:rsidR="00586C39" w:rsidRDefault="00586C39" w:rsidP="00586C39">
            <w:pPr>
              <w:jc w:val="center"/>
              <w:rPr>
                <w:rFonts w:ascii="Times New Roman" w:hAnsi="Times New Roman"/>
                <w:sz w:val="20"/>
                <w:szCs w:val="20"/>
              </w:rPr>
            </w:pPr>
          </w:p>
        </w:tc>
        <w:tc>
          <w:tcPr>
            <w:tcW w:w="12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C38075" w14:textId="77777777" w:rsidR="00586C39" w:rsidRDefault="00586C39" w:rsidP="00586C39">
            <w:pPr>
              <w:jc w:val="center"/>
              <w:rPr>
                <w:rFonts w:ascii="Times New Roman" w:hAnsi="Times New Roman"/>
                <w:sz w:val="20"/>
                <w:szCs w:val="20"/>
              </w:rPr>
            </w:pPr>
            <w:r>
              <w:rPr>
                <w:rFonts w:ascii="Times New Roman" w:hAnsi="Times New Roman"/>
                <w:sz w:val="20"/>
                <w:szCs w:val="20"/>
              </w:rPr>
              <w:t>01.07-31.12 2021</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23D2E9" w14:textId="77777777" w:rsidR="00586C39" w:rsidRDefault="00586C39" w:rsidP="00586C39">
            <w:pPr>
              <w:jc w:val="center"/>
              <w:rPr>
                <w:rFonts w:ascii="Times New Roman" w:hAnsi="Times New Roman"/>
                <w:sz w:val="20"/>
                <w:szCs w:val="20"/>
              </w:rPr>
            </w:pPr>
            <w:r>
              <w:rPr>
                <w:rFonts w:ascii="Times New Roman" w:hAnsi="Times New Roman"/>
                <w:sz w:val="20"/>
                <w:szCs w:val="20"/>
              </w:rPr>
              <w:t>2099,73</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5F01C9"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8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D442A5"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D0D5BC4"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14:paraId="648649A7"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2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EC46CEE"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20939119" w14:textId="77777777" w:rsidR="00586C39" w:rsidRDefault="00586C39" w:rsidP="00586C39">
            <w:pPr>
              <w:rPr>
                <w:rFonts w:ascii="Times New Roman" w:hAnsi="Times New Roman"/>
                <w:sz w:val="20"/>
                <w:szCs w:val="20"/>
              </w:rPr>
            </w:pPr>
          </w:p>
        </w:tc>
      </w:tr>
      <w:tr w:rsidR="00586C39" w14:paraId="1D0AE13C" w14:textId="77777777" w:rsidTr="00697C2E">
        <w:trPr>
          <w:trHeight w:val="60"/>
        </w:trPr>
        <w:tc>
          <w:tcPr>
            <w:tcW w:w="14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7F9CB37" w14:textId="77777777" w:rsidR="00586C39" w:rsidRDefault="00586C39" w:rsidP="00586C39">
            <w:pPr>
              <w:jc w:val="center"/>
              <w:rPr>
                <w:rFonts w:ascii="Times New Roman" w:hAnsi="Times New Roman"/>
                <w:sz w:val="20"/>
                <w:szCs w:val="20"/>
              </w:rPr>
            </w:pPr>
          </w:p>
        </w:tc>
        <w:tc>
          <w:tcPr>
            <w:tcW w:w="856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64F5C55C" w14:textId="77777777" w:rsidR="00586C39" w:rsidRDefault="00586C39" w:rsidP="00586C39">
            <w:pPr>
              <w:jc w:val="center"/>
              <w:rPr>
                <w:rFonts w:ascii="Times New Roman" w:hAnsi="Times New Roman"/>
                <w:sz w:val="20"/>
                <w:szCs w:val="20"/>
              </w:rPr>
            </w:pPr>
            <w:r>
              <w:rPr>
                <w:rFonts w:ascii="Times New Roman" w:hAnsi="Times New Roman"/>
                <w:sz w:val="20"/>
                <w:szCs w:val="20"/>
              </w:rPr>
              <w:t>Население (тарифы указываются с учетом НДС)*</w:t>
            </w:r>
          </w:p>
        </w:tc>
        <w:tc>
          <w:tcPr>
            <w:tcW w:w="12" w:type="dxa"/>
            <w:shd w:val="clear" w:color="FFFFFF" w:fill="auto"/>
            <w:vAlign w:val="bottom"/>
          </w:tcPr>
          <w:p w14:paraId="43A14618" w14:textId="77777777" w:rsidR="00586C39" w:rsidRDefault="00586C39" w:rsidP="00586C39">
            <w:pPr>
              <w:rPr>
                <w:rFonts w:ascii="Times New Roman" w:hAnsi="Times New Roman"/>
                <w:sz w:val="20"/>
                <w:szCs w:val="20"/>
              </w:rPr>
            </w:pPr>
          </w:p>
        </w:tc>
      </w:tr>
      <w:tr w:rsidR="00586C39" w14:paraId="33E71106" w14:textId="77777777" w:rsidTr="00697C2E">
        <w:trPr>
          <w:trHeight w:val="60"/>
        </w:trPr>
        <w:tc>
          <w:tcPr>
            <w:tcW w:w="14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56F7E75" w14:textId="77777777" w:rsidR="00586C39" w:rsidRDefault="00586C39" w:rsidP="00586C39">
            <w:pPr>
              <w:jc w:val="center"/>
              <w:rPr>
                <w:rFonts w:ascii="Times New Roman" w:hAnsi="Times New Roman"/>
                <w:sz w:val="20"/>
                <w:szCs w:val="20"/>
              </w:rPr>
            </w:pPr>
          </w:p>
        </w:tc>
        <w:tc>
          <w:tcPr>
            <w:tcW w:w="1330"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153292A" w14:textId="77777777" w:rsidR="00586C39" w:rsidRDefault="00586C39" w:rsidP="00586C39">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5F2838" w14:textId="77777777" w:rsidR="00586C39" w:rsidRDefault="00586C39" w:rsidP="00586C39">
            <w:pPr>
              <w:jc w:val="center"/>
              <w:rPr>
                <w:rFonts w:ascii="Times New Roman" w:hAnsi="Times New Roman"/>
                <w:sz w:val="20"/>
                <w:szCs w:val="20"/>
              </w:rPr>
            </w:pPr>
            <w:r>
              <w:rPr>
                <w:rFonts w:ascii="Times New Roman" w:hAnsi="Times New Roman"/>
                <w:sz w:val="20"/>
                <w:szCs w:val="20"/>
              </w:rPr>
              <w:t>01.01-30.06 2021</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96BEC4" w14:textId="77777777" w:rsidR="00586C39" w:rsidRDefault="00586C39" w:rsidP="00586C39">
            <w:pPr>
              <w:jc w:val="center"/>
              <w:rPr>
                <w:rFonts w:ascii="Times New Roman" w:hAnsi="Times New Roman"/>
                <w:sz w:val="20"/>
                <w:szCs w:val="20"/>
              </w:rPr>
            </w:pPr>
            <w:r>
              <w:rPr>
                <w:rFonts w:ascii="Times New Roman" w:hAnsi="Times New Roman"/>
                <w:sz w:val="20"/>
                <w:szCs w:val="20"/>
              </w:rPr>
              <w:t>2446,30</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21378D"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8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5CE79A"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92DCE71"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14:paraId="1D55BA8A"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2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CE212C6"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07F7438C" w14:textId="77777777" w:rsidR="00586C39" w:rsidRDefault="00586C39" w:rsidP="00586C39">
            <w:pPr>
              <w:rPr>
                <w:rFonts w:ascii="Times New Roman" w:hAnsi="Times New Roman"/>
                <w:sz w:val="20"/>
                <w:szCs w:val="20"/>
              </w:rPr>
            </w:pPr>
          </w:p>
        </w:tc>
      </w:tr>
      <w:tr w:rsidR="00586C39" w14:paraId="5525FFE8" w14:textId="77777777" w:rsidTr="00697C2E">
        <w:trPr>
          <w:trHeight w:val="60"/>
        </w:trPr>
        <w:tc>
          <w:tcPr>
            <w:tcW w:w="14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284F1BD" w14:textId="77777777" w:rsidR="00586C39" w:rsidRDefault="00586C39" w:rsidP="00586C39">
            <w:pPr>
              <w:jc w:val="center"/>
              <w:rPr>
                <w:rFonts w:ascii="Times New Roman" w:hAnsi="Times New Roman"/>
                <w:sz w:val="20"/>
                <w:szCs w:val="20"/>
              </w:rPr>
            </w:pPr>
          </w:p>
        </w:tc>
        <w:tc>
          <w:tcPr>
            <w:tcW w:w="1330"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13AC258" w14:textId="77777777" w:rsidR="00586C39" w:rsidRDefault="00586C39" w:rsidP="00586C39">
            <w:pPr>
              <w:jc w:val="center"/>
              <w:rPr>
                <w:rFonts w:ascii="Times New Roman" w:hAnsi="Times New Roman"/>
                <w:sz w:val="20"/>
                <w:szCs w:val="20"/>
              </w:rPr>
            </w:pPr>
          </w:p>
        </w:tc>
        <w:tc>
          <w:tcPr>
            <w:tcW w:w="12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3E65E9" w14:textId="77777777" w:rsidR="00586C39" w:rsidRDefault="00586C39" w:rsidP="00586C39">
            <w:pPr>
              <w:jc w:val="center"/>
              <w:rPr>
                <w:rFonts w:ascii="Times New Roman" w:hAnsi="Times New Roman"/>
                <w:sz w:val="20"/>
                <w:szCs w:val="20"/>
              </w:rPr>
            </w:pPr>
            <w:r>
              <w:rPr>
                <w:rFonts w:ascii="Times New Roman" w:hAnsi="Times New Roman"/>
                <w:sz w:val="20"/>
                <w:szCs w:val="20"/>
              </w:rPr>
              <w:t>01.07-31.12 2021</w:t>
            </w:r>
          </w:p>
        </w:tc>
        <w:tc>
          <w:tcPr>
            <w:tcW w:w="8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D88179" w14:textId="77777777" w:rsidR="00586C39" w:rsidRDefault="00586C39" w:rsidP="00586C39">
            <w:pPr>
              <w:jc w:val="center"/>
              <w:rPr>
                <w:rFonts w:ascii="Times New Roman" w:hAnsi="Times New Roman"/>
                <w:sz w:val="20"/>
                <w:szCs w:val="20"/>
              </w:rPr>
            </w:pPr>
            <w:r>
              <w:rPr>
                <w:rFonts w:ascii="Times New Roman" w:hAnsi="Times New Roman"/>
                <w:sz w:val="20"/>
                <w:szCs w:val="20"/>
              </w:rPr>
              <w:t>2519,68</w:t>
            </w:r>
          </w:p>
        </w:tc>
        <w:tc>
          <w:tcPr>
            <w:tcW w:w="64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EBDE7E"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87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C351F4"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D2BD0BC"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652" w:type="dxa"/>
            <w:tcBorders>
              <w:top w:val="single" w:sz="5" w:space="0" w:color="auto"/>
              <w:left w:val="single" w:sz="5" w:space="0" w:color="auto"/>
              <w:bottom w:val="single" w:sz="5" w:space="0" w:color="auto"/>
              <w:right w:val="single" w:sz="5" w:space="0" w:color="auto"/>
            </w:tcBorders>
            <w:shd w:val="clear" w:color="FFFFFF" w:fill="auto"/>
            <w:vAlign w:val="center"/>
          </w:tcPr>
          <w:p w14:paraId="14F3A6FF"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226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25A5149" w14:textId="77777777" w:rsidR="00586C39" w:rsidRDefault="00586C39" w:rsidP="00586C39">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3DED56C1" w14:textId="77777777" w:rsidR="00586C39" w:rsidRDefault="00586C39" w:rsidP="00586C39">
            <w:pPr>
              <w:rPr>
                <w:rFonts w:ascii="Times New Roman" w:hAnsi="Times New Roman"/>
                <w:sz w:val="20"/>
                <w:szCs w:val="20"/>
              </w:rPr>
            </w:pPr>
          </w:p>
        </w:tc>
      </w:tr>
      <w:tr w:rsidR="00586C39" w14:paraId="00743CF6" w14:textId="77777777" w:rsidTr="00697C2E">
        <w:trPr>
          <w:gridAfter w:val="1"/>
          <w:wAfter w:w="12" w:type="dxa"/>
          <w:trHeight w:val="60"/>
        </w:trPr>
        <w:tc>
          <w:tcPr>
            <w:tcW w:w="9970" w:type="dxa"/>
            <w:gridSpan w:val="31"/>
            <w:shd w:val="clear" w:color="FFFFFF" w:fill="auto"/>
          </w:tcPr>
          <w:p w14:paraId="15AF4845"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t>Рост тарифов на тепловую энергию с 01.07.2021 составил 103%.</w:t>
            </w:r>
          </w:p>
        </w:tc>
      </w:tr>
      <w:tr w:rsidR="00586C39" w:rsidRPr="00147477" w14:paraId="475159D0" w14:textId="77777777" w:rsidTr="00697C2E">
        <w:trPr>
          <w:gridAfter w:val="1"/>
          <w:wAfter w:w="12" w:type="dxa"/>
          <w:trHeight w:val="60"/>
        </w:trPr>
        <w:tc>
          <w:tcPr>
            <w:tcW w:w="9970" w:type="dxa"/>
            <w:gridSpan w:val="31"/>
            <w:shd w:val="clear" w:color="FFFFFF" w:fill="auto"/>
          </w:tcPr>
          <w:p w14:paraId="06535E32" w14:textId="77777777" w:rsidR="00586C39" w:rsidRPr="00586C39" w:rsidRDefault="00586C39" w:rsidP="00586C39">
            <w:pPr>
              <w:jc w:val="both"/>
              <w:rPr>
                <w:rFonts w:ascii="Times New Roman" w:hAnsi="Times New Roman"/>
                <w:sz w:val="24"/>
                <w:szCs w:val="24"/>
              </w:rPr>
            </w:pPr>
            <w:r w:rsidRPr="00586C39">
              <w:rPr>
                <w:rFonts w:ascii="Times New Roman" w:hAnsi="Times New Roman"/>
                <w:color w:val="536AC2"/>
                <w:sz w:val="24"/>
                <w:szCs w:val="24"/>
              </w:rPr>
              <w:tab/>
            </w:r>
            <w:r w:rsidRPr="00586C39">
              <w:rPr>
                <w:rFonts w:ascii="Times New Roman" w:hAnsi="Times New Roman"/>
                <w:sz w:val="24"/>
                <w:szCs w:val="24"/>
              </w:rPr>
              <w:t>Рост тарифов обусловлен  ростом производственных расходов, снижением полезного отпуска.</w:t>
            </w:r>
          </w:p>
        </w:tc>
      </w:tr>
      <w:tr w:rsidR="00586C39" w14:paraId="79757DA5" w14:textId="77777777" w:rsidTr="00697C2E">
        <w:trPr>
          <w:gridAfter w:val="1"/>
          <w:wAfter w:w="12" w:type="dxa"/>
          <w:trHeight w:val="60"/>
        </w:trPr>
        <w:tc>
          <w:tcPr>
            <w:tcW w:w="9970" w:type="dxa"/>
            <w:gridSpan w:val="31"/>
            <w:shd w:val="clear" w:color="FFFFFF" w:fill="auto"/>
          </w:tcPr>
          <w:p w14:paraId="16EF6800" w14:textId="77777777" w:rsidR="00586C39" w:rsidRPr="00586C39" w:rsidRDefault="00586C39" w:rsidP="00586C39">
            <w:pPr>
              <w:jc w:val="both"/>
              <w:rPr>
                <w:rFonts w:ascii="Times New Roman" w:hAnsi="Times New Roman"/>
                <w:sz w:val="24"/>
                <w:szCs w:val="24"/>
              </w:rPr>
            </w:pPr>
            <w:r w:rsidRPr="00586C39">
              <w:rPr>
                <w:rFonts w:ascii="Times New Roman" w:hAnsi="Times New Roman"/>
                <w:sz w:val="24"/>
                <w:szCs w:val="24"/>
              </w:rPr>
              <w:tab/>
            </w:r>
            <w:r>
              <w:rPr>
                <w:rFonts w:ascii="Times New Roman" w:hAnsi="Times New Roman"/>
                <w:sz w:val="24"/>
                <w:szCs w:val="24"/>
              </w:rPr>
              <w:t>Комиссии предлагается</w:t>
            </w:r>
            <w:r w:rsidRPr="00586C39">
              <w:rPr>
                <w:rFonts w:ascii="Times New Roman" w:hAnsi="Times New Roman"/>
                <w:sz w:val="24"/>
                <w:szCs w:val="24"/>
              </w:rPr>
              <w:t xml:space="preserve"> установить для муниципального унитарного предприятия «Людиновские тепловые сети» вышеуказанные тарифы.</w:t>
            </w:r>
          </w:p>
        </w:tc>
      </w:tr>
    </w:tbl>
    <w:p w14:paraId="2B62253E" w14:textId="018EA292" w:rsidR="00134D7C" w:rsidRDefault="004D4D77" w:rsidP="00AF0605">
      <w:pPr>
        <w:pStyle w:val="a5"/>
        <w:tabs>
          <w:tab w:val="left" w:pos="720"/>
          <w:tab w:val="left" w:pos="1418"/>
        </w:tabs>
        <w:spacing w:after="0" w:line="240" w:lineRule="auto"/>
        <w:ind w:left="0" w:firstLine="709"/>
        <w:jc w:val="both"/>
        <w:rPr>
          <w:rFonts w:ascii="Times New Roman" w:hAnsi="Times New Roman"/>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6F3B9091" w14:textId="4ED3015B" w:rsidR="00134D7C" w:rsidRPr="00134D7C" w:rsidRDefault="00134D7C" w:rsidP="00AF0605">
      <w:pPr>
        <w:pStyle w:val="a5"/>
        <w:tabs>
          <w:tab w:val="left" w:pos="720"/>
          <w:tab w:val="left" w:pos="1418"/>
        </w:tabs>
        <w:spacing w:after="0" w:line="240" w:lineRule="auto"/>
        <w:ind w:left="0" w:firstLine="709"/>
        <w:jc w:val="both"/>
        <w:rPr>
          <w:rFonts w:ascii="Times New Roman" w:hAnsi="Times New Roman"/>
          <w:sz w:val="24"/>
          <w:szCs w:val="24"/>
        </w:rPr>
      </w:pPr>
      <w:r w:rsidRPr="00134D7C">
        <w:rPr>
          <w:rFonts w:ascii="Times New Roman" w:hAnsi="Times New Roman"/>
          <w:sz w:val="24"/>
          <w:szCs w:val="24"/>
        </w:rPr>
        <w:t>Внести</w:t>
      </w:r>
      <w:r w:rsidR="00586C39">
        <w:rPr>
          <w:rFonts w:ascii="Times New Roman" w:hAnsi="Times New Roman"/>
          <w:sz w:val="24"/>
          <w:szCs w:val="24"/>
        </w:rPr>
        <w:t xml:space="preserve"> предложенное </w:t>
      </w:r>
      <w:r w:rsidRPr="00134D7C">
        <w:rPr>
          <w:rFonts w:ascii="Times New Roman" w:hAnsi="Times New Roman"/>
          <w:sz w:val="24"/>
          <w:szCs w:val="24"/>
        </w:rPr>
        <w:t xml:space="preserve">изменение в приказ министерства конкурентной политики Калужской области от 17.12.2018 № 404-РК «Об установлении тарифов на тепловую </w:t>
      </w:r>
      <w:r w:rsidRPr="00134D7C">
        <w:rPr>
          <w:rFonts w:ascii="Times New Roman" w:hAnsi="Times New Roman"/>
          <w:sz w:val="24"/>
          <w:szCs w:val="24"/>
        </w:rPr>
        <w:lastRenderedPageBreak/>
        <w:t>энергию (мощность) для  муниципального унитарного предприятия «Людиновские тепловые сети» на 2019-2023 годы» (в ред. приказа министерства конкурентной политики Калужской области от 02.12.2019 № 284-РК)</w:t>
      </w:r>
      <w:r w:rsidR="004D4D77">
        <w:rPr>
          <w:rFonts w:ascii="Times New Roman" w:hAnsi="Times New Roman"/>
          <w:sz w:val="24"/>
          <w:szCs w:val="24"/>
        </w:rPr>
        <w:t>.</w:t>
      </w:r>
      <w:r w:rsidRPr="00134D7C">
        <w:rPr>
          <w:rFonts w:ascii="Times New Roman" w:hAnsi="Times New Roman"/>
          <w:sz w:val="24"/>
          <w:szCs w:val="24"/>
        </w:rPr>
        <w:t xml:space="preserve"> </w:t>
      </w:r>
    </w:p>
    <w:p w14:paraId="5B25EABC" w14:textId="77777777" w:rsidR="00AF0605" w:rsidRPr="00C759DB" w:rsidRDefault="00AF0605" w:rsidP="00AF0605">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Решение принято в соответствии с пояснительной запиской</w:t>
      </w:r>
      <w:r w:rsidR="00586C39">
        <w:rPr>
          <w:rFonts w:ascii="Times New Roman" w:hAnsi="Times New Roman" w:cs="Times New Roman"/>
          <w:b/>
          <w:sz w:val="24"/>
          <w:szCs w:val="24"/>
        </w:rPr>
        <w:t xml:space="preserve"> от 16.11.2020</w:t>
      </w:r>
      <w:r>
        <w:rPr>
          <w:rFonts w:ascii="Times New Roman" w:hAnsi="Times New Roman" w:cs="Times New Roman"/>
          <w:b/>
          <w:sz w:val="24"/>
          <w:szCs w:val="24"/>
        </w:rPr>
        <w:t xml:space="preserve"> и</w:t>
      </w:r>
      <w:r w:rsidRPr="00F770A6">
        <w:rPr>
          <w:rFonts w:ascii="Times New Roman" w:hAnsi="Times New Roman" w:cs="Times New Roman"/>
          <w:b/>
          <w:sz w:val="24"/>
          <w:szCs w:val="24"/>
        </w:rPr>
        <w:t xml:space="preserve"> эксперт</w:t>
      </w:r>
      <w:r>
        <w:rPr>
          <w:rFonts w:ascii="Times New Roman" w:hAnsi="Times New Roman" w:cs="Times New Roman"/>
          <w:b/>
          <w:sz w:val="24"/>
          <w:szCs w:val="24"/>
        </w:rPr>
        <w:t xml:space="preserve">ным заключением </w:t>
      </w:r>
      <w:r w:rsidRPr="00F770A6">
        <w:rPr>
          <w:rFonts w:ascii="Times New Roman" w:hAnsi="Times New Roman" w:cs="Times New Roman"/>
          <w:b/>
          <w:sz w:val="24"/>
          <w:szCs w:val="24"/>
        </w:rPr>
        <w:t xml:space="preserve">от </w:t>
      </w:r>
      <w:r w:rsidR="00586C39">
        <w:rPr>
          <w:rFonts w:ascii="Times New Roman" w:hAnsi="Times New Roman" w:cs="Times New Roman"/>
          <w:b/>
          <w:sz w:val="24"/>
          <w:szCs w:val="24"/>
        </w:rPr>
        <w:t>09</w:t>
      </w:r>
      <w:r>
        <w:rPr>
          <w:rFonts w:ascii="Times New Roman" w:hAnsi="Times New Roman" w:cs="Times New Roman"/>
          <w:b/>
          <w:sz w:val="24"/>
          <w:szCs w:val="24"/>
        </w:rPr>
        <w:t>.11</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Pr>
          <w:rFonts w:ascii="Times New Roman" w:hAnsi="Times New Roman"/>
          <w:b/>
          <w:sz w:val="26"/>
          <w:szCs w:val="26"/>
        </w:rPr>
        <w:t xml:space="preserve">№ </w:t>
      </w:r>
      <w:r w:rsidR="00586C39">
        <w:rPr>
          <w:rFonts w:ascii="Times New Roman" w:hAnsi="Times New Roman"/>
          <w:b/>
          <w:sz w:val="26"/>
          <w:szCs w:val="26"/>
        </w:rPr>
        <w:t xml:space="preserve">43/Т-03/1209-18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519355A6" w14:textId="77777777" w:rsidR="00134D7C" w:rsidRDefault="00134D7C"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1C4995E7" w14:textId="77777777" w:rsidR="00134D7C" w:rsidRPr="00586C39" w:rsidRDefault="00586C39" w:rsidP="00134D7C">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10</w:t>
      </w:r>
      <w:r w:rsidR="00134D7C">
        <w:rPr>
          <w:rFonts w:ascii="Times New Roman" w:hAnsi="Times New Roman"/>
          <w:b/>
          <w:sz w:val="24"/>
          <w:szCs w:val="24"/>
        </w:rPr>
        <w:t xml:space="preserve">. </w:t>
      </w:r>
      <w:r w:rsidRPr="00586C39">
        <w:rPr>
          <w:rFonts w:ascii="Times New Roman" w:hAnsi="Times New Roman"/>
          <w:b/>
          <w:sz w:val="24"/>
          <w:szCs w:val="24"/>
        </w:rPr>
        <w:t>О внесении изменения в приказ министерства конкурентной политики Калужской области от 26.11.2018 № 194-РК «Об  установлении тарифов  на  тепловую энергию (мощность) для  Общества с  ограниченной ответственностью «</w:t>
      </w:r>
      <w:proofErr w:type="spellStart"/>
      <w:r w:rsidRPr="00586C39">
        <w:rPr>
          <w:rFonts w:ascii="Times New Roman" w:hAnsi="Times New Roman"/>
          <w:b/>
          <w:sz w:val="24"/>
          <w:szCs w:val="24"/>
        </w:rPr>
        <w:t>ЭнергоИнвест</w:t>
      </w:r>
      <w:proofErr w:type="spellEnd"/>
      <w:r w:rsidRPr="00586C39">
        <w:rPr>
          <w:rFonts w:ascii="Times New Roman" w:hAnsi="Times New Roman"/>
          <w:b/>
          <w:sz w:val="24"/>
          <w:szCs w:val="24"/>
        </w:rPr>
        <w:t>» на 2019-2023 годы» (в  ред. приказа министерства конкурентной политики Калужской области от 25.11.2019 № 212-РК).</w:t>
      </w:r>
    </w:p>
    <w:p w14:paraId="4E08752A" w14:textId="77777777" w:rsidR="00134D7C" w:rsidRPr="00106FB9" w:rsidRDefault="00134D7C" w:rsidP="00134D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3583B994" w14:textId="77777777" w:rsidR="00134D7C" w:rsidRPr="00106FB9" w:rsidRDefault="00134D7C" w:rsidP="00134D7C">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19733D22" w14:textId="57FF746F" w:rsidR="00134D7C" w:rsidRDefault="00134D7C" w:rsidP="00134D7C">
      <w:pPr>
        <w:autoSpaceDE w:val="0"/>
        <w:autoSpaceDN w:val="0"/>
        <w:adjustRightInd w:val="0"/>
        <w:spacing w:after="0" w:line="240" w:lineRule="auto"/>
        <w:ind w:firstLine="709"/>
        <w:jc w:val="both"/>
        <w:rPr>
          <w:rFonts w:ascii="Times New Roman" w:hAnsi="Times New Roman" w:cs="Times New Roman"/>
          <w:spacing w:val="7"/>
          <w:sz w:val="24"/>
          <w:szCs w:val="24"/>
        </w:rPr>
      </w:pPr>
    </w:p>
    <w:p w14:paraId="7E22A568" w14:textId="77777777" w:rsidR="004D4D77" w:rsidRDefault="004D4D77" w:rsidP="00134D7C">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10077" w:type="dxa"/>
        <w:tblInd w:w="0" w:type="dxa"/>
        <w:tblLook w:val="04A0" w:firstRow="1" w:lastRow="0" w:firstColumn="1" w:lastColumn="0" w:noHBand="0" w:noVBand="1"/>
      </w:tblPr>
      <w:tblGrid>
        <w:gridCol w:w="838"/>
        <w:gridCol w:w="521"/>
        <w:gridCol w:w="202"/>
        <w:gridCol w:w="970"/>
        <w:gridCol w:w="192"/>
        <w:gridCol w:w="168"/>
        <w:gridCol w:w="40"/>
        <w:gridCol w:w="262"/>
        <w:gridCol w:w="472"/>
        <w:gridCol w:w="443"/>
        <w:gridCol w:w="631"/>
        <w:gridCol w:w="16"/>
        <w:gridCol w:w="615"/>
        <w:gridCol w:w="117"/>
        <w:gridCol w:w="734"/>
        <w:gridCol w:w="68"/>
        <w:gridCol w:w="1022"/>
        <w:gridCol w:w="434"/>
        <w:gridCol w:w="298"/>
        <w:gridCol w:w="604"/>
        <w:gridCol w:w="161"/>
        <w:gridCol w:w="690"/>
        <w:gridCol w:w="12"/>
        <w:gridCol w:w="555"/>
        <w:gridCol w:w="12"/>
      </w:tblGrid>
      <w:tr w:rsidR="00DC3334" w14:paraId="279F76CF" w14:textId="77777777" w:rsidTr="00697C2E">
        <w:trPr>
          <w:gridAfter w:val="1"/>
          <w:wAfter w:w="12" w:type="dxa"/>
          <w:trHeight w:val="60"/>
        </w:trPr>
        <w:tc>
          <w:tcPr>
            <w:tcW w:w="10065" w:type="dxa"/>
            <w:gridSpan w:val="24"/>
            <w:shd w:val="clear" w:color="FFFFFF" w:fill="auto"/>
            <w:vAlign w:val="bottom"/>
          </w:tcPr>
          <w:p w14:paraId="74FCF712" w14:textId="12307F58" w:rsidR="00DC3334" w:rsidRPr="00DC3334" w:rsidRDefault="00DC3334" w:rsidP="00DC3334">
            <w:pPr>
              <w:jc w:val="both"/>
              <w:rPr>
                <w:rFonts w:ascii="Times New Roman" w:hAnsi="Times New Roman"/>
                <w:sz w:val="24"/>
                <w:szCs w:val="24"/>
              </w:rPr>
            </w:pPr>
            <w:r>
              <w:rPr>
                <w:rFonts w:ascii="Times New Roman" w:hAnsi="Times New Roman"/>
                <w:sz w:val="26"/>
                <w:szCs w:val="26"/>
              </w:rPr>
              <w:tab/>
            </w:r>
            <w:r w:rsidRPr="00DC3334">
              <w:rPr>
                <w:rFonts w:ascii="Times New Roman" w:hAnsi="Times New Roman"/>
                <w:sz w:val="24"/>
                <w:szCs w:val="24"/>
              </w:rPr>
              <w:t>Основные сведения о теплоснабжающей организации ООО «</w:t>
            </w:r>
            <w:proofErr w:type="spellStart"/>
            <w:r w:rsidRPr="00DC3334">
              <w:rPr>
                <w:rFonts w:ascii="Times New Roman" w:hAnsi="Times New Roman"/>
                <w:sz w:val="24"/>
                <w:szCs w:val="24"/>
              </w:rPr>
              <w:t>ЭнергоИнвест</w:t>
            </w:r>
            <w:proofErr w:type="spellEnd"/>
            <w:r w:rsidRPr="00DC3334">
              <w:rPr>
                <w:rFonts w:ascii="Times New Roman" w:hAnsi="Times New Roman"/>
                <w:sz w:val="24"/>
                <w:szCs w:val="24"/>
              </w:rPr>
              <w:t>» (далее - ТСО)</w:t>
            </w:r>
            <w:r w:rsidR="004D4D77">
              <w:rPr>
                <w:rFonts w:ascii="Times New Roman" w:hAnsi="Times New Roman"/>
                <w:sz w:val="24"/>
                <w:szCs w:val="24"/>
              </w:rPr>
              <w:t>:</w:t>
            </w:r>
            <w:r w:rsidRPr="00DC3334">
              <w:rPr>
                <w:rFonts w:ascii="Times New Roman" w:hAnsi="Times New Roman"/>
                <w:sz w:val="24"/>
                <w:szCs w:val="24"/>
              </w:rPr>
              <w:t xml:space="preserve"> </w:t>
            </w:r>
          </w:p>
        </w:tc>
      </w:tr>
      <w:tr w:rsidR="00DC3334" w14:paraId="2E05B595"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4B2B8D9"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Полное наименование</w:t>
            </w:r>
            <w:r w:rsidRPr="00DC3334">
              <w:rPr>
                <w:rFonts w:ascii="Times New Roman" w:hAnsi="Times New Roman"/>
                <w:sz w:val="20"/>
                <w:szCs w:val="20"/>
              </w:rPr>
              <w:br/>
              <w:t>регулируемой организации</w:t>
            </w:r>
            <w:r w:rsidRPr="00DC3334">
              <w:rPr>
                <w:rFonts w:ascii="Times New Roman" w:hAnsi="Times New Roman"/>
                <w:sz w:val="20"/>
                <w:szCs w:val="20"/>
              </w:rPr>
              <w:br/>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76A2477"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Общество с ограниченной ответственностью «</w:t>
            </w:r>
            <w:proofErr w:type="spellStart"/>
            <w:r w:rsidRPr="00DC3334">
              <w:rPr>
                <w:rFonts w:ascii="Times New Roman" w:hAnsi="Times New Roman"/>
                <w:sz w:val="20"/>
                <w:szCs w:val="20"/>
              </w:rPr>
              <w:t>ЭнергоИнвест</w:t>
            </w:r>
            <w:proofErr w:type="spellEnd"/>
            <w:r w:rsidRPr="00DC3334">
              <w:rPr>
                <w:rFonts w:ascii="Times New Roman" w:hAnsi="Times New Roman"/>
                <w:sz w:val="20"/>
                <w:szCs w:val="20"/>
              </w:rPr>
              <w:t>»</w:t>
            </w:r>
          </w:p>
        </w:tc>
      </w:tr>
      <w:tr w:rsidR="00DC3334" w14:paraId="0ADDB675"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C13F27E"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Основной государственный</w:t>
            </w:r>
            <w:r w:rsidRPr="00DC3334">
              <w:rPr>
                <w:rFonts w:ascii="Times New Roman" w:hAnsi="Times New Roman"/>
                <w:sz w:val="20"/>
                <w:szCs w:val="20"/>
              </w:rPr>
              <w:br/>
              <w:t>регистрационный номер</w:t>
            </w:r>
            <w:r w:rsidRPr="00DC3334">
              <w:rPr>
                <w:rFonts w:ascii="Times New Roman" w:hAnsi="Times New Roman"/>
                <w:sz w:val="20"/>
                <w:szCs w:val="20"/>
              </w:rPr>
              <w:br/>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44A8BB1"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1104011000862</w:t>
            </w:r>
          </w:p>
        </w:tc>
      </w:tr>
      <w:tr w:rsidR="00DC3334" w14:paraId="7EA49959"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6AD5FF9"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ИНН</w:t>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447B982"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4011022451</w:t>
            </w:r>
          </w:p>
        </w:tc>
      </w:tr>
      <w:tr w:rsidR="00DC3334" w14:paraId="025D6910"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B9BE58B"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КПП</w:t>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6C1C2DC"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401101001</w:t>
            </w:r>
          </w:p>
        </w:tc>
      </w:tr>
      <w:tr w:rsidR="00DC3334" w14:paraId="4104787A"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4943718"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Применяемая система налогообложения</w:t>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55127AF9"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Упрощенная система налогообложения (доходы)</w:t>
            </w:r>
          </w:p>
        </w:tc>
      </w:tr>
      <w:tr w:rsidR="00DC3334" w14:paraId="76CF0EBE"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38EA7E0"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Вид регулируемой деятельности</w:t>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2CB281E"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производство и передача тепловой энергии</w:t>
            </w:r>
          </w:p>
        </w:tc>
      </w:tr>
      <w:tr w:rsidR="00DC3334" w14:paraId="36E3ED8E"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0757501"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Юридический адрес организации</w:t>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5166315"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249080 Калужская обл., Малоярославецкий р-н., с. Детчино, ул. Горького</w:t>
            </w:r>
          </w:p>
        </w:tc>
      </w:tr>
      <w:tr w:rsidR="00DC3334" w14:paraId="5CD771F7" w14:textId="77777777" w:rsidTr="00697C2E">
        <w:trPr>
          <w:gridAfter w:val="1"/>
          <w:wAfter w:w="12" w:type="dxa"/>
          <w:trHeight w:val="60"/>
        </w:trPr>
        <w:tc>
          <w:tcPr>
            <w:tcW w:w="4108"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11D2628"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Почтовый адрес организации</w:t>
            </w:r>
          </w:p>
        </w:tc>
        <w:tc>
          <w:tcPr>
            <w:tcW w:w="5957"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64DAC4A"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249080 Калужская обл., Малоярославецкий р-н., с. Детчино, ул. Горького</w:t>
            </w:r>
          </w:p>
        </w:tc>
      </w:tr>
      <w:tr w:rsidR="00DC3334" w14:paraId="62FE2BD2" w14:textId="77777777" w:rsidTr="00697C2E">
        <w:trPr>
          <w:gridAfter w:val="1"/>
          <w:wAfter w:w="12" w:type="dxa"/>
          <w:trHeight w:val="60"/>
        </w:trPr>
        <w:tc>
          <w:tcPr>
            <w:tcW w:w="10065" w:type="dxa"/>
            <w:gridSpan w:val="24"/>
            <w:shd w:val="clear" w:color="FFFFFF" w:fill="auto"/>
            <w:vAlign w:val="bottom"/>
          </w:tcPr>
          <w:p w14:paraId="4BDFC7BB" w14:textId="77777777" w:rsidR="00DC3334" w:rsidRPr="00DC3334" w:rsidRDefault="00DC3334" w:rsidP="00DC3334">
            <w:pPr>
              <w:jc w:val="both"/>
              <w:rPr>
                <w:rFonts w:ascii="Times New Roman" w:hAnsi="Times New Roman"/>
                <w:sz w:val="24"/>
                <w:szCs w:val="24"/>
              </w:rPr>
            </w:pPr>
            <w:r>
              <w:rPr>
                <w:rFonts w:ascii="Times New Roman" w:hAnsi="Times New Roman"/>
                <w:sz w:val="26"/>
                <w:szCs w:val="26"/>
              </w:rPr>
              <w:tab/>
            </w:r>
            <w:r w:rsidRPr="00DC3334">
              <w:rPr>
                <w:rFonts w:ascii="Times New Roman" w:hAnsi="Times New Roman"/>
                <w:sz w:val="24"/>
                <w:szCs w:val="24"/>
              </w:rPr>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DC3334">
              <w:rPr>
                <w:rFonts w:ascii="Times New Roman" w:hAnsi="Times New Roman"/>
                <w:sz w:val="24"/>
                <w:szCs w:val="24"/>
              </w:rPr>
              <w:t>одноставочных</w:t>
            </w:r>
            <w:proofErr w:type="spellEnd"/>
            <w:r w:rsidRPr="00DC3334">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DC3334" w14:paraId="7140B33F" w14:textId="77777777" w:rsidTr="00697C2E">
        <w:trPr>
          <w:trHeight w:val="60"/>
        </w:trPr>
        <w:tc>
          <w:tcPr>
            <w:tcW w:w="1359"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579DC15" w14:textId="77777777" w:rsidR="00DC3334" w:rsidRDefault="00DC3334" w:rsidP="00DC3334">
            <w:pPr>
              <w:jc w:val="center"/>
              <w:rPr>
                <w:rFonts w:ascii="Times New Roman" w:hAnsi="Times New Roman"/>
                <w:sz w:val="20"/>
                <w:szCs w:val="20"/>
              </w:rPr>
            </w:pPr>
            <w:r>
              <w:rPr>
                <w:rFonts w:ascii="Times New Roman" w:hAnsi="Times New Roman"/>
                <w:sz w:val="20"/>
                <w:szCs w:val="20"/>
              </w:rPr>
              <w:t>Период регулирования</w:t>
            </w:r>
          </w:p>
        </w:tc>
        <w:tc>
          <w:tcPr>
            <w:tcW w:w="117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EFCC2DA" w14:textId="77777777" w:rsidR="00DC3334" w:rsidRDefault="00DC3334" w:rsidP="00DC3334">
            <w:pPr>
              <w:jc w:val="center"/>
              <w:rPr>
                <w:rFonts w:ascii="Times New Roman" w:hAnsi="Times New Roman"/>
                <w:sz w:val="20"/>
                <w:szCs w:val="20"/>
              </w:rPr>
            </w:pPr>
            <w:r>
              <w:rPr>
                <w:rFonts w:ascii="Times New Roman" w:hAnsi="Times New Roman"/>
                <w:sz w:val="20"/>
                <w:szCs w:val="20"/>
              </w:rPr>
              <w:t>Ед. изм.</w:t>
            </w:r>
          </w:p>
        </w:tc>
        <w:tc>
          <w:tcPr>
            <w:tcW w:w="66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1CC325C" w14:textId="77777777" w:rsidR="00DC3334" w:rsidRDefault="00DC3334" w:rsidP="00DC3334">
            <w:pPr>
              <w:jc w:val="center"/>
              <w:rPr>
                <w:rFonts w:ascii="Times New Roman" w:hAnsi="Times New Roman"/>
                <w:sz w:val="20"/>
                <w:szCs w:val="20"/>
              </w:rPr>
            </w:pPr>
            <w:r>
              <w:rPr>
                <w:rFonts w:ascii="Times New Roman" w:hAnsi="Times New Roman"/>
                <w:sz w:val="20"/>
                <w:szCs w:val="20"/>
              </w:rPr>
              <w:t>Вода</w:t>
            </w:r>
          </w:p>
        </w:tc>
        <w:tc>
          <w:tcPr>
            <w:tcW w:w="309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1B4D55A" w14:textId="77777777" w:rsidR="00DC3334" w:rsidRDefault="00DC3334" w:rsidP="00DC3334">
            <w:pPr>
              <w:jc w:val="center"/>
              <w:rPr>
                <w:rFonts w:ascii="Times New Roman" w:hAnsi="Times New Roman"/>
                <w:sz w:val="20"/>
                <w:szCs w:val="20"/>
              </w:rPr>
            </w:pPr>
            <w:r>
              <w:rPr>
                <w:rFonts w:ascii="Times New Roman" w:hAnsi="Times New Roman"/>
                <w:sz w:val="20"/>
                <w:szCs w:val="20"/>
              </w:rPr>
              <w:t>Отборный пар давлением</w:t>
            </w:r>
          </w:p>
        </w:tc>
        <w:tc>
          <w:tcPr>
            <w:tcW w:w="145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169C70C" w14:textId="77777777" w:rsidR="00DC3334" w:rsidRDefault="00DC3334" w:rsidP="00DC3334">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32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205D9AB" w14:textId="77777777" w:rsidR="00DC3334" w:rsidRDefault="00DC3334" w:rsidP="00DC3334">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2" w:type="dxa"/>
            <w:shd w:val="clear" w:color="FFFFFF" w:fill="auto"/>
            <w:vAlign w:val="center"/>
          </w:tcPr>
          <w:p w14:paraId="657C6BCE" w14:textId="77777777" w:rsidR="00DC3334" w:rsidRDefault="00DC3334" w:rsidP="00DC3334">
            <w:pPr>
              <w:jc w:val="center"/>
              <w:rPr>
                <w:rFonts w:ascii="Times New Roman" w:hAnsi="Times New Roman"/>
                <w:sz w:val="20"/>
                <w:szCs w:val="20"/>
              </w:rPr>
            </w:pPr>
          </w:p>
        </w:tc>
      </w:tr>
      <w:tr w:rsidR="00DC3334" w14:paraId="2C62F663" w14:textId="77777777" w:rsidTr="00697C2E">
        <w:trPr>
          <w:trHeight w:val="60"/>
        </w:trPr>
        <w:tc>
          <w:tcPr>
            <w:tcW w:w="1359"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A2969ED" w14:textId="77777777" w:rsidR="00DC3334" w:rsidRDefault="00DC3334" w:rsidP="00DC3334">
            <w:pPr>
              <w:jc w:val="center"/>
              <w:rPr>
                <w:rFonts w:ascii="Times New Roman" w:hAnsi="Times New Roman"/>
                <w:sz w:val="20"/>
                <w:szCs w:val="20"/>
              </w:rPr>
            </w:pPr>
          </w:p>
        </w:tc>
        <w:tc>
          <w:tcPr>
            <w:tcW w:w="117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1D194A0" w14:textId="77777777" w:rsidR="00DC3334" w:rsidRDefault="00DC3334" w:rsidP="00DC3334">
            <w:pPr>
              <w:jc w:val="center"/>
              <w:rPr>
                <w:rFonts w:ascii="Times New Roman" w:hAnsi="Times New Roman"/>
                <w:sz w:val="20"/>
                <w:szCs w:val="20"/>
              </w:rPr>
            </w:pPr>
          </w:p>
        </w:tc>
        <w:tc>
          <w:tcPr>
            <w:tcW w:w="66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603F6456" w14:textId="77777777" w:rsidR="00DC3334" w:rsidRDefault="00DC3334" w:rsidP="00DC3334">
            <w:pPr>
              <w:jc w:val="center"/>
              <w:rPr>
                <w:rFonts w:ascii="Times New Roman" w:hAnsi="Times New Roman"/>
                <w:sz w:val="20"/>
                <w:szCs w:val="20"/>
              </w:rPr>
            </w:pPr>
          </w:p>
        </w:tc>
        <w:tc>
          <w:tcPr>
            <w:tcW w:w="9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F92982" w14:textId="77777777" w:rsidR="00DC3334" w:rsidRDefault="00DC3334" w:rsidP="00DC3334">
            <w:pPr>
              <w:jc w:val="center"/>
              <w:rPr>
                <w:rFonts w:ascii="Times New Roman" w:hAnsi="Times New Roman"/>
                <w:sz w:val="20"/>
                <w:szCs w:val="20"/>
              </w:rPr>
            </w:pPr>
            <w:r>
              <w:rPr>
                <w:rFonts w:ascii="Times New Roman" w:hAnsi="Times New Roman"/>
                <w:sz w:val="20"/>
                <w:szCs w:val="20"/>
              </w:rPr>
              <w:t>от 1,2 до 2,5 кг/см²</w:t>
            </w:r>
          </w:p>
        </w:tc>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14:paraId="43BA5125" w14:textId="77777777" w:rsidR="00DC3334" w:rsidRDefault="00DC3334" w:rsidP="00DC3334">
            <w:pPr>
              <w:jc w:val="center"/>
              <w:rPr>
                <w:rFonts w:ascii="Times New Roman" w:hAnsi="Times New Roman"/>
                <w:sz w:val="20"/>
                <w:szCs w:val="20"/>
              </w:rPr>
            </w:pPr>
            <w:r>
              <w:rPr>
                <w:rFonts w:ascii="Times New Roman" w:hAnsi="Times New Roman"/>
                <w:sz w:val="20"/>
                <w:szCs w:val="20"/>
              </w:rPr>
              <w:t>от 2,5 до 7,0 кг/см²</w:t>
            </w:r>
          </w:p>
        </w:tc>
        <w:tc>
          <w:tcPr>
            <w:tcW w:w="6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DC7C817" w14:textId="77777777" w:rsidR="00DC3334" w:rsidRDefault="00DC3334" w:rsidP="00DC3334">
            <w:pPr>
              <w:jc w:val="center"/>
              <w:rPr>
                <w:rFonts w:ascii="Times New Roman" w:hAnsi="Times New Roman"/>
                <w:sz w:val="20"/>
                <w:szCs w:val="20"/>
              </w:rPr>
            </w:pPr>
            <w:r>
              <w:rPr>
                <w:rFonts w:ascii="Times New Roman" w:hAnsi="Times New Roman"/>
                <w:sz w:val="20"/>
                <w:szCs w:val="20"/>
              </w:rPr>
              <w:t>от 7,0 до 13,0 кг/см²</w:t>
            </w:r>
          </w:p>
        </w:tc>
        <w:tc>
          <w:tcPr>
            <w:tcW w:w="9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53F76A" w14:textId="77777777" w:rsidR="00DC3334" w:rsidRDefault="00DC3334" w:rsidP="00DC3334">
            <w:pPr>
              <w:jc w:val="center"/>
              <w:rPr>
                <w:rFonts w:ascii="Times New Roman" w:hAnsi="Times New Roman"/>
                <w:sz w:val="20"/>
                <w:szCs w:val="20"/>
              </w:rPr>
            </w:pPr>
            <w:r>
              <w:rPr>
                <w:rFonts w:ascii="Times New Roman" w:hAnsi="Times New Roman"/>
                <w:sz w:val="20"/>
                <w:szCs w:val="20"/>
              </w:rPr>
              <w:t>свыше 13,0 кг/см²</w:t>
            </w:r>
          </w:p>
        </w:tc>
        <w:tc>
          <w:tcPr>
            <w:tcW w:w="145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4478E47" w14:textId="77777777" w:rsidR="00DC3334" w:rsidRDefault="00DC3334" w:rsidP="00DC3334">
            <w:pPr>
              <w:jc w:val="center"/>
              <w:rPr>
                <w:rFonts w:ascii="Times New Roman" w:hAnsi="Times New Roman"/>
                <w:sz w:val="20"/>
                <w:szCs w:val="20"/>
              </w:rPr>
            </w:pPr>
          </w:p>
        </w:tc>
        <w:tc>
          <w:tcPr>
            <w:tcW w:w="232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3829FB6E" w14:textId="77777777" w:rsidR="00DC3334" w:rsidRDefault="00DC3334" w:rsidP="00DC3334">
            <w:pPr>
              <w:jc w:val="center"/>
              <w:rPr>
                <w:rFonts w:ascii="Times New Roman" w:hAnsi="Times New Roman"/>
                <w:sz w:val="20"/>
                <w:szCs w:val="20"/>
              </w:rPr>
            </w:pPr>
          </w:p>
        </w:tc>
        <w:tc>
          <w:tcPr>
            <w:tcW w:w="12" w:type="dxa"/>
            <w:shd w:val="clear" w:color="FFFFFF" w:fill="auto"/>
            <w:vAlign w:val="center"/>
          </w:tcPr>
          <w:p w14:paraId="3D9F894C" w14:textId="77777777" w:rsidR="00DC3334" w:rsidRDefault="00DC3334" w:rsidP="00DC3334">
            <w:pPr>
              <w:jc w:val="center"/>
              <w:rPr>
                <w:rFonts w:ascii="Times New Roman" w:hAnsi="Times New Roman"/>
                <w:sz w:val="20"/>
                <w:szCs w:val="20"/>
              </w:rPr>
            </w:pPr>
          </w:p>
        </w:tc>
      </w:tr>
      <w:tr w:rsidR="00DC3334" w14:paraId="4AC32218" w14:textId="77777777" w:rsidTr="00697C2E">
        <w:trPr>
          <w:trHeight w:val="60"/>
        </w:trPr>
        <w:tc>
          <w:tcPr>
            <w:tcW w:w="135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B92FC45" w14:textId="77777777" w:rsidR="00DC3334" w:rsidRDefault="00DC3334" w:rsidP="00DC3334">
            <w:pPr>
              <w:jc w:val="center"/>
              <w:rPr>
                <w:rFonts w:ascii="Times New Roman" w:hAnsi="Times New Roman"/>
                <w:sz w:val="20"/>
                <w:szCs w:val="20"/>
              </w:rPr>
            </w:pPr>
            <w:r>
              <w:rPr>
                <w:rFonts w:ascii="Times New Roman" w:hAnsi="Times New Roman"/>
                <w:sz w:val="20"/>
                <w:szCs w:val="20"/>
              </w:rPr>
              <w:t>2021</w:t>
            </w:r>
          </w:p>
        </w:tc>
        <w:tc>
          <w:tcPr>
            <w:tcW w:w="117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0E4C7C6" w14:textId="77777777" w:rsidR="00DC3334" w:rsidRDefault="00DC3334" w:rsidP="00DC3334">
            <w:pPr>
              <w:jc w:val="center"/>
              <w:rPr>
                <w:rFonts w:ascii="Times New Roman" w:hAnsi="Times New Roman"/>
                <w:sz w:val="20"/>
                <w:szCs w:val="20"/>
              </w:rPr>
            </w:pPr>
            <w:r>
              <w:rPr>
                <w:rFonts w:ascii="Times New Roman" w:hAnsi="Times New Roman"/>
                <w:sz w:val="20"/>
                <w:szCs w:val="20"/>
              </w:rPr>
              <w:t>руб./Гкал</w:t>
            </w:r>
          </w:p>
        </w:tc>
        <w:tc>
          <w:tcPr>
            <w:tcW w:w="66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3D0AF33" w14:textId="77777777" w:rsidR="00DC3334" w:rsidRDefault="00DC3334" w:rsidP="00DC3334">
            <w:pPr>
              <w:jc w:val="center"/>
              <w:rPr>
                <w:rFonts w:ascii="Times New Roman" w:hAnsi="Times New Roman"/>
                <w:sz w:val="20"/>
                <w:szCs w:val="20"/>
              </w:rPr>
            </w:pPr>
            <w:r>
              <w:rPr>
                <w:rFonts w:ascii="Times New Roman" w:hAnsi="Times New Roman"/>
                <w:sz w:val="20"/>
                <w:szCs w:val="20"/>
              </w:rPr>
              <w:t>2665,63</w:t>
            </w:r>
          </w:p>
        </w:tc>
        <w:tc>
          <w:tcPr>
            <w:tcW w:w="91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7DE212D"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631" w:type="dxa"/>
            <w:tcBorders>
              <w:top w:val="single" w:sz="5" w:space="0" w:color="auto"/>
              <w:left w:val="single" w:sz="5" w:space="0" w:color="auto"/>
              <w:bottom w:val="single" w:sz="5" w:space="0" w:color="auto"/>
              <w:right w:val="single" w:sz="5" w:space="0" w:color="auto"/>
            </w:tcBorders>
            <w:shd w:val="clear" w:color="FFFFFF" w:fill="auto"/>
            <w:vAlign w:val="center"/>
          </w:tcPr>
          <w:p w14:paraId="7FABA4FE"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63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E5A8D2"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91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8A6690"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F8DA044"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23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74A3782" w14:textId="77777777" w:rsidR="00DC3334" w:rsidRDefault="00DC3334" w:rsidP="00DC3334">
            <w:pPr>
              <w:jc w:val="center"/>
              <w:rPr>
                <w:rFonts w:ascii="Times New Roman" w:hAnsi="Times New Roman"/>
                <w:sz w:val="20"/>
                <w:szCs w:val="20"/>
              </w:rPr>
            </w:pPr>
            <w:r>
              <w:rPr>
                <w:rFonts w:ascii="Times New Roman" w:hAnsi="Times New Roman"/>
                <w:sz w:val="20"/>
                <w:szCs w:val="20"/>
              </w:rPr>
              <w:t>13 002,97</w:t>
            </w:r>
          </w:p>
        </w:tc>
        <w:tc>
          <w:tcPr>
            <w:tcW w:w="12" w:type="dxa"/>
            <w:shd w:val="clear" w:color="FFFFFF" w:fill="auto"/>
            <w:vAlign w:val="bottom"/>
          </w:tcPr>
          <w:p w14:paraId="454031CB" w14:textId="77777777" w:rsidR="00DC3334" w:rsidRDefault="00DC3334" w:rsidP="00DC3334">
            <w:pPr>
              <w:rPr>
                <w:rFonts w:ascii="Times New Roman" w:hAnsi="Times New Roman"/>
                <w:sz w:val="20"/>
                <w:szCs w:val="20"/>
              </w:rPr>
            </w:pPr>
          </w:p>
        </w:tc>
      </w:tr>
      <w:tr w:rsidR="00DC3334" w14:paraId="04908205" w14:textId="77777777" w:rsidTr="00697C2E">
        <w:trPr>
          <w:gridAfter w:val="1"/>
          <w:wAfter w:w="12" w:type="dxa"/>
          <w:trHeight w:val="60"/>
        </w:trPr>
        <w:tc>
          <w:tcPr>
            <w:tcW w:w="10065" w:type="dxa"/>
            <w:gridSpan w:val="24"/>
            <w:shd w:val="clear" w:color="FFFFFF" w:fill="auto"/>
          </w:tcPr>
          <w:p w14:paraId="3AFFDB65"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26.11.2018 № 194-РК на период 2019 - 2023 годы. Тарифы рассчитаны с применением метода долгосрочной индексации установленных тарифов.</w:t>
            </w:r>
          </w:p>
        </w:tc>
      </w:tr>
      <w:tr w:rsidR="00DC3334" w14:paraId="2FDEFA8B" w14:textId="77777777" w:rsidTr="00697C2E">
        <w:trPr>
          <w:gridAfter w:val="1"/>
          <w:wAfter w:w="12" w:type="dxa"/>
          <w:trHeight w:val="60"/>
        </w:trPr>
        <w:tc>
          <w:tcPr>
            <w:tcW w:w="10065" w:type="dxa"/>
            <w:gridSpan w:val="24"/>
            <w:shd w:val="clear" w:color="FFFFFF" w:fill="auto"/>
          </w:tcPr>
          <w:p w14:paraId="36D8A281"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DC3334" w14:paraId="2DAF18DE" w14:textId="77777777" w:rsidTr="00697C2E">
        <w:trPr>
          <w:gridAfter w:val="1"/>
          <w:wAfter w:w="12" w:type="dxa"/>
          <w:trHeight w:val="60"/>
        </w:trPr>
        <w:tc>
          <w:tcPr>
            <w:tcW w:w="10065" w:type="dxa"/>
            <w:gridSpan w:val="24"/>
            <w:shd w:val="clear" w:color="FFFFFF" w:fill="auto"/>
          </w:tcPr>
          <w:p w14:paraId="183E6B82"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DC3334" w14:paraId="5DABD4E9" w14:textId="77777777" w:rsidTr="00697C2E">
        <w:trPr>
          <w:gridAfter w:val="1"/>
          <w:wAfter w:w="12" w:type="dxa"/>
          <w:trHeight w:val="60"/>
        </w:trPr>
        <w:tc>
          <w:tcPr>
            <w:tcW w:w="10065" w:type="dxa"/>
            <w:gridSpan w:val="24"/>
            <w:shd w:val="clear" w:color="FFFFFF" w:fill="auto"/>
          </w:tcPr>
          <w:p w14:paraId="3159D0CB"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Основные средства, относящиеся к деятельности по передаче теплоэнергии находится у организации в аренде.</w:t>
            </w:r>
          </w:p>
        </w:tc>
      </w:tr>
      <w:tr w:rsidR="00DC3334" w14:paraId="26DF44A2" w14:textId="77777777" w:rsidTr="00697C2E">
        <w:trPr>
          <w:gridAfter w:val="1"/>
          <w:wAfter w:w="12" w:type="dxa"/>
          <w:trHeight w:val="60"/>
        </w:trPr>
        <w:tc>
          <w:tcPr>
            <w:tcW w:w="10065" w:type="dxa"/>
            <w:gridSpan w:val="24"/>
            <w:shd w:val="clear" w:color="FFFFFF" w:fill="auto"/>
          </w:tcPr>
          <w:p w14:paraId="2413CE54"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Представлены следующие правоустанавливающие документы:</w:t>
            </w:r>
          </w:p>
        </w:tc>
      </w:tr>
      <w:tr w:rsidR="00DC3334" w14:paraId="0EA575D7" w14:textId="77777777" w:rsidTr="00697C2E">
        <w:trPr>
          <w:gridAfter w:val="3"/>
          <w:wAfter w:w="579" w:type="dxa"/>
          <w:trHeight w:val="60"/>
        </w:trPr>
        <w:tc>
          <w:tcPr>
            <w:tcW w:w="9498" w:type="dxa"/>
            <w:gridSpan w:val="22"/>
            <w:shd w:val="clear" w:color="FFFFFF" w:fill="auto"/>
          </w:tcPr>
          <w:p w14:paraId="5E58C5B4"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lastRenderedPageBreak/>
              <w:tab/>
              <w:t>Договор аренды имущества №1 от 30.07.2010 и доп. соглашение от 11.08.2015</w:t>
            </w:r>
            <w:r w:rsidRPr="00DC3334">
              <w:rPr>
                <w:rFonts w:ascii="Times New Roman" w:hAnsi="Times New Roman"/>
                <w:sz w:val="24"/>
                <w:szCs w:val="24"/>
              </w:rPr>
              <w:br/>
              <w:t>с поселковой администрацией СП «Поселок Детчино».</w:t>
            </w:r>
          </w:p>
        </w:tc>
      </w:tr>
      <w:tr w:rsidR="00DC3334" w14:paraId="1A580282" w14:textId="77777777" w:rsidTr="00697C2E">
        <w:trPr>
          <w:gridAfter w:val="3"/>
          <w:wAfter w:w="579" w:type="dxa"/>
          <w:trHeight w:val="60"/>
        </w:trPr>
        <w:tc>
          <w:tcPr>
            <w:tcW w:w="9498" w:type="dxa"/>
            <w:gridSpan w:val="22"/>
            <w:shd w:val="clear" w:color="FFFFFF" w:fill="auto"/>
          </w:tcPr>
          <w:p w14:paraId="7CA67EB6"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DC3334">
              <w:rPr>
                <w:rFonts w:ascii="Times New Roman" w:hAnsi="Times New Roman"/>
                <w:sz w:val="24"/>
                <w:szCs w:val="24"/>
              </w:rPr>
              <w:t>непревышения</w:t>
            </w:r>
            <w:proofErr w:type="spellEnd"/>
            <w:r w:rsidRPr="00DC3334">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DC3334">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DC3334" w14:paraId="63349394" w14:textId="77777777" w:rsidTr="00697C2E">
        <w:trPr>
          <w:gridAfter w:val="3"/>
          <w:wAfter w:w="579" w:type="dxa"/>
          <w:trHeight w:val="60"/>
        </w:trPr>
        <w:tc>
          <w:tcPr>
            <w:tcW w:w="9498" w:type="dxa"/>
            <w:gridSpan w:val="22"/>
            <w:shd w:val="clear" w:color="FFFFFF" w:fill="auto"/>
          </w:tcPr>
          <w:p w14:paraId="3D64E867"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DC3334" w14:paraId="0E1D264F" w14:textId="77777777" w:rsidTr="00697C2E">
        <w:trPr>
          <w:gridAfter w:val="3"/>
          <w:wAfter w:w="579" w:type="dxa"/>
          <w:trHeight w:val="60"/>
        </w:trPr>
        <w:tc>
          <w:tcPr>
            <w:tcW w:w="9498" w:type="dxa"/>
            <w:gridSpan w:val="22"/>
            <w:shd w:val="clear" w:color="FFFFFF" w:fill="auto"/>
          </w:tcPr>
          <w:p w14:paraId="730E7EA3" w14:textId="77777777" w:rsidR="00DC3334" w:rsidRPr="00DC3334" w:rsidRDefault="00DC3334" w:rsidP="00DC3334">
            <w:pPr>
              <w:jc w:val="both"/>
              <w:rPr>
                <w:rFonts w:ascii="Times New Roman" w:hAnsi="Times New Roman"/>
                <w:sz w:val="24"/>
                <w:szCs w:val="24"/>
              </w:rPr>
            </w:pPr>
            <w:r>
              <w:rPr>
                <w:rFonts w:ascii="Times New Roman" w:hAnsi="Times New Roman"/>
                <w:sz w:val="26"/>
                <w:szCs w:val="26"/>
              </w:rPr>
              <w:tab/>
            </w:r>
            <w:r w:rsidRPr="00DC3334">
              <w:rPr>
                <w:rFonts w:ascii="Times New Roman" w:hAnsi="Times New Roman"/>
                <w:sz w:val="24"/>
                <w:szCs w:val="24"/>
              </w:rPr>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DC3334" w14:paraId="0B6A8806" w14:textId="77777777" w:rsidTr="00697C2E">
        <w:trPr>
          <w:gridAfter w:val="3"/>
          <w:wAfter w:w="579" w:type="dxa"/>
          <w:trHeight w:val="60"/>
        </w:trPr>
        <w:tc>
          <w:tcPr>
            <w:tcW w:w="9498" w:type="dxa"/>
            <w:gridSpan w:val="22"/>
            <w:shd w:val="clear" w:color="FFFFFF" w:fill="auto"/>
            <w:vAlign w:val="center"/>
          </w:tcPr>
          <w:p w14:paraId="0F53582E" w14:textId="5ABBF4A7" w:rsidR="00DC3334" w:rsidRPr="004D4D77" w:rsidRDefault="00DC3334" w:rsidP="00DC3334">
            <w:pPr>
              <w:jc w:val="right"/>
              <w:rPr>
                <w:rFonts w:ascii="Times New Roman" w:hAnsi="Times New Roman"/>
                <w:sz w:val="24"/>
                <w:szCs w:val="24"/>
              </w:rPr>
            </w:pPr>
            <w:r w:rsidRPr="004D4D77">
              <w:rPr>
                <w:rFonts w:ascii="Times New Roman" w:hAnsi="Times New Roman"/>
                <w:sz w:val="24"/>
                <w:szCs w:val="24"/>
              </w:rPr>
              <w:t xml:space="preserve">Таблица </w:t>
            </w:r>
          </w:p>
        </w:tc>
      </w:tr>
      <w:tr w:rsidR="00DC3334" w14:paraId="7FF9666F"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0F10136"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Индексы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8C81C7C" w14:textId="77777777" w:rsidR="00DC3334" w:rsidRDefault="00DC3334" w:rsidP="00DC3334">
            <w:pPr>
              <w:jc w:val="center"/>
              <w:rPr>
                <w:rFonts w:ascii="Times New Roman" w:hAnsi="Times New Roman"/>
                <w:b/>
                <w:sz w:val="20"/>
                <w:szCs w:val="20"/>
              </w:rPr>
            </w:pPr>
          </w:p>
        </w:tc>
      </w:tr>
      <w:tr w:rsidR="00DC3334" w14:paraId="1F820BD7"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DDBA2AB"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I Индексы-дефляторы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DFC34CB" w14:textId="77777777" w:rsidR="00DC3334" w:rsidRDefault="00DC3334" w:rsidP="00DC3334">
            <w:pPr>
              <w:jc w:val="center"/>
              <w:rPr>
                <w:rFonts w:ascii="Times New Roman" w:hAnsi="Times New Roman"/>
                <w:b/>
                <w:sz w:val="20"/>
                <w:szCs w:val="20"/>
              </w:rPr>
            </w:pPr>
          </w:p>
        </w:tc>
      </w:tr>
      <w:tr w:rsidR="00DC3334" w14:paraId="557EDB08"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B0D0481"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Индекс потребительских цен (ИПЦ)</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D72BB0E" w14:textId="77777777" w:rsidR="00DC3334" w:rsidRDefault="00DC3334" w:rsidP="00DC3334">
            <w:pPr>
              <w:jc w:val="center"/>
              <w:rPr>
                <w:rFonts w:ascii="Times New Roman" w:hAnsi="Times New Roman"/>
                <w:sz w:val="20"/>
                <w:szCs w:val="20"/>
              </w:rPr>
            </w:pPr>
            <w:r>
              <w:rPr>
                <w:rFonts w:ascii="Times New Roman" w:hAnsi="Times New Roman"/>
                <w:sz w:val="20"/>
                <w:szCs w:val="20"/>
              </w:rPr>
              <w:t>1,036</w:t>
            </w:r>
          </w:p>
        </w:tc>
      </w:tr>
      <w:tr w:rsidR="00DC3334" w14:paraId="4512FAA6"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7EA59EAA"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II Прочие индексы</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2C4DB04" w14:textId="77777777" w:rsidR="00DC3334" w:rsidRDefault="00DC3334" w:rsidP="00DC3334">
            <w:pPr>
              <w:jc w:val="center"/>
              <w:rPr>
                <w:rFonts w:ascii="Times New Roman" w:hAnsi="Times New Roman"/>
                <w:b/>
                <w:sz w:val="20"/>
                <w:szCs w:val="20"/>
              </w:rPr>
            </w:pPr>
          </w:p>
        </w:tc>
      </w:tr>
      <w:tr w:rsidR="00DC3334" w14:paraId="20BFEA63"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426961D" w14:textId="77777777" w:rsidR="00DC3334" w:rsidRDefault="00DC3334" w:rsidP="00DC3334">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75987E9" w14:textId="77777777" w:rsidR="00DC3334" w:rsidRDefault="00DC3334" w:rsidP="00DC3334">
            <w:pPr>
              <w:jc w:val="center"/>
              <w:rPr>
                <w:rFonts w:ascii="Times New Roman" w:hAnsi="Times New Roman"/>
                <w:sz w:val="20"/>
                <w:szCs w:val="20"/>
              </w:rPr>
            </w:pPr>
            <w:r>
              <w:rPr>
                <w:rFonts w:ascii="Times New Roman" w:hAnsi="Times New Roman"/>
                <w:sz w:val="20"/>
                <w:szCs w:val="20"/>
              </w:rPr>
              <w:t>0,99</w:t>
            </w:r>
          </w:p>
        </w:tc>
      </w:tr>
      <w:tr w:rsidR="00DC3334" w14:paraId="473DA1D1"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7D8F8B4A" w14:textId="77777777" w:rsidR="00DC3334" w:rsidRDefault="00DC3334" w:rsidP="00DC3334">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6DF7FFC" w14:textId="77777777" w:rsidR="00DC3334" w:rsidRDefault="00DC3334" w:rsidP="00DC3334">
            <w:pPr>
              <w:jc w:val="center"/>
              <w:rPr>
                <w:rFonts w:ascii="Times New Roman" w:hAnsi="Times New Roman"/>
                <w:sz w:val="20"/>
                <w:szCs w:val="20"/>
              </w:rPr>
            </w:pPr>
            <w:r>
              <w:rPr>
                <w:rFonts w:ascii="Times New Roman" w:hAnsi="Times New Roman"/>
                <w:sz w:val="20"/>
                <w:szCs w:val="20"/>
              </w:rPr>
              <w:t>0</w:t>
            </w:r>
          </w:p>
        </w:tc>
      </w:tr>
      <w:tr w:rsidR="00DC3334" w14:paraId="6CA882CD"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22759C67" w14:textId="77777777" w:rsidR="00DC3334" w:rsidRDefault="00DC3334" w:rsidP="00DC3334">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4FDEE37" w14:textId="77777777" w:rsidR="00DC3334" w:rsidRDefault="00DC3334" w:rsidP="00DC3334">
            <w:pPr>
              <w:jc w:val="center"/>
              <w:rPr>
                <w:rFonts w:ascii="Times New Roman" w:hAnsi="Times New Roman"/>
                <w:sz w:val="20"/>
                <w:szCs w:val="20"/>
              </w:rPr>
            </w:pPr>
            <w:r>
              <w:rPr>
                <w:rFonts w:ascii="Times New Roman" w:hAnsi="Times New Roman"/>
                <w:sz w:val="20"/>
                <w:szCs w:val="20"/>
              </w:rPr>
              <w:t>0,75</w:t>
            </w:r>
          </w:p>
        </w:tc>
      </w:tr>
      <w:tr w:rsidR="00DC3334" w14:paraId="7B8AE2C3" w14:textId="77777777" w:rsidTr="00697C2E">
        <w:trPr>
          <w:gridAfter w:val="3"/>
          <w:wAfter w:w="579" w:type="dxa"/>
          <w:trHeight w:val="60"/>
        </w:trPr>
        <w:tc>
          <w:tcPr>
            <w:tcW w:w="864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7AEF5F9" w14:textId="77777777" w:rsidR="00DC3334" w:rsidRDefault="00DC3334" w:rsidP="00DC3334">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85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E1F22E8" w14:textId="77777777" w:rsidR="00DC3334" w:rsidRDefault="00DC3334" w:rsidP="00DC3334">
            <w:pPr>
              <w:jc w:val="center"/>
              <w:rPr>
                <w:rFonts w:ascii="Times New Roman" w:hAnsi="Times New Roman"/>
                <w:sz w:val="20"/>
                <w:szCs w:val="20"/>
              </w:rPr>
            </w:pPr>
            <w:r>
              <w:rPr>
                <w:rFonts w:ascii="Times New Roman" w:hAnsi="Times New Roman"/>
                <w:sz w:val="20"/>
                <w:szCs w:val="20"/>
              </w:rPr>
              <w:t>1,0256</w:t>
            </w:r>
          </w:p>
        </w:tc>
      </w:tr>
      <w:tr w:rsidR="00DC3334" w14:paraId="64DD5D73" w14:textId="77777777" w:rsidTr="00697C2E">
        <w:trPr>
          <w:gridAfter w:val="3"/>
          <w:wAfter w:w="579" w:type="dxa"/>
          <w:trHeight w:val="60"/>
        </w:trPr>
        <w:tc>
          <w:tcPr>
            <w:tcW w:w="9498" w:type="dxa"/>
            <w:gridSpan w:val="22"/>
            <w:shd w:val="clear" w:color="FFFFFF" w:fill="auto"/>
          </w:tcPr>
          <w:p w14:paraId="1A2A53CB"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DC3334" w14:paraId="6F33FEBB" w14:textId="77777777" w:rsidTr="00697C2E">
        <w:trPr>
          <w:gridAfter w:val="3"/>
          <w:wAfter w:w="579" w:type="dxa"/>
          <w:trHeight w:val="60"/>
        </w:trPr>
        <w:tc>
          <w:tcPr>
            <w:tcW w:w="9498" w:type="dxa"/>
            <w:gridSpan w:val="22"/>
            <w:shd w:val="clear" w:color="FFFFFF" w:fill="auto"/>
          </w:tcPr>
          <w:p w14:paraId="1B56E24A"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DC3334" w14:paraId="42A05EC6" w14:textId="77777777" w:rsidTr="00697C2E">
        <w:trPr>
          <w:gridAfter w:val="3"/>
          <w:wAfter w:w="579" w:type="dxa"/>
          <w:trHeight w:val="60"/>
        </w:trPr>
        <w:tc>
          <w:tcPr>
            <w:tcW w:w="9498" w:type="dxa"/>
            <w:gridSpan w:val="22"/>
            <w:shd w:val="clear" w:color="FFFFFF" w:fill="auto"/>
          </w:tcPr>
          <w:p w14:paraId="38C04192"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1. Технические показатели.</w:t>
            </w:r>
          </w:p>
        </w:tc>
      </w:tr>
      <w:tr w:rsidR="00DC3334" w14:paraId="1DC7B77A" w14:textId="77777777" w:rsidTr="00697C2E">
        <w:trPr>
          <w:gridAfter w:val="3"/>
          <w:wAfter w:w="579" w:type="dxa"/>
          <w:trHeight w:val="60"/>
        </w:trPr>
        <w:tc>
          <w:tcPr>
            <w:tcW w:w="9498" w:type="dxa"/>
            <w:gridSpan w:val="22"/>
            <w:shd w:val="clear" w:color="FFFFFF" w:fill="FFFFFF"/>
          </w:tcPr>
          <w:p w14:paraId="1D609884" w14:textId="77777777" w:rsidR="00DC3334" w:rsidRPr="00DC3334" w:rsidRDefault="00DC3334" w:rsidP="00DC3334">
            <w:pPr>
              <w:jc w:val="both"/>
              <w:rPr>
                <w:rFonts w:ascii="Times New Roman" w:hAnsi="Times New Roman"/>
                <w:color w:val="000000"/>
                <w:sz w:val="24"/>
                <w:szCs w:val="24"/>
              </w:rPr>
            </w:pPr>
            <w:r w:rsidRPr="00DC3334">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пунктами 22, 22(1) Основ ценообразования № 1075.</w:t>
            </w:r>
            <w:r w:rsidRPr="00DC3334">
              <w:rPr>
                <w:rFonts w:ascii="Times New Roman" w:hAnsi="Times New Roman"/>
                <w:color w:val="000000"/>
                <w:sz w:val="24"/>
                <w:szCs w:val="24"/>
              </w:rPr>
              <w:br/>
              <w:t>Информация об объемах полезного отпуска тепловой энергии в схеме теплоснабжения муниципального образования представлена некорректно.</w:t>
            </w:r>
          </w:p>
        </w:tc>
      </w:tr>
      <w:tr w:rsidR="00DC3334" w:rsidRPr="000C5F68" w14:paraId="6F04FA56" w14:textId="77777777" w:rsidTr="00697C2E">
        <w:trPr>
          <w:gridAfter w:val="3"/>
          <w:wAfter w:w="579" w:type="dxa"/>
          <w:trHeight w:val="60"/>
        </w:trPr>
        <w:tc>
          <w:tcPr>
            <w:tcW w:w="9498" w:type="dxa"/>
            <w:gridSpan w:val="22"/>
            <w:shd w:val="clear" w:color="FFFFFF" w:fill="auto"/>
          </w:tcPr>
          <w:p w14:paraId="11D68DA7" w14:textId="77777777" w:rsidR="00DC3334" w:rsidRPr="00DC3334" w:rsidRDefault="00DC3334" w:rsidP="00DC3334">
            <w:pPr>
              <w:jc w:val="both"/>
              <w:rPr>
                <w:rFonts w:ascii="Times New Roman" w:hAnsi="Times New Roman"/>
                <w:sz w:val="24"/>
                <w:szCs w:val="24"/>
              </w:rPr>
            </w:pPr>
            <w:r w:rsidRPr="00DC3334">
              <w:rPr>
                <w:rFonts w:ascii="Times New Roman" w:hAnsi="Times New Roman"/>
                <w:color w:val="536AC2"/>
                <w:sz w:val="24"/>
                <w:szCs w:val="24"/>
              </w:rPr>
              <w:tab/>
            </w:r>
            <w:r w:rsidRPr="00DC3334">
              <w:rPr>
                <w:rFonts w:ascii="Times New Roman" w:hAnsi="Times New Roman"/>
                <w:sz w:val="24"/>
                <w:szCs w:val="24"/>
              </w:rPr>
              <w:t>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DC3334" w14:paraId="243C7B95" w14:textId="77777777" w:rsidTr="00697C2E">
        <w:trPr>
          <w:gridAfter w:val="3"/>
          <w:wAfter w:w="579" w:type="dxa"/>
          <w:trHeight w:val="60"/>
        </w:trPr>
        <w:tc>
          <w:tcPr>
            <w:tcW w:w="9498" w:type="dxa"/>
            <w:gridSpan w:val="22"/>
            <w:shd w:val="clear" w:color="FFFFFF" w:fill="FFFFFF"/>
          </w:tcPr>
          <w:p w14:paraId="2D0497B3"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DC3334" w14:paraId="09304A1D" w14:textId="77777777" w:rsidTr="00697C2E">
        <w:trPr>
          <w:gridAfter w:val="3"/>
          <w:wAfter w:w="579" w:type="dxa"/>
          <w:trHeight w:val="60"/>
        </w:trPr>
        <w:tc>
          <w:tcPr>
            <w:tcW w:w="9498" w:type="dxa"/>
            <w:gridSpan w:val="22"/>
            <w:shd w:val="clear" w:color="FFFFFF" w:fill="auto"/>
          </w:tcPr>
          <w:p w14:paraId="3F5DB688"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В соответствии с пунктами 34, 40 Методических указаний объем потерь тепловой энергии рассчитывается экспертами в сопоставимых условиях до начала очередного долгосрочного периода и в течение такого периода не пересматривается.</w:t>
            </w:r>
          </w:p>
        </w:tc>
      </w:tr>
      <w:tr w:rsidR="00DC3334" w14:paraId="0C1F946E" w14:textId="77777777" w:rsidTr="00697C2E">
        <w:trPr>
          <w:gridAfter w:val="3"/>
          <w:wAfter w:w="579" w:type="dxa"/>
          <w:trHeight w:val="60"/>
        </w:trPr>
        <w:tc>
          <w:tcPr>
            <w:tcW w:w="9498" w:type="dxa"/>
            <w:gridSpan w:val="22"/>
            <w:shd w:val="clear" w:color="FFFFFF" w:fill="auto"/>
          </w:tcPr>
          <w:p w14:paraId="1C97F1AF"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DC3334" w14:paraId="092B9399" w14:textId="77777777" w:rsidTr="00697C2E">
        <w:trPr>
          <w:gridAfter w:val="3"/>
          <w:wAfter w:w="579" w:type="dxa"/>
          <w:trHeight w:val="60"/>
        </w:trPr>
        <w:tc>
          <w:tcPr>
            <w:tcW w:w="9498" w:type="dxa"/>
            <w:gridSpan w:val="22"/>
            <w:shd w:val="clear" w:color="FFFFFF" w:fill="auto"/>
            <w:vAlign w:val="center"/>
          </w:tcPr>
          <w:p w14:paraId="09ECCE9E" w14:textId="77777777" w:rsidR="00697C2E" w:rsidRDefault="00697C2E" w:rsidP="00DC3334">
            <w:pPr>
              <w:jc w:val="right"/>
              <w:rPr>
                <w:rFonts w:ascii="Times New Roman" w:hAnsi="Times New Roman"/>
                <w:sz w:val="24"/>
                <w:szCs w:val="24"/>
              </w:rPr>
            </w:pPr>
          </w:p>
          <w:p w14:paraId="328DE8DF" w14:textId="5636A88B" w:rsidR="00DC3334" w:rsidRPr="004D4D77" w:rsidRDefault="00DC3334" w:rsidP="00DC3334">
            <w:pPr>
              <w:jc w:val="right"/>
              <w:rPr>
                <w:rFonts w:ascii="Times New Roman" w:hAnsi="Times New Roman"/>
                <w:sz w:val="24"/>
                <w:szCs w:val="24"/>
              </w:rPr>
            </w:pPr>
            <w:r w:rsidRPr="004D4D77">
              <w:rPr>
                <w:rFonts w:ascii="Times New Roman" w:hAnsi="Times New Roman"/>
                <w:sz w:val="24"/>
                <w:szCs w:val="24"/>
              </w:rPr>
              <w:lastRenderedPageBreak/>
              <w:t xml:space="preserve">Таблица </w:t>
            </w:r>
          </w:p>
        </w:tc>
      </w:tr>
      <w:tr w:rsidR="00DC3334" w14:paraId="6F59B9E2" w14:textId="77777777" w:rsidTr="00697C2E">
        <w:trPr>
          <w:gridAfter w:val="3"/>
          <w:wAfter w:w="579" w:type="dxa"/>
          <w:trHeight w:val="60"/>
        </w:trPr>
        <w:tc>
          <w:tcPr>
            <w:tcW w:w="289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7CA0D3A" w14:textId="77777777" w:rsidR="00DC3334" w:rsidRDefault="00DC3334" w:rsidP="00DC3334">
            <w:pPr>
              <w:rPr>
                <w:rFonts w:ascii="Times New Roman" w:hAnsi="Times New Roman"/>
                <w:sz w:val="20"/>
                <w:szCs w:val="20"/>
              </w:rPr>
            </w:pPr>
            <w:r>
              <w:rPr>
                <w:rFonts w:ascii="Times New Roman" w:hAnsi="Times New Roman"/>
                <w:sz w:val="20"/>
                <w:szCs w:val="20"/>
              </w:rPr>
              <w:lastRenderedPageBreak/>
              <w:t>норматив технологических потерь при передаче тепловой энергии</w:t>
            </w:r>
          </w:p>
        </w:tc>
        <w:tc>
          <w:tcPr>
            <w:tcW w:w="259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D6A5032" w14:textId="77777777" w:rsidR="00DC3334" w:rsidRDefault="00DC3334" w:rsidP="00DC3334">
            <w:pPr>
              <w:jc w:val="center"/>
              <w:rPr>
                <w:rFonts w:ascii="Times New Roman" w:hAnsi="Times New Roman"/>
                <w:sz w:val="20"/>
                <w:szCs w:val="20"/>
              </w:rPr>
            </w:pPr>
            <w:r>
              <w:rPr>
                <w:rFonts w:ascii="Times New Roman" w:hAnsi="Times New Roman"/>
                <w:sz w:val="20"/>
                <w:szCs w:val="20"/>
              </w:rPr>
              <w:t>Не утвержден</w:t>
            </w:r>
          </w:p>
        </w:tc>
        <w:tc>
          <w:tcPr>
            <w:tcW w:w="401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2937E1C" w14:textId="77777777" w:rsidR="00DC3334" w:rsidRDefault="00DC3334" w:rsidP="00DC3334">
            <w:pPr>
              <w:jc w:val="center"/>
              <w:rPr>
                <w:rFonts w:ascii="Times New Roman" w:hAnsi="Times New Roman"/>
                <w:sz w:val="20"/>
                <w:szCs w:val="20"/>
              </w:rPr>
            </w:pPr>
            <w:r>
              <w:rPr>
                <w:rFonts w:ascii="Times New Roman" w:hAnsi="Times New Roman"/>
                <w:sz w:val="20"/>
                <w:szCs w:val="20"/>
              </w:rPr>
              <w:t>7,5%</w:t>
            </w:r>
          </w:p>
        </w:tc>
      </w:tr>
      <w:tr w:rsidR="004D4D77" w14:paraId="22514E08" w14:textId="77777777" w:rsidTr="00697C2E">
        <w:trPr>
          <w:gridAfter w:val="2"/>
          <w:wAfter w:w="567" w:type="dxa"/>
          <w:trHeight w:val="60"/>
        </w:trPr>
        <w:tc>
          <w:tcPr>
            <w:tcW w:w="838" w:type="dxa"/>
            <w:shd w:val="clear" w:color="FFFFFF" w:fill="auto"/>
          </w:tcPr>
          <w:p w14:paraId="603CF868" w14:textId="77777777" w:rsidR="00DC3334" w:rsidRDefault="00DC3334" w:rsidP="00DC3334">
            <w:pPr>
              <w:jc w:val="both"/>
              <w:rPr>
                <w:rFonts w:ascii="Times New Roman" w:hAnsi="Times New Roman"/>
                <w:b/>
                <w:sz w:val="26"/>
                <w:szCs w:val="26"/>
              </w:rPr>
            </w:pPr>
          </w:p>
        </w:tc>
        <w:tc>
          <w:tcPr>
            <w:tcW w:w="723" w:type="dxa"/>
            <w:gridSpan w:val="2"/>
            <w:shd w:val="clear" w:color="FFFFFF" w:fill="auto"/>
            <w:vAlign w:val="bottom"/>
          </w:tcPr>
          <w:p w14:paraId="1E128E84" w14:textId="77777777" w:rsidR="00DC3334" w:rsidRDefault="00DC3334" w:rsidP="00DC3334">
            <w:pPr>
              <w:rPr>
                <w:rFonts w:ascii="Times New Roman" w:hAnsi="Times New Roman"/>
                <w:sz w:val="26"/>
                <w:szCs w:val="26"/>
              </w:rPr>
            </w:pPr>
          </w:p>
        </w:tc>
        <w:tc>
          <w:tcPr>
            <w:tcW w:w="1162" w:type="dxa"/>
            <w:gridSpan w:val="2"/>
            <w:shd w:val="clear" w:color="FFFFFF" w:fill="auto"/>
            <w:vAlign w:val="bottom"/>
          </w:tcPr>
          <w:p w14:paraId="48F22489" w14:textId="77777777" w:rsidR="00DC3334" w:rsidRDefault="00DC3334" w:rsidP="00DC3334">
            <w:pPr>
              <w:rPr>
                <w:rFonts w:ascii="Times New Roman" w:hAnsi="Times New Roman"/>
                <w:sz w:val="26"/>
                <w:szCs w:val="26"/>
              </w:rPr>
            </w:pPr>
          </w:p>
        </w:tc>
        <w:tc>
          <w:tcPr>
            <w:tcW w:w="168" w:type="dxa"/>
            <w:shd w:val="clear" w:color="FFFFFF" w:fill="auto"/>
            <w:vAlign w:val="bottom"/>
          </w:tcPr>
          <w:p w14:paraId="0C7079A8" w14:textId="77777777" w:rsidR="00DC3334" w:rsidRDefault="00DC3334" w:rsidP="00DC3334">
            <w:pPr>
              <w:rPr>
                <w:rFonts w:ascii="Times New Roman" w:hAnsi="Times New Roman"/>
                <w:sz w:val="26"/>
                <w:szCs w:val="26"/>
              </w:rPr>
            </w:pPr>
          </w:p>
        </w:tc>
        <w:tc>
          <w:tcPr>
            <w:tcW w:w="40" w:type="dxa"/>
            <w:shd w:val="clear" w:color="FFFFFF" w:fill="auto"/>
            <w:vAlign w:val="bottom"/>
          </w:tcPr>
          <w:p w14:paraId="51F7EC5C" w14:textId="77777777" w:rsidR="00DC3334" w:rsidRDefault="00DC3334" w:rsidP="00DC3334">
            <w:pPr>
              <w:rPr>
                <w:rFonts w:ascii="Times New Roman" w:hAnsi="Times New Roman"/>
                <w:sz w:val="26"/>
                <w:szCs w:val="26"/>
              </w:rPr>
            </w:pPr>
          </w:p>
        </w:tc>
        <w:tc>
          <w:tcPr>
            <w:tcW w:w="734" w:type="dxa"/>
            <w:gridSpan w:val="2"/>
            <w:shd w:val="clear" w:color="FFFFFF" w:fill="auto"/>
            <w:vAlign w:val="bottom"/>
          </w:tcPr>
          <w:p w14:paraId="2F336675" w14:textId="77777777" w:rsidR="00DC3334" w:rsidRDefault="00DC3334" w:rsidP="00DC3334">
            <w:pPr>
              <w:rPr>
                <w:rFonts w:ascii="Times New Roman" w:hAnsi="Times New Roman"/>
                <w:sz w:val="26"/>
                <w:szCs w:val="26"/>
              </w:rPr>
            </w:pPr>
          </w:p>
        </w:tc>
        <w:tc>
          <w:tcPr>
            <w:tcW w:w="1090" w:type="dxa"/>
            <w:gridSpan w:val="3"/>
            <w:shd w:val="clear" w:color="FFFFFF" w:fill="auto"/>
            <w:vAlign w:val="bottom"/>
          </w:tcPr>
          <w:p w14:paraId="61EE5298" w14:textId="77777777" w:rsidR="00DC3334" w:rsidRDefault="00DC3334" w:rsidP="00DC3334">
            <w:pPr>
              <w:rPr>
                <w:rFonts w:ascii="Times New Roman" w:hAnsi="Times New Roman"/>
                <w:sz w:val="26"/>
                <w:szCs w:val="26"/>
              </w:rPr>
            </w:pPr>
          </w:p>
        </w:tc>
        <w:tc>
          <w:tcPr>
            <w:tcW w:w="732" w:type="dxa"/>
            <w:gridSpan w:val="2"/>
            <w:shd w:val="clear" w:color="FFFFFF" w:fill="auto"/>
            <w:vAlign w:val="bottom"/>
          </w:tcPr>
          <w:p w14:paraId="0EE384FC" w14:textId="77777777" w:rsidR="00DC3334" w:rsidRDefault="00DC3334" w:rsidP="00DC3334">
            <w:pPr>
              <w:rPr>
                <w:rFonts w:ascii="Times New Roman" w:hAnsi="Times New Roman"/>
                <w:sz w:val="26"/>
                <w:szCs w:val="26"/>
              </w:rPr>
            </w:pPr>
          </w:p>
        </w:tc>
        <w:tc>
          <w:tcPr>
            <w:tcW w:w="734" w:type="dxa"/>
            <w:shd w:val="clear" w:color="FFFFFF" w:fill="auto"/>
            <w:vAlign w:val="bottom"/>
          </w:tcPr>
          <w:p w14:paraId="49718360" w14:textId="77777777" w:rsidR="00DC3334" w:rsidRDefault="00DC3334" w:rsidP="00DC3334">
            <w:pPr>
              <w:rPr>
                <w:rFonts w:ascii="Times New Roman" w:hAnsi="Times New Roman"/>
                <w:sz w:val="26"/>
                <w:szCs w:val="26"/>
              </w:rPr>
            </w:pPr>
          </w:p>
        </w:tc>
        <w:tc>
          <w:tcPr>
            <w:tcW w:w="1090" w:type="dxa"/>
            <w:gridSpan w:val="2"/>
            <w:shd w:val="clear" w:color="FFFFFF" w:fill="auto"/>
            <w:vAlign w:val="bottom"/>
          </w:tcPr>
          <w:p w14:paraId="22C9CCD3" w14:textId="77777777" w:rsidR="00DC3334" w:rsidRDefault="00DC3334" w:rsidP="00DC3334">
            <w:pPr>
              <w:rPr>
                <w:rFonts w:ascii="Times New Roman" w:hAnsi="Times New Roman"/>
                <w:sz w:val="26"/>
                <w:szCs w:val="26"/>
              </w:rPr>
            </w:pPr>
          </w:p>
        </w:tc>
        <w:tc>
          <w:tcPr>
            <w:tcW w:w="732" w:type="dxa"/>
            <w:gridSpan w:val="2"/>
            <w:shd w:val="clear" w:color="FFFFFF" w:fill="auto"/>
            <w:vAlign w:val="bottom"/>
          </w:tcPr>
          <w:p w14:paraId="32C3710D" w14:textId="77777777" w:rsidR="00DC3334" w:rsidRDefault="00DC3334" w:rsidP="00DC3334">
            <w:pPr>
              <w:rPr>
                <w:rFonts w:ascii="Times New Roman" w:hAnsi="Times New Roman"/>
                <w:sz w:val="26"/>
                <w:szCs w:val="26"/>
              </w:rPr>
            </w:pPr>
          </w:p>
        </w:tc>
        <w:tc>
          <w:tcPr>
            <w:tcW w:w="765" w:type="dxa"/>
            <w:gridSpan w:val="2"/>
            <w:shd w:val="clear" w:color="FFFFFF" w:fill="auto"/>
            <w:vAlign w:val="bottom"/>
          </w:tcPr>
          <w:p w14:paraId="0ED4D49F" w14:textId="77777777" w:rsidR="00DC3334" w:rsidRDefault="00DC3334" w:rsidP="00DC3334">
            <w:pPr>
              <w:rPr>
                <w:rFonts w:ascii="Times New Roman" w:hAnsi="Times New Roman"/>
                <w:sz w:val="26"/>
                <w:szCs w:val="26"/>
              </w:rPr>
            </w:pPr>
          </w:p>
        </w:tc>
        <w:tc>
          <w:tcPr>
            <w:tcW w:w="690" w:type="dxa"/>
            <w:shd w:val="clear" w:color="FFFFFF" w:fill="auto"/>
            <w:vAlign w:val="bottom"/>
          </w:tcPr>
          <w:p w14:paraId="15ED8386" w14:textId="77777777" w:rsidR="00DC3334" w:rsidRDefault="00DC3334" w:rsidP="00DC3334">
            <w:pPr>
              <w:rPr>
                <w:rFonts w:ascii="Times New Roman" w:hAnsi="Times New Roman"/>
                <w:sz w:val="26"/>
                <w:szCs w:val="26"/>
              </w:rPr>
            </w:pPr>
          </w:p>
        </w:tc>
        <w:tc>
          <w:tcPr>
            <w:tcW w:w="12" w:type="dxa"/>
            <w:shd w:val="clear" w:color="FFFFFF" w:fill="auto"/>
            <w:vAlign w:val="bottom"/>
          </w:tcPr>
          <w:p w14:paraId="53DB6227" w14:textId="77777777" w:rsidR="00DC3334" w:rsidRDefault="00DC3334" w:rsidP="00DC3334">
            <w:pPr>
              <w:rPr>
                <w:rFonts w:ascii="Times New Roman" w:hAnsi="Times New Roman"/>
                <w:sz w:val="26"/>
                <w:szCs w:val="26"/>
              </w:rPr>
            </w:pPr>
          </w:p>
        </w:tc>
      </w:tr>
      <w:tr w:rsidR="00DC3334" w14:paraId="2DB1DF7E" w14:textId="77777777" w:rsidTr="00697C2E">
        <w:trPr>
          <w:gridAfter w:val="3"/>
          <w:wAfter w:w="579" w:type="dxa"/>
          <w:trHeight w:val="60"/>
        </w:trPr>
        <w:tc>
          <w:tcPr>
            <w:tcW w:w="9498" w:type="dxa"/>
            <w:gridSpan w:val="22"/>
            <w:shd w:val="clear" w:color="FFFFFF" w:fill="auto"/>
          </w:tcPr>
          <w:p w14:paraId="242B56E9"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2. Расходы на приобретение энергетических ресурсов.</w:t>
            </w:r>
          </w:p>
        </w:tc>
      </w:tr>
      <w:tr w:rsidR="00DC3334" w14:paraId="3E7EE14B" w14:textId="77777777" w:rsidTr="00697C2E">
        <w:trPr>
          <w:gridAfter w:val="3"/>
          <w:wAfter w:w="579" w:type="dxa"/>
          <w:trHeight w:val="60"/>
        </w:trPr>
        <w:tc>
          <w:tcPr>
            <w:tcW w:w="9498" w:type="dxa"/>
            <w:gridSpan w:val="22"/>
            <w:shd w:val="clear" w:color="FFFFFF" w:fill="auto"/>
            <w:vAlign w:val="center"/>
          </w:tcPr>
          <w:p w14:paraId="1BD7BD1E" w14:textId="77777777" w:rsidR="00DC3334" w:rsidRPr="00DC3334" w:rsidRDefault="00DC3334" w:rsidP="00697C2E">
            <w:pPr>
              <w:jc w:val="both"/>
              <w:rPr>
                <w:rFonts w:ascii="Times New Roman" w:hAnsi="Times New Roman"/>
                <w:sz w:val="24"/>
                <w:szCs w:val="24"/>
              </w:rPr>
            </w:pPr>
            <w:r w:rsidRPr="00DC3334">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DC3334" w14:paraId="23BF589D" w14:textId="77777777" w:rsidTr="00697C2E">
        <w:trPr>
          <w:gridAfter w:val="3"/>
          <w:wAfter w:w="579" w:type="dxa"/>
          <w:trHeight w:val="60"/>
        </w:trPr>
        <w:tc>
          <w:tcPr>
            <w:tcW w:w="9498" w:type="dxa"/>
            <w:gridSpan w:val="22"/>
            <w:shd w:val="clear" w:color="FFFFFF" w:fill="auto"/>
            <w:vAlign w:val="center"/>
          </w:tcPr>
          <w:p w14:paraId="2495D955" w14:textId="77777777" w:rsidR="00DC3334" w:rsidRPr="00DC3334" w:rsidRDefault="00DC3334" w:rsidP="00697C2E">
            <w:pPr>
              <w:jc w:val="both"/>
              <w:rPr>
                <w:rFonts w:ascii="Times New Roman" w:hAnsi="Times New Roman"/>
                <w:sz w:val="24"/>
                <w:szCs w:val="24"/>
              </w:rPr>
            </w:pPr>
            <w:r w:rsidRPr="00DC3334">
              <w:rPr>
                <w:rFonts w:ascii="Times New Roman" w:hAnsi="Times New Roman"/>
                <w:sz w:val="24"/>
                <w:szCs w:val="24"/>
              </w:rPr>
              <w:tab/>
              <w:t>3. Операционные расходы.</w:t>
            </w:r>
          </w:p>
        </w:tc>
      </w:tr>
    </w:tbl>
    <w:p w14:paraId="54407C34" w14:textId="77777777" w:rsidR="004D4D77" w:rsidRDefault="004D4D77" w:rsidP="00697C2E">
      <w:pPr>
        <w:spacing w:after="0" w:line="240" w:lineRule="auto"/>
      </w:pPr>
    </w:p>
    <w:tbl>
      <w:tblPr>
        <w:tblStyle w:val="TableStyle0"/>
        <w:tblW w:w="9638" w:type="dxa"/>
        <w:tblInd w:w="0" w:type="dxa"/>
        <w:tblLook w:val="04A0" w:firstRow="1" w:lastRow="0" w:firstColumn="1" w:lastColumn="0" w:noHBand="0" w:noVBand="1"/>
      </w:tblPr>
      <w:tblGrid>
        <w:gridCol w:w="561"/>
        <w:gridCol w:w="899"/>
        <w:gridCol w:w="971"/>
        <w:gridCol w:w="273"/>
        <w:gridCol w:w="32"/>
        <w:gridCol w:w="688"/>
        <w:gridCol w:w="1021"/>
        <w:gridCol w:w="686"/>
        <w:gridCol w:w="688"/>
        <w:gridCol w:w="1021"/>
        <w:gridCol w:w="686"/>
        <w:gridCol w:w="717"/>
        <w:gridCol w:w="1383"/>
        <w:gridCol w:w="12"/>
      </w:tblGrid>
      <w:tr w:rsidR="00DC3334" w14:paraId="57CB7E39" w14:textId="77777777" w:rsidTr="00CF43DB">
        <w:trPr>
          <w:gridAfter w:val="1"/>
          <w:wAfter w:w="12" w:type="dxa"/>
          <w:trHeight w:val="60"/>
        </w:trPr>
        <w:tc>
          <w:tcPr>
            <w:tcW w:w="9626" w:type="dxa"/>
            <w:gridSpan w:val="13"/>
            <w:shd w:val="clear" w:color="FFFFFF" w:fill="auto"/>
            <w:vAlign w:val="center"/>
          </w:tcPr>
          <w:p w14:paraId="7EB7447D" w14:textId="77777777" w:rsidR="00DC3334" w:rsidRPr="00DC3334" w:rsidRDefault="00DC3334" w:rsidP="00697C2E">
            <w:pPr>
              <w:jc w:val="both"/>
              <w:rPr>
                <w:rFonts w:ascii="Times New Roman" w:hAnsi="Times New Roman"/>
                <w:sz w:val="24"/>
                <w:szCs w:val="24"/>
              </w:rPr>
            </w:pPr>
            <w:r w:rsidRPr="00DC3334">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на передачу тепловой энергии.</w:t>
            </w:r>
          </w:p>
        </w:tc>
      </w:tr>
      <w:tr w:rsidR="00DC3334" w14:paraId="4CC18090" w14:textId="77777777" w:rsidTr="00CF43DB">
        <w:trPr>
          <w:gridAfter w:val="1"/>
          <w:wAfter w:w="12" w:type="dxa"/>
          <w:trHeight w:val="60"/>
        </w:trPr>
        <w:tc>
          <w:tcPr>
            <w:tcW w:w="9626" w:type="dxa"/>
            <w:gridSpan w:val="13"/>
            <w:shd w:val="clear" w:color="FFFFFF" w:fill="auto"/>
            <w:vAlign w:val="center"/>
          </w:tcPr>
          <w:p w14:paraId="34B632A4"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4. Неподконтрольные расходы.</w:t>
            </w:r>
          </w:p>
        </w:tc>
      </w:tr>
      <w:tr w:rsidR="00DC3334" w14:paraId="348F463C" w14:textId="77777777" w:rsidTr="00CF43DB">
        <w:trPr>
          <w:gridAfter w:val="1"/>
          <w:wAfter w:w="12" w:type="dxa"/>
          <w:trHeight w:val="60"/>
        </w:trPr>
        <w:tc>
          <w:tcPr>
            <w:tcW w:w="9626" w:type="dxa"/>
            <w:gridSpan w:val="13"/>
            <w:shd w:val="clear" w:color="FFFFFF" w:fill="auto"/>
            <w:vAlign w:val="center"/>
          </w:tcPr>
          <w:p w14:paraId="366DFCFD"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DC3334" w14:paraId="738C6282" w14:textId="77777777" w:rsidTr="00CF43DB">
        <w:trPr>
          <w:gridAfter w:val="1"/>
          <w:wAfter w:w="12" w:type="dxa"/>
          <w:trHeight w:val="674"/>
        </w:trPr>
        <w:tc>
          <w:tcPr>
            <w:tcW w:w="9626" w:type="dxa"/>
            <w:gridSpan w:val="13"/>
            <w:shd w:val="clear" w:color="FFFFFF" w:fill="auto"/>
            <w:vAlign w:val="center"/>
          </w:tcPr>
          <w:p w14:paraId="77863AD8"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 отчисления на социальные нужды рассчитаны от фонда оплаты труда, принятого в расчет;</w:t>
            </w:r>
          </w:p>
        </w:tc>
      </w:tr>
      <w:tr w:rsidR="00DC3334" w14:paraId="40A59267" w14:textId="77777777" w:rsidTr="00CF43DB">
        <w:trPr>
          <w:gridAfter w:val="1"/>
          <w:wAfter w:w="12" w:type="dxa"/>
          <w:trHeight w:val="60"/>
        </w:trPr>
        <w:tc>
          <w:tcPr>
            <w:tcW w:w="9626" w:type="dxa"/>
            <w:gridSpan w:val="13"/>
            <w:shd w:val="clear" w:color="FFFFFF" w:fill="auto"/>
            <w:vAlign w:val="center"/>
          </w:tcPr>
          <w:p w14:paraId="6BAC00BF" w14:textId="77777777" w:rsidR="00DC3334" w:rsidRPr="00697C2E" w:rsidRDefault="00DC3334" w:rsidP="00DC3334">
            <w:pPr>
              <w:jc w:val="both"/>
              <w:rPr>
                <w:rFonts w:ascii="Times New Roman" w:hAnsi="Times New Roman"/>
                <w:sz w:val="24"/>
                <w:szCs w:val="24"/>
              </w:rPr>
            </w:pPr>
            <w:r w:rsidRPr="00DC3334">
              <w:rPr>
                <w:rFonts w:ascii="Times New Roman" w:hAnsi="Times New Roman"/>
                <w:color w:val="536AC2"/>
                <w:sz w:val="24"/>
                <w:szCs w:val="24"/>
              </w:rPr>
              <w:tab/>
            </w:r>
            <w:r w:rsidRPr="00697C2E">
              <w:rPr>
                <w:rFonts w:ascii="Times New Roman" w:hAnsi="Times New Roman"/>
                <w:sz w:val="24"/>
                <w:szCs w:val="24"/>
              </w:rPr>
              <w:t>- арендная плата не включена в расчет тарифов, в связи с отсутствующими обоснованиями, договор аренды представлен в материалах дела;</w:t>
            </w:r>
          </w:p>
        </w:tc>
      </w:tr>
      <w:tr w:rsidR="00DC3334" w14:paraId="12F4688D" w14:textId="77777777" w:rsidTr="00CF43DB">
        <w:trPr>
          <w:gridAfter w:val="1"/>
          <w:wAfter w:w="12" w:type="dxa"/>
          <w:trHeight w:val="60"/>
        </w:trPr>
        <w:tc>
          <w:tcPr>
            <w:tcW w:w="9626" w:type="dxa"/>
            <w:gridSpan w:val="13"/>
            <w:shd w:val="clear" w:color="FFFFFF" w:fill="auto"/>
            <w:vAlign w:val="center"/>
          </w:tcPr>
          <w:p w14:paraId="2AEE4C5D"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DC3334" w14:paraId="65D9993C" w14:textId="77777777" w:rsidTr="00CF43DB">
        <w:trPr>
          <w:gridAfter w:val="1"/>
          <w:wAfter w:w="12" w:type="dxa"/>
          <w:trHeight w:val="60"/>
        </w:trPr>
        <w:tc>
          <w:tcPr>
            <w:tcW w:w="9626" w:type="dxa"/>
            <w:gridSpan w:val="13"/>
            <w:shd w:val="clear" w:color="FFFFFF" w:fill="auto"/>
            <w:vAlign w:val="center"/>
          </w:tcPr>
          <w:p w14:paraId="455B97C1"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5. Прибыль.</w:t>
            </w:r>
          </w:p>
        </w:tc>
      </w:tr>
      <w:tr w:rsidR="00DC3334" w14:paraId="753F75B6" w14:textId="77777777" w:rsidTr="00CF43DB">
        <w:trPr>
          <w:gridAfter w:val="1"/>
          <w:wAfter w:w="12" w:type="dxa"/>
          <w:trHeight w:val="60"/>
        </w:trPr>
        <w:tc>
          <w:tcPr>
            <w:tcW w:w="9626" w:type="dxa"/>
            <w:gridSpan w:val="13"/>
            <w:shd w:val="clear" w:color="FFFFFF" w:fill="auto"/>
            <w:vAlign w:val="center"/>
          </w:tcPr>
          <w:p w14:paraId="67D86FA2"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DC3334" w14:paraId="248C3AF9" w14:textId="77777777" w:rsidTr="00CF43DB">
        <w:trPr>
          <w:gridAfter w:val="1"/>
          <w:wAfter w:w="12" w:type="dxa"/>
          <w:trHeight w:val="60"/>
        </w:trPr>
        <w:tc>
          <w:tcPr>
            <w:tcW w:w="9626" w:type="dxa"/>
            <w:gridSpan w:val="13"/>
            <w:shd w:val="clear" w:color="FFFFFF" w:fill="auto"/>
            <w:vAlign w:val="center"/>
          </w:tcPr>
          <w:p w14:paraId="1E93BB7C"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DC3334" w14:paraId="688B1A0E" w14:textId="77777777" w:rsidTr="00CF43DB">
        <w:trPr>
          <w:gridAfter w:val="1"/>
          <w:wAfter w:w="12" w:type="dxa"/>
          <w:trHeight w:val="60"/>
        </w:trPr>
        <w:tc>
          <w:tcPr>
            <w:tcW w:w="9626" w:type="dxa"/>
            <w:gridSpan w:val="13"/>
            <w:shd w:val="clear" w:color="FFFFFF" w:fill="auto"/>
            <w:vAlign w:val="center"/>
          </w:tcPr>
          <w:p w14:paraId="32BF1B67"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DC3334" w14:paraId="55CB4012" w14:textId="77777777" w:rsidTr="00CF43DB">
        <w:trPr>
          <w:gridAfter w:val="1"/>
          <w:wAfter w:w="12" w:type="dxa"/>
          <w:trHeight w:val="60"/>
        </w:trPr>
        <w:tc>
          <w:tcPr>
            <w:tcW w:w="9626" w:type="dxa"/>
            <w:gridSpan w:val="13"/>
            <w:shd w:val="clear" w:color="FFFFFF" w:fill="auto"/>
            <w:vAlign w:val="center"/>
          </w:tcPr>
          <w:p w14:paraId="3B736A8C"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 являющейся государственным или муниципальным унитарным предприятием;</w:t>
            </w:r>
          </w:p>
        </w:tc>
      </w:tr>
      <w:tr w:rsidR="00DC3334" w14:paraId="68F9DB6F" w14:textId="77777777" w:rsidTr="00CF43DB">
        <w:trPr>
          <w:gridAfter w:val="1"/>
          <w:wAfter w:w="12" w:type="dxa"/>
          <w:trHeight w:val="60"/>
        </w:trPr>
        <w:tc>
          <w:tcPr>
            <w:tcW w:w="9626" w:type="dxa"/>
            <w:gridSpan w:val="13"/>
            <w:shd w:val="clear" w:color="FFFFFF" w:fill="auto"/>
            <w:vAlign w:val="center"/>
          </w:tcPr>
          <w:p w14:paraId="7165C9C1"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DC3334" w14:paraId="215CEA45" w14:textId="77777777" w:rsidTr="00CF43DB">
        <w:trPr>
          <w:gridAfter w:val="1"/>
          <w:wAfter w:w="12" w:type="dxa"/>
          <w:trHeight w:val="60"/>
        </w:trPr>
        <w:tc>
          <w:tcPr>
            <w:tcW w:w="9626" w:type="dxa"/>
            <w:gridSpan w:val="13"/>
            <w:shd w:val="clear" w:color="FFFFFF" w:fill="auto"/>
            <w:vAlign w:val="center"/>
          </w:tcPr>
          <w:p w14:paraId="546427EF"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6. Суммарная корректировка НВВ по пункту 52 Основ ценообразования.</w:t>
            </w:r>
          </w:p>
        </w:tc>
      </w:tr>
      <w:tr w:rsidR="00DC3334" w14:paraId="22025FAF" w14:textId="77777777" w:rsidTr="00CF43DB">
        <w:trPr>
          <w:gridAfter w:val="1"/>
          <w:wAfter w:w="12" w:type="dxa"/>
          <w:trHeight w:val="60"/>
        </w:trPr>
        <w:tc>
          <w:tcPr>
            <w:tcW w:w="9626" w:type="dxa"/>
            <w:gridSpan w:val="13"/>
            <w:shd w:val="clear" w:color="FFFFFF" w:fill="auto"/>
            <w:vAlign w:val="center"/>
          </w:tcPr>
          <w:p w14:paraId="049428DE" w14:textId="77777777" w:rsidR="00DC3334" w:rsidRPr="00DC3334" w:rsidRDefault="00DC3334" w:rsidP="00DC3334">
            <w:pPr>
              <w:jc w:val="both"/>
              <w:rPr>
                <w:rFonts w:ascii="Times New Roman" w:hAnsi="Times New Roman"/>
                <w:color w:val="000000"/>
                <w:sz w:val="24"/>
                <w:szCs w:val="24"/>
              </w:rPr>
            </w:pPr>
            <w:r w:rsidRPr="00DC3334">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42F09148" w14:textId="77777777" w:rsidR="00DC3334" w:rsidRPr="00DC3334" w:rsidRDefault="00DC3334" w:rsidP="00DC3334">
            <w:pPr>
              <w:jc w:val="both"/>
              <w:rPr>
                <w:rFonts w:ascii="Times New Roman" w:hAnsi="Times New Roman"/>
                <w:color w:val="000000"/>
                <w:sz w:val="24"/>
                <w:szCs w:val="24"/>
              </w:rPr>
            </w:pPr>
            <w:r w:rsidRPr="00DC3334">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DC3334">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DC3334" w14:paraId="169C7AA9" w14:textId="77777777" w:rsidTr="00CF43DB">
        <w:trPr>
          <w:gridAfter w:val="1"/>
          <w:wAfter w:w="12" w:type="dxa"/>
          <w:trHeight w:val="60"/>
        </w:trPr>
        <w:tc>
          <w:tcPr>
            <w:tcW w:w="9626" w:type="dxa"/>
            <w:gridSpan w:val="13"/>
            <w:shd w:val="clear" w:color="FFFFFF" w:fill="auto"/>
            <w:vAlign w:val="center"/>
          </w:tcPr>
          <w:p w14:paraId="501D7EF6"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 xml:space="preserve">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w:t>
            </w:r>
            <w:r w:rsidRPr="00DC3334">
              <w:rPr>
                <w:rFonts w:ascii="Times New Roman" w:hAnsi="Times New Roman"/>
                <w:sz w:val="24"/>
                <w:szCs w:val="24"/>
              </w:rPr>
              <w:lastRenderedPageBreak/>
              <w:t>соответствующих оснований.</w:t>
            </w:r>
          </w:p>
        </w:tc>
      </w:tr>
      <w:tr w:rsidR="00DC3334" w:rsidRPr="009721E1" w14:paraId="6D53EC34" w14:textId="77777777" w:rsidTr="00CF43DB">
        <w:trPr>
          <w:gridAfter w:val="1"/>
          <w:wAfter w:w="12" w:type="dxa"/>
          <w:trHeight w:val="60"/>
        </w:trPr>
        <w:tc>
          <w:tcPr>
            <w:tcW w:w="9626" w:type="dxa"/>
            <w:gridSpan w:val="13"/>
            <w:shd w:val="clear" w:color="FFFFFF" w:fill="FFFFFF"/>
            <w:vAlign w:val="bottom"/>
          </w:tcPr>
          <w:p w14:paraId="0C1A7054" w14:textId="77777777" w:rsidR="00DC3334" w:rsidRPr="00DC3334" w:rsidRDefault="00DC3334" w:rsidP="00DC3334">
            <w:pPr>
              <w:jc w:val="both"/>
              <w:rPr>
                <w:rFonts w:ascii="Times New Roman" w:hAnsi="Times New Roman"/>
                <w:sz w:val="24"/>
                <w:szCs w:val="24"/>
              </w:rPr>
            </w:pPr>
            <w:r w:rsidRPr="00DC3334">
              <w:rPr>
                <w:rFonts w:ascii="Times New Roman" w:hAnsi="Times New Roman"/>
                <w:color w:val="FF0000"/>
                <w:sz w:val="24"/>
                <w:szCs w:val="24"/>
              </w:rPr>
              <w:lastRenderedPageBreak/>
              <w:tab/>
            </w:r>
            <w:r w:rsidRPr="00DC3334">
              <w:rPr>
                <w:rFonts w:ascii="Times New Roman" w:hAnsi="Times New Roman"/>
                <w:sz w:val="24"/>
                <w:szCs w:val="24"/>
              </w:rPr>
              <w:t>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w:t>
            </w:r>
            <w:r w:rsidRPr="00DC3334">
              <w:rPr>
                <w:rFonts w:ascii="Times New Roman" w:hAnsi="Times New Roman"/>
                <w:sz w:val="24"/>
                <w:szCs w:val="24"/>
              </w:rPr>
              <w:br/>
              <w:t>(-725,35) тыс. руб. (избыток средств). Экспертами учтена при расчёте необходимой валовой выручки на 2021 год корректировка в сумме (-362,67) тыс. руб. (с учётом деления на 3 года). Избыток средств в сумме (-362,68) тыс. руб. будет рассмотрен при расчете тарифов на 2022-2023 годы.</w:t>
            </w:r>
          </w:p>
        </w:tc>
      </w:tr>
      <w:tr w:rsidR="00DC3334" w14:paraId="643A3F92" w14:textId="77777777" w:rsidTr="00CF43DB">
        <w:trPr>
          <w:gridAfter w:val="1"/>
          <w:wAfter w:w="12" w:type="dxa"/>
          <w:trHeight w:val="60"/>
        </w:trPr>
        <w:tc>
          <w:tcPr>
            <w:tcW w:w="9626" w:type="dxa"/>
            <w:gridSpan w:val="13"/>
            <w:shd w:val="clear" w:color="FFFFFF" w:fill="FFFFFF"/>
            <w:vAlign w:val="bottom"/>
          </w:tcPr>
          <w:p w14:paraId="47996EBE" w14:textId="77777777" w:rsidR="00DC3334" w:rsidRPr="00DC3334" w:rsidRDefault="003418E8" w:rsidP="00DC3334">
            <w:pPr>
              <w:jc w:val="both"/>
              <w:rPr>
                <w:rFonts w:ascii="Times New Roman" w:hAnsi="Times New Roman"/>
                <w:sz w:val="24"/>
                <w:szCs w:val="24"/>
              </w:rPr>
            </w:pPr>
            <w:r>
              <w:rPr>
                <w:rFonts w:ascii="Times New Roman" w:hAnsi="Times New Roman"/>
                <w:sz w:val="24"/>
                <w:szCs w:val="24"/>
              </w:rPr>
              <w:pict w14:anchorId="22F1E865">
                <v:rect id="_x0000_s1027" style="position:absolute;left:0;text-align:left;margin-left:510pt;margin-top:7pt;width:0;height:0;z-index:251658240;mso-position-horizontal-relative:text;mso-position-vertical-relative:text">
                  <v:textbox style="mso-next-textbox:#_x0000_s1027">
                    <w:txbxContent>
                      <w:p w14:paraId="5E87AE7D" w14:textId="77777777" w:rsidR="009D68E4" w:rsidRDefault="009D68E4" w:rsidP="00DC3334">
                        <w:pPr>
                          <w:rPr>
                            <w:szCs w:val="16"/>
                          </w:rPr>
                        </w:pPr>
                      </w:p>
                    </w:txbxContent>
                  </v:textbox>
                </v:rect>
              </w:pict>
            </w:r>
            <w:r w:rsidR="00DC3334" w:rsidRPr="00DC3334">
              <w:rPr>
                <w:rFonts w:ascii="Times New Roman" w:hAnsi="Times New Roman"/>
                <w:sz w:val="24"/>
                <w:szCs w:val="24"/>
              </w:rPr>
              <w:tab/>
              <w:t>Таким образом, при расчёте необходимой валовой выручки на 2021 год экспертами учтена суммарная корректировка в размере -362,67 тыс. руб.</w:t>
            </w:r>
          </w:p>
        </w:tc>
      </w:tr>
      <w:tr w:rsidR="00DC3334" w14:paraId="532AA0F3" w14:textId="77777777" w:rsidTr="00CF43DB">
        <w:trPr>
          <w:gridAfter w:val="1"/>
          <w:wAfter w:w="12" w:type="dxa"/>
          <w:trHeight w:val="60"/>
        </w:trPr>
        <w:tc>
          <w:tcPr>
            <w:tcW w:w="9626" w:type="dxa"/>
            <w:gridSpan w:val="13"/>
            <w:shd w:val="clear" w:color="FFFFFF" w:fill="auto"/>
            <w:vAlign w:val="center"/>
          </w:tcPr>
          <w:p w14:paraId="29A5A7FF" w14:textId="489E55EC"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CF43DB">
              <w:rPr>
                <w:rFonts w:ascii="Times New Roman" w:hAnsi="Times New Roman"/>
                <w:sz w:val="24"/>
                <w:szCs w:val="24"/>
              </w:rPr>
              <w:t>:</w:t>
            </w:r>
          </w:p>
        </w:tc>
      </w:tr>
      <w:tr w:rsidR="00DC3334" w14:paraId="072257D1" w14:textId="77777777" w:rsidTr="00CF43DB">
        <w:trPr>
          <w:gridAfter w:val="1"/>
          <w:wAfter w:w="12" w:type="dxa"/>
          <w:trHeight w:val="60"/>
        </w:trPr>
        <w:tc>
          <w:tcPr>
            <w:tcW w:w="5820" w:type="dxa"/>
            <w:gridSpan w:val="9"/>
            <w:shd w:val="clear" w:color="FFFFFF" w:fill="auto"/>
            <w:vAlign w:val="bottom"/>
          </w:tcPr>
          <w:p w14:paraId="06814D35" w14:textId="77777777" w:rsidR="00DC3334" w:rsidRDefault="00DC3334" w:rsidP="00DC3334">
            <w:pPr>
              <w:rPr>
                <w:rFonts w:ascii="Times New Roman" w:hAnsi="Times New Roman"/>
                <w:sz w:val="26"/>
                <w:szCs w:val="26"/>
              </w:rPr>
            </w:pPr>
          </w:p>
        </w:tc>
        <w:tc>
          <w:tcPr>
            <w:tcW w:w="3806" w:type="dxa"/>
            <w:gridSpan w:val="4"/>
            <w:shd w:val="clear" w:color="FFFFFF" w:fill="auto"/>
            <w:vAlign w:val="bottom"/>
          </w:tcPr>
          <w:p w14:paraId="297BA2D4" w14:textId="77777777" w:rsidR="00DC3334" w:rsidRPr="00CF43DB" w:rsidRDefault="00DC3334" w:rsidP="00DC3334">
            <w:pPr>
              <w:jc w:val="right"/>
              <w:rPr>
                <w:rFonts w:ascii="Times New Roman" w:hAnsi="Times New Roman"/>
                <w:sz w:val="24"/>
                <w:szCs w:val="24"/>
              </w:rPr>
            </w:pPr>
            <w:proofErr w:type="spellStart"/>
            <w:r w:rsidRPr="00CF43DB">
              <w:rPr>
                <w:rFonts w:ascii="Times New Roman" w:hAnsi="Times New Roman"/>
                <w:sz w:val="24"/>
                <w:szCs w:val="24"/>
              </w:rPr>
              <w:t>тыс.руб</w:t>
            </w:r>
            <w:proofErr w:type="spellEnd"/>
            <w:r w:rsidRPr="00CF43DB">
              <w:rPr>
                <w:rFonts w:ascii="Times New Roman" w:hAnsi="Times New Roman"/>
                <w:sz w:val="24"/>
                <w:szCs w:val="24"/>
              </w:rPr>
              <w:t>.</w:t>
            </w:r>
          </w:p>
        </w:tc>
      </w:tr>
      <w:tr w:rsidR="00DC3334" w14:paraId="50B76A02" w14:textId="77777777" w:rsidTr="00CF43DB">
        <w:trPr>
          <w:gridAfter w:val="1"/>
          <w:wAfter w:w="12" w:type="dxa"/>
          <w:trHeight w:val="60"/>
        </w:trPr>
        <w:tc>
          <w:tcPr>
            <w:tcW w:w="62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B8F9443"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2116"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E37B60A" w14:textId="77777777" w:rsidR="00DC3334" w:rsidRDefault="00DC3334" w:rsidP="00DC3334">
            <w:pPr>
              <w:jc w:val="center"/>
              <w:rPr>
                <w:rFonts w:ascii="Times New Roman" w:hAnsi="Times New Roman"/>
                <w:sz w:val="18"/>
                <w:szCs w:val="18"/>
              </w:rPr>
            </w:pPr>
            <w:r>
              <w:rPr>
                <w:rFonts w:ascii="Times New Roman" w:hAnsi="Times New Roman"/>
                <w:sz w:val="18"/>
                <w:szCs w:val="18"/>
              </w:rPr>
              <w:t>Статьи расходов</w:t>
            </w:r>
          </w:p>
        </w:tc>
        <w:tc>
          <w:tcPr>
            <w:tcW w:w="550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A4F8676" w14:textId="77777777" w:rsidR="00DC3334" w:rsidRDefault="00DC3334" w:rsidP="00DC3334">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138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7E614C3" w14:textId="77777777" w:rsidR="00DC3334" w:rsidRDefault="00DC3334" w:rsidP="00DC3334">
            <w:pPr>
              <w:jc w:val="center"/>
              <w:rPr>
                <w:rFonts w:ascii="Times New Roman" w:hAnsi="Times New Roman"/>
                <w:sz w:val="18"/>
                <w:szCs w:val="18"/>
              </w:rPr>
            </w:pPr>
            <w:r>
              <w:rPr>
                <w:rFonts w:ascii="Times New Roman" w:hAnsi="Times New Roman"/>
                <w:sz w:val="18"/>
                <w:szCs w:val="18"/>
              </w:rPr>
              <w:t>Комментарии</w:t>
            </w:r>
          </w:p>
        </w:tc>
      </w:tr>
      <w:tr w:rsidR="004D4D77" w14:paraId="64A90A53" w14:textId="77777777" w:rsidTr="00CF43DB">
        <w:trPr>
          <w:gridAfter w:val="1"/>
          <w:wAfter w:w="12" w:type="dxa"/>
          <w:trHeight w:val="60"/>
        </w:trPr>
        <w:tc>
          <w:tcPr>
            <w:tcW w:w="62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76AC198" w14:textId="77777777" w:rsidR="00DC3334" w:rsidRDefault="00DC3334" w:rsidP="00DC3334">
            <w:pPr>
              <w:jc w:val="center"/>
              <w:rPr>
                <w:rFonts w:ascii="Times New Roman" w:hAnsi="Times New Roman"/>
                <w:sz w:val="18"/>
                <w:szCs w:val="18"/>
              </w:rPr>
            </w:pPr>
          </w:p>
        </w:tc>
        <w:tc>
          <w:tcPr>
            <w:tcW w:w="211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591A927" w14:textId="77777777" w:rsidR="00DC3334" w:rsidRDefault="00DC3334" w:rsidP="00DC3334">
            <w:pPr>
              <w:jc w:val="center"/>
              <w:rPr>
                <w:rFonts w:ascii="Times New Roman" w:hAnsi="Times New Roman"/>
                <w:sz w:val="18"/>
                <w:szCs w:val="18"/>
              </w:rPr>
            </w:pP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131B35" w14:textId="77777777" w:rsidR="00DC3334" w:rsidRDefault="00DC3334" w:rsidP="00DC3334">
            <w:pPr>
              <w:jc w:val="center"/>
              <w:rPr>
                <w:rFonts w:ascii="Times New Roman" w:hAnsi="Times New Roman"/>
                <w:sz w:val="18"/>
                <w:szCs w:val="18"/>
              </w:rPr>
            </w:pPr>
            <w:r>
              <w:rPr>
                <w:rFonts w:ascii="Times New Roman" w:hAnsi="Times New Roman"/>
                <w:sz w:val="18"/>
                <w:szCs w:val="18"/>
              </w:rPr>
              <w:t>Полученные данные</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8077227" w14:textId="77777777" w:rsidR="00DC3334" w:rsidRDefault="00DC3334" w:rsidP="00DC3334">
            <w:pPr>
              <w:jc w:val="center"/>
              <w:rPr>
                <w:rFonts w:ascii="Times New Roman" w:hAnsi="Times New Roman"/>
                <w:sz w:val="18"/>
                <w:szCs w:val="18"/>
              </w:rPr>
            </w:pPr>
            <w:r>
              <w:rPr>
                <w:rFonts w:ascii="Times New Roman" w:hAnsi="Times New Roman"/>
                <w:sz w:val="18"/>
                <w:szCs w:val="18"/>
              </w:rPr>
              <w:t>Утвержденные данные</w:t>
            </w:r>
          </w:p>
        </w:tc>
        <w:tc>
          <w:tcPr>
            <w:tcW w:w="71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B34152" w14:textId="77777777" w:rsidR="00DC3334" w:rsidRDefault="00DC3334" w:rsidP="00DC3334">
            <w:pPr>
              <w:jc w:val="center"/>
              <w:rPr>
                <w:rFonts w:ascii="Times New Roman" w:hAnsi="Times New Roman"/>
                <w:sz w:val="18"/>
                <w:szCs w:val="18"/>
              </w:rPr>
            </w:pPr>
            <w:r>
              <w:rPr>
                <w:rFonts w:ascii="Times New Roman" w:hAnsi="Times New Roman"/>
                <w:sz w:val="18"/>
                <w:szCs w:val="18"/>
              </w:rPr>
              <w:t>Размер снижения</w:t>
            </w:r>
          </w:p>
        </w:tc>
        <w:tc>
          <w:tcPr>
            <w:tcW w:w="138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7DDD7B6" w14:textId="77777777" w:rsidR="00DC3334" w:rsidRDefault="00DC3334" w:rsidP="00DC3334">
            <w:pPr>
              <w:jc w:val="center"/>
              <w:rPr>
                <w:rFonts w:ascii="Times New Roman" w:hAnsi="Times New Roman"/>
                <w:sz w:val="18"/>
                <w:szCs w:val="18"/>
              </w:rPr>
            </w:pPr>
          </w:p>
        </w:tc>
      </w:tr>
      <w:tr w:rsidR="004D4D77" w14:paraId="3648B0BA" w14:textId="77777777" w:rsidTr="00CF43DB">
        <w:trPr>
          <w:gridAfter w:val="1"/>
          <w:wAfter w:w="12" w:type="dxa"/>
          <w:trHeight w:val="60"/>
        </w:trPr>
        <w:tc>
          <w:tcPr>
            <w:tcW w:w="62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3FE0E9C" w14:textId="77777777" w:rsidR="00DC3334" w:rsidRDefault="00DC3334" w:rsidP="00DC3334">
            <w:pPr>
              <w:jc w:val="center"/>
              <w:rPr>
                <w:rFonts w:ascii="Times New Roman" w:hAnsi="Times New Roman"/>
                <w:sz w:val="18"/>
                <w:szCs w:val="18"/>
              </w:rPr>
            </w:pPr>
          </w:p>
        </w:tc>
        <w:tc>
          <w:tcPr>
            <w:tcW w:w="2116"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4834533" w14:textId="77777777" w:rsidR="00DC3334" w:rsidRDefault="00DC3334" w:rsidP="00DC3334">
            <w:pPr>
              <w:jc w:val="center"/>
              <w:rPr>
                <w:rFonts w:ascii="Times New Roman" w:hAnsi="Times New Roman"/>
                <w:sz w:val="18"/>
                <w:szCs w:val="18"/>
              </w:rPr>
            </w:pP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B0276CA" w14:textId="77777777" w:rsidR="00DC3334" w:rsidRDefault="00DC3334" w:rsidP="00DC3334">
            <w:pPr>
              <w:jc w:val="center"/>
              <w:rPr>
                <w:rFonts w:ascii="Times New Roman" w:hAnsi="Times New Roman"/>
                <w:sz w:val="18"/>
                <w:szCs w:val="18"/>
              </w:rPr>
            </w:pPr>
            <w:r>
              <w:rPr>
                <w:rFonts w:ascii="Times New Roman" w:hAnsi="Times New Roman"/>
                <w:sz w:val="18"/>
                <w:szCs w:val="18"/>
              </w:rPr>
              <w:t>Передача</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6894053D" w14:textId="77777777" w:rsidR="00DC3334" w:rsidRDefault="00DC3334" w:rsidP="00DC3334">
            <w:pPr>
              <w:jc w:val="center"/>
              <w:rPr>
                <w:rFonts w:ascii="Times New Roman" w:hAnsi="Times New Roman"/>
                <w:sz w:val="18"/>
                <w:szCs w:val="18"/>
              </w:rPr>
            </w:pPr>
            <w:r>
              <w:rPr>
                <w:rFonts w:ascii="Times New Roman" w:hAnsi="Times New Roman"/>
                <w:sz w:val="18"/>
                <w:szCs w:val="18"/>
              </w:rPr>
              <w:t>Производство</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1199D78B" w14:textId="77777777" w:rsidR="00DC3334" w:rsidRDefault="00DC3334" w:rsidP="00DC3334">
            <w:pPr>
              <w:jc w:val="center"/>
              <w:rPr>
                <w:rFonts w:ascii="Times New Roman" w:hAnsi="Times New Roman"/>
                <w:sz w:val="18"/>
                <w:szCs w:val="18"/>
              </w:rPr>
            </w:pPr>
            <w:r>
              <w:rPr>
                <w:rFonts w:ascii="Times New Roman" w:hAnsi="Times New Roman"/>
                <w:sz w:val="18"/>
                <w:szCs w:val="18"/>
              </w:rPr>
              <w:t>Всего</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55EEB5ED" w14:textId="77777777" w:rsidR="00DC3334" w:rsidRDefault="00DC3334" w:rsidP="00DC3334">
            <w:pPr>
              <w:jc w:val="center"/>
              <w:rPr>
                <w:rFonts w:ascii="Times New Roman" w:hAnsi="Times New Roman"/>
                <w:sz w:val="18"/>
                <w:szCs w:val="18"/>
              </w:rPr>
            </w:pPr>
            <w:r>
              <w:rPr>
                <w:rFonts w:ascii="Times New Roman" w:hAnsi="Times New Roman"/>
                <w:sz w:val="18"/>
                <w:szCs w:val="18"/>
              </w:rPr>
              <w:t>Передача</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1C63B69" w14:textId="77777777" w:rsidR="00DC3334" w:rsidRDefault="00DC3334" w:rsidP="00DC3334">
            <w:pPr>
              <w:jc w:val="center"/>
              <w:rPr>
                <w:rFonts w:ascii="Times New Roman" w:hAnsi="Times New Roman"/>
                <w:sz w:val="18"/>
                <w:szCs w:val="18"/>
              </w:rPr>
            </w:pPr>
            <w:r>
              <w:rPr>
                <w:rFonts w:ascii="Times New Roman" w:hAnsi="Times New Roman"/>
                <w:sz w:val="18"/>
                <w:szCs w:val="18"/>
              </w:rPr>
              <w:t>Производство</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6CE1FDB7" w14:textId="77777777" w:rsidR="00DC3334" w:rsidRDefault="00DC3334" w:rsidP="00DC3334">
            <w:pPr>
              <w:jc w:val="center"/>
              <w:rPr>
                <w:rFonts w:ascii="Times New Roman" w:hAnsi="Times New Roman"/>
                <w:sz w:val="18"/>
                <w:szCs w:val="18"/>
              </w:rPr>
            </w:pPr>
            <w:r>
              <w:rPr>
                <w:rFonts w:ascii="Times New Roman" w:hAnsi="Times New Roman"/>
                <w:sz w:val="18"/>
                <w:szCs w:val="18"/>
              </w:rPr>
              <w:t>Всего</w:t>
            </w:r>
          </w:p>
        </w:tc>
        <w:tc>
          <w:tcPr>
            <w:tcW w:w="71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4CF35C4" w14:textId="77777777" w:rsidR="00DC3334" w:rsidRDefault="00DC3334" w:rsidP="00DC3334">
            <w:pPr>
              <w:jc w:val="center"/>
              <w:rPr>
                <w:rFonts w:ascii="Times New Roman" w:hAnsi="Times New Roman"/>
                <w:sz w:val="18"/>
                <w:szCs w:val="18"/>
              </w:rPr>
            </w:pPr>
          </w:p>
        </w:tc>
        <w:tc>
          <w:tcPr>
            <w:tcW w:w="138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C4E636B" w14:textId="77777777" w:rsidR="00DC3334" w:rsidRDefault="00DC3334" w:rsidP="00DC3334">
            <w:pPr>
              <w:jc w:val="center"/>
              <w:rPr>
                <w:rFonts w:ascii="Times New Roman" w:hAnsi="Times New Roman"/>
                <w:sz w:val="18"/>
                <w:szCs w:val="18"/>
              </w:rPr>
            </w:pPr>
          </w:p>
        </w:tc>
      </w:tr>
      <w:tr w:rsidR="004D4D77" w14:paraId="29ADEC43"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1DB09388" w14:textId="77777777" w:rsidR="00DC3334" w:rsidRDefault="00DC3334" w:rsidP="00DC3334">
            <w:pPr>
              <w:jc w:val="center"/>
              <w:rPr>
                <w:rFonts w:ascii="Times New Roman" w:hAnsi="Times New Roman"/>
                <w:sz w:val="18"/>
                <w:szCs w:val="18"/>
              </w:rPr>
            </w:pPr>
            <w:r>
              <w:rPr>
                <w:rFonts w:ascii="Times New Roman" w:hAnsi="Times New Roman"/>
                <w:sz w:val="18"/>
                <w:szCs w:val="18"/>
              </w:rPr>
              <w:t>7</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A189895" w14:textId="77777777" w:rsidR="00DC3334" w:rsidRDefault="00DC3334" w:rsidP="00DC3334">
            <w:pPr>
              <w:rPr>
                <w:rFonts w:ascii="Times New Roman" w:hAnsi="Times New Roman"/>
                <w:sz w:val="18"/>
                <w:szCs w:val="18"/>
              </w:rPr>
            </w:pPr>
            <w:r>
              <w:rPr>
                <w:rFonts w:ascii="Times New Roman" w:hAnsi="Times New Roman"/>
                <w:sz w:val="18"/>
                <w:szCs w:val="18"/>
              </w:rPr>
              <w:t>НВВ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CA24D3E" w14:textId="77777777" w:rsidR="00DC3334" w:rsidRDefault="00DC3334" w:rsidP="00DC3334">
            <w:pPr>
              <w:jc w:val="center"/>
              <w:rPr>
                <w:rFonts w:ascii="Times New Roman" w:hAnsi="Times New Roman"/>
                <w:sz w:val="18"/>
                <w:szCs w:val="18"/>
              </w:rPr>
            </w:pPr>
            <w:r>
              <w:rPr>
                <w:rFonts w:ascii="Times New Roman" w:hAnsi="Times New Roman"/>
                <w:sz w:val="18"/>
                <w:szCs w:val="18"/>
              </w:rPr>
              <w:t>13 002,97</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397A1772"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1BE234AD" w14:textId="77777777" w:rsidR="00DC3334" w:rsidRDefault="00DC3334" w:rsidP="00DC3334">
            <w:pPr>
              <w:jc w:val="center"/>
              <w:rPr>
                <w:rFonts w:ascii="Times New Roman" w:hAnsi="Times New Roman"/>
                <w:sz w:val="18"/>
                <w:szCs w:val="18"/>
              </w:rPr>
            </w:pPr>
            <w:r>
              <w:rPr>
                <w:rFonts w:ascii="Times New Roman" w:hAnsi="Times New Roman"/>
                <w:sz w:val="18"/>
                <w:szCs w:val="18"/>
              </w:rPr>
              <w:t>13 002,97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500B9688" w14:textId="77777777" w:rsidR="00DC3334" w:rsidRDefault="00DC3334" w:rsidP="00DC3334">
            <w:pPr>
              <w:jc w:val="center"/>
              <w:rPr>
                <w:rFonts w:ascii="Times New Roman" w:hAnsi="Times New Roman"/>
                <w:sz w:val="18"/>
                <w:szCs w:val="18"/>
              </w:rPr>
            </w:pPr>
            <w:r>
              <w:rPr>
                <w:rFonts w:ascii="Times New Roman" w:hAnsi="Times New Roman"/>
                <w:sz w:val="18"/>
                <w:szCs w:val="18"/>
              </w:rPr>
              <w:t>9 948,78</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679AB665"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35543C79" w14:textId="77777777" w:rsidR="00DC3334" w:rsidRDefault="00DC3334" w:rsidP="00DC3334">
            <w:pPr>
              <w:jc w:val="center"/>
              <w:rPr>
                <w:rFonts w:ascii="Times New Roman" w:hAnsi="Times New Roman"/>
                <w:sz w:val="18"/>
                <w:szCs w:val="18"/>
              </w:rPr>
            </w:pPr>
            <w:r>
              <w:rPr>
                <w:rFonts w:ascii="Times New Roman" w:hAnsi="Times New Roman"/>
                <w:sz w:val="18"/>
                <w:szCs w:val="18"/>
              </w:rPr>
              <w:t>9 948,78</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7BA0CA7D" w14:textId="77777777" w:rsidR="00DC3334" w:rsidRDefault="00DC3334" w:rsidP="00DC3334">
            <w:pPr>
              <w:jc w:val="center"/>
              <w:rPr>
                <w:rFonts w:ascii="Times New Roman" w:hAnsi="Times New Roman"/>
                <w:sz w:val="18"/>
                <w:szCs w:val="18"/>
              </w:rPr>
            </w:pPr>
            <w:r>
              <w:rPr>
                <w:rFonts w:ascii="Times New Roman" w:hAnsi="Times New Roman"/>
                <w:sz w:val="18"/>
                <w:szCs w:val="18"/>
              </w:rPr>
              <w:t>3 054,19</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2852A20" w14:textId="77777777" w:rsidR="00DC3334" w:rsidRDefault="00DC3334" w:rsidP="00DC3334">
            <w:pPr>
              <w:jc w:val="center"/>
              <w:rPr>
                <w:rFonts w:ascii="Times New Roman" w:hAnsi="Times New Roman"/>
                <w:sz w:val="18"/>
                <w:szCs w:val="18"/>
              </w:rPr>
            </w:pPr>
          </w:p>
        </w:tc>
      </w:tr>
      <w:tr w:rsidR="004D4D77" w14:paraId="0FBC6AC0"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104D89A1" w14:textId="77777777" w:rsidR="00DC3334" w:rsidRDefault="00DC3334" w:rsidP="00DC3334">
            <w:pPr>
              <w:jc w:val="center"/>
              <w:rPr>
                <w:rFonts w:ascii="Times New Roman" w:hAnsi="Times New Roman"/>
                <w:sz w:val="18"/>
                <w:szCs w:val="18"/>
              </w:rPr>
            </w:pPr>
            <w:r>
              <w:rPr>
                <w:rFonts w:ascii="Times New Roman" w:hAnsi="Times New Roman"/>
                <w:sz w:val="18"/>
                <w:szCs w:val="18"/>
              </w:rPr>
              <w:t>9</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9A59D50" w14:textId="77777777" w:rsidR="00DC3334" w:rsidRDefault="00DC3334" w:rsidP="00DC3334">
            <w:pPr>
              <w:rPr>
                <w:rFonts w:ascii="Times New Roman" w:hAnsi="Times New Roman"/>
                <w:sz w:val="18"/>
                <w:szCs w:val="18"/>
              </w:rPr>
            </w:pPr>
            <w:r>
              <w:rPr>
                <w:rFonts w:ascii="Times New Roman" w:hAnsi="Times New Roman"/>
                <w:sz w:val="18"/>
                <w:szCs w:val="18"/>
              </w:rPr>
              <w:t>Итого расходов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190C5E7" w14:textId="77777777" w:rsidR="00DC3334" w:rsidRDefault="00DC3334" w:rsidP="00DC3334">
            <w:pPr>
              <w:jc w:val="center"/>
              <w:rPr>
                <w:rFonts w:ascii="Times New Roman" w:hAnsi="Times New Roman"/>
                <w:sz w:val="18"/>
                <w:szCs w:val="18"/>
              </w:rPr>
            </w:pPr>
            <w:r>
              <w:rPr>
                <w:rFonts w:ascii="Times New Roman" w:hAnsi="Times New Roman"/>
                <w:sz w:val="18"/>
                <w:szCs w:val="18"/>
              </w:rPr>
              <w:t>13 002,97</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1A04FF78"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4CC95C2F" w14:textId="77777777" w:rsidR="00DC3334" w:rsidRDefault="00DC3334" w:rsidP="00DC3334">
            <w:pPr>
              <w:jc w:val="center"/>
              <w:rPr>
                <w:rFonts w:ascii="Times New Roman" w:hAnsi="Times New Roman"/>
                <w:sz w:val="18"/>
                <w:szCs w:val="18"/>
              </w:rPr>
            </w:pPr>
            <w:r>
              <w:rPr>
                <w:rFonts w:ascii="Times New Roman" w:hAnsi="Times New Roman"/>
                <w:sz w:val="18"/>
                <w:szCs w:val="18"/>
              </w:rPr>
              <w:t>13 002,97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63E25CC0" w14:textId="77777777" w:rsidR="00DC3334" w:rsidRDefault="00DC3334" w:rsidP="00DC3334">
            <w:pPr>
              <w:jc w:val="center"/>
              <w:rPr>
                <w:rFonts w:ascii="Times New Roman" w:hAnsi="Times New Roman"/>
                <w:sz w:val="18"/>
                <w:szCs w:val="18"/>
              </w:rPr>
            </w:pPr>
            <w:r>
              <w:rPr>
                <w:rFonts w:ascii="Times New Roman" w:hAnsi="Times New Roman"/>
                <w:sz w:val="18"/>
                <w:szCs w:val="18"/>
              </w:rPr>
              <w:t>10 259,99</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7E0D1E3E"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584E3153" w14:textId="77777777" w:rsidR="00DC3334" w:rsidRDefault="00DC3334" w:rsidP="00DC3334">
            <w:pPr>
              <w:jc w:val="center"/>
              <w:rPr>
                <w:rFonts w:ascii="Times New Roman" w:hAnsi="Times New Roman"/>
                <w:sz w:val="18"/>
                <w:szCs w:val="18"/>
              </w:rPr>
            </w:pPr>
            <w:r>
              <w:rPr>
                <w:rFonts w:ascii="Times New Roman" w:hAnsi="Times New Roman"/>
                <w:sz w:val="18"/>
                <w:szCs w:val="18"/>
              </w:rPr>
              <w:t>10 259,99</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4AC72048" w14:textId="77777777" w:rsidR="00DC3334" w:rsidRDefault="00DC3334" w:rsidP="00DC3334">
            <w:pPr>
              <w:jc w:val="center"/>
              <w:rPr>
                <w:rFonts w:ascii="Times New Roman" w:hAnsi="Times New Roman"/>
                <w:sz w:val="18"/>
                <w:szCs w:val="18"/>
              </w:rPr>
            </w:pPr>
            <w:r>
              <w:rPr>
                <w:rFonts w:ascii="Times New Roman" w:hAnsi="Times New Roman"/>
                <w:sz w:val="18"/>
                <w:szCs w:val="18"/>
              </w:rPr>
              <w:t>2 742,98</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542E4FE8" w14:textId="77777777" w:rsidR="00DC3334" w:rsidRDefault="00DC3334" w:rsidP="00DC3334">
            <w:pPr>
              <w:jc w:val="center"/>
              <w:rPr>
                <w:rFonts w:ascii="Times New Roman" w:hAnsi="Times New Roman"/>
                <w:sz w:val="18"/>
                <w:szCs w:val="18"/>
              </w:rPr>
            </w:pPr>
          </w:p>
        </w:tc>
      </w:tr>
      <w:tr w:rsidR="004D4D77" w14:paraId="38DB8696"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4A57F7B4" w14:textId="77777777" w:rsidR="00DC3334" w:rsidRDefault="00DC3334" w:rsidP="00DC3334">
            <w:pPr>
              <w:jc w:val="center"/>
              <w:rPr>
                <w:rFonts w:ascii="Times New Roman" w:hAnsi="Times New Roman"/>
                <w:sz w:val="18"/>
                <w:szCs w:val="18"/>
              </w:rPr>
            </w:pPr>
            <w:r>
              <w:rPr>
                <w:rFonts w:ascii="Times New Roman" w:hAnsi="Times New Roman"/>
                <w:sz w:val="18"/>
                <w:szCs w:val="18"/>
              </w:rPr>
              <w:t>10</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C697D2" w14:textId="77777777" w:rsidR="00DC3334" w:rsidRDefault="00DC3334" w:rsidP="00DC3334">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7CBB2E8C" w14:textId="77777777" w:rsidR="00DC3334" w:rsidRDefault="00DC3334" w:rsidP="00DC3334">
            <w:pPr>
              <w:jc w:val="center"/>
              <w:rPr>
                <w:rFonts w:ascii="Times New Roman" w:hAnsi="Times New Roman"/>
                <w:sz w:val="18"/>
                <w:szCs w:val="18"/>
              </w:rPr>
            </w:pPr>
            <w:r>
              <w:rPr>
                <w:rFonts w:ascii="Times New Roman" w:hAnsi="Times New Roman"/>
                <w:sz w:val="18"/>
                <w:szCs w:val="18"/>
              </w:rPr>
              <w:t>103,3</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33F5BA34"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74F534C7" w14:textId="77777777" w:rsidR="00DC3334" w:rsidRDefault="00DC3334" w:rsidP="00DC3334">
            <w:pPr>
              <w:jc w:val="center"/>
              <w:rPr>
                <w:rFonts w:ascii="Times New Roman" w:hAnsi="Times New Roman"/>
                <w:sz w:val="18"/>
                <w:szCs w:val="18"/>
              </w:rPr>
            </w:pPr>
            <w:r>
              <w:rPr>
                <w:rFonts w:ascii="Times New Roman" w:hAnsi="Times New Roman"/>
                <w:sz w:val="18"/>
                <w:szCs w:val="18"/>
              </w:rPr>
              <w:t>103,3</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7DF6B8F7" w14:textId="77777777" w:rsidR="00DC3334" w:rsidRDefault="00DC3334" w:rsidP="00DC3334">
            <w:pPr>
              <w:jc w:val="center"/>
              <w:rPr>
                <w:rFonts w:ascii="Times New Roman" w:hAnsi="Times New Roman"/>
                <w:sz w:val="18"/>
                <w:szCs w:val="18"/>
              </w:rPr>
            </w:pPr>
            <w:r>
              <w:rPr>
                <w:rFonts w:ascii="Times New Roman" w:hAnsi="Times New Roman"/>
                <w:sz w:val="18"/>
                <w:szCs w:val="18"/>
              </w:rPr>
              <w:t>103,11</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7D22D38A"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3C1A400E" w14:textId="77777777" w:rsidR="00DC3334" w:rsidRDefault="00DC3334" w:rsidP="00DC3334">
            <w:pPr>
              <w:jc w:val="center"/>
              <w:rPr>
                <w:rFonts w:ascii="Times New Roman" w:hAnsi="Times New Roman"/>
                <w:sz w:val="18"/>
                <w:szCs w:val="18"/>
              </w:rPr>
            </w:pPr>
            <w:r>
              <w:rPr>
                <w:rFonts w:ascii="Times New Roman" w:hAnsi="Times New Roman"/>
                <w:sz w:val="18"/>
                <w:szCs w:val="18"/>
              </w:rPr>
              <w:t>103,11</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56183AB7" w14:textId="77777777" w:rsidR="00DC3334" w:rsidRDefault="00DC3334" w:rsidP="00DC3334">
            <w:pPr>
              <w:jc w:val="center"/>
              <w:rPr>
                <w:rFonts w:ascii="Times New Roman" w:hAnsi="Times New Roman"/>
                <w:sz w:val="18"/>
                <w:szCs w:val="18"/>
              </w:rPr>
            </w:pPr>
            <w:r>
              <w:rPr>
                <w:rFonts w:ascii="Times New Roman" w:hAnsi="Times New Roman"/>
                <w:sz w:val="18"/>
                <w:szCs w:val="18"/>
              </w:rPr>
              <w:t>0,19</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A917251" w14:textId="77777777" w:rsidR="00DC3334" w:rsidRDefault="00DC3334" w:rsidP="00DC3334">
            <w:pPr>
              <w:jc w:val="center"/>
              <w:rPr>
                <w:rFonts w:ascii="Times New Roman" w:hAnsi="Times New Roman"/>
                <w:sz w:val="18"/>
                <w:szCs w:val="18"/>
              </w:rPr>
            </w:pPr>
          </w:p>
        </w:tc>
      </w:tr>
      <w:tr w:rsidR="004D4D77" w14:paraId="6DD2AC42"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58C6F764" w14:textId="77777777" w:rsidR="00DC3334" w:rsidRDefault="00DC3334" w:rsidP="00DC3334">
            <w:pPr>
              <w:jc w:val="center"/>
              <w:rPr>
                <w:rFonts w:ascii="Times New Roman" w:hAnsi="Times New Roman"/>
                <w:sz w:val="18"/>
                <w:szCs w:val="18"/>
              </w:rPr>
            </w:pPr>
            <w:r>
              <w:rPr>
                <w:rFonts w:ascii="Times New Roman" w:hAnsi="Times New Roman"/>
                <w:sz w:val="18"/>
                <w:szCs w:val="18"/>
              </w:rPr>
              <w:t>11</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40D9B6E" w14:textId="77777777" w:rsidR="00DC3334" w:rsidRDefault="00DC3334" w:rsidP="00DC3334">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7910BE92" w14:textId="77777777" w:rsidR="00DC3334" w:rsidRDefault="00DC3334" w:rsidP="00DC3334">
            <w:pPr>
              <w:jc w:val="center"/>
              <w:rPr>
                <w:rFonts w:ascii="Times New Roman" w:hAnsi="Times New Roman"/>
                <w:sz w:val="18"/>
                <w:szCs w:val="18"/>
              </w:rPr>
            </w:pPr>
            <w:r>
              <w:rPr>
                <w:rFonts w:ascii="Times New Roman" w:hAnsi="Times New Roman"/>
                <w:sz w:val="18"/>
                <w:szCs w:val="18"/>
              </w:rPr>
              <w:t>12 899,67</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126BF1A9"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5222955E" w14:textId="77777777" w:rsidR="00DC3334" w:rsidRDefault="00DC3334" w:rsidP="00DC3334">
            <w:pPr>
              <w:jc w:val="center"/>
              <w:rPr>
                <w:rFonts w:ascii="Times New Roman" w:hAnsi="Times New Roman"/>
                <w:sz w:val="18"/>
                <w:szCs w:val="18"/>
              </w:rPr>
            </w:pPr>
            <w:r>
              <w:rPr>
                <w:rFonts w:ascii="Times New Roman" w:hAnsi="Times New Roman"/>
                <w:sz w:val="18"/>
                <w:szCs w:val="18"/>
              </w:rPr>
              <w:t>12 899,67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13C9211A" w14:textId="77777777" w:rsidR="00DC3334" w:rsidRDefault="00DC3334" w:rsidP="00DC3334">
            <w:pPr>
              <w:jc w:val="center"/>
              <w:rPr>
                <w:rFonts w:ascii="Times New Roman" w:hAnsi="Times New Roman"/>
                <w:sz w:val="18"/>
                <w:szCs w:val="18"/>
              </w:rPr>
            </w:pPr>
            <w:r>
              <w:rPr>
                <w:rFonts w:ascii="Times New Roman" w:hAnsi="Times New Roman"/>
                <w:sz w:val="18"/>
                <w:szCs w:val="18"/>
              </w:rPr>
              <w:t>10 156,88</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26078FC7"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0B239B04" w14:textId="77777777" w:rsidR="00DC3334" w:rsidRDefault="00DC3334" w:rsidP="00DC3334">
            <w:pPr>
              <w:jc w:val="center"/>
              <w:rPr>
                <w:rFonts w:ascii="Times New Roman" w:hAnsi="Times New Roman"/>
                <w:sz w:val="18"/>
                <w:szCs w:val="18"/>
              </w:rPr>
            </w:pPr>
            <w:r>
              <w:rPr>
                <w:rFonts w:ascii="Times New Roman" w:hAnsi="Times New Roman"/>
                <w:sz w:val="18"/>
                <w:szCs w:val="18"/>
              </w:rPr>
              <w:t>10 156,88</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6FFE9422" w14:textId="77777777" w:rsidR="00DC3334" w:rsidRDefault="00DC3334" w:rsidP="00DC3334">
            <w:pPr>
              <w:jc w:val="center"/>
              <w:rPr>
                <w:rFonts w:ascii="Times New Roman" w:hAnsi="Times New Roman"/>
                <w:sz w:val="18"/>
                <w:szCs w:val="18"/>
              </w:rPr>
            </w:pPr>
            <w:r>
              <w:rPr>
                <w:rFonts w:ascii="Times New Roman" w:hAnsi="Times New Roman"/>
                <w:sz w:val="18"/>
                <w:szCs w:val="18"/>
              </w:rPr>
              <w:t>2 742,79</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1485D896" w14:textId="77777777" w:rsidR="00DC3334" w:rsidRDefault="00DC3334" w:rsidP="00DC3334">
            <w:pPr>
              <w:jc w:val="center"/>
              <w:rPr>
                <w:rFonts w:ascii="Times New Roman" w:hAnsi="Times New Roman"/>
                <w:sz w:val="18"/>
                <w:szCs w:val="18"/>
              </w:rPr>
            </w:pPr>
          </w:p>
        </w:tc>
      </w:tr>
      <w:tr w:rsidR="004D4D77" w14:paraId="63DF1962"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462761E7" w14:textId="77777777" w:rsidR="00DC3334" w:rsidRDefault="00DC3334" w:rsidP="00DC3334">
            <w:pPr>
              <w:jc w:val="center"/>
              <w:rPr>
                <w:rFonts w:ascii="Times New Roman" w:hAnsi="Times New Roman"/>
                <w:sz w:val="18"/>
                <w:szCs w:val="18"/>
              </w:rPr>
            </w:pPr>
            <w:r>
              <w:rPr>
                <w:rFonts w:ascii="Times New Roman" w:hAnsi="Times New Roman"/>
                <w:sz w:val="18"/>
                <w:szCs w:val="18"/>
              </w:rPr>
              <w:t>13</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FE3B38E" w14:textId="77777777" w:rsidR="00DC3334" w:rsidRDefault="00DC3334" w:rsidP="00DC3334">
            <w:pPr>
              <w:rPr>
                <w:rFonts w:ascii="Times New Roman" w:hAnsi="Times New Roman"/>
                <w:sz w:val="18"/>
                <w:szCs w:val="18"/>
              </w:rPr>
            </w:pPr>
            <w:r>
              <w:rPr>
                <w:rFonts w:ascii="Times New Roman" w:hAnsi="Times New Roman"/>
                <w:sz w:val="18"/>
                <w:szCs w:val="18"/>
              </w:rPr>
              <w:t>Энергия, в том числе</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0D6C4A39" w14:textId="77777777" w:rsidR="00DC3334" w:rsidRDefault="00DC3334" w:rsidP="00DC3334">
            <w:pPr>
              <w:jc w:val="center"/>
              <w:rPr>
                <w:rFonts w:ascii="Times New Roman" w:hAnsi="Times New Roman"/>
                <w:sz w:val="18"/>
                <w:szCs w:val="18"/>
              </w:rPr>
            </w:pPr>
            <w:r>
              <w:rPr>
                <w:rFonts w:ascii="Times New Roman" w:hAnsi="Times New Roman"/>
                <w:sz w:val="18"/>
                <w:szCs w:val="18"/>
              </w:rPr>
              <w:t>10 032,27</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0E681519"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49FE0FE3" w14:textId="77777777" w:rsidR="00DC3334" w:rsidRDefault="00DC3334" w:rsidP="00DC3334">
            <w:pPr>
              <w:jc w:val="center"/>
              <w:rPr>
                <w:rFonts w:ascii="Times New Roman" w:hAnsi="Times New Roman"/>
                <w:sz w:val="18"/>
                <w:szCs w:val="18"/>
              </w:rPr>
            </w:pPr>
            <w:r>
              <w:rPr>
                <w:rFonts w:ascii="Times New Roman" w:hAnsi="Times New Roman"/>
                <w:sz w:val="18"/>
                <w:szCs w:val="18"/>
              </w:rPr>
              <w:t>10 032,27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2B44CF6" w14:textId="77777777" w:rsidR="00DC3334" w:rsidRDefault="00DC3334" w:rsidP="00DC3334">
            <w:pPr>
              <w:jc w:val="center"/>
              <w:rPr>
                <w:rFonts w:ascii="Times New Roman" w:hAnsi="Times New Roman"/>
                <w:sz w:val="18"/>
                <w:szCs w:val="18"/>
              </w:rPr>
            </w:pPr>
            <w:r>
              <w:rPr>
                <w:rFonts w:ascii="Times New Roman" w:hAnsi="Times New Roman"/>
                <w:sz w:val="18"/>
                <w:szCs w:val="18"/>
              </w:rPr>
              <w:t>9 127,8</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9F93682"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78ACFB74" w14:textId="77777777" w:rsidR="00DC3334" w:rsidRDefault="00DC3334" w:rsidP="00DC3334">
            <w:pPr>
              <w:jc w:val="center"/>
              <w:rPr>
                <w:rFonts w:ascii="Times New Roman" w:hAnsi="Times New Roman"/>
                <w:sz w:val="18"/>
                <w:szCs w:val="18"/>
              </w:rPr>
            </w:pPr>
            <w:r>
              <w:rPr>
                <w:rFonts w:ascii="Times New Roman" w:hAnsi="Times New Roman"/>
                <w:sz w:val="18"/>
                <w:szCs w:val="18"/>
              </w:rPr>
              <w:t>9 127,8</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1F37965E" w14:textId="77777777" w:rsidR="00DC3334" w:rsidRDefault="00DC3334" w:rsidP="00DC3334">
            <w:pPr>
              <w:jc w:val="center"/>
              <w:rPr>
                <w:rFonts w:ascii="Times New Roman" w:hAnsi="Times New Roman"/>
                <w:sz w:val="18"/>
                <w:szCs w:val="18"/>
              </w:rPr>
            </w:pPr>
            <w:r>
              <w:rPr>
                <w:rFonts w:ascii="Times New Roman" w:hAnsi="Times New Roman"/>
                <w:sz w:val="18"/>
                <w:szCs w:val="18"/>
              </w:rPr>
              <w:t>904,47</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32904620" w14:textId="77777777" w:rsidR="00DC3334" w:rsidRDefault="00DC3334" w:rsidP="00DC3334">
            <w:pPr>
              <w:jc w:val="center"/>
              <w:rPr>
                <w:rFonts w:ascii="Times New Roman" w:hAnsi="Times New Roman"/>
                <w:sz w:val="18"/>
                <w:szCs w:val="18"/>
              </w:rPr>
            </w:pPr>
          </w:p>
        </w:tc>
      </w:tr>
      <w:tr w:rsidR="004D4D77" w14:paraId="72255A7D"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00DDA3B1" w14:textId="77777777" w:rsidR="00DC3334" w:rsidRDefault="00DC3334" w:rsidP="00DC3334">
            <w:pPr>
              <w:jc w:val="center"/>
              <w:rPr>
                <w:rFonts w:ascii="Times New Roman" w:hAnsi="Times New Roman"/>
                <w:sz w:val="18"/>
                <w:szCs w:val="18"/>
              </w:rPr>
            </w:pPr>
            <w:r>
              <w:rPr>
                <w:rFonts w:ascii="Times New Roman" w:hAnsi="Times New Roman"/>
                <w:sz w:val="18"/>
                <w:szCs w:val="18"/>
              </w:rPr>
              <w:t>15</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DD5DAB" w14:textId="77777777" w:rsidR="00DC3334" w:rsidRDefault="00DC3334" w:rsidP="00DC3334">
            <w:pPr>
              <w:rPr>
                <w:rFonts w:ascii="Times New Roman" w:hAnsi="Times New Roman"/>
                <w:sz w:val="18"/>
                <w:szCs w:val="18"/>
              </w:rPr>
            </w:pPr>
            <w:r>
              <w:rPr>
                <w:rFonts w:ascii="Times New Roman" w:hAnsi="Times New Roman"/>
                <w:sz w:val="18"/>
                <w:szCs w:val="18"/>
              </w:rPr>
              <w:t>затраты на покупную тепловую энергию</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45F54F2" w14:textId="77777777" w:rsidR="00DC3334" w:rsidRDefault="00DC3334" w:rsidP="00DC3334">
            <w:pPr>
              <w:jc w:val="center"/>
              <w:rPr>
                <w:rFonts w:ascii="Times New Roman" w:hAnsi="Times New Roman"/>
                <w:sz w:val="18"/>
                <w:szCs w:val="18"/>
              </w:rPr>
            </w:pPr>
            <w:r>
              <w:rPr>
                <w:rFonts w:ascii="Times New Roman" w:hAnsi="Times New Roman"/>
                <w:sz w:val="18"/>
                <w:szCs w:val="18"/>
              </w:rPr>
              <w:t>10 032,27</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84A9577"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7054CFFE" w14:textId="77777777" w:rsidR="00DC3334" w:rsidRDefault="00DC3334" w:rsidP="00DC3334">
            <w:pPr>
              <w:jc w:val="center"/>
              <w:rPr>
                <w:rFonts w:ascii="Times New Roman" w:hAnsi="Times New Roman"/>
                <w:sz w:val="18"/>
                <w:szCs w:val="18"/>
              </w:rPr>
            </w:pPr>
            <w:r>
              <w:rPr>
                <w:rFonts w:ascii="Times New Roman" w:hAnsi="Times New Roman"/>
                <w:sz w:val="18"/>
                <w:szCs w:val="18"/>
              </w:rPr>
              <w:t>10 032,27</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00BC3458" w14:textId="77777777" w:rsidR="00DC3334" w:rsidRDefault="00DC3334" w:rsidP="00DC3334">
            <w:pPr>
              <w:jc w:val="center"/>
              <w:rPr>
                <w:rFonts w:ascii="Times New Roman" w:hAnsi="Times New Roman"/>
                <w:sz w:val="18"/>
                <w:szCs w:val="18"/>
              </w:rPr>
            </w:pPr>
            <w:r>
              <w:rPr>
                <w:rFonts w:ascii="Times New Roman" w:hAnsi="Times New Roman"/>
                <w:sz w:val="18"/>
                <w:szCs w:val="18"/>
              </w:rPr>
              <w:t>9 127,8</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F30CB31"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1DEFEBA0" w14:textId="77777777" w:rsidR="00DC3334" w:rsidRDefault="00DC3334" w:rsidP="00DC3334">
            <w:pPr>
              <w:jc w:val="center"/>
              <w:rPr>
                <w:rFonts w:ascii="Times New Roman" w:hAnsi="Times New Roman"/>
                <w:sz w:val="18"/>
                <w:szCs w:val="18"/>
              </w:rPr>
            </w:pPr>
            <w:r>
              <w:rPr>
                <w:rFonts w:ascii="Times New Roman" w:hAnsi="Times New Roman"/>
                <w:sz w:val="18"/>
                <w:szCs w:val="18"/>
              </w:rPr>
              <w:t>9 127,8</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182F0962" w14:textId="77777777" w:rsidR="00DC3334" w:rsidRDefault="00DC3334" w:rsidP="00DC3334">
            <w:pPr>
              <w:jc w:val="center"/>
              <w:rPr>
                <w:rFonts w:ascii="Times New Roman" w:hAnsi="Times New Roman"/>
                <w:sz w:val="18"/>
                <w:szCs w:val="18"/>
              </w:rPr>
            </w:pPr>
            <w:r>
              <w:rPr>
                <w:rFonts w:ascii="Times New Roman" w:hAnsi="Times New Roman"/>
                <w:sz w:val="18"/>
                <w:szCs w:val="18"/>
              </w:rPr>
              <w:t>904,47</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5F87A72D" w14:textId="77777777" w:rsidR="00DC3334" w:rsidRDefault="00DC3334" w:rsidP="00DC3334">
            <w:pPr>
              <w:jc w:val="center"/>
              <w:rPr>
                <w:rFonts w:ascii="Times New Roman" w:hAnsi="Times New Roman"/>
                <w:sz w:val="18"/>
                <w:szCs w:val="18"/>
              </w:rPr>
            </w:pPr>
            <w:r>
              <w:rPr>
                <w:rFonts w:ascii="Times New Roman" w:hAnsi="Times New Roman"/>
                <w:sz w:val="18"/>
                <w:szCs w:val="18"/>
              </w:rPr>
              <w:t>ТСО завышен тариф на покупную тепловую энергию</w:t>
            </w:r>
          </w:p>
        </w:tc>
      </w:tr>
      <w:tr w:rsidR="004D4D77" w14:paraId="3BCF0B8C"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1E0D51E4" w14:textId="77777777" w:rsidR="00DC3334" w:rsidRDefault="00DC3334" w:rsidP="00DC3334">
            <w:pPr>
              <w:jc w:val="center"/>
              <w:rPr>
                <w:rFonts w:ascii="Times New Roman" w:hAnsi="Times New Roman"/>
                <w:sz w:val="18"/>
                <w:szCs w:val="18"/>
              </w:rPr>
            </w:pPr>
            <w:r>
              <w:rPr>
                <w:rFonts w:ascii="Times New Roman" w:hAnsi="Times New Roman"/>
                <w:sz w:val="18"/>
                <w:szCs w:val="18"/>
              </w:rPr>
              <w:t>16</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00B61A3" w14:textId="77777777" w:rsidR="00DC3334" w:rsidRDefault="00DC3334" w:rsidP="00DC3334">
            <w:pPr>
              <w:rPr>
                <w:rFonts w:ascii="Times New Roman" w:hAnsi="Times New Roman"/>
                <w:sz w:val="18"/>
                <w:szCs w:val="18"/>
              </w:rPr>
            </w:pPr>
            <w:r>
              <w:rPr>
                <w:rFonts w:ascii="Times New Roman" w:hAnsi="Times New Roman"/>
                <w:sz w:val="18"/>
                <w:szCs w:val="18"/>
              </w:rPr>
              <w:t>Затраты на оплату труда</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4FAD5A78" w14:textId="77777777" w:rsidR="00DC3334" w:rsidRDefault="00DC3334" w:rsidP="00DC3334">
            <w:pPr>
              <w:jc w:val="center"/>
              <w:rPr>
                <w:rFonts w:ascii="Times New Roman" w:hAnsi="Times New Roman"/>
                <w:sz w:val="18"/>
                <w:szCs w:val="18"/>
              </w:rPr>
            </w:pPr>
            <w:r>
              <w:rPr>
                <w:rFonts w:ascii="Times New Roman" w:hAnsi="Times New Roman"/>
                <w:sz w:val="18"/>
                <w:szCs w:val="18"/>
              </w:rPr>
              <w:t>840,8</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8748689"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395A0E30" w14:textId="77777777" w:rsidR="00DC3334" w:rsidRDefault="00DC3334" w:rsidP="00DC3334">
            <w:pPr>
              <w:jc w:val="center"/>
              <w:rPr>
                <w:rFonts w:ascii="Times New Roman" w:hAnsi="Times New Roman"/>
                <w:sz w:val="18"/>
                <w:szCs w:val="18"/>
              </w:rPr>
            </w:pPr>
            <w:r>
              <w:rPr>
                <w:rFonts w:ascii="Times New Roman" w:hAnsi="Times New Roman"/>
                <w:sz w:val="18"/>
                <w:szCs w:val="18"/>
              </w:rPr>
              <w:t>840,8</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4EDF07CD" w14:textId="77777777" w:rsidR="00DC3334" w:rsidRDefault="00DC3334" w:rsidP="00DC3334">
            <w:pPr>
              <w:jc w:val="center"/>
              <w:rPr>
                <w:rFonts w:ascii="Times New Roman" w:hAnsi="Times New Roman"/>
                <w:sz w:val="18"/>
                <w:szCs w:val="18"/>
              </w:rPr>
            </w:pPr>
            <w:r>
              <w:rPr>
                <w:rFonts w:ascii="Times New Roman" w:hAnsi="Times New Roman"/>
                <w:sz w:val="18"/>
                <w:szCs w:val="18"/>
              </w:rPr>
              <w:t>612,4</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5D3B1E6F"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400B75CB" w14:textId="77777777" w:rsidR="00DC3334" w:rsidRDefault="00DC3334" w:rsidP="00DC3334">
            <w:pPr>
              <w:jc w:val="center"/>
              <w:rPr>
                <w:rFonts w:ascii="Times New Roman" w:hAnsi="Times New Roman"/>
                <w:sz w:val="18"/>
                <w:szCs w:val="18"/>
              </w:rPr>
            </w:pPr>
            <w:r>
              <w:rPr>
                <w:rFonts w:ascii="Times New Roman" w:hAnsi="Times New Roman"/>
                <w:sz w:val="18"/>
                <w:szCs w:val="18"/>
              </w:rPr>
              <w:t>612,4</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12B2D50D" w14:textId="77777777" w:rsidR="00DC3334" w:rsidRDefault="00DC3334" w:rsidP="00DC3334">
            <w:pPr>
              <w:jc w:val="center"/>
              <w:rPr>
                <w:rFonts w:ascii="Times New Roman" w:hAnsi="Times New Roman"/>
                <w:sz w:val="18"/>
                <w:szCs w:val="18"/>
              </w:rPr>
            </w:pPr>
            <w:r>
              <w:rPr>
                <w:rFonts w:ascii="Times New Roman" w:hAnsi="Times New Roman"/>
                <w:sz w:val="18"/>
                <w:szCs w:val="18"/>
              </w:rPr>
              <w:t>228,4</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1A40134" w14:textId="77777777" w:rsidR="00DC3334" w:rsidRDefault="00DC3334" w:rsidP="00DC3334">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r>
              <w:rPr>
                <w:rFonts w:ascii="Times New Roman" w:hAnsi="Times New Roman"/>
                <w:sz w:val="18"/>
                <w:szCs w:val="18"/>
              </w:rPr>
              <w:br/>
            </w:r>
          </w:p>
        </w:tc>
      </w:tr>
      <w:tr w:rsidR="004D4D77" w14:paraId="55E1EE47"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10FAC3D1" w14:textId="77777777" w:rsidR="00DC3334" w:rsidRDefault="00DC3334" w:rsidP="00DC3334">
            <w:pPr>
              <w:jc w:val="center"/>
              <w:rPr>
                <w:rFonts w:ascii="Times New Roman" w:hAnsi="Times New Roman"/>
                <w:sz w:val="18"/>
                <w:szCs w:val="18"/>
              </w:rPr>
            </w:pPr>
            <w:r>
              <w:rPr>
                <w:rFonts w:ascii="Times New Roman" w:hAnsi="Times New Roman"/>
                <w:sz w:val="18"/>
                <w:szCs w:val="18"/>
              </w:rPr>
              <w:t>17</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F36E71D" w14:textId="77777777" w:rsidR="00DC3334" w:rsidRDefault="00DC3334" w:rsidP="00DC3334">
            <w:pPr>
              <w:rPr>
                <w:rFonts w:ascii="Times New Roman" w:hAnsi="Times New Roman"/>
                <w:sz w:val="18"/>
                <w:szCs w:val="18"/>
              </w:rPr>
            </w:pPr>
            <w:r>
              <w:rPr>
                <w:rFonts w:ascii="Times New Roman" w:hAnsi="Times New Roman"/>
                <w:sz w:val="18"/>
                <w:szCs w:val="18"/>
              </w:rPr>
              <w:t>Отчисления на социальные нужды</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784D3A98" w14:textId="77777777" w:rsidR="00DC3334" w:rsidRDefault="00DC3334" w:rsidP="00DC3334">
            <w:pPr>
              <w:jc w:val="center"/>
              <w:rPr>
                <w:rFonts w:ascii="Times New Roman" w:hAnsi="Times New Roman"/>
                <w:sz w:val="18"/>
                <w:szCs w:val="18"/>
              </w:rPr>
            </w:pPr>
            <w:r>
              <w:rPr>
                <w:rFonts w:ascii="Times New Roman" w:hAnsi="Times New Roman"/>
                <w:sz w:val="18"/>
                <w:szCs w:val="18"/>
              </w:rPr>
              <w:t>253,92</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5CDCB2F"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02F8AE8F" w14:textId="77777777" w:rsidR="00DC3334" w:rsidRDefault="00DC3334" w:rsidP="00DC3334">
            <w:pPr>
              <w:jc w:val="center"/>
              <w:rPr>
                <w:rFonts w:ascii="Times New Roman" w:hAnsi="Times New Roman"/>
                <w:sz w:val="18"/>
                <w:szCs w:val="18"/>
              </w:rPr>
            </w:pPr>
            <w:r>
              <w:rPr>
                <w:rFonts w:ascii="Times New Roman" w:hAnsi="Times New Roman"/>
                <w:sz w:val="18"/>
                <w:szCs w:val="18"/>
              </w:rPr>
              <w:t>253,92</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194D4751" w14:textId="77777777" w:rsidR="00DC3334" w:rsidRDefault="00DC3334" w:rsidP="00DC3334">
            <w:pPr>
              <w:jc w:val="center"/>
              <w:rPr>
                <w:rFonts w:ascii="Times New Roman" w:hAnsi="Times New Roman"/>
                <w:sz w:val="18"/>
                <w:szCs w:val="18"/>
              </w:rPr>
            </w:pPr>
            <w:r>
              <w:rPr>
                <w:rFonts w:ascii="Times New Roman" w:hAnsi="Times New Roman"/>
                <w:sz w:val="18"/>
                <w:szCs w:val="18"/>
              </w:rPr>
              <w:t>184,94</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4B5BE14"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0B49D2F8" w14:textId="77777777" w:rsidR="00DC3334" w:rsidRDefault="00DC3334" w:rsidP="00DC3334">
            <w:pPr>
              <w:jc w:val="center"/>
              <w:rPr>
                <w:rFonts w:ascii="Times New Roman" w:hAnsi="Times New Roman"/>
                <w:sz w:val="18"/>
                <w:szCs w:val="18"/>
              </w:rPr>
            </w:pPr>
            <w:r>
              <w:rPr>
                <w:rFonts w:ascii="Times New Roman" w:hAnsi="Times New Roman"/>
                <w:sz w:val="18"/>
                <w:szCs w:val="18"/>
              </w:rPr>
              <w:t>184,94</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2A2F356F" w14:textId="77777777" w:rsidR="00DC3334" w:rsidRDefault="00DC3334" w:rsidP="00DC3334">
            <w:pPr>
              <w:jc w:val="center"/>
              <w:rPr>
                <w:rFonts w:ascii="Times New Roman" w:hAnsi="Times New Roman"/>
                <w:sz w:val="18"/>
                <w:szCs w:val="18"/>
              </w:rPr>
            </w:pPr>
            <w:r>
              <w:rPr>
                <w:rFonts w:ascii="Times New Roman" w:hAnsi="Times New Roman"/>
                <w:sz w:val="18"/>
                <w:szCs w:val="18"/>
              </w:rPr>
              <w:t>68,98</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021A5C8" w14:textId="77777777" w:rsidR="00DC3334" w:rsidRDefault="00DC3334" w:rsidP="00DC3334">
            <w:pPr>
              <w:jc w:val="center"/>
              <w:rPr>
                <w:rFonts w:ascii="Times New Roman" w:hAnsi="Times New Roman"/>
                <w:sz w:val="18"/>
                <w:szCs w:val="18"/>
              </w:rPr>
            </w:pPr>
            <w:r>
              <w:rPr>
                <w:rFonts w:ascii="Times New Roman" w:hAnsi="Times New Roman"/>
                <w:sz w:val="18"/>
                <w:szCs w:val="18"/>
              </w:rPr>
              <w:t>Исходя из нормативных отчислений в размере 30,2%</w:t>
            </w:r>
            <w:r>
              <w:rPr>
                <w:rFonts w:ascii="Times New Roman" w:hAnsi="Times New Roman"/>
                <w:sz w:val="18"/>
                <w:szCs w:val="18"/>
              </w:rPr>
              <w:br/>
            </w:r>
          </w:p>
        </w:tc>
      </w:tr>
      <w:tr w:rsidR="004D4D77" w14:paraId="4FB4A6C9"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577F071D" w14:textId="77777777" w:rsidR="00DC3334" w:rsidRDefault="00DC3334" w:rsidP="00DC3334">
            <w:pPr>
              <w:jc w:val="center"/>
              <w:rPr>
                <w:rFonts w:ascii="Times New Roman" w:hAnsi="Times New Roman"/>
                <w:sz w:val="18"/>
                <w:szCs w:val="18"/>
              </w:rPr>
            </w:pPr>
            <w:r>
              <w:rPr>
                <w:rFonts w:ascii="Times New Roman" w:hAnsi="Times New Roman"/>
                <w:sz w:val="18"/>
                <w:szCs w:val="18"/>
              </w:rPr>
              <w:t>21</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40BDE6" w14:textId="77777777" w:rsidR="00DC3334" w:rsidRDefault="00DC3334" w:rsidP="00DC3334">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1C1FCA5" w14:textId="77777777" w:rsidR="00DC3334" w:rsidRDefault="00DC3334" w:rsidP="00DC3334">
            <w:pPr>
              <w:jc w:val="center"/>
              <w:rPr>
                <w:rFonts w:ascii="Times New Roman" w:hAnsi="Times New Roman"/>
                <w:sz w:val="18"/>
                <w:szCs w:val="18"/>
              </w:rPr>
            </w:pPr>
            <w:r>
              <w:rPr>
                <w:rFonts w:ascii="Times New Roman" w:hAnsi="Times New Roman"/>
                <w:sz w:val="18"/>
                <w:szCs w:val="18"/>
              </w:rPr>
              <w:t>264,21</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7A06027B"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539A1FE5" w14:textId="77777777" w:rsidR="00DC3334" w:rsidRDefault="00DC3334" w:rsidP="00DC3334">
            <w:pPr>
              <w:jc w:val="center"/>
              <w:rPr>
                <w:rFonts w:ascii="Times New Roman" w:hAnsi="Times New Roman"/>
                <w:sz w:val="18"/>
                <w:szCs w:val="18"/>
              </w:rPr>
            </w:pPr>
            <w:r>
              <w:rPr>
                <w:rFonts w:ascii="Times New Roman" w:hAnsi="Times New Roman"/>
                <w:sz w:val="18"/>
                <w:szCs w:val="18"/>
              </w:rPr>
              <w:t>264,21</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5AC66DBB" w14:textId="77777777" w:rsidR="00DC3334" w:rsidRDefault="00DC3334" w:rsidP="00DC3334">
            <w:pPr>
              <w:jc w:val="center"/>
              <w:rPr>
                <w:rFonts w:ascii="Times New Roman" w:hAnsi="Times New Roman"/>
                <w:sz w:val="18"/>
                <w:szCs w:val="18"/>
              </w:rPr>
            </w:pPr>
            <w:r>
              <w:rPr>
                <w:rFonts w:ascii="Times New Roman" w:hAnsi="Times New Roman"/>
                <w:sz w:val="18"/>
                <w:szCs w:val="18"/>
              </w:rPr>
              <w:t>177,79</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096C7B19"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21BB3198" w14:textId="77777777" w:rsidR="00DC3334" w:rsidRDefault="00DC3334" w:rsidP="00DC3334">
            <w:pPr>
              <w:jc w:val="center"/>
              <w:rPr>
                <w:rFonts w:ascii="Times New Roman" w:hAnsi="Times New Roman"/>
                <w:sz w:val="18"/>
                <w:szCs w:val="18"/>
              </w:rPr>
            </w:pPr>
            <w:r>
              <w:rPr>
                <w:rFonts w:ascii="Times New Roman" w:hAnsi="Times New Roman"/>
                <w:sz w:val="18"/>
                <w:szCs w:val="18"/>
              </w:rPr>
              <w:t>177,79</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256A60F3" w14:textId="77777777" w:rsidR="00DC3334" w:rsidRDefault="00DC3334" w:rsidP="00DC3334">
            <w:pPr>
              <w:jc w:val="center"/>
              <w:rPr>
                <w:rFonts w:ascii="Times New Roman" w:hAnsi="Times New Roman"/>
                <w:sz w:val="18"/>
                <w:szCs w:val="18"/>
              </w:rPr>
            </w:pPr>
            <w:r>
              <w:rPr>
                <w:rFonts w:ascii="Times New Roman" w:hAnsi="Times New Roman"/>
                <w:sz w:val="18"/>
                <w:szCs w:val="18"/>
              </w:rPr>
              <w:t>86,42</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D15FDC0" w14:textId="77777777" w:rsidR="00DC3334" w:rsidRDefault="00DC3334" w:rsidP="00DC3334">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r>
              <w:rPr>
                <w:rFonts w:ascii="Times New Roman" w:hAnsi="Times New Roman"/>
                <w:sz w:val="18"/>
                <w:szCs w:val="18"/>
              </w:rPr>
              <w:br/>
            </w:r>
          </w:p>
        </w:tc>
      </w:tr>
      <w:tr w:rsidR="004D4D77" w14:paraId="519E79C9"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606F468F" w14:textId="77777777" w:rsidR="00DC3334" w:rsidRDefault="00DC3334" w:rsidP="00DC3334">
            <w:pPr>
              <w:jc w:val="center"/>
              <w:rPr>
                <w:rFonts w:ascii="Times New Roman" w:hAnsi="Times New Roman"/>
                <w:sz w:val="18"/>
                <w:szCs w:val="18"/>
              </w:rPr>
            </w:pPr>
            <w:r>
              <w:rPr>
                <w:rFonts w:ascii="Times New Roman" w:hAnsi="Times New Roman"/>
                <w:sz w:val="18"/>
                <w:szCs w:val="18"/>
              </w:rPr>
              <w:t>24</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F2B81D" w14:textId="77777777" w:rsidR="00DC3334" w:rsidRDefault="00DC3334" w:rsidP="00DC3334">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258DF40C" w14:textId="77777777" w:rsidR="00DC3334" w:rsidRDefault="00DC3334" w:rsidP="00DC3334">
            <w:pPr>
              <w:jc w:val="center"/>
              <w:rPr>
                <w:rFonts w:ascii="Times New Roman" w:hAnsi="Times New Roman"/>
                <w:sz w:val="18"/>
                <w:szCs w:val="18"/>
              </w:rPr>
            </w:pPr>
            <w:r>
              <w:rPr>
                <w:rFonts w:ascii="Times New Roman" w:hAnsi="Times New Roman"/>
                <w:sz w:val="18"/>
                <w:szCs w:val="18"/>
              </w:rPr>
              <w:t>1 491,88</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51D83D16"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6FAC4ED4" w14:textId="77777777" w:rsidR="00DC3334" w:rsidRDefault="00DC3334" w:rsidP="00DC3334">
            <w:pPr>
              <w:jc w:val="center"/>
              <w:rPr>
                <w:rFonts w:ascii="Times New Roman" w:hAnsi="Times New Roman"/>
                <w:sz w:val="18"/>
                <w:szCs w:val="18"/>
              </w:rPr>
            </w:pPr>
            <w:r>
              <w:rPr>
                <w:rFonts w:ascii="Times New Roman" w:hAnsi="Times New Roman"/>
                <w:sz w:val="18"/>
                <w:szCs w:val="18"/>
              </w:rPr>
              <w:t>1 491,88</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4059130D" w14:textId="77777777" w:rsidR="00DC3334" w:rsidRDefault="00DC3334" w:rsidP="00DC3334">
            <w:pPr>
              <w:jc w:val="center"/>
              <w:rPr>
                <w:rFonts w:ascii="Times New Roman" w:hAnsi="Times New Roman"/>
                <w:sz w:val="18"/>
                <w:szCs w:val="18"/>
              </w:rPr>
            </w:pPr>
            <w:r>
              <w:rPr>
                <w:rFonts w:ascii="Times New Roman" w:hAnsi="Times New Roman"/>
                <w:sz w:val="18"/>
                <w:szCs w:val="18"/>
              </w:rPr>
              <w:t>51,18</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343CB343"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17B5ED81" w14:textId="77777777" w:rsidR="00DC3334" w:rsidRDefault="00DC3334" w:rsidP="00DC3334">
            <w:pPr>
              <w:jc w:val="center"/>
              <w:rPr>
                <w:rFonts w:ascii="Times New Roman" w:hAnsi="Times New Roman"/>
                <w:sz w:val="18"/>
                <w:szCs w:val="18"/>
              </w:rPr>
            </w:pPr>
            <w:r>
              <w:rPr>
                <w:rFonts w:ascii="Times New Roman" w:hAnsi="Times New Roman"/>
                <w:sz w:val="18"/>
                <w:szCs w:val="18"/>
              </w:rPr>
              <w:t>51,18</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39653160" w14:textId="77777777" w:rsidR="00DC3334" w:rsidRDefault="00DC3334" w:rsidP="00DC3334">
            <w:pPr>
              <w:jc w:val="center"/>
              <w:rPr>
                <w:rFonts w:ascii="Times New Roman" w:hAnsi="Times New Roman"/>
                <w:sz w:val="18"/>
                <w:szCs w:val="18"/>
              </w:rPr>
            </w:pPr>
            <w:r>
              <w:rPr>
                <w:rFonts w:ascii="Times New Roman" w:hAnsi="Times New Roman"/>
                <w:sz w:val="18"/>
                <w:szCs w:val="18"/>
              </w:rPr>
              <w:t>1 440,7</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7A23FC99" w14:textId="77777777" w:rsidR="00DC3334" w:rsidRDefault="00DC3334" w:rsidP="00DC3334">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r>
              <w:rPr>
                <w:rFonts w:ascii="Times New Roman" w:hAnsi="Times New Roman"/>
                <w:sz w:val="18"/>
                <w:szCs w:val="18"/>
              </w:rPr>
              <w:br/>
            </w:r>
          </w:p>
        </w:tc>
      </w:tr>
      <w:tr w:rsidR="004D4D77" w14:paraId="5A2B6450"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47B2E5C4" w14:textId="77777777" w:rsidR="00DC3334" w:rsidRDefault="00DC3334" w:rsidP="00DC3334">
            <w:pPr>
              <w:jc w:val="center"/>
              <w:rPr>
                <w:rFonts w:ascii="Times New Roman" w:hAnsi="Times New Roman"/>
                <w:sz w:val="18"/>
                <w:szCs w:val="18"/>
              </w:rPr>
            </w:pPr>
            <w:r>
              <w:rPr>
                <w:rFonts w:ascii="Times New Roman" w:hAnsi="Times New Roman"/>
                <w:sz w:val="18"/>
                <w:szCs w:val="18"/>
              </w:rPr>
              <w:t>26</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257090" w14:textId="77777777" w:rsidR="00DC3334" w:rsidRDefault="00DC3334" w:rsidP="00DC3334">
            <w:pPr>
              <w:rPr>
                <w:rFonts w:ascii="Times New Roman" w:hAnsi="Times New Roman"/>
                <w:sz w:val="18"/>
                <w:szCs w:val="18"/>
              </w:rPr>
            </w:pPr>
            <w:r>
              <w:rPr>
                <w:rFonts w:ascii="Times New Roman" w:hAnsi="Times New Roman"/>
                <w:sz w:val="18"/>
                <w:szCs w:val="18"/>
              </w:rPr>
              <w:t>Расходы на обучение персонала</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785C0E6A" w14:textId="77777777" w:rsidR="00DC3334" w:rsidRDefault="00DC3334" w:rsidP="00DC3334">
            <w:pPr>
              <w:jc w:val="center"/>
              <w:rPr>
                <w:rFonts w:ascii="Times New Roman" w:hAnsi="Times New Roman"/>
                <w:sz w:val="18"/>
                <w:szCs w:val="18"/>
              </w:rPr>
            </w:pPr>
            <w:r>
              <w:rPr>
                <w:rFonts w:ascii="Times New Roman" w:hAnsi="Times New Roman"/>
                <w:sz w:val="18"/>
                <w:szCs w:val="18"/>
              </w:rPr>
              <w:t>2,83</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7EA1EAFF"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24C12775" w14:textId="77777777" w:rsidR="00DC3334" w:rsidRDefault="00DC3334" w:rsidP="00DC3334">
            <w:pPr>
              <w:jc w:val="center"/>
              <w:rPr>
                <w:rFonts w:ascii="Times New Roman" w:hAnsi="Times New Roman"/>
                <w:sz w:val="18"/>
                <w:szCs w:val="18"/>
              </w:rPr>
            </w:pPr>
            <w:r>
              <w:rPr>
                <w:rFonts w:ascii="Times New Roman" w:hAnsi="Times New Roman"/>
                <w:sz w:val="18"/>
                <w:szCs w:val="18"/>
              </w:rPr>
              <w:t>2,83</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21137FDC" w14:textId="77777777" w:rsidR="00DC3334" w:rsidRDefault="00DC3334" w:rsidP="00DC3334">
            <w:pPr>
              <w:jc w:val="center"/>
              <w:rPr>
                <w:rFonts w:ascii="Times New Roman" w:hAnsi="Times New Roman"/>
                <w:sz w:val="18"/>
                <w:szCs w:val="18"/>
              </w:rPr>
            </w:pPr>
            <w:r>
              <w:rPr>
                <w:rFonts w:ascii="Times New Roman" w:hAnsi="Times New Roman"/>
                <w:sz w:val="18"/>
                <w:szCs w:val="18"/>
              </w:rPr>
              <w:t>2,76</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041CD1EC"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60AE0AA6" w14:textId="77777777" w:rsidR="00DC3334" w:rsidRDefault="00DC3334" w:rsidP="00DC3334">
            <w:pPr>
              <w:jc w:val="center"/>
              <w:rPr>
                <w:rFonts w:ascii="Times New Roman" w:hAnsi="Times New Roman"/>
                <w:sz w:val="18"/>
                <w:szCs w:val="18"/>
              </w:rPr>
            </w:pPr>
            <w:r>
              <w:rPr>
                <w:rFonts w:ascii="Times New Roman" w:hAnsi="Times New Roman"/>
                <w:sz w:val="18"/>
                <w:szCs w:val="18"/>
              </w:rPr>
              <w:t>2,76</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0FDB59D3" w14:textId="77777777" w:rsidR="00DC3334" w:rsidRDefault="00DC3334" w:rsidP="00DC3334">
            <w:pPr>
              <w:jc w:val="center"/>
              <w:rPr>
                <w:rFonts w:ascii="Times New Roman" w:hAnsi="Times New Roman"/>
                <w:sz w:val="18"/>
                <w:szCs w:val="18"/>
              </w:rPr>
            </w:pPr>
            <w:r>
              <w:rPr>
                <w:rFonts w:ascii="Times New Roman" w:hAnsi="Times New Roman"/>
                <w:sz w:val="18"/>
                <w:szCs w:val="18"/>
              </w:rPr>
              <w:t>0,07</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D11AD1F" w14:textId="77777777" w:rsidR="00DC3334" w:rsidRDefault="00DC3334" w:rsidP="00DC3334">
            <w:pPr>
              <w:jc w:val="center"/>
              <w:rPr>
                <w:rFonts w:ascii="Times New Roman" w:hAnsi="Times New Roman"/>
                <w:sz w:val="18"/>
                <w:szCs w:val="18"/>
              </w:rPr>
            </w:pPr>
            <w:r>
              <w:rPr>
                <w:rFonts w:ascii="Times New Roman" w:hAnsi="Times New Roman"/>
                <w:sz w:val="18"/>
                <w:szCs w:val="18"/>
              </w:rPr>
              <w:t>С учётом применения результирующег</w:t>
            </w:r>
            <w:r>
              <w:rPr>
                <w:rFonts w:ascii="Times New Roman" w:hAnsi="Times New Roman"/>
                <w:sz w:val="18"/>
                <w:szCs w:val="18"/>
              </w:rPr>
              <w:lastRenderedPageBreak/>
              <w:t>о коэффициента к расходам 2020 года</w:t>
            </w:r>
            <w:r>
              <w:rPr>
                <w:rFonts w:ascii="Times New Roman" w:hAnsi="Times New Roman"/>
                <w:sz w:val="18"/>
                <w:szCs w:val="18"/>
              </w:rPr>
              <w:br/>
            </w:r>
          </w:p>
        </w:tc>
      </w:tr>
      <w:tr w:rsidR="004D4D77" w14:paraId="5FBB58BE"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4DB43A30" w14:textId="77777777" w:rsidR="00DC3334" w:rsidRDefault="00DC3334" w:rsidP="00DC3334">
            <w:pPr>
              <w:jc w:val="center"/>
              <w:rPr>
                <w:rFonts w:ascii="Times New Roman" w:hAnsi="Times New Roman"/>
                <w:sz w:val="18"/>
                <w:szCs w:val="18"/>
              </w:rPr>
            </w:pPr>
            <w:r>
              <w:rPr>
                <w:rFonts w:ascii="Times New Roman" w:hAnsi="Times New Roman"/>
                <w:sz w:val="18"/>
                <w:szCs w:val="18"/>
              </w:rPr>
              <w:lastRenderedPageBreak/>
              <w:t>30</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291736" w14:textId="77777777" w:rsidR="00DC3334" w:rsidRDefault="00DC3334" w:rsidP="00DC3334">
            <w:pPr>
              <w:rPr>
                <w:rFonts w:ascii="Times New Roman" w:hAnsi="Times New Roman"/>
                <w:sz w:val="18"/>
                <w:szCs w:val="18"/>
              </w:rPr>
            </w:pPr>
            <w:r>
              <w:rPr>
                <w:rFonts w:ascii="Times New Roman" w:hAnsi="Times New Roman"/>
                <w:sz w:val="18"/>
                <w:szCs w:val="18"/>
              </w:rPr>
              <w:t>Арендная плата</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416C28F1" w14:textId="77777777" w:rsidR="00DC3334" w:rsidRDefault="00DC3334" w:rsidP="00DC3334">
            <w:pPr>
              <w:jc w:val="center"/>
              <w:rPr>
                <w:rFonts w:ascii="Times New Roman" w:hAnsi="Times New Roman"/>
                <w:sz w:val="18"/>
                <w:szCs w:val="18"/>
              </w:rPr>
            </w:pPr>
            <w:r>
              <w:rPr>
                <w:rFonts w:ascii="Times New Roman" w:hAnsi="Times New Roman"/>
                <w:sz w:val="18"/>
                <w:szCs w:val="18"/>
              </w:rPr>
              <w:t>13,76</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6D6B7379"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4E39E590" w14:textId="77777777" w:rsidR="00DC3334" w:rsidRDefault="00DC3334" w:rsidP="00DC3334">
            <w:pPr>
              <w:jc w:val="center"/>
              <w:rPr>
                <w:rFonts w:ascii="Times New Roman" w:hAnsi="Times New Roman"/>
                <w:sz w:val="18"/>
                <w:szCs w:val="18"/>
              </w:rPr>
            </w:pPr>
            <w:r>
              <w:rPr>
                <w:rFonts w:ascii="Times New Roman" w:hAnsi="Times New Roman"/>
                <w:sz w:val="18"/>
                <w:szCs w:val="18"/>
              </w:rPr>
              <w:t>13,76</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1E28A1DA"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17D5E830"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04393190"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212F16AA" w14:textId="77777777" w:rsidR="00DC3334" w:rsidRDefault="00DC3334" w:rsidP="00DC3334">
            <w:pPr>
              <w:jc w:val="center"/>
              <w:rPr>
                <w:rFonts w:ascii="Times New Roman" w:hAnsi="Times New Roman"/>
                <w:sz w:val="18"/>
                <w:szCs w:val="18"/>
              </w:rPr>
            </w:pPr>
            <w:r>
              <w:rPr>
                <w:rFonts w:ascii="Times New Roman" w:hAnsi="Times New Roman"/>
                <w:sz w:val="18"/>
                <w:szCs w:val="18"/>
              </w:rPr>
              <w:t>13,76</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268537D3" w14:textId="77777777" w:rsidR="00DC3334" w:rsidRDefault="00DC3334" w:rsidP="00DC3334">
            <w:pPr>
              <w:jc w:val="center"/>
              <w:rPr>
                <w:rFonts w:ascii="Times New Roman" w:hAnsi="Times New Roman"/>
                <w:sz w:val="18"/>
                <w:szCs w:val="18"/>
              </w:rPr>
            </w:pPr>
            <w:r>
              <w:rPr>
                <w:rFonts w:ascii="Times New Roman" w:hAnsi="Times New Roman"/>
                <w:sz w:val="18"/>
                <w:szCs w:val="18"/>
              </w:rPr>
              <w:t>Отсутствуют обоснования</w:t>
            </w:r>
          </w:p>
        </w:tc>
      </w:tr>
      <w:tr w:rsidR="004D4D77" w14:paraId="50F39B34"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3148489E" w14:textId="77777777" w:rsidR="00DC3334" w:rsidRDefault="00DC3334" w:rsidP="00DC3334">
            <w:pPr>
              <w:jc w:val="center"/>
              <w:rPr>
                <w:rFonts w:ascii="Times New Roman" w:hAnsi="Times New Roman"/>
                <w:sz w:val="18"/>
                <w:szCs w:val="18"/>
              </w:rPr>
            </w:pPr>
            <w:r>
              <w:rPr>
                <w:rFonts w:ascii="Times New Roman" w:hAnsi="Times New Roman"/>
                <w:sz w:val="18"/>
                <w:szCs w:val="18"/>
              </w:rPr>
              <w:t>40</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1695D6" w14:textId="77777777" w:rsidR="00DC3334" w:rsidRDefault="00DC3334" w:rsidP="00DC3334">
            <w:pPr>
              <w:rPr>
                <w:rFonts w:ascii="Times New Roman" w:hAnsi="Times New Roman"/>
                <w:sz w:val="18"/>
                <w:szCs w:val="18"/>
              </w:rPr>
            </w:pPr>
            <w:r>
              <w:rPr>
                <w:rFonts w:ascii="Times New Roman" w:hAnsi="Times New Roman"/>
                <w:sz w:val="18"/>
                <w:szCs w:val="18"/>
              </w:rPr>
              <w:t>Суммарная корректировка НВВ</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267F14AD"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7448F3D5"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2DBF1B0E"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177DB87D" w14:textId="77777777" w:rsidR="00DC3334" w:rsidRDefault="00DC3334" w:rsidP="00DC3334">
            <w:pPr>
              <w:jc w:val="center"/>
              <w:rPr>
                <w:rFonts w:ascii="Times New Roman" w:hAnsi="Times New Roman"/>
                <w:sz w:val="18"/>
                <w:szCs w:val="18"/>
              </w:rPr>
            </w:pPr>
            <w:r>
              <w:rPr>
                <w:rFonts w:ascii="Times New Roman" w:hAnsi="Times New Roman"/>
                <w:sz w:val="18"/>
                <w:szCs w:val="18"/>
              </w:rPr>
              <w:t>-362,67</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D1B4310"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29E8AABC" w14:textId="77777777" w:rsidR="00DC3334" w:rsidRDefault="00DC3334" w:rsidP="00DC3334">
            <w:pPr>
              <w:jc w:val="center"/>
              <w:rPr>
                <w:rFonts w:ascii="Times New Roman" w:hAnsi="Times New Roman"/>
                <w:sz w:val="18"/>
                <w:szCs w:val="18"/>
              </w:rPr>
            </w:pPr>
            <w:r>
              <w:rPr>
                <w:rFonts w:ascii="Times New Roman" w:hAnsi="Times New Roman"/>
                <w:sz w:val="18"/>
                <w:szCs w:val="18"/>
              </w:rPr>
              <w:t>-362,67</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5DEAB3AE" w14:textId="77777777" w:rsidR="00DC3334" w:rsidRDefault="00DC3334" w:rsidP="00DC3334">
            <w:pPr>
              <w:jc w:val="center"/>
              <w:rPr>
                <w:rFonts w:ascii="Times New Roman" w:hAnsi="Times New Roman"/>
                <w:sz w:val="18"/>
                <w:szCs w:val="18"/>
              </w:rPr>
            </w:pPr>
            <w:r>
              <w:rPr>
                <w:rFonts w:ascii="Times New Roman" w:hAnsi="Times New Roman"/>
                <w:sz w:val="18"/>
                <w:szCs w:val="18"/>
              </w:rPr>
              <w:t>362,67</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0FFBFBB2" w14:textId="77777777" w:rsidR="00DC3334" w:rsidRDefault="00DC3334" w:rsidP="00DC3334">
            <w:pPr>
              <w:jc w:val="center"/>
              <w:rPr>
                <w:rFonts w:ascii="Times New Roman" w:hAnsi="Times New Roman"/>
                <w:sz w:val="18"/>
                <w:szCs w:val="18"/>
              </w:rPr>
            </w:pPr>
            <w:r>
              <w:rPr>
                <w:rFonts w:ascii="Times New Roman" w:hAnsi="Times New Roman"/>
                <w:sz w:val="18"/>
                <w:szCs w:val="18"/>
              </w:rPr>
              <w:t>Суммарная корректировка НВВ за 2019 год составила 725,35 тыс. руб. Избыток средств в сумме(-362,68) тыс. руб. будет рассмотрен при расчете тарифов на 2022-2023 годы</w:t>
            </w:r>
          </w:p>
        </w:tc>
      </w:tr>
      <w:tr w:rsidR="004D4D77" w14:paraId="5708A3D6"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2C95F4EE" w14:textId="77777777" w:rsidR="00DC3334" w:rsidRDefault="00DC3334" w:rsidP="00DC3334">
            <w:pPr>
              <w:jc w:val="center"/>
              <w:rPr>
                <w:rFonts w:ascii="Times New Roman" w:hAnsi="Times New Roman"/>
                <w:sz w:val="18"/>
                <w:szCs w:val="18"/>
              </w:rPr>
            </w:pPr>
            <w:r>
              <w:rPr>
                <w:rFonts w:ascii="Times New Roman" w:hAnsi="Times New Roman"/>
                <w:sz w:val="18"/>
                <w:szCs w:val="18"/>
              </w:rPr>
              <w:t>41</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FE21C8A" w14:textId="77777777" w:rsidR="00DC3334" w:rsidRDefault="00DC3334" w:rsidP="00DC3334">
            <w:pPr>
              <w:rPr>
                <w:rFonts w:ascii="Times New Roman" w:hAnsi="Times New Roman"/>
                <w:sz w:val="18"/>
                <w:szCs w:val="18"/>
              </w:rPr>
            </w:pPr>
            <w:r>
              <w:rPr>
                <w:rFonts w:ascii="Times New Roman" w:hAnsi="Times New Roman"/>
                <w:sz w:val="18"/>
                <w:szCs w:val="18"/>
              </w:rPr>
              <w:t>Прибыль</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706D97F2"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376B197F"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22BDFD46"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6DAA1BA0" w14:textId="77777777" w:rsidR="00DC3334" w:rsidRDefault="00DC3334" w:rsidP="00DC3334">
            <w:pPr>
              <w:jc w:val="center"/>
              <w:rPr>
                <w:rFonts w:ascii="Times New Roman" w:hAnsi="Times New Roman"/>
                <w:sz w:val="18"/>
                <w:szCs w:val="18"/>
              </w:rPr>
            </w:pPr>
            <w:r>
              <w:rPr>
                <w:rFonts w:ascii="Times New Roman" w:hAnsi="Times New Roman"/>
                <w:sz w:val="18"/>
                <w:szCs w:val="18"/>
              </w:rPr>
              <w:t>51,45</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31F2C7FB"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49EEAF97" w14:textId="77777777" w:rsidR="00DC3334" w:rsidRDefault="00DC3334" w:rsidP="00DC3334">
            <w:pPr>
              <w:jc w:val="center"/>
              <w:rPr>
                <w:rFonts w:ascii="Times New Roman" w:hAnsi="Times New Roman"/>
                <w:sz w:val="18"/>
                <w:szCs w:val="18"/>
              </w:rPr>
            </w:pPr>
            <w:r>
              <w:rPr>
                <w:rFonts w:ascii="Times New Roman" w:hAnsi="Times New Roman"/>
                <w:sz w:val="18"/>
                <w:szCs w:val="18"/>
              </w:rPr>
              <w:t>51,45</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64D311AA" w14:textId="77777777" w:rsidR="00DC3334" w:rsidRDefault="00DC3334" w:rsidP="00DC3334">
            <w:pPr>
              <w:jc w:val="center"/>
              <w:rPr>
                <w:rFonts w:ascii="Times New Roman" w:hAnsi="Times New Roman"/>
                <w:sz w:val="18"/>
                <w:szCs w:val="18"/>
              </w:rPr>
            </w:pPr>
            <w:r>
              <w:rPr>
                <w:rFonts w:ascii="Times New Roman" w:hAnsi="Times New Roman"/>
                <w:sz w:val="18"/>
                <w:szCs w:val="18"/>
              </w:rPr>
              <w:t>-51,45</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1059907C" w14:textId="77777777" w:rsidR="00DC3334" w:rsidRDefault="00DC3334" w:rsidP="00DC3334">
            <w:pPr>
              <w:jc w:val="center"/>
              <w:rPr>
                <w:rFonts w:ascii="Times New Roman" w:hAnsi="Times New Roman"/>
                <w:sz w:val="18"/>
                <w:szCs w:val="18"/>
              </w:rPr>
            </w:pPr>
          </w:p>
        </w:tc>
      </w:tr>
      <w:tr w:rsidR="004D4D77" w14:paraId="57DCDAB5"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01822AD4" w14:textId="77777777" w:rsidR="00DC3334" w:rsidRDefault="00DC3334" w:rsidP="00DC3334">
            <w:pPr>
              <w:jc w:val="center"/>
              <w:rPr>
                <w:rFonts w:ascii="Times New Roman" w:hAnsi="Times New Roman"/>
                <w:sz w:val="18"/>
                <w:szCs w:val="18"/>
              </w:rPr>
            </w:pPr>
            <w:r>
              <w:rPr>
                <w:rFonts w:ascii="Times New Roman" w:hAnsi="Times New Roman"/>
                <w:sz w:val="18"/>
                <w:szCs w:val="18"/>
              </w:rPr>
              <w:t>43</w:t>
            </w: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9B1B192" w14:textId="77777777" w:rsidR="00DC3334" w:rsidRDefault="00DC3334" w:rsidP="00DC3334">
            <w:pPr>
              <w:rPr>
                <w:rFonts w:ascii="Times New Roman" w:hAnsi="Times New Roman"/>
                <w:sz w:val="18"/>
                <w:szCs w:val="18"/>
              </w:rPr>
            </w:pPr>
            <w:r>
              <w:rPr>
                <w:rFonts w:ascii="Times New Roman" w:hAnsi="Times New Roman"/>
                <w:sz w:val="18"/>
                <w:szCs w:val="18"/>
              </w:rPr>
              <w:t>Расчётная предпринимательская прибыль</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0F634D6"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7055D26D"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277693E3" w14:textId="77777777" w:rsidR="00DC3334" w:rsidRDefault="00DC3334" w:rsidP="00DC3334">
            <w:pPr>
              <w:jc w:val="center"/>
              <w:rPr>
                <w:rFonts w:ascii="Times New Roman" w:hAnsi="Times New Roman"/>
                <w:sz w:val="18"/>
                <w:szCs w:val="18"/>
              </w:rPr>
            </w:pPr>
            <w:r>
              <w:rPr>
                <w:rFonts w:ascii="Times New Roman" w:hAnsi="Times New Roman"/>
                <w:sz w:val="18"/>
                <w:szCs w:val="18"/>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0B1441B6" w14:textId="77777777" w:rsidR="00DC3334" w:rsidRDefault="00DC3334" w:rsidP="00DC3334">
            <w:pPr>
              <w:jc w:val="center"/>
              <w:rPr>
                <w:rFonts w:ascii="Times New Roman" w:hAnsi="Times New Roman"/>
                <w:sz w:val="18"/>
                <w:szCs w:val="18"/>
              </w:rPr>
            </w:pPr>
            <w:r>
              <w:rPr>
                <w:rFonts w:ascii="Times New Roman" w:hAnsi="Times New Roman"/>
                <w:sz w:val="18"/>
                <w:szCs w:val="18"/>
              </w:rPr>
              <w:t>51,45</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23299938" w14:textId="77777777" w:rsidR="00DC3334" w:rsidRDefault="00DC3334" w:rsidP="00DC3334">
            <w:pPr>
              <w:jc w:val="center"/>
              <w:rPr>
                <w:rFonts w:ascii="Times New Roman" w:hAnsi="Times New Roman"/>
                <w:sz w:val="18"/>
                <w:szCs w:val="18"/>
              </w:rPr>
            </w:pPr>
            <w:r>
              <w:rPr>
                <w:rFonts w:ascii="Times New Roman" w:hAnsi="Times New Roman"/>
                <w:sz w:val="18"/>
                <w:szCs w:val="18"/>
              </w:rPr>
              <w:t>0</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0DE7B25E" w14:textId="77777777" w:rsidR="00DC3334" w:rsidRDefault="00DC3334" w:rsidP="00DC3334">
            <w:pPr>
              <w:jc w:val="center"/>
              <w:rPr>
                <w:rFonts w:ascii="Times New Roman" w:hAnsi="Times New Roman"/>
                <w:sz w:val="18"/>
                <w:szCs w:val="18"/>
              </w:rPr>
            </w:pPr>
            <w:r>
              <w:rPr>
                <w:rFonts w:ascii="Times New Roman" w:hAnsi="Times New Roman"/>
                <w:sz w:val="18"/>
                <w:szCs w:val="18"/>
              </w:rPr>
              <w:t>51,45</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0CB27C65" w14:textId="77777777" w:rsidR="00DC3334" w:rsidRDefault="00DC3334" w:rsidP="00DC3334">
            <w:pPr>
              <w:jc w:val="center"/>
              <w:rPr>
                <w:rFonts w:ascii="Times New Roman" w:hAnsi="Times New Roman"/>
                <w:sz w:val="18"/>
                <w:szCs w:val="18"/>
              </w:rPr>
            </w:pPr>
            <w:r>
              <w:rPr>
                <w:rFonts w:ascii="Times New Roman" w:hAnsi="Times New Roman"/>
                <w:sz w:val="18"/>
                <w:szCs w:val="18"/>
              </w:rPr>
              <w:t>-51,45</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365AE3AB" w14:textId="77777777" w:rsidR="00DC3334" w:rsidRDefault="00DC3334" w:rsidP="00DC3334">
            <w:pPr>
              <w:jc w:val="center"/>
              <w:rPr>
                <w:rFonts w:ascii="Times New Roman" w:hAnsi="Times New Roman"/>
                <w:sz w:val="18"/>
                <w:szCs w:val="18"/>
              </w:rPr>
            </w:pPr>
            <w:r>
              <w:rPr>
                <w:rFonts w:ascii="Times New Roman" w:hAnsi="Times New Roman"/>
                <w:sz w:val="18"/>
                <w:szCs w:val="18"/>
              </w:rPr>
              <w:t>В соответствии с законодательством</w:t>
            </w:r>
          </w:p>
        </w:tc>
      </w:tr>
      <w:tr w:rsidR="004D4D77" w14:paraId="116751DC" w14:textId="77777777" w:rsidTr="00CF43DB">
        <w:trPr>
          <w:gridAfter w:val="1"/>
          <w:wAfter w:w="12" w:type="dxa"/>
          <w:trHeight w:val="60"/>
        </w:trPr>
        <w:tc>
          <w:tcPr>
            <w:tcW w:w="623" w:type="dxa"/>
            <w:tcBorders>
              <w:top w:val="single" w:sz="5" w:space="0" w:color="auto"/>
              <w:left w:val="single" w:sz="5" w:space="0" w:color="auto"/>
              <w:bottom w:val="single" w:sz="5" w:space="0" w:color="auto"/>
              <w:right w:val="single" w:sz="5" w:space="0" w:color="auto"/>
            </w:tcBorders>
            <w:shd w:val="clear" w:color="FFFFFF" w:fill="auto"/>
            <w:vAlign w:val="center"/>
          </w:tcPr>
          <w:p w14:paraId="4EBF2573" w14:textId="77777777" w:rsidR="00DC3334" w:rsidRDefault="00DC3334" w:rsidP="00DC3334">
            <w:pPr>
              <w:jc w:val="center"/>
              <w:rPr>
                <w:rFonts w:ascii="Times New Roman" w:hAnsi="Times New Roman"/>
                <w:b/>
                <w:sz w:val="18"/>
                <w:szCs w:val="18"/>
              </w:rPr>
            </w:pPr>
          </w:p>
        </w:tc>
        <w:tc>
          <w:tcPr>
            <w:tcW w:w="211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0C8280" w14:textId="77777777" w:rsidR="00DC3334" w:rsidRPr="00CF43DB" w:rsidRDefault="00DC3334" w:rsidP="00DC3334">
            <w:pPr>
              <w:rPr>
                <w:rFonts w:ascii="Times New Roman" w:hAnsi="Times New Roman"/>
                <w:bCs/>
                <w:sz w:val="18"/>
                <w:szCs w:val="18"/>
              </w:rPr>
            </w:pPr>
            <w:r w:rsidRPr="00CF43DB">
              <w:rPr>
                <w:rFonts w:ascii="Times New Roman" w:hAnsi="Times New Roman"/>
                <w:bCs/>
                <w:sz w:val="18"/>
                <w:szCs w:val="18"/>
              </w:rPr>
              <w:t>Сумма снижения</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78F7142E" w14:textId="77777777" w:rsidR="00DC3334" w:rsidRPr="00CF43DB" w:rsidRDefault="00DC3334" w:rsidP="00DC3334">
            <w:pPr>
              <w:jc w:val="center"/>
              <w:rPr>
                <w:rFonts w:ascii="Times New Roman" w:hAnsi="Times New Roman"/>
                <w:bCs/>
                <w:sz w:val="18"/>
                <w:szCs w:val="18"/>
              </w:rPr>
            </w:pPr>
            <w:r w:rsidRPr="00CF43DB">
              <w:rPr>
                <w:rFonts w:ascii="Times New Roman" w:hAnsi="Times New Roman"/>
                <w:bCs/>
                <w:sz w:val="18"/>
                <w:szCs w:val="18"/>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39CE24F1" w14:textId="77777777" w:rsidR="00DC3334" w:rsidRPr="00CF43DB" w:rsidRDefault="00DC3334" w:rsidP="00DC3334">
            <w:pPr>
              <w:jc w:val="center"/>
              <w:rPr>
                <w:rFonts w:ascii="Times New Roman" w:hAnsi="Times New Roman"/>
                <w:bCs/>
                <w:sz w:val="18"/>
                <w:szCs w:val="18"/>
              </w:rPr>
            </w:pPr>
            <w:r w:rsidRPr="00CF43DB">
              <w:rPr>
                <w:rFonts w:ascii="Times New Roman" w:hAnsi="Times New Roman"/>
                <w:bCs/>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346C11AF" w14:textId="77777777" w:rsidR="00DC3334" w:rsidRPr="00CF43DB" w:rsidRDefault="00DC3334" w:rsidP="00DC3334">
            <w:pPr>
              <w:jc w:val="center"/>
              <w:rPr>
                <w:rFonts w:ascii="Times New Roman" w:hAnsi="Times New Roman"/>
                <w:bCs/>
                <w:sz w:val="18"/>
                <w:szCs w:val="18"/>
              </w:rPr>
            </w:pPr>
            <w:r w:rsidRPr="00CF43DB">
              <w:rPr>
                <w:rFonts w:ascii="Times New Roman" w:hAnsi="Times New Roman"/>
                <w:bCs/>
                <w:sz w:val="18"/>
                <w:szCs w:val="18"/>
              </w:rPr>
              <w:t>-</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30EF4223" w14:textId="77777777" w:rsidR="00DC3334" w:rsidRPr="00CF43DB" w:rsidRDefault="00DC3334" w:rsidP="00DC3334">
            <w:pPr>
              <w:jc w:val="center"/>
              <w:rPr>
                <w:rFonts w:ascii="Times New Roman" w:hAnsi="Times New Roman"/>
                <w:bCs/>
                <w:sz w:val="18"/>
                <w:szCs w:val="18"/>
              </w:rPr>
            </w:pPr>
            <w:r w:rsidRPr="00CF43DB">
              <w:rPr>
                <w:rFonts w:ascii="Times New Roman" w:hAnsi="Times New Roman"/>
                <w:bCs/>
                <w:sz w:val="18"/>
                <w:szCs w:val="18"/>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65C91134" w14:textId="77777777" w:rsidR="00DC3334" w:rsidRPr="00CF43DB" w:rsidRDefault="00DC3334" w:rsidP="00DC3334">
            <w:pPr>
              <w:jc w:val="center"/>
              <w:rPr>
                <w:rFonts w:ascii="Times New Roman" w:hAnsi="Times New Roman"/>
                <w:bCs/>
                <w:sz w:val="18"/>
                <w:szCs w:val="18"/>
              </w:rPr>
            </w:pPr>
            <w:r w:rsidRPr="00CF43DB">
              <w:rPr>
                <w:rFonts w:ascii="Times New Roman" w:hAnsi="Times New Roman"/>
                <w:bCs/>
                <w:sz w:val="18"/>
                <w:szCs w:val="18"/>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6DA5E595" w14:textId="77777777" w:rsidR="00DC3334" w:rsidRPr="00CF43DB" w:rsidRDefault="00DC3334" w:rsidP="00DC3334">
            <w:pPr>
              <w:jc w:val="center"/>
              <w:rPr>
                <w:rFonts w:ascii="Times New Roman" w:hAnsi="Times New Roman"/>
                <w:bCs/>
                <w:sz w:val="18"/>
                <w:szCs w:val="18"/>
              </w:rPr>
            </w:pPr>
            <w:r w:rsidRPr="00CF43DB">
              <w:rPr>
                <w:rFonts w:ascii="Times New Roman" w:hAnsi="Times New Roman"/>
                <w:bCs/>
                <w:sz w:val="18"/>
                <w:szCs w:val="18"/>
              </w:rPr>
              <w:t>-</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10658256" w14:textId="77777777" w:rsidR="00DC3334" w:rsidRPr="00CF43DB" w:rsidRDefault="00DC3334" w:rsidP="00DC3334">
            <w:pPr>
              <w:jc w:val="center"/>
              <w:rPr>
                <w:rFonts w:ascii="Times New Roman" w:hAnsi="Times New Roman"/>
                <w:bCs/>
                <w:sz w:val="18"/>
                <w:szCs w:val="18"/>
              </w:rPr>
            </w:pPr>
            <w:r w:rsidRPr="00CF43DB">
              <w:rPr>
                <w:rFonts w:ascii="Times New Roman" w:hAnsi="Times New Roman"/>
                <w:bCs/>
                <w:sz w:val="18"/>
                <w:szCs w:val="18"/>
              </w:rPr>
              <w:t>3 054,19</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2145E4CD" w14:textId="77777777" w:rsidR="00DC3334" w:rsidRDefault="00DC3334" w:rsidP="00DC3334">
            <w:pPr>
              <w:jc w:val="center"/>
              <w:rPr>
                <w:rFonts w:ascii="Times New Roman" w:hAnsi="Times New Roman"/>
                <w:sz w:val="18"/>
                <w:szCs w:val="18"/>
              </w:rPr>
            </w:pPr>
          </w:p>
        </w:tc>
      </w:tr>
      <w:tr w:rsidR="00DC3334" w14:paraId="2326058A" w14:textId="77777777" w:rsidTr="00CF43DB">
        <w:trPr>
          <w:gridAfter w:val="1"/>
          <w:wAfter w:w="12" w:type="dxa"/>
          <w:trHeight w:val="60"/>
        </w:trPr>
        <w:tc>
          <w:tcPr>
            <w:tcW w:w="9626" w:type="dxa"/>
            <w:gridSpan w:val="13"/>
            <w:shd w:val="clear" w:color="FFFFFF" w:fill="auto"/>
          </w:tcPr>
          <w:p w14:paraId="43BC200A"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Экспертной группой рекомендовано ТСО уменьшить затраты на сумму 3 054,19 тыс. руб.</w:t>
            </w:r>
          </w:p>
        </w:tc>
      </w:tr>
      <w:tr w:rsidR="00DC3334" w14:paraId="087C1BE5" w14:textId="77777777" w:rsidTr="00CF43DB">
        <w:trPr>
          <w:gridAfter w:val="1"/>
          <w:wAfter w:w="12" w:type="dxa"/>
          <w:trHeight w:val="60"/>
        </w:trPr>
        <w:tc>
          <w:tcPr>
            <w:tcW w:w="9626" w:type="dxa"/>
            <w:gridSpan w:val="13"/>
            <w:shd w:val="clear" w:color="FFFFFF" w:fill="auto"/>
            <w:vAlign w:val="bottom"/>
          </w:tcPr>
          <w:p w14:paraId="0E8B139D" w14:textId="77777777" w:rsidR="00DC3334" w:rsidRDefault="00DC3334" w:rsidP="00DC3334">
            <w:pPr>
              <w:jc w:val="right"/>
              <w:rPr>
                <w:rFonts w:ascii="Times New Roman" w:hAnsi="Times New Roman"/>
                <w:sz w:val="26"/>
                <w:szCs w:val="26"/>
              </w:rPr>
            </w:pPr>
            <w:r w:rsidRPr="00CF43DB">
              <w:rPr>
                <w:rFonts w:ascii="Times New Roman" w:hAnsi="Times New Roman"/>
                <w:sz w:val="24"/>
                <w:szCs w:val="24"/>
              </w:rPr>
              <w:t>тыс. Гкал</w:t>
            </w:r>
            <w:r>
              <w:rPr>
                <w:rFonts w:ascii="Times New Roman" w:hAnsi="Times New Roman"/>
                <w:sz w:val="26"/>
                <w:szCs w:val="26"/>
              </w:rPr>
              <w:t>.</w:t>
            </w:r>
          </w:p>
        </w:tc>
      </w:tr>
      <w:tr w:rsidR="00DC3334" w14:paraId="47E846F9"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C46D9F7" w14:textId="77777777" w:rsidR="00DC3334" w:rsidRDefault="00DC3334" w:rsidP="00DC3334">
            <w:pPr>
              <w:jc w:val="center"/>
              <w:rPr>
                <w:rFonts w:ascii="Times New Roman" w:hAnsi="Times New Roman"/>
                <w:sz w:val="20"/>
                <w:szCs w:val="20"/>
              </w:rPr>
            </w:pPr>
            <w:r>
              <w:rPr>
                <w:rFonts w:ascii="Times New Roman" w:hAnsi="Times New Roman"/>
                <w:sz w:val="20"/>
                <w:szCs w:val="20"/>
              </w:rPr>
              <w:t>Баланс тепловой энергии</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5248DED" w14:textId="77777777" w:rsidR="00DC3334" w:rsidRDefault="00DC3334" w:rsidP="00DC3334">
            <w:pPr>
              <w:jc w:val="center"/>
              <w:rPr>
                <w:rFonts w:ascii="Times New Roman" w:hAnsi="Times New Roman"/>
                <w:sz w:val="20"/>
                <w:szCs w:val="20"/>
              </w:rPr>
            </w:pPr>
            <w:r>
              <w:rPr>
                <w:rFonts w:ascii="Times New Roman" w:hAnsi="Times New Roman"/>
                <w:sz w:val="20"/>
                <w:szCs w:val="20"/>
              </w:rPr>
              <w:t>2021</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665BBF4" w14:textId="77777777" w:rsidR="00DC3334" w:rsidRDefault="00DC3334" w:rsidP="00DC3334">
            <w:pPr>
              <w:jc w:val="center"/>
              <w:rPr>
                <w:rFonts w:ascii="Times New Roman" w:hAnsi="Times New Roman"/>
                <w:sz w:val="20"/>
                <w:szCs w:val="20"/>
              </w:rPr>
            </w:pPr>
            <w:r>
              <w:rPr>
                <w:rFonts w:ascii="Times New Roman" w:hAnsi="Times New Roman"/>
                <w:sz w:val="20"/>
                <w:szCs w:val="20"/>
              </w:rPr>
              <w:t>Комментарии</w:t>
            </w:r>
          </w:p>
        </w:tc>
      </w:tr>
      <w:tr w:rsidR="00DC3334" w14:paraId="60B60CF9"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F7954D" w14:textId="77777777" w:rsidR="00DC3334" w:rsidRDefault="00DC3334" w:rsidP="00DC3334">
            <w:pPr>
              <w:rPr>
                <w:rFonts w:ascii="Times New Roman" w:hAnsi="Times New Roman"/>
                <w:sz w:val="20"/>
                <w:szCs w:val="20"/>
              </w:rPr>
            </w:pPr>
            <w:r>
              <w:rPr>
                <w:rFonts w:ascii="Times New Roman" w:hAnsi="Times New Roman"/>
                <w:sz w:val="20"/>
                <w:szCs w:val="20"/>
              </w:rPr>
              <w:t>Покупная тепловая энергия</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9277275" w14:textId="77777777" w:rsidR="00DC3334" w:rsidRDefault="00DC3334" w:rsidP="00DC3334">
            <w:pPr>
              <w:jc w:val="center"/>
              <w:rPr>
                <w:rFonts w:ascii="Times New Roman" w:hAnsi="Times New Roman"/>
                <w:sz w:val="20"/>
                <w:szCs w:val="20"/>
              </w:rPr>
            </w:pPr>
            <w:r>
              <w:rPr>
                <w:rFonts w:ascii="Times New Roman" w:hAnsi="Times New Roman"/>
                <w:sz w:val="20"/>
                <w:szCs w:val="20"/>
              </w:rPr>
              <w:t>5,27</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5EB0EC" w14:textId="77777777" w:rsidR="00DC3334" w:rsidRDefault="00DC3334" w:rsidP="00DC3334">
            <w:pPr>
              <w:jc w:val="center"/>
              <w:rPr>
                <w:rFonts w:ascii="Times New Roman" w:hAnsi="Times New Roman"/>
                <w:sz w:val="20"/>
                <w:szCs w:val="20"/>
              </w:rPr>
            </w:pPr>
          </w:p>
        </w:tc>
      </w:tr>
      <w:tr w:rsidR="00DC3334" w14:paraId="31CC1AB8"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31C91FC" w14:textId="77777777" w:rsidR="00DC3334" w:rsidRDefault="00DC3334" w:rsidP="00DC3334">
            <w:pPr>
              <w:rPr>
                <w:rFonts w:ascii="Times New Roman" w:hAnsi="Times New Roman"/>
                <w:sz w:val="20"/>
                <w:szCs w:val="20"/>
              </w:rPr>
            </w:pPr>
            <w:r>
              <w:rPr>
                <w:rFonts w:ascii="Times New Roman" w:hAnsi="Times New Roman"/>
                <w:sz w:val="20"/>
                <w:szCs w:val="20"/>
              </w:rPr>
              <w:t>Потери тепловой энергии в сети</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A194F1B" w14:textId="77777777" w:rsidR="00DC3334" w:rsidRDefault="00DC3334" w:rsidP="00DC3334">
            <w:pPr>
              <w:jc w:val="center"/>
              <w:rPr>
                <w:rFonts w:ascii="Times New Roman" w:hAnsi="Times New Roman"/>
                <w:sz w:val="20"/>
                <w:szCs w:val="20"/>
              </w:rPr>
            </w:pPr>
            <w:r>
              <w:rPr>
                <w:rFonts w:ascii="Times New Roman" w:hAnsi="Times New Roman"/>
                <w:sz w:val="20"/>
                <w:szCs w:val="20"/>
              </w:rPr>
              <w:t>0,4</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7FCA17C" w14:textId="77777777" w:rsidR="00DC3334" w:rsidRDefault="00DC3334" w:rsidP="00DC3334">
            <w:pPr>
              <w:jc w:val="center"/>
              <w:rPr>
                <w:rFonts w:ascii="Times New Roman" w:hAnsi="Times New Roman"/>
                <w:sz w:val="20"/>
                <w:szCs w:val="20"/>
              </w:rPr>
            </w:pPr>
            <w:r w:rsidRPr="00B311B0">
              <w:rPr>
                <w:rFonts w:ascii="Times New Roman" w:hAnsi="Times New Roman"/>
                <w:sz w:val="20"/>
                <w:szCs w:val="20"/>
              </w:rPr>
              <w:t>На уровне потерь,</w:t>
            </w:r>
            <w:r>
              <w:rPr>
                <w:rFonts w:ascii="Times New Roman" w:hAnsi="Times New Roman"/>
                <w:sz w:val="20"/>
                <w:szCs w:val="20"/>
              </w:rPr>
              <w:t xml:space="preserve"> </w:t>
            </w:r>
            <w:r w:rsidRPr="00B311B0">
              <w:rPr>
                <w:rFonts w:ascii="Times New Roman" w:hAnsi="Times New Roman"/>
                <w:sz w:val="20"/>
                <w:szCs w:val="20"/>
              </w:rPr>
              <w:t>учтенных при расчете тарифов на 2019-2023 годы</w:t>
            </w:r>
            <w:r>
              <w:rPr>
                <w:rFonts w:ascii="Times New Roman" w:hAnsi="Times New Roman"/>
                <w:sz w:val="20"/>
                <w:szCs w:val="20"/>
              </w:rPr>
              <w:t xml:space="preserve"> (7,5%)</w:t>
            </w:r>
          </w:p>
        </w:tc>
      </w:tr>
      <w:tr w:rsidR="00DC3334" w14:paraId="384BC563"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29C44E" w14:textId="77777777" w:rsidR="00DC3334" w:rsidRDefault="00DC3334" w:rsidP="00DC3334">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35CDEC5" w14:textId="77777777" w:rsidR="00DC3334" w:rsidRDefault="00DC3334" w:rsidP="00DC3334">
            <w:pPr>
              <w:jc w:val="center"/>
              <w:rPr>
                <w:rFonts w:ascii="Times New Roman" w:hAnsi="Times New Roman"/>
                <w:sz w:val="20"/>
                <w:szCs w:val="20"/>
              </w:rPr>
            </w:pPr>
            <w:r>
              <w:rPr>
                <w:rFonts w:ascii="Times New Roman" w:hAnsi="Times New Roman"/>
                <w:sz w:val="20"/>
                <w:szCs w:val="20"/>
              </w:rPr>
              <w:t>4,88</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CDAFDEA" w14:textId="77777777" w:rsidR="00DC3334" w:rsidRDefault="00DC3334" w:rsidP="00DC3334">
            <w:pPr>
              <w:jc w:val="center"/>
              <w:rPr>
                <w:rFonts w:ascii="Times New Roman" w:hAnsi="Times New Roman"/>
                <w:sz w:val="20"/>
                <w:szCs w:val="20"/>
              </w:rPr>
            </w:pPr>
            <w:r>
              <w:rPr>
                <w:rFonts w:ascii="Times New Roman" w:hAnsi="Times New Roman"/>
                <w:sz w:val="20"/>
                <w:szCs w:val="20"/>
              </w:rPr>
              <w:t>В соответствии с представленным реестром потребителей</w:t>
            </w:r>
          </w:p>
        </w:tc>
      </w:tr>
      <w:tr w:rsidR="00DC3334" w14:paraId="58D633A4"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E03677" w14:textId="77777777" w:rsidR="00DC3334" w:rsidRDefault="00DC3334" w:rsidP="00DC3334">
            <w:pPr>
              <w:rPr>
                <w:rFonts w:ascii="Times New Roman" w:hAnsi="Times New Roman"/>
                <w:sz w:val="20"/>
                <w:szCs w:val="20"/>
              </w:rPr>
            </w:pPr>
            <w:r>
              <w:rPr>
                <w:rFonts w:ascii="Times New Roman" w:hAnsi="Times New Roman"/>
                <w:sz w:val="20"/>
                <w:szCs w:val="20"/>
              </w:rPr>
              <w:t>Бюджетные потребители</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D96425B" w14:textId="77777777" w:rsidR="00DC3334" w:rsidRDefault="00DC3334" w:rsidP="00DC3334">
            <w:pPr>
              <w:jc w:val="center"/>
              <w:rPr>
                <w:rFonts w:ascii="Times New Roman" w:hAnsi="Times New Roman"/>
                <w:sz w:val="20"/>
                <w:szCs w:val="20"/>
              </w:rPr>
            </w:pPr>
            <w:r>
              <w:rPr>
                <w:rFonts w:ascii="Times New Roman" w:hAnsi="Times New Roman"/>
                <w:sz w:val="20"/>
                <w:szCs w:val="20"/>
              </w:rPr>
              <w:t>0,36</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7C6FB4" w14:textId="77777777" w:rsidR="00DC3334" w:rsidRDefault="00DC3334" w:rsidP="00DC3334">
            <w:pPr>
              <w:jc w:val="center"/>
              <w:rPr>
                <w:rFonts w:ascii="Times New Roman" w:hAnsi="Times New Roman"/>
                <w:sz w:val="20"/>
                <w:szCs w:val="20"/>
              </w:rPr>
            </w:pPr>
          </w:p>
        </w:tc>
      </w:tr>
      <w:tr w:rsidR="00DC3334" w14:paraId="667A7965"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C88001C" w14:textId="77777777" w:rsidR="00DC3334" w:rsidRDefault="00DC3334" w:rsidP="00DC3334">
            <w:pPr>
              <w:rPr>
                <w:rFonts w:ascii="Times New Roman" w:hAnsi="Times New Roman"/>
                <w:sz w:val="20"/>
                <w:szCs w:val="20"/>
              </w:rPr>
            </w:pPr>
            <w:r>
              <w:rPr>
                <w:rFonts w:ascii="Times New Roman" w:hAnsi="Times New Roman"/>
                <w:sz w:val="20"/>
                <w:szCs w:val="20"/>
              </w:rPr>
              <w:t>Население</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878EA5D" w14:textId="77777777" w:rsidR="00DC3334" w:rsidRDefault="00DC3334" w:rsidP="00DC3334">
            <w:pPr>
              <w:jc w:val="center"/>
              <w:rPr>
                <w:rFonts w:ascii="Times New Roman" w:hAnsi="Times New Roman"/>
                <w:sz w:val="20"/>
                <w:szCs w:val="20"/>
              </w:rPr>
            </w:pPr>
            <w:r>
              <w:rPr>
                <w:rFonts w:ascii="Times New Roman" w:hAnsi="Times New Roman"/>
                <w:sz w:val="20"/>
                <w:szCs w:val="20"/>
              </w:rPr>
              <w:t>4,38</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1C3FAD4" w14:textId="77777777" w:rsidR="00DC3334" w:rsidRDefault="00DC3334" w:rsidP="00DC3334">
            <w:pPr>
              <w:jc w:val="center"/>
              <w:rPr>
                <w:rFonts w:ascii="Times New Roman" w:hAnsi="Times New Roman"/>
                <w:sz w:val="20"/>
                <w:szCs w:val="20"/>
              </w:rPr>
            </w:pPr>
          </w:p>
        </w:tc>
      </w:tr>
      <w:tr w:rsidR="00DC3334" w14:paraId="1232768F"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390047E" w14:textId="77777777" w:rsidR="00DC3334" w:rsidRDefault="00DC3334" w:rsidP="00DC3334">
            <w:pPr>
              <w:rPr>
                <w:rFonts w:ascii="Times New Roman" w:hAnsi="Times New Roman"/>
                <w:sz w:val="20"/>
                <w:szCs w:val="20"/>
              </w:rPr>
            </w:pPr>
            <w:r>
              <w:rPr>
                <w:rFonts w:ascii="Times New Roman" w:hAnsi="Times New Roman"/>
                <w:sz w:val="20"/>
                <w:szCs w:val="20"/>
              </w:rPr>
              <w:t>по нормативу</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708FF5C" w14:textId="77777777" w:rsidR="00DC3334" w:rsidRDefault="00DC3334" w:rsidP="00DC3334">
            <w:pPr>
              <w:jc w:val="center"/>
              <w:rPr>
                <w:rFonts w:ascii="Times New Roman" w:hAnsi="Times New Roman"/>
                <w:sz w:val="20"/>
                <w:szCs w:val="20"/>
              </w:rPr>
            </w:pPr>
            <w:r>
              <w:rPr>
                <w:rFonts w:ascii="Times New Roman" w:hAnsi="Times New Roman"/>
                <w:sz w:val="20"/>
                <w:szCs w:val="20"/>
              </w:rPr>
              <w:t>3,4</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393EFE" w14:textId="77777777" w:rsidR="00DC3334" w:rsidRDefault="00DC3334" w:rsidP="00DC3334">
            <w:pPr>
              <w:jc w:val="center"/>
              <w:rPr>
                <w:rFonts w:ascii="Times New Roman" w:hAnsi="Times New Roman"/>
                <w:sz w:val="20"/>
                <w:szCs w:val="20"/>
              </w:rPr>
            </w:pPr>
          </w:p>
        </w:tc>
      </w:tr>
      <w:tr w:rsidR="00DC3334" w14:paraId="4AC5DB1B"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FB0F16" w14:textId="77777777" w:rsidR="00DC3334" w:rsidRDefault="00DC3334" w:rsidP="00DC3334">
            <w:pPr>
              <w:rPr>
                <w:rFonts w:ascii="Times New Roman" w:hAnsi="Times New Roman"/>
                <w:sz w:val="20"/>
                <w:szCs w:val="20"/>
              </w:rPr>
            </w:pPr>
            <w:r>
              <w:rPr>
                <w:rFonts w:ascii="Times New Roman" w:hAnsi="Times New Roman"/>
                <w:sz w:val="20"/>
                <w:szCs w:val="20"/>
              </w:rPr>
              <w:t>ГВС</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E7E8F3E" w14:textId="77777777" w:rsidR="00DC3334" w:rsidRDefault="00DC3334" w:rsidP="00DC3334">
            <w:pPr>
              <w:jc w:val="center"/>
              <w:rPr>
                <w:rFonts w:ascii="Times New Roman" w:hAnsi="Times New Roman"/>
                <w:sz w:val="20"/>
                <w:szCs w:val="20"/>
              </w:rPr>
            </w:pPr>
            <w:r>
              <w:rPr>
                <w:rFonts w:ascii="Times New Roman" w:hAnsi="Times New Roman"/>
                <w:sz w:val="20"/>
                <w:szCs w:val="20"/>
              </w:rPr>
              <w:t>0,98</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4A059A" w14:textId="77777777" w:rsidR="00DC3334" w:rsidRDefault="00DC3334" w:rsidP="00DC3334">
            <w:pPr>
              <w:jc w:val="center"/>
              <w:rPr>
                <w:rFonts w:ascii="Times New Roman" w:hAnsi="Times New Roman"/>
                <w:sz w:val="20"/>
                <w:szCs w:val="20"/>
              </w:rPr>
            </w:pPr>
          </w:p>
        </w:tc>
      </w:tr>
      <w:tr w:rsidR="00DC3334" w14:paraId="1DF2417B" w14:textId="77777777" w:rsidTr="00CF43DB">
        <w:trPr>
          <w:gridAfter w:val="1"/>
          <w:wAfter w:w="12" w:type="dxa"/>
          <w:trHeight w:val="60"/>
        </w:trPr>
        <w:tc>
          <w:tcPr>
            <w:tcW w:w="273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37385E2" w14:textId="77777777" w:rsidR="00DC3334" w:rsidRDefault="00DC3334" w:rsidP="00DC3334">
            <w:pPr>
              <w:rPr>
                <w:rFonts w:ascii="Times New Roman" w:hAnsi="Times New Roman"/>
                <w:sz w:val="20"/>
                <w:szCs w:val="20"/>
              </w:rPr>
            </w:pPr>
            <w:r>
              <w:rPr>
                <w:rFonts w:ascii="Times New Roman" w:hAnsi="Times New Roman"/>
                <w:sz w:val="20"/>
                <w:szCs w:val="20"/>
              </w:rPr>
              <w:t>Прочие потребители</w:t>
            </w:r>
          </w:p>
        </w:tc>
        <w:tc>
          <w:tcPr>
            <w:tcW w:w="17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1E3F83C" w14:textId="77777777" w:rsidR="00DC3334" w:rsidRDefault="00DC3334" w:rsidP="00DC3334">
            <w:pPr>
              <w:jc w:val="center"/>
              <w:rPr>
                <w:rFonts w:ascii="Times New Roman" w:hAnsi="Times New Roman"/>
                <w:sz w:val="20"/>
                <w:szCs w:val="20"/>
              </w:rPr>
            </w:pPr>
            <w:r>
              <w:rPr>
                <w:rFonts w:ascii="Times New Roman" w:hAnsi="Times New Roman"/>
                <w:sz w:val="20"/>
                <w:szCs w:val="20"/>
              </w:rPr>
              <w:t>0,14</w:t>
            </w:r>
          </w:p>
        </w:tc>
        <w:tc>
          <w:tcPr>
            <w:tcW w:w="51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1B6D410" w14:textId="77777777" w:rsidR="00DC3334" w:rsidRDefault="00DC3334" w:rsidP="00DC3334">
            <w:pPr>
              <w:jc w:val="center"/>
              <w:rPr>
                <w:rFonts w:ascii="Times New Roman" w:hAnsi="Times New Roman"/>
                <w:sz w:val="20"/>
                <w:szCs w:val="20"/>
              </w:rPr>
            </w:pPr>
          </w:p>
        </w:tc>
      </w:tr>
      <w:tr w:rsidR="00DC3334" w14:paraId="739CF72A" w14:textId="77777777" w:rsidTr="00CF43DB">
        <w:trPr>
          <w:gridAfter w:val="1"/>
          <w:wAfter w:w="12" w:type="dxa"/>
          <w:trHeight w:val="60"/>
        </w:trPr>
        <w:tc>
          <w:tcPr>
            <w:tcW w:w="9626" w:type="dxa"/>
            <w:gridSpan w:val="13"/>
            <w:shd w:val="clear" w:color="FFFFFF" w:fill="auto"/>
          </w:tcPr>
          <w:p w14:paraId="71C6D316" w14:textId="6D19A5A8"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Результаты расчета (корректировки) тарифов на тепловую энергию на 2021 год представлены в таблице</w:t>
            </w:r>
            <w:r w:rsidR="00CF43DB">
              <w:rPr>
                <w:rFonts w:ascii="Times New Roman" w:hAnsi="Times New Roman"/>
                <w:sz w:val="24"/>
                <w:szCs w:val="24"/>
              </w:rPr>
              <w:t>:</w:t>
            </w:r>
          </w:p>
        </w:tc>
      </w:tr>
      <w:tr w:rsidR="00DC3334" w14:paraId="31A43A4F"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F428632"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Наименование показателя</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22F8F8"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2021</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B5FC8A"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В том числе по регулируемой деятельности</w:t>
            </w:r>
          </w:p>
        </w:tc>
        <w:tc>
          <w:tcPr>
            <w:tcW w:w="1383" w:type="dxa"/>
            <w:shd w:val="clear" w:color="FFFFFF" w:fill="auto"/>
            <w:vAlign w:val="bottom"/>
          </w:tcPr>
          <w:p w14:paraId="2EA607AF" w14:textId="77777777" w:rsidR="00DC3334" w:rsidRDefault="00DC3334" w:rsidP="00DC3334">
            <w:pPr>
              <w:rPr>
                <w:rFonts w:ascii="Times New Roman" w:hAnsi="Times New Roman"/>
                <w:sz w:val="26"/>
                <w:szCs w:val="26"/>
              </w:rPr>
            </w:pPr>
          </w:p>
        </w:tc>
        <w:tc>
          <w:tcPr>
            <w:tcW w:w="12" w:type="dxa"/>
            <w:shd w:val="clear" w:color="FFFFFF" w:fill="auto"/>
            <w:vAlign w:val="bottom"/>
          </w:tcPr>
          <w:p w14:paraId="32819E57" w14:textId="77777777" w:rsidR="00DC3334" w:rsidRDefault="00DC3334" w:rsidP="00DC3334">
            <w:pPr>
              <w:rPr>
                <w:rFonts w:ascii="Times New Roman" w:hAnsi="Times New Roman"/>
                <w:sz w:val="26"/>
                <w:szCs w:val="26"/>
              </w:rPr>
            </w:pPr>
          </w:p>
        </w:tc>
      </w:tr>
      <w:tr w:rsidR="00DC3334" w14:paraId="6268150C"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45DC637"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Необходимая валовая выручка, тыс. руб.</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89D378"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9 948,78</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8271DE"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9 948,78</w:t>
            </w:r>
          </w:p>
        </w:tc>
        <w:tc>
          <w:tcPr>
            <w:tcW w:w="1383" w:type="dxa"/>
            <w:shd w:val="clear" w:color="FFFFFF" w:fill="auto"/>
            <w:vAlign w:val="bottom"/>
          </w:tcPr>
          <w:p w14:paraId="1D57323C" w14:textId="77777777" w:rsidR="00DC3334" w:rsidRDefault="00DC3334" w:rsidP="00DC3334">
            <w:pPr>
              <w:rPr>
                <w:rFonts w:ascii="Times New Roman" w:hAnsi="Times New Roman"/>
                <w:sz w:val="26"/>
                <w:szCs w:val="26"/>
              </w:rPr>
            </w:pPr>
          </w:p>
        </w:tc>
        <w:tc>
          <w:tcPr>
            <w:tcW w:w="12" w:type="dxa"/>
            <w:shd w:val="clear" w:color="FFFFFF" w:fill="auto"/>
            <w:vAlign w:val="bottom"/>
          </w:tcPr>
          <w:p w14:paraId="352EE085" w14:textId="77777777" w:rsidR="00DC3334" w:rsidRDefault="00DC3334" w:rsidP="00DC3334">
            <w:pPr>
              <w:rPr>
                <w:rFonts w:ascii="Times New Roman" w:hAnsi="Times New Roman"/>
                <w:sz w:val="26"/>
                <w:szCs w:val="26"/>
              </w:rPr>
            </w:pPr>
          </w:p>
        </w:tc>
      </w:tr>
      <w:tr w:rsidR="00DC3334" w14:paraId="0BBC0CC5"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DFC592E" w14:textId="77777777" w:rsidR="00DC3334" w:rsidRPr="00DC3334" w:rsidRDefault="00DC3334" w:rsidP="00DC3334">
            <w:pPr>
              <w:rPr>
                <w:rFonts w:ascii="Times New Roman" w:hAnsi="Times New Roman"/>
                <w:sz w:val="20"/>
                <w:szCs w:val="20"/>
              </w:rPr>
            </w:pPr>
            <w:r w:rsidRPr="00DC3334">
              <w:rPr>
                <w:rFonts w:ascii="Times New Roman" w:hAnsi="Times New Roman"/>
                <w:sz w:val="20"/>
                <w:szCs w:val="20"/>
              </w:rPr>
              <w:t>в том числе в части передачи тепловой энергии</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F62229"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9 948,78</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8960AD" w14:textId="77777777" w:rsidR="00DC3334" w:rsidRPr="00DC3334" w:rsidRDefault="00DC3334" w:rsidP="00DC3334">
            <w:pPr>
              <w:jc w:val="center"/>
              <w:rPr>
                <w:rFonts w:ascii="Times New Roman" w:hAnsi="Times New Roman"/>
                <w:sz w:val="20"/>
                <w:szCs w:val="20"/>
              </w:rPr>
            </w:pPr>
            <w:r w:rsidRPr="00DC3334">
              <w:rPr>
                <w:rFonts w:ascii="Times New Roman" w:hAnsi="Times New Roman"/>
                <w:sz w:val="20"/>
                <w:szCs w:val="20"/>
              </w:rPr>
              <w:t>9 948,78</w:t>
            </w:r>
          </w:p>
        </w:tc>
        <w:tc>
          <w:tcPr>
            <w:tcW w:w="1383" w:type="dxa"/>
            <w:shd w:val="clear" w:color="FFFFFF" w:fill="auto"/>
            <w:vAlign w:val="bottom"/>
          </w:tcPr>
          <w:p w14:paraId="1E4EA843" w14:textId="77777777" w:rsidR="00DC3334" w:rsidRDefault="00DC3334" w:rsidP="00DC3334">
            <w:pPr>
              <w:rPr>
                <w:rFonts w:ascii="Times New Roman" w:hAnsi="Times New Roman"/>
                <w:sz w:val="26"/>
                <w:szCs w:val="26"/>
              </w:rPr>
            </w:pPr>
          </w:p>
        </w:tc>
        <w:tc>
          <w:tcPr>
            <w:tcW w:w="12" w:type="dxa"/>
            <w:shd w:val="clear" w:color="FFFFFF" w:fill="auto"/>
            <w:vAlign w:val="bottom"/>
          </w:tcPr>
          <w:p w14:paraId="4A99DCE5" w14:textId="77777777" w:rsidR="00DC3334" w:rsidRDefault="00DC3334" w:rsidP="00DC3334">
            <w:pPr>
              <w:rPr>
                <w:rFonts w:ascii="Times New Roman" w:hAnsi="Times New Roman"/>
                <w:sz w:val="26"/>
                <w:szCs w:val="26"/>
              </w:rPr>
            </w:pPr>
          </w:p>
        </w:tc>
      </w:tr>
      <w:tr w:rsidR="00DC3334" w14:paraId="1CF4F2F2"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842914C" w14:textId="77777777" w:rsidR="00DC3334" w:rsidRDefault="00DC3334" w:rsidP="00DC3334">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CCDF22" w14:textId="77777777" w:rsidR="00DC3334" w:rsidRDefault="00DC3334" w:rsidP="00DC3334">
            <w:pPr>
              <w:jc w:val="center"/>
              <w:rPr>
                <w:rFonts w:ascii="Times New Roman" w:hAnsi="Times New Roman"/>
                <w:sz w:val="20"/>
                <w:szCs w:val="20"/>
              </w:rPr>
            </w:pPr>
            <w:r>
              <w:rPr>
                <w:rFonts w:ascii="Times New Roman" w:hAnsi="Times New Roman"/>
                <w:sz w:val="20"/>
                <w:szCs w:val="20"/>
              </w:rPr>
              <w:t>94,62</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9902FB" w14:textId="77777777" w:rsidR="00DC3334" w:rsidRDefault="00DC3334" w:rsidP="00DC3334">
            <w:pPr>
              <w:jc w:val="center"/>
              <w:rPr>
                <w:rFonts w:ascii="Times New Roman" w:hAnsi="Times New Roman"/>
                <w:sz w:val="20"/>
                <w:szCs w:val="20"/>
              </w:rPr>
            </w:pPr>
            <w:r>
              <w:rPr>
                <w:rFonts w:ascii="Times New Roman" w:hAnsi="Times New Roman"/>
                <w:sz w:val="20"/>
                <w:szCs w:val="20"/>
              </w:rPr>
              <w:t>94,62</w:t>
            </w:r>
          </w:p>
        </w:tc>
        <w:tc>
          <w:tcPr>
            <w:tcW w:w="1383" w:type="dxa"/>
            <w:shd w:val="clear" w:color="FFFFFF" w:fill="auto"/>
            <w:vAlign w:val="bottom"/>
          </w:tcPr>
          <w:p w14:paraId="7B1412AC" w14:textId="77777777" w:rsidR="00DC3334" w:rsidRDefault="00DC3334" w:rsidP="00DC3334">
            <w:pPr>
              <w:rPr>
                <w:rFonts w:ascii="Times New Roman" w:hAnsi="Times New Roman"/>
                <w:sz w:val="26"/>
                <w:szCs w:val="26"/>
              </w:rPr>
            </w:pPr>
          </w:p>
        </w:tc>
        <w:tc>
          <w:tcPr>
            <w:tcW w:w="12" w:type="dxa"/>
            <w:shd w:val="clear" w:color="FFFFFF" w:fill="auto"/>
            <w:vAlign w:val="bottom"/>
          </w:tcPr>
          <w:p w14:paraId="4C1D593A" w14:textId="77777777" w:rsidR="00DC3334" w:rsidRDefault="00DC3334" w:rsidP="00DC3334">
            <w:pPr>
              <w:rPr>
                <w:rFonts w:ascii="Times New Roman" w:hAnsi="Times New Roman"/>
                <w:sz w:val="26"/>
                <w:szCs w:val="26"/>
              </w:rPr>
            </w:pPr>
          </w:p>
        </w:tc>
      </w:tr>
      <w:tr w:rsidR="00DC3334" w14:paraId="179FED2E"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18DE77" w14:textId="77777777" w:rsidR="00DC3334" w:rsidRDefault="00DC3334" w:rsidP="00DC3334">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1B700B" w14:textId="77777777" w:rsidR="00DC3334" w:rsidRDefault="00DC3334" w:rsidP="00DC3334">
            <w:pPr>
              <w:jc w:val="center"/>
              <w:rPr>
                <w:rFonts w:ascii="Times New Roman" w:hAnsi="Times New Roman"/>
                <w:sz w:val="20"/>
                <w:szCs w:val="20"/>
              </w:rPr>
            </w:pPr>
            <w:r>
              <w:rPr>
                <w:rFonts w:ascii="Times New Roman" w:hAnsi="Times New Roman"/>
                <w:sz w:val="20"/>
                <w:szCs w:val="20"/>
              </w:rPr>
              <w:t>4,88</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A636BA" w14:textId="77777777" w:rsidR="00DC3334" w:rsidRDefault="00DC3334" w:rsidP="00DC3334">
            <w:pPr>
              <w:jc w:val="center"/>
              <w:rPr>
                <w:rFonts w:ascii="Times New Roman" w:hAnsi="Times New Roman"/>
                <w:sz w:val="20"/>
                <w:szCs w:val="20"/>
              </w:rPr>
            </w:pPr>
            <w:r>
              <w:rPr>
                <w:rFonts w:ascii="Times New Roman" w:hAnsi="Times New Roman"/>
                <w:sz w:val="20"/>
                <w:szCs w:val="20"/>
              </w:rPr>
              <w:t>4,88</w:t>
            </w:r>
          </w:p>
        </w:tc>
        <w:tc>
          <w:tcPr>
            <w:tcW w:w="1383" w:type="dxa"/>
            <w:shd w:val="clear" w:color="FFFFFF" w:fill="auto"/>
            <w:vAlign w:val="bottom"/>
          </w:tcPr>
          <w:p w14:paraId="278E6A85" w14:textId="77777777" w:rsidR="00DC3334" w:rsidRDefault="00DC3334" w:rsidP="00DC3334">
            <w:pPr>
              <w:rPr>
                <w:rFonts w:ascii="Times New Roman" w:hAnsi="Times New Roman"/>
                <w:sz w:val="26"/>
                <w:szCs w:val="26"/>
              </w:rPr>
            </w:pPr>
          </w:p>
        </w:tc>
        <w:tc>
          <w:tcPr>
            <w:tcW w:w="12" w:type="dxa"/>
            <w:shd w:val="clear" w:color="FFFFFF" w:fill="auto"/>
            <w:vAlign w:val="bottom"/>
          </w:tcPr>
          <w:p w14:paraId="1D9927FE" w14:textId="77777777" w:rsidR="00DC3334" w:rsidRDefault="00DC3334" w:rsidP="00DC3334">
            <w:pPr>
              <w:rPr>
                <w:rFonts w:ascii="Times New Roman" w:hAnsi="Times New Roman"/>
                <w:sz w:val="26"/>
                <w:szCs w:val="26"/>
              </w:rPr>
            </w:pPr>
          </w:p>
        </w:tc>
      </w:tr>
      <w:tr w:rsidR="00DC3334" w14:paraId="5D7995D3"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D5AB023" w14:textId="77777777" w:rsidR="00DC3334" w:rsidRDefault="00DC3334" w:rsidP="00DC3334">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2411EB" w14:textId="77777777" w:rsidR="00DC3334" w:rsidRDefault="00DC3334" w:rsidP="00DC3334">
            <w:pPr>
              <w:jc w:val="center"/>
              <w:rPr>
                <w:rFonts w:ascii="Times New Roman" w:hAnsi="Times New Roman"/>
                <w:sz w:val="20"/>
                <w:szCs w:val="20"/>
              </w:rPr>
            </w:pPr>
            <w:r>
              <w:rPr>
                <w:rFonts w:ascii="Times New Roman" w:hAnsi="Times New Roman"/>
                <w:sz w:val="20"/>
                <w:szCs w:val="20"/>
              </w:rPr>
              <w:t>94,72</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D05118" w14:textId="77777777" w:rsidR="00DC3334" w:rsidRDefault="00DC3334" w:rsidP="00DC3334">
            <w:pPr>
              <w:jc w:val="center"/>
              <w:rPr>
                <w:rFonts w:ascii="Times New Roman" w:hAnsi="Times New Roman"/>
                <w:sz w:val="20"/>
                <w:szCs w:val="20"/>
              </w:rPr>
            </w:pPr>
            <w:r>
              <w:rPr>
                <w:rFonts w:ascii="Times New Roman" w:hAnsi="Times New Roman"/>
                <w:sz w:val="20"/>
                <w:szCs w:val="20"/>
              </w:rPr>
              <w:t>94,72</w:t>
            </w:r>
          </w:p>
        </w:tc>
        <w:tc>
          <w:tcPr>
            <w:tcW w:w="1383" w:type="dxa"/>
            <w:shd w:val="clear" w:color="FFFFFF" w:fill="auto"/>
            <w:vAlign w:val="bottom"/>
          </w:tcPr>
          <w:p w14:paraId="6FC3CEB2" w14:textId="77777777" w:rsidR="00DC3334" w:rsidRDefault="00DC3334" w:rsidP="00DC3334">
            <w:pPr>
              <w:rPr>
                <w:rFonts w:ascii="Times New Roman" w:hAnsi="Times New Roman"/>
                <w:sz w:val="26"/>
                <w:szCs w:val="26"/>
              </w:rPr>
            </w:pPr>
          </w:p>
        </w:tc>
        <w:tc>
          <w:tcPr>
            <w:tcW w:w="12" w:type="dxa"/>
            <w:shd w:val="clear" w:color="FFFFFF" w:fill="auto"/>
            <w:vAlign w:val="bottom"/>
          </w:tcPr>
          <w:p w14:paraId="45DD7FB8" w14:textId="77777777" w:rsidR="00DC3334" w:rsidRDefault="00DC3334" w:rsidP="00DC3334">
            <w:pPr>
              <w:rPr>
                <w:rFonts w:ascii="Times New Roman" w:hAnsi="Times New Roman"/>
                <w:sz w:val="26"/>
                <w:szCs w:val="26"/>
              </w:rPr>
            </w:pPr>
          </w:p>
        </w:tc>
      </w:tr>
      <w:tr w:rsidR="00DC3334" w14:paraId="1800CD01"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C75B3A5" w14:textId="77777777" w:rsidR="00DC3334" w:rsidRDefault="00DC3334" w:rsidP="00DC3334">
            <w:pPr>
              <w:rPr>
                <w:rFonts w:ascii="Times New Roman" w:hAnsi="Times New Roman"/>
                <w:sz w:val="20"/>
                <w:szCs w:val="20"/>
              </w:rPr>
            </w:pPr>
            <w:r>
              <w:rPr>
                <w:rFonts w:ascii="Times New Roman" w:hAnsi="Times New Roman"/>
                <w:sz w:val="20"/>
                <w:szCs w:val="20"/>
              </w:rPr>
              <w:t>ТАРИФ, руб./Гкал</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A797B4F" w14:textId="77777777" w:rsidR="00DC3334" w:rsidRDefault="00DC3334" w:rsidP="00DC3334">
            <w:pPr>
              <w:jc w:val="center"/>
              <w:rPr>
                <w:rFonts w:ascii="Times New Roman" w:hAnsi="Times New Roman"/>
                <w:sz w:val="20"/>
                <w:szCs w:val="20"/>
              </w:rPr>
            </w:pPr>
            <w:r>
              <w:rPr>
                <w:rFonts w:ascii="Times New Roman" w:hAnsi="Times New Roman"/>
                <w:sz w:val="20"/>
                <w:szCs w:val="20"/>
              </w:rPr>
              <w:t>2 039,69</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7C72A5" w14:textId="77777777" w:rsidR="00DC3334" w:rsidRDefault="00DC3334" w:rsidP="00DC3334">
            <w:pPr>
              <w:jc w:val="center"/>
              <w:rPr>
                <w:rFonts w:ascii="Times New Roman" w:hAnsi="Times New Roman"/>
                <w:sz w:val="20"/>
                <w:szCs w:val="20"/>
              </w:rPr>
            </w:pPr>
            <w:r>
              <w:rPr>
                <w:rFonts w:ascii="Times New Roman" w:hAnsi="Times New Roman"/>
                <w:sz w:val="20"/>
                <w:szCs w:val="20"/>
              </w:rPr>
              <w:t>2 039,69</w:t>
            </w:r>
          </w:p>
        </w:tc>
        <w:tc>
          <w:tcPr>
            <w:tcW w:w="1383" w:type="dxa"/>
            <w:shd w:val="clear" w:color="FFFFFF" w:fill="auto"/>
            <w:vAlign w:val="bottom"/>
          </w:tcPr>
          <w:p w14:paraId="2E4701D4" w14:textId="77777777" w:rsidR="00DC3334" w:rsidRDefault="00DC3334" w:rsidP="00DC3334">
            <w:pPr>
              <w:rPr>
                <w:rFonts w:ascii="Times New Roman" w:hAnsi="Times New Roman"/>
                <w:sz w:val="26"/>
                <w:szCs w:val="26"/>
              </w:rPr>
            </w:pPr>
          </w:p>
        </w:tc>
        <w:tc>
          <w:tcPr>
            <w:tcW w:w="12" w:type="dxa"/>
            <w:shd w:val="clear" w:color="FFFFFF" w:fill="auto"/>
            <w:vAlign w:val="bottom"/>
          </w:tcPr>
          <w:p w14:paraId="751DEC57" w14:textId="77777777" w:rsidR="00DC3334" w:rsidRDefault="00DC3334" w:rsidP="00DC3334">
            <w:pPr>
              <w:rPr>
                <w:rFonts w:ascii="Times New Roman" w:hAnsi="Times New Roman"/>
                <w:sz w:val="26"/>
                <w:szCs w:val="26"/>
              </w:rPr>
            </w:pPr>
          </w:p>
        </w:tc>
      </w:tr>
      <w:tr w:rsidR="00DC3334" w14:paraId="53F07B99"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1C55B87" w14:textId="77777777" w:rsidR="00DC3334" w:rsidRDefault="00DC3334" w:rsidP="00DC3334">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5544C7" w14:textId="77777777" w:rsidR="00DC3334" w:rsidRDefault="00DC3334" w:rsidP="00DC3334">
            <w:pPr>
              <w:jc w:val="center"/>
              <w:rPr>
                <w:rFonts w:ascii="Times New Roman" w:hAnsi="Times New Roman"/>
                <w:sz w:val="20"/>
                <w:szCs w:val="20"/>
              </w:rPr>
            </w:pPr>
            <w:r>
              <w:rPr>
                <w:rFonts w:ascii="Times New Roman" w:hAnsi="Times New Roman"/>
                <w:sz w:val="20"/>
                <w:szCs w:val="20"/>
              </w:rPr>
              <w:t>2 039,69</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3C4E26" w14:textId="77777777" w:rsidR="00DC3334" w:rsidRDefault="00DC3334" w:rsidP="00DC3334">
            <w:pPr>
              <w:jc w:val="center"/>
              <w:rPr>
                <w:rFonts w:ascii="Times New Roman" w:hAnsi="Times New Roman"/>
                <w:sz w:val="20"/>
                <w:szCs w:val="20"/>
              </w:rPr>
            </w:pPr>
            <w:r>
              <w:rPr>
                <w:rFonts w:ascii="Times New Roman" w:hAnsi="Times New Roman"/>
                <w:sz w:val="20"/>
                <w:szCs w:val="20"/>
              </w:rPr>
              <w:t>2 039,69</w:t>
            </w:r>
          </w:p>
        </w:tc>
        <w:tc>
          <w:tcPr>
            <w:tcW w:w="1383" w:type="dxa"/>
            <w:shd w:val="clear" w:color="FFFFFF" w:fill="auto"/>
            <w:vAlign w:val="bottom"/>
          </w:tcPr>
          <w:p w14:paraId="118EE911" w14:textId="77777777" w:rsidR="00DC3334" w:rsidRDefault="00DC3334" w:rsidP="00DC3334">
            <w:pPr>
              <w:rPr>
                <w:rFonts w:ascii="Times New Roman" w:hAnsi="Times New Roman"/>
                <w:sz w:val="26"/>
                <w:szCs w:val="26"/>
              </w:rPr>
            </w:pPr>
          </w:p>
        </w:tc>
        <w:tc>
          <w:tcPr>
            <w:tcW w:w="12" w:type="dxa"/>
            <w:shd w:val="clear" w:color="FFFFFF" w:fill="auto"/>
            <w:vAlign w:val="bottom"/>
          </w:tcPr>
          <w:p w14:paraId="328FDBD0" w14:textId="77777777" w:rsidR="00DC3334" w:rsidRDefault="00DC3334" w:rsidP="00DC3334">
            <w:pPr>
              <w:rPr>
                <w:rFonts w:ascii="Times New Roman" w:hAnsi="Times New Roman"/>
                <w:sz w:val="26"/>
                <w:szCs w:val="26"/>
              </w:rPr>
            </w:pPr>
          </w:p>
        </w:tc>
      </w:tr>
      <w:tr w:rsidR="00DC3334" w14:paraId="64063B79" w14:textId="77777777" w:rsidTr="00CF43DB">
        <w:trPr>
          <w:trHeight w:val="60"/>
        </w:trPr>
        <w:tc>
          <w:tcPr>
            <w:tcW w:w="342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BC28FE5" w14:textId="77777777" w:rsidR="00DC3334" w:rsidRDefault="00DC3334" w:rsidP="00DC3334">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23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1732F1" w14:textId="77777777" w:rsidR="00DC3334" w:rsidRDefault="00DC3334" w:rsidP="00DC3334">
            <w:pPr>
              <w:jc w:val="center"/>
              <w:rPr>
                <w:rFonts w:ascii="Times New Roman" w:hAnsi="Times New Roman"/>
                <w:sz w:val="20"/>
                <w:szCs w:val="20"/>
              </w:rPr>
            </w:pPr>
            <w:r>
              <w:rPr>
                <w:rFonts w:ascii="Times New Roman" w:hAnsi="Times New Roman"/>
                <w:sz w:val="20"/>
                <w:szCs w:val="20"/>
              </w:rPr>
              <w:t>99,89</w:t>
            </w:r>
          </w:p>
        </w:tc>
        <w:tc>
          <w:tcPr>
            <w:tcW w:w="242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F09E67F" w14:textId="77777777" w:rsidR="00DC3334" w:rsidRDefault="00DC3334" w:rsidP="00DC3334">
            <w:pPr>
              <w:jc w:val="center"/>
              <w:rPr>
                <w:rFonts w:ascii="Times New Roman" w:hAnsi="Times New Roman"/>
                <w:sz w:val="20"/>
                <w:szCs w:val="20"/>
              </w:rPr>
            </w:pPr>
            <w:r>
              <w:rPr>
                <w:rFonts w:ascii="Times New Roman" w:hAnsi="Times New Roman"/>
                <w:sz w:val="20"/>
                <w:szCs w:val="20"/>
              </w:rPr>
              <w:t>99,89</w:t>
            </w:r>
          </w:p>
        </w:tc>
        <w:tc>
          <w:tcPr>
            <w:tcW w:w="1383" w:type="dxa"/>
            <w:shd w:val="clear" w:color="FFFFFF" w:fill="auto"/>
            <w:vAlign w:val="bottom"/>
          </w:tcPr>
          <w:p w14:paraId="49DC70A7" w14:textId="77777777" w:rsidR="00DC3334" w:rsidRDefault="00DC3334" w:rsidP="00DC3334">
            <w:pPr>
              <w:rPr>
                <w:rFonts w:ascii="Times New Roman" w:hAnsi="Times New Roman"/>
                <w:sz w:val="26"/>
                <w:szCs w:val="26"/>
              </w:rPr>
            </w:pPr>
          </w:p>
        </w:tc>
        <w:tc>
          <w:tcPr>
            <w:tcW w:w="12" w:type="dxa"/>
            <w:shd w:val="clear" w:color="FFFFFF" w:fill="auto"/>
            <w:vAlign w:val="bottom"/>
          </w:tcPr>
          <w:p w14:paraId="28DA9155" w14:textId="77777777" w:rsidR="00DC3334" w:rsidRDefault="00DC3334" w:rsidP="00DC3334">
            <w:pPr>
              <w:rPr>
                <w:rFonts w:ascii="Times New Roman" w:hAnsi="Times New Roman"/>
                <w:sz w:val="26"/>
                <w:szCs w:val="26"/>
              </w:rPr>
            </w:pPr>
          </w:p>
        </w:tc>
      </w:tr>
      <w:tr w:rsidR="00DC3334" w14:paraId="3AC5105F" w14:textId="77777777" w:rsidTr="00CF43DB">
        <w:trPr>
          <w:gridAfter w:val="1"/>
          <w:wAfter w:w="12" w:type="dxa"/>
          <w:trHeight w:val="60"/>
        </w:trPr>
        <w:tc>
          <w:tcPr>
            <w:tcW w:w="9626" w:type="dxa"/>
            <w:gridSpan w:val="13"/>
            <w:shd w:val="clear" w:color="FFFFFF" w:fill="auto"/>
          </w:tcPr>
          <w:p w14:paraId="01F18ED9" w14:textId="77777777" w:rsidR="00DC3334" w:rsidRDefault="00DC3334" w:rsidP="00DC3334">
            <w:pPr>
              <w:jc w:val="both"/>
              <w:rPr>
                <w:rFonts w:ascii="Times New Roman" w:hAnsi="Times New Roman"/>
                <w:sz w:val="24"/>
                <w:szCs w:val="24"/>
              </w:rPr>
            </w:pPr>
            <w:r w:rsidRPr="00DC3334">
              <w:rPr>
                <w:rFonts w:ascii="Times New Roman" w:hAnsi="Times New Roman"/>
                <w:sz w:val="24"/>
                <w:szCs w:val="24"/>
              </w:rPr>
              <w:tab/>
              <w:t>Скорректированные тарифы на производство и передачу тепловой энергии, применяемые в отношении регулируемой государством деятельности, для Общества с ограниченной ответственностью «</w:t>
            </w:r>
            <w:proofErr w:type="spellStart"/>
            <w:r w:rsidRPr="00DC3334">
              <w:rPr>
                <w:rFonts w:ascii="Times New Roman" w:hAnsi="Times New Roman"/>
                <w:sz w:val="24"/>
                <w:szCs w:val="24"/>
              </w:rPr>
              <w:t>ЭнергоИнвест</w:t>
            </w:r>
            <w:proofErr w:type="spellEnd"/>
            <w:r w:rsidRPr="00DC3334">
              <w:rPr>
                <w:rFonts w:ascii="Times New Roman" w:hAnsi="Times New Roman"/>
                <w:sz w:val="24"/>
                <w:szCs w:val="24"/>
              </w:rPr>
              <w:t>» на (третий) очередной 2021 год долгосрочного периода регулирования 2019 - 2023 годы составили:</w:t>
            </w:r>
          </w:p>
          <w:p w14:paraId="5E2489BD" w14:textId="58CB1500" w:rsidR="00343FC3" w:rsidRPr="00DC3334" w:rsidRDefault="00343FC3" w:rsidP="00DC3334">
            <w:pPr>
              <w:jc w:val="both"/>
              <w:rPr>
                <w:rFonts w:ascii="Times New Roman" w:hAnsi="Times New Roman"/>
                <w:sz w:val="24"/>
                <w:szCs w:val="24"/>
              </w:rPr>
            </w:pPr>
          </w:p>
        </w:tc>
      </w:tr>
      <w:tr w:rsidR="004D4D77" w14:paraId="77CEAE53" w14:textId="77777777" w:rsidTr="00CF43DB">
        <w:trPr>
          <w:trHeight w:val="60"/>
        </w:trPr>
        <w:tc>
          <w:tcPr>
            <w:tcW w:w="1461" w:type="dxa"/>
            <w:gridSpan w:val="2"/>
            <w:tcBorders>
              <w:top w:val="single" w:sz="5" w:space="0" w:color="auto"/>
              <w:left w:val="single" w:sz="5" w:space="0" w:color="auto"/>
              <w:right w:val="single" w:sz="5" w:space="0" w:color="auto"/>
            </w:tcBorders>
            <w:shd w:val="clear" w:color="FFFFFF" w:fill="auto"/>
            <w:vAlign w:val="center"/>
          </w:tcPr>
          <w:p w14:paraId="5E6683F2" w14:textId="77777777" w:rsidR="00DC3334" w:rsidRDefault="00DC3334" w:rsidP="00DC3334">
            <w:pPr>
              <w:jc w:val="center"/>
              <w:rPr>
                <w:rFonts w:ascii="Times New Roman" w:hAnsi="Times New Roman"/>
                <w:sz w:val="20"/>
                <w:szCs w:val="20"/>
              </w:rPr>
            </w:pPr>
            <w:r>
              <w:rPr>
                <w:rFonts w:ascii="Times New Roman" w:hAnsi="Times New Roman"/>
                <w:sz w:val="20"/>
                <w:szCs w:val="20"/>
              </w:rPr>
              <w:lastRenderedPageBreak/>
              <w:t>Наименование регулируемой организации</w:t>
            </w:r>
          </w:p>
        </w:tc>
        <w:tc>
          <w:tcPr>
            <w:tcW w:w="1245" w:type="dxa"/>
            <w:gridSpan w:val="2"/>
            <w:tcBorders>
              <w:top w:val="single" w:sz="5" w:space="0" w:color="auto"/>
              <w:left w:val="single" w:sz="5" w:space="0" w:color="auto"/>
              <w:right w:val="single" w:sz="5" w:space="0" w:color="auto"/>
            </w:tcBorders>
            <w:shd w:val="clear" w:color="FFFFFF" w:fill="auto"/>
            <w:vAlign w:val="center"/>
          </w:tcPr>
          <w:p w14:paraId="1DE0CBC2" w14:textId="77777777" w:rsidR="00DC3334" w:rsidRDefault="00DC3334" w:rsidP="00DC3334">
            <w:pPr>
              <w:wordWrap w:val="0"/>
              <w:jc w:val="center"/>
              <w:rPr>
                <w:rFonts w:ascii="Times New Roman" w:hAnsi="Times New Roman"/>
                <w:sz w:val="20"/>
                <w:szCs w:val="20"/>
              </w:rPr>
            </w:pPr>
            <w:r>
              <w:rPr>
                <w:rFonts w:ascii="Times New Roman" w:hAnsi="Times New Roman"/>
                <w:sz w:val="20"/>
                <w:szCs w:val="20"/>
              </w:rPr>
              <w:t>Вид тарифа</w:t>
            </w:r>
          </w:p>
        </w:tc>
        <w:tc>
          <w:tcPr>
            <w:tcW w:w="720" w:type="dxa"/>
            <w:gridSpan w:val="2"/>
            <w:tcBorders>
              <w:top w:val="single" w:sz="5" w:space="0" w:color="auto"/>
              <w:left w:val="single" w:sz="5" w:space="0" w:color="auto"/>
              <w:right w:val="single" w:sz="5" w:space="0" w:color="auto"/>
            </w:tcBorders>
            <w:shd w:val="clear" w:color="FFFFFF" w:fill="auto"/>
            <w:vAlign w:val="center"/>
          </w:tcPr>
          <w:p w14:paraId="53F59A15" w14:textId="77777777" w:rsidR="00DC3334" w:rsidRDefault="00DC3334" w:rsidP="00DC3334">
            <w:pPr>
              <w:wordWrap w:val="0"/>
              <w:jc w:val="center"/>
              <w:rPr>
                <w:rFonts w:ascii="Times New Roman" w:hAnsi="Times New Roman"/>
                <w:sz w:val="20"/>
                <w:szCs w:val="20"/>
              </w:rPr>
            </w:pPr>
            <w:r>
              <w:rPr>
                <w:rFonts w:ascii="Times New Roman" w:hAnsi="Times New Roman"/>
                <w:sz w:val="20"/>
                <w:szCs w:val="20"/>
              </w:rPr>
              <w:t>Год</w:t>
            </w:r>
          </w:p>
        </w:tc>
        <w:tc>
          <w:tcPr>
            <w:tcW w:w="170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024F1D9" w14:textId="77777777" w:rsidR="00DC3334" w:rsidRDefault="00DC3334" w:rsidP="00DC3334">
            <w:pPr>
              <w:jc w:val="center"/>
              <w:rPr>
                <w:rFonts w:ascii="Times New Roman" w:hAnsi="Times New Roman"/>
                <w:sz w:val="20"/>
                <w:szCs w:val="20"/>
              </w:rPr>
            </w:pPr>
            <w:r>
              <w:rPr>
                <w:rFonts w:ascii="Times New Roman" w:hAnsi="Times New Roman"/>
                <w:sz w:val="20"/>
                <w:szCs w:val="20"/>
              </w:rPr>
              <w:t>Вода</w:t>
            </w:r>
          </w:p>
        </w:tc>
        <w:tc>
          <w:tcPr>
            <w:tcW w:w="311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45EB99E" w14:textId="77777777" w:rsidR="00DC3334" w:rsidRDefault="00DC3334" w:rsidP="00DC3334">
            <w:pPr>
              <w:jc w:val="center"/>
              <w:rPr>
                <w:rFonts w:ascii="Times New Roman" w:hAnsi="Times New Roman"/>
                <w:sz w:val="20"/>
                <w:szCs w:val="20"/>
              </w:rPr>
            </w:pPr>
            <w:r>
              <w:rPr>
                <w:rFonts w:ascii="Times New Roman" w:hAnsi="Times New Roman"/>
                <w:sz w:val="20"/>
                <w:szCs w:val="20"/>
              </w:rPr>
              <w:t>Отборный пар давлением</w:t>
            </w:r>
          </w:p>
        </w:tc>
        <w:tc>
          <w:tcPr>
            <w:tcW w:w="138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103CD8B" w14:textId="77777777" w:rsidR="00DC3334" w:rsidRDefault="00DC3334" w:rsidP="00DC3334">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2" w:type="dxa"/>
            <w:shd w:val="clear" w:color="FFFFFF" w:fill="auto"/>
            <w:vAlign w:val="bottom"/>
          </w:tcPr>
          <w:p w14:paraId="39F1441C" w14:textId="77777777" w:rsidR="00DC3334" w:rsidRDefault="00DC3334" w:rsidP="00DC3334">
            <w:pPr>
              <w:rPr>
                <w:rFonts w:ascii="Times New Roman" w:hAnsi="Times New Roman"/>
                <w:sz w:val="20"/>
                <w:szCs w:val="20"/>
              </w:rPr>
            </w:pPr>
          </w:p>
        </w:tc>
      </w:tr>
      <w:tr w:rsidR="004D4D77" w14:paraId="4DAEEE4B" w14:textId="77777777" w:rsidTr="00CF43DB">
        <w:trPr>
          <w:trHeight w:val="60"/>
        </w:trPr>
        <w:tc>
          <w:tcPr>
            <w:tcW w:w="623" w:type="dxa"/>
            <w:tcBorders>
              <w:left w:val="single" w:sz="5" w:space="0" w:color="auto"/>
              <w:bottom w:val="single" w:sz="5" w:space="0" w:color="auto"/>
            </w:tcBorders>
            <w:shd w:val="clear" w:color="FFFFFF" w:fill="auto"/>
            <w:vAlign w:val="center"/>
          </w:tcPr>
          <w:p w14:paraId="4F02A348" w14:textId="77777777" w:rsidR="00DC3334" w:rsidRDefault="00DC3334" w:rsidP="00DC3334">
            <w:pPr>
              <w:jc w:val="center"/>
              <w:rPr>
                <w:rFonts w:ascii="Times New Roman" w:hAnsi="Times New Roman"/>
                <w:sz w:val="20"/>
                <w:szCs w:val="20"/>
              </w:rPr>
            </w:pPr>
          </w:p>
        </w:tc>
        <w:tc>
          <w:tcPr>
            <w:tcW w:w="838" w:type="dxa"/>
            <w:tcBorders>
              <w:bottom w:val="single" w:sz="5" w:space="0" w:color="auto"/>
              <w:right w:val="single" w:sz="5" w:space="0" w:color="auto"/>
            </w:tcBorders>
            <w:shd w:val="clear" w:color="FFFFFF" w:fill="auto"/>
            <w:vAlign w:val="center"/>
          </w:tcPr>
          <w:p w14:paraId="333EE82F" w14:textId="77777777" w:rsidR="00DC3334" w:rsidRDefault="00DC3334" w:rsidP="00DC3334">
            <w:pPr>
              <w:jc w:val="center"/>
              <w:rPr>
                <w:rFonts w:ascii="Times New Roman" w:hAnsi="Times New Roman"/>
                <w:sz w:val="20"/>
                <w:szCs w:val="20"/>
              </w:rPr>
            </w:pPr>
          </w:p>
        </w:tc>
        <w:tc>
          <w:tcPr>
            <w:tcW w:w="1011" w:type="dxa"/>
            <w:tcBorders>
              <w:left w:val="single" w:sz="5" w:space="0" w:color="auto"/>
              <w:bottom w:val="single" w:sz="5" w:space="0" w:color="auto"/>
            </w:tcBorders>
            <w:shd w:val="clear" w:color="FFFFFF" w:fill="auto"/>
            <w:vAlign w:val="center"/>
          </w:tcPr>
          <w:p w14:paraId="0F5E238D" w14:textId="77777777" w:rsidR="00DC3334" w:rsidRDefault="00DC3334" w:rsidP="00DC3334">
            <w:pPr>
              <w:wordWrap w:val="0"/>
              <w:jc w:val="center"/>
              <w:rPr>
                <w:rFonts w:ascii="Times New Roman" w:hAnsi="Times New Roman"/>
                <w:sz w:val="20"/>
                <w:szCs w:val="20"/>
              </w:rPr>
            </w:pPr>
          </w:p>
        </w:tc>
        <w:tc>
          <w:tcPr>
            <w:tcW w:w="234" w:type="dxa"/>
            <w:tcBorders>
              <w:bottom w:val="single" w:sz="5" w:space="0" w:color="auto"/>
              <w:right w:val="single" w:sz="5" w:space="0" w:color="auto"/>
            </w:tcBorders>
            <w:shd w:val="clear" w:color="FFFFFF" w:fill="auto"/>
            <w:vAlign w:val="center"/>
          </w:tcPr>
          <w:p w14:paraId="29868ED9" w14:textId="77777777" w:rsidR="00DC3334" w:rsidRDefault="00DC3334" w:rsidP="00DC3334">
            <w:pPr>
              <w:wordWrap w:val="0"/>
              <w:jc w:val="center"/>
              <w:rPr>
                <w:rFonts w:ascii="Times New Roman" w:hAnsi="Times New Roman"/>
                <w:sz w:val="20"/>
                <w:szCs w:val="20"/>
              </w:rPr>
            </w:pPr>
          </w:p>
        </w:tc>
        <w:tc>
          <w:tcPr>
            <w:tcW w:w="33" w:type="dxa"/>
            <w:tcBorders>
              <w:left w:val="single" w:sz="5" w:space="0" w:color="auto"/>
              <w:bottom w:val="single" w:sz="5" w:space="0" w:color="auto"/>
            </w:tcBorders>
            <w:shd w:val="clear" w:color="FFFFFF" w:fill="auto"/>
            <w:vAlign w:val="center"/>
          </w:tcPr>
          <w:p w14:paraId="2A22DE45" w14:textId="77777777" w:rsidR="00DC3334" w:rsidRDefault="00DC3334" w:rsidP="00DC3334">
            <w:pPr>
              <w:wordWrap w:val="0"/>
              <w:jc w:val="center"/>
              <w:rPr>
                <w:rFonts w:ascii="Times New Roman" w:hAnsi="Times New Roman"/>
                <w:sz w:val="20"/>
                <w:szCs w:val="20"/>
              </w:rPr>
            </w:pPr>
          </w:p>
        </w:tc>
        <w:tc>
          <w:tcPr>
            <w:tcW w:w="687" w:type="dxa"/>
            <w:tcBorders>
              <w:bottom w:val="single" w:sz="5" w:space="0" w:color="auto"/>
              <w:right w:val="single" w:sz="5" w:space="0" w:color="auto"/>
            </w:tcBorders>
            <w:shd w:val="clear" w:color="FFFFFF" w:fill="auto"/>
            <w:vAlign w:val="center"/>
          </w:tcPr>
          <w:p w14:paraId="16B5C2D4" w14:textId="77777777" w:rsidR="00DC3334" w:rsidRDefault="00DC3334" w:rsidP="00DC3334">
            <w:pPr>
              <w:wordWrap w:val="0"/>
              <w:jc w:val="center"/>
              <w:rPr>
                <w:rFonts w:ascii="Times New Roman" w:hAnsi="Times New Roman"/>
                <w:sz w:val="20"/>
                <w:szCs w:val="20"/>
              </w:rPr>
            </w:pPr>
          </w:p>
        </w:tc>
        <w:tc>
          <w:tcPr>
            <w:tcW w:w="170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5FFF69D" w14:textId="77777777" w:rsidR="00DC3334" w:rsidRDefault="00DC3334" w:rsidP="00DC3334">
            <w:pPr>
              <w:jc w:val="center"/>
              <w:rPr>
                <w:rFonts w:ascii="Times New Roman" w:hAnsi="Times New Roman"/>
                <w:sz w:val="20"/>
                <w:szCs w:val="20"/>
              </w:rPr>
            </w:pP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57A4B655" w14:textId="77777777" w:rsidR="00DC3334" w:rsidRDefault="00DC3334" w:rsidP="00DC3334">
            <w:pPr>
              <w:jc w:val="center"/>
              <w:rPr>
                <w:rFonts w:ascii="Times New Roman" w:hAnsi="Times New Roman"/>
                <w:sz w:val="20"/>
                <w:szCs w:val="20"/>
              </w:rPr>
            </w:pPr>
            <w:r>
              <w:rPr>
                <w:rFonts w:ascii="Times New Roman" w:hAnsi="Times New Roman"/>
                <w:sz w:val="20"/>
                <w:szCs w:val="20"/>
              </w:rPr>
              <w:t>от 1,2 до 2,5 кг/см²</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64F3B7CA" w14:textId="77777777" w:rsidR="00DC3334" w:rsidRDefault="00DC3334" w:rsidP="00DC3334">
            <w:pPr>
              <w:jc w:val="center"/>
              <w:rPr>
                <w:rFonts w:ascii="Times New Roman" w:hAnsi="Times New Roman"/>
                <w:sz w:val="20"/>
                <w:szCs w:val="20"/>
              </w:rPr>
            </w:pPr>
            <w:r>
              <w:rPr>
                <w:rFonts w:ascii="Times New Roman" w:hAnsi="Times New Roman"/>
                <w:sz w:val="20"/>
                <w:szCs w:val="20"/>
              </w:rPr>
              <w:t>от 2,5 до 7,0 кг/см²</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74DEA336" w14:textId="77777777" w:rsidR="00DC3334" w:rsidRDefault="00DC3334" w:rsidP="00DC3334">
            <w:pPr>
              <w:jc w:val="center"/>
              <w:rPr>
                <w:rFonts w:ascii="Times New Roman" w:hAnsi="Times New Roman"/>
                <w:sz w:val="20"/>
                <w:szCs w:val="20"/>
              </w:rPr>
            </w:pPr>
            <w:r>
              <w:rPr>
                <w:rFonts w:ascii="Times New Roman" w:hAnsi="Times New Roman"/>
                <w:sz w:val="20"/>
                <w:szCs w:val="20"/>
              </w:rPr>
              <w:t>от 7,0 до 13,0 кг/см²</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1C283EDD" w14:textId="77777777" w:rsidR="00DC3334" w:rsidRDefault="00DC3334" w:rsidP="00DC3334">
            <w:pPr>
              <w:jc w:val="center"/>
              <w:rPr>
                <w:rFonts w:ascii="Times New Roman" w:hAnsi="Times New Roman"/>
                <w:sz w:val="20"/>
                <w:szCs w:val="20"/>
              </w:rPr>
            </w:pPr>
            <w:r>
              <w:rPr>
                <w:rFonts w:ascii="Times New Roman" w:hAnsi="Times New Roman"/>
                <w:sz w:val="20"/>
                <w:szCs w:val="20"/>
              </w:rPr>
              <w:t>свыше 13,0 кг/см²</w:t>
            </w:r>
          </w:p>
        </w:tc>
        <w:tc>
          <w:tcPr>
            <w:tcW w:w="1383"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F005BA8" w14:textId="77777777" w:rsidR="00DC3334" w:rsidRDefault="00DC3334" w:rsidP="00DC3334">
            <w:pPr>
              <w:jc w:val="center"/>
              <w:rPr>
                <w:rFonts w:ascii="Times New Roman" w:hAnsi="Times New Roman"/>
                <w:sz w:val="20"/>
                <w:szCs w:val="20"/>
              </w:rPr>
            </w:pPr>
          </w:p>
        </w:tc>
        <w:tc>
          <w:tcPr>
            <w:tcW w:w="12" w:type="dxa"/>
            <w:shd w:val="clear" w:color="FFFFFF" w:fill="auto"/>
            <w:vAlign w:val="bottom"/>
          </w:tcPr>
          <w:p w14:paraId="5BC91EC9" w14:textId="77777777" w:rsidR="00DC3334" w:rsidRDefault="00DC3334" w:rsidP="00DC3334">
            <w:pPr>
              <w:rPr>
                <w:rFonts w:ascii="Times New Roman" w:hAnsi="Times New Roman"/>
                <w:sz w:val="20"/>
                <w:szCs w:val="20"/>
              </w:rPr>
            </w:pPr>
          </w:p>
        </w:tc>
      </w:tr>
      <w:tr w:rsidR="00DC3334" w14:paraId="26B01252" w14:textId="77777777" w:rsidTr="00CF43DB">
        <w:trPr>
          <w:trHeight w:val="60"/>
        </w:trPr>
        <w:tc>
          <w:tcPr>
            <w:tcW w:w="146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AF894F4" w14:textId="77777777" w:rsidR="00DC3334" w:rsidRDefault="00DC3334" w:rsidP="00DC3334">
            <w:pPr>
              <w:jc w:val="center"/>
              <w:rPr>
                <w:rFonts w:ascii="Times New Roman" w:hAnsi="Times New Roman"/>
                <w:sz w:val="20"/>
                <w:szCs w:val="20"/>
              </w:rPr>
            </w:pPr>
            <w:r>
              <w:rPr>
                <w:rFonts w:ascii="Times New Roman" w:hAnsi="Times New Roman"/>
                <w:sz w:val="20"/>
                <w:szCs w:val="20"/>
              </w:rPr>
              <w:t>Общество с ограниченной ответственностью «</w:t>
            </w:r>
            <w:proofErr w:type="spellStart"/>
            <w:r>
              <w:rPr>
                <w:rFonts w:ascii="Times New Roman" w:hAnsi="Times New Roman"/>
                <w:sz w:val="20"/>
                <w:szCs w:val="20"/>
              </w:rPr>
              <w:t>ЭнергоИнвест</w:t>
            </w:r>
            <w:proofErr w:type="spellEnd"/>
            <w:r>
              <w:rPr>
                <w:rFonts w:ascii="Times New Roman" w:hAnsi="Times New Roman"/>
                <w:sz w:val="20"/>
                <w:szCs w:val="20"/>
              </w:rPr>
              <w:t>»</w:t>
            </w:r>
          </w:p>
        </w:tc>
        <w:tc>
          <w:tcPr>
            <w:tcW w:w="816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D772916" w14:textId="77777777" w:rsidR="00DC3334" w:rsidRDefault="00DC3334" w:rsidP="00DC3334">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12" w:type="dxa"/>
            <w:shd w:val="clear" w:color="FFFFFF" w:fill="auto"/>
            <w:vAlign w:val="bottom"/>
          </w:tcPr>
          <w:p w14:paraId="1F6FFFAB" w14:textId="77777777" w:rsidR="00DC3334" w:rsidRDefault="00DC3334" w:rsidP="00DC3334">
            <w:pPr>
              <w:rPr>
                <w:rFonts w:ascii="Times New Roman" w:hAnsi="Times New Roman"/>
                <w:sz w:val="20"/>
                <w:szCs w:val="20"/>
              </w:rPr>
            </w:pPr>
          </w:p>
        </w:tc>
      </w:tr>
      <w:tr w:rsidR="004D4D77" w14:paraId="5AC6CAA1" w14:textId="77777777" w:rsidTr="00CF43DB">
        <w:trPr>
          <w:trHeight w:val="60"/>
        </w:trPr>
        <w:tc>
          <w:tcPr>
            <w:tcW w:w="146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BBBAD67" w14:textId="77777777" w:rsidR="00DC3334" w:rsidRDefault="00DC3334" w:rsidP="00DC3334">
            <w:pPr>
              <w:jc w:val="center"/>
              <w:rPr>
                <w:rFonts w:ascii="Times New Roman" w:hAnsi="Times New Roman"/>
                <w:sz w:val="20"/>
                <w:szCs w:val="20"/>
              </w:rPr>
            </w:pPr>
          </w:p>
        </w:tc>
        <w:tc>
          <w:tcPr>
            <w:tcW w:w="124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9F82B8B" w14:textId="77777777" w:rsidR="00DC3334" w:rsidRDefault="00DC3334" w:rsidP="00DC3334">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0AB7F9D" w14:textId="77777777" w:rsidR="00DC3334" w:rsidRDefault="00DC3334" w:rsidP="00DC3334">
            <w:pPr>
              <w:jc w:val="center"/>
              <w:rPr>
                <w:rFonts w:ascii="Times New Roman" w:hAnsi="Times New Roman"/>
                <w:sz w:val="20"/>
                <w:szCs w:val="20"/>
              </w:rPr>
            </w:pPr>
            <w:r>
              <w:rPr>
                <w:rFonts w:ascii="Times New Roman" w:hAnsi="Times New Roman"/>
                <w:sz w:val="20"/>
                <w:szCs w:val="20"/>
              </w:rPr>
              <w:t>01.01-30.06 2021</w:t>
            </w:r>
          </w:p>
        </w:tc>
        <w:tc>
          <w:tcPr>
            <w:tcW w:w="1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4B774A" w14:textId="77777777" w:rsidR="00DC3334" w:rsidRDefault="00DC3334" w:rsidP="00DC3334">
            <w:pPr>
              <w:jc w:val="center"/>
              <w:rPr>
                <w:rFonts w:ascii="Times New Roman" w:hAnsi="Times New Roman"/>
                <w:sz w:val="20"/>
                <w:szCs w:val="20"/>
              </w:rPr>
            </w:pPr>
            <w:r>
              <w:rPr>
                <w:rFonts w:ascii="Times New Roman" w:hAnsi="Times New Roman"/>
                <w:sz w:val="20"/>
                <w:szCs w:val="20"/>
              </w:rPr>
              <w:t>2041,85</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002C0FC7"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3565FA1E"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24392CEA"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407CD0F8"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0F698A45"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5EEA3A2D" w14:textId="77777777" w:rsidR="00DC3334" w:rsidRDefault="00DC3334" w:rsidP="00DC3334">
            <w:pPr>
              <w:rPr>
                <w:rFonts w:ascii="Times New Roman" w:hAnsi="Times New Roman"/>
                <w:sz w:val="20"/>
                <w:szCs w:val="20"/>
              </w:rPr>
            </w:pPr>
          </w:p>
        </w:tc>
      </w:tr>
      <w:tr w:rsidR="004D4D77" w14:paraId="7A52C6AA" w14:textId="77777777" w:rsidTr="00CF43DB">
        <w:trPr>
          <w:trHeight w:val="60"/>
        </w:trPr>
        <w:tc>
          <w:tcPr>
            <w:tcW w:w="146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7586D1D" w14:textId="77777777" w:rsidR="00DC3334" w:rsidRDefault="00DC3334" w:rsidP="00DC3334">
            <w:pPr>
              <w:jc w:val="center"/>
              <w:rPr>
                <w:rFonts w:ascii="Times New Roman" w:hAnsi="Times New Roman"/>
                <w:sz w:val="20"/>
                <w:szCs w:val="20"/>
              </w:rPr>
            </w:pPr>
          </w:p>
        </w:tc>
        <w:tc>
          <w:tcPr>
            <w:tcW w:w="124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65EB738" w14:textId="77777777" w:rsidR="00DC3334" w:rsidRDefault="00DC3334" w:rsidP="00DC3334">
            <w:pPr>
              <w:jc w:val="center"/>
              <w:rPr>
                <w:rFonts w:ascii="Times New Roman" w:hAnsi="Times New Roman"/>
                <w:sz w:val="20"/>
                <w:szCs w:val="20"/>
              </w:rPr>
            </w:pP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AA7B655" w14:textId="77777777" w:rsidR="00DC3334" w:rsidRDefault="00DC3334" w:rsidP="00DC3334">
            <w:pPr>
              <w:jc w:val="center"/>
              <w:rPr>
                <w:rFonts w:ascii="Times New Roman" w:hAnsi="Times New Roman"/>
                <w:sz w:val="20"/>
                <w:szCs w:val="20"/>
              </w:rPr>
            </w:pPr>
            <w:r>
              <w:rPr>
                <w:rFonts w:ascii="Times New Roman" w:hAnsi="Times New Roman"/>
                <w:sz w:val="20"/>
                <w:szCs w:val="20"/>
              </w:rPr>
              <w:t>01.07-31.12 2021</w:t>
            </w:r>
          </w:p>
        </w:tc>
        <w:tc>
          <w:tcPr>
            <w:tcW w:w="1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0AD6A9" w14:textId="77777777" w:rsidR="00DC3334" w:rsidRDefault="00DC3334" w:rsidP="00DC3334">
            <w:pPr>
              <w:jc w:val="center"/>
              <w:rPr>
                <w:rFonts w:ascii="Times New Roman" w:hAnsi="Times New Roman"/>
                <w:sz w:val="20"/>
                <w:szCs w:val="20"/>
              </w:rPr>
            </w:pPr>
            <w:r>
              <w:rPr>
                <w:rFonts w:ascii="Times New Roman" w:hAnsi="Times New Roman"/>
                <w:sz w:val="20"/>
                <w:szCs w:val="20"/>
              </w:rPr>
              <w:t>2039,69</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1DD9EDEF"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4C89A9D0"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58446F0C"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5464FB12"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4100C7F7"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5604342F" w14:textId="77777777" w:rsidR="00DC3334" w:rsidRDefault="00DC3334" w:rsidP="00DC3334">
            <w:pPr>
              <w:rPr>
                <w:rFonts w:ascii="Times New Roman" w:hAnsi="Times New Roman"/>
                <w:sz w:val="20"/>
                <w:szCs w:val="20"/>
              </w:rPr>
            </w:pPr>
          </w:p>
        </w:tc>
      </w:tr>
      <w:tr w:rsidR="00DC3334" w14:paraId="08273EAC" w14:textId="77777777" w:rsidTr="00CF43DB">
        <w:trPr>
          <w:trHeight w:val="60"/>
        </w:trPr>
        <w:tc>
          <w:tcPr>
            <w:tcW w:w="146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49C4E8F" w14:textId="77777777" w:rsidR="00DC3334" w:rsidRDefault="00DC3334" w:rsidP="00DC3334">
            <w:pPr>
              <w:jc w:val="center"/>
              <w:rPr>
                <w:rFonts w:ascii="Times New Roman" w:hAnsi="Times New Roman"/>
                <w:sz w:val="20"/>
                <w:szCs w:val="20"/>
              </w:rPr>
            </w:pPr>
          </w:p>
        </w:tc>
        <w:tc>
          <w:tcPr>
            <w:tcW w:w="816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B7EA5E2" w14:textId="77777777" w:rsidR="00DC3334" w:rsidRDefault="00DC3334" w:rsidP="00DC3334">
            <w:pPr>
              <w:jc w:val="center"/>
              <w:rPr>
                <w:rFonts w:ascii="Times New Roman" w:hAnsi="Times New Roman"/>
                <w:sz w:val="20"/>
                <w:szCs w:val="20"/>
              </w:rPr>
            </w:pPr>
            <w:r>
              <w:rPr>
                <w:rFonts w:ascii="Times New Roman" w:hAnsi="Times New Roman"/>
                <w:sz w:val="20"/>
                <w:szCs w:val="20"/>
              </w:rPr>
              <w:t>Население</w:t>
            </w:r>
          </w:p>
        </w:tc>
        <w:tc>
          <w:tcPr>
            <w:tcW w:w="12" w:type="dxa"/>
            <w:shd w:val="clear" w:color="FFFFFF" w:fill="auto"/>
            <w:vAlign w:val="bottom"/>
          </w:tcPr>
          <w:p w14:paraId="14AE9217" w14:textId="77777777" w:rsidR="00DC3334" w:rsidRDefault="00DC3334" w:rsidP="00DC3334">
            <w:pPr>
              <w:rPr>
                <w:rFonts w:ascii="Times New Roman" w:hAnsi="Times New Roman"/>
                <w:sz w:val="20"/>
                <w:szCs w:val="20"/>
              </w:rPr>
            </w:pPr>
          </w:p>
        </w:tc>
      </w:tr>
      <w:tr w:rsidR="004D4D77" w14:paraId="162CA0F5" w14:textId="77777777" w:rsidTr="00CF43DB">
        <w:trPr>
          <w:trHeight w:val="60"/>
        </w:trPr>
        <w:tc>
          <w:tcPr>
            <w:tcW w:w="146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649BF671" w14:textId="77777777" w:rsidR="00DC3334" w:rsidRDefault="00DC3334" w:rsidP="00DC3334">
            <w:pPr>
              <w:jc w:val="center"/>
              <w:rPr>
                <w:rFonts w:ascii="Times New Roman" w:hAnsi="Times New Roman"/>
                <w:sz w:val="20"/>
                <w:szCs w:val="20"/>
              </w:rPr>
            </w:pPr>
          </w:p>
        </w:tc>
        <w:tc>
          <w:tcPr>
            <w:tcW w:w="124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4A4276" w14:textId="77777777" w:rsidR="00DC3334" w:rsidRDefault="00DC3334" w:rsidP="00DC3334">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1E49AE9" w14:textId="77777777" w:rsidR="00DC3334" w:rsidRDefault="00DC3334" w:rsidP="00DC3334">
            <w:pPr>
              <w:jc w:val="center"/>
              <w:rPr>
                <w:rFonts w:ascii="Times New Roman" w:hAnsi="Times New Roman"/>
                <w:sz w:val="20"/>
                <w:szCs w:val="20"/>
              </w:rPr>
            </w:pPr>
            <w:r>
              <w:rPr>
                <w:rFonts w:ascii="Times New Roman" w:hAnsi="Times New Roman"/>
                <w:sz w:val="20"/>
                <w:szCs w:val="20"/>
              </w:rPr>
              <w:t>01.01-30.06 2021</w:t>
            </w:r>
          </w:p>
        </w:tc>
        <w:tc>
          <w:tcPr>
            <w:tcW w:w="1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A17A1A8" w14:textId="77777777" w:rsidR="00DC3334" w:rsidRDefault="00DC3334" w:rsidP="00DC3334">
            <w:pPr>
              <w:jc w:val="center"/>
              <w:rPr>
                <w:rFonts w:ascii="Times New Roman" w:hAnsi="Times New Roman"/>
                <w:sz w:val="20"/>
                <w:szCs w:val="20"/>
              </w:rPr>
            </w:pPr>
            <w:r>
              <w:rPr>
                <w:rFonts w:ascii="Times New Roman" w:hAnsi="Times New Roman"/>
                <w:sz w:val="20"/>
                <w:szCs w:val="20"/>
              </w:rPr>
              <w:t>2041,85</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47A168AC"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163962A2"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328993A7"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62F24D59"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048E4DD1"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624BEF6A" w14:textId="77777777" w:rsidR="00DC3334" w:rsidRDefault="00DC3334" w:rsidP="00DC3334">
            <w:pPr>
              <w:rPr>
                <w:rFonts w:ascii="Times New Roman" w:hAnsi="Times New Roman"/>
                <w:sz w:val="20"/>
                <w:szCs w:val="20"/>
              </w:rPr>
            </w:pPr>
          </w:p>
        </w:tc>
      </w:tr>
      <w:tr w:rsidR="004D4D77" w14:paraId="1455CC5D" w14:textId="77777777" w:rsidTr="00CF43DB">
        <w:trPr>
          <w:trHeight w:val="60"/>
        </w:trPr>
        <w:tc>
          <w:tcPr>
            <w:tcW w:w="146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9279C9D" w14:textId="77777777" w:rsidR="00DC3334" w:rsidRDefault="00DC3334" w:rsidP="00DC3334">
            <w:pPr>
              <w:jc w:val="center"/>
              <w:rPr>
                <w:rFonts w:ascii="Times New Roman" w:hAnsi="Times New Roman"/>
                <w:sz w:val="20"/>
                <w:szCs w:val="20"/>
              </w:rPr>
            </w:pPr>
          </w:p>
        </w:tc>
        <w:tc>
          <w:tcPr>
            <w:tcW w:w="124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FB00310" w14:textId="77777777" w:rsidR="00DC3334" w:rsidRDefault="00DC3334" w:rsidP="00DC3334">
            <w:pPr>
              <w:jc w:val="center"/>
              <w:rPr>
                <w:rFonts w:ascii="Times New Roman" w:hAnsi="Times New Roman"/>
                <w:sz w:val="20"/>
                <w:szCs w:val="20"/>
              </w:rPr>
            </w:pPr>
          </w:p>
        </w:tc>
        <w:tc>
          <w:tcPr>
            <w:tcW w:w="72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E722FFC" w14:textId="77777777" w:rsidR="00DC3334" w:rsidRDefault="00DC3334" w:rsidP="00DC3334">
            <w:pPr>
              <w:jc w:val="center"/>
              <w:rPr>
                <w:rFonts w:ascii="Times New Roman" w:hAnsi="Times New Roman"/>
                <w:sz w:val="20"/>
                <w:szCs w:val="20"/>
              </w:rPr>
            </w:pPr>
            <w:r>
              <w:rPr>
                <w:rFonts w:ascii="Times New Roman" w:hAnsi="Times New Roman"/>
                <w:sz w:val="20"/>
                <w:szCs w:val="20"/>
              </w:rPr>
              <w:t>01.07-31.12 2021</w:t>
            </w:r>
          </w:p>
        </w:tc>
        <w:tc>
          <w:tcPr>
            <w:tcW w:w="170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DA7D913" w14:textId="77777777" w:rsidR="00DC3334" w:rsidRDefault="00DC3334" w:rsidP="00DC3334">
            <w:pPr>
              <w:jc w:val="center"/>
              <w:rPr>
                <w:rFonts w:ascii="Times New Roman" w:hAnsi="Times New Roman"/>
                <w:sz w:val="20"/>
                <w:szCs w:val="20"/>
              </w:rPr>
            </w:pPr>
            <w:r>
              <w:rPr>
                <w:rFonts w:ascii="Times New Roman" w:hAnsi="Times New Roman"/>
                <w:sz w:val="20"/>
                <w:szCs w:val="20"/>
              </w:rPr>
              <w:t>2039,69</w:t>
            </w:r>
          </w:p>
        </w:tc>
        <w:tc>
          <w:tcPr>
            <w:tcW w:w="687" w:type="dxa"/>
            <w:tcBorders>
              <w:top w:val="single" w:sz="5" w:space="0" w:color="auto"/>
              <w:left w:val="single" w:sz="5" w:space="0" w:color="auto"/>
              <w:bottom w:val="single" w:sz="5" w:space="0" w:color="auto"/>
              <w:right w:val="single" w:sz="5" w:space="0" w:color="auto"/>
            </w:tcBorders>
            <w:shd w:val="clear" w:color="FFFFFF" w:fill="auto"/>
            <w:vAlign w:val="center"/>
          </w:tcPr>
          <w:p w14:paraId="1B3F7191"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021" w:type="dxa"/>
            <w:tcBorders>
              <w:top w:val="single" w:sz="5" w:space="0" w:color="auto"/>
              <w:left w:val="single" w:sz="5" w:space="0" w:color="auto"/>
              <w:bottom w:val="single" w:sz="5" w:space="0" w:color="auto"/>
              <w:right w:val="single" w:sz="5" w:space="0" w:color="auto"/>
            </w:tcBorders>
            <w:shd w:val="clear" w:color="FFFFFF" w:fill="auto"/>
            <w:vAlign w:val="center"/>
          </w:tcPr>
          <w:p w14:paraId="6BF47BF9"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686" w:type="dxa"/>
            <w:tcBorders>
              <w:top w:val="single" w:sz="5" w:space="0" w:color="auto"/>
              <w:left w:val="single" w:sz="5" w:space="0" w:color="auto"/>
              <w:bottom w:val="single" w:sz="5" w:space="0" w:color="auto"/>
              <w:right w:val="single" w:sz="5" w:space="0" w:color="auto"/>
            </w:tcBorders>
            <w:shd w:val="clear" w:color="FFFFFF" w:fill="auto"/>
            <w:vAlign w:val="center"/>
          </w:tcPr>
          <w:p w14:paraId="1D44F76B"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716" w:type="dxa"/>
            <w:tcBorders>
              <w:top w:val="single" w:sz="5" w:space="0" w:color="auto"/>
              <w:left w:val="single" w:sz="5" w:space="0" w:color="auto"/>
              <w:bottom w:val="single" w:sz="5" w:space="0" w:color="auto"/>
              <w:right w:val="single" w:sz="5" w:space="0" w:color="auto"/>
            </w:tcBorders>
            <w:shd w:val="clear" w:color="FFFFFF" w:fill="auto"/>
            <w:vAlign w:val="center"/>
          </w:tcPr>
          <w:p w14:paraId="79D4965D"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383" w:type="dxa"/>
            <w:tcBorders>
              <w:top w:val="single" w:sz="5" w:space="0" w:color="auto"/>
              <w:left w:val="single" w:sz="5" w:space="0" w:color="auto"/>
              <w:bottom w:val="single" w:sz="5" w:space="0" w:color="auto"/>
              <w:right w:val="single" w:sz="5" w:space="0" w:color="auto"/>
            </w:tcBorders>
            <w:shd w:val="clear" w:color="FFFFFF" w:fill="auto"/>
            <w:vAlign w:val="center"/>
          </w:tcPr>
          <w:p w14:paraId="6B996D76" w14:textId="77777777" w:rsidR="00DC3334" w:rsidRDefault="00DC3334" w:rsidP="00DC3334">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7809357C" w14:textId="77777777" w:rsidR="00DC3334" w:rsidRDefault="00DC3334" w:rsidP="00DC3334">
            <w:pPr>
              <w:rPr>
                <w:rFonts w:ascii="Times New Roman" w:hAnsi="Times New Roman"/>
                <w:sz w:val="20"/>
                <w:szCs w:val="20"/>
              </w:rPr>
            </w:pPr>
          </w:p>
        </w:tc>
      </w:tr>
      <w:tr w:rsidR="004D4D77" w14:paraId="6562ED9F" w14:textId="77777777" w:rsidTr="00CF43DB">
        <w:trPr>
          <w:trHeight w:val="60"/>
        </w:trPr>
        <w:tc>
          <w:tcPr>
            <w:tcW w:w="623" w:type="dxa"/>
            <w:shd w:val="clear" w:color="FFFFFF" w:fill="auto"/>
          </w:tcPr>
          <w:p w14:paraId="3A8DB812" w14:textId="77777777" w:rsidR="00DC3334" w:rsidRDefault="00DC3334" w:rsidP="00DC3334">
            <w:pPr>
              <w:jc w:val="both"/>
              <w:rPr>
                <w:rFonts w:ascii="Times New Roman" w:hAnsi="Times New Roman"/>
                <w:sz w:val="26"/>
                <w:szCs w:val="26"/>
              </w:rPr>
            </w:pPr>
          </w:p>
        </w:tc>
        <w:tc>
          <w:tcPr>
            <w:tcW w:w="838" w:type="dxa"/>
            <w:shd w:val="clear" w:color="FFFFFF" w:fill="auto"/>
            <w:vAlign w:val="bottom"/>
          </w:tcPr>
          <w:p w14:paraId="69DB4B6D" w14:textId="77777777" w:rsidR="00DC3334" w:rsidRDefault="00DC3334" w:rsidP="00DC3334">
            <w:pPr>
              <w:rPr>
                <w:rFonts w:ascii="Times New Roman" w:hAnsi="Times New Roman"/>
                <w:sz w:val="26"/>
                <w:szCs w:val="26"/>
              </w:rPr>
            </w:pPr>
          </w:p>
        </w:tc>
        <w:tc>
          <w:tcPr>
            <w:tcW w:w="1011" w:type="dxa"/>
            <w:shd w:val="clear" w:color="FFFFFF" w:fill="auto"/>
            <w:vAlign w:val="bottom"/>
          </w:tcPr>
          <w:p w14:paraId="1CE979FA" w14:textId="77777777" w:rsidR="00DC3334" w:rsidRDefault="00DC3334" w:rsidP="00DC3334">
            <w:pPr>
              <w:rPr>
                <w:rFonts w:ascii="Times New Roman" w:hAnsi="Times New Roman"/>
                <w:sz w:val="26"/>
                <w:szCs w:val="26"/>
              </w:rPr>
            </w:pPr>
          </w:p>
        </w:tc>
        <w:tc>
          <w:tcPr>
            <w:tcW w:w="234" w:type="dxa"/>
            <w:shd w:val="clear" w:color="FFFFFF" w:fill="auto"/>
            <w:vAlign w:val="bottom"/>
          </w:tcPr>
          <w:p w14:paraId="43F93C71" w14:textId="77777777" w:rsidR="00DC3334" w:rsidRDefault="00DC3334" w:rsidP="00DC3334">
            <w:pPr>
              <w:rPr>
                <w:rFonts w:ascii="Times New Roman" w:hAnsi="Times New Roman"/>
                <w:sz w:val="26"/>
                <w:szCs w:val="26"/>
              </w:rPr>
            </w:pPr>
          </w:p>
        </w:tc>
        <w:tc>
          <w:tcPr>
            <w:tcW w:w="33" w:type="dxa"/>
            <w:shd w:val="clear" w:color="FFFFFF" w:fill="auto"/>
            <w:vAlign w:val="bottom"/>
          </w:tcPr>
          <w:p w14:paraId="4B90A5F9" w14:textId="77777777" w:rsidR="00DC3334" w:rsidRDefault="00DC3334" w:rsidP="00DC3334">
            <w:pPr>
              <w:rPr>
                <w:rFonts w:ascii="Times New Roman" w:hAnsi="Times New Roman"/>
                <w:sz w:val="26"/>
                <w:szCs w:val="26"/>
              </w:rPr>
            </w:pPr>
          </w:p>
        </w:tc>
        <w:tc>
          <w:tcPr>
            <w:tcW w:w="687" w:type="dxa"/>
            <w:shd w:val="clear" w:color="FFFFFF" w:fill="auto"/>
            <w:vAlign w:val="bottom"/>
          </w:tcPr>
          <w:p w14:paraId="073C2304" w14:textId="77777777" w:rsidR="00DC3334" w:rsidRDefault="00DC3334" w:rsidP="00DC3334">
            <w:pPr>
              <w:rPr>
                <w:rFonts w:ascii="Times New Roman" w:hAnsi="Times New Roman"/>
                <w:sz w:val="26"/>
                <w:szCs w:val="26"/>
              </w:rPr>
            </w:pPr>
          </w:p>
        </w:tc>
        <w:tc>
          <w:tcPr>
            <w:tcW w:w="1021" w:type="dxa"/>
            <w:shd w:val="clear" w:color="FFFFFF" w:fill="auto"/>
            <w:vAlign w:val="bottom"/>
          </w:tcPr>
          <w:p w14:paraId="291816F6" w14:textId="77777777" w:rsidR="00DC3334" w:rsidRDefault="00DC3334" w:rsidP="00DC3334">
            <w:pPr>
              <w:rPr>
                <w:rFonts w:ascii="Times New Roman" w:hAnsi="Times New Roman"/>
                <w:sz w:val="26"/>
                <w:szCs w:val="26"/>
              </w:rPr>
            </w:pPr>
          </w:p>
        </w:tc>
        <w:tc>
          <w:tcPr>
            <w:tcW w:w="686" w:type="dxa"/>
            <w:shd w:val="clear" w:color="FFFFFF" w:fill="auto"/>
            <w:vAlign w:val="bottom"/>
          </w:tcPr>
          <w:p w14:paraId="1C35B249" w14:textId="77777777" w:rsidR="00DC3334" w:rsidRDefault="00DC3334" w:rsidP="00DC3334">
            <w:pPr>
              <w:rPr>
                <w:rFonts w:ascii="Times New Roman" w:hAnsi="Times New Roman"/>
                <w:sz w:val="26"/>
                <w:szCs w:val="26"/>
              </w:rPr>
            </w:pPr>
          </w:p>
        </w:tc>
        <w:tc>
          <w:tcPr>
            <w:tcW w:w="687" w:type="dxa"/>
            <w:shd w:val="clear" w:color="FFFFFF" w:fill="auto"/>
            <w:vAlign w:val="bottom"/>
          </w:tcPr>
          <w:p w14:paraId="530568F8" w14:textId="77777777" w:rsidR="00DC3334" w:rsidRDefault="00DC3334" w:rsidP="00DC3334">
            <w:pPr>
              <w:rPr>
                <w:rFonts w:ascii="Times New Roman" w:hAnsi="Times New Roman"/>
                <w:sz w:val="26"/>
                <w:szCs w:val="26"/>
              </w:rPr>
            </w:pPr>
          </w:p>
        </w:tc>
        <w:tc>
          <w:tcPr>
            <w:tcW w:w="1021" w:type="dxa"/>
            <w:shd w:val="clear" w:color="FFFFFF" w:fill="auto"/>
            <w:vAlign w:val="bottom"/>
          </w:tcPr>
          <w:p w14:paraId="1198D2C1" w14:textId="77777777" w:rsidR="00DC3334" w:rsidRDefault="00DC3334" w:rsidP="00DC3334">
            <w:pPr>
              <w:rPr>
                <w:rFonts w:ascii="Times New Roman" w:hAnsi="Times New Roman"/>
                <w:sz w:val="26"/>
                <w:szCs w:val="26"/>
              </w:rPr>
            </w:pPr>
          </w:p>
        </w:tc>
        <w:tc>
          <w:tcPr>
            <w:tcW w:w="686" w:type="dxa"/>
            <w:shd w:val="clear" w:color="FFFFFF" w:fill="auto"/>
            <w:vAlign w:val="bottom"/>
          </w:tcPr>
          <w:p w14:paraId="2ED9F5BB" w14:textId="77777777" w:rsidR="00DC3334" w:rsidRDefault="00DC3334" w:rsidP="00DC3334">
            <w:pPr>
              <w:rPr>
                <w:rFonts w:ascii="Times New Roman" w:hAnsi="Times New Roman"/>
                <w:sz w:val="26"/>
                <w:szCs w:val="26"/>
              </w:rPr>
            </w:pPr>
          </w:p>
        </w:tc>
        <w:tc>
          <w:tcPr>
            <w:tcW w:w="716" w:type="dxa"/>
            <w:shd w:val="clear" w:color="FFFFFF" w:fill="auto"/>
            <w:vAlign w:val="bottom"/>
          </w:tcPr>
          <w:p w14:paraId="7AB4C293" w14:textId="77777777" w:rsidR="00DC3334" w:rsidRDefault="00DC3334" w:rsidP="00DC3334">
            <w:pPr>
              <w:rPr>
                <w:rFonts w:ascii="Times New Roman" w:hAnsi="Times New Roman"/>
                <w:sz w:val="26"/>
                <w:szCs w:val="26"/>
              </w:rPr>
            </w:pPr>
          </w:p>
        </w:tc>
        <w:tc>
          <w:tcPr>
            <w:tcW w:w="1383" w:type="dxa"/>
            <w:shd w:val="clear" w:color="FFFFFF" w:fill="auto"/>
            <w:vAlign w:val="bottom"/>
          </w:tcPr>
          <w:p w14:paraId="039971B9" w14:textId="77777777" w:rsidR="00DC3334" w:rsidRDefault="00DC3334" w:rsidP="00DC3334">
            <w:pPr>
              <w:rPr>
                <w:rFonts w:ascii="Times New Roman" w:hAnsi="Times New Roman"/>
                <w:sz w:val="26"/>
                <w:szCs w:val="26"/>
              </w:rPr>
            </w:pPr>
          </w:p>
        </w:tc>
        <w:tc>
          <w:tcPr>
            <w:tcW w:w="12" w:type="dxa"/>
            <w:shd w:val="clear" w:color="FFFFFF" w:fill="auto"/>
            <w:vAlign w:val="bottom"/>
          </w:tcPr>
          <w:p w14:paraId="30AC8479" w14:textId="77777777" w:rsidR="00DC3334" w:rsidRDefault="00DC3334" w:rsidP="00DC3334">
            <w:pPr>
              <w:rPr>
                <w:rFonts w:ascii="Times New Roman" w:hAnsi="Times New Roman"/>
                <w:sz w:val="26"/>
                <w:szCs w:val="26"/>
              </w:rPr>
            </w:pPr>
          </w:p>
        </w:tc>
      </w:tr>
      <w:tr w:rsidR="00DC3334" w14:paraId="62C67137" w14:textId="77777777" w:rsidTr="00CF43DB">
        <w:trPr>
          <w:gridAfter w:val="1"/>
          <w:wAfter w:w="12" w:type="dxa"/>
          <w:trHeight w:val="60"/>
        </w:trPr>
        <w:tc>
          <w:tcPr>
            <w:tcW w:w="9626" w:type="dxa"/>
            <w:gridSpan w:val="13"/>
            <w:shd w:val="clear" w:color="FFFFFF" w:fill="auto"/>
          </w:tcPr>
          <w:p w14:paraId="1F42DA89"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t>Рост тарифов на тепловую энергию с 01.07.2021 составил 99,89%.</w:t>
            </w:r>
          </w:p>
        </w:tc>
      </w:tr>
      <w:tr w:rsidR="00DC3334" w14:paraId="73DCC28A" w14:textId="77777777" w:rsidTr="00CF43DB">
        <w:trPr>
          <w:gridAfter w:val="1"/>
          <w:wAfter w:w="12" w:type="dxa"/>
          <w:trHeight w:val="60"/>
        </w:trPr>
        <w:tc>
          <w:tcPr>
            <w:tcW w:w="9626" w:type="dxa"/>
            <w:gridSpan w:val="13"/>
            <w:shd w:val="clear" w:color="FFFFFF" w:fill="auto"/>
          </w:tcPr>
          <w:p w14:paraId="71F234B4" w14:textId="77777777" w:rsidR="00DC3334" w:rsidRPr="00DC3334" w:rsidRDefault="00DC3334" w:rsidP="00DC3334">
            <w:pPr>
              <w:jc w:val="both"/>
              <w:rPr>
                <w:rFonts w:ascii="Times New Roman" w:hAnsi="Times New Roman"/>
                <w:sz w:val="24"/>
                <w:szCs w:val="24"/>
              </w:rPr>
            </w:pPr>
            <w:r w:rsidRPr="00DC3334">
              <w:rPr>
                <w:rFonts w:ascii="Times New Roman" w:hAnsi="Times New Roman"/>
                <w:sz w:val="24"/>
                <w:szCs w:val="24"/>
              </w:rPr>
              <w:tab/>
            </w:r>
            <w:r>
              <w:rPr>
                <w:rFonts w:ascii="Times New Roman" w:hAnsi="Times New Roman"/>
                <w:sz w:val="24"/>
                <w:szCs w:val="24"/>
              </w:rPr>
              <w:t>Комиссии предлагается</w:t>
            </w:r>
            <w:r w:rsidRPr="00DC3334">
              <w:rPr>
                <w:rFonts w:ascii="Times New Roman" w:hAnsi="Times New Roman"/>
                <w:sz w:val="24"/>
                <w:szCs w:val="24"/>
              </w:rPr>
              <w:t xml:space="preserve"> установить для Общества с ограниченной ответственностью «</w:t>
            </w:r>
            <w:proofErr w:type="spellStart"/>
            <w:r w:rsidRPr="00DC3334">
              <w:rPr>
                <w:rFonts w:ascii="Times New Roman" w:hAnsi="Times New Roman"/>
                <w:sz w:val="24"/>
                <w:szCs w:val="24"/>
              </w:rPr>
              <w:t>ЭнергоИнвест</w:t>
            </w:r>
            <w:proofErr w:type="spellEnd"/>
            <w:r w:rsidRPr="00DC3334">
              <w:rPr>
                <w:rFonts w:ascii="Times New Roman" w:hAnsi="Times New Roman"/>
                <w:sz w:val="24"/>
                <w:szCs w:val="24"/>
              </w:rPr>
              <w:t>» вышеуказанные тарифы.</w:t>
            </w:r>
          </w:p>
        </w:tc>
      </w:tr>
      <w:tr w:rsidR="00DC3334" w14:paraId="28FA2E82" w14:textId="77777777" w:rsidTr="00CF43DB">
        <w:trPr>
          <w:gridAfter w:val="1"/>
          <w:wAfter w:w="12" w:type="dxa"/>
          <w:trHeight w:val="569"/>
        </w:trPr>
        <w:tc>
          <w:tcPr>
            <w:tcW w:w="9626" w:type="dxa"/>
            <w:gridSpan w:val="13"/>
            <w:shd w:val="clear" w:color="FFFFFF" w:fill="auto"/>
          </w:tcPr>
          <w:p w14:paraId="772030B9" w14:textId="77777777" w:rsidR="00DC3334" w:rsidRDefault="00DC3334" w:rsidP="00CF43DB">
            <w:pPr>
              <w:widowControl w:val="0"/>
              <w:shd w:val="clear" w:color="auto" w:fill="FFFFFF"/>
              <w:tabs>
                <w:tab w:val="left" w:pos="1027"/>
              </w:tabs>
              <w:autoSpaceDE w:val="0"/>
              <w:autoSpaceDN w:val="0"/>
              <w:adjustRightInd w:val="0"/>
              <w:ind w:firstLine="709"/>
              <w:jc w:val="both"/>
              <w:rPr>
                <w:rFonts w:ascii="Times New Roman" w:hAnsi="Times New Roman"/>
                <w:sz w:val="26"/>
                <w:szCs w:val="26"/>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tc>
      </w:tr>
    </w:tbl>
    <w:p w14:paraId="20D6EA19" w14:textId="01092939" w:rsidR="00586C39" w:rsidRPr="00DC3334" w:rsidRDefault="00DC3334" w:rsidP="00CF43DB">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DC3334">
        <w:rPr>
          <w:rFonts w:ascii="Times New Roman" w:hAnsi="Times New Roman"/>
          <w:sz w:val="24"/>
          <w:szCs w:val="24"/>
        </w:rPr>
        <w:t xml:space="preserve">Внести </w:t>
      </w:r>
      <w:r w:rsidR="001E5639">
        <w:rPr>
          <w:rFonts w:ascii="Times New Roman" w:hAnsi="Times New Roman"/>
          <w:sz w:val="24"/>
          <w:szCs w:val="24"/>
        </w:rPr>
        <w:t xml:space="preserve">предложенное </w:t>
      </w:r>
      <w:r w:rsidRPr="00DC3334">
        <w:rPr>
          <w:rFonts w:ascii="Times New Roman" w:hAnsi="Times New Roman"/>
          <w:sz w:val="24"/>
          <w:szCs w:val="24"/>
        </w:rPr>
        <w:t>изменение в приказ министерства конкурентной политики Калужской области от 26.11.2018 № 194-РК «Об установлении тарифов на тепловую энергию (мощность) для  Общества с ограниченной ответственностью «</w:t>
      </w:r>
      <w:proofErr w:type="spellStart"/>
      <w:r w:rsidRPr="00DC3334">
        <w:rPr>
          <w:rFonts w:ascii="Times New Roman" w:hAnsi="Times New Roman"/>
          <w:sz w:val="24"/>
          <w:szCs w:val="24"/>
        </w:rPr>
        <w:t>ЭнергоИнвест</w:t>
      </w:r>
      <w:proofErr w:type="spellEnd"/>
      <w:r w:rsidRPr="00DC3334">
        <w:rPr>
          <w:rFonts w:ascii="Times New Roman" w:hAnsi="Times New Roman"/>
          <w:sz w:val="24"/>
          <w:szCs w:val="24"/>
        </w:rPr>
        <w:t>» на 2019-2023 годы» (в ред. приказа министерства конкурентной политики Калужской области от 25.11.2019 № 212-РК)</w:t>
      </w:r>
      <w:r w:rsidR="00CF43DB">
        <w:rPr>
          <w:rFonts w:ascii="Times New Roman" w:hAnsi="Times New Roman"/>
          <w:sz w:val="24"/>
          <w:szCs w:val="24"/>
        </w:rPr>
        <w:t>.</w:t>
      </w:r>
    </w:p>
    <w:p w14:paraId="6FDF95C0" w14:textId="77777777" w:rsidR="00DC3334" w:rsidRDefault="00DC3334" w:rsidP="00134D7C">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6F80CA54" w14:textId="77777777" w:rsidR="00134D7C" w:rsidRPr="00C759DB" w:rsidRDefault="00134D7C" w:rsidP="00134D7C">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Решение принято в соответствии с пояснительной запиской</w:t>
      </w:r>
      <w:r w:rsidR="003D2A0E">
        <w:rPr>
          <w:rFonts w:ascii="Times New Roman" w:hAnsi="Times New Roman" w:cs="Times New Roman"/>
          <w:b/>
          <w:sz w:val="24"/>
          <w:szCs w:val="24"/>
        </w:rPr>
        <w:t xml:space="preserve"> от 23.11.2020</w:t>
      </w:r>
      <w:r>
        <w:rPr>
          <w:rFonts w:ascii="Times New Roman" w:hAnsi="Times New Roman" w:cs="Times New Roman"/>
          <w:b/>
          <w:sz w:val="24"/>
          <w:szCs w:val="24"/>
        </w:rPr>
        <w:t xml:space="preserve"> и</w:t>
      </w:r>
      <w:r w:rsidRPr="00F770A6">
        <w:rPr>
          <w:rFonts w:ascii="Times New Roman" w:hAnsi="Times New Roman" w:cs="Times New Roman"/>
          <w:b/>
          <w:sz w:val="24"/>
          <w:szCs w:val="24"/>
        </w:rPr>
        <w:t xml:space="preserve"> эксперт</w:t>
      </w:r>
      <w:r>
        <w:rPr>
          <w:rFonts w:ascii="Times New Roman" w:hAnsi="Times New Roman" w:cs="Times New Roman"/>
          <w:b/>
          <w:sz w:val="24"/>
          <w:szCs w:val="24"/>
        </w:rPr>
        <w:t xml:space="preserve">ным заключением </w:t>
      </w:r>
      <w:r w:rsidRPr="00F770A6">
        <w:rPr>
          <w:rFonts w:ascii="Times New Roman" w:hAnsi="Times New Roman" w:cs="Times New Roman"/>
          <w:b/>
          <w:sz w:val="24"/>
          <w:szCs w:val="24"/>
        </w:rPr>
        <w:t xml:space="preserve">от </w:t>
      </w:r>
      <w:r w:rsidR="00DC3334">
        <w:rPr>
          <w:rFonts w:ascii="Times New Roman" w:hAnsi="Times New Roman" w:cs="Times New Roman"/>
          <w:b/>
          <w:sz w:val="24"/>
          <w:szCs w:val="24"/>
        </w:rPr>
        <w:t>2</w:t>
      </w:r>
      <w:r w:rsidR="003D2A0E">
        <w:rPr>
          <w:rFonts w:ascii="Times New Roman" w:hAnsi="Times New Roman" w:cs="Times New Roman"/>
          <w:b/>
          <w:sz w:val="24"/>
          <w:szCs w:val="24"/>
        </w:rPr>
        <w:t>0</w:t>
      </w:r>
      <w:r>
        <w:rPr>
          <w:rFonts w:ascii="Times New Roman" w:hAnsi="Times New Roman" w:cs="Times New Roman"/>
          <w:b/>
          <w:sz w:val="24"/>
          <w:szCs w:val="24"/>
        </w:rPr>
        <w:t>.11</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Pr>
          <w:rFonts w:ascii="Times New Roman" w:hAnsi="Times New Roman"/>
          <w:b/>
          <w:sz w:val="26"/>
          <w:szCs w:val="26"/>
        </w:rPr>
        <w:t xml:space="preserve">№ </w:t>
      </w:r>
      <w:r w:rsidR="00DC3334">
        <w:rPr>
          <w:rFonts w:ascii="Times New Roman" w:hAnsi="Times New Roman"/>
          <w:b/>
          <w:sz w:val="26"/>
          <w:szCs w:val="26"/>
        </w:rPr>
        <w:t xml:space="preserve">197/Т-03/1480-18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3ADEE1CA" w14:textId="77777777" w:rsidR="00AF0605" w:rsidRDefault="00AF0605"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5DE43558" w14:textId="4A730152" w:rsidR="00586C39" w:rsidRPr="00D81EF5" w:rsidRDefault="00586C39" w:rsidP="00586C39">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1</w:t>
      </w:r>
      <w:r w:rsidR="00697C2E">
        <w:rPr>
          <w:rFonts w:ascii="Times New Roman" w:hAnsi="Times New Roman"/>
          <w:b/>
          <w:sz w:val="24"/>
          <w:szCs w:val="24"/>
        </w:rPr>
        <w:t>1</w:t>
      </w:r>
      <w:r>
        <w:rPr>
          <w:rFonts w:ascii="Times New Roman" w:hAnsi="Times New Roman"/>
          <w:b/>
          <w:sz w:val="24"/>
          <w:szCs w:val="24"/>
        </w:rPr>
        <w:t xml:space="preserve">. </w:t>
      </w:r>
      <w:r w:rsidR="003D2A0E" w:rsidRPr="003D2A0E">
        <w:rPr>
          <w:rFonts w:ascii="Times New Roman" w:hAnsi="Times New Roman"/>
          <w:b/>
          <w:sz w:val="24"/>
          <w:szCs w:val="24"/>
        </w:rPr>
        <w:t>О внесении изменения в приказ министерства конкурентной политики Калужской</w:t>
      </w:r>
      <w:r w:rsidR="003D2A0E">
        <w:rPr>
          <w:rFonts w:ascii="Times New Roman" w:hAnsi="Times New Roman"/>
          <w:b/>
          <w:sz w:val="24"/>
          <w:szCs w:val="24"/>
        </w:rPr>
        <w:t xml:space="preserve"> </w:t>
      </w:r>
      <w:r w:rsidR="003D2A0E" w:rsidRPr="003D2A0E">
        <w:rPr>
          <w:rFonts w:ascii="Times New Roman" w:hAnsi="Times New Roman"/>
          <w:b/>
          <w:sz w:val="24"/>
          <w:szCs w:val="24"/>
        </w:rPr>
        <w:t>области от 25.11.2019 № 215-РК «Об установлении тарифов на тепловую энергию (мощность) для общества с ограниченной ответственностью «Торговый Дом «</w:t>
      </w:r>
      <w:proofErr w:type="spellStart"/>
      <w:r w:rsidR="003D2A0E" w:rsidRPr="003D2A0E">
        <w:rPr>
          <w:rFonts w:ascii="Times New Roman" w:hAnsi="Times New Roman"/>
          <w:b/>
          <w:sz w:val="24"/>
          <w:szCs w:val="24"/>
        </w:rPr>
        <w:t>Берканум</w:t>
      </w:r>
      <w:proofErr w:type="spellEnd"/>
      <w:r w:rsidR="003D2A0E" w:rsidRPr="003D2A0E">
        <w:rPr>
          <w:rFonts w:ascii="Times New Roman" w:hAnsi="Times New Roman"/>
          <w:b/>
          <w:sz w:val="24"/>
          <w:szCs w:val="24"/>
        </w:rPr>
        <w:t>» на 2020-2024 годы»</w:t>
      </w:r>
      <w:r w:rsidR="00CF43DB">
        <w:rPr>
          <w:rFonts w:ascii="Times New Roman" w:hAnsi="Times New Roman"/>
          <w:b/>
          <w:sz w:val="24"/>
          <w:szCs w:val="24"/>
        </w:rPr>
        <w:t>.</w:t>
      </w:r>
    </w:p>
    <w:p w14:paraId="16DF65DC" w14:textId="77777777" w:rsidR="00586C39" w:rsidRPr="00106FB9" w:rsidRDefault="00586C39" w:rsidP="00586C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13536A30" w14:textId="1DA251D5" w:rsidR="00586C39" w:rsidRDefault="00586C39" w:rsidP="00586C39">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772A2A59" w14:textId="27A78D99" w:rsidR="00CF43DB" w:rsidRDefault="00CF43DB" w:rsidP="00586C39">
      <w:pPr>
        <w:spacing w:after="0" w:line="240" w:lineRule="auto"/>
        <w:ind w:firstLine="709"/>
        <w:jc w:val="both"/>
        <w:rPr>
          <w:rFonts w:ascii="Times New Roman" w:hAnsi="Times New Roman" w:cs="Times New Roman"/>
          <w:b/>
          <w:sz w:val="24"/>
          <w:szCs w:val="24"/>
        </w:rPr>
      </w:pPr>
    </w:p>
    <w:p w14:paraId="61EFE465" w14:textId="77777777" w:rsidR="00CF43DB" w:rsidRPr="00106FB9" w:rsidRDefault="00CF43DB" w:rsidP="00586C39">
      <w:pPr>
        <w:spacing w:after="0" w:line="240" w:lineRule="auto"/>
        <w:ind w:firstLine="709"/>
        <w:jc w:val="both"/>
        <w:rPr>
          <w:rFonts w:ascii="Times New Roman" w:hAnsi="Times New Roman" w:cs="Times New Roman"/>
          <w:b/>
          <w:sz w:val="24"/>
          <w:szCs w:val="24"/>
        </w:rPr>
      </w:pPr>
    </w:p>
    <w:tbl>
      <w:tblPr>
        <w:tblStyle w:val="TableStyle0"/>
        <w:tblW w:w="10167" w:type="dxa"/>
        <w:tblInd w:w="0" w:type="dxa"/>
        <w:tblLayout w:type="fixed"/>
        <w:tblLook w:val="04A0" w:firstRow="1" w:lastRow="0" w:firstColumn="1" w:lastColumn="0" w:noHBand="0" w:noVBand="1"/>
      </w:tblPr>
      <w:tblGrid>
        <w:gridCol w:w="882"/>
        <w:gridCol w:w="668"/>
        <w:gridCol w:w="144"/>
        <w:gridCol w:w="1021"/>
        <w:gridCol w:w="162"/>
        <w:gridCol w:w="41"/>
        <w:gridCol w:w="627"/>
        <w:gridCol w:w="268"/>
        <w:gridCol w:w="216"/>
        <w:gridCol w:w="79"/>
        <w:gridCol w:w="542"/>
        <w:gridCol w:w="702"/>
        <w:gridCol w:w="272"/>
        <w:gridCol w:w="162"/>
        <w:gridCol w:w="245"/>
        <w:gridCol w:w="1053"/>
        <w:gridCol w:w="26"/>
        <w:gridCol w:w="970"/>
        <w:gridCol w:w="477"/>
        <w:gridCol w:w="184"/>
        <w:gridCol w:w="386"/>
        <w:gridCol w:w="654"/>
        <w:gridCol w:w="26"/>
        <w:gridCol w:w="360"/>
      </w:tblGrid>
      <w:tr w:rsidR="003D2A0E" w14:paraId="3E3582D8" w14:textId="77777777" w:rsidTr="003D2A0E">
        <w:trPr>
          <w:gridAfter w:val="2"/>
          <w:wAfter w:w="386" w:type="dxa"/>
          <w:trHeight w:val="60"/>
        </w:trPr>
        <w:tc>
          <w:tcPr>
            <w:tcW w:w="9781" w:type="dxa"/>
            <w:gridSpan w:val="22"/>
            <w:shd w:val="clear" w:color="FFFFFF" w:fill="auto"/>
            <w:vAlign w:val="bottom"/>
          </w:tcPr>
          <w:p w14:paraId="021D6EEF"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 xml:space="preserve">Основные сведения о теплоснабжающей организации ООО «ТД </w:t>
            </w:r>
            <w:proofErr w:type="spellStart"/>
            <w:r w:rsidRPr="003D2A0E">
              <w:rPr>
                <w:rFonts w:ascii="Times New Roman" w:hAnsi="Times New Roman"/>
                <w:sz w:val="24"/>
                <w:szCs w:val="24"/>
              </w:rPr>
              <w:t>Берканум</w:t>
            </w:r>
            <w:proofErr w:type="spellEnd"/>
            <w:r w:rsidRPr="003D2A0E">
              <w:rPr>
                <w:rFonts w:ascii="Times New Roman" w:hAnsi="Times New Roman"/>
                <w:sz w:val="24"/>
                <w:szCs w:val="24"/>
              </w:rPr>
              <w:t xml:space="preserve">» </w:t>
            </w:r>
            <w:r w:rsidRPr="003D2A0E">
              <w:rPr>
                <w:rFonts w:ascii="Times New Roman" w:hAnsi="Times New Roman"/>
                <w:sz w:val="24"/>
                <w:szCs w:val="24"/>
              </w:rPr>
              <w:br/>
              <w:t>(далее - ТСО)</w:t>
            </w:r>
            <w:r>
              <w:rPr>
                <w:rFonts w:ascii="Times New Roman" w:hAnsi="Times New Roman"/>
                <w:sz w:val="24"/>
                <w:szCs w:val="24"/>
              </w:rPr>
              <w:t>:</w:t>
            </w:r>
          </w:p>
        </w:tc>
      </w:tr>
      <w:tr w:rsidR="003D2A0E" w14:paraId="1A12B3E0" w14:textId="77777777" w:rsidTr="003D2A0E">
        <w:trPr>
          <w:gridAfter w:val="2"/>
          <w:wAfter w:w="386" w:type="dxa"/>
          <w:trHeight w:val="60"/>
        </w:trPr>
        <w:tc>
          <w:tcPr>
            <w:tcW w:w="46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9A9F684"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Полное наименование</w:t>
            </w:r>
            <w:r w:rsidRPr="003D2A0E">
              <w:rPr>
                <w:rFonts w:ascii="Times New Roman" w:hAnsi="Times New Roman"/>
                <w:sz w:val="20"/>
                <w:szCs w:val="20"/>
              </w:rPr>
              <w:br/>
              <w:t>регулируемой организации</w:t>
            </w:r>
          </w:p>
        </w:tc>
        <w:tc>
          <w:tcPr>
            <w:tcW w:w="51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863070F"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 xml:space="preserve">Общество с ограниченной ответственностью «Торговый дом </w:t>
            </w:r>
            <w:proofErr w:type="spellStart"/>
            <w:r w:rsidRPr="003D2A0E">
              <w:rPr>
                <w:rFonts w:ascii="Times New Roman" w:hAnsi="Times New Roman"/>
                <w:sz w:val="20"/>
                <w:szCs w:val="20"/>
              </w:rPr>
              <w:t>Берканум</w:t>
            </w:r>
            <w:proofErr w:type="spellEnd"/>
            <w:r w:rsidRPr="003D2A0E">
              <w:rPr>
                <w:rFonts w:ascii="Times New Roman" w:hAnsi="Times New Roman"/>
                <w:sz w:val="20"/>
                <w:szCs w:val="20"/>
              </w:rPr>
              <w:t>»</w:t>
            </w:r>
          </w:p>
        </w:tc>
      </w:tr>
      <w:tr w:rsidR="003D2A0E" w14:paraId="77E36B38" w14:textId="77777777" w:rsidTr="003D2A0E">
        <w:trPr>
          <w:gridAfter w:val="2"/>
          <w:wAfter w:w="386" w:type="dxa"/>
          <w:trHeight w:val="60"/>
        </w:trPr>
        <w:tc>
          <w:tcPr>
            <w:tcW w:w="46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A8B61A7"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Основной государственный</w:t>
            </w:r>
            <w:r w:rsidRPr="003D2A0E">
              <w:rPr>
                <w:rFonts w:ascii="Times New Roman" w:hAnsi="Times New Roman"/>
                <w:sz w:val="20"/>
                <w:szCs w:val="20"/>
              </w:rPr>
              <w:br/>
              <w:t>регистрационный номер</w:t>
            </w:r>
          </w:p>
        </w:tc>
        <w:tc>
          <w:tcPr>
            <w:tcW w:w="51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02E363C"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1124025004850</w:t>
            </w:r>
          </w:p>
        </w:tc>
      </w:tr>
      <w:tr w:rsidR="003D2A0E" w14:paraId="30723379" w14:textId="77777777" w:rsidTr="003D2A0E">
        <w:trPr>
          <w:gridAfter w:val="2"/>
          <w:wAfter w:w="386" w:type="dxa"/>
          <w:trHeight w:val="60"/>
        </w:trPr>
        <w:tc>
          <w:tcPr>
            <w:tcW w:w="46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A9531DC"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ИНН</w:t>
            </w:r>
          </w:p>
        </w:tc>
        <w:tc>
          <w:tcPr>
            <w:tcW w:w="51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8A6C220"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4003032907</w:t>
            </w:r>
          </w:p>
        </w:tc>
      </w:tr>
      <w:tr w:rsidR="003D2A0E" w14:paraId="41364AD8" w14:textId="77777777" w:rsidTr="003D2A0E">
        <w:trPr>
          <w:gridAfter w:val="2"/>
          <w:wAfter w:w="386" w:type="dxa"/>
          <w:trHeight w:val="60"/>
        </w:trPr>
        <w:tc>
          <w:tcPr>
            <w:tcW w:w="46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82D6786"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КПП</w:t>
            </w:r>
          </w:p>
        </w:tc>
        <w:tc>
          <w:tcPr>
            <w:tcW w:w="51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0E94CDA"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400301001</w:t>
            </w:r>
          </w:p>
        </w:tc>
      </w:tr>
      <w:tr w:rsidR="003D2A0E" w14:paraId="1851A627" w14:textId="77777777" w:rsidTr="003D2A0E">
        <w:trPr>
          <w:gridAfter w:val="2"/>
          <w:wAfter w:w="386" w:type="dxa"/>
          <w:trHeight w:val="60"/>
        </w:trPr>
        <w:tc>
          <w:tcPr>
            <w:tcW w:w="46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AE21FDA"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Применяемая система налогообложения</w:t>
            </w:r>
          </w:p>
        </w:tc>
        <w:tc>
          <w:tcPr>
            <w:tcW w:w="51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FECD0CD"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Упрощенная система налогообложения</w:t>
            </w:r>
          </w:p>
          <w:p w14:paraId="2B1323D0"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(доходы минус расходы)</w:t>
            </w:r>
          </w:p>
        </w:tc>
      </w:tr>
      <w:tr w:rsidR="003D2A0E" w14:paraId="74525563" w14:textId="77777777" w:rsidTr="003D2A0E">
        <w:trPr>
          <w:gridAfter w:val="2"/>
          <w:wAfter w:w="386" w:type="dxa"/>
          <w:trHeight w:val="60"/>
        </w:trPr>
        <w:tc>
          <w:tcPr>
            <w:tcW w:w="46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F5FD381"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Вид регулируемой деятельности</w:t>
            </w:r>
          </w:p>
        </w:tc>
        <w:tc>
          <w:tcPr>
            <w:tcW w:w="51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A41AB37"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передача покупной тепловой энергии</w:t>
            </w:r>
          </w:p>
        </w:tc>
      </w:tr>
      <w:tr w:rsidR="003D2A0E" w14:paraId="0BA5A07A" w14:textId="77777777" w:rsidTr="003D2A0E">
        <w:trPr>
          <w:gridAfter w:val="2"/>
          <w:wAfter w:w="386" w:type="dxa"/>
          <w:trHeight w:val="60"/>
        </w:trPr>
        <w:tc>
          <w:tcPr>
            <w:tcW w:w="4650"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5A2B333"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Юридический и почтовый адрес организации</w:t>
            </w:r>
          </w:p>
        </w:tc>
        <w:tc>
          <w:tcPr>
            <w:tcW w:w="513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DC1654D"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249007, Калужская область, Боровский район,</w:t>
            </w:r>
          </w:p>
          <w:p w14:paraId="1F57F02D"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lastRenderedPageBreak/>
              <w:t xml:space="preserve">д. </w:t>
            </w:r>
            <w:proofErr w:type="spellStart"/>
            <w:r w:rsidRPr="003D2A0E">
              <w:rPr>
                <w:rFonts w:ascii="Times New Roman" w:hAnsi="Times New Roman"/>
                <w:sz w:val="20"/>
                <w:szCs w:val="20"/>
              </w:rPr>
              <w:t>Кривское</w:t>
            </w:r>
            <w:proofErr w:type="spellEnd"/>
            <w:r w:rsidRPr="003D2A0E">
              <w:rPr>
                <w:rFonts w:ascii="Times New Roman" w:hAnsi="Times New Roman"/>
                <w:sz w:val="20"/>
                <w:szCs w:val="20"/>
              </w:rPr>
              <w:t>, ул. Сельскохозяйственная, д. 10/2</w:t>
            </w:r>
          </w:p>
        </w:tc>
      </w:tr>
      <w:tr w:rsidR="003D2A0E" w14:paraId="5DD2F082" w14:textId="77777777" w:rsidTr="003D2A0E">
        <w:trPr>
          <w:gridAfter w:val="2"/>
          <w:wAfter w:w="386" w:type="dxa"/>
          <w:trHeight w:val="60"/>
        </w:trPr>
        <w:tc>
          <w:tcPr>
            <w:tcW w:w="9781" w:type="dxa"/>
            <w:gridSpan w:val="22"/>
            <w:shd w:val="clear" w:color="FFFFFF" w:fill="auto"/>
            <w:vAlign w:val="bottom"/>
          </w:tcPr>
          <w:p w14:paraId="6C0A2FA6"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lastRenderedPageBreak/>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3D2A0E">
              <w:rPr>
                <w:rFonts w:ascii="Times New Roman" w:hAnsi="Times New Roman"/>
                <w:sz w:val="24"/>
                <w:szCs w:val="24"/>
              </w:rPr>
              <w:t>одноставочных</w:t>
            </w:r>
            <w:proofErr w:type="spellEnd"/>
            <w:r w:rsidRPr="003D2A0E">
              <w:rPr>
                <w:rFonts w:ascii="Times New Roman" w:hAnsi="Times New Roman"/>
                <w:sz w:val="24"/>
                <w:szCs w:val="24"/>
              </w:rPr>
              <w:t xml:space="preserve"> тарифов  на покупную тепловую энергию на очередной (второй) 2021 год долгосрочного периода регулирования.</w:t>
            </w:r>
          </w:p>
        </w:tc>
      </w:tr>
      <w:tr w:rsidR="003D2A0E" w14:paraId="70BA7DB9" w14:textId="77777777" w:rsidTr="003D2A0E">
        <w:trPr>
          <w:gridAfter w:val="1"/>
          <w:wAfter w:w="360" w:type="dxa"/>
          <w:trHeight w:val="210"/>
        </w:trPr>
        <w:tc>
          <w:tcPr>
            <w:tcW w:w="882" w:type="dxa"/>
            <w:shd w:val="clear" w:color="FFFFFF" w:fill="auto"/>
            <w:vAlign w:val="bottom"/>
          </w:tcPr>
          <w:p w14:paraId="00619927" w14:textId="77777777" w:rsidR="003D2A0E" w:rsidRDefault="003D2A0E" w:rsidP="003D2A0E">
            <w:pPr>
              <w:rPr>
                <w:rFonts w:ascii="Times New Roman" w:hAnsi="Times New Roman"/>
                <w:sz w:val="26"/>
                <w:szCs w:val="26"/>
              </w:rPr>
            </w:pPr>
          </w:p>
        </w:tc>
        <w:tc>
          <w:tcPr>
            <w:tcW w:w="668" w:type="dxa"/>
            <w:shd w:val="clear" w:color="FFFFFF" w:fill="auto"/>
            <w:vAlign w:val="bottom"/>
          </w:tcPr>
          <w:p w14:paraId="3B3D0C30" w14:textId="77777777" w:rsidR="003D2A0E" w:rsidRDefault="003D2A0E" w:rsidP="003D2A0E">
            <w:pPr>
              <w:rPr>
                <w:rFonts w:ascii="Times New Roman" w:hAnsi="Times New Roman"/>
                <w:sz w:val="26"/>
                <w:szCs w:val="26"/>
              </w:rPr>
            </w:pPr>
          </w:p>
        </w:tc>
        <w:tc>
          <w:tcPr>
            <w:tcW w:w="1165" w:type="dxa"/>
            <w:gridSpan w:val="2"/>
            <w:shd w:val="clear" w:color="FFFFFF" w:fill="auto"/>
            <w:vAlign w:val="bottom"/>
          </w:tcPr>
          <w:p w14:paraId="30096EEC" w14:textId="77777777" w:rsidR="003D2A0E" w:rsidRDefault="003D2A0E" w:rsidP="003D2A0E">
            <w:pPr>
              <w:rPr>
                <w:rFonts w:ascii="Times New Roman" w:hAnsi="Times New Roman"/>
                <w:sz w:val="26"/>
                <w:szCs w:val="26"/>
              </w:rPr>
            </w:pPr>
          </w:p>
        </w:tc>
        <w:tc>
          <w:tcPr>
            <w:tcW w:w="162" w:type="dxa"/>
            <w:shd w:val="clear" w:color="FFFFFF" w:fill="auto"/>
            <w:vAlign w:val="bottom"/>
          </w:tcPr>
          <w:p w14:paraId="74F121A8" w14:textId="77777777" w:rsidR="003D2A0E" w:rsidRDefault="003D2A0E" w:rsidP="003D2A0E">
            <w:pPr>
              <w:rPr>
                <w:rFonts w:ascii="Times New Roman" w:hAnsi="Times New Roman"/>
                <w:sz w:val="26"/>
                <w:szCs w:val="26"/>
              </w:rPr>
            </w:pPr>
          </w:p>
        </w:tc>
        <w:tc>
          <w:tcPr>
            <w:tcW w:w="41" w:type="dxa"/>
            <w:shd w:val="clear" w:color="FFFFFF" w:fill="auto"/>
            <w:vAlign w:val="bottom"/>
          </w:tcPr>
          <w:p w14:paraId="61A526A3" w14:textId="77777777" w:rsidR="003D2A0E" w:rsidRDefault="003D2A0E" w:rsidP="003D2A0E">
            <w:pPr>
              <w:rPr>
                <w:rFonts w:ascii="Times New Roman" w:hAnsi="Times New Roman"/>
                <w:sz w:val="26"/>
                <w:szCs w:val="26"/>
              </w:rPr>
            </w:pPr>
          </w:p>
        </w:tc>
        <w:tc>
          <w:tcPr>
            <w:tcW w:w="895" w:type="dxa"/>
            <w:gridSpan w:val="2"/>
            <w:shd w:val="clear" w:color="FFFFFF" w:fill="auto"/>
            <w:vAlign w:val="bottom"/>
          </w:tcPr>
          <w:p w14:paraId="17C817C1" w14:textId="77777777" w:rsidR="003D2A0E" w:rsidRDefault="003D2A0E" w:rsidP="003D2A0E">
            <w:pPr>
              <w:rPr>
                <w:rFonts w:ascii="Times New Roman" w:hAnsi="Times New Roman"/>
                <w:sz w:val="26"/>
                <w:szCs w:val="26"/>
              </w:rPr>
            </w:pPr>
          </w:p>
        </w:tc>
        <w:tc>
          <w:tcPr>
            <w:tcW w:w="837" w:type="dxa"/>
            <w:gridSpan w:val="3"/>
            <w:shd w:val="clear" w:color="FFFFFF" w:fill="auto"/>
            <w:vAlign w:val="bottom"/>
          </w:tcPr>
          <w:p w14:paraId="72440719" w14:textId="77777777" w:rsidR="003D2A0E" w:rsidRDefault="003D2A0E" w:rsidP="003D2A0E">
            <w:pPr>
              <w:rPr>
                <w:rFonts w:ascii="Times New Roman" w:hAnsi="Times New Roman"/>
                <w:sz w:val="26"/>
                <w:szCs w:val="26"/>
              </w:rPr>
            </w:pPr>
          </w:p>
        </w:tc>
        <w:tc>
          <w:tcPr>
            <w:tcW w:w="702" w:type="dxa"/>
            <w:shd w:val="clear" w:color="FFFFFF" w:fill="auto"/>
            <w:vAlign w:val="bottom"/>
          </w:tcPr>
          <w:p w14:paraId="36D14EEE" w14:textId="77777777" w:rsidR="003D2A0E" w:rsidRDefault="003D2A0E" w:rsidP="003D2A0E">
            <w:pPr>
              <w:rPr>
                <w:rFonts w:ascii="Times New Roman" w:hAnsi="Times New Roman"/>
                <w:sz w:val="26"/>
                <w:szCs w:val="26"/>
              </w:rPr>
            </w:pPr>
          </w:p>
        </w:tc>
        <w:tc>
          <w:tcPr>
            <w:tcW w:w="679" w:type="dxa"/>
            <w:gridSpan w:val="3"/>
            <w:shd w:val="clear" w:color="FFFFFF" w:fill="auto"/>
            <w:vAlign w:val="bottom"/>
          </w:tcPr>
          <w:p w14:paraId="16CDDC40" w14:textId="77777777" w:rsidR="003D2A0E" w:rsidRDefault="003D2A0E" w:rsidP="003D2A0E">
            <w:pPr>
              <w:rPr>
                <w:rFonts w:ascii="Times New Roman" w:hAnsi="Times New Roman"/>
                <w:sz w:val="26"/>
                <w:szCs w:val="26"/>
              </w:rPr>
            </w:pPr>
          </w:p>
        </w:tc>
        <w:tc>
          <w:tcPr>
            <w:tcW w:w="1053" w:type="dxa"/>
            <w:shd w:val="clear" w:color="FFFFFF" w:fill="auto"/>
            <w:vAlign w:val="bottom"/>
          </w:tcPr>
          <w:p w14:paraId="72874A47" w14:textId="77777777" w:rsidR="003D2A0E" w:rsidRDefault="003D2A0E" w:rsidP="003D2A0E">
            <w:pPr>
              <w:rPr>
                <w:rFonts w:ascii="Times New Roman" w:hAnsi="Times New Roman"/>
                <w:sz w:val="26"/>
                <w:szCs w:val="26"/>
              </w:rPr>
            </w:pPr>
          </w:p>
        </w:tc>
        <w:tc>
          <w:tcPr>
            <w:tcW w:w="996" w:type="dxa"/>
            <w:gridSpan w:val="2"/>
            <w:shd w:val="clear" w:color="FFFFFF" w:fill="auto"/>
            <w:vAlign w:val="bottom"/>
          </w:tcPr>
          <w:p w14:paraId="4B398D7D" w14:textId="77777777" w:rsidR="003D2A0E" w:rsidRDefault="003D2A0E" w:rsidP="003D2A0E">
            <w:pPr>
              <w:rPr>
                <w:rFonts w:ascii="Times New Roman" w:hAnsi="Times New Roman"/>
                <w:sz w:val="26"/>
                <w:szCs w:val="26"/>
              </w:rPr>
            </w:pPr>
          </w:p>
        </w:tc>
        <w:tc>
          <w:tcPr>
            <w:tcW w:w="661" w:type="dxa"/>
            <w:gridSpan w:val="2"/>
            <w:shd w:val="clear" w:color="FFFFFF" w:fill="auto"/>
            <w:vAlign w:val="bottom"/>
          </w:tcPr>
          <w:p w14:paraId="79F5CC73" w14:textId="77777777" w:rsidR="003D2A0E" w:rsidRDefault="003D2A0E" w:rsidP="003D2A0E">
            <w:pPr>
              <w:rPr>
                <w:rFonts w:ascii="Times New Roman" w:hAnsi="Times New Roman"/>
                <w:sz w:val="26"/>
                <w:szCs w:val="26"/>
              </w:rPr>
            </w:pPr>
          </w:p>
        </w:tc>
        <w:tc>
          <w:tcPr>
            <w:tcW w:w="1040" w:type="dxa"/>
            <w:gridSpan w:val="2"/>
            <w:shd w:val="clear" w:color="FFFFFF" w:fill="auto"/>
            <w:vAlign w:val="bottom"/>
          </w:tcPr>
          <w:p w14:paraId="65B14206" w14:textId="4B19F146" w:rsidR="003D2A0E" w:rsidRPr="003D2A0E" w:rsidRDefault="003D2A0E" w:rsidP="003D2A0E">
            <w:pPr>
              <w:rPr>
                <w:rFonts w:ascii="Times New Roman" w:hAnsi="Times New Roman"/>
                <w:sz w:val="24"/>
                <w:szCs w:val="24"/>
              </w:rPr>
            </w:pPr>
            <w:r w:rsidRPr="003D2A0E">
              <w:rPr>
                <w:rFonts w:ascii="Times New Roman" w:hAnsi="Times New Roman"/>
                <w:sz w:val="24"/>
                <w:szCs w:val="24"/>
              </w:rPr>
              <w:t xml:space="preserve">Таблица </w:t>
            </w:r>
          </w:p>
        </w:tc>
        <w:tc>
          <w:tcPr>
            <w:tcW w:w="26" w:type="dxa"/>
            <w:shd w:val="clear" w:color="FFFFFF" w:fill="auto"/>
            <w:vAlign w:val="bottom"/>
          </w:tcPr>
          <w:p w14:paraId="5C3ECFE5" w14:textId="77777777" w:rsidR="003D2A0E" w:rsidRDefault="003D2A0E" w:rsidP="003D2A0E">
            <w:pPr>
              <w:rPr>
                <w:rFonts w:ascii="Times New Roman" w:hAnsi="Times New Roman"/>
                <w:sz w:val="26"/>
                <w:szCs w:val="26"/>
              </w:rPr>
            </w:pPr>
          </w:p>
        </w:tc>
      </w:tr>
      <w:tr w:rsidR="003D2A0E" w14:paraId="7B3F6C4A" w14:textId="77777777" w:rsidTr="003D2A0E">
        <w:trPr>
          <w:gridAfter w:val="1"/>
          <w:wAfter w:w="360" w:type="dxa"/>
          <w:trHeight w:val="60"/>
        </w:trPr>
        <w:tc>
          <w:tcPr>
            <w:tcW w:w="155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D7613E0" w14:textId="77777777" w:rsidR="003D2A0E" w:rsidRDefault="003D2A0E" w:rsidP="003D2A0E">
            <w:pPr>
              <w:jc w:val="center"/>
              <w:rPr>
                <w:rFonts w:ascii="Times New Roman" w:hAnsi="Times New Roman"/>
                <w:sz w:val="20"/>
                <w:szCs w:val="20"/>
              </w:rPr>
            </w:pPr>
            <w:r>
              <w:rPr>
                <w:rFonts w:ascii="Times New Roman" w:hAnsi="Times New Roman"/>
                <w:sz w:val="20"/>
                <w:szCs w:val="20"/>
              </w:rPr>
              <w:t>Период регулирования</w:t>
            </w:r>
          </w:p>
        </w:tc>
        <w:tc>
          <w:tcPr>
            <w:tcW w:w="1368"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5E540FA" w14:textId="77777777" w:rsidR="003D2A0E" w:rsidRDefault="003D2A0E" w:rsidP="003D2A0E">
            <w:pPr>
              <w:jc w:val="center"/>
              <w:rPr>
                <w:rFonts w:ascii="Times New Roman" w:hAnsi="Times New Roman"/>
                <w:sz w:val="20"/>
                <w:szCs w:val="20"/>
              </w:rPr>
            </w:pPr>
            <w:r>
              <w:rPr>
                <w:rFonts w:ascii="Times New Roman" w:hAnsi="Times New Roman"/>
                <w:sz w:val="20"/>
                <w:szCs w:val="20"/>
              </w:rPr>
              <w:t>Ед. изм.</w:t>
            </w:r>
          </w:p>
        </w:tc>
        <w:tc>
          <w:tcPr>
            <w:tcW w:w="895"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6FAB765" w14:textId="77777777" w:rsidR="003D2A0E" w:rsidRDefault="003D2A0E" w:rsidP="003D2A0E">
            <w:pPr>
              <w:jc w:val="center"/>
              <w:rPr>
                <w:rFonts w:ascii="Times New Roman" w:hAnsi="Times New Roman"/>
                <w:sz w:val="20"/>
                <w:szCs w:val="20"/>
              </w:rPr>
            </w:pPr>
            <w:r>
              <w:rPr>
                <w:rFonts w:ascii="Times New Roman" w:hAnsi="Times New Roman"/>
                <w:sz w:val="20"/>
                <w:szCs w:val="20"/>
              </w:rPr>
              <w:t>Вода</w:t>
            </w:r>
          </w:p>
        </w:tc>
        <w:tc>
          <w:tcPr>
            <w:tcW w:w="327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B5A9235" w14:textId="77777777" w:rsidR="003D2A0E" w:rsidRDefault="003D2A0E" w:rsidP="003D2A0E">
            <w:pPr>
              <w:jc w:val="center"/>
              <w:rPr>
                <w:rFonts w:ascii="Times New Roman" w:hAnsi="Times New Roman"/>
                <w:sz w:val="20"/>
                <w:szCs w:val="20"/>
              </w:rPr>
            </w:pPr>
            <w:r>
              <w:rPr>
                <w:rFonts w:ascii="Times New Roman" w:hAnsi="Times New Roman"/>
                <w:sz w:val="20"/>
                <w:szCs w:val="20"/>
              </w:rPr>
              <w:t>Отборный пар давлением</w:t>
            </w:r>
          </w:p>
        </w:tc>
        <w:tc>
          <w:tcPr>
            <w:tcW w:w="99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CA7C01D" w14:textId="77777777" w:rsidR="003D2A0E" w:rsidRDefault="003D2A0E" w:rsidP="003D2A0E">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70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A81EF9A" w14:textId="77777777" w:rsidR="003D2A0E" w:rsidRDefault="003D2A0E" w:rsidP="003D2A0E">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shd w:val="clear" w:color="FFFFFF" w:fill="auto"/>
            <w:vAlign w:val="center"/>
          </w:tcPr>
          <w:p w14:paraId="25D1C355" w14:textId="77777777" w:rsidR="003D2A0E" w:rsidRDefault="003D2A0E" w:rsidP="003D2A0E">
            <w:pPr>
              <w:jc w:val="center"/>
              <w:rPr>
                <w:rFonts w:ascii="Times New Roman" w:hAnsi="Times New Roman"/>
                <w:sz w:val="20"/>
                <w:szCs w:val="20"/>
              </w:rPr>
            </w:pPr>
          </w:p>
        </w:tc>
      </w:tr>
      <w:tr w:rsidR="003D2A0E" w14:paraId="6DE9B1C2" w14:textId="77777777" w:rsidTr="003D2A0E">
        <w:trPr>
          <w:gridAfter w:val="1"/>
          <w:wAfter w:w="360" w:type="dxa"/>
          <w:trHeight w:val="60"/>
        </w:trPr>
        <w:tc>
          <w:tcPr>
            <w:tcW w:w="155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4B2A5FF9" w14:textId="77777777" w:rsidR="003D2A0E" w:rsidRDefault="003D2A0E" w:rsidP="003D2A0E">
            <w:pPr>
              <w:jc w:val="center"/>
              <w:rPr>
                <w:rFonts w:ascii="Times New Roman" w:hAnsi="Times New Roman"/>
                <w:sz w:val="20"/>
                <w:szCs w:val="20"/>
              </w:rPr>
            </w:pPr>
          </w:p>
        </w:tc>
        <w:tc>
          <w:tcPr>
            <w:tcW w:w="1368"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3B0AE7F" w14:textId="77777777" w:rsidR="003D2A0E" w:rsidRDefault="003D2A0E" w:rsidP="003D2A0E">
            <w:pPr>
              <w:jc w:val="center"/>
              <w:rPr>
                <w:rFonts w:ascii="Times New Roman" w:hAnsi="Times New Roman"/>
                <w:sz w:val="20"/>
                <w:szCs w:val="20"/>
              </w:rPr>
            </w:pPr>
          </w:p>
        </w:tc>
        <w:tc>
          <w:tcPr>
            <w:tcW w:w="895"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C230C37" w14:textId="77777777" w:rsidR="003D2A0E" w:rsidRDefault="003D2A0E" w:rsidP="003D2A0E">
            <w:pPr>
              <w:jc w:val="center"/>
              <w:rPr>
                <w:rFonts w:ascii="Times New Roman" w:hAnsi="Times New Roman"/>
                <w:sz w:val="20"/>
                <w:szCs w:val="20"/>
              </w:rPr>
            </w:pP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9857CD" w14:textId="77777777" w:rsidR="003D2A0E" w:rsidRDefault="003D2A0E" w:rsidP="003D2A0E">
            <w:pPr>
              <w:jc w:val="center"/>
              <w:rPr>
                <w:rFonts w:ascii="Times New Roman" w:hAnsi="Times New Roman"/>
                <w:sz w:val="20"/>
                <w:szCs w:val="20"/>
              </w:rPr>
            </w:pPr>
            <w:r>
              <w:rPr>
                <w:rFonts w:ascii="Times New Roman" w:hAnsi="Times New Roman"/>
                <w:sz w:val="20"/>
                <w:szCs w:val="20"/>
              </w:rPr>
              <w:t>от 1,2 до 2,5 кг/см²</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14:paraId="7A6D0153" w14:textId="77777777" w:rsidR="003D2A0E" w:rsidRDefault="003D2A0E" w:rsidP="003D2A0E">
            <w:pPr>
              <w:jc w:val="center"/>
              <w:rPr>
                <w:rFonts w:ascii="Times New Roman" w:hAnsi="Times New Roman"/>
                <w:sz w:val="20"/>
                <w:szCs w:val="20"/>
              </w:rPr>
            </w:pPr>
            <w:r>
              <w:rPr>
                <w:rFonts w:ascii="Times New Roman" w:hAnsi="Times New Roman"/>
                <w:sz w:val="20"/>
                <w:szCs w:val="20"/>
              </w:rPr>
              <w:t>от 2,5 до 7,0 кг/см²</w:t>
            </w:r>
          </w:p>
        </w:tc>
        <w:tc>
          <w:tcPr>
            <w:tcW w:w="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D8D3A6" w14:textId="77777777" w:rsidR="003D2A0E" w:rsidRDefault="003D2A0E" w:rsidP="003D2A0E">
            <w:pPr>
              <w:jc w:val="center"/>
              <w:rPr>
                <w:rFonts w:ascii="Times New Roman" w:hAnsi="Times New Roman"/>
                <w:sz w:val="20"/>
                <w:szCs w:val="20"/>
              </w:rPr>
            </w:pPr>
            <w:r>
              <w:rPr>
                <w:rFonts w:ascii="Times New Roman" w:hAnsi="Times New Roman"/>
                <w:sz w:val="20"/>
                <w:szCs w:val="20"/>
              </w:rPr>
              <w:t>от 7,0 до 13,0 кг/см²</w:t>
            </w:r>
          </w:p>
        </w:tc>
        <w:tc>
          <w:tcPr>
            <w:tcW w:w="1053" w:type="dxa"/>
            <w:tcBorders>
              <w:top w:val="single" w:sz="5" w:space="0" w:color="auto"/>
              <w:left w:val="single" w:sz="5" w:space="0" w:color="auto"/>
              <w:bottom w:val="single" w:sz="5" w:space="0" w:color="auto"/>
              <w:right w:val="single" w:sz="5" w:space="0" w:color="auto"/>
            </w:tcBorders>
            <w:shd w:val="clear" w:color="FFFFFF" w:fill="auto"/>
            <w:vAlign w:val="center"/>
          </w:tcPr>
          <w:p w14:paraId="133C62F2" w14:textId="77777777" w:rsidR="003D2A0E" w:rsidRDefault="003D2A0E" w:rsidP="003D2A0E">
            <w:pPr>
              <w:jc w:val="center"/>
              <w:rPr>
                <w:rFonts w:ascii="Times New Roman" w:hAnsi="Times New Roman"/>
                <w:sz w:val="20"/>
                <w:szCs w:val="20"/>
              </w:rPr>
            </w:pPr>
            <w:r>
              <w:rPr>
                <w:rFonts w:ascii="Times New Roman" w:hAnsi="Times New Roman"/>
                <w:sz w:val="20"/>
                <w:szCs w:val="20"/>
              </w:rPr>
              <w:t>свыше 13,0 кг/см²</w:t>
            </w:r>
          </w:p>
        </w:tc>
        <w:tc>
          <w:tcPr>
            <w:tcW w:w="99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EAC9703" w14:textId="77777777" w:rsidR="003D2A0E" w:rsidRDefault="003D2A0E" w:rsidP="003D2A0E">
            <w:pPr>
              <w:jc w:val="center"/>
              <w:rPr>
                <w:rFonts w:ascii="Times New Roman" w:hAnsi="Times New Roman"/>
                <w:sz w:val="20"/>
                <w:szCs w:val="20"/>
              </w:rPr>
            </w:pPr>
          </w:p>
        </w:tc>
        <w:tc>
          <w:tcPr>
            <w:tcW w:w="170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E2A114E" w14:textId="77777777" w:rsidR="003D2A0E" w:rsidRDefault="003D2A0E" w:rsidP="003D2A0E">
            <w:pPr>
              <w:jc w:val="center"/>
              <w:rPr>
                <w:rFonts w:ascii="Times New Roman" w:hAnsi="Times New Roman"/>
                <w:sz w:val="20"/>
                <w:szCs w:val="20"/>
              </w:rPr>
            </w:pPr>
          </w:p>
        </w:tc>
        <w:tc>
          <w:tcPr>
            <w:tcW w:w="26" w:type="dxa"/>
            <w:shd w:val="clear" w:color="FFFFFF" w:fill="auto"/>
            <w:vAlign w:val="center"/>
          </w:tcPr>
          <w:p w14:paraId="7EE68E30" w14:textId="77777777" w:rsidR="003D2A0E" w:rsidRDefault="003D2A0E" w:rsidP="003D2A0E">
            <w:pPr>
              <w:jc w:val="center"/>
              <w:rPr>
                <w:rFonts w:ascii="Times New Roman" w:hAnsi="Times New Roman"/>
                <w:sz w:val="20"/>
                <w:szCs w:val="20"/>
              </w:rPr>
            </w:pPr>
          </w:p>
        </w:tc>
      </w:tr>
      <w:tr w:rsidR="003D2A0E" w14:paraId="25F8FEF8" w14:textId="77777777" w:rsidTr="003D2A0E">
        <w:trPr>
          <w:gridAfter w:val="1"/>
          <w:wAfter w:w="360" w:type="dxa"/>
          <w:trHeight w:val="60"/>
        </w:trPr>
        <w:tc>
          <w:tcPr>
            <w:tcW w:w="15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9555617" w14:textId="77777777" w:rsidR="003D2A0E" w:rsidRDefault="003D2A0E" w:rsidP="003D2A0E">
            <w:pPr>
              <w:jc w:val="center"/>
              <w:rPr>
                <w:rFonts w:ascii="Times New Roman" w:hAnsi="Times New Roman"/>
                <w:sz w:val="20"/>
                <w:szCs w:val="20"/>
              </w:rPr>
            </w:pPr>
            <w:r>
              <w:rPr>
                <w:rFonts w:ascii="Times New Roman" w:hAnsi="Times New Roman"/>
                <w:sz w:val="20"/>
                <w:szCs w:val="20"/>
              </w:rPr>
              <w:t>2021</w:t>
            </w:r>
          </w:p>
        </w:tc>
        <w:tc>
          <w:tcPr>
            <w:tcW w:w="136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D47884" w14:textId="77777777" w:rsidR="003D2A0E" w:rsidRDefault="003D2A0E" w:rsidP="003D2A0E">
            <w:pPr>
              <w:jc w:val="center"/>
              <w:rPr>
                <w:rFonts w:ascii="Times New Roman" w:hAnsi="Times New Roman"/>
                <w:sz w:val="20"/>
                <w:szCs w:val="20"/>
              </w:rPr>
            </w:pPr>
            <w:r>
              <w:rPr>
                <w:rFonts w:ascii="Times New Roman" w:hAnsi="Times New Roman"/>
                <w:sz w:val="20"/>
                <w:szCs w:val="20"/>
              </w:rPr>
              <w:t>руб./Гкал</w:t>
            </w:r>
          </w:p>
        </w:tc>
        <w:tc>
          <w:tcPr>
            <w:tcW w:w="89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720105C" w14:textId="77777777" w:rsidR="003D2A0E" w:rsidRDefault="003D2A0E" w:rsidP="003D2A0E">
            <w:pPr>
              <w:jc w:val="center"/>
              <w:rPr>
                <w:rFonts w:ascii="Times New Roman" w:hAnsi="Times New Roman"/>
                <w:sz w:val="20"/>
                <w:szCs w:val="20"/>
              </w:rPr>
            </w:pPr>
            <w:r>
              <w:rPr>
                <w:rFonts w:ascii="Times New Roman" w:hAnsi="Times New Roman"/>
                <w:sz w:val="20"/>
                <w:szCs w:val="20"/>
              </w:rPr>
              <w:t>2966,06</w:t>
            </w:r>
          </w:p>
        </w:tc>
        <w:tc>
          <w:tcPr>
            <w:tcW w:w="837"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2059EF"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702" w:type="dxa"/>
            <w:tcBorders>
              <w:top w:val="single" w:sz="5" w:space="0" w:color="auto"/>
              <w:left w:val="single" w:sz="5" w:space="0" w:color="auto"/>
              <w:bottom w:val="single" w:sz="5" w:space="0" w:color="auto"/>
              <w:right w:val="single" w:sz="5" w:space="0" w:color="auto"/>
            </w:tcBorders>
            <w:shd w:val="clear" w:color="FFFFFF" w:fill="auto"/>
            <w:vAlign w:val="center"/>
          </w:tcPr>
          <w:p w14:paraId="18270EBA"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6CB470"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53" w:type="dxa"/>
            <w:tcBorders>
              <w:top w:val="single" w:sz="5" w:space="0" w:color="auto"/>
              <w:left w:val="single" w:sz="5" w:space="0" w:color="auto"/>
              <w:bottom w:val="single" w:sz="5" w:space="0" w:color="auto"/>
              <w:right w:val="single" w:sz="5" w:space="0" w:color="auto"/>
            </w:tcBorders>
            <w:shd w:val="clear" w:color="FFFFFF" w:fill="auto"/>
            <w:vAlign w:val="center"/>
          </w:tcPr>
          <w:p w14:paraId="3E52EF60"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B602AE"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70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79187A7" w14:textId="77777777" w:rsidR="003D2A0E" w:rsidRDefault="003D2A0E" w:rsidP="003D2A0E">
            <w:pPr>
              <w:jc w:val="center"/>
              <w:rPr>
                <w:rFonts w:ascii="Times New Roman" w:hAnsi="Times New Roman"/>
                <w:sz w:val="20"/>
                <w:szCs w:val="20"/>
              </w:rPr>
            </w:pPr>
            <w:r>
              <w:rPr>
                <w:rFonts w:ascii="Times New Roman" w:hAnsi="Times New Roman"/>
                <w:sz w:val="20"/>
                <w:szCs w:val="20"/>
              </w:rPr>
              <w:t>23 748,82</w:t>
            </w:r>
          </w:p>
        </w:tc>
        <w:tc>
          <w:tcPr>
            <w:tcW w:w="26" w:type="dxa"/>
            <w:shd w:val="clear" w:color="FFFFFF" w:fill="auto"/>
            <w:vAlign w:val="bottom"/>
          </w:tcPr>
          <w:p w14:paraId="250E0596" w14:textId="77777777" w:rsidR="003D2A0E" w:rsidRDefault="003D2A0E" w:rsidP="003D2A0E">
            <w:pPr>
              <w:rPr>
                <w:rFonts w:ascii="Times New Roman" w:hAnsi="Times New Roman"/>
                <w:sz w:val="20"/>
                <w:szCs w:val="20"/>
              </w:rPr>
            </w:pPr>
          </w:p>
        </w:tc>
      </w:tr>
      <w:tr w:rsidR="003D2A0E" w14:paraId="0D99D599" w14:textId="77777777" w:rsidTr="003D2A0E">
        <w:trPr>
          <w:gridAfter w:val="2"/>
          <w:wAfter w:w="386" w:type="dxa"/>
          <w:trHeight w:val="60"/>
        </w:trPr>
        <w:tc>
          <w:tcPr>
            <w:tcW w:w="9781" w:type="dxa"/>
            <w:gridSpan w:val="22"/>
            <w:shd w:val="clear" w:color="FFFFFF" w:fill="auto"/>
          </w:tcPr>
          <w:p w14:paraId="5C5A41C4"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25.11.2019 № 215-РК на период 2020 - 2024 годы. Тарифы рассчитаны с применением метода долгосрочной индексации установленных тарифов.</w:t>
            </w:r>
          </w:p>
        </w:tc>
      </w:tr>
      <w:tr w:rsidR="003D2A0E" w14:paraId="6A323F2A" w14:textId="77777777" w:rsidTr="003D2A0E">
        <w:trPr>
          <w:gridAfter w:val="2"/>
          <w:wAfter w:w="386" w:type="dxa"/>
          <w:trHeight w:val="60"/>
        </w:trPr>
        <w:tc>
          <w:tcPr>
            <w:tcW w:w="9781" w:type="dxa"/>
            <w:gridSpan w:val="22"/>
            <w:shd w:val="clear" w:color="FFFFFF" w:fill="auto"/>
          </w:tcPr>
          <w:p w14:paraId="61A3F671"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3D2A0E" w14:paraId="47256E77" w14:textId="77777777" w:rsidTr="003D2A0E">
        <w:trPr>
          <w:gridAfter w:val="2"/>
          <w:wAfter w:w="386" w:type="dxa"/>
          <w:trHeight w:val="60"/>
        </w:trPr>
        <w:tc>
          <w:tcPr>
            <w:tcW w:w="9781" w:type="dxa"/>
            <w:gridSpan w:val="22"/>
            <w:shd w:val="clear" w:color="FFFFFF" w:fill="auto"/>
          </w:tcPr>
          <w:p w14:paraId="24AE209A"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3D2A0E" w14:paraId="12FC5E65" w14:textId="77777777" w:rsidTr="003D2A0E">
        <w:trPr>
          <w:gridAfter w:val="2"/>
          <w:wAfter w:w="386" w:type="dxa"/>
          <w:trHeight w:val="60"/>
        </w:trPr>
        <w:tc>
          <w:tcPr>
            <w:tcW w:w="9781" w:type="dxa"/>
            <w:gridSpan w:val="22"/>
            <w:shd w:val="clear" w:color="FFFFFF" w:fill="auto"/>
          </w:tcPr>
          <w:p w14:paraId="020B9FC1"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Основные средства, относящиеся к деятельности по передаче и сбыту тепловой энергии, находятся у организации в собственности (ЦТП) и в аренде (тепловые сети).</w:t>
            </w:r>
          </w:p>
        </w:tc>
      </w:tr>
      <w:tr w:rsidR="003D2A0E" w14:paraId="75095D8E" w14:textId="77777777" w:rsidTr="003D2A0E">
        <w:trPr>
          <w:gridAfter w:val="2"/>
          <w:wAfter w:w="386" w:type="dxa"/>
          <w:trHeight w:val="60"/>
        </w:trPr>
        <w:tc>
          <w:tcPr>
            <w:tcW w:w="9781" w:type="dxa"/>
            <w:gridSpan w:val="22"/>
            <w:shd w:val="clear" w:color="FFFFFF" w:fill="auto"/>
          </w:tcPr>
          <w:p w14:paraId="76BE13C5"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Представлены следующие правоустанавливающие документы:</w:t>
            </w:r>
          </w:p>
        </w:tc>
      </w:tr>
      <w:tr w:rsidR="003D2A0E" w14:paraId="17A50084" w14:textId="77777777" w:rsidTr="003D2A0E">
        <w:trPr>
          <w:gridAfter w:val="2"/>
          <w:wAfter w:w="386" w:type="dxa"/>
          <w:trHeight w:val="60"/>
        </w:trPr>
        <w:tc>
          <w:tcPr>
            <w:tcW w:w="9781" w:type="dxa"/>
            <w:gridSpan w:val="22"/>
            <w:shd w:val="clear" w:color="FFFFFF" w:fill="auto"/>
          </w:tcPr>
          <w:p w14:paraId="03570D7F"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 свидетельство о государственной регистрации права от 20.04.2016 (ЦТП);</w:t>
            </w:r>
          </w:p>
          <w:p w14:paraId="3DAD6CD2"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 xml:space="preserve">- договор аренды с администрацией МО «Деревня </w:t>
            </w:r>
            <w:proofErr w:type="spellStart"/>
            <w:r w:rsidRPr="003D2A0E">
              <w:rPr>
                <w:rFonts w:ascii="Times New Roman" w:hAnsi="Times New Roman"/>
                <w:sz w:val="24"/>
                <w:szCs w:val="24"/>
              </w:rPr>
              <w:t>Кривское</w:t>
            </w:r>
            <w:proofErr w:type="spellEnd"/>
            <w:r w:rsidRPr="003D2A0E">
              <w:rPr>
                <w:rFonts w:ascii="Times New Roman" w:hAnsi="Times New Roman"/>
                <w:sz w:val="24"/>
                <w:szCs w:val="24"/>
              </w:rPr>
              <w:t xml:space="preserve">» Боровского района </w:t>
            </w:r>
            <w:r w:rsidRPr="003D2A0E">
              <w:rPr>
                <w:rFonts w:ascii="Times New Roman" w:hAnsi="Times New Roman"/>
                <w:sz w:val="24"/>
                <w:szCs w:val="24"/>
              </w:rPr>
              <w:br/>
              <w:t>от 03.06.2016 б/н (тепловые сети),</w:t>
            </w:r>
          </w:p>
          <w:p w14:paraId="41348A28"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 дополнительное соглашение   от 18.10.2016.</w:t>
            </w:r>
          </w:p>
        </w:tc>
      </w:tr>
      <w:tr w:rsidR="003D2A0E" w14:paraId="2DA42F80" w14:textId="77777777" w:rsidTr="003D2A0E">
        <w:trPr>
          <w:gridAfter w:val="2"/>
          <w:wAfter w:w="386" w:type="dxa"/>
          <w:trHeight w:val="60"/>
        </w:trPr>
        <w:tc>
          <w:tcPr>
            <w:tcW w:w="9781" w:type="dxa"/>
            <w:gridSpan w:val="22"/>
            <w:shd w:val="clear" w:color="FFFFFF" w:fill="auto"/>
          </w:tcPr>
          <w:p w14:paraId="30119595"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 xml:space="preserve">Экспертами выполняется корректировка тарифов на покупную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3D2A0E">
              <w:rPr>
                <w:rFonts w:ascii="Times New Roman" w:hAnsi="Times New Roman"/>
                <w:sz w:val="24"/>
                <w:szCs w:val="24"/>
              </w:rPr>
              <w:t>непревышения</w:t>
            </w:r>
            <w:proofErr w:type="spellEnd"/>
            <w:r w:rsidRPr="003D2A0E">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3D2A0E">
              <w:rPr>
                <w:rFonts w:ascii="Times New Roman" w:hAnsi="Times New Roman"/>
                <w:sz w:val="24"/>
                <w:szCs w:val="24"/>
              </w:rPr>
              <w:br/>
              <w:t>на 31 декабря. Индексация тарифов производится с 1 июля 2021 года.</w:t>
            </w:r>
            <w:r w:rsidRPr="003D2A0E">
              <w:rPr>
                <w:rFonts w:ascii="Times New Roman" w:hAnsi="Times New Roman"/>
                <w:sz w:val="24"/>
                <w:szCs w:val="24"/>
              </w:rPr>
              <w:br/>
              <w:t>Следовательно, экспертная группа рекомендует установить тарифы на покупную тепловую энергию на период с 01.01. по 30.06.2021 – с учётом величины роста 100 % к уровню тарифов, действующих по состоянию на 31.12.2020.</w:t>
            </w:r>
          </w:p>
        </w:tc>
      </w:tr>
      <w:tr w:rsidR="003D2A0E" w14:paraId="51A5EB83" w14:textId="77777777" w:rsidTr="003D2A0E">
        <w:trPr>
          <w:gridAfter w:val="2"/>
          <w:wAfter w:w="386" w:type="dxa"/>
          <w:trHeight w:val="60"/>
        </w:trPr>
        <w:tc>
          <w:tcPr>
            <w:tcW w:w="9781" w:type="dxa"/>
            <w:gridSpan w:val="22"/>
            <w:shd w:val="clear" w:color="FFFFFF" w:fill="auto"/>
          </w:tcPr>
          <w:p w14:paraId="0EBF0816"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Расчет тарифов выполнен исходя из годовых объемов покупной тепловой энергии и годовых расходов по статьям затрат.</w:t>
            </w:r>
          </w:p>
        </w:tc>
      </w:tr>
      <w:tr w:rsidR="003D2A0E" w14:paraId="3A5D3830" w14:textId="77777777" w:rsidTr="003D2A0E">
        <w:trPr>
          <w:gridAfter w:val="2"/>
          <w:wAfter w:w="386" w:type="dxa"/>
          <w:trHeight w:val="60"/>
        </w:trPr>
        <w:tc>
          <w:tcPr>
            <w:tcW w:w="9781" w:type="dxa"/>
            <w:gridSpan w:val="22"/>
            <w:shd w:val="clear" w:color="FFFFFF" w:fill="auto"/>
          </w:tcPr>
          <w:p w14:paraId="6548F148"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3D2A0E" w:rsidRPr="00CF43DB" w14:paraId="59D4FD97" w14:textId="77777777" w:rsidTr="003D2A0E">
        <w:trPr>
          <w:gridAfter w:val="2"/>
          <w:wAfter w:w="386" w:type="dxa"/>
          <w:trHeight w:val="60"/>
        </w:trPr>
        <w:tc>
          <w:tcPr>
            <w:tcW w:w="9781" w:type="dxa"/>
            <w:gridSpan w:val="22"/>
            <w:shd w:val="clear" w:color="FFFFFF" w:fill="auto"/>
            <w:vAlign w:val="center"/>
          </w:tcPr>
          <w:p w14:paraId="25416BE5" w14:textId="38DDE9FB" w:rsidR="003D2A0E" w:rsidRPr="00CF43DB" w:rsidRDefault="003D2A0E" w:rsidP="003D2A0E">
            <w:pPr>
              <w:jc w:val="right"/>
              <w:rPr>
                <w:rFonts w:ascii="Times New Roman" w:hAnsi="Times New Roman"/>
                <w:sz w:val="24"/>
                <w:szCs w:val="24"/>
              </w:rPr>
            </w:pPr>
            <w:r w:rsidRPr="00CF43DB">
              <w:rPr>
                <w:rFonts w:ascii="Times New Roman" w:hAnsi="Times New Roman"/>
                <w:sz w:val="24"/>
                <w:szCs w:val="24"/>
              </w:rPr>
              <w:t xml:space="preserve">Таблица </w:t>
            </w:r>
          </w:p>
        </w:tc>
      </w:tr>
      <w:tr w:rsidR="003D2A0E" w14:paraId="0848AC1A"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B117C0B"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Индексы</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8D0AB4E" w14:textId="77777777" w:rsidR="003D2A0E" w:rsidRDefault="003D2A0E" w:rsidP="003D2A0E">
            <w:pPr>
              <w:jc w:val="center"/>
              <w:rPr>
                <w:rFonts w:ascii="Times New Roman" w:hAnsi="Times New Roman"/>
                <w:b/>
                <w:sz w:val="20"/>
                <w:szCs w:val="20"/>
              </w:rPr>
            </w:pPr>
          </w:p>
        </w:tc>
      </w:tr>
      <w:tr w:rsidR="003D2A0E" w14:paraId="507AE963"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66FF0FF9"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I Индексы-дефляторы</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214BBF1" w14:textId="77777777" w:rsidR="003D2A0E" w:rsidRDefault="003D2A0E" w:rsidP="003D2A0E">
            <w:pPr>
              <w:jc w:val="center"/>
              <w:rPr>
                <w:rFonts w:ascii="Times New Roman" w:hAnsi="Times New Roman"/>
                <w:b/>
                <w:sz w:val="20"/>
                <w:szCs w:val="20"/>
              </w:rPr>
            </w:pPr>
          </w:p>
        </w:tc>
      </w:tr>
      <w:tr w:rsidR="003D2A0E" w14:paraId="04EA63AB"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65856D4"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Водоснабжение, водоотведение</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07D104" w14:textId="77777777" w:rsidR="003D2A0E" w:rsidRDefault="003D2A0E" w:rsidP="003D2A0E">
            <w:pPr>
              <w:jc w:val="center"/>
              <w:rPr>
                <w:rFonts w:ascii="Times New Roman" w:hAnsi="Times New Roman"/>
                <w:sz w:val="20"/>
                <w:szCs w:val="20"/>
              </w:rPr>
            </w:pPr>
            <w:r>
              <w:rPr>
                <w:rFonts w:ascii="Times New Roman" w:hAnsi="Times New Roman"/>
                <w:sz w:val="20"/>
                <w:szCs w:val="20"/>
              </w:rPr>
              <w:t>1,03</w:t>
            </w:r>
          </w:p>
        </w:tc>
      </w:tr>
      <w:tr w:rsidR="003D2A0E" w14:paraId="0036CE32"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2EFE491A"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Электрическая энергия</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C4723D7" w14:textId="77777777" w:rsidR="003D2A0E" w:rsidRDefault="003D2A0E" w:rsidP="003D2A0E">
            <w:pPr>
              <w:jc w:val="center"/>
              <w:rPr>
                <w:rFonts w:ascii="Times New Roman" w:hAnsi="Times New Roman"/>
                <w:sz w:val="20"/>
                <w:szCs w:val="20"/>
              </w:rPr>
            </w:pPr>
            <w:r>
              <w:rPr>
                <w:rFonts w:ascii="Times New Roman" w:hAnsi="Times New Roman"/>
                <w:sz w:val="20"/>
                <w:szCs w:val="20"/>
              </w:rPr>
              <w:t>1,056</w:t>
            </w:r>
          </w:p>
        </w:tc>
      </w:tr>
      <w:tr w:rsidR="003D2A0E" w14:paraId="70D69ECB"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190F49B"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Индекс потребительских цен (ИПЦ)</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104D11A" w14:textId="77777777" w:rsidR="003D2A0E" w:rsidRDefault="003D2A0E" w:rsidP="003D2A0E">
            <w:pPr>
              <w:jc w:val="center"/>
              <w:rPr>
                <w:rFonts w:ascii="Times New Roman" w:hAnsi="Times New Roman"/>
                <w:sz w:val="20"/>
                <w:szCs w:val="20"/>
              </w:rPr>
            </w:pPr>
            <w:r>
              <w:rPr>
                <w:rFonts w:ascii="Times New Roman" w:hAnsi="Times New Roman"/>
                <w:sz w:val="20"/>
                <w:szCs w:val="20"/>
              </w:rPr>
              <w:t>1,036</w:t>
            </w:r>
          </w:p>
        </w:tc>
      </w:tr>
      <w:tr w:rsidR="003D2A0E" w14:paraId="5B7FFC58"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7496D578"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II Прочие индексы</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9884305" w14:textId="77777777" w:rsidR="003D2A0E" w:rsidRDefault="003D2A0E" w:rsidP="003D2A0E">
            <w:pPr>
              <w:jc w:val="center"/>
              <w:rPr>
                <w:rFonts w:ascii="Times New Roman" w:hAnsi="Times New Roman"/>
                <w:b/>
                <w:sz w:val="20"/>
                <w:szCs w:val="20"/>
              </w:rPr>
            </w:pPr>
          </w:p>
        </w:tc>
      </w:tr>
      <w:tr w:rsidR="003D2A0E" w14:paraId="50A90E83"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8009A87" w14:textId="77777777" w:rsidR="003D2A0E" w:rsidRDefault="003D2A0E" w:rsidP="003D2A0E">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A350FBA" w14:textId="77777777" w:rsidR="003D2A0E" w:rsidRDefault="003D2A0E" w:rsidP="003D2A0E">
            <w:pPr>
              <w:jc w:val="center"/>
              <w:rPr>
                <w:rFonts w:ascii="Times New Roman" w:hAnsi="Times New Roman"/>
                <w:sz w:val="20"/>
                <w:szCs w:val="20"/>
              </w:rPr>
            </w:pPr>
            <w:r>
              <w:rPr>
                <w:rFonts w:ascii="Times New Roman" w:hAnsi="Times New Roman"/>
                <w:sz w:val="20"/>
                <w:szCs w:val="20"/>
              </w:rPr>
              <w:t>0,99</w:t>
            </w:r>
          </w:p>
        </w:tc>
      </w:tr>
      <w:tr w:rsidR="003D2A0E" w14:paraId="76C720BF"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009E9D6C" w14:textId="77777777" w:rsidR="003D2A0E" w:rsidRDefault="003D2A0E" w:rsidP="003D2A0E">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09E5F0"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r>
      <w:tr w:rsidR="003D2A0E" w14:paraId="51BB5A03"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0402EA8" w14:textId="77777777" w:rsidR="003D2A0E" w:rsidRDefault="003D2A0E" w:rsidP="003D2A0E">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94AB2D4" w14:textId="77777777" w:rsidR="003D2A0E" w:rsidRDefault="003D2A0E" w:rsidP="003D2A0E">
            <w:pPr>
              <w:jc w:val="center"/>
              <w:rPr>
                <w:rFonts w:ascii="Times New Roman" w:hAnsi="Times New Roman"/>
                <w:sz w:val="20"/>
                <w:szCs w:val="20"/>
              </w:rPr>
            </w:pPr>
            <w:r>
              <w:rPr>
                <w:rFonts w:ascii="Times New Roman" w:hAnsi="Times New Roman"/>
                <w:sz w:val="20"/>
                <w:szCs w:val="20"/>
              </w:rPr>
              <w:t>0,75</w:t>
            </w:r>
          </w:p>
        </w:tc>
      </w:tr>
      <w:tr w:rsidR="003D2A0E" w14:paraId="03857E51" w14:textId="77777777" w:rsidTr="003D2A0E">
        <w:trPr>
          <w:gridAfter w:val="2"/>
          <w:wAfter w:w="386" w:type="dxa"/>
          <w:trHeight w:val="60"/>
        </w:trPr>
        <w:tc>
          <w:tcPr>
            <w:tcW w:w="8741"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B790D9E" w14:textId="77777777" w:rsidR="003D2A0E" w:rsidRDefault="003D2A0E" w:rsidP="003D2A0E">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0C28CA" w14:textId="77777777" w:rsidR="003D2A0E" w:rsidRDefault="003D2A0E" w:rsidP="003D2A0E">
            <w:pPr>
              <w:jc w:val="center"/>
              <w:rPr>
                <w:rFonts w:ascii="Times New Roman" w:hAnsi="Times New Roman"/>
                <w:sz w:val="20"/>
                <w:szCs w:val="20"/>
              </w:rPr>
            </w:pPr>
            <w:r>
              <w:rPr>
                <w:rFonts w:ascii="Times New Roman" w:hAnsi="Times New Roman"/>
                <w:sz w:val="20"/>
                <w:szCs w:val="20"/>
              </w:rPr>
              <w:t>1,0256</w:t>
            </w:r>
          </w:p>
        </w:tc>
      </w:tr>
      <w:tr w:rsidR="003D2A0E" w14:paraId="74931553" w14:textId="77777777" w:rsidTr="003D2A0E">
        <w:trPr>
          <w:gridAfter w:val="2"/>
          <w:wAfter w:w="386" w:type="dxa"/>
          <w:trHeight w:val="60"/>
        </w:trPr>
        <w:tc>
          <w:tcPr>
            <w:tcW w:w="9781" w:type="dxa"/>
            <w:gridSpan w:val="22"/>
            <w:shd w:val="clear" w:color="FFFFFF" w:fill="auto"/>
          </w:tcPr>
          <w:p w14:paraId="334B8DFE"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 xml:space="preserve">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w:t>
            </w:r>
            <w:r w:rsidRPr="003D2A0E">
              <w:rPr>
                <w:rFonts w:ascii="Times New Roman" w:hAnsi="Times New Roman"/>
                <w:sz w:val="24"/>
                <w:szCs w:val="24"/>
              </w:rPr>
              <w:lastRenderedPageBreak/>
              <w:t>и основными параметрами Прогноза социально-экономического развития Российской Федерации на 2021 год  и на плановый период 2022 и 2023 годов.</w:t>
            </w:r>
          </w:p>
        </w:tc>
      </w:tr>
      <w:tr w:rsidR="003D2A0E" w14:paraId="7F4E6BE8" w14:textId="77777777" w:rsidTr="003D2A0E">
        <w:trPr>
          <w:gridAfter w:val="2"/>
          <w:wAfter w:w="386" w:type="dxa"/>
          <w:trHeight w:val="60"/>
        </w:trPr>
        <w:tc>
          <w:tcPr>
            <w:tcW w:w="9781" w:type="dxa"/>
            <w:gridSpan w:val="22"/>
            <w:shd w:val="clear" w:color="FFFFFF" w:fill="auto"/>
          </w:tcPr>
          <w:p w14:paraId="49A5F901"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3D2A0E" w14:paraId="42A6AC69" w14:textId="77777777" w:rsidTr="003D2A0E">
        <w:trPr>
          <w:gridAfter w:val="2"/>
          <w:wAfter w:w="386" w:type="dxa"/>
          <w:trHeight w:val="60"/>
        </w:trPr>
        <w:tc>
          <w:tcPr>
            <w:tcW w:w="9781" w:type="dxa"/>
            <w:gridSpan w:val="22"/>
            <w:shd w:val="clear" w:color="FFFFFF" w:fill="auto"/>
          </w:tcPr>
          <w:p w14:paraId="7E8EAD98"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1. Технические показатели.</w:t>
            </w:r>
          </w:p>
        </w:tc>
      </w:tr>
      <w:tr w:rsidR="003D2A0E" w14:paraId="17BF480C" w14:textId="77777777" w:rsidTr="003D2A0E">
        <w:trPr>
          <w:gridAfter w:val="2"/>
          <w:wAfter w:w="386" w:type="dxa"/>
          <w:trHeight w:val="60"/>
        </w:trPr>
        <w:tc>
          <w:tcPr>
            <w:tcW w:w="9781" w:type="dxa"/>
            <w:gridSpan w:val="22"/>
            <w:shd w:val="clear" w:color="FFFFFF" w:fill="FFFFFF"/>
          </w:tcPr>
          <w:p w14:paraId="0F310C4B" w14:textId="77777777" w:rsidR="003D2A0E" w:rsidRPr="003D2A0E" w:rsidRDefault="003D2A0E" w:rsidP="003D2A0E">
            <w:pPr>
              <w:ind w:firstLine="709"/>
              <w:jc w:val="both"/>
              <w:rPr>
                <w:rFonts w:ascii="Times New Roman" w:hAnsi="Times New Roman"/>
                <w:color w:val="000000"/>
                <w:sz w:val="24"/>
                <w:szCs w:val="24"/>
              </w:rPr>
            </w:pPr>
            <w:r w:rsidRPr="003D2A0E">
              <w:rPr>
                <w:rFonts w:ascii="Times New Roman" w:hAnsi="Times New Roman"/>
                <w:color w:val="000000"/>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3D2A0E">
              <w:rPr>
                <w:rFonts w:ascii="Times New Roman" w:hAnsi="Times New Roman"/>
                <w:color w:val="000000"/>
                <w:sz w:val="24"/>
                <w:szCs w:val="24"/>
              </w:rPr>
              <w:br/>
              <w:t>№ 1075.</w:t>
            </w:r>
          </w:p>
          <w:p w14:paraId="67B14C0C" w14:textId="77777777" w:rsidR="003D2A0E" w:rsidRPr="003D2A0E" w:rsidRDefault="003D2A0E" w:rsidP="003D2A0E">
            <w:pPr>
              <w:ind w:firstLine="709"/>
              <w:jc w:val="both"/>
              <w:rPr>
                <w:rFonts w:ascii="Times New Roman" w:hAnsi="Times New Roman"/>
                <w:color w:val="000000"/>
                <w:sz w:val="24"/>
                <w:szCs w:val="24"/>
              </w:rPr>
            </w:pPr>
            <w:r w:rsidRPr="003D2A0E">
              <w:rPr>
                <w:rFonts w:ascii="Times New Roman" w:hAnsi="Times New Roman"/>
                <w:color w:val="000000"/>
                <w:sz w:val="24"/>
                <w:szCs w:val="24"/>
              </w:rPr>
              <w:t xml:space="preserve">Информация об объемах полезного отпуска тепловой энергии в схеме теплоснабжения муниципального образования «Деревня </w:t>
            </w:r>
            <w:proofErr w:type="spellStart"/>
            <w:r w:rsidRPr="003D2A0E">
              <w:rPr>
                <w:rFonts w:ascii="Times New Roman" w:hAnsi="Times New Roman"/>
                <w:color w:val="000000"/>
                <w:sz w:val="24"/>
                <w:szCs w:val="24"/>
              </w:rPr>
              <w:t>Кривское</w:t>
            </w:r>
            <w:proofErr w:type="spellEnd"/>
            <w:r w:rsidRPr="003D2A0E">
              <w:rPr>
                <w:rFonts w:ascii="Times New Roman" w:hAnsi="Times New Roman"/>
                <w:color w:val="000000"/>
                <w:sz w:val="24"/>
                <w:szCs w:val="24"/>
              </w:rPr>
              <w:t>» представлена некорректно.  Принимая во внимание динамику снижения фактических объемов тепловой энергии за период 2017 – 2019 годы (в соответствии с представляемыми ТСО формами статистической отчетности) экспертами принята в расчет на 2021 год величина полезного отпуска с учетом поэтапного снижения</w:t>
            </w:r>
            <w:r w:rsidRPr="003D2A0E">
              <w:rPr>
                <w:sz w:val="24"/>
                <w:szCs w:val="24"/>
              </w:rPr>
              <w:t xml:space="preserve"> </w:t>
            </w:r>
            <w:r w:rsidRPr="003D2A0E">
              <w:rPr>
                <w:rFonts w:ascii="Times New Roman" w:hAnsi="Times New Roman"/>
                <w:color w:val="000000"/>
                <w:sz w:val="24"/>
                <w:szCs w:val="24"/>
              </w:rPr>
              <w:t>относительно объемов, учтенных при установлении тарифов на 2020 год.</w:t>
            </w:r>
          </w:p>
        </w:tc>
      </w:tr>
      <w:tr w:rsidR="003D2A0E" w14:paraId="2B607164" w14:textId="77777777" w:rsidTr="003D2A0E">
        <w:trPr>
          <w:gridAfter w:val="2"/>
          <w:wAfter w:w="386" w:type="dxa"/>
          <w:trHeight w:val="60"/>
        </w:trPr>
        <w:tc>
          <w:tcPr>
            <w:tcW w:w="9781" w:type="dxa"/>
            <w:gridSpan w:val="22"/>
            <w:shd w:val="clear" w:color="FFFFFF" w:fill="auto"/>
          </w:tcPr>
          <w:p w14:paraId="203BA61D"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3D2A0E" w14:paraId="23FD7E1E" w14:textId="77777777" w:rsidTr="003D2A0E">
        <w:trPr>
          <w:gridAfter w:val="2"/>
          <w:wAfter w:w="386" w:type="dxa"/>
          <w:trHeight w:val="60"/>
        </w:trPr>
        <w:tc>
          <w:tcPr>
            <w:tcW w:w="9781" w:type="dxa"/>
            <w:gridSpan w:val="22"/>
            <w:shd w:val="clear" w:color="FFFFFF" w:fill="auto"/>
          </w:tcPr>
          <w:p w14:paraId="2DEACE6A"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3D2A0E" w14:paraId="6C1B7B45" w14:textId="77777777" w:rsidTr="003D2A0E">
        <w:trPr>
          <w:gridAfter w:val="2"/>
          <w:wAfter w:w="386" w:type="dxa"/>
          <w:trHeight w:val="60"/>
        </w:trPr>
        <w:tc>
          <w:tcPr>
            <w:tcW w:w="9781" w:type="dxa"/>
            <w:gridSpan w:val="22"/>
            <w:shd w:val="clear" w:color="FFFFFF" w:fill="auto"/>
          </w:tcPr>
          <w:p w14:paraId="4EDC14EC"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 xml:space="preserve">Нормативы, предусмотренные частью 3 статьи 9 Федерального закона </w:t>
            </w:r>
            <w:r w:rsidRPr="003D2A0E">
              <w:rPr>
                <w:rFonts w:ascii="Times New Roman" w:hAnsi="Times New Roman"/>
                <w:sz w:val="24"/>
                <w:szCs w:val="24"/>
              </w:rPr>
              <w:br/>
              <w:t>«О теплоснабжении» от 27.07.2010 № 190-ФЗ, учтенные при установлении тарифов на первый год долгосрочного периода регулирования:</w:t>
            </w:r>
          </w:p>
        </w:tc>
      </w:tr>
      <w:tr w:rsidR="003D2A0E" w14:paraId="5A3772E1" w14:textId="77777777" w:rsidTr="003D2A0E">
        <w:trPr>
          <w:gridAfter w:val="2"/>
          <w:wAfter w:w="386" w:type="dxa"/>
          <w:trHeight w:val="60"/>
        </w:trPr>
        <w:tc>
          <w:tcPr>
            <w:tcW w:w="9781" w:type="dxa"/>
            <w:gridSpan w:val="22"/>
            <w:shd w:val="clear" w:color="FFFFFF" w:fill="auto"/>
            <w:vAlign w:val="center"/>
          </w:tcPr>
          <w:p w14:paraId="75550897" w14:textId="5C737E86" w:rsidR="003D2A0E" w:rsidRPr="003D2A0E" w:rsidRDefault="003D2A0E" w:rsidP="003D2A0E">
            <w:pPr>
              <w:jc w:val="right"/>
              <w:rPr>
                <w:rFonts w:ascii="Times New Roman" w:hAnsi="Times New Roman"/>
                <w:sz w:val="24"/>
                <w:szCs w:val="24"/>
              </w:rPr>
            </w:pPr>
            <w:r w:rsidRPr="003D2A0E">
              <w:rPr>
                <w:rFonts w:ascii="Times New Roman" w:hAnsi="Times New Roman"/>
                <w:sz w:val="24"/>
                <w:szCs w:val="24"/>
              </w:rPr>
              <w:t xml:space="preserve">Таблица </w:t>
            </w:r>
          </w:p>
        </w:tc>
      </w:tr>
      <w:tr w:rsidR="003D2A0E" w:rsidRPr="00353199" w14:paraId="730256F3" w14:textId="77777777" w:rsidTr="003D2A0E">
        <w:trPr>
          <w:gridAfter w:val="2"/>
          <w:wAfter w:w="386" w:type="dxa"/>
          <w:trHeight w:val="60"/>
        </w:trPr>
        <w:tc>
          <w:tcPr>
            <w:tcW w:w="40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C3EFC7B" w14:textId="77777777" w:rsidR="003D2A0E" w:rsidRDefault="003D2A0E" w:rsidP="003D2A0E">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w:t>
            </w:r>
          </w:p>
        </w:tc>
        <w:tc>
          <w:tcPr>
            <w:tcW w:w="175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768ACE3" w14:textId="77777777" w:rsidR="003D2A0E" w:rsidRDefault="003D2A0E" w:rsidP="003D2A0E">
            <w:pPr>
              <w:jc w:val="center"/>
              <w:rPr>
                <w:rFonts w:ascii="Times New Roman" w:hAnsi="Times New Roman"/>
                <w:sz w:val="20"/>
                <w:szCs w:val="20"/>
              </w:rPr>
            </w:pPr>
            <w:r w:rsidRPr="00353199">
              <w:rPr>
                <w:rFonts w:ascii="Times New Roman" w:hAnsi="Times New Roman"/>
                <w:sz w:val="20"/>
                <w:szCs w:val="20"/>
              </w:rPr>
              <w:t>1088,03 Гкал</w:t>
            </w:r>
          </w:p>
        </w:tc>
        <w:tc>
          <w:tcPr>
            <w:tcW w:w="399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5BD4EC4" w14:textId="77777777" w:rsidR="003D2A0E" w:rsidRDefault="003D2A0E" w:rsidP="003D2A0E">
            <w:pPr>
              <w:jc w:val="center"/>
              <w:rPr>
                <w:rFonts w:ascii="Times New Roman" w:hAnsi="Times New Roman"/>
                <w:sz w:val="20"/>
                <w:szCs w:val="20"/>
              </w:rPr>
            </w:pPr>
            <w:r w:rsidRPr="00353199">
              <w:rPr>
                <w:rFonts w:ascii="Times New Roman" w:hAnsi="Times New Roman"/>
                <w:sz w:val="20"/>
                <w:szCs w:val="20"/>
              </w:rPr>
              <w:t>Приказ министерства строительства и жилищно-коммунального хозяйства Калужской области</w:t>
            </w:r>
          </w:p>
          <w:p w14:paraId="0A8387ED" w14:textId="77777777" w:rsidR="003D2A0E" w:rsidRPr="00353199" w:rsidRDefault="003D2A0E" w:rsidP="003D2A0E">
            <w:pPr>
              <w:jc w:val="center"/>
              <w:rPr>
                <w:rFonts w:ascii="Times New Roman" w:hAnsi="Times New Roman"/>
                <w:sz w:val="20"/>
                <w:szCs w:val="20"/>
              </w:rPr>
            </w:pPr>
            <w:r w:rsidRPr="00353199">
              <w:rPr>
                <w:rFonts w:ascii="Times New Roman" w:hAnsi="Times New Roman"/>
                <w:sz w:val="20"/>
                <w:szCs w:val="20"/>
              </w:rPr>
              <w:t>от 13.06.2019 № 214</w:t>
            </w:r>
          </w:p>
        </w:tc>
      </w:tr>
      <w:tr w:rsidR="003D2A0E" w14:paraId="033EDBB5" w14:textId="77777777" w:rsidTr="003D2A0E">
        <w:trPr>
          <w:gridAfter w:val="2"/>
          <w:wAfter w:w="386" w:type="dxa"/>
          <w:trHeight w:val="60"/>
        </w:trPr>
        <w:tc>
          <w:tcPr>
            <w:tcW w:w="9781" w:type="dxa"/>
            <w:gridSpan w:val="22"/>
            <w:shd w:val="clear" w:color="FFFFFF" w:fill="auto"/>
          </w:tcPr>
          <w:p w14:paraId="3BCEAFE6"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2. Расходы на приобретение энергетических ресурсов.</w:t>
            </w:r>
          </w:p>
        </w:tc>
      </w:tr>
      <w:tr w:rsidR="003D2A0E" w14:paraId="394775DC" w14:textId="77777777" w:rsidTr="003D2A0E">
        <w:trPr>
          <w:gridAfter w:val="2"/>
          <w:wAfter w:w="386" w:type="dxa"/>
          <w:trHeight w:val="60"/>
        </w:trPr>
        <w:tc>
          <w:tcPr>
            <w:tcW w:w="9781" w:type="dxa"/>
            <w:gridSpan w:val="22"/>
            <w:shd w:val="clear" w:color="FFFFFF" w:fill="auto"/>
            <w:vAlign w:val="center"/>
          </w:tcPr>
          <w:p w14:paraId="1D7F575E"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 а также с учетом индекса роста цен на электрическую энергию.</w:t>
            </w:r>
          </w:p>
        </w:tc>
      </w:tr>
      <w:tr w:rsidR="003D2A0E" w14:paraId="4E4249A6" w14:textId="77777777" w:rsidTr="003D2A0E">
        <w:trPr>
          <w:gridAfter w:val="2"/>
          <w:wAfter w:w="386" w:type="dxa"/>
          <w:trHeight w:val="60"/>
        </w:trPr>
        <w:tc>
          <w:tcPr>
            <w:tcW w:w="9781" w:type="dxa"/>
            <w:gridSpan w:val="22"/>
            <w:shd w:val="clear" w:color="FFFFFF" w:fill="auto"/>
            <w:vAlign w:val="center"/>
          </w:tcPr>
          <w:p w14:paraId="0581590F"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3D2A0E" w14:paraId="6A1F8270" w14:textId="77777777" w:rsidTr="003D2A0E">
        <w:trPr>
          <w:gridAfter w:val="2"/>
          <w:wAfter w:w="386" w:type="dxa"/>
          <w:trHeight w:val="60"/>
        </w:trPr>
        <w:tc>
          <w:tcPr>
            <w:tcW w:w="9781" w:type="dxa"/>
            <w:gridSpan w:val="22"/>
            <w:shd w:val="clear" w:color="FFFFFF" w:fill="auto"/>
            <w:vAlign w:val="center"/>
          </w:tcPr>
          <w:p w14:paraId="60103DCB"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Затраты на покупную тепловую энергию определены исходя из приказов министерства конкурентной политики Калужской области.</w:t>
            </w:r>
          </w:p>
        </w:tc>
      </w:tr>
      <w:tr w:rsidR="003D2A0E" w14:paraId="73F4BBAC" w14:textId="77777777" w:rsidTr="003D2A0E">
        <w:trPr>
          <w:gridAfter w:val="2"/>
          <w:wAfter w:w="386" w:type="dxa"/>
          <w:trHeight w:val="60"/>
        </w:trPr>
        <w:tc>
          <w:tcPr>
            <w:tcW w:w="9781" w:type="dxa"/>
            <w:gridSpan w:val="22"/>
            <w:shd w:val="clear" w:color="FFFFFF" w:fill="auto"/>
            <w:vAlign w:val="center"/>
          </w:tcPr>
          <w:p w14:paraId="55DBFFE4"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3. Операционные расходы.</w:t>
            </w:r>
          </w:p>
        </w:tc>
      </w:tr>
      <w:tr w:rsidR="003D2A0E" w14:paraId="73BAE204" w14:textId="77777777" w:rsidTr="003D2A0E">
        <w:trPr>
          <w:gridAfter w:val="2"/>
          <w:wAfter w:w="386" w:type="dxa"/>
          <w:trHeight w:val="60"/>
        </w:trPr>
        <w:tc>
          <w:tcPr>
            <w:tcW w:w="9781" w:type="dxa"/>
            <w:gridSpan w:val="22"/>
            <w:shd w:val="clear" w:color="FFFFFF" w:fill="auto"/>
            <w:vAlign w:val="center"/>
          </w:tcPr>
          <w:p w14:paraId="0ED09A44"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на 2020 год и результирующего коэффициента, рассчитанного на передачу тепловой энергии:</w:t>
            </w:r>
          </w:p>
        </w:tc>
      </w:tr>
      <w:tr w:rsidR="003D2A0E" w14:paraId="656E07B7" w14:textId="77777777" w:rsidTr="003D2A0E">
        <w:trPr>
          <w:gridAfter w:val="2"/>
          <w:wAfter w:w="386" w:type="dxa"/>
          <w:trHeight w:val="60"/>
        </w:trPr>
        <w:tc>
          <w:tcPr>
            <w:tcW w:w="9781" w:type="dxa"/>
            <w:gridSpan w:val="22"/>
            <w:shd w:val="clear" w:color="FFFFFF" w:fill="auto"/>
            <w:vAlign w:val="center"/>
          </w:tcPr>
          <w:p w14:paraId="637D9FF3"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4. Неподконтрольные расходы.</w:t>
            </w:r>
          </w:p>
        </w:tc>
      </w:tr>
      <w:tr w:rsidR="003D2A0E" w14:paraId="0C0E988F" w14:textId="77777777" w:rsidTr="003D2A0E">
        <w:trPr>
          <w:gridAfter w:val="2"/>
          <w:wAfter w:w="386" w:type="dxa"/>
          <w:trHeight w:val="60"/>
        </w:trPr>
        <w:tc>
          <w:tcPr>
            <w:tcW w:w="9781" w:type="dxa"/>
            <w:gridSpan w:val="22"/>
            <w:shd w:val="clear" w:color="FFFFFF" w:fill="auto"/>
            <w:vAlign w:val="center"/>
          </w:tcPr>
          <w:p w14:paraId="492ADA89"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3D2A0E" w14:paraId="2BCBEB25" w14:textId="77777777" w:rsidTr="003D2A0E">
        <w:trPr>
          <w:gridAfter w:val="2"/>
          <w:wAfter w:w="386" w:type="dxa"/>
          <w:trHeight w:val="60"/>
        </w:trPr>
        <w:tc>
          <w:tcPr>
            <w:tcW w:w="9781" w:type="dxa"/>
            <w:gridSpan w:val="22"/>
            <w:shd w:val="clear" w:color="FFFFFF" w:fill="auto"/>
            <w:vAlign w:val="center"/>
          </w:tcPr>
          <w:p w14:paraId="26FF50CF"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 отчисления на социальные нужды рассчитаны от фонда оплаты труда, принятого в расчет;</w:t>
            </w:r>
          </w:p>
        </w:tc>
      </w:tr>
      <w:tr w:rsidR="003D2A0E" w:rsidRPr="00353199" w14:paraId="55A66C40" w14:textId="77777777" w:rsidTr="003D2A0E">
        <w:trPr>
          <w:gridAfter w:val="2"/>
          <w:wAfter w:w="386" w:type="dxa"/>
          <w:trHeight w:val="60"/>
        </w:trPr>
        <w:tc>
          <w:tcPr>
            <w:tcW w:w="9781" w:type="dxa"/>
            <w:gridSpan w:val="22"/>
            <w:shd w:val="clear" w:color="FFFFFF" w:fill="auto"/>
            <w:vAlign w:val="center"/>
          </w:tcPr>
          <w:p w14:paraId="4908AB08" w14:textId="77777777" w:rsidR="003D2A0E" w:rsidRPr="003D2A0E" w:rsidRDefault="003D2A0E" w:rsidP="003D2A0E">
            <w:pPr>
              <w:jc w:val="both"/>
              <w:rPr>
                <w:rFonts w:ascii="Times New Roman" w:hAnsi="Times New Roman"/>
                <w:sz w:val="24"/>
                <w:szCs w:val="24"/>
              </w:rPr>
            </w:pPr>
            <w:r w:rsidRPr="003D2A0E">
              <w:rPr>
                <w:rFonts w:ascii="Times New Roman" w:hAnsi="Times New Roman"/>
                <w:color w:val="536AC2"/>
                <w:sz w:val="24"/>
                <w:szCs w:val="24"/>
              </w:rPr>
              <w:tab/>
            </w:r>
            <w:r w:rsidRPr="003D2A0E">
              <w:rPr>
                <w:rFonts w:ascii="Times New Roman" w:hAnsi="Times New Roman"/>
                <w:sz w:val="24"/>
                <w:szCs w:val="24"/>
              </w:rPr>
              <w:t>- амортизационные отчисления (ЦТП)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p w14:paraId="6C961B69"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lastRenderedPageBreak/>
              <w:t xml:space="preserve">           - арендная плата (тепловые сети) включена в размере, не превышающем экономически обоснованный уровень, договор аренды представлен в материалах дела;</w:t>
            </w:r>
          </w:p>
        </w:tc>
      </w:tr>
      <w:tr w:rsidR="003D2A0E" w14:paraId="7ABA0220" w14:textId="77777777" w:rsidTr="003D2A0E">
        <w:trPr>
          <w:gridAfter w:val="2"/>
          <w:wAfter w:w="386" w:type="dxa"/>
          <w:trHeight w:val="60"/>
        </w:trPr>
        <w:tc>
          <w:tcPr>
            <w:tcW w:w="9781" w:type="dxa"/>
            <w:gridSpan w:val="22"/>
            <w:shd w:val="clear" w:color="FFFFFF" w:fill="auto"/>
            <w:vAlign w:val="center"/>
          </w:tcPr>
          <w:p w14:paraId="6C93BCAC"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lastRenderedPageBreak/>
              <w:tab/>
              <w:t>- расходы на оплату налогов скорректированы на основании представленных обосновывающих документов.</w:t>
            </w:r>
          </w:p>
        </w:tc>
      </w:tr>
      <w:tr w:rsidR="003D2A0E" w14:paraId="40457F0B" w14:textId="77777777" w:rsidTr="003D2A0E">
        <w:trPr>
          <w:gridAfter w:val="2"/>
          <w:wAfter w:w="386" w:type="dxa"/>
          <w:trHeight w:val="60"/>
        </w:trPr>
        <w:tc>
          <w:tcPr>
            <w:tcW w:w="9781" w:type="dxa"/>
            <w:gridSpan w:val="22"/>
            <w:shd w:val="clear" w:color="FFFFFF" w:fill="auto"/>
            <w:vAlign w:val="center"/>
          </w:tcPr>
          <w:p w14:paraId="4CF07857"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5. Прибыль.</w:t>
            </w:r>
          </w:p>
        </w:tc>
      </w:tr>
      <w:tr w:rsidR="003D2A0E" w14:paraId="19C77E23" w14:textId="77777777" w:rsidTr="003D2A0E">
        <w:trPr>
          <w:gridAfter w:val="2"/>
          <w:wAfter w:w="386" w:type="dxa"/>
          <w:trHeight w:val="60"/>
        </w:trPr>
        <w:tc>
          <w:tcPr>
            <w:tcW w:w="9781" w:type="dxa"/>
            <w:gridSpan w:val="22"/>
            <w:shd w:val="clear" w:color="FFFFFF" w:fill="auto"/>
            <w:vAlign w:val="center"/>
          </w:tcPr>
          <w:p w14:paraId="45278FE1"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3D2A0E" w14:paraId="2321567B" w14:textId="77777777" w:rsidTr="003D2A0E">
        <w:trPr>
          <w:gridAfter w:val="2"/>
          <w:wAfter w:w="386" w:type="dxa"/>
          <w:trHeight w:val="60"/>
        </w:trPr>
        <w:tc>
          <w:tcPr>
            <w:tcW w:w="9781" w:type="dxa"/>
            <w:gridSpan w:val="22"/>
            <w:shd w:val="clear" w:color="FFFFFF" w:fill="auto"/>
            <w:vAlign w:val="center"/>
          </w:tcPr>
          <w:p w14:paraId="153EBE90"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3D2A0E" w14:paraId="7506BDCA" w14:textId="77777777" w:rsidTr="003D2A0E">
        <w:trPr>
          <w:gridAfter w:val="2"/>
          <w:wAfter w:w="386" w:type="dxa"/>
          <w:trHeight w:val="60"/>
        </w:trPr>
        <w:tc>
          <w:tcPr>
            <w:tcW w:w="9781" w:type="dxa"/>
            <w:gridSpan w:val="22"/>
            <w:shd w:val="clear" w:color="FFFFFF" w:fill="auto"/>
            <w:vAlign w:val="center"/>
          </w:tcPr>
          <w:p w14:paraId="50FF810D"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 являющейся государственным или муниципальным унитарным предприятием;</w:t>
            </w:r>
          </w:p>
        </w:tc>
      </w:tr>
      <w:tr w:rsidR="003D2A0E" w14:paraId="43F2AD6A" w14:textId="77777777" w:rsidTr="003D2A0E">
        <w:trPr>
          <w:gridAfter w:val="2"/>
          <w:wAfter w:w="386" w:type="dxa"/>
          <w:trHeight w:val="60"/>
        </w:trPr>
        <w:tc>
          <w:tcPr>
            <w:tcW w:w="9781" w:type="dxa"/>
            <w:gridSpan w:val="22"/>
            <w:shd w:val="clear" w:color="FFFFFF" w:fill="auto"/>
            <w:vAlign w:val="center"/>
          </w:tcPr>
          <w:p w14:paraId="1EABE812"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3D2A0E" w14:paraId="50A0D2E3" w14:textId="77777777" w:rsidTr="003D2A0E">
        <w:trPr>
          <w:gridAfter w:val="2"/>
          <w:wAfter w:w="386" w:type="dxa"/>
          <w:trHeight w:val="60"/>
        </w:trPr>
        <w:tc>
          <w:tcPr>
            <w:tcW w:w="9781" w:type="dxa"/>
            <w:gridSpan w:val="22"/>
            <w:shd w:val="clear" w:color="FFFFFF" w:fill="auto"/>
            <w:vAlign w:val="center"/>
          </w:tcPr>
          <w:p w14:paraId="4FF3A229"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6. Суммарная корректировка НВВ по пункту 52 Основ ценообразования.</w:t>
            </w:r>
          </w:p>
        </w:tc>
      </w:tr>
      <w:tr w:rsidR="003D2A0E" w14:paraId="0457E776" w14:textId="77777777" w:rsidTr="003D2A0E">
        <w:trPr>
          <w:gridAfter w:val="2"/>
          <w:wAfter w:w="386" w:type="dxa"/>
          <w:trHeight w:val="60"/>
        </w:trPr>
        <w:tc>
          <w:tcPr>
            <w:tcW w:w="9781" w:type="dxa"/>
            <w:gridSpan w:val="22"/>
            <w:shd w:val="clear" w:color="FFFFFF" w:fill="auto"/>
            <w:vAlign w:val="center"/>
          </w:tcPr>
          <w:p w14:paraId="44C7400E" w14:textId="77777777" w:rsidR="003D2A0E" w:rsidRPr="003D2A0E" w:rsidRDefault="003D2A0E" w:rsidP="003D2A0E">
            <w:pPr>
              <w:jc w:val="both"/>
              <w:rPr>
                <w:rFonts w:ascii="Times New Roman" w:hAnsi="Times New Roman"/>
                <w:color w:val="000000"/>
                <w:sz w:val="24"/>
                <w:szCs w:val="24"/>
              </w:rPr>
            </w:pPr>
            <w:r w:rsidRPr="003D2A0E">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2AF14103" w14:textId="77777777" w:rsidR="003D2A0E" w:rsidRPr="003D2A0E" w:rsidRDefault="003D2A0E" w:rsidP="003D2A0E">
            <w:pPr>
              <w:jc w:val="both"/>
              <w:rPr>
                <w:rFonts w:ascii="Times New Roman" w:hAnsi="Times New Roman"/>
                <w:color w:val="000000"/>
                <w:sz w:val="24"/>
                <w:szCs w:val="24"/>
              </w:rPr>
            </w:pPr>
            <w:r w:rsidRPr="003D2A0E">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3D2A0E">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3D2A0E" w14:paraId="1E0E485A" w14:textId="77777777" w:rsidTr="003D2A0E">
        <w:trPr>
          <w:gridAfter w:val="2"/>
          <w:wAfter w:w="386" w:type="dxa"/>
          <w:trHeight w:val="60"/>
        </w:trPr>
        <w:tc>
          <w:tcPr>
            <w:tcW w:w="9781" w:type="dxa"/>
            <w:gridSpan w:val="22"/>
            <w:shd w:val="clear" w:color="FFFFFF" w:fill="auto"/>
            <w:vAlign w:val="center"/>
          </w:tcPr>
          <w:p w14:paraId="3B574567"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3D2A0E" w14:paraId="353D48D4" w14:textId="77777777" w:rsidTr="003D2A0E">
        <w:trPr>
          <w:gridAfter w:val="2"/>
          <w:wAfter w:w="386" w:type="dxa"/>
          <w:trHeight w:val="60"/>
        </w:trPr>
        <w:tc>
          <w:tcPr>
            <w:tcW w:w="9781" w:type="dxa"/>
            <w:gridSpan w:val="22"/>
            <w:tcBorders>
              <w:top w:val="none" w:sz="5" w:space="0" w:color="auto"/>
              <w:left w:val="none" w:sz="5" w:space="0" w:color="auto"/>
            </w:tcBorders>
            <w:shd w:val="clear" w:color="FFFFFF" w:fill="auto"/>
            <w:vAlign w:val="bottom"/>
          </w:tcPr>
          <w:p w14:paraId="24FA668F" w14:textId="77777777" w:rsidR="003D2A0E" w:rsidRPr="003D2A0E" w:rsidRDefault="003D2A0E" w:rsidP="003D2A0E">
            <w:pPr>
              <w:jc w:val="both"/>
              <w:rPr>
                <w:rFonts w:ascii="Times New Roman" w:hAnsi="Times New Roman"/>
                <w:color w:val="536AC2"/>
                <w:sz w:val="24"/>
                <w:szCs w:val="24"/>
              </w:rPr>
            </w:pPr>
            <w:r w:rsidRPr="003D2A0E">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765,39 тыс. руб. (недополученный доход).</w:t>
            </w:r>
          </w:p>
        </w:tc>
      </w:tr>
      <w:tr w:rsidR="003D2A0E" w14:paraId="3E518578" w14:textId="77777777" w:rsidTr="003D2A0E">
        <w:trPr>
          <w:gridAfter w:val="2"/>
          <w:wAfter w:w="386" w:type="dxa"/>
          <w:trHeight w:val="60"/>
        </w:trPr>
        <w:tc>
          <w:tcPr>
            <w:tcW w:w="9781" w:type="dxa"/>
            <w:gridSpan w:val="22"/>
            <w:tcBorders>
              <w:top w:val="none" w:sz="5" w:space="0" w:color="auto"/>
              <w:left w:val="none" w:sz="5" w:space="0" w:color="auto"/>
            </w:tcBorders>
            <w:shd w:val="clear" w:color="FFFFFF" w:fill="auto"/>
            <w:vAlign w:val="bottom"/>
          </w:tcPr>
          <w:p w14:paraId="0B1FAE6E" w14:textId="77777777" w:rsidR="003D2A0E" w:rsidRPr="003D2A0E" w:rsidRDefault="003D2A0E" w:rsidP="003D2A0E">
            <w:pPr>
              <w:ind w:firstLine="709"/>
              <w:jc w:val="both"/>
              <w:rPr>
                <w:rFonts w:ascii="Times New Roman" w:hAnsi="Times New Roman"/>
                <w:sz w:val="24"/>
                <w:szCs w:val="24"/>
              </w:rPr>
            </w:pPr>
            <w:r w:rsidRPr="003D2A0E">
              <w:rPr>
                <w:rFonts w:ascii="Times New Roman" w:hAnsi="Times New Roman"/>
                <w:sz w:val="24"/>
                <w:szCs w:val="24"/>
              </w:rPr>
              <w:t>Экспертами принята в расчет на 2021 год суммарная корректировка НВВ с учётом двух лет, а именно: за 2017 год - минус 305,45 тыс. руб. (остаток отрицательной полной суммы в размере 916,34 тыс. руб.), за 2018 год - плюс 327,13 тыс. руб. (остаток положительной полной суммы в размере 490,7 тыс. руб.). С целью соблюдения баланса экономических интересов теплоснабжающих организаций и интересов потребителей экспертами будет рассмотрена возможность включения корректировки НВВ за 2019 год (+765,39 тыс. руб.)  в последующие периоды регулирования (не позднее третьего расчетного периода).</w:t>
            </w:r>
          </w:p>
          <w:p w14:paraId="59737B64" w14:textId="77777777" w:rsidR="003D2A0E" w:rsidRPr="003D2A0E" w:rsidRDefault="003D2A0E" w:rsidP="003D2A0E">
            <w:pPr>
              <w:ind w:firstLine="709"/>
              <w:jc w:val="both"/>
              <w:rPr>
                <w:rFonts w:ascii="Times New Roman" w:hAnsi="Times New Roman"/>
                <w:color w:val="536AC2"/>
                <w:sz w:val="24"/>
                <w:szCs w:val="24"/>
              </w:rPr>
            </w:pPr>
            <w:r w:rsidRPr="003D2A0E">
              <w:rPr>
                <w:rFonts w:ascii="Times New Roman" w:hAnsi="Times New Roman"/>
                <w:sz w:val="24"/>
                <w:szCs w:val="24"/>
              </w:rPr>
              <w:t>Таким образом, при расчёте необходимой валовой выручки на 2021 год экспертами учтена суммарная корректировка в размере 21,69 тыс. руб.</w:t>
            </w:r>
          </w:p>
        </w:tc>
      </w:tr>
      <w:tr w:rsidR="003D2A0E" w14:paraId="5E558232" w14:textId="77777777" w:rsidTr="003D2A0E">
        <w:trPr>
          <w:gridAfter w:val="2"/>
          <w:wAfter w:w="386" w:type="dxa"/>
          <w:trHeight w:val="60"/>
        </w:trPr>
        <w:tc>
          <w:tcPr>
            <w:tcW w:w="9781" w:type="dxa"/>
            <w:gridSpan w:val="22"/>
            <w:shd w:val="clear" w:color="FFFFFF" w:fill="auto"/>
            <w:vAlign w:val="center"/>
          </w:tcPr>
          <w:p w14:paraId="587A13C6" w14:textId="577F22A8"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CF43DB">
              <w:rPr>
                <w:rFonts w:ascii="Times New Roman" w:hAnsi="Times New Roman"/>
                <w:sz w:val="24"/>
                <w:szCs w:val="24"/>
              </w:rPr>
              <w:t>:</w:t>
            </w:r>
          </w:p>
        </w:tc>
      </w:tr>
      <w:tr w:rsidR="003D2A0E" w14:paraId="437712B3" w14:textId="77777777" w:rsidTr="003D2A0E">
        <w:trPr>
          <w:gridAfter w:val="2"/>
          <w:wAfter w:w="386" w:type="dxa"/>
          <w:trHeight w:val="60"/>
        </w:trPr>
        <w:tc>
          <w:tcPr>
            <w:tcW w:w="6031" w:type="dxa"/>
            <w:gridSpan w:val="15"/>
            <w:shd w:val="clear" w:color="FFFFFF" w:fill="auto"/>
            <w:vAlign w:val="bottom"/>
          </w:tcPr>
          <w:p w14:paraId="7C72DD70" w14:textId="77777777" w:rsidR="003D2A0E" w:rsidRDefault="003D2A0E" w:rsidP="003D2A0E">
            <w:pPr>
              <w:rPr>
                <w:rFonts w:ascii="Times New Roman" w:hAnsi="Times New Roman"/>
                <w:sz w:val="26"/>
                <w:szCs w:val="26"/>
              </w:rPr>
            </w:pPr>
          </w:p>
        </w:tc>
        <w:tc>
          <w:tcPr>
            <w:tcW w:w="3750" w:type="dxa"/>
            <w:gridSpan w:val="7"/>
            <w:shd w:val="clear" w:color="FFFFFF" w:fill="auto"/>
            <w:vAlign w:val="bottom"/>
          </w:tcPr>
          <w:p w14:paraId="5DA5FA10" w14:textId="77777777" w:rsidR="003D2A0E" w:rsidRPr="00697C2E" w:rsidRDefault="003D2A0E" w:rsidP="003D2A0E">
            <w:pPr>
              <w:jc w:val="right"/>
              <w:rPr>
                <w:rFonts w:ascii="Times New Roman" w:hAnsi="Times New Roman"/>
                <w:sz w:val="24"/>
                <w:szCs w:val="24"/>
              </w:rPr>
            </w:pPr>
            <w:r w:rsidRPr="00697C2E">
              <w:rPr>
                <w:rFonts w:ascii="Times New Roman" w:hAnsi="Times New Roman"/>
                <w:sz w:val="24"/>
                <w:szCs w:val="24"/>
              </w:rPr>
              <w:t>тыс. руб.</w:t>
            </w:r>
          </w:p>
        </w:tc>
      </w:tr>
      <w:tr w:rsidR="003D2A0E" w14:paraId="7DB6D164" w14:textId="77777777" w:rsidTr="003D2A0E">
        <w:trPr>
          <w:gridAfter w:val="2"/>
          <w:wAfter w:w="386" w:type="dxa"/>
          <w:trHeight w:val="60"/>
        </w:trPr>
        <w:tc>
          <w:tcPr>
            <w:tcW w:w="9781" w:type="dxa"/>
            <w:gridSpan w:val="22"/>
            <w:shd w:val="clear" w:color="FFFFFF" w:fill="auto"/>
          </w:tcPr>
          <w:tbl>
            <w:tblPr>
              <w:tblStyle w:val="TableStyle0"/>
              <w:tblW w:w="9497" w:type="dxa"/>
              <w:tblInd w:w="136" w:type="dxa"/>
              <w:tblLayout w:type="fixed"/>
              <w:tblLook w:val="04A0" w:firstRow="1" w:lastRow="0" w:firstColumn="1" w:lastColumn="0" w:noHBand="0" w:noVBand="1"/>
            </w:tblPr>
            <w:tblGrid>
              <w:gridCol w:w="382"/>
              <w:gridCol w:w="2244"/>
              <w:gridCol w:w="1628"/>
              <w:gridCol w:w="1836"/>
              <w:gridCol w:w="1275"/>
              <w:gridCol w:w="2132"/>
            </w:tblGrid>
            <w:tr w:rsidR="003D2A0E" w14:paraId="1FA7994D" w14:textId="77777777" w:rsidTr="00095F9A">
              <w:trPr>
                <w:trHeight w:val="60"/>
              </w:trPr>
              <w:tc>
                <w:tcPr>
                  <w:tcW w:w="38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A154387" w14:textId="77777777" w:rsidR="003D2A0E" w:rsidRDefault="003D2A0E" w:rsidP="003D2A0E">
                  <w:pPr>
                    <w:jc w:val="center"/>
                    <w:rPr>
                      <w:rFonts w:ascii="Times New Roman" w:hAnsi="Times New Roman"/>
                      <w:sz w:val="18"/>
                      <w:szCs w:val="18"/>
                    </w:rPr>
                  </w:pPr>
                  <w:r>
                    <w:rPr>
                      <w:rFonts w:ascii="Times New Roman" w:hAnsi="Times New Roman"/>
                      <w:sz w:val="18"/>
                      <w:szCs w:val="18"/>
                    </w:rPr>
                    <w:t>№</w:t>
                  </w:r>
                </w:p>
              </w:tc>
              <w:tc>
                <w:tcPr>
                  <w:tcW w:w="224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CCC7E77" w14:textId="77777777" w:rsidR="003D2A0E" w:rsidRDefault="003D2A0E" w:rsidP="003D2A0E">
                  <w:pPr>
                    <w:jc w:val="center"/>
                    <w:rPr>
                      <w:rFonts w:ascii="Times New Roman" w:hAnsi="Times New Roman"/>
                      <w:sz w:val="18"/>
                      <w:szCs w:val="18"/>
                    </w:rPr>
                  </w:pPr>
                  <w:r>
                    <w:rPr>
                      <w:rFonts w:ascii="Times New Roman" w:hAnsi="Times New Roman"/>
                      <w:sz w:val="18"/>
                      <w:szCs w:val="18"/>
                    </w:rPr>
                    <w:t>Статьи расходов</w:t>
                  </w:r>
                </w:p>
              </w:tc>
              <w:tc>
                <w:tcPr>
                  <w:tcW w:w="473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1C6EB3" w14:textId="77777777" w:rsidR="003D2A0E" w:rsidRDefault="003D2A0E" w:rsidP="003D2A0E">
                  <w:pPr>
                    <w:jc w:val="center"/>
                    <w:rPr>
                      <w:rFonts w:ascii="Times New Roman" w:hAnsi="Times New Roman"/>
                      <w:sz w:val="18"/>
                      <w:szCs w:val="18"/>
                    </w:rPr>
                  </w:pPr>
                  <w:r>
                    <w:rPr>
                      <w:rFonts w:ascii="Times New Roman" w:hAnsi="Times New Roman"/>
                      <w:sz w:val="18"/>
                      <w:szCs w:val="18"/>
                    </w:rPr>
                    <w:t xml:space="preserve">Показатели, использованные при расчете тарифов </w:t>
                  </w:r>
                  <w:r>
                    <w:rPr>
                      <w:rFonts w:ascii="Times New Roman" w:hAnsi="Times New Roman"/>
                      <w:sz w:val="18"/>
                      <w:szCs w:val="18"/>
                    </w:rPr>
                    <w:br/>
                    <w:t>на 2021 год</w:t>
                  </w:r>
                </w:p>
              </w:tc>
              <w:tc>
                <w:tcPr>
                  <w:tcW w:w="213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9CFB035" w14:textId="77777777" w:rsidR="003D2A0E" w:rsidRDefault="003D2A0E" w:rsidP="003D2A0E">
                  <w:pPr>
                    <w:jc w:val="center"/>
                    <w:rPr>
                      <w:rFonts w:ascii="Times New Roman" w:hAnsi="Times New Roman"/>
                      <w:sz w:val="18"/>
                      <w:szCs w:val="18"/>
                    </w:rPr>
                  </w:pPr>
                  <w:r>
                    <w:rPr>
                      <w:rFonts w:ascii="Times New Roman" w:hAnsi="Times New Roman"/>
                      <w:sz w:val="18"/>
                      <w:szCs w:val="18"/>
                    </w:rPr>
                    <w:t>Комментарии</w:t>
                  </w:r>
                </w:p>
              </w:tc>
            </w:tr>
            <w:tr w:rsidR="003D2A0E" w14:paraId="6A15D8BD" w14:textId="77777777" w:rsidTr="00095F9A">
              <w:trPr>
                <w:trHeight w:val="60"/>
              </w:trPr>
              <w:tc>
                <w:tcPr>
                  <w:tcW w:w="38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BB0F3B7" w14:textId="77777777" w:rsidR="003D2A0E" w:rsidRDefault="003D2A0E" w:rsidP="003D2A0E">
                  <w:pPr>
                    <w:jc w:val="center"/>
                    <w:rPr>
                      <w:rFonts w:ascii="Times New Roman" w:hAnsi="Times New Roman"/>
                      <w:sz w:val="18"/>
                      <w:szCs w:val="18"/>
                    </w:rPr>
                  </w:pPr>
                </w:p>
              </w:tc>
              <w:tc>
                <w:tcPr>
                  <w:tcW w:w="224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E829E07" w14:textId="77777777" w:rsidR="003D2A0E" w:rsidRDefault="003D2A0E" w:rsidP="003D2A0E">
                  <w:pPr>
                    <w:jc w:val="center"/>
                    <w:rPr>
                      <w:rFonts w:ascii="Times New Roman" w:hAnsi="Times New Roman"/>
                      <w:sz w:val="18"/>
                      <w:szCs w:val="18"/>
                    </w:rPr>
                  </w:pP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03F557C6" w14:textId="77777777" w:rsidR="003D2A0E" w:rsidRDefault="003D2A0E" w:rsidP="003D2A0E">
                  <w:pPr>
                    <w:jc w:val="center"/>
                    <w:rPr>
                      <w:rFonts w:ascii="Times New Roman" w:hAnsi="Times New Roman"/>
                      <w:sz w:val="18"/>
                      <w:szCs w:val="18"/>
                    </w:rPr>
                  </w:pPr>
                  <w:r>
                    <w:rPr>
                      <w:rFonts w:ascii="Times New Roman" w:hAnsi="Times New Roman"/>
                      <w:sz w:val="18"/>
                      <w:szCs w:val="18"/>
                    </w:rPr>
                    <w:t>Полученные данные</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7635099D" w14:textId="77777777" w:rsidR="003D2A0E" w:rsidRDefault="003D2A0E" w:rsidP="003D2A0E">
                  <w:pPr>
                    <w:jc w:val="center"/>
                    <w:rPr>
                      <w:rFonts w:ascii="Times New Roman" w:hAnsi="Times New Roman"/>
                      <w:sz w:val="18"/>
                      <w:szCs w:val="18"/>
                    </w:rPr>
                  </w:pPr>
                  <w:r>
                    <w:rPr>
                      <w:rFonts w:ascii="Times New Roman" w:hAnsi="Times New Roman"/>
                      <w:sz w:val="18"/>
                      <w:szCs w:val="18"/>
                    </w:rPr>
                    <w:t>Утвержденные данные</w:t>
                  </w:r>
                </w:p>
              </w:tc>
              <w:tc>
                <w:tcPr>
                  <w:tcW w:w="12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BBEBF33" w14:textId="77777777" w:rsidR="003D2A0E" w:rsidRDefault="003D2A0E" w:rsidP="003D2A0E">
                  <w:pPr>
                    <w:jc w:val="center"/>
                    <w:rPr>
                      <w:rFonts w:ascii="Times New Roman" w:hAnsi="Times New Roman"/>
                      <w:sz w:val="18"/>
                      <w:szCs w:val="18"/>
                    </w:rPr>
                  </w:pPr>
                  <w:r>
                    <w:rPr>
                      <w:rFonts w:ascii="Times New Roman" w:hAnsi="Times New Roman"/>
                      <w:sz w:val="18"/>
                      <w:szCs w:val="18"/>
                    </w:rPr>
                    <w:t>Размер снижения</w:t>
                  </w:r>
                </w:p>
              </w:tc>
              <w:tc>
                <w:tcPr>
                  <w:tcW w:w="213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FB9E86A" w14:textId="77777777" w:rsidR="003D2A0E" w:rsidRDefault="003D2A0E" w:rsidP="003D2A0E">
                  <w:pPr>
                    <w:jc w:val="center"/>
                    <w:rPr>
                      <w:rFonts w:ascii="Times New Roman" w:hAnsi="Times New Roman"/>
                      <w:sz w:val="18"/>
                      <w:szCs w:val="18"/>
                    </w:rPr>
                  </w:pPr>
                </w:p>
              </w:tc>
            </w:tr>
            <w:tr w:rsidR="003D2A0E" w14:paraId="20F2DE76" w14:textId="77777777" w:rsidTr="00095F9A">
              <w:trPr>
                <w:trHeight w:val="60"/>
              </w:trPr>
              <w:tc>
                <w:tcPr>
                  <w:tcW w:w="38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328A745" w14:textId="77777777" w:rsidR="003D2A0E" w:rsidRDefault="003D2A0E" w:rsidP="003D2A0E">
                  <w:pPr>
                    <w:jc w:val="center"/>
                    <w:rPr>
                      <w:rFonts w:ascii="Times New Roman" w:hAnsi="Times New Roman"/>
                      <w:sz w:val="18"/>
                      <w:szCs w:val="18"/>
                    </w:rPr>
                  </w:pPr>
                </w:p>
              </w:tc>
              <w:tc>
                <w:tcPr>
                  <w:tcW w:w="224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9A5EF63" w14:textId="77777777" w:rsidR="003D2A0E" w:rsidRDefault="003D2A0E" w:rsidP="003D2A0E">
                  <w:pPr>
                    <w:jc w:val="center"/>
                    <w:rPr>
                      <w:rFonts w:ascii="Times New Roman" w:hAnsi="Times New Roman"/>
                      <w:sz w:val="18"/>
                      <w:szCs w:val="18"/>
                    </w:rPr>
                  </w:pP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5DDD8354" w14:textId="77777777" w:rsidR="003D2A0E" w:rsidRDefault="003D2A0E" w:rsidP="003D2A0E">
                  <w:pPr>
                    <w:jc w:val="center"/>
                    <w:rPr>
                      <w:rFonts w:ascii="Times New Roman" w:hAnsi="Times New Roman"/>
                      <w:sz w:val="18"/>
                      <w:szCs w:val="18"/>
                    </w:rPr>
                  </w:pPr>
                  <w:r>
                    <w:rPr>
                      <w:rFonts w:ascii="Times New Roman" w:hAnsi="Times New Roman"/>
                      <w:sz w:val="18"/>
                      <w:szCs w:val="18"/>
                    </w:rPr>
                    <w:t>Передача</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1604099B" w14:textId="77777777" w:rsidR="003D2A0E" w:rsidRDefault="003D2A0E" w:rsidP="003D2A0E">
                  <w:pPr>
                    <w:jc w:val="center"/>
                    <w:rPr>
                      <w:rFonts w:ascii="Times New Roman" w:hAnsi="Times New Roman"/>
                      <w:sz w:val="18"/>
                      <w:szCs w:val="18"/>
                    </w:rPr>
                  </w:pPr>
                  <w:r>
                    <w:rPr>
                      <w:rFonts w:ascii="Times New Roman" w:hAnsi="Times New Roman"/>
                      <w:sz w:val="18"/>
                      <w:szCs w:val="18"/>
                    </w:rPr>
                    <w:t>Передача</w:t>
                  </w:r>
                </w:p>
              </w:tc>
              <w:tc>
                <w:tcPr>
                  <w:tcW w:w="1275"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3F13BDA" w14:textId="77777777" w:rsidR="003D2A0E" w:rsidRDefault="003D2A0E" w:rsidP="003D2A0E">
                  <w:pPr>
                    <w:jc w:val="center"/>
                    <w:rPr>
                      <w:rFonts w:ascii="Times New Roman" w:hAnsi="Times New Roman"/>
                      <w:sz w:val="18"/>
                      <w:szCs w:val="18"/>
                    </w:rPr>
                  </w:pPr>
                </w:p>
              </w:tc>
              <w:tc>
                <w:tcPr>
                  <w:tcW w:w="213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891EB0B" w14:textId="77777777" w:rsidR="003D2A0E" w:rsidRDefault="003D2A0E" w:rsidP="003D2A0E">
                  <w:pPr>
                    <w:jc w:val="center"/>
                    <w:rPr>
                      <w:rFonts w:ascii="Times New Roman" w:hAnsi="Times New Roman"/>
                      <w:sz w:val="18"/>
                      <w:szCs w:val="18"/>
                    </w:rPr>
                  </w:pPr>
                </w:p>
              </w:tc>
            </w:tr>
            <w:tr w:rsidR="003D2A0E" w14:paraId="3A54FE37"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204D2A10" w14:textId="77777777" w:rsidR="003D2A0E" w:rsidRDefault="003D2A0E" w:rsidP="003D2A0E">
                  <w:pPr>
                    <w:jc w:val="center"/>
                    <w:rPr>
                      <w:rFonts w:ascii="Times New Roman" w:hAnsi="Times New Roman"/>
                      <w:sz w:val="18"/>
                      <w:szCs w:val="18"/>
                    </w:rPr>
                  </w:pPr>
                  <w:r>
                    <w:rPr>
                      <w:rFonts w:ascii="Times New Roman" w:hAnsi="Times New Roman"/>
                      <w:sz w:val="18"/>
                      <w:szCs w:val="18"/>
                    </w:rPr>
                    <w:t>7</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4B536F72" w14:textId="77777777" w:rsidR="003D2A0E" w:rsidRDefault="003D2A0E" w:rsidP="003D2A0E">
                  <w:pPr>
                    <w:rPr>
                      <w:rFonts w:ascii="Times New Roman" w:hAnsi="Times New Roman"/>
                      <w:sz w:val="18"/>
                      <w:szCs w:val="18"/>
                    </w:rPr>
                  </w:pPr>
                  <w:r>
                    <w:rPr>
                      <w:rFonts w:ascii="Times New Roman" w:hAnsi="Times New Roman"/>
                      <w:sz w:val="18"/>
                      <w:szCs w:val="18"/>
                    </w:rPr>
                    <w:t>НВВ</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5AE734C4" w14:textId="77777777" w:rsidR="003D2A0E" w:rsidRDefault="003D2A0E" w:rsidP="003D2A0E">
                  <w:pPr>
                    <w:jc w:val="center"/>
                    <w:rPr>
                      <w:rFonts w:ascii="Times New Roman" w:hAnsi="Times New Roman"/>
                      <w:sz w:val="18"/>
                      <w:szCs w:val="18"/>
                    </w:rPr>
                  </w:pPr>
                  <w:r>
                    <w:rPr>
                      <w:rFonts w:ascii="Times New Roman" w:hAnsi="Times New Roman"/>
                      <w:sz w:val="18"/>
                      <w:szCs w:val="18"/>
                    </w:rPr>
                    <w:t>23 748,82</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72E02090" w14:textId="77777777" w:rsidR="003D2A0E" w:rsidRDefault="003D2A0E" w:rsidP="003D2A0E">
                  <w:pPr>
                    <w:jc w:val="center"/>
                    <w:rPr>
                      <w:rFonts w:ascii="Times New Roman" w:hAnsi="Times New Roman"/>
                      <w:sz w:val="18"/>
                      <w:szCs w:val="18"/>
                    </w:rPr>
                  </w:pPr>
                  <w:r w:rsidRPr="00156BDB">
                    <w:rPr>
                      <w:rFonts w:ascii="Times New Roman" w:hAnsi="Times New Roman"/>
                      <w:sz w:val="18"/>
                      <w:szCs w:val="18"/>
                    </w:rPr>
                    <w:t>18</w:t>
                  </w:r>
                  <w:r>
                    <w:rPr>
                      <w:rFonts w:ascii="Times New Roman" w:hAnsi="Times New Roman"/>
                      <w:sz w:val="18"/>
                      <w:szCs w:val="18"/>
                    </w:rPr>
                    <w:t> </w:t>
                  </w:r>
                  <w:r w:rsidRPr="00156BDB">
                    <w:rPr>
                      <w:rFonts w:ascii="Times New Roman" w:hAnsi="Times New Roman"/>
                      <w:sz w:val="18"/>
                      <w:szCs w:val="18"/>
                    </w:rPr>
                    <w:t>882,81</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1B4E1A98" w14:textId="77777777" w:rsidR="003D2A0E" w:rsidRDefault="003D2A0E" w:rsidP="003D2A0E">
                  <w:pPr>
                    <w:jc w:val="center"/>
                    <w:rPr>
                      <w:rFonts w:ascii="Times New Roman" w:hAnsi="Times New Roman"/>
                      <w:sz w:val="18"/>
                      <w:szCs w:val="18"/>
                    </w:rPr>
                  </w:pPr>
                  <w:r>
                    <w:rPr>
                      <w:rFonts w:ascii="Times New Roman" w:hAnsi="Times New Roman"/>
                      <w:sz w:val="18"/>
                      <w:szCs w:val="18"/>
                    </w:rPr>
                    <w:t>4 866,01</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1E5EEA73" w14:textId="77777777" w:rsidR="003D2A0E" w:rsidRDefault="003D2A0E" w:rsidP="003D2A0E">
                  <w:pPr>
                    <w:jc w:val="center"/>
                    <w:rPr>
                      <w:rFonts w:ascii="Times New Roman" w:hAnsi="Times New Roman"/>
                      <w:sz w:val="18"/>
                      <w:szCs w:val="18"/>
                    </w:rPr>
                  </w:pPr>
                </w:p>
              </w:tc>
            </w:tr>
            <w:tr w:rsidR="003D2A0E" w14:paraId="1C72E270"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69A965E9" w14:textId="77777777" w:rsidR="003D2A0E" w:rsidRDefault="003D2A0E" w:rsidP="003D2A0E">
                  <w:pPr>
                    <w:jc w:val="center"/>
                    <w:rPr>
                      <w:rFonts w:ascii="Times New Roman" w:hAnsi="Times New Roman"/>
                      <w:sz w:val="18"/>
                      <w:szCs w:val="18"/>
                    </w:rPr>
                  </w:pPr>
                  <w:r>
                    <w:rPr>
                      <w:rFonts w:ascii="Times New Roman" w:hAnsi="Times New Roman"/>
                      <w:sz w:val="18"/>
                      <w:szCs w:val="18"/>
                    </w:rPr>
                    <w:t>9</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22B784FF" w14:textId="77777777" w:rsidR="003D2A0E" w:rsidRDefault="003D2A0E" w:rsidP="003D2A0E">
                  <w:pPr>
                    <w:rPr>
                      <w:rFonts w:ascii="Times New Roman" w:hAnsi="Times New Roman"/>
                      <w:sz w:val="18"/>
                      <w:szCs w:val="18"/>
                    </w:rPr>
                  </w:pPr>
                  <w:r>
                    <w:rPr>
                      <w:rFonts w:ascii="Times New Roman" w:hAnsi="Times New Roman"/>
                      <w:sz w:val="18"/>
                      <w:szCs w:val="18"/>
                    </w:rPr>
                    <w:t>Итого расходов</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7575ECF2" w14:textId="77777777" w:rsidR="003D2A0E" w:rsidRDefault="003D2A0E" w:rsidP="003D2A0E">
                  <w:pPr>
                    <w:jc w:val="center"/>
                    <w:rPr>
                      <w:rFonts w:ascii="Times New Roman" w:hAnsi="Times New Roman"/>
                      <w:sz w:val="18"/>
                      <w:szCs w:val="18"/>
                    </w:rPr>
                  </w:pPr>
                  <w:r>
                    <w:rPr>
                      <w:rFonts w:ascii="Times New Roman" w:hAnsi="Times New Roman"/>
                      <w:sz w:val="18"/>
                      <w:szCs w:val="18"/>
                    </w:rPr>
                    <w:t>23 594,17</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480FF69A" w14:textId="77777777" w:rsidR="003D2A0E" w:rsidRDefault="003D2A0E" w:rsidP="003D2A0E">
                  <w:pPr>
                    <w:jc w:val="center"/>
                    <w:rPr>
                      <w:rFonts w:ascii="Times New Roman" w:hAnsi="Times New Roman"/>
                      <w:sz w:val="18"/>
                      <w:szCs w:val="18"/>
                    </w:rPr>
                  </w:pPr>
                  <w:r w:rsidRPr="00634C10">
                    <w:rPr>
                      <w:rFonts w:ascii="Times New Roman" w:hAnsi="Times New Roman"/>
                      <w:sz w:val="18"/>
                      <w:szCs w:val="18"/>
                    </w:rPr>
                    <w:t>18</w:t>
                  </w:r>
                  <w:r>
                    <w:rPr>
                      <w:rFonts w:ascii="Times New Roman" w:hAnsi="Times New Roman"/>
                      <w:sz w:val="18"/>
                      <w:szCs w:val="18"/>
                    </w:rPr>
                    <w:t> </w:t>
                  </w:r>
                  <w:r w:rsidRPr="00634C10">
                    <w:rPr>
                      <w:rFonts w:ascii="Times New Roman" w:hAnsi="Times New Roman"/>
                      <w:sz w:val="18"/>
                      <w:szCs w:val="18"/>
                    </w:rPr>
                    <w:t>800,03</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277440FF" w14:textId="77777777" w:rsidR="003D2A0E" w:rsidRDefault="003D2A0E" w:rsidP="003D2A0E">
                  <w:pPr>
                    <w:jc w:val="center"/>
                    <w:rPr>
                      <w:rFonts w:ascii="Times New Roman" w:hAnsi="Times New Roman"/>
                      <w:sz w:val="18"/>
                      <w:szCs w:val="18"/>
                    </w:rPr>
                  </w:pPr>
                  <w:r>
                    <w:rPr>
                      <w:rFonts w:ascii="Times New Roman" w:hAnsi="Times New Roman"/>
                      <w:sz w:val="18"/>
                      <w:szCs w:val="18"/>
                    </w:rPr>
                    <w:t>4 794,14</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31EE4251" w14:textId="77777777" w:rsidR="003D2A0E" w:rsidRDefault="003D2A0E" w:rsidP="003D2A0E">
                  <w:pPr>
                    <w:jc w:val="center"/>
                    <w:rPr>
                      <w:rFonts w:ascii="Times New Roman" w:hAnsi="Times New Roman"/>
                      <w:sz w:val="18"/>
                      <w:szCs w:val="18"/>
                    </w:rPr>
                  </w:pPr>
                </w:p>
              </w:tc>
            </w:tr>
            <w:tr w:rsidR="003D2A0E" w14:paraId="334780BB"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7E65A153" w14:textId="77777777" w:rsidR="003D2A0E" w:rsidRDefault="003D2A0E" w:rsidP="003D2A0E">
                  <w:pPr>
                    <w:jc w:val="center"/>
                    <w:rPr>
                      <w:rFonts w:ascii="Times New Roman" w:hAnsi="Times New Roman"/>
                      <w:sz w:val="18"/>
                      <w:szCs w:val="18"/>
                    </w:rPr>
                  </w:pPr>
                  <w:r>
                    <w:rPr>
                      <w:rFonts w:ascii="Times New Roman" w:hAnsi="Times New Roman"/>
                      <w:sz w:val="18"/>
                      <w:szCs w:val="18"/>
                    </w:rPr>
                    <w:t>10</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1BEAE7AA" w14:textId="77777777" w:rsidR="003D2A0E" w:rsidRDefault="003D2A0E" w:rsidP="003D2A0E">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1DC617A3" w14:textId="77777777" w:rsidR="003D2A0E" w:rsidRDefault="003D2A0E" w:rsidP="003D2A0E">
                  <w:pPr>
                    <w:jc w:val="center"/>
                    <w:rPr>
                      <w:rFonts w:ascii="Times New Roman" w:hAnsi="Times New Roman"/>
                      <w:sz w:val="18"/>
                      <w:szCs w:val="18"/>
                    </w:rPr>
                  </w:pPr>
                  <w:r>
                    <w:rPr>
                      <w:rFonts w:ascii="Times New Roman" w:hAnsi="Times New Roman"/>
                      <w:sz w:val="18"/>
                      <w:szCs w:val="18"/>
                    </w:rPr>
                    <w:t>237,5</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53858881" w14:textId="77777777" w:rsidR="003D2A0E" w:rsidRDefault="003D2A0E" w:rsidP="003D2A0E">
                  <w:pPr>
                    <w:jc w:val="center"/>
                    <w:rPr>
                      <w:rFonts w:ascii="Times New Roman" w:hAnsi="Times New Roman"/>
                      <w:sz w:val="18"/>
                      <w:szCs w:val="18"/>
                    </w:rPr>
                  </w:pPr>
                  <w:r>
                    <w:rPr>
                      <w:rFonts w:ascii="Times New Roman" w:hAnsi="Times New Roman"/>
                      <w:sz w:val="18"/>
                      <w:szCs w:val="18"/>
                    </w:rPr>
                    <w:t>188,8</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44D290DC" w14:textId="77777777" w:rsidR="003D2A0E" w:rsidRDefault="003D2A0E" w:rsidP="003D2A0E">
                  <w:pPr>
                    <w:jc w:val="center"/>
                    <w:rPr>
                      <w:rFonts w:ascii="Times New Roman" w:hAnsi="Times New Roman"/>
                      <w:sz w:val="18"/>
                      <w:szCs w:val="18"/>
                    </w:rPr>
                  </w:pPr>
                  <w:r>
                    <w:rPr>
                      <w:rFonts w:ascii="Times New Roman" w:hAnsi="Times New Roman"/>
                      <w:sz w:val="18"/>
                      <w:szCs w:val="18"/>
                    </w:rPr>
                    <w:t>48,7</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5D0C1326" w14:textId="77777777" w:rsidR="003D2A0E" w:rsidRDefault="003D2A0E" w:rsidP="003D2A0E">
                  <w:pPr>
                    <w:jc w:val="center"/>
                    <w:rPr>
                      <w:rFonts w:ascii="Times New Roman" w:hAnsi="Times New Roman"/>
                      <w:sz w:val="18"/>
                      <w:szCs w:val="18"/>
                    </w:rPr>
                  </w:pPr>
                </w:p>
              </w:tc>
            </w:tr>
            <w:tr w:rsidR="003D2A0E" w14:paraId="7A307D7B"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59225D4C" w14:textId="77777777" w:rsidR="003D2A0E" w:rsidRDefault="003D2A0E" w:rsidP="003D2A0E">
                  <w:pPr>
                    <w:jc w:val="center"/>
                    <w:rPr>
                      <w:rFonts w:ascii="Times New Roman" w:hAnsi="Times New Roman"/>
                      <w:sz w:val="18"/>
                      <w:szCs w:val="18"/>
                    </w:rPr>
                  </w:pPr>
                  <w:r>
                    <w:rPr>
                      <w:rFonts w:ascii="Times New Roman" w:hAnsi="Times New Roman"/>
                      <w:sz w:val="18"/>
                      <w:szCs w:val="18"/>
                    </w:rPr>
                    <w:t>11</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166224DF" w14:textId="77777777" w:rsidR="003D2A0E" w:rsidRDefault="003D2A0E" w:rsidP="003D2A0E">
                  <w:pPr>
                    <w:rPr>
                      <w:rFonts w:ascii="Times New Roman" w:hAnsi="Times New Roman"/>
                      <w:sz w:val="18"/>
                      <w:szCs w:val="18"/>
                    </w:rPr>
                  </w:pPr>
                  <w:r>
                    <w:rPr>
                      <w:rFonts w:ascii="Times New Roman" w:hAnsi="Times New Roman"/>
                      <w:sz w:val="18"/>
                      <w:szCs w:val="18"/>
                    </w:rPr>
                    <w:t xml:space="preserve">Итого расходов (без налога </w:t>
                  </w:r>
                  <w:r>
                    <w:rPr>
                      <w:rFonts w:ascii="Times New Roman" w:hAnsi="Times New Roman"/>
                      <w:sz w:val="18"/>
                      <w:szCs w:val="18"/>
                    </w:rPr>
                    <w:lastRenderedPageBreak/>
                    <w:t>по упрощенке)</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4E2D46F1" w14:textId="77777777" w:rsidR="003D2A0E" w:rsidRDefault="003D2A0E" w:rsidP="003D2A0E">
                  <w:pPr>
                    <w:jc w:val="center"/>
                    <w:rPr>
                      <w:rFonts w:ascii="Times New Roman" w:hAnsi="Times New Roman"/>
                      <w:sz w:val="18"/>
                      <w:szCs w:val="18"/>
                    </w:rPr>
                  </w:pPr>
                  <w:r>
                    <w:rPr>
                      <w:rFonts w:ascii="Times New Roman" w:hAnsi="Times New Roman"/>
                      <w:sz w:val="18"/>
                      <w:szCs w:val="18"/>
                    </w:rPr>
                    <w:lastRenderedPageBreak/>
                    <w:t>23 356,67</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3A0773C7" w14:textId="77777777" w:rsidR="003D2A0E" w:rsidRDefault="003D2A0E" w:rsidP="003D2A0E">
                  <w:pPr>
                    <w:jc w:val="center"/>
                    <w:rPr>
                      <w:rFonts w:ascii="Times New Roman" w:hAnsi="Times New Roman"/>
                      <w:sz w:val="18"/>
                      <w:szCs w:val="18"/>
                    </w:rPr>
                  </w:pPr>
                  <w:r w:rsidRPr="00634C10">
                    <w:rPr>
                      <w:rFonts w:ascii="Times New Roman" w:hAnsi="Times New Roman"/>
                      <w:sz w:val="18"/>
                      <w:szCs w:val="18"/>
                    </w:rPr>
                    <w:t>18</w:t>
                  </w:r>
                  <w:r>
                    <w:rPr>
                      <w:rFonts w:ascii="Times New Roman" w:hAnsi="Times New Roman"/>
                      <w:sz w:val="18"/>
                      <w:szCs w:val="18"/>
                    </w:rPr>
                    <w:t> </w:t>
                  </w:r>
                  <w:r w:rsidRPr="00634C10">
                    <w:rPr>
                      <w:rFonts w:ascii="Times New Roman" w:hAnsi="Times New Roman"/>
                      <w:sz w:val="18"/>
                      <w:szCs w:val="18"/>
                    </w:rPr>
                    <w:t>611,23</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4AF1662B" w14:textId="77777777" w:rsidR="003D2A0E" w:rsidRDefault="003D2A0E" w:rsidP="003D2A0E">
                  <w:pPr>
                    <w:jc w:val="center"/>
                    <w:rPr>
                      <w:rFonts w:ascii="Times New Roman" w:hAnsi="Times New Roman"/>
                      <w:sz w:val="18"/>
                      <w:szCs w:val="18"/>
                    </w:rPr>
                  </w:pPr>
                  <w:r>
                    <w:rPr>
                      <w:rFonts w:ascii="Times New Roman" w:hAnsi="Times New Roman"/>
                      <w:sz w:val="18"/>
                      <w:szCs w:val="18"/>
                    </w:rPr>
                    <w:t>4 745,44</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29E96766" w14:textId="77777777" w:rsidR="003D2A0E" w:rsidRDefault="003D2A0E" w:rsidP="003D2A0E">
                  <w:pPr>
                    <w:jc w:val="center"/>
                    <w:rPr>
                      <w:rFonts w:ascii="Times New Roman" w:hAnsi="Times New Roman"/>
                      <w:sz w:val="18"/>
                      <w:szCs w:val="18"/>
                    </w:rPr>
                  </w:pPr>
                </w:p>
              </w:tc>
            </w:tr>
            <w:tr w:rsidR="003D2A0E" w14:paraId="0D32D0F1"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314AD830" w14:textId="77777777" w:rsidR="003D2A0E" w:rsidRDefault="003D2A0E" w:rsidP="003D2A0E">
                  <w:pPr>
                    <w:jc w:val="center"/>
                    <w:rPr>
                      <w:rFonts w:ascii="Times New Roman" w:hAnsi="Times New Roman"/>
                      <w:sz w:val="18"/>
                      <w:szCs w:val="18"/>
                    </w:rPr>
                  </w:pPr>
                  <w:r>
                    <w:rPr>
                      <w:rFonts w:ascii="Times New Roman" w:hAnsi="Times New Roman"/>
                      <w:sz w:val="18"/>
                      <w:szCs w:val="18"/>
                    </w:rPr>
                    <w:t>13</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1F5470B2" w14:textId="77777777" w:rsidR="003D2A0E" w:rsidRDefault="003D2A0E" w:rsidP="003D2A0E">
                  <w:pPr>
                    <w:rPr>
                      <w:rFonts w:ascii="Times New Roman" w:hAnsi="Times New Roman"/>
                      <w:sz w:val="18"/>
                      <w:szCs w:val="18"/>
                    </w:rPr>
                  </w:pPr>
                  <w:r>
                    <w:rPr>
                      <w:rFonts w:ascii="Times New Roman" w:hAnsi="Times New Roman"/>
                      <w:sz w:val="18"/>
                      <w:szCs w:val="18"/>
                    </w:rPr>
                    <w:t>Энергия, в том числе</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05742C8B" w14:textId="77777777" w:rsidR="003D2A0E" w:rsidRDefault="003D2A0E" w:rsidP="003D2A0E">
                  <w:pPr>
                    <w:jc w:val="center"/>
                    <w:rPr>
                      <w:rFonts w:ascii="Times New Roman" w:hAnsi="Times New Roman"/>
                      <w:sz w:val="18"/>
                      <w:szCs w:val="18"/>
                    </w:rPr>
                  </w:pPr>
                  <w:r>
                    <w:rPr>
                      <w:rFonts w:ascii="Times New Roman" w:hAnsi="Times New Roman"/>
                      <w:sz w:val="18"/>
                      <w:szCs w:val="18"/>
                    </w:rPr>
                    <w:t>17 609,57</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54DD75BC" w14:textId="77777777" w:rsidR="003D2A0E" w:rsidRDefault="003D2A0E" w:rsidP="003D2A0E">
                  <w:pPr>
                    <w:jc w:val="center"/>
                    <w:rPr>
                      <w:rFonts w:ascii="Times New Roman" w:hAnsi="Times New Roman"/>
                      <w:sz w:val="18"/>
                      <w:szCs w:val="18"/>
                    </w:rPr>
                  </w:pPr>
                  <w:r w:rsidRPr="00634C10">
                    <w:rPr>
                      <w:rFonts w:ascii="Times New Roman" w:hAnsi="Times New Roman"/>
                      <w:sz w:val="18"/>
                      <w:szCs w:val="18"/>
                    </w:rPr>
                    <w:t>17</w:t>
                  </w:r>
                  <w:r>
                    <w:rPr>
                      <w:rFonts w:ascii="Times New Roman" w:hAnsi="Times New Roman"/>
                      <w:sz w:val="18"/>
                      <w:szCs w:val="18"/>
                    </w:rPr>
                    <w:t> </w:t>
                  </w:r>
                  <w:r w:rsidRPr="00634C10">
                    <w:rPr>
                      <w:rFonts w:ascii="Times New Roman" w:hAnsi="Times New Roman"/>
                      <w:sz w:val="18"/>
                      <w:szCs w:val="18"/>
                    </w:rPr>
                    <w:t>140,52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4EFA91B3" w14:textId="77777777" w:rsidR="003D2A0E" w:rsidRDefault="003D2A0E" w:rsidP="003D2A0E">
                  <w:pPr>
                    <w:jc w:val="center"/>
                    <w:rPr>
                      <w:rFonts w:ascii="Times New Roman" w:hAnsi="Times New Roman"/>
                      <w:sz w:val="18"/>
                      <w:szCs w:val="18"/>
                    </w:rPr>
                  </w:pPr>
                  <w:r>
                    <w:rPr>
                      <w:rFonts w:ascii="Times New Roman" w:hAnsi="Times New Roman"/>
                      <w:sz w:val="18"/>
                      <w:szCs w:val="18"/>
                    </w:rPr>
                    <w:t>469,05</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7DB46926" w14:textId="77777777" w:rsidR="003D2A0E" w:rsidRDefault="003D2A0E" w:rsidP="003D2A0E">
                  <w:pPr>
                    <w:jc w:val="center"/>
                    <w:rPr>
                      <w:rFonts w:ascii="Times New Roman" w:hAnsi="Times New Roman"/>
                      <w:sz w:val="18"/>
                      <w:szCs w:val="18"/>
                    </w:rPr>
                  </w:pPr>
                </w:p>
              </w:tc>
            </w:tr>
            <w:tr w:rsidR="003D2A0E" w14:paraId="1277BAA1"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71866405" w14:textId="77777777" w:rsidR="003D2A0E" w:rsidRDefault="003D2A0E" w:rsidP="003D2A0E">
                  <w:pPr>
                    <w:jc w:val="center"/>
                    <w:rPr>
                      <w:rFonts w:ascii="Times New Roman" w:hAnsi="Times New Roman"/>
                      <w:sz w:val="18"/>
                      <w:szCs w:val="18"/>
                    </w:rPr>
                  </w:pPr>
                  <w:r>
                    <w:rPr>
                      <w:rFonts w:ascii="Times New Roman" w:hAnsi="Times New Roman"/>
                      <w:sz w:val="18"/>
                      <w:szCs w:val="18"/>
                    </w:rPr>
                    <w:t>14</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4BB8160B" w14:textId="77777777" w:rsidR="003D2A0E" w:rsidRDefault="003D2A0E" w:rsidP="003D2A0E">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70327225" w14:textId="77777777" w:rsidR="003D2A0E" w:rsidRDefault="003D2A0E" w:rsidP="003D2A0E">
                  <w:pPr>
                    <w:jc w:val="center"/>
                    <w:rPr>
                      <w:rFonts w:ascii="Times New Roman" w:hAnsi="Times New Roman"/>
                      <w:sz w:val="18"/>
                      <w:szCs w:val="18"/>
                    </w:rPr>
                  </w:pPr>
                  <w:r>
                    <w:rPr>
                      <w:rFonts w:ascii="Times New Roman" w:hAnsi="Times New Roman"/>
                      <w:sz w:val="18"/>
                      <w:szCs w:val="18"/>
                    </w:rPr>
                    <w:t>3 376,77</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5A51E096" w14:textId="77777777" w:rsidR="003D2A0E" w:rsidRDefault="003D2A0E" w:rsidP="003D2A0E">
                  <w:pPr>
                    <w:jc w:val="center"/>
                    <w:rPr>
                      <w:rFonts w:ascii="Times New Roman" w:hAnsi="Times New Roman"/>
                      <w:sz w:val="18"/>
                      <w:szCs w:val="18"/>
                    </w:rPr>
                  </w:pPr>
                  <w:r>
                    <w:rPr>
                      <w:rFonts w:ascii="Times New Roman" w:hAnsi="Times New Roman"/>
                      <w:sz w:val="18"/>
                      <w:szCs w:val="18"/>
                    </w:rPr>
                    <w:t>396,79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1221D11B" w14:textId="77777777" w:rsidR="003D2A0E" w:rsidRDefault="003D2A0E" w:rsidP="003D2A0E">
                  <w:pPr>
                    <w:jc w:val="center"/>
                    <w:rPr>
                      <w:rFonts w:ascii="Times New Roman" w:hAnsi="Times New Roman"/>
                      <w:sz w:val="18"/>
                      <w:szCs w:val="18"/>
                    </w:rPr>
                  </w:pPr>
                  <w:r>
                    <w:rPr>
                      <w:rFonts w:ascii="Times New Roman" w:hAnsi="Times New Roman"/>
                      <w:sz w:val="18"/>
                      <w:szCs w:val="18"/>
                    </w:rPr>
                    <w:t>2 979,97</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365FC0E4"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ТСО завышен объём покупной электроэнергии</w:t>
                  </w:r>
                </w:p>
              </w:tc>
            </w:tr>
            <w:tr w:rsidR="003D2A0E" w14:paraId="41BF90BD"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163F7720" w14:textId="77777777" w:rsidR="003D2A0E" w:rsidRDefault="003D2A0E" w:rsidP="003D2A0E">
                  <w:pPr>
                    <w:jc w:val="center"/>
                    <w:rPr>
                      <w:rFonts w:ascii="Times New Roman" w:hAnsi="Times New Roman"/>
                      <w:sz w:val="18"/>
                      <w:szCs w:val="18"/>
                    </w:rPr>
                  </w:pPr>
                  <w:r>
                    <w:rPr>
                      <w:rFonts w:ascii="Times New Roman" w:hAnsi="Times New Roman"/>
                      <w:sz w:val="18"/>
                      <w:szCs w:val="18"/>
                    </w:rPr>
                    <w:t>15</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1BC9C8CA" w14:textId="77777777" w:rsidR="003D2A0E" w:rsidRDefault="003D2A0E" w:rsidP="003D2A0E">
                  <w:pPr>
                    <w:rPr>
                      <w:rFonts w:ascii="Times New Roman" w:hAnsi="Times New Roman"/>
                      <w:sz w:val="18"/>
                      <w:szCs w:val="18"/>
                    </w:rPr>
                  </w:pPr>
                  <w:r>
                    <w:rPr>
                      <w:rFonts w:ascii="Times New Roman" w:hAnsi="Times New Roman"/>
                      <w:sz w:val="18"/>
                      <w:szCs w:val="18"/>
                    </w:rPr>
                    <w:t>затраты на покупную тепловую энергию</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2728AFC5" w14:textId="77777777" w:rsidR="003D2A0E" w:rsidRDefault="003D2A0E" w:rsidP="003D2A0E">
                  <w:pPr>
                    <w:jc w:val="center"/>
                    <w:rPr>
                      <w:rFonts w:ascii="Times New Roman" w:hAnsi="Times New Roman"/>
                      <w:sz w:val="18"/>
                      <w:szCs w:val="18"/>
                    </w:rPr>
                  </w:pPr>
                  <w:r>
                    <w:rPr>
                      <w:rFonts w:ascii="Times New Roman" w:hAnsi="Times New Roman"/>
                      <w:sz w:val="18"/>
                      <w:szCs w:val="18"/>
                    </w:rPr>
                    <w:t>14 232,8</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5EEBEFDB" w14:textId="77777777" w:rsidR="003D2A0E" w:rsidRDefault="003D2A0E" w:rsidP="003D2A0E">
                  <w:pPr>
                    <w:jc w:val="center"/>
                    <w:rPr>
                      <w:rFonts w:ascii="Times New Roman" w:hAnsi="Times New Roman"/>
                      <w:sz w:val="18"/>
                      <w:szCs w:val="18"/>
                    </w:rPr>
                  </w:pPr>
                  <w:r w:rsidRPr="00634C10">
                    <w:rPr>
                      <w:rFonts w:ascii="Times New Roman" w:hAnsi="Times New Roman"/>
                      <w:sz w:val="18"/>
                      <w:szCs w:val="18"/>
                    </w:rPr>
                    <w:t>16</w:t>
                  </w:r>
                  <w:r>
                    <w:rPr>
                      <w:rFonts w:ascii="Times New Roman" w:hAnsi="Times New Roman"/>
                      <w:sz w:val="18"/>
                      <w:szCs w:val="18"/>
                    </w:rPr>
                    <w:t> </w:t>
                  </w:r>
                  <w:r w:rsidRPr="00634C10">
                    <w:rPr>
                      <w:rFonts w:ascii="Times New Roman" w:hAnsi="Times New Roman"/>
                      <w:sz w:val="18"/>
                      <w:szCs w:val="18"/>
                    </w:rPr>
                    <w:t>743,7</w:t>
                  </w:r>
                  <w:r>
                    <w:rPr>
                      <w:rFonts w:ascii="Times New Roman" w:hAnsi="Times New Roman"/>
                      <w:sz w:val="18"/>
                      <w:szCs w:val="18"/>
                    </w:rPr>
                    <w:t>3</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1C5D95DA" w14:textId="77777777" w:rsidR="003D2A0E" w:rsidRDefault="003D2A0E" w:rsidP="003D2A0E">
                  <w:pPr>
                    <w:jc w:val="center"/>
                    <w:rPr>
                      <w:rFonts w:ascii="Times New Roman" w:hAnsi="Times New Roman"/>
                      <w:sz w:val="18"/>
                      <w:szCs w:val="18"/>
                    </w:rPr>
                  </w:pPr>
                  <w:r>
                    <w:rPr>
                      <w:rFonts w:ascii="Times New Roman" w:hAnsi="Times New Roman"/>
                      <w:sz w:val="18"/>
                      <w:szCs w:val="18"/>
                    </w:rPr>
                    <w:t>-2 510,93</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4D4A983F"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Исходя из объёмов покупки и рекомендуемого тарифа для ООО «Энергоресурс»</w:t>
                  </w:r>
                </w:p>
              </w:tc>
            </w:tr>
            <w:tr w:rsidR="003D2A0E" w14:paraId="53709D48"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6D20730E" w14:textId="77777777" w:rsidR="003D2A0E" w:rsidRDefault="003D2A0E" w:rsidP="003D2A0E">
                  <w:pPr>
                    <w:jc w:val="center"/>
                    <w:rPr>
                      <w:rFonts w:ascii="Times New Roman" w:hAnsi="Times New Roman"/>
                      <w:sz w:val="18"/>
                      <w:szCs w:val="18"/>
                    </w:rPr>
                  </w:pPr>
                  <w:r>
                    <w:rPr>
                      <w:rFonts w:ascii="Times New Roman" w:hAnsi="Times New Roman"/>
                      <w:sz w:val="18"/>
                      <w:szCs w:val="18"/>
                    </w:rPr>
                    <w:t>16</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10EADC78" w14:textId="77777777" w:rsidR="003D2A0E" w:rsidRDefault="003D2A0E" w:rsidP="003D2A0E">
                  <w:pPr>
                    <w:rPr>
                      <w:rFonts w:ascii="Times New Roman" w:hAnsi="Times New Roman"/>
                      <w:sz w:val="18"/>
                      <w:szCs w:val="18"/>
                    </w:rPr>
                  </w:pPr>
                  <w:r>
                    <w:rPr>
                      <w:rFonts w:ascii="Times New Roman" w:hAnsi="Times New Roman"/>
                      <w:sz w:val="18"/>
                      <w:szCs w:val="18"/>
                    </w:rPr>
                    <w:t>Затраты на оплату труда</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1D18AF27" w14:textId="77777777" w:rsidR="003D2A0E" w:rsidRDefault="003D2A0E" w:rsidP="003D2A0E">
                  <w:pPr>
                    <w:jc w:val="center"/>
                    <w:rPr>
                      <w:rFonts w:ascii="Times New Roman" w:hAnsi="Times New Roman"/>
                      <w:sz w:val="18"/>
                      <w:szCs w:val="18"/>
                    </w:rPr>
                  </w:pPr>
                  <w:r>
                    <w:rPr>
                      <w:rFonts w:ascii="Times New Roman" w:hAnsi="Times New Roman"/>
                      <w:sz w:val="18"/>
                      <w:szCs w:val="18"/>
                    </w:rPr>
                    <w:t>3 118,56</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5704308D" w14:textId="77777777" w:rsidR="003D2A0E" w:rsidRDefault="003D2A0E" w:rsidP="003D2A0E">
                  <w:pPr>
                    <w:jc w:val="center"/>
                    <w:rPr>
                      <w:rFonts w:ascii="Times New Roman" w:hAnsi="Times New Roman"/>
                      <w:sz w:val="18"/>
                      <w:szCs w:val="18"/>
                    </w:rPr>
                  </w:pPr>
                  <w:r>
                    <w:rPr>
                      <w:rFonts w:ascii="Times New Roman" w:hAnsi="Times New Roman"/>
                      <w:sz w:val="18"/>
                      <w:szCs w:val="18"/>
                    </w:rPr>
                    <w:t>810,2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56C772B4" w14:textId="77777777" w:rsidR="003D2A0E" w:rsidRDefault="003D2A0E" w:rsidP="003D2A0E">
                  <w:pPr>
                    <w:jc w:val="center"/>
                    <w:rPr>
                      <w:rFonts w:ascii="Times New Roman" w:hAnsi="Times New Roman"/>
                      <w:sz w:val="18"/>
                      <w:szCs w:val="18"/>
                    </w:rPr>
                  </w:pPr>
                  <w:r>
                    <w:rPr>
                      <w:rFonts w:ascii="Times New Roman" w:hAnsi="Times New Roman"/>
                      <w:sz w:val="18"/>
                      <w:szCs w:val="18"/>
                    </w:rPr>
                    <w:t>2 308,36</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3C88494B"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С учетом применения результирующего коэффициента к расходам 2020 года</w:t>
                  </w:r>
                </w:p>
              </w:tc>
            </w:tr>
            <w:tr w:rsidR="003D2A0E" w14:paraId="345293FC"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224EC799" w14:textId="77777777" w:rsidR="003D2A0E" w:rsidRDefault="003D2A0E" w:rsidP="003D2A0E">
                  <w:pPr>
                    <w:jc w:val="center"/>
                    <w:rPr>
                      <w:rFonts w:ascii="Times New Roman" w:hAnsi="Times New Roman"/>
                      <w:sz w:val="18"/>
                      <w:szCs w:val="18"/>
                    </w:rPr>
                  </w:pPr>
                  <w:r>
                    <w:rPr>
                      <w:rFonts w:ascii="Times New Roman" w:hAnsi="Times New Roman"/>
                      <w:sz w:val="18"/>
                      <w:szCs w:val="18"/>
                    </w:rPr>
                    <w:t>17</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434BF666" w14:textId="77777777" w:rsidR="003D2A0E" w:rsidRDefault="003D2A0E" w:rsidP="003D2A0E">
                  <w:pPr>
                    <w:rPr>
                      <w:rFonts w:ascii="Times New Roman" w:hAnsi="Times New Roman"/>
                      <w:sz w:val="18"/>
                      <w:szCs w:val="18"/>
                    </w:rPr>
                  </w:pPr>
                  <w:r>
                    <w:rPr>
                      <w:rFonts w:ascii="Times New Roman" w:hAnsi="Times New Roman"/>
                      <w:sz w:val="18"/>
                      <w:szCs w:val="18"/>
                    </w:rPr>
                    <w:t>Отчисления на социальные нужды</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54387B46" w14:textId="77777777" w:rsidR="003D2A0E" w:rsidRDefault="003D2A0E" w:rsidP="003D2A0E">
                  <w:pPr>
                    <w:jc w:val="center"/>
                    <w:rPr>
                      <w:rFonts w:ascii="Times New Roman" w:hAnsi="Times New Roman"/>
                      <w:sz w:val="18"/>
                      <w:szCs w:val="18"/>
                    </w:rPr>
                  </w:pPr>
                  <w:r>
                    <w:rPr>
                      <w:rFonts w:ascii="Times New Roman" w:hAnsi="Times New Roman"/>
                      <w:sz w:val="18"/>
                      <w:szCs w:val="18"/>
                    </w:rPr>
                    <w:t>941,81</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15DE0C91" w14:textId="77777777" w:rsidR="003D2A0E" w:rsidRDefault="003D2A0E" w:rsidP="003D2A0E">
                  <w:pPr>
                    <w:jc w:val="center"/>
                    <w:rPr>
                      <w:rFonts w:ascii="Times New Roman" w:hAnsi="Times New Roman"/>
                      <w:sz w:val="18"/>
                      <w:szCs w:val="18"/>
                    </w:rPr>
                  </w:pPr>
                  <w:r>
                    <w:rPr>
                      <w:rFonts w:ascii="Times New Roman" w:hAnsi="Times New Roman"/>
                      <w:sz w:val="18"/>
                      <w:szCs w:val="18"/>
                    </w:rPr>
                    <w:t>243,06</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0294CBE1" w14:textId="77777777" w:rsidR="003D2A0E" w:rsidRDefault="003D2A0E" w:rsidP="003D2A0E">
                  <w:pPr>
                    <w:jc w:val="center"/>
                    <w:rPr>
                      <w:rFonts w:ascii="Times New Roman" w:hAnsi="Times New Roman"/>
                      <w:sz w:val="18"/>
                      <w:szCs w:val="18"/>
                    </w:rPr>
                  </w:pPr>
                  <w:r>
                    <w:rPr>
                      <w:rFonts w:ascii="Times New Roman" w:hAnsi="Times New Roman"/>
                      <w:sz w:val="18"/>
                      <w:szCs w:val="18"/>
                    </w:rPr>
                    <w:t>698,75</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215E28DE"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 xml:space="preserve">Исходя из принятого экспертами фонда оплаты труда и отчислений в размере 30 % от </w:t>
                  </w:r>
                  <w:proofErr w:type="spellStart"/>
                  <w:r w:rsidRPr="007B7564">
                    <w:rPr>
                      <w:rFonts w:ascii="Times New Roman" w:hAnsi="Times New Roman"/>
                      <w:szCs w:val="16"/>
                    </w:rPr>
                    <w:t>ФОТа</w:t>
                  </w:r>
                  <w:proofErr w:type="spellEnd"/>
                </w:p>
              </w:tc>
            </w:tr>
            <w:tr w:rsidR="003D2A0E" w14:paraId="1760BFE4"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5F03F207" w14:textId="77777777" w:rsidR="003D2A0E" w:rsidRDefault="003D2A0E" w:rsidP="003D2A0E">
                  <w:pPr>
                    <w:jc w:val="center"/>
                    <w:rPr>
                      <w:rFonts w:ascii="Times New Roman" w:hAnsi="Times New Roman"/>
                      <w:sz w:val="18"/>
                      <w:szCs w:val="18"/>
                    </w:rPr>
                  </w:pPr>
                  <w:r>
                    <w:rPr>
                      <w:rFonts w:ascii="Times New Roman" w:hAnsi="Times New Roman"/>
                      <w:sz w:val="18"/>
                      <w:szCs w:val="18"/>
                    </w:rPr>
                    <w:t>18</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3568DB53" w14:textId="77777777" w:rsidR="003D2A0E" w:rsidRDefault="003D2A0E" w:rsidP="003D2A0E">
                  <w:pPr>
                    <w:rPr>
                      <w:rFonts w:ascii="Times New Roman" w:hAnsi="Times New Roman"/>
                      <w:sz w:val="18"/>
                      <w:szCs w:val="18"/>
                    </w:rPr>
                  </w:pPr>
                  <w:r>
                    <w:rPr>
                      <w:rFonts w:ascii="Times New Roman" w:hAnsi="Times New Roman"/>
                      <w:sz w:val="18"/>
                      <w:szCs w:val="18"/>
                    </w:rPr>
                    <w:t>Холодная вода</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12B2BE65" w14:textId="77777777" w:rsidR="003D2A0E" w:rsidRDefault="003D2A0E" w:rsidP="003D2A0E">
                  <w:pPr>
                    <w:jc w:val="center"/>
                    <w:rPr>
                      <w:rFonts w:ascii="Times New Roman" w:hAnsi="Times New Roman"/>
                      <w:sz w:val="18"/>
                      <w:szCs w:val="18"/>
                    </w:rPr>
                  </w:pPr>
                  <w:r>
                    <w:rPr>
                      <w:rFonts w:ascii="Times New Roman" w:hAnsi="Times New Roman"/>
                      <w:sz w:val="18"/>
                      <w:szCs w:val="18"/>
                    </w:rPr>
                    <w:t>839,51</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6E3EE7DA" w14:textId="77777777" w:rsidR="003D2A0E" w:rsidRDefault="003D2A0E" w:rsidP="003D2A0E">
                  <w:pPr>
                    <w:jc w:val="center"/>
                    <w:rPr>
                      <w:rFonts w:ascii="Times New Roman" w:hAnsi="Times New Roman"/>
                      <w:sz w:val="18"/>
                      <w:szCs w:val="18"/>
                    </w:rPr>
                  </w:pPr>
                  <w:r>
                    <w:rPr>
                      <w:rFonts w:ascii="Times New Roman" w:hAnsi="Times New Roman"/>
                      <w:sz w:val="18"/>
                      <w:szCs w:val="18"/>
                    </w:rPr>
                    <w:t>46,12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7E519B1D" w14:textId="77777777" w:rsidR="003D2A0E" w:rsidRDefault="003D2A0E" w:rsidP="003D2A0E">
                  <w:pPr>
                    <w:jc w:val="center"/>
                    <w:rPr>
                      <w:rFonts w:ascii="Times New Roman" w:hAnsi="Times New Roman"/>
                      <w:sz w:val="18"/>
                      <w:szCs w:val="18"/>
                    </w:rPr>
                  </w:pPr>
                  <w:r>
                    <w:rPr>
                      <w:rFonts w:ascii="Times New Roman" w:hAnsi="Times New Roman"/>
                      <w:sz w:val="18"/>
                      <w:szCs w:val="18"/>
                    </w:rPr>
                    <w:t>793,4</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1BB8B0BB"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ТСО завышены объем и прогнозная цена питьевой воды</w:t>
                  </w:r>
                </w:p>
              </w:tc>
            </w:tr>
            <w:tr w:rsidR="003D2A0E" w14:paraId="1BA4F652"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75AE4C04" w14:textId="77777777" w:rsidR="003D2A0E" w:rsidRDefault="003D2A0E" w:rsidP="003D2A0E">
                  <w:pPr>
                    <w:jc w:val="center"/>
                    <w:rPr>
                      <w:rFonts w:ascii="Times New Roman" w:hAnsi="Times New Roman"/>
                      <w:sz w:val="18"/>
                      <w:szCs w:val="18"/>
                    </w:rPr>
                  </w:pPr>
                  <w:r>
                    <w:rPr>
                      <w:rFonts w:ascii="Times New Roman" w:hAnsi="Times New Roman"/>
                      <w:sz w:val="18"/>
                      <w:szCs w:val="18"/>
                    </w:rPr>
                    <w:t>21</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3AA72C84" w14:textId="77777777" w:rsidR="003D2A0E" w:rsidRDefault="003D2A0E" w:rsidP="003D2A0E">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3A638F8E" w14:textId="77777777" w:rsidR="003D2A0E" w:rsidRDefault="003D2A0E" w:rsidP="003D2A0E">
                  <w:pPr>
                    <w:jc w:val="center"/>
                    <w:rPr>
                      <w:rFonts w:ascii="Times New Roman" w:hAnsi="Times New Roman"/>
                      <w:sz w:val="18"/>
                      <w:szCs w:val="18"/>
                    </w:rPr>
                  </w:pPr>
                  <w:r>
                    <w:rPr>
                      <w:rFonts w:ascii="Times New Roman" w:hAnsi="Times New Roman"/>
                      <w:sz w:val="18"/>
                      <w:szCs w:val="18"/>
                    </w:rPr>
                    <w:t>152,13</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18871EFE" w14:textId="77777777" w:rsidR="003D2A0E" w:rsidRDefault="003D2A0E" w:rsidP="003D2A0E">
                  <w:pPr>
                    <w:jc w:val="center"/>
                    <w:rPr>
                      <w:rFonts w:ascii="Times New Roman" w:hAnsi="Times New Roman"/>
                      <w:sz w:val="18"/>
                      <w:szCs w:val="18"/>
                    </w:rPr>
                  </w:pPr>
                  <w:r>
                    <w:rPr>
                      <w:rFonts w:ascii="Times New Roman" w:hAnsi="Times New Roman"/>
                      <w:sz w:val="18"/>
                      <w:szCs w:val="18"/>
                    </w:rPr>
                    <w:t>66,99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12BCB90A" w14:textId="77777777" w:rsidR="003D2A0E" w:rsidRDefault="003D2A0E" w:rsidP="003D2A0E">
                  <w:pPr>
                    <w:jc w:val="center"/>
                    <w:rPr>
                      <w:rFonts w:ascii="Times New Roman" w:hAnsi="Times New Roman"/>
                      <w:sz w:val="18"/>
                      <w:szCs w:val="18"/>
                    </w:rPr>
                  </w:pPr>
                  <w:r>
                    <w:rPr>
                      <w:rFonts w:ascii="Times New Roman" w:hAnsi="Times New Roman"/>
                      <w:sz w:val="18"/>
                      <w:szCs w:val="18"/>
                    </w:rPr>
                    <w:t>85,14</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6D136209"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С учетом применения результирующего коэффициента к расходам 2020 года</w:t>
                  </w:r>
                </w:p>
              </w:tc>
            </w:tr>
            <w:tr w:rsidR="003D2A0E" w14:paraId="45F560DC"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228A75CB" w14:textId="77777777" w:rsidR="003D2A0E" w:rsidRDefault="003D2A0E" w:rsidP="003D2A0E">
                  <w:pPr>
                    <w:jc w:val="center"/>
                    <w:rPr>
                      <w:rFonts w:ascii="Times New Roman" w:hAnsi="Times New Roman"/>
                      <w:sz w:val="18"/>
                      <w:szCs w:val="18"/>
                    </w:rPr>
                  </w:pPr>
                  <w:r>
                    <w:rPr>
                      <w:rFonts w:ascii="Times New Roman" w:hAnsi="Times New Roman"/>
                      <w:sz w:val="18"/>
                      <w:szCs w:val="18"/>
                    </w:rPr>
                    <w:t>24</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34D5A398" w14:textId="77777777" w:rsidR="003D2A0E" w:rsidRDefault="003D2A0E" w:rsidP="003D2A0E">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02F1D690" w14:textId="77777777" w:rsidR="003D2A0E" w:rsidRDefault="003D2A0E" w:rsidP="003D2A0E">
                  <w:pPr>
                    <w:jc w:val="center"/>
                    <w:rPr>
                      <w:rFonts w:ascii="Times New Roman" w:hAnsi="Times New Roman"/>
                      <w:sz w:val="18"/>
                      <w:szCs w:val="18"/>
                    </w:rPr>
                  </w:pPr>
                  <w:r>
                    <w:rPr>
                      <w:rFonts w:ascii="Times New Roman" w:hAnsi="Times New Roman"/>
                      <w:sz w:val="18"/>
                      <w:szCs w:val="18"/>
                    </w:rPr>
                    <w:t>307,11</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12C10BB6" w14:textId="77777777" w:rsidR="003D2A0E" w:rsidRDefault="003D2A0E" w:rsidP="003D2A0E">
                  <w:pPr>
                    <w:jc w:val="center"/>
                    <w:rPr>
                      <w:rFonts w:ascii="Times New Roman" w:hAnsi="Times New Roman"/>
                      <w:sz w:val="18"/>
                      <w:szCs w:val="18"/>
                    </w:rPr>
                  </w:pPr>
                  <w:r>
                    <w:rPr>
                      <w:rFonts w:ascii="Times New Roman" w:hAnsi="Times New Roman"/>
                      <w:sz w:val="18"/>
                      <w:szCs w:val="18"/>
                    </w:rPr>
                    <w:t>153,8</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12EAFDD8" w14:textId="77777777" w:rsidR="003D2A0E" w:rsidRDefault="003D2A0E" w:rsidP="003D2A0E">
                  <w:pPr>
                    <w:jc w:val="center"/>
                    <w:rPr>
                      <w:rFonts w:ascii="Times New Roman" w:hAnsi="Times New Roman"/>
                      <w:sz w:val="18"/>
                      <w:szCs w:val="18"/>
                    </w:rPr>
                  </w:pPr>
                  <w:r>
                    <w:rPr>
                      <w:rFonts w:ascii="Times New Roman" w:hAnsi="Times New Roman"/>
                      <w:sz w:val="18"/>
                      <w:szCs w:val="18"/>
                    </w:rPr>
                    <w:t>153,31</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5C18FED7"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С учетом применения результирующего коэффициента к расходам 2020 года</w:t>
                  </w:r>
                </w:p>
              </w:tc>
            </w:tr>
            <w:tr w:rsidR="003D2A0E" w14:paraId="6FC9C44F"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7191C132" w14:textId="77777777" w:rsidR="003D2A0E" w:rsidRDefault="003D2A0E" w:rsidP="003D2A0E">
                  <w:pPr>
                    <w:jc w:val="center"/>
                    <w:rPr>
                      <w:rFonts w:ascii="Times New Roman" w:hAnsi="Times New Roman"/>
                      <w:sz w:val="18"/>
                      <w:szCs w:val="18"/>
                    </w:rPr>
                  </w:pPr>
                  <w:r>
                    <w:rPr>
                      <w:rFonts w:ascii="Times New Roman" w:hAnsi="Times New Roman"/>
                      <w:sz w:val="18"/>
                      <w:szCs w:val="18"/>
                    </w:rPr>
                    <w:t>26</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7FAD7CDE" w14:textId="77777777" w:rsidR="003D2A0E" w:rsidRDefault="003D2A0E" w:rsidP="003D2A0E">
                  <w:pPr>
                    <w:rPr>
                      <w:rFonts w:ascii="Times New Roman" w:hAnsi="Times New Roman"/>
                      <w:sz w:val="18"/>
                      <w:szCs w:val="18"/>
                    </w:rPr>
                  </w:pPr>
                  <w:r>
                    <w:rPr>
                      <w:rFonts w:ascii="Times New Roman" w:hAnsi="Times New Roman"/>
                      <w:sz w:val="18"/>
                      <w:szCs w:val="18"/>
                    </w:rPr>
                    <w:t>Расходы на обучение персонала</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3D9C4B75" w14:textId="77777777" w:rsidR="003D2A0E" w:rsidRDefault="003D2A0E" w:rsidP="003D2A0E">
                  <w:pPr>
                    <w:jc w:val="center"/>
                    <w:rPr>
                      <w:rFonts w:ascii="Times New Roman" w:hAnsi="Times New Roman"/>
                      <w:sz w:val="18"/>
                      <w:szCs w:val="18"/>
                    </w:rPr>
                  </w:pPr>
                  <w:r>
                    <w:rPr>
                      <w:rFonts w:ascii="Times New Roman" w:hAnsi="Times New Roman"/>
                      <w:sz w:val="18"/>
                      <w:szCs w:val="18"/>
                    </w:rPr>
                    <w:t>8,54</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30079641" w14:textId="77777777" w:rsidR="003D2A0E" w:rsidRDefault="003D2A0E" w:rsidP="003D2A0E">
                  <w:pPr>
                    <w:jc w:val="center"/>
                    <w:rPr>
                      <w:rFonts w:ascii="Times New Roman" w:hAnsi="Times New Roman"/>
                      <w:sz w:val="18"/>
                      <w:szCs w:val="18"/>
                    </w:rPr>
                  </w:pPr>
                  <w:r>
                    <w:rPr>
                      <w:rFonts w:ascii="Times New Roman" w:hAnsi="Times New Roman"/>
                      <w:sz w:val="18"/>
                      <w:szCs w:val="18"/>
                    </w:rPr>
                    <w:t>8,45</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2E1C11C8" w14:textId="77777777" w:rsidR="003D2A0E" w:rsidRDefault="003D2A0E" w:rsidP="003D2A0E">
                  <w:pPr>
                    <w:jc w:val="center"/>
                    <w:rPr>
                      <w:rFonts w:ascii="Times New Roman" w:hAnsi="Times New Roman"/>
                      <w:sz w:val="18"/>
                      <w:szCs w:val="18"/>
                    </w:rPr>
                  </w:pPr>
                  <w:r>
                    <w:rPr>
                      <w:rFonts w:ascii="Times New Roman" w:hAnsi="Times New Roman"/>
                      <w:sz w:val="18"/>
                      <w:szCs w:val="18"/>
                    </w:rPr>
                    <w:t>0,09</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05E2FB27"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С учетом применения результирующего коэффициента к расходам 2020 года</w:t>
                  </w:r>
                </w:p>
              </w:tc>
            </w:tr>
            <w:tr w:rsidR="003D2A0E" w14:paraId="20E1CDEE"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2A7CECEF" w14:textId="77777777" w:rsidR="003D2A0E" w:rsidRDefault="003D2A0E" w:rsidP="003D2A0E">
                  <w:pPr>
                    <w:jc w:val="center"/>
                    <w:rPr>
                      <w:rFonts w:ascii="Times New Roman" w:hAnsi="Times New Roman"/>
                      <w:sz w:val="18"/>
                      <w:szCs w:val="18"/>
                    </w:rPr>
                  </w:pPr>
                  <w:r>
                    <w:rPr>
                      <w:rFonts w:ascii="Times New Roman" w:hAnsi="Times New Roman"/>
                      <w:sz w:val="18"/>
                      <w:szCs w:val="18"/>
                    </w:rPr>
                    <w:t>27</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159A4566" w14:textId="77777777" w:rsidR="003D2A0E" w:rsidRDefault="003D2A0E" w:rsidP="003D2A0E">
                  <w:pPr>
                    <w:rPr>
                      <w:rFonts w:ascii="Times New Roman" w:hAnsi="Times New Roman"/>
                      <w:sz w:val="18"/>
                      <w:szCs w:val="18"/>
                    </w:rPr>
                  </w:pPr>
                  <w:r>
                    <w:rPr>
                      <w:rFonts w:ascii="Times New Roman" w:hAnsi="Times New Roman"/>
                      <w:sz w:val="18"/>
                      <w:szCs w:val="18"/>
                    </w:rPr>
                    <w:t>Услуги банков</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5A6512D9" w14:textId="77777777" w:rsidR="003D2A0E" w:rsidRDefault="003D2A0E" w:rsidP="003D2A0E">
                  <w:pPr>
                    <w:jc w:val="center"/>
                    <w:rPr>
                      <w:rFonts w:ascii="Times New Roman" w:hAnsi="Times New Roman"/>
                      <w:sz w:val="18"/>
                      <w:szCs w:val="18"/>
                    </w:rPr>
                  </w:pPr>
                  <w:r>
                    <w:rPr>
                      <w:rFonts w:ascii="Times New Roman" w:hAnsi="Times New Roman"/>
                      <w:sz w:val="18"/>
                      <w:szCs w:val="18"/>
                    </w:rPr>
                    <w:t>150</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729102E5" w14:textId="77777777" w:rsidR="003D2A0E" w:rsidRDefault="003D2A0E" w:rsidP="003D2A0E">
                  <w:pPr>
                    <w:jc w:val="center"/>
                    <w:rPr>
                      <w:rFonts w:ascii="Times New Roman" w:hAnsi="Times New Roman"/>
                      <w:sz w:val="18"/>
                      <w:szCs w:val="18"/>
                    </w:rPr>
                  </w:pPr>
                  <w:r>
                    <w:rPr>
                      <w:rFonts w:ascii="Times New Roman" w:hAnsi="Times New Roman"/>
                      <w:sz w:val="18"/>
                      <w:szCs w:val="18"/>
                    </w:rPr>
                    <w:t>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4028F2E4" w14:textId="77777777" w:rsidR="003D2A0E" w:rsidRDefault="003D2A0E" w:rsidP="003D2A0E">
                  <w:pPr>
                    <w:jc w:val="center"/>
                    <w:rPr>
                      <w:rFonts w:ascii="Times New Roman" w:hAnsi="Times New Roman"/>
                      <w:sz w:val="18"/>
                      <w:szCs w:val="18"/>
                    </w:rPr>
                  </w:pPr>
                  <w:r>
                    <w:rPr>
                      <w:rFonts w:ascii="Times New Roman" w:hAnsi="Times New Roman"/>
                      <w:sz w:val="18"/>
                      <w:szCs w:val="18"/>
                    </w:rPr>
                    <w:t>150</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7DFAFDA6" w14:textId="77777777" w:rsidR="003D2A0E" w:rsidRPr="007B7564" w:rsidRDefault="003D2A0E" w:rsidP="003D2A0E">
                  <w:pPr>
                    <w:jc w:val="center"/>
                    <w:rPr>
                      <w:rFonts w:ascii="Times New Roman" w:hAnsi="Times New Roman"/>
                      <w:szCs w:val="16"/>
                    </w:rPr>
                  </w:pPr>
                </w:p>
              </w:tc>
            </w:tr>
            <w:tr w:rsidR="003D2A0E" w14:paraId="0F6E0DB7"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11A5EA6C" w14:textId="77777777" w:rsidR="003D2A0E" w:rsidRDefault="003D2A0E" w:rsidP="003D2A0E">
                  <w:pPr>
                    <w:jc w:val="center"/>
                    <w:rPr>
                      <w:rFonts w:ascii="Times New Roman" w:hAnsi="Times New Roman"/>
                      <w:sz w:val="18"/>
                      <w:szCs w:val="18"/>
                    </w:rPr>
                  </w:pPr>
                  <w:r>
                    <w:rPr>
                      <w:rFonts w:ascii="Times New Roman" w:hAnsi="Times New Roman"/>
                      <w:sz w:val="18"/>
                      <w:szCs w:val="18"/>
                    </w:rPr>
                    <w:t>28</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251EE53D" w14:textId="77777777" w:rsidR="003D2A0E" w:rsidRDefault="003D2A0E" w:rsidP="003D2A0E">
                  <w:pPr>
                    <w:rPr>
                      <w:rFonts w:ascii="Times New Roman" w:hAnsi="Times New Roman"/>
                      <w:sz w:val="18"/>
                      <w:szCs w:val="18"/>
                    </w:rPr>
                  </w:pPr>
                  <w:r>
                    <w:rPr>
                      <w:rFonts w:ascii="Times New Roman" w:hAnsi="Times New Roman"/>
                      <w:sz w:val="18"/>
                      <w:szCs w:val="18"/>
                    </w:rPr>
                    <w:t>Прочие операционные расходы</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2D4D0AE3" w14:textId="77777777" w:rsidR="003D2A0E" w:rsidRDefault="003D2A0E" w:rsidP="003D2A0E">
                  <w:pPr>
                    <w:jc w:val="center"/>
                    <w:rPr>
                      <w:rFonts w:ascii="Times New Roman" w:hAnsi="Times New Roman"/>
                      <w:sz w:val="18"/>
                      <w:szCs w:val="18"/>
                    </w:rPr>
                  </w:pPr>
                  <w:r>
                    <w:rPr>
                      <w:rFonts w:ascii="Times New Roman" w:hAnsi="Times New Roman"/>
                      <w:sz w:val="18"/>
                      <w:szCs w:val="18"/>
                    </w:rPr>
                    <w:t>48,93</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7FA76301" w14:textId="77777777" w:rsidR="003D2A0E" w:rsidRDefault="003D2A0E" w:rsidP="003D2A0E">
                  <w:pPr>
                    <w:jc w:val="center"/>
                    <w:rPr>
                      <w:rFonts w:ascii="Times New Roman" w:hAnsi="Times New Roman"/>
                      <w:sz w:val="18"/>
                      <w:szCs w:val="18"/>
                    </w:rPr>
                  </w:pPr>
                  <w:r>
                    <w:rPr>
                      <w:rFonts w:ascii="Times New Roman" w:hAnsi="Times New Roman"/>
                      <w:sz w:val="18"/>
                      <w:szCs w:val="18"/>
                    </w:rPr>
                    <w:t>48,39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538E1493" w14:textId="77777777" w:rsidR="003D2A0E" w:rsidRDefault="003D2A0E" w:rsidP="003D2A0E">
                  <w:pPr>
                    <w:jc w:val="center"/>
                    <w:rPr>
                      <w:rFonts w:ascii="Times New Roman" w:hAnsi="Times New Roman"/>
                      <w:sz w:val="18"/>
                      <w:szCs w:val="18"/>
                    </w:rPr>
                  </w:pPr>
                  <w:r>
                    <w:rPr>
                      <w:rFonts w:ascii="Times New Roman" w:hAnsi="Times New Roman"/>
                      <w:sz w:val="18"/>
                      <w:szCs w:val="18"/>
                    </w:rPr>
                    <w:t>0,54</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0CB824F2"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С учетом применения результирующего коэффициента к расходам 2020 года</w:t>
                  </w:r>
                </w:p>
              </w:tc>
            </w:tr>
            <w:tr w:rsidR="003D2A0E" w14:paraId="0780F96C"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0C10E8FF" w14:textId="77777777" w:rsidR="003D2A0E" w:rsidRDefault="003D2A0E" w:rsidP="003D2A0E">
                  <w:pPr>
                    <w:jc w:val="center"/>
                    <w:rPr>
                      <w:rFonts w:ascii="Times New Roman" w:hAnsi="Times New Roman"/>
                      <w:sz w:val="18"/>
                      <w:szCs w:val="18"/>
                    </w:rPr>
                  </w:pPr>
                  <w:r>
                    <w:rPr>
                      <w:rFonts w:ascii="Times New Roman" w:hAnsi="Times New Roman"/>
                      <w:sz w:val="18"/>
                      <w:szCs w:val="18"/>
                    </w:rPr>
                    <w:t>30</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7FC724FF" w14:textId="77777777" w:rsidR="003D2A0E" w:rsidRDefault="003D2A0E" w:rsidP="003D2A0E">
                  <w:pPr>
                    <w:rPr>
                      <w:rFonts w:ascii="Times New Roman" w:hAnsi="Times New Roman"/>
                      <w:sz w:val="18"/>
                      <w:szCs w:val="18"/>
                    </w:rPr>
                  </w:pPr>
                  <w:r>
                    <w:rPr>
                      <w:rFonts w:ascii="Times New Roman" w:hAnsi="Times New Roman"/>
                      <w:sz w:val="18"/>
                      <w:szCs w:val="18"/>
                    </w:rPr>
                    <w:t>Арендная плата</w:t>
                  </w:r>
                </w:p>
                <w:p w14:paraId="15E34AD8" w14:textId="77777777" w:rsidR="003D2A0E" w:rsidRDefault="003D2A0E" w:rsidP="003D2A0E">
                  <w:pPr>
                    <w:rPr>
                      <w:rFonts w:ascii="Times New Roman" w:hAnsi="Times New Roman"/>
                      <w:sz w:val="18"/>
                      <w:szCs w:val="18"/>
                    </w:rPr>
                  </w:pPr>
                  <w:r>
                    <w:rPr>
                      <w:rFonts w:ascii="Times New Roman" w:hAnsi="Times New Roman"/>
                      <w:sz w:val="18"/>
                      <w:szCs w:val="18"/>
                    </w:rPr>
                    <w:t>(тепловые сети)</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4BBAEBDA" w14:textId="77777777" w:rsidR="003D2A0E" w:rsidRDefault="003D2A0E" w:rsidP="003D2A0E">
                  <w:pPr>
                    <w:jc w:val="center"/>
                    <w:rPr>
                      <w:rFonts w:ascii="Times New Roman" w:hAnsi="Times New Roman"/>
                      <w:sz w:val="18"/>
                      <w:szCs w:val="18"/>
                    </w:rPr>
                  </w:pPr>
                  <w:r>
                    <w:rPr>
                      <w:rFonts w:ascii="Times New Roman" w:hAnsi="Times New Roman"/>
                      <w:sz w:val="18"/>
                      <w:szCs w:val="18"/>
                    </w:rPr>
                    <w:t>150,28</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5CF6EA8D" w14:textId="77777777" w:rsidR="003D2A0E" w:rsidRDefault="003D2A0E" w:rsidP="003D2A0E">
                  <w:pPr>
                    <w:jc w:val="center"/>
                    <w:rPr>
                      <w:rFonts w:ascii="Times New Roman" w:hAnsi="Times New Roman"/>
                      <w:sz w:val="18"/>
                      <w:szCs w:val="18"/>
                    </w:rPr>
                  </w:pPr>
                  <w:r>
                    <w:rPr>
                      <w:rFonts w:ascii="Times New Roman" w:hAnsi="Times New Roman"/>
                      <w:sz w:val="18"/>
                      <w:szCs w:val="18"/>
                    </w:rPr>
                    <w:t>63,87</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079113B2" w14:textId="77777777" w:rsidR="003D2A0E" w:rsidRDefault="003D2A0E" w:rsidP="003D2A0E">
                  <w:pPr>
                    <w:jc w:val="center"/>
                    <w:rPr>
                      <w:rFonts w:ascii="Times New Roman" w:hAnsi="Times New Roman"/>
                      <w:sz w:val="18"/>
                      <w:szCs w:val="18"/>
                    </w:rPr>
                  </w:pPr>
                  <w:r>
                    <w:rPr>
                      <w:rFonts w:ascii="Times New Roman" w:hAnsi="Times New Roman"/>
                      <w:sz w:val="18"/>
                      <w:szCs w:val="18"/>
                    </w:rPr>
                    <w:t>86,41</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63AD396D"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 xml:space="preserve">Исходя из расходов, учтённых при установлении тарифов на 2020 год, обоснованных ведомостью начисленной амортизации за 2018 год, представленной администрацией МО СП «Деревня </w:t>
                  </w:r>
                  <w:proofErr w:type="spellStart"/>
                  <w:r w:rsidRPr="007B7564">
                    <w:rPr>
                      <w:rFonts w:ascii="Times New Roman" w:hAnsi="Times New Roman"/>
                      <w:szCs w:val="16"/>
                    </w:rPr>
                    <w:t>Кривское</w:t>
                  </w:r>
                  <w:proofErr w:type="spellEnd"/>
                  <w:r w:rsidRPr="007B7564">
                    <w:rPr>
                      <w:rFonts w:ascii="Times New Roman" w:hAnsi="Times New Roman"/>
                      <w:szCs w:val="16"/>
                    </w:rPr>
                    <w:t>»</w:t>
                  </w:r>
                </w:p>
              </w:tc>
            </w:tr>
            <w:tr w:rsidR="003D2A0E" w14:paraId="05C7746F"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79ED4A25" w14:textId="77777777" w:rsidR="003D2A0E" w:rsidRDefault="003D2A0E" w:rsidP="003D2A0E">
                  <w:pPr>
                    <w:jc w:val="center"/>
                    <w:rPr>
                      <w:rFonts w:ascii="Times New Roman" w:hAnsi="Times New Roman"/>
                      <w:sz w:val="18"/>
                      <w:szCs w:val="18"/>
                    </w:rPr>
                  </w:pPr>
                  <w:r>
                    <w:rPr>
                      <w:rFonts w:ascii="Times New Roman" w:hAnsi="Times New Roman"/>
                      <w:sz w:val="18"/>
                      <w:szCs w:val="18"/>
                    </w:rPr>
                    <w:t>33</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1F426A33" w14:textId="77777777" w:rsidR="003D2A0E" w:rsidRDefault="003D2A0E" w:rsidP="003D2A0E">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51F0EAA3" w14:textId="77777777" w:rsidR="003D2A0E" w:rsidRDefault="003D2A0E" w:rsidP="003D2A0E">
                  <w:pPr>
                    <w:jc w:val="center"/>
                    <w:rPr>
                      <w:rFonts w:ascii="Times New Roman" w:hAnsi="Times New Roman"/>
                      <w:sz w:val="18"/>
                      <w:szCs w:val="18"/>
                    </w:rPr>
                  </w:pPr>
                  <w:r>
                    <w:rPr>
                      <w:rFonts w:ascii="Times New Roman" w:hAnsi="Times New Roman"/>
                      <w:sz w:val="18"/>
                      <w:szCs w:val="18"/>
                    </w:rPr>
                    <w:t>0,42</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22664D54" w14:textId="77777777" w:rsidR="003D2A0E" w:rsidRDefault="003D2A0E" w:rsidP="003D2A0E">
                  <w:pPr>
                    <w:jc w:val="center"/>
                    <w:rPr>
                      <w:rFonts w:ascii="Times New Roman" w:hAnsi="Times New Roman"/>
                      <w:sz w:val="18"/>
                      <w:szCs w:val="18"/>
                    </w:rPr>
                  </w:pPr>
                  <w:r>
                    <w:rPr>
                      <w:rFonts w:ascii="Times New Roman" w:hAnsi="Times New Roman"/>
                      <w:sz w:val="18"/>
                      <w:szCs w:val="18"/>
                    </w:rPr>
                    <w:t>0</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49B14863" w14:textId="77777777" w:rsidR="003D2A0E" w:rsidRDefault="003D2A0E" w:rsidP="003D2A0E">
                  <w:pPr>
                    <w:jc w:val="center"/>
                    <w:rPr>
                      <w:rFonts w:ascii="Times New Roman" w:hAnsi="Times New Roman"/>
                      <w:sz w:val="18"/>
                      <w:szCs w:val="18"/>
                    </w:rPr>
                  </w:pPr>
                  <w:r>
                    <w:rPr>
                      <w:rFonts w:ascii="Times New Roman" w:hAnsi="Times New Roman"/>
                      <w:sz w:val="18"/>
                      <w:szCs w:val="18"/>
                    </w:rPr>
                    <w:t>0,42</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3132D2A3"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В связи с отсутствием обоснований</w:t>
                  </w:r>
                </w:p>
              </w:tc>
            </w:tr>
            <w:tr w:rsidR="003D2A0E" w14:paraId="2CAE5CEE"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4FCA8929" w14:textId="77777777" w:rsidR="003D2A0E" w:rsidRDefault="003D2A0E" w:rsidP="003D2A0E">
                  <w:pPr>
                    <w:jc w:val="center"/>
                    <w:rPr>
                      <w:rFonts w:ascii="Times New Roman" w:hAnsi="Times New Roman"/>
                      <w:sz w:val="18"/>
                      <w:szCs w:val="18"/>
                    </w:rPr>
                  </w:pPr>
                  <w:r>
                    <w:rPr>
                      <w:rFonts w:ascii="Times New Roman" w:hAnsi="Times New Roman"/>
                      <w:sz w:val="18"/>
                      <w:szCs w:val="18"/>
                    </w:rPr>
                    <w:t>35</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27FCC4A2" w14:textId="77777777" w:rsidR="003D2A0E" w:rsidRDefault="003D2A0E" w:rsidP="003D2A0E">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2710536B" w14:textId="77777777" w:rsidR="003D2A0E" w:rsidRDefault="003D2A0E" w:rsidP="003D2A0E">
                  <w:pPr>
                    <w:jc w:val="center"/>
                    <w:rPr>
                      <w:rFonts w:ascii="Times New Roman" w:hAnsi="Times New Roman"/>
                      <w:sz w:val="18"/>
                      <w:szCs w:val="18"/>
                    </w:rPr>
                  </w:pPr>
                  <w:r>
                    <w:rPr>
                      <w:rFonts w:ascii="Times New Roman" w:hAnsi="Times New Roman"/>
                      <w:sz w:val="18"/>
                      <w:szCs w:val="18"/>
                    </w:rPr>
                    <w:t>29,82</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385CFE2C" w14:textId="77777777" w:rsidR="003D2A0E" w:rsidRDefault="003D2A0E" w:rsidP="003D2A0E">
                  <w:pPr>
                    <w:jc w:val="center"/>
                    <w:rPr>
                      <w:rFonts w:ascii="Times New Roman" w:hAnsi="Times New Roman"/>
                      <w:sz w:val="18"/>
                      <w:szCs w:val="18"/>
                    </w:rPr>
                  </w:pPr>
                  <w:r>
                    <w:rPr>
                      <w:rFonts w:ascii="Times New Roman" w:hAnsi="Times New Roman"/>
                      <w:sz w:val="18"/>
                      <w:szCs w:val="18"/>
                    </w:rPr>
                    <w:t>29,82</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628FB0B4" w14:textId="77777777" w:rsidR="003D2A0E" w:rsidRDefault="003D2A0E" w:rsidP="003D2A0E">
                  <w:pPr>
                    <w:jc w:val="center"/>
                    <w:rPr>
                      <w:rFonts w:ascii="Times New Roman" w:hAnsi="Times New Roman"/>
                      <w:sz w:val="18"/>
                      <w:szCs w:val="18"/>
                    </w:rPr>
                  </w:pPr>
                  <w:r>
                    <w:rPr>
                      <w:rFonts w:ascii="Times New Roman" w:hAnsi="Times New Roman"/>
                      <w:sz w:val="18"/>
                      <w:szCs w:val="18"/>
                    </w:rPr>
                    <w:t>0</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3D7AD79C"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В соответствии с ведомостью амортизации ЦТП за 2019 год</w:t>
                  </w:r>
                </w:p>
              </w:tc>
            </w:tr>
            <w:tr w:rsidR="003D2A0E" w14:paraId="14307D8B"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382FE776" w14:textId="77777777" w:rsidR="003D2A0E" w:rsidRDefault="003D2A0E" w:rsidP="003D2A0E">
                  <w:pPr>
                    <w:jc w:val="center"/>
                    <w:rPr>
                      <w:rFonts w:ascii="Times New Roman" w:hAnsi="Times New Roman"/>
                      <w:sz w:val="18"/>
                      <w:szCs w:val="18"/>
                    </w:rPr>
                  </w:pPr>
                  <w:r>
                    <w:rPr>
                      <w:rFonts w:ascii="Times New Roman" w:hAnsi="Times New Roman"/>
                      <w:sz w:val="18"/>
                      <w:szCs w:val="18"/>
                    </w:rPr>
                    <w:t>40</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20CF5AE8" w14:textId="77777777" w:rsidR="003D2A0E" w:rsidRDefault="003D2A0E" w:rsidP="003D2A0E">
                  <w:pPr>
                    <w:rPr>
                      <w:rFonts w:ascii="Times New Roman" w:hAnsi="Times New Roman"/>
                      <w:sz w:val="18"/>
                      <w:szCs w:val="18"/>
                    </w:rPr>
                  </w:pPr>
                  <w:r>
                    <w:rPr>
                      <w:rFonts w:ascii="Times New Roman" w:hAnsi="Times New Roman"/>
                      <w:sz w:val="18"/>
                      <w:szCs w:val="18"/>
                    </w:rPr>
                    <w:t>Суммарная корректировка НВВ</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4DDF433B" w14:textId="77777777" w:rsidR="003D2A0E" w:rsidRDefault="003D2A0E" w:rsidP="003D2A0E">
                  <w:pPr>
                    <w:jc w:val="center"/>
                    <w:rPr>
                      <w:rFonts w:ascii="Times New Roman" w:hAnsi="Times New Roman"/>
                      <w:sz w:val="18"/>
                      <w:szCs w:val="18"/>
                    </w:rPr>
                  </w:pPr>
                  <w:r>
                    <w:rPr>
                      <w:rFonts w:ascii="Times New Roman" w:hAnsi="Times New Roman"/>
                      <w:sz w:val="18"/>
                      <w:szCs w:val="18"/>
                    </w:rPr>
                    <w:t>-141,88</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09231D2E" w14:textId="77777777" w:rsidR="003D2A0E" w:rsidRDefault="003D2A0E" w:rsidP="003D2A0E">
                  <w:pPr>
                    <w:jc w:val="center"/>
                    <w:rPr>
                      <w:rFonts w:ascii="Times New Roman" w:hAnsi="Times New Roman"/>
                      <w:sz w:val="18"/>
                      <w:szCs w:val="18"/>
                    </w:rPr>
                  </w:pPr>
                  <w:r>
                    <w:rPr>
                      <w:rFonts w:ascii="Times New Roman" w:hAnsi="Times New Roman"/>
                      <w:sz w:val="18"/>
                      <w:szCs w:val="18"/>
                    </w:rPr>
                    <w:t>21,69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23233306" w14:textId="77777777" w:rsidR="003D2A0E" w:rsidRDefault="003D2A0E" w:rsidP="003D2A0E">
                  <w:pPr>
                    <w:jc w:val="center"/>
                    <w:rPr>
                      <w:rFonts w:ascii="Times New Roman" w:hAnsi="Times New Roman"/>
                      <w:sz w:val="18"/>
                      <w:szCs w:val="18"/>
                    </w:rPr>
                  </w:pPr>
                  <w:r>
                    <w:rPr>
                      <w:rFonts w:ascii="Times New Roman" w:hAnsi="Times New Roman"/>
                      <w:sz w:val="18"/>
                      <w:szCs w:val="18"/>
                    </w:rPr>
                    <w:t>-163,57</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18692155"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Экспертами принята суммарная корректировка НВВ с учётом двух лет, а именно: за 2017 год - минус 305,45 тыс. руб. (остаток отрицательной полной суммы в размере 916,34 тыс. руб.), за 2018 год - плюс 327,13 тыс. руб. (остаток положительной полной суммы в размере 490,7 тыс. руб.). С целью соблюдения баланса экономических интересов теплоснабжающих организаций и интересов потребителей экспертами будет рассмотрена возможность включения корректировки НВВ за 2019 год (+765,39 тыс. руб.)  в последующие периоды регулирования (не позднее третьего расчетного периода)</w:t>
                  </w:r>
                </w:p>
              </w:tc>
            </w:tr>
            <w:tr w:rsidR="003D2A0E" w14:paraId="09622244"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234CF1CC" w14:textId="77777777" w:rsidR="003D2A0E" w:rsidRDefault="003D2A0E" w:rsidP="003D2A0E">
                  <w:pPr>
                    <w:jc w:val="center"/>
                    <w:rPr>
                      <w:rFonts w:ascii="Times New Roman" w:hAnsi="Times New Roman"/>
                      <w:sz w:val="18"/>
                      <w:szCs w:val="18"/>
                    </w:rPr>
                  </w:pPr>
                  <w:r>
                    <w:rPr>
                      <w:rFonts w:ascii="Times New Roman" w:hAnsi="Times New Roman"/>
                      <w:sz w:val="18"/>
                      <w:szCs w:val="18"/>
                    </w:rPr>
                    <w:t>41</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59E4F0B4" w14:textId="77777777" w:rsidR="003D2A0E" w:rsidRDefault="003D2A0E" w:rsidP="003D2A0E">
                  <w:pPr>
                    <w:rPr>
                      <w:rFonts w:ascii="Times New Roman" w:hAnsi="Times New Roman"/>
                      <w:sz w:val="18"/>
                      <w:szCs w:val="18"/>
                    </w:rPr>
                  </w:pPr>
                  <w:r>
                    <w:rPr>
                      <w:rFonts w:ascii="Times New Roman" w:hAnsi="Times New Roman"/>
                      <w:sz w:val="18"/>
                      <w:szCs w:val="18"/>
                    </w:rPr>
                    <w:t>Прибыль, в том числе:</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3EF3222D" w14:textId="77777777" w:rsidR="003D2A0E" w:rsidRDefault="003D2A0E" w:rsidP="003D2A0E">
                  <w:pPr>
                    <w:jc w:val="center"/>
                    <w:rPr>
                      <w:rFonts w:ascii="Times New Roman" w:hAnsi="Times New Roman"/>
                      <w:sz w:val="18"/>
                      <w:szCs w:val="18"/>
                    </w:rPr>
                  </w:pPr>
                  <w:r>
                    <w:rPr>
                      <w:rFonts w:ascii="Times New Roman" w:hAnsi="Times New Roman"/>
                      <w:sz w:val="18"/>
                      <w:szCs w:val="18"/>
                    </w:rPr>
                    <w:t>296,53</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1072EAB2" w14:textId="77777777" w:rsidR="003D2A0E" w:rsidRDefault="003D2A0E" w:rsidP="003D2A0E">
                  <w:pPr>
                    <w:jc w:val="center"/>
                    <w:rPr>
                      <w:rFonts w:ascii="Times New Roman" w:hAnsi="Times New Roman"/>
                      <w:sz w:val="18"/>
                      <w:szCs w:val="18"/>
                    </w:rPr>
                  </w:pPr>
                  <w:r>
                    <w:rPr>
                      <w:rFonts w:ascii="Times New Roman" w:hAnsi="Times New Roman"/>
                      <w:sz w:val="18"/>
                      <w:szCs w:val="18"/>
                    </w:rPr>
                    <w:t>61,09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23A27A0B" w14:textId="77777777" w:rsidR="003D2A0E" w:rsidRDefault="003D2A0E" w:rsidP="003D2A0E">
                  <w:pPr>
                    <w:jc w:val="center"/>
                    <w:rPr>
                      <w:rFonts w:ascii="Times New Roman" w:hAnsi="Times New Roman"/>
                      <w:sz w:val="18"/>
                      <w:szCs w:val="18"/>
                    </w:rPr>
                  </w:pPr>
                  <w:r>
                    <w:rPr>
                      <w:rFonts w:ascii="Times New Roman" w:hAnsi="Times New Roman"/>
                      <w:sz w:val="18"/>
                      <w:szCs w:val="18"/>
                    </w:rPr>
                    <w:t>235,43</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2B30C77F" w14:textId="77777777" w:rsidR="003D2A0E" w:rsidRPr="007B7564" w:rsidRDefault="003D2A0E" w:rsidP="003D2A0E">
                  <w:pPr>
                    <w:jc w:val="center"/>
                    <w:rPr>
                      <w:rFonts w:ascii="Times New Roman" w:hAnsi="Times New Roman"/>
                      <w:szCs w:val="16"/>
                    </w:rPr>
                  </w:pPr>
                </w:p>
              </w:tc>
            </w:tr>
            <w:tr w:rsidR="003D2A0E" w14:paraId="041D6BEA"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14C936FD" w14:textId="77777777" w:rsidR="003D2A0E" w:rsidRDefault="003D2A0E" w:rsidP="003D2A0E">
                  <w:pPr>
                    <w:jc w:val="center"/>
                    <w:rPr>
                      <w:rFonts w:ascii="Times New Roman" w:hAnsi="Times New Roman"/>
                      <w:sz w:val="18"/>
                      <w:szCs w:val="18"/>
                    </w:rPr>
                  </w:pPr>
                  <w:r>
                    <w:rPr>
                      <w:rFonts w:ascii="Times New Roman" w:hAnsi="Times New Roman"/>
                      <w:sz w:val="18"/>
                      <w:szCs w:val="18"/>
                    </w:rPr>
                    <w:t>43</w:t>
                  </w: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064F48CD" w14:textId="77777777" w:rsidR="003D2A0E" w:rsidRDefault="003D2A0E" w:rsidP="003D2A0E">
                  <w:pPr>
                    <w:rPr>
                      <w:rFonts w:ascii="Times New Roman" w:hAnsi="Times New Roman"/>
                      <w:sz w:val="18"/>
                      <w:szCs w:val="18"/>
                    </w:rPr>
                  </w:pPr>
                  <w:r>
                    <w:rPr>
                      <w:rFonts w:ascii="Times New Roman" w:hAnsi="Times New Roman"/>
                      <w:sz w:val="18"/>
                      <w:szCs w:val="18"/>
                    </w:rPr>
                    <w:t xml:space="preserve">Расчётная предпринимательская </w:t>
                  </w:r>
                  <w:r>
                    <w:rPr>
                      <w:rFonts w:ascii="Times New Roman" w:hAnsi="Times New Roman"/>
                      <w:sz w:val="18"/>
                      <w:szCs w:val="18"/>
                    </w:rPr>
                    <w:lastRenderedPageBreak/>
                    <w:t>прибыль</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2AA89F7D" w14:textId="77777777" w:rsidR="003D2A0E" w:rsidRDefault="003D2A0E" w:rsidP="003D2A0E">
                  <w:pPr>
                    <w:jc w:val="center"/>
                    <w:rPr>
                      <w:rFonts w:ascii="Times New Roman" w:hAnsi="Times New Roman"/>
                      <w:sz w:val="18"/>
                      <w:szCs w:val="18"/>
                    </w:rPr>
                  </w:pPr>
                  <w:r w:rsidRPr="00257A56">
                    <w:rPr>
                      <w:rFonts w:ascii="Times New Roman" w:hAnsi="Times New Roman"/>
                      <w:sz w:val="18"/>
                      <w:szCs w:val="18"/>
                    </w:rPr>
                    <w:lastRenderedPageBreak/>
                    <w:t>296,53</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21FB4F09" w14:textId="77777777" w:rsidR="003D2A0E" w:rsidRDefault="003D2A0E" w:rsidP="003D2A0E">
                  <w:pPr>
                    <w:jc w:val="center"/>
                    <w:rPr>
                      <w:rFonts w:ascii="Times New Roman" w:hAnsi="Times New Roman"/>
                      <w:sz w:val="18"/>
                      <w:szCs w:val="18"/>
                    </w:rPr>
                  </w:pPr>
                  <w:r>
                    <w:rPr>
                      <w:rFonts w:ascii="Times New Roman" w:hAnsi="Times New Roman"/>
                      <w:sz w:val="18"/>
                      <w:szCs w:val="18"/>
                    </w:rPr>
                    <w:t>61,09</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4113D0D4" w14:textId="77777777" w:rsidR="003D2A0E" w:rsidRDefault="003D2A0E" w:rsidP="003D2A0E">
                  <w:pPr>
                    <w:jc w:val="center"/>
                    <w:rPr>
                      <w:rFonts w:ascii="Times New Roman" w:hAnsi="Times New Roman"/>
                      <w:sz w:val="18"/>
                      <w:szCs w:val="18"/>
                    </w:rPr>
                  </w:pPr>
                  <w:r w:rsidRPr="00257A56">
                    <w:rPr>
                      <w:rFonts w:ascii="Times New Roman" w:hAnsi="Times New Roman"/>
                      <w:sz w:val="18"/>
                      <w:szCs w:val="18"/>
                    </w:rPr>
                    <w:t>235,43</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303F3693" w14:textId="77777777" w:rsidR="003D2A0E" w:rsidRPr="007B7564" w:rsidRDefault="003D2A0E" w:rsidP="003D2A0E">
                  <w:pPr>
                    <w:jc w:val="center"/>
                    <w:rPr>
                      <w:rFonts w:ascii="Times New Roman" w:hAnsi="Times New Roman"/>
                      <w:szCs w:val="16"/>
                    </w:rPr>
                  </w:pPr>
                  <w:r w:rsidRPr="007B7564">
                    <w:rPr>
                      <w:rFonts w:ascii="Times New Roman" w:hAnsi="Times New Roman"/>
                      <w:szCs w:val="16"/>
                    </w:rPr>
                    <w:t xml:space="preserve">В соответствии с действующим </w:t>
                  </w:r>
                  <w:r w:rsidRPr="007B7564">
                    <w:rPr>
                      <w:rFonts w:ascii="Times New Roman" w:hAnsi="Times New Roman"/>
                      <w:szCs w:val="16"/>
                    </w:rPr>
                    <w:lastRenderedPageBreak/>
                    <w:t>законодательством в сфере теплоснабжения</w:t>
                  </w:r>
                </w:p>
              </w:tc>
            </w:tr>
            <w:tr w:rsidR="003D2A0E" w14:paraId="15013B7A" w14:textId="77777777" w:rsidTr="00095F9A">
              <w:trPr>
                <w:trHeight w:val="60"/>
              </w:trPr>
              <w:tc>
                <w:tcPr>
                  <w:tcW w:w="382" w:type="dxa"/>
                  <w:tcBorders>
                    <w:top w:val="single" w:sz="5" w:space="0" w:color="auto"/>
                    <w:left w:val="single" w:sz="5" w:space="0" w:color="auto"/>
                    <w:bottom w:val="single" w:sz="5" w:space="0" w:color="auto"/>
                    <w:right w:val="single" w:sz="5" w:space="0" w:color="auto"/>
                  </w:tcBorders>
                  <w:shd w:val="clear" w:color="FFFFFF" w:fill="auto"/>
                  <w:vAlign w:val="center"/>
                </w:tcPr>
                <w:p w14:paraId="77C1A08F" w14:textId="77777777" w:rsidR="003D2A0E" w:rsidRDefault="003D2A0E" w:rsidP="003D2A0E">
                  <w:pPr>
                    <w:jc w:val="center"/>
                    <w:rPr>
                      <w:rFonts w:ascii="Times New Roman" w:hAnsi="Times New Roman"/>
                      <w:b/>
                      <w:sz w:val="18"/>
                      <w:szCs w:val="18"/>
                    </w:rPr>
                  </w:pPr>
                </w:p>
              </w:tc>
              <w:tc>
                <w:tcPr>
                  <w:tcW w:w="2244" w:type="dxa"/>
                  <w:tcBorders>
                    <w:top w:val="single" w:sz="5" w:space="0" w:color="auto"/>
                    <w:left w:val="single" w:sz="5" w:space="0" w:color="auto"/>
                    <w:bottom w:val="single" w:sz="5" w:space="0" w:color="auto"/>
                    <w:right w:val="single" w:sz="5" w:space="0" w:color="auto"/>
                  </w:tcBorders>
                  <w:shd w:val="clear" w:color="FFFFFF" w:fill="auto"/>
                  <w:vAlign w:val="center"/>
                </w:tcPr>
                <w:p w14:paraId="5A3982C3" w14:textId="77777777" w:rsidR="003D2A0E" w:rsidRPr="00095F9A" w:rsidRDefault="003D2A0E" w:rsidP="003D2A0E">
                  <w:pPr>
                    <w:rPr>
                      <w:rFonts w:ascii="Times New Roman" w:hAnsi="Times New Roman"/>
                      <w:bCs/>
                      <w:sz w:val="18"/>
                      <w:szCs w:val="18"/>
                    </w:rPr>
                  </w:pPr>
                  <w:r w:rsidRPr="00095F9A">
                    <w:rPr>
                      <w:rFonts w:ascii="Times New Roman" w:hAnsi="Times New Roman"/>
                      <w:bCs/>
                      <w:sz w:val="18"/>
                      <w:szCs w:val="18"/>
                    </w:rPr>
                    <w:t>Сумма снижения</w:t>
                  </w:r>
                </w:p>
              </w:tc>
              <w:tc>
                <w:tcPr>
                  <w:tcW w:w="1628" w:type="dxa"/>
                  <w:tcBorders>
                    <w:top w:val="single" w:sz="5" w:space="0" w:color="auto"/>
                    <w:left w:val="single" w:sz="5" w:space="0" w:color="auto"/>
                    <w:bottom w:val="single" w:sz="5" w:space="0" w:color="auto"/>
                    <w:right w:val="single" w:sz="5" w:space="0" w:color="auto"/>
                  </w:tcBorders>
                  <w:shd w:val="clear" w:color="FFFFFF" w:fill="auto"/>
                  <w:vAlign w:val="center"/>
                </w:tcPr>
                <w:p w14:paraId="6B5A5392" w14:textId="77777777" w:rsidR="003D2A0E" w:rsidRPr="00095F9A" w:rsidRDefault="003D2A0E" w:rsidP="003D2A0E">
                  <w:pPr>
                    <w:jc w:val="center"/>
                    <w:rPr>
                      <w:rFonts w:ascii="Times New Roman" w:hAnsi="Times New Roman"/>
                      <w:bCs/>
                      <w:sz w:val="18"/>
                      <w:szCs w:val="18"/>
                    </w:rPr>
                  </w:pPr>
                  <w:r w:rsidRPr="00095F9A">
                    <w:rPr>
                      <w:rFonts w:ascii="Times New Roman" w:hAnsi="Times New Roman"/>
                      <w:bCs/>
                      <w:sz w:val="18"/>
                      <w:szCs w:val="18"/>
                    </w:rPr>
                    <w:t>-</w:t>
                  </w:r>
                </w:p>
              </w:tc>
              <w:tc>
                <w:tcPr>
                  <w:tcW w:w="1836" w:type="dxa"/>
                  <w:tcBorders>
                    <w:top w:val="single" w:sz="5" w:space="0" w:color="auto"/>
                    <w:left w:val="single" w:sz="5" w:space="0" w:color="auto"/>
                    <w:bottom w:val="single" w:sz="5" w:space="0" w:color="auto"/>
                    <w:right w:val="single" w:sz="5" w:space="0" w:color="auto"/>
                  </w:tcBorders>
                  <w:shd w:val="clear" w:color="FFFFFF" w:fill="auto"/>
                  <w:vAlign w:val="center"/>
                </w:tcPr>
                <w:p w14:paraId="0344F4FD" w14:textId="77777777" w:rsidR="003D2A0E" w:rsidRPr="00095F9A" w:rsidRDefault="003D2A0E" w:rsidP="003D2A0E">
                  <w:pPr>
                    <w:jc w:val="center"/>
                    <w:rPr>
                      <w:rFonts w:ascii="Times New Roman" w:hAnsi="Times New Roman"/>
                      <w:bCs/>
                      <w:sz w:val="18"/>
                      <w:szCs w:val="18"/>
                    </w:rPr>
                  </w:pPr>
                  <w:r w:rsidRPr="00095F9A">
                    <w:rPr>
                      <w:rFonts w:ascii="Times New Roman" w:hAnsi="Times New Roman"/>
                      <w:bCs/>
                      <w:sz w:val="18"/>
                      <w:szCs w:val="18"/>
                    </w:rPr>
                    <w:t>-</w:t>
                  </w:r>
                </w:p>
              </w:tc>
              <w:tc>
                <w:tcPr>
                  <w:tcW w:w="1275" w:type="dxa"/>
                  <w:tcBorders>
                    <w:top w:val="single" w:sz="5" w:space="0" w:color="auto"/>
                    <w:left w:val="single" w:sz="5" w:space="0" w:color="auto"/>
                    <w:bottom w:val="single" w:sz="5" w:space="0" w:color="auto"/>
                    <w:right w:val="single" w:sz="5" w:space="0" w:color="auto"/>
                  </w:tcBorders>
                  <w:shd w:val="clear" w:color="FFFFFF" w:fill="auto"/>
                  <w:vAlign w:val="center"/>
                </w:tcPr>
                <w:p w14:paraId="07774596" w14:textId="77777777" w:rsidR="003D2A0E" w:rsidRPr="00095F9A" w:rsidRDefault="003D2A0E" w:rsidP="003D2A0E">
                  <w:pPr>
                    <w:jc w:val="center"/>
                    <w:rPr>
                      <w:rFonts w:ascii="Times New Roman" w:hAnsi="Times New Roman"/>
                      <w:bCs/>
                      <w:sz w:val="18"/>
                      <w:szCs w:val="18"/>
                    </w:rPr>
                  </w:pPr>
                  <w:r w:rsidRPr="00095F9A">
                    <w:rPr>
                      <w:rFonts w:ascii="Times New Roman" w:hAnsi="Times New Roman"/>
                      <w:bCs/>
                      <w:sz w:val="18"/>
                      <w:szCs w:val="18"/>
                    </w:rPr>
                    <w:t>4 866,01</w:t>
                  </w:r>
                </w:p>
              </w:tc>
              <w:tc>
                <w:tcPr>
                  <w:tcW w:w="2132" w:type="dxa"/>
                  <w:tcBorders>
                    <w:top w:val="single" w:sz="5" w:space="0" w:color="auto"/>
                    <w:left w:val="single" w:sz="5" w:space="0" w:color="auto"/>
                    <w:bottom w:val="single" w:sz="5" w:space="0" w:color="auto"/>
                    <w:right w:val="single" w:sz="5" w:space="0" w:color="auto"/>
                  </w:tcBorders>
                  <w:shd w:val="clear" w:color="FFFFFF" w:fill="auto"/>
                  <w:vAlign w:val="center"/>
                </w:tcPr>
                <w:p w14:paraId="05B53D67" w14:textId="77777777" w:rsidR="003D2A0E" w:rsidRDefault="003D2A0E" w:rsidP="003D2A0E">
                  <w:pPr>
                    <w:jc w:val="center"/>
                    <w:rPr>
                      <w:rFonts w:ascii="Times New Roman" w:hAnsi="Times New Roman"/>
                      <w:sz w:val="18"/>
                      <w:szCs w:val="18"/>
                    </w:rPr>
                  </w:pPr>
                </w:p>
              </w:tc>
            </w:tr>
          </w:tbl>
          <w:p w14:paraId="6B538233" w14:textId="320B6153" w:rsidR="003D2A0E" w:rsidRPr="003D2A0E" w:rsidRDefault="003D2A0E" w:rsidP="003D2A0E">
            <w:pPr>
              <w:jc w:val="both"/>
              <w:rPr>
                <w:rFonts w:ascii="Times New Roman" w:hAnsi="Times New Roman"/>
                <w:sz w:val="24"/>
                <w:szCs w:val="24"/>
              </w:rPr>
            </w:pPr>
            <w:r>
              <w:rPr>
                <w:rFonts w:ascii="Times New Roman" w:hAnsi="Times New Roman"/>
                <w:sz w:val="26"/>
                <w:szCs w:val="26"/>
              </w:rPr>
              <w:t xml:space="preserve">            </w:t>
            </w:r>
            <w:r w:rsidRPr="003D2A0E">
              <w:rPr>
                <w:rFonts w:ascii="Times New Roman" w:hAnsi="Times New Roman"/>
                <w:sz w:val="24"/>
                <w:szCs w:val="24"/>
              </w:rPr>
              <w:t xml:space="preserve">Экспертной группой рекомендовано ТСО уменьшить затраты на сумму </w:t>
            </w:r>
            <w:r w:rsidRPr="003D2A0E">
              <w:rPr>
                <w:rFonts w:ascii="Times New Roman" w:hAnsi="Times New Roman"/>
                <w:sz w:val="24"/>
                <w:szCs w:val="24"/>
              </w:rPr>
              <w:br/>
              <w:t>4 866,01 тыс. руб.</w:t>
            </w:r>
          </w:p>
        </w:tc>
      </w:tr>
      <w:tr w:rsidR="003D2A0E" w14:paraId="346BBC1B" w14:textId="77777777" w:rsidTr="003D2A0E">
        <w:trPr>
          <w:gridAfter w:val="2"/>
          <w:wAfter w:w="386" w:type="dxa"/>
          <w:trHeight w:val="60"/>
        </w:trPr>
        <w:tc>
          <w:tcPr>
            <w:tcW w:w="9781" w:type="dxa"/>
            <w:gridSpan w:val="22"/>
            <w:shd w:val="clear" w:color="FFFFFF" w:fill="auto"/>
            <w:vAlign w:val="center"/>
          </w:tcPr>
          <w:p w14:paraId="698BD4B3" w14:textId="79A18471" w:rsidR="003D2A0E" w:rsidRDefault="003D2A0E" w:rsidP="003D2A0E">
            <w:pPr>
              <w:jc w:val="right"/>
              <w:rPr>
                <w:rFonts w:ascii="Times New Roman" w:hAnsi="Times New Roman"/>
                <w:sz w:val="26"/>
                <w:szCs w:val="26"/>
              </w:rPr>
            </w:pPr>
          </w:p>
        </w:tc>
      </w:tr>
      <w:tr w:rsidR="003D2A0E" w14:paraId="68DA5CC7" w14:textId="77777777" w:rsidTr="003D2A0E">
        <w:trPr>
          <w:gridAfter w:val="2"/>
          <w:wAfter w:w="386" w:type="dxa"/>
          <w:trHeight w:val="60"/>
        </w:trPr>
        <w:tc>
          <w:tcPr>
            <w:tcW w:w="9781" w:type="dxa"/>
            <w:gridSpan w:val="22"/>
            <w:shd w:val="clear" w:color="FFFFFF" w:fill="auto"/>
            <w:vAlign w:val="bottom"/>
          </w:tcPr>
          <w:p w14:paraId="241C32EC" w14:textId="77777777" w:rsidR="003D2A0E" w:rsidRDefault="003D2A0E" w:rsidP="003D2A0E">
            <w:pPr>
              <w:jc w:val="right"/>
              <w:rPr>
                <w:rFonts w:ascii="Times New Roman" w:hAnsi="Times New Roman"/>
                <w:sz w:val="26"/>
                <w:szCs w:val="26"/>
              </w:rPr>
            </w:pPr>
            <w:r w:rsidRPr="00095F9A">
              <w:rPr>
                <w:rFonts w:ascii="Times New Roman" w:hAnsi="Times New Roman"/>
                <w:sz w:val="24"/>
                <w:szCs w:val="24"/>
              </w:rPr>
              <w:t>тыс. Гкал</w:t>
            </w:r>
            <w:r>
              <w:rPr>
                <w:rFonts w:ascii="Times New Roman" w:hAnsi="Times New Roman"/>
                <w:sz w:val="26"/>
                <w:szCs w:val="26"/>
              </w:rPr>
              <w:t>.</w:t>
            </w:r>
          </w:p>
        </w:tc>
      </w:tr>
      <w:tr w:rsidR="003D2A0E" w:rsidRPr="007B7564" w14:paraId="338A4518"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C261E5B" w14:textId="77777777" w:rsidR="003D2A0E" w:rsidRPr="003D2A0E" w:rsidRDefault="003D2A0E" w:rsidP="003D2A0E">
            <w:pPr>
              <w:jc w:val="center"/>
              <w:rPr>
                <w:rFonts w:ascii="Times New Roman" w:hAnsi="Times New Roman"/>
                <w:bCs/>
                <w:sz w:val="20"/>
                <w:szCs w:val="20"/>
              </w:rPr>
            </w:pPr>
            <w:r w:rsidRPr="003D2A0E">
              <w:rPr>
                <w:rFonts w:ascii="Times New Roman" w:hAnsi="Times New Roman"/>
                <w:bCs/>
                <w:sz w:val="20"/>
                <w:szCs w:val="20"/>
              </w:rPr>
              <w:t>Баланс тепловой энергии</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D673749" w14:textId="77777777" w:rsidR="003D2A0E" w:rsidRPr="003D2A0E" w:rsidRDefault="003D2A0E" w:rsidP="003D2A0E">
            <w:pPr>
              <w:jc w:val="center"/>
              <w:rPr>
                <w:rFonts w:ascii="Times New Roman" w:hAnsi="Times New Roman"/>
                <w:bCs/>
                <w:sz w:val="20"/>
                <w:szCs w:val="20"/>
              </w:rPr>
            </w:pPr>
            <w:r w:rsidRPr="003D2A0E">
              <w:rPr>
                <w:rFonts w:ascii="Times New Roman" w:hAnsi="Times New Roman"/>
                <w:bCs/>
                <w:sz w:val="20"/>
                <w:szCs w:val="20"/>
              </w:rPr>
              <w:t>2021 год</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BC0EE7E" w14:textId="77777777" w:rsidR="003D2A0E" w:rsidRPr="003D2A0E" w:rsidRDefault="003D2A0E" w:rsidP="003D2A0E">
            <w:pPr>
              <w:jc w:val="center"/>
              <w:rPr>
                <w:rFonts w:ascii="Times New Roman" w:hAnsi="Times New Roman"/>
                <w:bCs/>
                <w:sz w:val="20"/>
                <w:szCs w:val="20"/>
              </w:rPr>
            </w:pPr>
            <w:r w:rsidRPr="003D2A0E">
              <w:rPr>
                <w:rFonts w:ascii="Times New Roman" w:hAnsi="Times New Roman"/>
                <w:bCs/>
                <w:sz w:val="20"/>
                <w:szCs w:val="20"/>
              </w:rPr>
              <w:t>Комментарии</w:t>
            </w:r>
          </w:p>
        </w:tc>
      </w:tr>
      <w:tr w:rsidR="003D2A0E" w14:paraId="46E40704"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A898428"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Покупная тепловая энергия</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89FD596"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10,672</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6D1BA47" w14:textId="77777777" w:rsidR="003D2A0E" w:rsidRPr="003D2A0E" w:rsidRDefault="003D2A0E" w:rsidP="003D2A0E">
            <w:pPr>
              <w:jc w:val="center"/>
              <w:rPr>
                <w:rFonts w:ascii="Times New Roman" w:hAnsi="Times New Roman"/>
                <w:sz w:val="20"/>
                <w:szCs w:val="20"/>
              </w:rPr>
            </w:pPr>
          </w:p>
        </w:tc>
      </w:tr>
      <w:tr w:rsidR="003D2A0E" w:rsidRPr="009F394E" w14:paraId="362557BE"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4EDFA66"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Потери тепловой энергии в сети</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8ABDBA5"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1,08803</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4161272"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В соответствии с приказом Минстроя и ЖКХ КО</w:t>
            </w:r>
          </w:p>
          <w:p w14:paraId="3DCE8086" w14:textId="77777777" w:rsidR="003D2A0E" w:rsidRPr="003D2A0E" w:rsidRDefault="003D2A0E" w:rsidP="003D2A0E">
            <w:pPr>
              <w:jc w:val="center"/>
              <w:rPr>
                <w:rFonts w:cs="Arial"/>
                <w:i/>
                <w:iCs/>
                <w:color w:val="000000"/>
                <w:sz w:val="20"/>
                <w:szCs w:val="20"/>
              </w:rPr>
            </w:pPr>
            <w:r w:rsidRPr="003D2A0E">
              <w:rPr>
                <w:rFonts w:ascii="Times New Roman" w:hAnsi="Times New Roman"/>
                <w:sz w:val="20"/>
                <w:szCs w:val="20"/>
              </w:rPr>
              <w:t>от 13.06.2019 № 214</w:t>
            </w:r>
          </w:p>
        </w:tc>
      </w:tr>
      <w:tr w:rsidR="003D2A0E" w14:paraId="107B4C1C"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1A3DD4D"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Полезный отпуск тепловой энергии</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66DC58A" w14:textId="77777777" w:rsidR="003D2A0E" w:rsidRPr="003D2A0E" w:rsidRDefault="003D2A0E" w:rsidP="003D2A0E">
            <w:pPr>
              <w:jc w:val="center"/>
              <w:rPr>
                <w:rFonts w:ascii="Times New Roman" w:hAnsi="Times New Roman"/>
                <w:bCs/>
                <w:sz w:val="20"/>
                <w:szCs w:val="20"/>
              </w:rPr>
            </w:pPr>
            <w:r w:rsidRPr="003D2A0E">
              <w:rPr>
                <w:rFonts w:ascii="Times New Roman" w:hAnsi="Times New Roman"/>
                <w:bCs/>
                <w:sz w:val="20"/>
                <w:szCs w:val="20"/>
              </w:rPr>
              <w:t>8,584</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C400E8F"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Экспертами принято поэтапное снижение объёмов полезного отпуска (с учётом фактической реализации за период 2017 - 2019 годы)</w:t>
            </w:r>
          </w:p>
        </w:tc>
      </w:tr>
      <w:tr w:rsidR="003D2A0E" w14:paraId="29C19B88"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5237E93" w14:textId="77777777" w:rsidR="003D2A0E" w:rsidRDefault="003D2A0E" w:rsidP="003D2A0E">
            <w:pPr>
              <w:rPr>
                <w:rFonts w:ascii="Times New Roman" w:hAnsi="Times New Roman"/>
                <w:sz w:val="20"/>
                <w:szCs w:val="20"/>
              </w:rPr>
            </w:pPr>
            <w:r>
              <w:rPr>
                <w:rFonts w:ascii="Times New Roman" w:hAnsi="Times New Roman"/>
                <w:sz w:val="20"/>
                <w:szCs w:val="20"/>
              </w:rPr>
              <w:t>Бюджетные потребители</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BBB448" w14:textId="77777777" w:rsidR="003D2A0E" w:rsidRDefault="003D2A0E" w:rsidP="003D2A0E">
            <w:pPr>
              <w:jc w:val="center"/>
              <w:rPr>
                <w:rFonts w:ascii="Times New Roman" w:hAnsi="Times New Roman"/>
                <w:sz w:val="20"/>
                <w:szCs w:val="20"/>
              </w:rPr>
            </w:pPr>
            <w:r>
              <w:rPr>
                <w:rFonts w:ascii="Times New Roman" w:hAnsi="Times New Roman"/>
                <w:sz w:val="20"/>
                <w:szCs w:val="20"/>
              </w:rPr>
              <w:t>1,3852</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4FFF0B1" w14:textId="77777777" w:rsidR="003D2A0E" w:rsidRDefault="003D2A0E" w:rsidP="003D2A0E">
            <w:pPr>
              <w:jc w:val="center"/>
              <w:rPr>
                <w:rFonts w:ascii="Times New Roman" w:hAnsi="Times New Roman"/>
                <w:sz w:val="20"/>
                <w:szCs w:val="20"/>
              </w:rPr>
            </w:pPr>
          </w:p>
        </w:tc>
      </w:tr>
      <w:tr w:rsidR="003D2A0E" w14:paraId="7E59582C"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3787319" w14:textId="77777777" w:rsidR="003D2A0E" w:rsidRDefault="003D2A0E" w:rsidP="003D2A0E">
            <w:pPr>
              <w:rPr>
                <w:rFonts w:ascii="Times New Roman" w:hAnsi="Times New Roman"/>
                <w:sz w:val="20"/>
                <w:szCs w:val="20"/>
              </w:rPr>
            </w:pPr>
            <w:r>
              <w:rPr>
                <w:rFonts w:ascii="Times New Roman" w:hAnsi="Times New Roman"/>
                <w:sz w:val="20"/>
                <w:szCs w:val="20"/>
              </w:rPr>
              <w:t>Население</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E42C85" w14:textId="77777777" w:rsidR="003D2A0E" w:rsidRPr="00343FC3" w:rsidRDefault="003D2A0E" w:rsidP="003D2A0E">
            <w:pPr>
              <w:jc w:val="center"/>
              <w:rPr>
                <w:rFonts w:ascii="Times New Roman" w:hAnsi="Times New Roman"/>
                <w:sz w:val="20"/>
                <w:szCs w:val="20"/>
              </w:rPr>
            </w:pPr>
            <w:r w:rsidRPr="00343FC3">
              <w:rPr>
                <w:rFonts w:ascii="Times New Roman" w:hAnsi="Times New Roman"/>
                <w:sz w:val="20"/>
                <w:szCs w:val="20"/>
              </w:rPr>
              <w:t>5,53</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28CCB1F" w14:textId="77777777" w:rsidR="003D2A0E" w:rsidRDefault="003D2A0E" w:rsidP="003D2A0E">
            <w:pPr>
              <w:jc w:val="center"/>
              <w:rPr>
                <w:rFonts w:ascii="Times New Roman" w:hAnsi="Times New Roman"/>
                <w:sz w:val="20"/>
                <w:szCs w:val="20"/>
              </w:rPr>
            </w:pPr>
            <w:r w:rsidRPr="00DB60D8">
              <w:rPr>
                <w:rFonts w:ascii="Times New Roman" w:hAnsi="Times New Roman"/>
                <w:sz w:val="20"/>
                <w:szCs w:val="20"/>
              </w:rPr>
              <w:t>Определен в соответствии с пунктом 22(1) Основ ценообразования № 1075</w:t>
            </w:r>
          </w:p>
        </w:tc>
      </w:tr>
      <w:tr w:rsidR="003D2A0E" w14:paraId="4E9E101E"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498901D" w14:textId="77777777" w:rsidR="003D2A0E" w:rsidRDefault="003D2A0E" w:rsidP="003D2A0E">
            <w:pPr>
              <w:rPr>
                <w:rFonts w:ascii="Times New Roman" w:hAnsi="Times New Roman"/>
                <w:sz w:val="20"/>
                <w:szCs w:val="20"/>
              </w:rPr>
            </w:pPr>
            <w:r>
              <w:rPr>
                <w:rFonts w:ascii="Times New Roman" w:hAnsi="Times New Roman"/>
                <w:sz w:val="20"/>
                <w:szCs w:val="20"/>
              </w:rPr>
              <w:t>по нормативу</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BDD7364" w14:textId="77777777" w:rsidR="003D2A0E" w:rsidRDefault="003D2A0E" w:rsidP="003D2A0E">
            <w:pPr>
              <w:jc w:val="center"/>
              <w:rPr>
                <w:rFonts w:ascii="Times New Roman" w:hAnsi="Times New Roman"/>
                <w:sz w:val="20"/>
                <w:szCs w:val="20"/>
              </w:rPr>
            </w:pPr>
            <w:r>
              <w:rPr>
                <w:rFonts w:ascii="Times New Roman" w:hAnsi="Times New Roman"/>
                <w:sz w:val="20"/>
                <w:szCs w:val="20"/>
              </w:rPr>
              <w:t>4,2557</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9A08869" w14:textId="77777777" w:rsidR="003D2A0E" w:rsidRDefault="003D2A0E" w:rsidP="003D2A0E">
            <w:pPr>
              <w:jc w:val="center"/>
              <w:rPr>
                <w:rFonts w:ascii="Times New Roman" w:hAnsi="Times New Roman"/>
                <w:sz w:val="20"/>
                <w:szCs w:val="20"/>
              </w:rPr>
            </w:pPr>
          </w:p>
        </w:tc>
      </w:tr>
      <w:tr w:rsidR="003D2A0E" w14:paraId="020CA4BC"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0DD1EED" w14:textId="77777777" w:rsidR="003D2A0E" w:rsidRDefault="003D2A0E" w:rsidP="003D2A0E">
            <w:pPr>
              <w:rPr>
                <w:rFonts w:ascii="Times New Roman" w:hAnsi="Times New Roman"/>
                <w:sz w:val="20"/>
                <w:szCs w:val="20"/>
              </w:rPr>
            </w:pPr>
            <w:r>
              <w:rPr>
                <w:rFonts w:ascii="Times New Roman" w:hAnsi="Times New Roman"/>
                <w:sz w:val="20"/>
                <w:szCs w:val="20"/>
              </w:rPr>
              <w:t>ГВС</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DF81D46" w14:textId="77777777" w:rsidR="003D2A0E" w:rsidRDefault="003D2A0E" w:rsidP="003D2A0E">
            <w:pPr>
              <w:jc w:val="center"/>
              <w:rPr>
                <w:rFonts w:ascii="Times New Roman" w:hAnsi="Times New Roman"/>
                <w:sz w:val="20"/>
                <w:szCs w:val="20"/>
              </w:rPr>
            </w:pPr>
            <w:r>
              <w:rPr>
                <w:rFonts w:ascii="Times New Roman" w:hAnsi="Times New Roman"/>
                <w:sz w:val="20"/>
                <w:szCs w:val="20"/>
              </w:rPr>
              <w:t>1,2743</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287E298" w14:textId="77777777" w:rsidR="003D2A0E" w:rsidRDefault="003D2A0E" w:rsidP="003D2A0E">
            <w:pPr>
              <w:jc w:val="center"/>
              <w:rPr>
                <w:rFonts w:ascii="Times New Roman" w:hAnsi="Times New Roman"/>
                <w:sz w:val="20"/>
                <w:szCs w:val="20"/>
              </w:rPr>
            </w:pPr>
          </w:p>
        </w:tc>
      </w:tr>
      <w:tr w:rsidR="003D2A0E" w14:paraId="0993D349" w14:textId="77777777" w:rsidTr="003D2A0E">
        <w:trPr>
          <w:gridAfter w:val="2"/>
          <w:wAfter w:w="386" w:type="dxa"/>
          <w:trHeight w:val="60"/>
        </w:trPr>
        <w:tc>
          <w:tcPr>
            <w:tcW w:w="354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A1866A9" w14:textId="77777777" w:rsidR="003D2A0E" w:rsidRDefault="003D2A0E" w:rsidP="003D2A0E">
            <w:pPr>
              <w:rPr>
                <w:rFonts w:ascii="Times New Roman" w:hAnsi="Times New Roman"/>
                <w:sz w:val="20"/>
                <w:szCs w:val="20"/>
              </w:rPr>
            </w:pPr>
            <w:r>
              <w:rPr>
                <w:rFonts w:ascii="Times New Roman" w:hAnsi="Times New Roman"/>
                <w:sz w:val="20"/>
                <w:szCs w:val="20"/>
              </w:rPr>
              <w:t>Прочие потребители</w:t>
            </w:r>
          </w:p>
        </w:tc>
        <w:tc>
          <w:tcPr>
            <w:tcW w:w="20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273B3C" w14:textId="77777777" w:rsidR="003D2A0E" w:rsidRDefault="003D2A0E" w:rsidP="003D2A0E">
            <w:pPr>
              <w:jc w:val="center"/>
              <w:rPr>
                <w:rFonts w:ascii="Times New Roman" w:hAnsi="Times New Roman"/>
                <w:sz w:val="20"/>
                <w:szCs w:val="20"/>
              </w:rPr>
            </w:pPr>
            <w:r>
              <w:rPr>
                <w:rFonts w:ascii="Times New Roman" w:hAnsi="Times New Roman"/>
                <w:sz w:val="20"/>
                <w:szCs w:val="20"/>
              </w:rPr>
              <w:t>2,6688</w:t>
            </w:r>
          </w:p>
        </w:tc>
        <w:tc>
          <w:tcPr>
            <w:tcW w:w="415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D185578" w14:textId="77777777" w:rsidR="003D2A0E" w:rsidRDefault="003D2A0E" w:rsidP="003D2A0E">
            <w:pPr>
              <w:jc w:val="center"/>
              <w:rPr>
                <w:rFonts w:ascii="Times New Roman" w:hAnsi="Times New Roman"/>
                <w:sz w:val="20"/>
                <w:szCs w:val="20"/>
              </w:rPr>
            </w:pPr>
          </w:p>
        </w:tc>
      </w:tr>
      <w:tr w:rsidR="003D2A0E" w14:paraId="73D821D5" w14:textId="77777777" w:rsidTr="003D2A0E">
        <w:trPr>
          <w:gridAfter w:val="2"/>
          <w:wAfter w:w="386" w:type="dxa"/>
          <w:trHeight w:val="60"/>
        </w:trPr>
        <w:tc>
          <w:tcPr>
            <w:tcW w:w="9781" w:type="dxa"/>
            <w:gridSpan w:val="22"/>
            <w:shd w:val="clear" w:color="FFFFFF" w:fill="auto"/>
          </w:tcPr>
          <w:p w14:paraId="071D4036"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r>
          </w:p>
          <w:p w14:paraId="0834FCEF"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 xml:space="preserve">            Результаты расчета (корректировки) тарифов на тепловую энергию на 2021 год представлены в таблице</w:t>
            </w:r>
            <w:r>
              <w:rPr>
                <w:rFonts w:ascii="Times New Roman" w:hAnsi="Times New Roman"/>
                <w:sz w:val="24"/>
                <w:szCs w:val="24"/>
              </w:rPr>
              <w:t>:</w:t>
            </w:r>
          </w:p>
        </w:tc>
      </w:tr>
      <w:tr w:rsidR="003D2A0E" w14:paraId="67E4C0E3"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55A048C"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Наименование показателя</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6D74E9"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2021</w:t>
            </w:r>
          </w:p>
        </w:tc>
        <w:tc>
          <w:tcPr>
            <w:tcW w:w="26" w:type="dxa"/>
            <w:shd w:val="clear" w:color="FFFFFF" w:fill="auto"/>
            <w:vAlign w:val="bottom"/>
          </w:tcPr>
          <w:p w14:paraId="172AC07A"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5E26B3C7"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0DCBC09F"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5CA959BE" w14:textId="77777777" w:rsidR="003D2A0E" w:rsidRDefault="003D2A0E" w:rsidP="003D2A0E">
            <w:pPr>
              <w:rPr>
                <w:rFonts w:ascii="Times New Roman" w:hAnsi="Times New Roman"/>
                <w:sz w:val="26"/>
                <w:szCs w:val="26"/>
              </w:rPr>
            </w:pPr>
          </w:p>
        </w:tc>
      </w:tr>
      <w:tr w:rsidR="003D2A0E" w14:paraId="3172C1DA"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DC8AFC3"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Необходимая валовая выручка, тыс. руб.</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0BA9E0"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18 882,81</w:t>
            </w:r>
          </w:p>
        </w:tc>
        <w:tc>
          <w:tcPr>
            <w:tcW w:w="26" w:type="dxa"/>
            <w:shd w:val="clear" w:color="FFFFFF" w:fill="auto"/>
            <w:vAlign w:val="bottom"/>
          </w:tcPr>
          <w:p w14:paraId="0580CEA5"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3984425E"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21F2F35B"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006EB06C" w14:textId="77777777" w:rsidR="003D2A0E" w:rsidRDefault="003D2A0E" w:rsidP="003D2A0E">
            <w:pPr>
              <w:rPr>
                <w:rFonts w:ascii="Times New Roman" w:hAnsi="Times New Roman"/>
                <w:sz w:val="26"/>
                <w:szCs w:val="26"/>
              </w:rPr>
            </w:pPr>
          </w:p>
        </w:tc>
      </w:tr>
      <w:tr w:rsidR="003D2A0E" w14:paraId="0A91EB08"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A839EE4"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в том числе в части передачи тепловой энергии</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67355E0"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2 139,08</w:t>
            </w:r>
          </w:p>
        </w:tc>
        <w:tc>
          <w:tcPr>
            <w:tcW w:w="26" w:type="dxa"/>
            <w:shd w:val="clear" w:color="FFFFFF" w:fill="auto"/>
            <w:vAlign w:val="bottom"/>
          </w:tcPr>
          <w:p w14:paraId="51B247AE"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3F74C384"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7D7D689B"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4F22F15A" w14:textId="77777777" w:rsidR="003D2A0E" w:rsidRDefault="003D2A0E" w:rsidP="003D2A0E">
            <w:pPr>
              <w:rPr>
                <w:rFonts w:ascii="Times New Roman" w:hAnsi="Times New Roman"/>
                <w:sz w:val="26"/>
                <w:szCs w:val="26"/>
              </w:rPr>
            </w:pPr>
          </w:p>
        </w:tc>
      </w:tr>
      <w:tr w:rsidR="003D2A0E" w14:paraId="44BEAAF5"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AF24383"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Рост относительно предыдущего периода, %</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14B581"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103,6</w:t>
            </w:r>
          </w:p>
        </w:tc>
        <w:tc>
          <w:tcPr>
            <w:tcW w:w="26" w:type="dxa"/>
            <w:shd w:val="clear" w:color="FFFFFF" w:fill="auto"/>
            <w:vAlign w:val="bottom"/>
          </w:tcPr>
          <w:p w14:paraId="4484098D"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186F5173"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0194597C"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3339A012" w14:textId="77777777" w:rsidR="003D2A0E" w:rsidRDefault="003D2A0E" w:rsidP="003D2A0E">
            <w:pPr>
              <w:rPr>
                <w:rFonts w:ascii="Times New Roman" w:hAnsi="Times New Roman"/>
                <w:sz w:val="26"/>
                <w:szCs w:val="26"/>
              </w:rPr>
            </w:pPr>
          </w:p>
        </w:tc>
      </w:tr>
      <w:tr w:rsidR="003D2A0E" w14:paraId="6D40C3FC"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1B144DE" w14:textId="77777777" w:rsidR="003D2A0E" w:rsidRPr="003D2A0E" w:rsidRDefault="003D2A0E" w:rsidP="003D2A0E">
            <w:pPr>
              <w:rPr>
                <w:rFonts w:ascii="Times New Roman" w:hAnsi="Times New Roman"/>
                <w:sz w:val="20"/>
                <w:szCs w:val="20"/>
              </w:rPr>
            </w:pPr>
            <w:r w:rsidRPr="003D2A0E">
              <w:rPr>
                <w:rFonts w:ascii="Times New Roman" w:hAnsi="Times New Roman"/>
                <w:sz w:val="20"/>
                <w:szCs w:val="20"/>
              </w:rPr>
              <w:t>Полезный отпуск тепловой энергии, тыс. Гкал</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ABE24C" w14:textId="77777777" w:rsidR="003D2A0E" w:rsidRPr="003D2A0E" w:rsidRDefault="003D2A0E" w:rsidP="003D2A0E">
            <w:pPr>
              <w:jc w:val="center"/>
              <w:rPr>
                <w:rFonts w:ascii="Times New Roman" w:hAnsi="Times New Roman"/>
                <w:sz w:val="20"/>
                <w:szCs w:val="20"/>
              </w:rPr>
            </w:pPr>
            <w:r w:rsidRPr="003D2A0E">
              <w:rPr>
                <w:rFonts w:ascii="Times New Roman" w:hAnsi="Times New Roman"/>
                <w:sz w:val="20"/>
                <w:szCs w:val="20"/>
              </w:rPr>
              <w:t>9,584</w:t>
            </w:r>
          </w:p>
        </w:tc>
        <w:tc>
          <w:tcPr>
            <w:tcW w:w="26" w:type="dxa"/>
            <w:shd w:val="clear" w:color="FFFFFF" w:fill="auto"/>
            <w:vAlign w:val="bottom"/>
          </w:tcPr>
          <w:p w14:paraId="25155BCC"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3F6F60F3"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2EE71AD4"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72FCF49B" w14:textId="77777777" w:rsidR="003D2A0E" w:rsidRDefault="003D2A0E" w:rsidP="003D2A0E">
            <w:pPr>
              <w:rPr>
                <w:rFonts w:ascii="Times New Roman" w:hAnsi="Times New Roman"/>
                <w:sz w:val="26"/>
                <w:szCs w:val="26"/>
              </w:rPr>
            </w:pPr>
          </w:p>
        </w:tc>
      </w:tr>
      <w:tr w:rsidR="003D2A0E" w14:paraId="093ABF70"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8AB871E" w14:textId="77777777" w:rsidR="003D2A0E" w:rsidRDefault="003D2A0E" w:rsidP="003D2A0E">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6B6B62" w14:textId="77777777" w:rsidR="003D2A0E" w:rsidRDefault="003D2A0E" w:rsidP="003D2A0E">
            <w:pPr>
              <w:jc w:val="center"/>
              <w:rPr>
                <w:rFonts w:ascii="Times New Roman" w:hAnsi="Times New Roman"/>
                <w:sz w:val="20"/>
                <w:szCs w:val="20"/>
              </w:rPr>
            </w:pPr>
            <w:r>
              <w:rPr>
                <w:rFonts w:ascii="Times New Roman" w:hAnsi="Times New Roman"/>
                <w:sz w:val="20"/>
                <w:szCs w:val="20"/>
              </w:rPr>
              <w:t>99,58</w:t>
            </w:r>
          </w:p>
        </w:tc>
        <w:tc>
          <w:tcPr>
            <w:tcW w:w="26" w:type="dxa"/>
            <w:shd w:val="clear" w:color="FFFFFF" w:fill="auto"/>
            <w:vAlign w:val="bottom"/>
          </w:tcPr>
          <w:p w14:paraId="0F034E25"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0CD9961F"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1260CAFA"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265796A3" w14:textId="77777777" w:rsidR="003D2A0E" w:rsidRDefault="003D2A0E" w:rsidP="003D2A0E">
            <w:pPr>
              <w:rPr>
                <w:rFonts w:ascii="Times New Roman" w:hAnsi="Times New Roman"/>
                <w:sz w:val="26"/>
                <w:szCs w:val="26"/>
              </w:rPr>
            </w:pPr>
          </w:p>
        </w:tc>
      </w:tr>
      <w:tr w:rsidR="003D2A0E" w14:paraId="09465087"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DCEE575" w14:textId="77777777" w:rsidR="003D2A0E" w:rsidRDefault="003D2A0E" w:rsidP="003D2A0E">
            <w:pPr>
              <w:rPr>
                <w:rFonts w:ascii="Times New Roman" w:hAnsi="Times New Roman"/>
                <w:sz w:val="20"/>
                <w:szCs w:val="20"/>
              </w:rPr>
            </w:pPr>
            <w:r>
              <w:rPr>
                <w:rFonts w:ascii="Times New Roman" w:hAnsi="Times New Roman"/>
                <w:sz w:val="20"/>
                <w:szCs w:val="20"/>
              </w:rPr>
              <w:t>ТАРИФ, руб./Гкал</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5459510" w14:textId="77777777" w:rsidR="003D2A0E" w:rsidRDefault="003D2A0E" w:rsidP="003D2A0E">
            <w:pPr>
              <w:jc w:val="center"/>
              <w:rPr>
                <w:rFonts w:ascii="Times New Roman" w:hAnsi="Times New Roman"/>
                <w:sz w:val="20"/>
                <w:szCs w:val="20"/>
              </w:rPr>
            </w:pPr>
            <w:r>
              <w:rPr>
                <w:rFonts w:ascii="Times New Roman" w:hAnsi="Times New Roman"/>
                <w:sz w:val="20"/>
                <w:szCs w:val="20"/>
              </w:rPr>
              <w:t>1 970,24</w:t>
            </w:r>
          </w:p>
        </w:tc>
        <w:tc>
          <w:tcPr>
            <w:tcW w:w="26" w:type="dxa"/>
            <w:shd w:val="clear" w:color="FFFFFF" w:fill="auto"/>
            <w:vAlign w:val="bottom"/>
          </w:tcPr>
          <w:p w14:paraId="097485AB"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5638B887"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590BF0DA"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3A23C4EB" w14:textId="77777777" w:rsidR="003D2A0E" w:rsidRDefault="003D2A0E" w:rsidP="003D2A0E">
            <w:pPr>
              <w:rPr>
                <w:rFonts w:ascii="Times New Roman" w:hAnsi="Times New Roman"/>
                <w:sz w:val="26"/>
                <w:szCs w:val="26"/>
              </w:rPr>
            </w:pPr>
          </w:p>
        </w:tc>
      </w:tr>
      <w:tr w:rsidR="003D2A0E" w14:paraId="2FDB5802"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98C06C2" w14:textId="77777777" w:rsidR="003D2A0E" w:rsidRDefault="003D2A0E" w:rsidP="003D2A0E">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BEC37C3" w14:textId="77777777" w:rsidR="003D2A0E" w:rsidRDefault="003D2A0E" w:rsidP="003D2A0E">
            <w:pPr>
              <w:jc w:val="center"/>
              <w:rPr>
                <w:rFonts w:ascii="Times New Roman" w:hAnsi="Times New Roman"/>
                <w:sz w:val="20"/>
                <w:szCs w:val="20"/>
              </w:rPr>
            </w:pPr>
            <w:r w:rsidRPr="00DB60D8">
              <w:rPr>
                <w:rFonts w:ascii="Times New Roman" w:hAnsi="Times New Roman"/>
                <w:sz w:val="20"/>
                <w:szCs w:val="20"/>
              </w:rPr>
              <w:t>223,19</w:t>
            </w:r>
          </w:p>
        </w:tc>
        <w:tc>
          <w:tcPr>
            <w:tcW w:w="26" w:type="dxa"/>
            <w:shd w:val="clear" w:color="FFFFFF" w:fill="auto"/>
            <w:vAlign w:val="bottom"/>
          </w:tcPr>
          <w:p w14:paraId="70241445"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332A9281"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03432706"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423CC195" w14:textId="77777777" w:rsidR="003D2A0E" w:rsidRDefault="003D2A0E" w:rsidP="003D2A0E">
            <w:pPr>
              <w:rPr>
                <w:rFonts w:ascii="Times New Roman" w:hAnsi="Times New Roman"/>
                <w:sz w:val="26"/>
                <w:szCs w:val="26"/>
              </w:rPr>
            </w:pPr>
          </w:p>
        </w:tc>
      </w:tr>
      <w:tr w:rsidR="003D2A0E" w14:paraId="459CB3A9" w14:textId="77777777" w:rsidTr="003D2A0E">
        <w:trPr>
          <w:trHeight w:val="60"/>
        </w:trPr>
        <w:tc>
          <w:tcPr>
            <w:tcW w:w="535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CCC1E45" w14:textId="77777777" w:rsidR="003D2A0E" w:rsidRDefault="003D2A0E" w:rsidP="003D2A0E">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73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DB1F2DE" w14:textId="77777777" w:rsidR="003D2A0E" w:rsidRDefault="003D2A0E" w:rsidP="003D2A0E">
            <w:pPr>
              <w:jc w:val="center"/>
              <w:rPr>
                <w:rFonts w:ascii="Times New Roman" w:hAnsi="Times New Roman"/>
                <w:sz w:val="20"/>
                <w:szCs w:val="20"/>
              </w:rPr>
            </w:pPr>
            <w:r>
              <w:rPr>
                <w:rFonts w:ascii="Times New Roman" w:hAnsi="Times New Roman"/>
                <w:sz w:val="20"/>
                <w:szCs w:val="20"/>
              </w:rPr>
              <w:t>104,0</w:t>
            </w:r>
          </w:p>
        </w:tc>
        <w:tc>
          <w:tcPr>
            <w:tcW w:w="26" w:type="dxa"/>
            <w:shd w:val="clear" w:color="FFFFFF" w:fill="auto"/>
            <w:vAlign w:val="bottom"/>
          </w:tcPr>
          <w:p w14:paraId="7EBEF228" w14:textId="77777777" w:rsidR="003D2A0E" w:rsidRDefault="003D2A0E" w:rsidP="003D2A0E">
            <w:pPr>
              <w:rPr>
                <w:rFonts w:ascii="Times New Roman" w:hAnsi="Times New Roman"/>
                <w:sz w:val="26"/>
                <w:szCs w:val="26"/>
              </w:rPr>
            </w:pPr>
          </w:p>
        </w:tc>
        <w:tc>
          <w:tcPr>
            <w:tcW w:w="1447" w:type="dxa"/>
            <w:gridSpan w:val="2"/>
            <w:shd w:val="clear" w:color="FFFFFF" w:fill="auto"/>
            <w:vAlign w:val="bottom"/>
          </w:tcPr>
          <w:p w14:paraId="7E5CDB9E" w14:textId="77777777" w:rsidR="003D2A0E" w:rsidRDefault="003D2A0E" w:rsidP="003D2A0E">
            <w:pPr>
              <w:rPr>
                <w:rFonts w:ascii="Times New Roman" w:hAnsi="Times New Roman"/>
                <w:sz w:val="26"/>
                <w:szCs w:val="26"/>
              </w:rPr>
            </w:pPr>
          </w:p>
        </w:tc>
        <w:tc>
          <w:tcPr>
            <w:tcW w:w="570" w:type="dxa"/>
            <w:gridSpan w:val="2"/>
            <w:shd w:val="clear" w:color="FFFFFF" w:fill="auto"/>
            <w:vAlign w:val="bottom"/>
          </w:tcPr>
          <w:p w14:paraId="4B623C9A" w14:textId="77777777" w:rsidR="003D2A0E" w:rsidRDefault="003D2A0E" w:rsidP="003D2A0E">
            <w:pPr>
              <w:rPr>
                <w:rFonts w:ascii="Times New Roman" w:hAnsi="Times New Roman"/>
                <w:sz w:val="26"/>
                <w:szCs w:val="26"/>
              </w:rPr>
            </w:pPr>
          </w:p>
        </w:tc>
        <w:tc>
          <w:tcPr>
            <w:tcW w:w="1040" w:type="dxa"/>
            <w:gridSpan w:val="3"/>
            <w:shd w:val="clear" w:color="FFFFFF" w:fill="auto"/>
            <w:vAlign w:val="bottom"/>
          </w:tcPr>
          <w:p w14:paraId="12BBB1B2" w14:textId="77777777" w:rsidR="003D2A0E" w:rsidRDefault="003D2A0E" w:rsidP="003D2A0E">
            <w:pPr>
              <w:rPr>
                <w:rFonts w:ascii="Times New Roman" w:hAnsi="Times New Roman"/>
                <w:sz w:val="26"/>
                <w:szCs w:val="26"/>
              </w:rPr>
            </w:pPr>
          </w:p>
        </w:tc>
      </w:tr>
      <w:tr w:rsidR="003D2A0E" w14:paraId="1D1BFEF2" w14:textId="77777777" w:rsidTr="003D2A0E">
        <w:trPr>
          <w:gridAfter w:val="2"/>
          <w:wAfter w:w="386" w:type="dxa"/>
          <w:trHeight w:val="60"/>
        </w:trPr>
        <w:tc>
          <w:tcPr>
            <w:tcW w:w="9781" w:type="dxa"/>
            <w:gridSpan w:val="22"/>
            <w:shd w:val="clear" w:color="FFFFFF" w:fill="auto"/>
          </w:tcPr>
          <w:p w14:paraId="27A52480" w14:textId="77777777" w:rsidR="003D2A0E" w:rsidRPr="003D2A0E" w:rsidRDefault="003D2A0E" w:rsidP="003D2A0E">
            <w:pPr>
              <w:jc w:val="both"/>
              <w:rPr>
                <w:rFonts w:ascii="Times New Roman" w:hAnsi="Times New Roman"/>
                <w:sz w:val="24"/>
                <w:szCs w:val="24"/>
              </w:rPr>
            </w:pPr>
            <w:r>
              <w:rPr>
                <w:rFonts w:ascii="Times New Roman" w:hAnsi="Times New Roman"/>
                <w:sz w:val="26"/>
                <w:szCs w:val="26"/>
              </w:rPr>
              <w:tab/>
            </w:r>
            <w:r w:rsidRPr="003D2A0E">
              <w:rPr>
                <w:rFonts w:ascii="Times New Roman" w:hAnsi="Times New Roman"/>
                <w:sz w:val="24"/>
                <w:szCs w:val="24"/>
              </w:rPr>
              <w:t xml:space="preserve">Скорректированные тарифы на покупную тепловую энергию, применяемые в отношении регулируемой государством деятельности, для общества с ограниченной ответственностью «Торговый дом </w:t>
            </w:r>
            <w:proofErr w:type="spellStart"/>
            <w:r w:rsidRPr="003D2A0E">
              <w:rPr>
                <w:rFonts w:ascii="Times New Roman" w:hAnsi="Times New Roman"/>
                <w:sz w:val="24"/>
                <w:szCs w:val="24"/>
              </w:rPr>
              <w:t>Берканум</w:t>
            </w:r>
            <w:proofErr w:type="spellEnd"/>
            <w:r w:rsidRPr="003D2A0E">
              <w:rPr>
                <w:rFonts w:ascii="Times New Roman" w:hAnsi="Times New Roman"/>
                <w:sz w:val="24"/>
                <w:szCs w:val="24"/>
              </w:rPr>
              <w:t>» на (второй) очередной 2021 год долгосрочного периода регулирования 2020 - 2024 годы составили:</w:t>
            </w:r>
          </w:p>
          <w:p w14:paraId="05760EA2" w14:textId="61C3AADB" w:rsidR="003D2A0E" w:rsidRDefault="003D2A0E" w:rsidP="003D2A0E">
            <w:pPr>
              <w:jc w:val="right"/>
              <w:rPr>
                <w:rFonts w:ascii="Times New Roman" w:hAnsi="Times New Roman"/>
                <w:sz w:val="26"/>
                <w:szCs w:val="26"/>
              </w:rPr>
            </w:pPr>
            <w:r w:rsidRPr="003D2A0E">
              <w:rPr>
                <w:rFonts w:ascii="Times New Roman" w:hAnsi="Times New Roman"/>
                <w:sz w:val="24"/>
                <w:szCs w:val="24"/>
              </w:rPr>
              <w:t>Таблица</w:t>
            </w:r>
            <w:r>
              <w:rPr>
                <w:rFonts w:ascii="Times New Roman" w:hAnsi="Times New Roman"/>
                <w:sz w:val="26"/>
                <w:szCs w:val="26"/>
              </w:rPr>
              <w:t xml:space="preserve"> </w:t>
            </w:r>
          </w:p>
        </w:tc>
      </w:tr>
      <w:tr w:rsidR="003D2A0E" w14:paraId="2F7BA828" w14:textId="77777777" w:rsidTr="003D2A0E">
        <w:trPr>
          <w:gridAfter w:val="1"/>
          <w:wAfter w:w="360" w:type="dxa"/>
          <w:trHeight w:val="60"/>
        </w:trPr>
        <w:tc>
          <w:tcPr>
            <w:tcW w:w="1694" w:type="dxa"/>
            <w:gridSpan w:val="3"/>
            <w:tcBorders>
              <w:top w:val="single" w:sz="5" w:space="0" w:color="auto"/>
              <w:left w:val="single" w:sz="5" w:space="0" w:color="auto"/>
              <w:right w:val="single" w:sz="5" w:space="0" w:color="auto"/>
            </w:tcBorders>
            <w:shd w:val="clear" w:color="FFFFFF" w:fill="auto"/>
            <w:vAlign w:val="center"/>
          </w:tcPr>
          <w:p w14:paraId="56105631" w14:textId="77777777" w:rsidR="003D2A0E" w:rsidRDefault="003D2A0E" w:rsidP="003D2A0E">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83" w:type="dxa"/>
            <w:gridSpan w:val="2"/>
            <w:tcBorders>
              <w:top w:val="single" w:sz="5" w:space="0" w:color="auto"/>
              <w:left w:val="single" w:sz="5" w:space="0" w:color="auto"/>
              <w:right w:val="single" w:sz="5" w:space="0" w:color="auto"/>
            </w:tcBorders>
            <w:shd w:val="clear" w:color="FFFFFF" w:fill="auto"/>
            <w:vAlign w:val="center"/>
          </w:tcPr>
          <w:p w14:paraId="4BC76C31" w14:textId="77777777" w:rsidR="003D2A0E" w:rsidRDefault="003D2A0E" w:rsidP="003D2A0E">
            <w:pPr>
              <w:wordWrap w:val="0"/>
              <w:jc w:val="center"/>
              <w:rPr>
                <w:rFonts w:ascii="Times New Roman" w:hAnsi="Times New Roman"/>
                <w:sz w:val="20"/>
                <w:szCs w:val="20"/>
              </w:rPr>
            </w:pPr>
            <w:r>
              <w:rPr>
                <w:rFonts w:ascii="Times New Roman" w:hAnsi="Times New Roman"/>
                <w:sz w:val="20"/>
                <w:szCs w:val="20"/>
              </w:rPr>
              <w:t>Вид тарифа</w:t>
            </w:r>
          </w:p>
        </w:tc>
        <w:tc>
          <w:tcPr>
            <w:tcW w:w="1231" w:type="dxa"/>
            <w:gridSpan w:val="5"/>
            <w:tcBorders>
              <w:top w:val="single" w:sz="5" w:space="0" w:color="auto"/>
              <w:left w:val="single" w:sz="5" w:space="0" w:color="auto"/>
              <w:right w:val="single" w:sz="5" w:space="0" w:color="auto"/>
            </w:tcBorders>
            <w:shd w:val="clear" w:color="FFFFFF" w:fill="auto"/>
            <w:vAlign w:val="center"/>
          </w:tcPr>
          <w:p w14:paraId="3C8E7E33" w14:textId="77777777" w:rsidR="003D2A0E" w:rsidRDefault="003D2A0E" w:rsidP="003D2A0E">
            <w:pPr>
              <w:wordWrap w:val="0"/>
              <w:jc w:val="center"/>
              <w:rPr>
                <w:rFonts w:ascii="Times New Roman" w:hAnsi="Times New Roman"/>
                <w:sz w:val="20"/>
                <w:szCs w:val="20"/>
              </w:rPr>
            </w:pPr>
            <w:r>
              <w:rPr>
                <w:rFonts w:ascii="Times New Roman" w:hAnsi="Times New Roman"/>
                <w:sz w:val="20"/>
                <w:szCs w:val="20"/>
              </w:rPr>
              <w:t>Год</w:t>
            </w:r>
          </w:p>
        </w:tc>
        <w:tc>
          <w:tcPr>
            <w:tcW w:w="1244"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18C41AB" w14:textId="77777777" w:rsidR="003D2A0E" w:rsidRDefault="003D2A0E" w:rsidP="003D2A0E">
            <w:pPr>
              <w:jc w:val="center"/>
              <w:rPr>
                <w:rFonts w:ascii="Times New Roman" w:hAnsi="Times New Roman"/>
                <w:sz w:val="20"/>
                <w:szCs w:val="20"/>
              </w:rPr>
            </w:pPr>
            <w:r>
              <w:rPr>
                <w:rFonts w:ascii="Times New Roman" w:hAnsi="Times New Roman"/>
                <w:sz w:val="20"/>
                <w:szCs w:val="20"/>
              </w:rPr>
              <w:t>Вода</w:t>
            </w:r>
          </w:p>
        </w:tc>
        <w:tc>
          <w:tcPr>
            <w:tcW w:w="3389"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CC0207A" w14:textId="77777777" w:rsidR="003D2A0E" w:rsidRDefault="003D2A0E" w:rsidP="003D2A0E">
            <w:pPr>
              <w:jc w:val="center"/>
              <w:rPr>
                <w:rFonts w:ascii="Times New Roman" w:hAnsi="Times New Roman"/>
                <w:sz w:val="20"/>
                <w:szCs w:val="20"/>
              </w:rPr>
            </w:pPr>
            <w:r>
              <w:rPr>
                <w:rFonts w:ascii="Times New Roman" w:hAnsi="Times New Roman"/>
                <w:sz w:val="20"/>
                <w:szCs w:val="20"/>
              </w:rPr>
              <w:t>Отборный пар давлением</w:t>
            </w:r>
          </w:p>
        </w:tc>
        <w:tc>
          <w:tcPr>
            <w:tcW w:w="104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1AABC9E" w14:textId="77777777" w:rsidR="003D2A0E" w:rsidRDefault="003D2A0E" w:rsidP="003D2A0E">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6" w:type="dxa"/>
            <w:shd w:val="clear" w:color="FFFFFF" w:fill="auto"/>
            <w:vAlign w:val="bottom"/>
          </w:tcPr>
          <w:p w14:paraId="7E12BA22" w14:textId="77777777" w:rsidR="003D2A0E" w:rsidRDefault="003D2A0E" w:rsidP="003D2A0E">
            <w:pPr>
              <w:rPr>
                <w:rFonts w:ascii="Times New Roman" w:hAnsi="Times New Roman"/>
                <w:sz w:val="20"/>
                <w:szCs w:val="20"/>
              </w:rPr>
            </w:pPr>
          </w:p>
        </w:tc>
      </w:tr>
      <w:tr w:rsidR="003D2A0E" w14:paraId="7702F99D" w14:textId="77777777" w:rsidTr="003D2A0E">
        <w:trPr>
          <w:gridAfter w:val="1"/>
          <w:wAfter w:w="360" w:type="dxa"/>
          <w:trHeight w:val="60"/>
        </w:trPr>
        <w:tc>
          <w:tcPr>
            <w:tcW w:w="882" w:type="dxa"/>
            <w:tcBorders>
              <w:left w:val="single" w:sz="5" w:space="0" w:color="auto"/>
              <w:bottom w:val="single" w:sz="5" w:space="0" w:color="auto"/>
            </w:tcBorders>
            <w:shd w:val="clear" w:color="FFFFFF" w:fill="auto"/>
            <w:vAlign w:val="center"/>
          </w:tcPr>
          <w:p w14:paraId="35EEDF79" w14:textId="77777777" w:rsidR="003D2A0E" w:rsidRDefault="003D2A0E" w:rsidP="003D2A0E">
            <w:pPr>
              <w:jc w:val="center"/>
              <w:rPr>
                <w:rFonts w:ascii="Times New Roman" w:hAnsi="Times New Roman"/>
                <w:sz w:val="20"/>
                <w:szCs w:val="20"/>
              </w:rPr>
            </w:pPr>
          </w:p>
        </w:tc>
        <w:tc>
          <w:tcPr>
            <w:tcW w:w="812" w:type="dxa"/>
            <w:gridSpan w:val="2"/>
            <w:tcBorders>
              <w:bottom w:val="single" w:sz="5" w:space="0" w:color="auto"/>
              <w:right w:val="single" w:sz="5" w:space="0" w:color="auto"/>
            </w:tcBorders>
            <w:shd w:val="clear" w:color="FFFFFF" w:fill="auto"/>
            <w:vAlign w:val="center"/>
          </w:tcPr>
          <w:p w14:paraId="27FFEFBD" w14:textId="77777777" w:rsidR="003D2A0E" w:rsidRDefault="003D2A0E" w:rsidP="003D2A0E">
            <w:pPr>
              <w:jc w:val="center"/>
              <w:rPr>
                <w:rFonts w:ascii="Times New Roman" w:hAnsi="Times New Roman"/>
                <w:sz w:val="20"/>
                <w:szCs w:val="20"/>
              </w:rPr>
            </w:pPr>
          </w:p>
        </w:tc>
        <w:tc>
          <w:tcPr>
            <w:tcW w:w="1021" w:type="dxa"/>
            <w:tcBorders>
              <w:left w:val="single" w:sz="5" w:space="0" w:color="auto"/>
              <w:bottom w:val="single" w:sz="5" w:space="0" w:color="auto"/>
            </w:tcBorders>
            <w:shd w:val="clear" w:color="FFFFFF" w:fill="auto"/>
            <w:vAlign w:val="center"/>
          </w:tcPr>
          <w:p w14:paraId="209CE3C7" w14:textId="77777777" w:rsidR="003D2A0E" w:rsidRDefault="003D2A0E" w:rsidP="003D2A0E">
            <w:pPr>
              <w:wordWrap w:val="0"/>
              <w:jc w:val="center"/>
              <w:rPr>
                <w:rFonts w:ascii="Times New Roman" w:hAnsi="Times New Roman"/>
                <w:sz w:val="20"/>
                <w:szCs w:val="20"/>
              </w:rPr>
            </w:pPr>
          </w:p>
        </w:tc>
        <w:tc>
          <w:tcPr>
            <w:tcW w:w="162" w:type="dxa"/>
            <w:tcBorders>
              <w:bottom w:val="single" w:sz="5" w:space="0" w:color="auto"/>
              <w:right w:val="single" w:sz="5" w:space="0" w:color="auto"/>
            </w:tcBorders>
            <w:shd w:val="clear" w:color="FFFFFF" w:fill="auto"/>
            <w:vAlign w:val="center"/>
          </w:tcPr>
          <w:p w14:paraId="3DDB1306" w14:textId="77777777" w:rsidR="003D2A0E" w:rsidRDefault="003D2A0E" w:rsidP="003D2A0E">
            <w:pPr>
              <w:wordWrap w:val="0"/>
              <w:jc w:val="center"/>
              <w:rPr>
                <w:rFonts w:ascii="Times New Roman" w:hAnsi="Times New Roman"/>
                <w:sz w:val="20"/>
                <w:szCs w:val="20"/>
              </w:rPr>
            </w:pPr>
          </w:p>
        </w:tc>
        <w:tc>
          <w:tcPr>
            <w:tcW w:w="41" w:type="dxa"/>
            <w:tcBorders>
              <w:left w:val="single" w:sz="5" w:space="0" w:color="auto"/>
              <w:bottom w:val="single" w:sz="5" w:space="0" w:color="auto"/>
            </w:tcBorders>
            <w:shd w:val="clear" w:color="FFFFFF" w:fill="auto"/>
            <w:vAlign w:val="center"/>
          </w:tcPr>
          <w:p w14:paraId="18759CD5" w14:textId="77777777" w:rsidR="003D2A0E" w:rsidRDefault="003D2A0E" w:rsidP="003D2A0E">
            <w:pPr>
              <w:wordWrap w:val="0"/>
              <w:jc w:val="center"/>
              <w:rPr>
                <w:rFonts w:ascii="Times New Roman" w:hAnsi="Times New Roman"/>
                <w:sz w:val="20"/>
                <w:szCs w:val="20"/>
              </w:rPr>
            </w:pPr>
          </w:p>
        </w:tc>
        <w:tc>
          <w:tcPr>
            <w:tcW w:w="1190" w:type="dxa"/>
            <w:gridSpan w:val="4"/>
            <w:tcBorders>
              <w:bottom w:val="single" w:sz="5" w:space="0" w:color="auto"/>
              <w:right w:val="single" w:sz="5" w:space="0" w:color="auto"/>
            </w:tcBorders>
            <w:shd w:val="clear" w:color="FFFFFF" w:fill="auto"/>
            <w:vAlign w:val="center"/>
          </w:tcPr>
          <w:p w14:paraId="730E4E13" w14:textId="77777777" w:rsidR="003D2A0E" w:rsidRDefault="003D2A0E" w:rsidP="003D2A0E">
            <w:pPr>
              <w:wordWrap w:val="0"/>
              <w:jc w:val="center"/>
              <w:rPr>
                <w:rFonts w:ascii="Times New Roman" w:hAnsi="Times New Roman"/>
                <w:sz w:val="20"/>
                <w:szCs w:val="20"/>
              </w:rPr>
            </w:pPr>
          </w:p>
        </w:tc>
        <w:tc>
          <w:tcPr>
            <w:tcW w:w="1244"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6D61FAC" w14:textId="77777777" w:rsidR="003D2A0E" w:rsidRDefault="003D2A0E" w:rsidP="003D2A0E">
            <w:pPr>
              <w:jc w:val="center"/>
              <w:rPr>
                <w:rFonts w:ascii="Times New Roman" w:hAnsi="Times New Roman"/>
                <w:sz w:val="20"/>
                <w:szCs w:val="20"/>
              </w:rPr>
            </w:pPr>
          </w:p>
        </w:tc>
        <w:tc>
          <w:tcPr>
            <w:tcW w:w="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89CB32" w14:textId="77777777" w:rsidR="003D2A0E" w:rsidRDefault="003D2A0E" w:rsidP="003D2A0E">
            <w:pPr>
              <w:jc w:val="center"/>
              <w:rPr>
                <w:rFonts w:ascii="Times New Roman" w:hAnsi="Times New Roman"/>
                <w:sz w:val="20"/>
                <w:szCs w:val="20"/>
              </w:rPr>
            </w:pPr>
            <w:r>
              <w:rPr>
                <w:rFonts w:ascii="Times New Roman" w:hAnsi="Times New Roman"/>
                <w:sz w:val="20"/>
                <w:szCs w:val="20"/>
              </w:rPr>
              <w:t>от 1,2 до 2,5 кг/см²</w:t>
            </w:r>
          </w:p>
        </w:tc>
        <w:tc>
          <w:tcPr>
            <w:tcW w:w="1053" w:type="dxa"/>
            <w:tcBorders>
              <w:top w:val="single" w:sz="5" w:space="0" w:color="auto"/>
              <w:left w:val="single" w:sz="5" w:space="0" w:color="auto"/>
              <w:bottom w:val="single" w:sz="5" w:space="0" w:color="auto"/>
              <w:right w:val="single" w:sz="5" w:space="0" w:color="auto"/>
            </w:tcBorders>
            <w:shd w:val="clear" w:color="FFFFFF" w:fill="auto"/>
            <w:vAlign w:val="center"/>
          </w:tcPr>
          <w:p w14:paraId="44452278" w14:textId="77777777" w:rsidR="003D2A0E" w:rsidRDefault="003D2A0E" w:rsidP="003D2A0E">
            <w:pPr>
              <w:jc w:val="center"/>
              <w:rPr>
                <w:rFonts w:ascii="Times New Roman" w:hAnsi="Times New Roman"/>
                <w:sz w:val="20"/>
                <w:szCs w:val="20"/>
              </w:rPr>
            </w:pPr>
            <w:r>
              <w:rPr>
                <w:rFonts w:ascii="Times New Roman" w:hAnsi="Times New Roman"/>
                <w:sz w:val="20"/>
                <w:szCs w:val="20"/>
              </w:rPr>
              <w:t>от 2,5 до 7,0 кг/см²</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B481F40" w14:textId="77777777" w:rsidR="003D2A0E" w:rsidRDefault="003D2A0E" w:rsidP="003D2A0E">
            <w:pPr>
              <w:jc w:val="center"/>
              <w:rPr>
                <w:rFonts w:ascii="Times New Roman" w:hAnsi="Times New Roman"/>
                <w:sz w:val="20"/>
                <w:szCs w:val="20"/>
              </w:rPr>
            </w:pPr>
            <w:r>
              <w:rPr>
                <w:rFonts w:ascii="Times New Roman" w:hAnsi="Times New Roman"/>
                <w:sz w:val="20"/>
                <w:szCs w:val="20"/>
              </w:rPr>
              <w:t>от 7,0 до 13,0 кг/см²</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8E3A2EF" w14:textId="77777777" w:rsidR="003D2A0E" w:rsidRDefault="003D2A0E" w:rsidP="003D2A0E">
            <w:pPr>
              <w:jc w:val="center"/>
              <w:rPr>
                <w:rFonts w:ascii="Times New Roman" w:hAnsi="Times New Roman"/>
                <w:sz w:val="20"/>
                <w:szCs w:val="20"/>
              </w:rPr>
            </w:pPr>
            <w:r>
              <w:rPr>
                <w:rFonts w:ascii="Times New Roman" w:hAnsi="Times New Roman"/>
                <w:sz w:val="20"/>
                <w:szCs w:val="20"/>
              </w:rPr>
              <w:t>свыше 13,0 кг/см²</w:t>
            </w:r>
          </w:p>
        </w:tc>
        <w:tc>
          <w:tcPr>
            <w:tcW w:w="104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FEE65A5" w14:textId="77777777" w:rsidR="003D2A0E" w:rsidRDefault="003D2A0E" w:rsidP="003D2A0E">
            <w:pPr>
              <w:jc w:val="center"/>
              <w:rPr>
                <w:rFonts w:ascii="Times New Roman" w:hAnsi="Times New Roman"/>
                <w:sz w:val="20"/>
                <w:szCs w:val="20"/>
              </w:rPr>
            </w:pPr>
          </w:p>
        </w:tc>
        <w:tc>
          <w:tcPr>
            <w:tcW w:w="26" w:type="dxa"/>
            <w:shd w:val="clear" w:color="FFFFFF" w:fill="auto"/>
            <w:vAlign w:val="bottom"/>
          </w:tcPr>
          <w:p w14:paraId="17BE34F9" w14:textId="77777777" w:rsidR="003D2A0E" w:rsidRDefault="003D2A0E" w:rsidP="003D2A0E">
            <w:pPr>
              <w:rPr>
                <w:rFonts w:ascii="Times New Roman" w:hAnsi="Times New Roman"/>
                <w:sz w:val="20"/>
                <w:szCs w:val="20"/>
              </w:rPr>
            </w:pPr>
          </w:p>
        </w:tc>
      </w:tr>
      <w:tr w:rsidR="003D2A0E" w14:paraId="1DC5B5B9" w14:textId="77777777" w:rsidTr="003D2A0E">
        <w:trPr>
          <w:gridAfter w:val="1"/>
          <w:wAfter w:w="360" w:type="dxa"/>
          <w:trHeight w:val="60"/>
        </w:trPr>
        <w:tc>
          <w:tcPr>
            <w:tcW w:w="169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82EEEFA" w14:textId="77777777" w:rsidR="003D2A0E" w:rsidRDefault="003D2A0E" w:rsidP="003D2A0E">
            <w:pPr>
              <w:jc w:val="center"/>
              <w:rPr>
                <w:rFonts w:ascii="Times New Roman" w:hAnsi="Times New Roman"/>
                <w:sz w:val="20"/>
                <w:szCs w:val="20"/>
              </w:rPr>
            </w:pPr>
            <w:r>
              <w:rPr>
                <w:rFonts w:ascii="Times New Roman" w:hAnsi="Times New Roman"/>
                <w:sz w:val="20"/>
                <w:szCs w:val="20"/>
              </w:rPr>
              <w:t xml:space="preserve">Общество с ограниченной ответственностью «Торговый дом </w:t>
            </w:r>
            <w:proofErr w:type="spellStart"/>
            <w:r>
              <w:rPr>
                <w:rFonts w:ascii="Times New Roman" w:hAnsi="Times New Roman"/>
                <w:sz w:val="20"/>
                <w:szCs w:val="20"/>
              </w:rPr>
              <w:t>Берканум</w:t>
            </w:r>
            <w:proofErr w:type="spellEnd"/>
            <w:r>
              <w:rPr>
                <w:rFonts w:ascii="Times New Roman" w:hAnsi="Times New Roman"/>
                <w:sz w:val="20"/>
                <w:szCs w:val="20"/>
              </w:rPr>
              <w:t>»</w:t>
            </w:r>
          </w:p>
        </w:tc>
        <w:tc>
          <w:tcPr>
            <w:tcW w:w="118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B92B8DF" w14:textId="77777777" w:rsidR="003D2A0E" w:rsidRDefault="003D2A0E" w:rsidP="003D2A0E">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6CB2ADC" w14:textId="77777777" w:rsidR="003D2A0E" w:rsidRDefault="003D2A0E" w:rsidP="003D2A0E">
            <w:pPr>
              <w:jc w:val="center"/>
              <w:rPr>
                <w:rFonts w:ascii="Times New Roman" w:hAnsi="Times New Roman"/>
                <w:sz w:val="20"/>
                <w:szCs w:val="20"/>
              </w:rPr>
            </w:pPr>
            <w:r>
              <w:rPr>
                <w:rFonts w:ascii="Times New Roman" w:hAnsi="Times New Roman"/>
                <w:sz w:val="20"/>
                <w:szCs w:val="20"/>
              </w:rPr>
              <w:t>01.01-30.06 2021</w:t>
            </w:r>
          </w:p>
        </w:tc>
        <w:tc>
          <w:tcPr>
            <w:tcW w:w="12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B3830AF" w14:textId="77777777" w:rsidR="003D2A0E" w:rsidRDefault="003D2A0E" w:rsidP="003D2A0E">
            <w:pPr>
              <w:jc w:val="center"/>
              <w:rPr>
                <w:rFonts w:ascii="Times New Roman" w:hAnsi="Times New Roman"/>
                <w:sz w:val="20"/>
                <w:szCs w:val="20"/>
              </w:rPr>
            </w:pPr>
            <w:r>
              <w:rPr>
                <w:rFonts w:ascii="Times New Roman" w:hAnsi="Times New Roman"/>
                <w:sz w:val="20"/>
                <w:szCs w:val="20"/>
              </w:rPr>
              <w:t>1894,46</w:t>
            </w:r>
          </w:p>
        </w:tc>
        <w:tc>
          <w:tcPr>
            <w:tcW w:w="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B07F98"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53" w:type="dxa"/>
            <w:tcBorders>
              <w:top w:val="single" w:sz="5" w:space="0" w:color="auto"/>
              <w:left w:val="single" w:sz="5" w:space="0" w:color="auto"/>
              <w:bottom w:val="single" w:sz="5" w:space="0" w:color="auto"/>
              <w:right w:val="single" w:sz="5" w:space="0" w:color="auto"/>
            </w:tcBorders>
            <w:shd w:val="clear" w:color="FFFFFF" w:fill="auto"/>
            <w:vAlign w:val="center"/>
          </w:tcPr>
          <w:p w14:paraId="1F1BB1C7"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47FE4AE"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974A255"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A84566B"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51F421E8" w14:textId="77777777" w:rsidR="003D2A0E" w:rsidRDefault="003D2A0E" w:rsidP="003D2A0E">
            <w:pPr>
              <w:rPr>
                <w:rFonts w:ascii="Times New Roman" w:hAnsi="Times New Roman"/>
                <w:sz w:val="20"/>
                <w:szCs w:val="20"/>
              </w:rPr>
            </w:pPr>
          </w:p>
        </w:tc>
      </w:tr>
      <w:tr w:rsidR="003D2A0E" w14:paraId="6310625E" w14:textId="77777777" w:rsidTr="003D2A0E">
        <w:trPr>
          <w:gridAfter w:val="1"/>
          <w:wAfter w:w="360"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4D93806" w14:textId="77777777" w:rsidR="003D2A0E" w:rsidRDefault="003D2A0E" w:rsidP="003D2A0E">
            <w:pPr>
              <w:jc w:val="center"/>
              <w:rPr>
                <w:rFonts w:ascii="Times New Roman" w:hAnsi="Times New Roman"/>
                <w:sz w:val="20"/>
                <w:szCs w:val="20"/>
              </w:rPr>
            </w:pPr>
          </w:p>
        </w:tc>
        <w:tc>
          <w:tcPr>
            <w:tcW w:w="118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C471266" w14:textId="77777777" w:rsidR="003D2A0E" w:rsidRDefault="003D2A0E" w:rsidP="003D2A0E">
            <w:pPr>
              <w:jc w:val="center"/>
              <w:rPr>
                <w:rFonts w:ascii="Times New Roman" w:hAnsi="Times New Roman"/>
                <w:sz w:val="20"/>
                <w:szCs w:val="20"/>
              </w:rPr>
            </w:pPr>
          </w:p>
        </w:tc>
        <w:tc>
          <w:tcPr>
            <w:tcW w:w="12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D99B330" w14:textId="77777777" w:rsidR="003D2A0E" w:rsidRDefault="003D2A0E" w:rsidP="003D2A0E">
            <w:pPr>
              <w:jc w:val="center"/>
              <w:rPr>
                <w:rFonts w:ascii="Times New Roman" w:hAnsi="Times New Roman"/>
                <w:sz w:val="20"/>
                <w:szCs w:val="20"/>
              </w:rPr>
            </w:pPr>
            <w:r>
              <w:rPr>
                <w:rFonts w:ascii="Times New Roman" w:hAnsi="Times New Roman"/>
                <w:sz w:val="20"/>
                <w:szCs w:val="20"/>
              </w:rPr>
              <w:t>01.07-31.12 2021</w:t>
            </w:r>
          </w:p>
        </w:tc>
        <w:tc>
          <w:tcPr>
            <w:tcW w:w="12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C7C13FF" w14:textId="77777777" w:rsidR="003D2A0E" w:rsidRDefault="003D2A0E" w:rsidP="003D2A0E">
            <w:pPr>
              <w:jc w:val="center"/>
              <w:rPr>
                <w:rFonts w:ascii="Times New Roman" w:hAnsi="Times New Roman"/>
                <w:sz w:val="20"/>
                <w:szCs w:val="20"/>
              </w:rPr>
            </w:pPr>
            <w:r>
              <w:rPr>
                <w:rFonts w:ascii="Times New Roman" w:hAnsi="Times New Roman"/>
                <w:sz w:val="20"/>
                <w:szCs w:val="20"/>
              </w:rPr>
              <w:t>1970,24</w:t>
            </w:r>
          </w:p>
        </w:tc>
        <w:tc>
          <w:tcPr>
            <w:tcW w:w="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181C7E"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53" w:type="dxa"/>
            <w:tcBorders>
              <w:top w:val="single" w:sz="5" w:space="0" w:color="auto"/>
              <w:left w:val="single" w:sz="5" w:space="0" w:color="auto"/>
              <w:bottom w:val="single" w:sz="5" w:space="0" w:color="auto"/>
              <w:right w:val="single" w:sz="5" w:space="0" w:color="auto"/>
            </w:tcBorders>
            <w:shd w:val="clear" w:color="FFFFFF" w:fill="auto"/>
            <w:vAlign w:val="center"/>
          </w:tcPr>
          <w:p w14:paraId="1B09D52F"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3442385"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8138F0A"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6357CA"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4B2B9C1A" w14:textId="77777777" w:rsidR="003D2A0E" w:rsidRDefault="003D2A0E" w:rsidP="003D2A0E">
            <w:pPr>
              <w:rPr>
                <w:rFonts w:ascii="Times New Roman" w:hAnsi="Times New Roman"/>
                <w:sz w:val="20"/>
                <w:szCs w:val="20"/>
              </w:rPr>
            </w:pPr>
          </w:p>
        </w:tc>
      </w:tr>
      <w:tr w:rsidR="003D2A0E" w14:paraId="6CC22775" w14:textId="77777777" w:rsidTr="003D2A0E">
        <w:trPr>
          <w:gridAfter w:val="1"/>
          <w:wAfter w:w="360"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69A9096" w14:textId="77777777" w:rsidR="003D2A0E" w:rsidRDefault="003D2A0E" w:rsidP="003D2A0E">
            <w:pPr>
              <w:jc w:val="center"/>
              <w:rPr>
                <w:rFonts w:ascii="Times New Roman" w:hAnsi="Times New Roman"/>
                <w:sz w:val="20"/>
                <w:szCs w:val="20"/>
              </w:rPr>
            </w:pPr>
          </w:p>
        </w:tc>
        <w:tc>
          <w:tcPr>
            <w:tcW w:w="808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2A97533" w14:textId="77777777" w:rsidR="003D2A0E" w:rsidRDefault="003D2A0E" w:rsidP="003D2A0E">
            <w:pPr>
              <w:jc w:val="center"/>
              <w:rPr>
                <w:rFonts w:ascii="Times New Roman" w:hAnsi="Times New Roman"/>
                <w:sz w:val="20"/>
                <w:szCs w:val="20"/>
              </w:rPr>
            </w:pPr>
            <w:r>
              <w:rPr>
                <w:rFonts w:ascii="Times New Roman" w:hAnsi="Times New Roman"/>
                <w:sz w:val="20"/>
                <w:szCs w:val="20"/>
              </w:rPr>
              <w:t>Население</w:t>
            </w:r>
          </w:p>
        </w:tc>
        <w:tc>
          <w:tcPr>
            <w:tcW w:w="26" w:type="dxa"/>
            <w:shd w:val="clear" w:color="FFFFFF" w:fill="auto"/>
            <w:vAlign w:val="bottom"/>
          </w:tcPr>
          <w:p w14:paraId="6A0213E5" w14:textId="77777777" w:rsidR="003D2A0E" w:rsidRDefault="003D2A0E" w:rsidP="003D2A0E">
            <w:pPr>
              <w:rPr>
                <w:rFonts w:ascii="Times New Roman" w:hAnsi="Times New Roman"/>
                <w:sz w:val="20"/>
                <w:szCs w:val="20"/>
              </w:rPr>
            </w:pPr>
          </w:p>
        </w:tc>
      </w:tr>
      <w:tr w:rsidR="003D2A0E" w14:paraId="4DC28842" w14:textId="77777777" w:rsidTr="003D2A0E">
        <w:trPr>
          <w:gridAfter w:val="1"/>
          <w:wAfter w:w="360"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F70A997" w14:textId="77777777" w:rsidR="003D2A0E" w:rsidRDefault="003D2A0E" w:rsidP="003D2A0E">
            <w:pPr>
              <w:jc w:val="center"/>
              <w:rPr>
                <w:rFonts w:ascii="Times New Roman" w:hAnsi="Times New Roman"/>
                <w:sz w:val="20"/>
                <w:szCs w:val="20"/>
              </w:rPr>
            </w:pPr>
          </w:p>
        </w:tc>
        <w:tc>
          <w:tcPr>
            <w:tcW w:w="118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026E9E2" w14:textId="77777777" w:rsidR="003D2A0E" w:rsidRDefault="003D2A0E" w:rsidP="003D2A0E">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2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FE76FD2" w14:textId="77777777" w:rsidR="003D2A0E" w:rsidRDefault="003D2A0E" w:rsidP="003D2A0E">
            <w:pPr>
              <w:jc w:val="center"/>
              <w:rPr>
                <w:rFonts w:ascii="Times New Roman" w:hAnsi="Times New Roman"/>
                <w:sz w:val="20"/>
                <w:szCs w:val="20"/>
              </w:rPr>
            </w:pPr>
            <w:r>
              <w:rPr>
                <w:rFonts w:ascii="Times New Roman" w:hAnsi="Times New Roman"/>
                <w:sz w:val="20"/>
                <w:szCs w:val="20"/>
              </w:rPr>
              <w:t>01.01-30.06 2021</w:t>
            </w:r>
          </w:p>
        </w:tc>
        <w:tc>
          <w:tcPr>
            <w:tcW w:w="12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CB9BAA1" w14:textId="77777777" w:rsidR="003D2A0E" w:rsidRDefault="003D2A0E" w:rsidP="003D2A0E">
            <w:pPr>
              <w:jc w:val="center"/>
              <w:rPr>
                <w:rFonts w:ascii="Times New Roman" w:hAnsi="Times New Roman"/>
                <w:sz w:val="20"/>
                <w:szCs w:val="20"/>
              </w:rPr>
            </w:pPr>
            <w:r>
              <w:rPr>
                <w:rFonts w:ascii="Times New Roman" w:hAnsi="Times New Roman"/>
                <w:sz w:val="20"/>
                <w:szCs w:val="20"/>
              </w:rPr>
              <w:t>1894,46</w:t>
            </w:r>
          </w:p>
        </w:tc>
        <w:tc>
          <w:tcPr>
            <w:tcW w:w="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C39AFB2"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53" w:type="dxa"/>
            <w:tcBorders>
              <w:top w:val="single" w:sz="5" w:space="0" w:color="auto"/>
              <w:left w:val="single" w:sz="5" w:space="0" w:color="auto"/>
              <w:bottom w:val="single" w:sz="5" w:space="0" w:color="auto"/>
              <w:right w:val="single" w:sz="5" w:space="0" w:color="auto"/>
            </w:tcBorders>
            <w:shd w:val="clear" w:color="FFFFFF" w:fill="auto"/>
            <w:vAlign w:val="center"/>
          </w:tcPr>
          <w:p w14:paraId="3C160739"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41FDB17"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524E2D6"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31F11A5"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49F4C1FB" w14:textId="77777777" w:rsidR="003D2A0E" w:rsidRDefault="003D2A0E" w:rsidP="003D2A0E">
            <w:pPr>
              <w:rPr>
                <w:rFonts w:ascii="Times New Roman" w:hAnsi="Times New Roman"/>
                <w:sz w:val="20"/>
                <w:szCs w:val="20"/>
              </w:rPr>
            </w:pPr>
          </w:p>
        </w:tc>
      </w:tr>
      <w:tr w:rsidR="003D2A0E" w14:paraId="359CFFE7" w14:textId="77777777" w:rsidTr="003D2A0E">
        <w:trPr>
          <w:gridAfter w:val="1"/>
          <w:wAfter w:w="360" w:type="dxa"/>
          <w:trHeight w:val="60"/>
        </w:trPr>
        <w:tc>
          <w:tcPr>
            <w:tcW w:w="169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AF23028" w14:textId="77777777" w:rsidR="003D2A0E" w:rsidRDefault="003D2A0E" w:rsidP="003D2A0E">
            <w:pPr>
              <w:jc w:val="center"/>
              <w:rPr>
                <w:rFonts w:ascii="Times New Roman" w:hAnsi="Times New Roman"/>
                <w:sz w:val="20"/>
                <w:szCs w:val="20"/>
              </w:rPr>
            </w:pPr>
          </w:p>
        </w:tc>
        <w:tc>
          <w:tcPr>
            <w:tcW w:w="118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82E42BF" w14:textId="77777777" w:rsidR="003D2A0E" w:rsidRDefault="003D2A0E" w:rsidP="003D2A0E">
            <w:pPr>
              <w:jc w:val="center"/>
              <w:rPr>
                <w:rFonts w:ascii="Times New Roman" w:hAnsi="Times New Roman"/>
                <w:sz w:val="20"/>
                <w:szCs w:val="20"/>
              </w:rPr>
            </w:pPr>
          </w:p>
        </w:tc>
        <w:tc>
          <w:tcPr>
            <w:tcW w:w="123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C39FE3" w14:textId="77777777" w:rsidR="003D2A0E" w:rsidRDefault="003D2A0E" w:rsidP="003D2A0E">
            <w:pPr>
              <w:jc w:val="center"/>
              <w:rPr>
                <w:rFonts w:ascii="Times New Roman" w:hAnsi="Times New Roman"/>
                <w:sz w:val="20"/>
                <w:szCs w:val="20"/>
              </w:rPr>
            </w:pPr>
            <w:r>
              <w:rPr>
                <w:rFonts w:ascii="Times New Roman" w:hAnsi="Times New Roman"/>
                <w:sz w:val="20"/>
                <w:szCs w:val="20"/>
              </w:rPr>
              <w:t>01.07-31.12 2021</w:t>
            </w:r>
          </w:p>
        </w:tc>
        <w:tc>
          <w:tcPr>
            <w:tcW w:w="12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8D97CBD" w14:textId="77777777" w:rsidR="003D2A0E" w:rsidRDefault="003D2A0E" w:rsidP="003D2A0E">
            <w:pPr>
              <w:jc w:val="center"/>
              <w:rPr>
                <w:rFonts w:ascii="Times New Roman" w:hAnsi="Times New Roman"/>
                <w:sz w:val="20"/>
                <w:szCs w:val="20"/>
              </w:rPr>
            </w:pPr>
            <w:r>
              <w:rPr>
                <w:rFonts w:ascii="Times New Roman" w:hAnsi="Times New Roman"/>
                <w:sz w:val="20"/>
                <w:szCs w:val="20"/>
              </w:rPr>
              <w:t>1970,24</w:t>
            </w:r>
          </w:p>
        </w:tc>
        <w:tc>
          <w:tcPr>
            <w:tcW w:w="67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933E1E"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53" w:type="dxa"/>
            <w:tcBorders>
              <w:top w:val="single" w:sz="5" w:space="0" w:color="auto"/>
              <w:left w:val="single" w:sz="5" w:space="0" w:color="auto"/>
              <w:bottom w:val="single" w:sz="5" w:space="0" w:color="auto"/>
              <w:right w:val="single" w:sz="5" w:space="0" w:color="auto"/>
            </w:tcBorders>
            <w:shd w:val="clear" w:color="FFFFFF" w:fill="auto"/>
            <w:vAlign w:val="center"/>
          </w:tcPr>
          <w:p w14:paraId="7DC2EE78"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9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A436F40"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6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80FB541"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10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DA951A3" w14:textId="77777777" w:rsidR="003D2A0E" w:rsidRDefault="003D2A0E" w:rsidP="003D2A0E">
            <w:pPr>
              <w:jc w:val="center"/>
              <w:rPr>
                <w:rFonts w:ascii="Times New Roman" w:hAnsi="Times New Roman"/>
                <w:sz w:val="20"/>
                <w:szCs w:val="20"/>
              </w:rPr>
            </w:pPr>
            <w:r>
              <w:rPr>
                <w:rFonts w:ascii="Times New Roman" w:hAnsi="Times New Roman"/>
                <w:sz w:val="20"/>
                <w:szCs w:val="20"/>
              </w:rPr>
              <w:t>-</w:t>
            </w:r>
          </w:p>
        </w:tc>
        <w:tc>
          <w:tcPr>
            <w:tcW w:w="26" w:type="dxa"/>
            <w:shd w:val="clear" w:color="FFFFFF" w:fill="auto"/>
            <w:vAlign w:val="bottom"/>
          </w:tcPr>
          <w:p w14:paraId="03AD9796" w14:textId="77777777" w:rsidR="003D2A0E" w:rsidRDefault="003D2A0E" w:rsidP="003D2A0E">
            <w:pPr>
              <w:rPr>
                <w:rFonts w:ascii="Times New Roman" w:hAnsi="Times New Roman"/>
                <w:sz w:val="20"/>
                <w:szCs w:val="20"/>
              </w:rPr>
            </w:pPr>
          </w:p>
        </w:tc>
      </w:tr>
      <w:tr w:rsidR="003D2A0E" w14:paraId="06963FEA" w14:textId="77777777" w:rsidTr="003D2A0E">
        <w:trPr>
          <w:gridAfter w:val="2"/>
          <w:wAfter w:w="386" w:type="dxa"/>
          <w:trHeight w:val="60"/>
        </w:trPr>
        <w:tc>
          <w:tcPr>
            <w:tcW w:w="9781" w:type="dxa"/>
            <w:gridSpan w:val="22"/>
            <w:shd w:val="clear" w:color="FFFFFF" w:fill="auto"/>
          </w:tcPr>
          <w:p w14:paraId="6312136A"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r>
          </w:p>
          <w:p w14:paraId="477FA2D2"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lastRenderedPageBreak/>
              <w:t xml:space="preserve">           Рост тарифов на тепловую энергию с 01.07.2021 составил 104,0 %.</w:t>
            </w:r>
          </w:p>
        </w:tc>
      </w:tr>
      <w:tr w:rsidR="003D2A0E" w:rsidRPr="009F394E" w14:paraId="2A8DC2EC" w14:textId="77777777" w:rsidTr="003D2A0E">
        <w:trPr>
          <w:gridAfter w:val="2"/>
          <w:wAfter w:w="386" w:type="dxa"/>
          <w:trHeight w:val="60"/>
        </w:trPr>
        <w:tc>
          <w:tcPr>
            <w:tcW w:w="9781" w:type="dxa"/>
            <w:gridSpan w:val="22"/>
            <w:shd w:val="clear" w:color="FFFFFF" w:fill="auto"/>
          </w:tcPr>
          <w:p w14:paraId="4D1E9D85" w14:textId="77777777" w:rsidR="003D2A0E" w:rsidRPr="003D2A0E" w:rsidRDefault="003D2A0E" w:rsidP="003D2A0E">
            <w:pPr>
              <w:jc w:val="both"/>
              <w:rPr>
                <w:rFonts w:ascii="Times New Roman" w:hAnsi="Times New Roman"/>
                <w:sz w:val="24"/>
                <w:szCs w:val="24"/>
              </w:rPr>
            </w:pPr>
            <w:r w:rsidRPr="003D2A0E">
              <w:rPr>
                <w:rFonts w:ascii="Times New Roman" w:hAnsi="Times New Roman"/>
                <w:color w:val="536AC2"/>
                <w:sz w:val="24"/>
                <w:szCs w:val="24"/>
              </w:rPr>
              <w:lastRenderedPageBreak/>
              <w:tab/>
            </w:r>
            <w:r w:rsidRPr="003D2A0E">
              <w:rPr>
                <w:rFonts w:ascii="Times New Roman" w:hAnsi="Times New Roman"/>
                <w:sz w:val="24"/>
                <w:szCs w:val="24"/>
              </w:rPr>
              <w:t>Рост тарифов обусловлен ростом производственных расходов, а также снижением объемов полезного отпуска.</w:t>
            </w:r>
          </w:p>
        </w:tc>
      </w:tr>
      <w:tr w:rsidR="003D2A0E" w14:paraId="6F2DB60D" w14:textId="77777777" w:rsidTr="003D2A0E">
        <w:trPr>
          <w:gridAfter w:val="2"/>
          <w:wAfter w:w="386" w:type="dxa"/>
          <w:trHeight w:val="60"/>
        </w:trPr>
        <w:tc>
          <w:tcPr>
            <w:tcW w:w="9781" w:type="dxa"/>
            <w:gridSpan w:val="22"/>
            <w:shd w:val="clear" w:color="FFFFFF" w:fill="auto"/>
          </w:tcPr>
          <w:p w14:paraId="1B7B95C7" w14:textId="77777777" w:rsidR="003D2A0E" w:rsidRPr="003D2A0E" w:rsidRDefault="003D2A0E" w:rsidP="003D2A0E">
            <w:pPr>
              <w:jc w:val="both"/>
              <w:rPr>
                <w:rFonts w:ascii="Times New Roman" w:hAnsi="Times New Roman"/>
                <w:sz w:val="24"/>
                <w:szCs w:val="24"/>
              </w:rPr>
            </w:pPr>
            <w:r w:rsidRPr="003D2A0E">
              <w:rPr>
                <w:rFonts w:ascii="Times New Roman" w:hAnsi="Times New Roman"/>
                <w:sz w:val="24"/>
                <w:szCs w:val="24"/>
              </w:rPr>
              <w:tab/>
            </w:r>
            <w:r>
              <w:rPr>
                <w:rFonts w:ascii="Times New Roman" w:hAnsi="Times New Roman"/>
                <w:sz w:val="24"/>
                <w:szCs w:val="24"/>
              </w:rPr>
              <w:t>Комиссии предлагается</w:t>
            </w:r>
            <w:r w:rsidRPr="003D2A0E">
              <w:rPr>
                <w:rFonts w:ascii="Times New Roman" w:hAnsi="Times New Roman"/>
                <w:sz w:val="24"/>
                <w:szCs w:val="24"/>
              </w:rPr>
              <w:t xml:space="preserve"> установить для общества с ограниченной ответственностью «Торговый дом </w:t>
            </w:r>
            <w:proofErr w:type="spellStart"/>
            <w:r w:rsidRPr="003D2A0E">
              <w:rPr>
                <w:rFonts w:ascii="Times New Roman" w:hAnsi="Times New Roman"/>
                <w:sz w:val="24"/>
                <w:szCs w:val="24"/>
              </w:rPr>
              <w:t>Берканум</w:t>
            </w:r>
            <w:proofErr w:type="spellEnd"/>
            <w:r w:rsidRPr="003D2A0E">
              <w:rPr>
                <w:rFonts w:ascii="Times New Roman" w:hAnsi="Times New Roman"/>
                <w:sz w:val="24"/>
                <w:szCs w:val="24"/>
              </w:rPr>
              <w:t>» вышеуказанные тарифы.</w:t>
            </w:r>
          </w:p>
        </w:tc>
      </w:tr>
    </w:tbl>
    <w:p w14:paraId="47AE0ADB" w14:textId="77777777" w:rsidR="003D2A0E" w:rsidRDefault="003D2A0E" w:rsidP="00586C39">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7AE35064" w14:textId="50A72759" w:rsidR="003D2A0E" w:rsidRPr="003D2A0E" w:rsidRDefault="003D2A0E" w:rsidP="00586C39">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3D2A0E">
        <w:rPr>
          <w:rFonts w:ascii="Times New Roman" w:hAnsi="Times New Roman"/>
          <w:sz w:val="24"/>
          <w:szCs w:val="24"/>
        </w:rPr>
        <w:t>Внести</w:t>
      </w:r>
      <w:r>
        <w:rPr>
          <w:rFonts w:ascii="Times New Roman" w:hAnsi="Times New Roman"/>
          <w:sz w:val="24"/>
          <w:szCs w:val="24"/>
        </w:rPr>
        <w:t xml:space="preserve"> предложенное </w:t>
      </w:r>
      <w:r w:rsidRPr="003D2A0E">
        <w:rPr>
          <w:rFonts w:ascii="Times New Roman" w:hAnsi="Times New Roman"/>
          <w:sz w:val="24"/>
          <w:szCs w:val="24"/>
        </w:rPr>
        <w:t>изменение в приказ министерства конкурентной политики Калужской области от 25.11.2019 № 215-РК «Об установлении тарифов на тепловую энергию (мощность) для общества с ограниченной ответственностью «Торговый Дом «</w:t>
      </w:r>
      <w:proofErr w:type="spellStart"/>
      <w:r w:rsidRPr="003D2A0E">
        <w:rPr>
          <w:rFonts w:ascii="Times New Roman" w:hAnsi="Times New Roman"/>
          <w:sz w:val="24"/>
          <w:szCs w:val="24"/>
        </w:rPr>
        <w:t>Берканум</w:t>
      </w:r>
      <w:proofErr w:type="spellEnd"/>
      <w:r w:rsidRPr="003D2A0E">
        <w:rPr>
          <w:rFonts w:ascii="Times New Roman" w:hAnsi="Times New Roman"/>
          <w:sz w:val="24"/>
          <w:szCs w:val="24"/>
        </w:rPr>
        <w:t>» на 2020-2024 годы»</w:t>
      </w:r>
      <w:r w:rsidR="00095F9A">
        <w:rPr>
          <w:rFonts w:ascii="Times New Roman" w:hAnsi="Times New Roman"/>
          <w:sz w:val="24"/>
          <w:szCs w:val="24"/>
        </w:rPr>
        <w:t>.</w:t>
      </w:r>
    </w:p>
    <w:p w14:paraId="7D900E8D" w14:textId="77777777" w:rsidR="003D2A0E" w:rsidRDefault="003D2A0E" w:rsidP="00586C39">
      <w:pPr>
        <w:pStyle w:val="a5"/>
        <w:tabs>
          <w:tab w:val="left" w:pos="720"/>
          <w:tab w:val="left" w:pos="1418"/>
        </w:tabs>
        <w:spacing w:after="0" w:line="240" w:lineRule="auto"/>
        <w:ind w:left="0" w:firstLine="709"/>
        <w:jc w:val="both"/>
        <w:rPr>
          <w:rFonts w:ascii="Times New Roman" w:hAnsi="Times New Roman" w:cs="Times New Roman"/>
          <w:b/>
          <w:sz w:val="24"/>
          <w:szCs w:val="24"/>
        </w:rPr>
      </w:pPr>
    </w:p>
    <w:p w14:paraId="1A8B2BBD" w14:textId="77777777" w:rsidR="00586C39" w:rsidRPr="003D2A0E" w:rsidRDefault="00586C39" w:rsidP="00586C39">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3D2A0E">
        <w:rPr>
          <w:rFonts w:ascii="Times New Roman" w:hAnsi="Times New Roman" w:cs="Times New Roman"/>
          <w:b/>
          <w:sz w:val="24"/>
          <w:szCs w:val="24"/>
        </w:rPr>
        <w:t xml:space="preserve">Решение принято в соответствии с пояснительной запиской и экспертным заключением от </w:t>
      </w:r>
      <w:r w:rsidR="003D2A0E">
        <w:rPr>
          <w:rFonts w:ascii="Times New Roman" w:hAnsi="Times New Roman" w:cs="Times New Roman"/>
          <w:b/>
          <w:sz w:val="24"/>
          <w:szCs w:val="24"/>
        </w:rPr>
        <w:t>17</w:t>
      </w:r>
      <w:r w:rsidRPr="003D2A0E">
        <w:rPr>
          <w:rFonts w:ascii="Times New Roman" w:hAnsi="Times New Roman" w:cs="Times New Roman"/>
          <w:b/>
          <w:sz w:val="24"/>
          <w:szCs w:val="24"/>
        </w:rPr>
        <w:t xml:space="preserve">.11.2020 по делу </w:t>
      </w:r>
      <w:r w:rsidRPr="003D2A0E">
        <w:rPr>
          <w:rFonts w:ascii="Times New Roman" w:hAnsi="Times New Roman"/>
          <w:b/>
          <w:sz w:val="24"/>
          <w:szCs w:val="24"/>
        </w:rPr>
        <w:t xml:space="preserve">№ </w:t>
      </w:r>
      <w:r w:rsidR="003D2A0E" w:rsidRPr="003D2A0E">
        <w:rPr>
          <w:rFonts w:ascii="Times New Roman" w:hAnsi="Times New Roman"/>
          <w:b/>
          <w:sz w:val="24"/>
          <w:szCs w:val="24"/>
        </w:rPr>
        <w:t xml:space="preserve">100/Т-02/1740-19 </w:t>
      </w:r>
      <w:r w:rsidRPr="003D2A0E">
        <w:rPr>
          <w:rFonts w:ascii="Times New Roman" w:hAnsi="Times New Roman" w:cs="Times New Roman"/>
          <w:b/>
          <w:sz w:val="24"/>
          <w:szCs w:val="24"/>
        </w:rPr>
        <w:t>в форме приказа (прилагается), голосовали единогласно.</w:t>
      </w:r>
    </w:p>
    <w:p w14:paraId="6819B684" w14:textId="77777777" w:rsidR="00AF0605" w:rsidRDefault="00AF0605"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3D7BE362" w14:textId="6195EB16" w:rsidR="003D2A0E" w:rsidRPr="003D2A0E" w:rsidRDefault="003D2A0E" w:rsidP="003D2A0E">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1</w:t>
      </w:r>
      <w:r w:rsidR="00FB641D">
        <w:rPr>
          <w:rFonts w:ascii="Times New Roman" w:hAnsi="Times New Roman"/>
          <w:b/>
          <w:sz w:val="24"/>
          <w:szCs w:val="24"/>
        </w:rPr>
        <w:t>2</w:t>
      </w:r>
      <w:r>
        <w:rPr>
          <w:rFonts w:ascii="Times New Roman" w:hAnsi="Times New Roman"/>
          <w:b/>
          <w:sz w:val="24"/>
          <w:szCs w:val="24"/>
        </w:rPr>
        <w:t xml:space="preserve">. </w:t>
      </w:r>
      <w:r w:rsidRPr="003D2A0E">
        <w:rPr>
          <w:rFonts w:ascii="Times New Roman" w:hAnsi="Times New Roman"/>
          <w:b/>
          <w:sz w:val="24"/>
          <w:szCs w:val="24"/>
        </w:rPr>
        <w:t xml:space="preserve">О внесении изменений в приказ министерства конкурентной политики Калужской области  от 17.12.2018 № 397-РК «Об установлении тарифов  на  тепловую энергию (мощность) для  муниципального унитарного предприятия «Муниципальное </w:t>
      </w:r>
      <w:proofErr w:type="spellStart"/>
      <w:r w:rsidRPr="003D2A0E">
        <w:rPr>
          <w:rFonts w:ascii="Times New Roman" w:hAnsi="Times New Roman"/>
          <w:b/>
          <w:sz w:val="24"/>
          <w:szCs w:val="24"/>
        </w:rPr>
        <w:t>ремонтно</w:t>
      </w:r>
      <w:proofErr w:type="spellEnd"/>
      <w:r w:rsidRPr="003D2A0E">
        <w:rPr>
          <w:rFonts w:ascii="Times New Roman" w:hAnsi="Times New Roman"/>
          <w:b/>
          <w:sz w:val="24"/>
          <w:szCs w:val="24"/>
        </w:rPr>
        <w:t xml:space="preserve"> - эксплуатационное предприятие» муниципального образования «Муниципальный район «Козельский район» Калужской области на 2019-2023 годы» (в ред. приказа министерства конкурентной политики Калужской области от 09.12.2019 № 330-РК).</w:t>
      </w:r>
    </w:p>
    <w:p w14:paraId="54CF02FD" w14:textId="77777777" w:rsidR="003D2A0E" w:rsidRPr="00106FB9" w:rsidRDefault="003D2A0E" w:rsidP="003D2A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24B27C54" w14:textId="77777777" w:rsidR="003D2A0E" w:rsidRPr="00106FB9" w:rsidRDefault="003D2A0E" w:rsidP="003D2A0E">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6E5862E0" w14:textId="7391C496" w:rsidR="003D2A0E" w:rsidRDefault="003D2A0E" w:rsidP="003D2A0E">
      <w:pPr>
        <w:autoSpaceDE w:val="0"/>
        <w:autoSpaceDN w:val="0"/>
        <w:adjustRightInd w:val="0"/>
        <w:spacing w:after="0" w:line="240" w:lineRule="auto"/>
        <w:ind w:firstLine="709"/>
        <w:jc w:val="both"/>
        <w:rPr>
          <w:rFonts w:ascii="Times New Roman" w:hAnsi="Times New Roman" w:cs="Times New Roman"/>
          <w:spacing w:val="7"/>
          <w:sz w:val="24"/>
          <w:szCs w:val="24"/>
        </w:rPr>
      </w:pPr>
    </w:p>
    <w:p w14:paraId="3A2FA3AE" w14:textId="77777777" w:rsidR="00095F9A" w:rsidRDefault="00095F9A" w:rsidP="003D2A0E">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9629" w:type="dxa"/>
        <w:tblInd w:w="0" w:type="dxa"/>
        <w:tblLayout w:type="fixed"/>
        <w:tblLook w:val="04A0" w:firstRow="1" w:lastRow="0" w:firstColumn="1" w:lastColumn="0" w:noHBand="0" w:noVBand="1"/>
      </w:tblPr>
      <w:tblGrid>
        <w:gridCol w:w="426"/>
        <w:gridCol w:w="697"/>
        <w:gridCol w:w="246"/>
        <w:gridCol w:w="1073"/>
        <w:gridCol w:w="84"/>
        <w:gridCol w:w="26"/>
        <w:gridCol w:w="639"/>
        <w:gridCol w:w="61"/>
        <w:gridCol w:w="282"/>
        <w:gridCol w:w="609"/>
        <w:gridCol w:w="382"/>
        <w:gridCol w:w="258"/>
        <w:gridCol w:w="31"/>
        <w:gridCol w:w="6"/>
        <w:gridCol w:w="555"/>
        <w:gridCol w:w="49"/>
        <w:gridCol w:w="99"/>
        <w:gridCol w:w="700"/>
        <w:gridCol w:w="155"/>
        <w:gridCol w:w="147"/>
        <w:gridCol w:w="172"/>
        <w:gridCol w:w="20"/>
        <w:gridCol w:w="19"/>
        <w:gridCol w:w="25"/>
        <w:gridCol w:w="30"/>
        <w:gridCol w:w="33"/>
        <w:gridCol w:w="151"/>
        <w:gridCol w:w="60"/>
        <w:gridCol w:w="78"/>
        <w:gridCol w:w="78"/>
        <w:gridCol w:w="78"/>
        <w:gridCol w:w="82"/>
        <w:gridCol w:w="83"/>
        <w:gridCol w:w="219"/>
        <w:gridCol w:w="668"/>
        <w:gridCol w:w="24"/>
        <w:gridCol w:w="145"/>
        <w:gridCol w:w="15"/>
        <w:gridCol w:w="1098"/>
        <w:gridCol w:w="19"/>
        <w:gridCol w:w="7"/>
      </w:tblGrid>
      <w:tr w:rsidR="00535CB1" w14:paraId="667DBCA5" w14:textId="77777777" w:rsidTr="003016C2">
        <w:trPr>
          <w:trHeight w:val="60"/>
        </w:trPr>
        <w:tc>
          <w:tcPr>
            <w:tcW w:w="9629" w:type="dxa"/>
            <w:gridSpan w:val="41"/>
            <w:shd w:val="clear" w:color="FFFFFF" w:fill="auto"/>
            <w:vAlign w:val="bottom"/>
          </w:tcPr>
          <w:p w14:paraId="4FD62CB3" w14:textId="77777777" w:rsidR="00535CB1" w:rsidRPr="00B027BD" w:rsidRDefault="00535CB1" w:rsidP="00B027BD">
            <w:pPr>
              <w:jc w:val="both"/>
              <w:rPr>
                <w:rFonts w:ascii="Times New Roman" w:hAnsi="Times New Roman"/>
                <w:sz w:val="24"/>
                <w:szCs w:val="24"/>
              </w:rPr>
            </w:pPr>
            <w:r w:rsidRPr="00B027BD">
              <w:rPr>
                <w:rFonts w:ascii="Times New Roman" w:hAnsi="Times New Roman"/>
                <w:sz w:val="24"/>
                <w:szCs w:val="24"/>
              </w:rPr>
              <w:tab/>
              <w:t xml:space="preserve">Основные сведения о теплоснабжающей организации МУП «Муниципальное </w:t>
            </w:r>
            <w:proofErr w:type="spellStart"/>
            <w:r w:rsidRPr="00B027BD">
              <w:rPr>
                <w:rFonts w:ascii="Times New Roman" w:hAnsi="Times New Roman"/>
                <w:sz w:val="24"/>
                <w:szCs w:val="24"/>
              </w:rPr>
              <w:t>ремонтно</w:t>
            </w:r>
            <w:proofErr w:type="spellEnd"/>
            <w:r w:rsidRPr="00B027BD">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(далее - ТСО)</w:t>
            </w:r>
            <w:r w:rsidR="00B027BD">
              <w:rPr>
                <w:rFonts w:ascii="Times New Roman" w:hAnsi="Times New Roman"/>
                <w:sz w:val="24"/>
                <w:szCs w:val="24"/>
              </w:rPr>
              <w:t>:</w:t>
            </w:r>
          </w:p>
        </w:tc>
      </w:tr>
      <w:tr w:rsidR="00535CB1" w14:paraId="57C68DFA" w14:textId="77777777" w:rsidTr="003016C2">
        <w:trPr>
          <w:trHeight w:val="60"/>
        </w:trPr>
        <w:tc>
          <w:tcPr>
            <w:tcW w:w="414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03BAD79"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Полное наименование</w:t>
            </w:r>
            <w:r w:rsidRPr="00B027BD">
              <w:rPr>
                <w:rFonts w:ascii="Times New Roman" w:hAnsi="Times New Roman"/>
                <w:sz w:val="20"/>
                <w:szCs w:val="20"/>
              </w:rPr>
              <w:br/>
              <w:t>регулируемой организации</w:t>
            </w:r>
            <w:r w:rsidRPr="00B027BD">
              <w:rPr>
                <w:rFonts w:ascii="Times New Roman" w:hAnsi="Times New Roman"/>
                <w:sz w:val="20"/>
                <w:szCs w:val="20"/>
              </w:rPr>
              <w:br/>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C7AA2DC"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 xml:space="preserve">Муниципальное унитарное предприятие «Муниципальное </w:t>
            </w:r>
            <w:proofErr w:type="spellStart"/>
            <w:r w:rsidRPr="00B027BD">
              <w:rPr>
                <w:rFonts w:ascii="Times New Roman" w:hAnsi="Times New Roman"/>
                <w:sz w:val="20"/>
                <w:szCs w:val="20"/>
              </w:rPr>
              <w:t>ремонтно</w:t>
            </w:r>
            <w:proofErr w:type="spellEnd"/>
            <w:r w:rsidRPr="00B027BD">
              <w:rPr>
                <w:rFonts w:ascii="Times New Roman" w:hAnsi="Times New Roman"/>
                <w:sz w:val="20"/>
                <w:szCs w:val="20"/>
              </w:rPr>
              <w:t xml:space="preserve"> - эксплуатационное предприятие» муниципального образования «Муниципальный район «Козельский район» Калужской области</w:t>
            </w:r>
          </w:p>
        </w:tc>
      </w:tr>
      <w:tr w:rsidR="00535CB1" w14:paraId="41005F90" w14:textId="77777777" w:rsidTr="003016C2">
        <w:trPr>
          <w:trHeight w:val="60"/>
        </w:trPr>
        <w:tc>
          <w:tcPr>
            <w:tcW w:w="414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7419B4B"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Основной государственный</w:t>
            </w:r>
            <w:r w:rsidRPr="00B027BD">
              <w:rPr>
                <w:rFonts w:ascii="Times New Roman" w:hAnsi="Times New Roman"/>
                <w:sz w:val="20"/>
                <w:szCs w:val="20"/>
              </w:rPr>
              <w:br/>
              <w:t>регистрационный номер</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AEF7FA3"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1034002200638</w:t>
            </w:r>
          </w:p>
        </w:tc>
      </w:tr>
      <w:tr w:rsidR="00535CB1" w14:paraId="31D8617D" w14:textId="77777777" w:rsidTr="003016C2">
        <w:trPr>
          <w:trHeight w:val="60"/>
        </w:trPr>
        <w:tc>
          <w:tcPr>
            <w:tcW w:w="414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65EFEDD"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ИНН</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45643F2C"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4009006685</w:t>
            </w:r>
          </w:p>
        </w:tc>
      </w:tr>
      <w:tr w:rsidR="00535CB1" w14:paraId="4CF5ADFD" w14:textId="77777777" w:rsidTr="003016C2">
        <w:trPr>
          <w:trHeight w:val="60"/>
        </w:trPr>
        <w:tc>
          <w:tcPr>
            <w:tcW w:w="414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520BE78"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КПП</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437D510"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400901001</w:t>
            </w:r>
          </w:p>
        </w:tc>
      </w:tr>
      <w:tr w:rsidR="00535CB1" w14:paraId="74B567B7" w14:textId="77777777" w:rsidTr="003016C2">
        <w:trPr>
          <w:trHeight w:val="60"/>
        </w:trPr>
        <w:tc>
          <w:tcPr>
            <w:tcW w:w="414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820A153"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Применяемая система налогообложения</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6D99B88"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Упрощенная система налогообложения</w:t>
            </w:r>
          </w:p>
          <w:p w14:paraId="45309AF4"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(доходы минус расходы)</w:t>
            </w:r>
          </w:p>
        </w:tc>
      </w:tr>
      <w:tr w:rsidR="00535CB1" w14:paraId="3A10207E" w14:textId="77777777" w:rsidTr="003016C2">
        <w:trPr>
          <w:trHeight w:val="60"/>
        </w:trPr>
        <w:tc>
          <w:tcPr>
            <w:tcW w:w="414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E58D8F4"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Вид регулируемой деятельности</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188040C"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производство и передача тепловой энергии</w:t>
            </w:r>
          </w:p>
        </w:tc>
      </w:tr>
      <w:tr w:rsidR="00535CB1" w14:paraId="56AAE254" w14:textId="77777777" w:rsidTr="003016C2">
        <w:trPr>
          <w:trHeight w:val="60"/>
        </w:trPr>
        <w:tc>
          <w:tcPr>
            <w:tcW w:w="414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7BB5D57"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Юридический и почтовый адрес организации</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9F884BC"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249723, Калужская область, г. Козельск,</w:t>
            </w:r>
          </w:p>
          <w:p w14:paraId="1E08E7A2"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ул. Б Советская, 41</w:t>
            </w:r>
          </w:p>
        </w:tc>
      </w:tr>
      <w:tr w:rsidR="00535CB1" w14:paraId="005B6490" w14:textId="77777777" w:rsidTr="003016C2">
        <w:trPr>
          <w:trHeight w:val="60"/>
        </w:trPr>
        <w:tc>
          <w:tcPr>
            <w:tcW w:w="9629" w:type="dxa"/>
            <w:gridSpan w:val="41"/>
            <w:shd w:val="clear" w:color="FFFFFF" w:fill="auto"/>
          </w:tcPr>
          <w:p w14:paraId="0B10034D" w14:textId="77777777" w:rsidR="00535CB1" w:rsidRPr="00B027BD" w:rsidRDefault="00535CB1" w:rsidP="00535CB1">
            <w:pPr>
              <w:jc w:val="center"/>
              <w:rPr>
                <w:rFonts w:ascii="Times New Roman" w:hAnsi="Times New Roman"/>
                <w:sz w:val="24"/>
                <w:szCs w:val="24"/>
              </w:rPr>
            </w:pPr>
            <w:r w:rsidRPr="00B027BD">
              <w:rPr>
                <w:rFonts w:ascii="Times New Roman" w:hAnsi="Times New Roman"/>
                <w:sz w:val="24"/>
                <w:szCs w:val="24"/>
              </w:rPr>
              <w:t>1. Тарифы на тепловую энергию по системе теплоснабжения, расположенной на территории ГП «Город Козельск» (микрорайон совхоз «Красный комбинат»)</w:t>
            </w:r>
          </w:p>
        </w:tc>
      </w:tr>
      <w:tr w:rsidR="00535CB1" w14:paraId="73B4313D" w14:textId="77777777" w:rsidTr="003016C2">
        <w:trPr>
          <w:trHeight w:val="60"/>
        </w:trPr>
        <w:tc>
          <w:tcPr>
            <w:tcW w:w="9629" w:type="dxa"/>
            <w:gridSpan w:val="41"/>
            <w:shd w:val="clear" w:color="FFFFFF" w:fill="auto"/>
            <w:vAlign w:val="bottom"/>
          </w:tcPr>
          <w:p w14:paraId="1FE372B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B027BD">
              <w:rPr>
                <w:rFonts w:ascii="Times New Roman" w:hAnsi="Times New Roman"/>
                <w:sz w:val="24"/>
                <w:szCs w:val="24"/>
              </w:rPr>
              <w:t>одноставочных</w:t>
            </w:r>
            <w:proofErr w:type="spellEnd"/>
            <w:r w:rsidRPr="00B027BD">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535CB1" w14:paraId="03440E0E" w14:textId="77777777" w:rsidTr="003016C2">
        <w:trPr>
          <w:trHeight w:val="60"/>
        </w:trPr>
        <w:tc>
          <w:tcPr>
            <w:tcW w:w="136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4E6019B" w14:textId="77777777" w:rsidR="00535CB1" w:rsidRDefault="00535CB1" w:rsidP="00535CB1">
            <w:pPr>
              <w:jc w:val="center"/>
              <w:rPr>
                <w:rFonts w:ascii="Times New Roman" w:hAnsi="Times New Roman"/>
                <w:sz w:val="20"/>
                <w:szCs w:val="20"/>
              </w:rPr>
            </w:pPr>
            <w:r>
              <w:rPr>
                <w:rFonts w:ascii="Times New Roman" w:hAnsi="Times New Roman"/>
                <w:sz w:val="20"/>
                <w:szCs w:val="20"/>
              </w:rPr>
              <w:t>Период регулирования</w:t>
            </w:r>
          </w:p>
        </w:tc>
        <w:tc>
          <w:tcPr>
            <w:tcW w:w="118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6D89AF5" w14:textId="77777777" w:rsidR="00535CB1" w:rsidRDefault="00535CB1" w:rsidP="00535CB1">
            <w:pPr>
              <w:jc w:val="center"/>
              <w:rPr>
                <w:rFonts w:ascii="Times New Roman" w:hAnsi="Times New Roman"/>
                <w:sz w:val="20"/>
                <w:szCs w:val="20"/>
              </w:rPr>
            </w:pPr>
            <w:r>
              <w:rPr>
                <w:rFonts w:ascii="Times New Roman" w:hAnsi="Times New Roman"/>
                <w:sz w:val="20"/>
                <w:szCs w:val="20"/>
              </w:rPr>
              <w:t>Ед. изм.</w:t>
            </w:r>
          </w:p>
        </w:tc>
        <w:tc>
          <w:tcPr>
            <w:tcW w:w="63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EBD8864"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31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8262092"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1275"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9BC5C61"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95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A30B8D3" w14:textId="77777777" w:rsidR="00535CB1" w:rsidRDefault="00535CB1" w:rsidP="00535CB1">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gridSpan w:val="2"/>
            <w:shd w:val="clear" w:color="FFFFFF" w:fill="auto"/>
            <w:vAlign w:val="center"/>
          </w:tcPr>
          <w:p w14:paraId="7A2F4A58" w14:textId="77777777" w:rsidR="00535CB1" w:rsidRDefault="00535CB1" w:rsidP="00535CB1">
            <w:pPr>
              <w:jc w:val="center"/>
              <w:rPr>
                <w:rFonts w:ascii="Times New Roman" w:hAnsi="Times New Roman"/>
                <w:sz w:val="20"/>
                <w:szCs w:val="20"/>
              </w:rPr>
            </w:pPr>
          </w:p>
        </w:tc>
      </w:tr>
      <w:tr w:rsidR="00535CB1" w14:paraId="32ED5332" w14:textId="77777777" w:rsidTr="003016C2">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4DBDAC4" w14:textId="77777777" w:rsidR="00535CB1" w:rsidRDefault="00535CB1" w:rsidP="00535CB1">
            <w:pPr>
              <w:jc w:val="center"/>
              <w:rPr>
                <w:rFonts w:ascii="Times New Roman" w:hAnsi="Times New Roman"/>
                <w:sz w:val="20"/>
                <w:szCs w:val="20"/>
              </w:rPr>
            </w:pPr>
          </w:p>
        </w:tc>
        <w:tc>
          <w:tcPr>
            <w:tcW w:w="118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1648D6F" w14:textId="77777777" w:rsidR="00535CB1" w:rsidRDefault="00535CB1" w:rsidP="00535CB1">
            <w:pPr>
              <w:jc w:val="center"/>
              <w:rPr>
                <w:rFonts w:ascii="Times New Roman" w:hAnsi="Times New Roman"/>
                <w:sz w:val="20"/>
                <w:szCs w:val="20"/>
              </w:rPr>
            </w:pPr>
          </w:p>
        </w:tc>
        <w:tc>
          <w:tcPr>
            <w:tcW w:w="639"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992D24F" w14:textId="77777777" w:rsidR="00535CB1" w:rsidRDefault="00535CB1" w:rsidP="00535CB1">
            <w:pPr>
              <w:jc w:val="center"/>
              <w:rPr>
                <w:rFonts w:ascii="Times New Roman" w:hAnsi="Times New Roman"/>
                <w:sz w:val="20"/>
                <w:szCs w:val="20"/>
              </w:rPr>
            </w:pP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09B0B9F"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6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19B452"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027744C"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A55E87"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1275"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14:paraId="27282F7F" w14:textId="77777777" w:rsidR="00535CB1" w:rsidRDefault="00535CB1" w:rsidP="00535CB1">
            <w:pPr>
              <w:jc w:val="center"/>
              <w:rPr>
                <w:rFonts w:ascii="Times New Roman" w:hAnsi="Times New Roman"/>
                <w:sz w:val="20"/>
                <w:szCs w:val="20"/>
              </w:rPr>
            </w:pPr>
          </w:p>
        </w:tc>
        <w:tc>
          <w:tcPr>
            <w:tcW w:w="195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4BB2D56E" w14:textId="77777777" w:rsidR="00535CB1" w:rsidRDefault="00535CB1" w:rsidP="00535CB1">
            <w:pPr>
              <w:jc w:val="center"/>
              <w:rPr>
                <w:rFonts w:ascii="Times New Roman" w:hAnsi="Times New Roman"/>
                <w:sz w:val="20"/>
                <w:szCs w:val="20"/>
              </w:rPr>
            </w:pPr>
          </w:p>
        </w:tc>
        <w:tc>
          <w:tcPr>
            <w:tcW w:w="26" w:type="dxa"/>
            <w:gridSpan w:val="2"/>
            <w:shd w:val="clear" w:color="FFFFFF" w:fill="auto"/>
            <w:vAlign w:val="center"/>
          </w:tcPr>
          <w:p w14:paraId="26B2C2F1" w14:textId="77777777" w:rsidR="00535CB1" w:rsidRDefault="00535CB1" w:rsidP="00535CB1">
            <w:pPr>
              <w:jc w:val="center"/>
              <w:rPr>
                <w:rFonts w:ascii="Times New Roman" w:hAnsi="Times New Roman"/>
                <w:sz w:val="20"/>
                <w:szCs w:val="20"/>
              </w:rPr>
            </w:pPr>
          </w:p>
        </w:tc>
      </w:tr>
      <w:tr w:rsidR="00535CB1" w14:paraId="22DF7FD1" w14:textId="77777777" w:rsidTr="003016C2">
        <w:trPr>
          <w:trHeight w:val="60"/>
        </w:trPr>
        <w:tc>
          <w:tcPr>
            <w:tcW w:w="13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9D6F1E" w14:textId="77777777" w:rsidR="00535CB1" w:rsidRDefault="00535CB1" w:rsidP="00535CB1">
            <w:pPr>
              <w:jc w:val="center"/>
              <w:rPr>
                <w:rFonts w:ascii="Times New Roman" w:hAnsi="Times New Roman"/>
                <w:sz w:val="20"/>
                <w:szCs w:val="20"/>
              </w:rPr>
            </w:pPr>
            <w:r>
              <w:rPr>
                <w:rFonts w:ascii="Times New Roman" w:hAnsi="Times New Roman"/>
                <w:sz w:val="20"/>
                <w:szCs w:val="20"/>
              </w:rPr>
              <w:t>2021</w:t>
            </w:r>
          </w:p>
        </w:tc>
        <w:tc>
          <w:tcPr>
            <w:tcW w:w="11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BCB675" w14:textId="77777777" w:rsidR="00535CB1" w:rsidRDefault="00535CB1" w:rsidP="00535CB1">
            <w:pPr>
              <w:jc w:val="center"/>
              <w:rPr>
                <w:rFonts w:ascii="Times New Roman" w:hAnsi="Times New Roman"/>
                <w:sz w:val="20"/>
                <w:szCs w:val="20"/>
              </w:rPr>
            </w:pPr>
            <w:r>
              <w:rPr>
                <w:rFonts w:ascii="Times New Roman" w:hAnsi="Times New Roman"/>
                <w:sz w:val="20"/>
                <w:szCs w:val="20"/>
              </w:rPr>
              <w:t>руб./Гкал</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49B050D7" w14:textId="77777777" w:rsidR="00535CB1" w:rsidRDefault="00535CB1" w:rsidP="00535CB1">
            <w:pPr>
              <w:jc w:val="center"/>
              <w:rPr>
                <w:rFonts w:ascii="Times New Roman" w:hAnsi="Times New Roman"/>
                <w:sz w:val="20"/>
                <w:szCs w:val="20"/>
              </w:rPr>
            </w:pPr>
            <w:r>
              <w:rPr>
                <w:rFonts w:ascii="Times New Roman" w:hAnsi="Times New Roman"/>
                <w:sz w:val="20"/>
                <w:szCs w:val="20"/>
              </w:rPr>
              <w:t>2484,75</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1A13A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7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F700B4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0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86DDCC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BB1E9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A91B3C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9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2AB2EEA" w14:textId="77777777" w:rsidR="00535CB1" w:rsidRDefault="00535CB1" w:rsidP="00535CB1">
            <w:pPr>
              <w:jc w:val="center"/>
              <w:rPr>
                <w:rFonts w:ascii="Times New Roman" w:hAnsi="Times New Roman"/>
                <w:sz w:val="20"/>
                <w:szCs w:val="20"/>
              </w:rPr>
            </w:pPr>
            <w:r>
              <w:rPr>
                <w:rFonts w:ascii="Times New Roman" w:hAnsi="Times New Roman"/>
                <w:sz w:val="20"/>
                <w:szCs w:val="20"/>
              </w:rPr>
              <w:t>6 282,53</w:t>
            </w:r>
          </w:p>
        </w:tc>
        <w:tc>
          <w:tcPr>
            <w:tcW w:w="26" w:type="dxa"/>
            <w:gridSpan w:val="2"/>
            <w:shd w:val="clear" w:color="FFFFFF" w:fill="auto"/>
            <w:vAlign w:val="bottom"/>
          </w:tcPr>
          <w:p w14:paraId="3C339B74" w14:textId="77777777" w:rsidR="00535CB1" w:rsidRDefault="00535CB1" w:rsidP="00535CB1">
            <w:pPr>
              <w:rPr>
                <w:rFonts w:ascii="Times New Roman" w:hAnsi="Times New Roman"/>
                <w:sz w:val="20"/>
                <w:szCs w:val="20"/>
              </w:rPr>
            </w:pPr>
          </w:p>
        </w:tc>
      </w:tr>
      <w:tr w:rsidR="00535CB1" w14:paraId="2A3D593E" w14:textId="77777777" w:rsidTr="003016C2">
        <w:trPr>
          <w:trHeight w:val="60"/>
        </w:trPr>
        <w:tc>
          <w:tcPr>
            <w:tcW w:w="9629" w:type="dxa"/>
            <w:gridSpan w:val="41"/>
            <w:shd w:val="clear" w:color="FFFFFF" w:fill="auto"/>
          </w:tcPr>
          <w:p w14:paraId="7337441F"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lastRenderedPageBreak/>
              <w:tab/>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35CB1" w14:paraId="130268A3" w14:textId="77777777" w:rsidTr="003016C2">
        <w:trPr>
          <w:trHeight w:val="60"/>
        </w:trPr>
        <w:tc>
          <w:tcPr>
            <w:tcW w:w="9629" w:type="dxa"/>
            <w:gridSpan w:val="41"/>
            <w:shd w:val="clear" w:color="FFFFFF" w:fill="auto"/>
          </w:tcPr>
          <w:p w14:paraId="0E955C4B"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35CB1" w14:paraId="49E6B3BE" w14:textId="77777777" w:rsidTr="003016C2">
        <w:trPr>
          <w:trHeight w:val="60"/>
        </w:trPr>
        <w:tc>
          <w:tcPr>
            <w:tcW w:w="9629" w:type="dxa"/>
            <w:gridSpan w:val="41"/>
            <w:shd w:val="clear" w:color="FFFFFF" w:fill="auto"/>
          </w:tcPr>
          <w:p w14:paraId="5E750251"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535CB1" w14:paraId="02163468" w14:textId="77777777" w:rsidTr="003016C2">
        <w:trPr>
          <w:trHeight w:val="60"/>
        </w:trPr>
        <w:tc>
          <w:tcPr>
            <w:tcW w:w="9629" w:type="dxa"/>
            <w:gridSpan w:val="41"/>
            <w:shd w:val="clear" w:color="FFFFFF" w:fill="auto"/>
          </w:tcPr>
          <w:p w14:paraId="328A637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Основные средства, относящиеся к деятельности по производству и передаче тепловой энергии, находятся у организации в аренде (котельная) и хозяйственном ведении (тепловые сети).</w:t>
            </w:r>
          </w:p>
        </w:tc>
      </w:tr>
      <w:tr w:rsidR="00535CB1" w14:paraId="7C64BEDF" w14:textId="77777777" w:rsidTr="003016C2">
        <w:trPr>
          <w:trHeight w:val="60"/>
        </w:trPr>
        <w:tc>
          <w:tcPr>
            <w:tcW w:w="9629" w:type="dxa"/>
            <w:gridSpan w:val="41"/>
            <w:shd w:val="clear" w:color="FFFFFF" w:fill="auto"/>
          </w:tcPr>
          <w:p w14:paraId="28E5366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Представлены следующие правоустанавливающие документы:</w:t>
            </w:r>
          </w:p>
        </w:tc>
      </w:tr>
      <w:tr w:rsidR="00535CB1" w14:paraId="19012EC7" w14:textId="77777777" w:rsidTr="003016C2">
        <w:trPr>
          <w:trHeight w:val="60"/>
        </w:trPr>
        <w:tc>
          <w:tcPr>
            <w:tcW w:w="9629" w:type="dxa"/>
            <w:gridSpan w:val="41"/>
            <w:shd w:val="clear" w:color="FFFFFF" w:fill="auto"/>
          </w:tcPr>
          <w:p w14:paraId="3FFB5D5C"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договор аренды от 24.09.2014;</w:t>
            </w:r>
          </w:p>
          <w:p w14:paraId="29395F13" w14:textId="77777777" w:rsidR="00535CB1" w:rsidRPr="00B027BD" w:rsidRDefault="00535CB1" w:rsidP="00535CB1">
            <w:pPr>
              <w:ind w:firstLine="709"/>
              <w:jc w:val="both"/>
              <w:rPr>
                <w:rFonts w:ascii="Times New Roman" w:hAnsi="Times New Roman"/>
                <w:sz w:val="24"/>
                <w:szCs w:val="24"/>
              </w:rPr>
            </w:pPr>
            <w:r w:rsidRPr="00B027BD">
              <w:rPr>
                <w:rFonts w:ascii="Times New Roman" w:hAnsi="Times New Roman"/>
                <w:sz w:val="24"/>
                <w:szCs w:val="24"/>
              </w:rPr>
              <w:t>- дополнительное соглашение от 24.08.2015 № 3 к договору аренды недвижимого имущества от 24.09.2014.</w:t>
            </w:r>
          </w:p>
        </w:tc>
      </w:tr>
      <w:tr w:rsidR="00535CB1" w14:paraId="1BA28D39" w14:textId="77777777" w:rsidTr="003016C2">
        <w:trPr>
          <w:trHeight w:val="60"/>
        </w:trPr>
        <w:tc>
          <w:tcPr>
            <w:tcW w:w="9629" w:type="dxa"/>
            <w:gridSpan w:val="41"/>
            <w:shd w:val="clear" w:color="FFFFFF" w:fill="auto"/>
          </w:tcPr>
          <w:p w14:paraId="5D6C37B9"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B027BD">
              <w:rPr>
                <w:rFonts w:ascii="Times New Roman" w:hAnsi="Times New Roman"/>
                <w:sz w:val="24"/>
                <w:szCs w:val="24"/>
              </w:rPr>
              <w:t>непревышения</w:t>
            </w:r>
            <w:proofErr w:type="spellEnd"/>
            <w:r w:rsidRPr="00B027BD">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B027BD">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535CB1" w14:paraId="05426381" w14:textId="77777777" w:rsidTr="003016C2">
        <w:trPr>
          <w:trHeight w:val="60"/>
        </w:trPr>
        <w:tc>
          <w:tcPr>
            <w:tcW w:w="9629" w:type="dxa"/>
            <w:gridSpan w:val="41"/>
            <w:shd w:val="clear" w:color="FFFFFF" w:fill="auto"/>
          </w:tcPr>
          <w:p w14:paraId="4610957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35CB1" w14:paraId="35C7D970" w14:textId="77777777" w:rsidTr="003016C2">
        <w:trPr>
          <w:trHeight w:val="60"/>
        </w:trPr>
        <w:tc>
          <w:tcPr>
            <w:tcW w:w="9629" w:type="dxa"/>
            <w:gridSpan w:val="41"/>
            <w:shd w:val="clear" w:color="FFFFFF" w:fill="auto"/>
          </w:tcPr>
          <w:p w14:paraId="5EEFEF9A"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535CB1" w:rsidRPr="00095F9A" w14:paraId="047465B9" w14:textId="77777777" w:rsidTr="003016C2">
        <w:trPr>
          <w:trHeight w:val="60"/>
        </w:trPr>
        <w:tc>
          <w:tcPr>
            <w:tcW w:w="9629" w:type="dxa"/>
            <w:gridSpan w:val="41"/>
            <w:shd w:val="clear" w:color="FFFFFF" w:fill="auto"/>
            <w:vAlign w:val="center"/>
          </w:tcPr>
          <w:p w14:paraId="4EED6624" w14:textId="379D52B4" w:rsidR="00535CB1" w:rsidRPr="00095F9A" w:rsidRDefault="00535CB1" w:rsidP="00535CB1">
            <w:pPr>
              <w:jc w:val="right"/>
              <w:rPr>
                <w:rFonts w:ascii="Times New Roman" w:hAnsi="Times New Roman"/>
                <w:sz w:val="24"/>
                <w:szCs w:val="24"/>
              </w:rPr>
            </w:pPr>
            <w:r w:rsidRPr="00095F9A">
              <w:rPr>
                <w:rFonts w:ascii="Times New Roman" w:hAnsi="Times New Roman"/>
                <w:sz w:val="24"/>
                <w:szCs w:val="24"/>
              </w:rPr>
              <w:t xml:space="preserve">Таблица </w:t>
            </w:r>
          </w:p>
        </w:tc>
      </w:tr>
      <w:tr w:rsidR="00535CB1" w14:paraId="75E7074E"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006F1A3E"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Индексы</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4E5A32"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Значение</w:t>
            </w:r>
          </w:p>
        </w:tc>
      </w:tr>
      <w:tr w:rsidR="00535CB1" w14:paraId="5FB11776"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3B102A28"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I Индексы-дефляторы</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2E0CE1" w14:textId="77777777" w:rsidR="00535CB1" w:rsidRPr="00B027BD" w:rsidRDefault="00535CB1" w:rsidP="00535CB1">
            <w:pPr>
              <w:jc w:val="center"/>
              <w:rPr>
                <w:rFonts w:ascii="Times New Roman" w:hAnsi="Times New Roman"/>
                <w:sz w:val="20"/>
                <w:szCs w:val="20"/>
              </w:rPr>
            </w:pPr>
          </w:p>
        </w:tc>
      </w:tr>
      <w:tr w:rsidR="00535CB1" w14:paraId="3F69749E"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27DDF04C"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Природный газ</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5852B4"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1,03</w:t>
            </w:r>
          </w:p>
        </w:tc>
      </w:tr>
      <w:tr w:rsidR="00535CB1" w14:paraId="762297DA"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4BABB833"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Водоснабжение, водоотведение</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C65E76"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1,03</w:t>
            </w:r>
          </w:p>
        </w:tc>
      </w:tr>
      <w:tr w:rsidR="00535CB1" w14:paraId="4A9E5F29"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28286EDF"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Электрическая энергия</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323169"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1,056</w:t>
            </w:r>
          </w:p>
        </w:tc>
      </w:tr>
      <w:tr w:rsidR="00535CB1" w14:paraId="461A102E"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38B595D1"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Индекс потребительских цен (ИПЦ)</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413850"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1,036</w:t>
            </w:r>
          </w:p>
        </w:tc>
      </w:tr>
      <w:tr w:rsidR="00535CB1" w14:paraId="5D812B0D"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70EB9A9C"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II Прочие индексы</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975413" w14:textId="77777777" w:rsidR="00535CB1" w:rsidRPr="00B027BD" w:rsidRDefault="00535CB1" w:rsidP="00535CB1">
            <w:pPr>
              <w:jc w:val="center"/>
              <w:rPr>
                <w:rFonts w:ascii="Times New Roman" w:hAnsi="Times New Roman"/>
                <w:sz w:val="20"/>
                <w:szCs w:val="20"/>
              </w:rPr>
            </w:pPr>
          </w:p>
        </w:tc>
      </w:tr>
      <w:tr w:rsidR="00535CB1" w14:paraId="2090DDAF"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3F5D7CDF" w14:textId="77777777" w:rsidR="00535CB1" w:rsidRDefault="00535CB1" w:rsidP="00535CB1">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8C471D" w14:textId="77777777" w:rsidR="00535CB1" w:rsidRDefault="00535CB1" w:rsidP="00535CB1">
            <w:pPr>
              <w:jc w:val="center"/>
              <w:rPr>
                <w:rFonts w:ascii="Times New Roman" w:hAnsi="Times New Roman"/>
                <w:sz w:val="20"/>
                <w:szCs w:val="20"/>
              </w:rPr>
            </w:pPr>
            <w:r>
              <w:rPr>
                <w:rFonts w:ascii="Times New Roman" w:hAnsi="Times New Roman"/>
                <w:sz w:val="20"/>
                <w:szCs w:val="20"/>
              </w:rPr>
              <w:t>0,99</w:t>
            </w:r>
          </w:p>
        </w:tc>
      </w:tr>
      <w:tr w:rsidR="00535CB1" w14:paraId="23B5E4E5"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70953440" w14:textId="77777777" w:rsidR="00535CB1" w:rsidRDefault="00535CB1" w:rsidP="00535CB1">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027100" w14:textId="77777777" w:rsidR="00535CB1" w:rsidRDefault="00535CB1" w:rsidP="00535CB1">
            <w:pPr>
              <w:jc w:val="center"/>
              <w:rPr>
                <w:rFonts w:ascii="Times New Roman" w:hAnsi="Times New Roman"/>
                <w:sz w:val="20"/>
                <w:szCs w:val="20"/>
              </w:rPr>
            </w:pPr>
            <w:r>
              <w:rPr>
                <w:rFonts w:ascii="Times New Roman" w:hAnsi="Times New Roman"/>
                <w:sz w:val="20"/>
                <w:szCs w:val="20"/>
              </w:rPr>
              <w:t>0</w:t>
            </w:r>
          </w:p>
        </w:tc>
      </w:tr>
      <w:tr w:rsidR="00535CB1" w14:paraId="26879088"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141ADB25" w14:textId="77777777" w:rsidR="00535CB1" w:rsidRDefault="00535CB1" w:rsidP="00535CB1">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55C586" w14:textId="77777777" w:rsidR="00535CB1" w:rsidRDefault="00535CB1" w:rsidP="00535CB1">
            <w:pPr>
              <w:jc w:val="center"/>
              <w:rPr>
                <w:rFonts w:ascii="Times New Roman" w:hAnsi="Times New Roman"/>
                <w:sz w:val="20"/>
                <w:szCs w:val="20"/>
              </w:rPr>
            </w:pPr>
            <w:r>
              <w:rPr>
                <w:rFonts w:ascii="Times New Roman" w:hAnsi="Times New Roman"/>
                <w:sz w:val="20"/>
                <w:szCs w:val="20"/>
              </w:rPr>
              <w:t>0</w:t>
            </w:r>
          </w:p>
        </w:tc>
      </w:tr>
      <w:tr w:rsidR="00535CB1" w14:paraId="35BCBF3A"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39C065A2" w14:textId="77777777" w:rsidR="00535CB1" w:rsidRDefault="00535CB1" w:rsidP="00535CB1">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507C27B" w14:textId="77777777" w:rsidR="00535CB1" w:rsidRDefault="00535CB1" w:rsidP="00535CB1">
            <w:pPr>
              <w:jc w:val="center"/>
              <w:rPr>
                <w:rFonts w:ascii="Times New Roman" w:hAnsi="Times New Roman"/>
                <w:sz w:val="20"/>
                <w:szCs w:val="20"/>
              </w:rPr>
            </w:pPr>
            <w:r>
              <w:rPr>
                <w:rFonts w:ascii="Times New Roman" w:hAnsi="Times New Roman"/>
                <w:sz w:val="20"/>
                <w:szCs w:val="20"/>
              </w:rPr>
              <w:t>0,75</w:t>
            </w:r>
          </w:p>
        </w:tc>
      </w:tr>
      <w:tr w:rsidR="00535CB1" w14:paraId="6629EF4B"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2500E60B"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E8602E6"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795BE0AF" w14:textId="77777777" w:rsidTr="003016C2">
        <w:trPr>
          <w:trHeight w:val="60"/>
        </w:trPr>
        <w:tc>
          <w:tcPr>
            <w:tcW w:w="8505" w:type="dxa"/>
            <w:gridSpan w:val="38"/>
            <w:tcBorders>
              <w:top w:val="single" w:sz="5" w:space="0" w:color="auto"/>
              <w:left w:val="single" w:sz="5" w:space="0" w:color="auto"/>
              <w:bottom w:val="single" w:sz="5" w:space="0" w:color="auto"/>
              <w:right w:val="single" w:sz="5" w:space="0" w:color="auto"/>
            </w:tcBorders>
            <w:shd w:val="clear" w:color="FFFFFF" w:fill="auto"/>
            <w:vAlign w:val="center"/>
          </w:tcPr>
          <w:p w14:paraId="71CE03DC"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1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76F32E"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050D7F87" w14:textId="77777777" w:rsidTr="001136E1">
        <w:trPr>
          <w:trHeight w:val="60"/>
        </w:trPr>
        <w:tc>
          <w:tcPr>
            <w:tcW w:w="9629" w:type="dxa"/>
            <w:gridSpan w:val="41"/>
            <w:shd w:val="clear" w:color="FFFFFF" w:fill="auto"/>
          </w:tcPr>
          <w:p w14:paraId="54C7838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535CB1" w14:paraId="0A3F7C0D" w14:textId="77777777" w:rsidTr="001136E1">
        <w:trPr>
          <w:trHeight w:val="60"/>
        </w:trPr>
        <w:tc>
          <w:tcPr>
            <w:tcW w:w="9629" w:type="dxa"/>
            <w:gridSpan w:val="41"/>
            <w:shd w:val="clear" w:color="FFFFFF" w:fill="auto"/>
          </w:tcPr>
          <w:p w14:paraId="71E21B55"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35CB1" w14:paraId="09F665A2" w14:textId="77777777" w:rsidTr="001136E1">
        <w:trPr>
          <w:trHeight w:val="60"/>
        </w:trPr>
        <w:tc>
          <w:tcPr>
            <w:tcW w:w="9629" w:type="dxa"/>
            <w:gridSpan w:val="41"/>
            <w:shd w:val="clear" w:color="FFFFFF" w:fill="auto"/>
          </w:tcPr>
          <w:p w14:paraId="4086AF0D"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1. Технические показатели.</w:t>
            </w:r>
          </w:p>
        </w:tc>
      </w:tr>
      <w:tr w:rsidR="00535CB1" w14:paraId="117AF9D7" w14:textId="77777777" w:rsidTr="001136E1">
        <w:trPr>
          <w:trHeight w:val="60"/>
        </w:trPr>
        <w:tc>
          <w:tcPr>
            <w:tcW w:w="9629" w:type="dxa"/>
            <w:gridSpan w:val="41"/>
            <w:shd w:val="clear" w:color="FFFFFF" w:fill="FFFFFF"/>
          </w:tcPr>
          <w:p w14:paraId="4CA5BE82" w14:textId="77777777" w:rsidR="00535CB1" w:rsidRPr="00B027BD" w:rsidRDefault="00535CB1" w:rsidP="00535CB1">
            <w:pPr>
              <w:ind w:firstLine="709"/>
              <w:jc w:val="both"/>
              <w:rPr>
                <w:rFonts w:ascii="Times New Roman" w:hAnsi="Times New Roman"/>
                <w:color w:val="000000"/>
                <w:sz w:val="24"/>
                <w:szCs w:val="24"/>
              </w:rPr>
            </w:pPr>
            <w:r w:rsidRPr="00B027BD">
              <w:rPr>
                <w:rFonts w:ascii="Times New Roman" w:hAnsi="Times New Roman"/>
                <w:color w:val="000000"/>
                <w:sz w:val="24"/>
                <w:szCs w:val="24"/>
              </w:rPr>
              <w:t xml:space="preserve">Расчетный объем полезного отпуска тепловой энергии на расчетный период </w:t>
            </w:r>
            <w:r w:rsidRPr="00B027BD">
              <w:rPr>
                <w:rFonts w:ascii="Times New Roman" w:hAnsi="Times New Roman"/>
                <w:color w:val="000000"/>
                <w:sz w:val="24"/>
                <w:szCs w:val="24"/>
              </w:rPr>
              <w:lastRenderedPageBreak/>
              <w:t>регулирования определен в соответствии с пунктами 22, 22(1) Основ ценообразования</w:t>
            </w:r>
            <w:r w:rsidRPr="00B027BD">
              <w:rPr>
                <w:rFonts w:ascii="Times New Roman" w:hAnsi="Times New Roman"/>
                <w:color w:val="000000"/>
                <w:sz w:val="24"/>
                <w:szCs w:val="24"/>
              </w:rPr>
              <w:br/>
              <w:t>№ 1075.</w:t>
            </w:r>
          </w:p>
          <w:p w14:paraId="0D8A6615" w14:textId="00F82B7F" w:rsidR="00535CB1" w:rsidRPr="00B027BD" w:rsidRDefault="00535CB1" w:rsidP="00535CB1">
            <w:pPr>
              <w:ind w:firstLine="709"/>
              <w:jc w:val="both"/>
              <w:rPr>
                <w:rFonts w:ascii="Times New Roman" w:hAnsi="Times New Roman"/>
                <w:color w:val="000000"/>
                <w:sz w:val="24"/>
                <w:szCs w:val="24"/>
              </w:rPr>
            </w:pPr>
            <w:r w:rsidRPr="00B027BD">
              <w:rPr>
                <w:rFonts w:ascii="Times New Roman" w:hAnsi="Times New Roman"/>
                <w:color w:val="000000"/>
                <w:sz w:val="24"/>
                <w:szCs w:val="24"/>
              </w:rPr>
              <w:t>Информация об объемах полезного отпуска тепловой энергии в схеме теплоснабжения муниципального образования «Город Козельск» представлена некорректно. Принимая во внимание отсутствие информации в схеме теплоснабжения, а также динамику снижения фактических объемов тепловой энергии за период 2017 – 2019 годы (в соответствии с представляемыми ТСО формами статистической отчетности) экспертами принята в расчет на 2021 год величина полезного отпуска с учетом поэтапного снижения относительно объемов, учтенных при установлении тарифов на 2020 год.</w:t>
            </w:r>
          </w:p>
        </w:tc>
      </w:tr>
      <w:tr w:rsidR="00535CB1" w14:paraId="70DB58BC" w14:textId="77777777" w:rsidTr="001136E1">
        <w:trPr>
          <w:trHeight w:val="60"/>
        </w:trPr>
        <w:tc>
          <w:tcPr>
            <w:tcW w:w="9629" w:type="dxa"/>
            <w:gridSpan w:val="41"/>
            <w:shd w:val="clear" w:color="FFFFFF" w:fill="auto"/>
          </w:tcPr>
          <w:p w14:paraId="35CF682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lastRenderedPageBreak/>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35CB1" w14:paraId="7118D359" w14:textId="77777777" w:rsidTr="001136E1">
        <w:trPr>
          <w:trHeight w:val="60"/>
        </w:trPr>
        <w:tc>
          <w:tcPr>
            <w:tcW w:w="9629" w:type="dxa"/>
            <w:gridSpan w:val="41"/>
            <w:shd w:val="clear" w:color="FFFFFF" w:fill="FFFFFF"/>
          </w:tcPr>
          <w:p w14:paraId="29E829D2"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4A992B24" w14:textId="77777777" w:rsidR="00535CB1" w:rsidRPr="00B027BD" w:rsidRDefault="00535CB1" w:rsidP="00535CB1">
            <w:pPr>
              <w:ind w:firstLine="709"/>
              <w:jc w:val="both"/>
              <w:rPr>
                <w:rFonts w:ascii="Times New Roman" w:hAnsi="Times New Roman"/>
                <w:sz w:val="24"/>
                <w:szCs w:val="24"/>
              </w:rPr>
            </w:pPr>
            <w:r w:rsidRPr="00B027BD">
              <w:rPr>
                <w:rFonts w:ascii="Times New Roman" w:hAnsi="Times New Roman"/>
                <w:sz w:val="24"/>
                <w:szCs w:val="24"/>
              </w:rPr>
              <w:t>Расчёт тарифов выполнен с учётом расходов и объёмов тепловой энергии одной котельной.</w:t>
            </w:r>
          </w:p>
        </w:tc>
      </w:tr>
      <w:tr w:rsidR="00535CB1" w:rsidRPr="00095F9A" w14:paraId="6ABDF6E0" w14:textId="77777777" w:rsidTr="001136E1">
        <w:trPr>
          <w:trHeight w:val="60"/>
        </w:trPr>
        <w:tc>
          <w:tcPr>
            <w:tcW w:w="9629" w:type="dxa"/>
            <w:gridSpan w:val="41"/>
            <w:shd w:val="clear" w:color="FFFFFF" w:fill="auto"/>
            <w:vAlign w:val="center"/>
          </w:tcPr>
          <w:p w14:paraId="60710447" w14:textId="2CA51383" w:rsidR="00535CB1" w:rsidRPr="00095F9A" w:rsidRDefault="00535CB1" w:rsidP="00535CB1">
            <w:pPr>
              <w:jc w:val="right"/>
              <w:rPr>
                <w:rFonts w:ascii="Times New Roman" w:hAnsi="Times New Roman"/>
                <w:sz w:val="24"/>
                <w:szCs w:val="24"/>
              </w:rPr>
            </w:pPr>
            <w:r w:rsidRPr="00095F9A">
              <w:rPr>
                <w:rFonts w:ascii="Times New Roman" w:hAnsi="Times New Roman"/>
                <w:sz w:val="24"/>
                <w:szCs w:val="24"/>
              </w:rPr>
              <w:t xml:space="preserve">Таблица </w:t>
            </w:r>
          </w:p>
        </w:tc>
      </w:tr>
      <w:tr w:rsidR="00535CB1" w14:paraId="780D71F4" w14:textId="77777777" w:rsidTr="001136E1">
        <w:trPr>
          <w:trHeight w:val="60"/>
        </w:trPr>
        <w:tc>
          <w:tcPr>
            <w:tcW w:w="2552"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4B4DC79"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7077"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797AD36A"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535CB1" w14:paraId="773E509B" w14:textId="77777777" w:rsidTr="001136E1">
        <w:trPr>
          <w:trHeight w:val="60"/>
        </w:trPr>
        <w:tc>
          <w:tcPr>
            <w:tcW w:w="255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36D9A5F0" w14:textId="77777777" w:rsidR="00535CB1" w:rsidRPr="00B027BD" w:rsidRDefault="00535CB1" w:rsidP="00535CB1">
            <w:pPr>
              <w:jc w:val="center"/>
              <w:rPr>
                <w:rFonts w:ascii="Times New Roman" w:hAnsi="Times New Roman"/>
                <w:sz w:val="20"/>
                <w:szCs w:val="20"/>
              </w:rPr>
            </w:pPr>
          </w:p>
        </w:tc>
        <w:tc>
          <w:tcPr>
            <w:tcW w:w="287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6BFAB3F"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Котельные, учтенные в расчете тарифов</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12197F88"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Котельные, не учтенные в тарифах</w:t>
            </w:r>
          </w:p>
        </w:tc>
      </w:tr>
      <w:tr w:rsidR="00535CB1" w14:paraId="2B317BFA" w14:textId="77777777" w:rsidTr="001136E1">
        <w:trPr>
          <w:trHeight w:val="60"/>
        </w:trPr>
        <w:tc>
          <w:tcPr>
            <w:tcW w:w="2552" w:type="dxa"/>
            <w:gridSpan w:val="6"/>
            <w:tcBorders>
              <w:top w:val="single" w:sz="5" w:space="0" w:color="auto"/>
              <w:left w:val="single" w:sz="5" w:space="0" w:color="auto"/>
            </w:tcBorders>
            <w:shd w:val="clear" w:color="FFFFFF" w:fill="auto"/>
            <w:vAlign w:val="center"/>
          </w:tcPr>
          <w:p w14:paraId="2CA74019"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w:t>
            </w:r>
          </w:p>
        </w:tc>
        <w:tc>
          <w:tcPr>
            <w:tcW w:w="2872" w:type="dxa"/>
            <w:gridSpan w:val="10"/>
            <w:tcBorders>
              <w:top w:val="single" w:sz="5" w:space="0" w:color="auto"/>
              <w:left w:val="single" w:sz="5" w:space="0" w:color="auto"/>
            </w:tcBorders>
            <w:shd w:val="clear" w:color="FFFFFF" w:fill="auto"/>
            <w:vAlign w:val="center"/>
          </w:tcPr>
          <w:p w14:paraId="2752C73D"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2</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2DB245EE"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3</w:t>
            </w:r>
          </w:p>
        </w:tc>
      </w:tr>
      <w:tr w:rsidR="00535CB1" w14:paraId="343962EA"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46DE85C"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котельная  г. Козельск,</w:t>
            </w:r>
          </w:p>
          <w:p w14:paraId="2777D04A" w14:textId="77777777" w:rsidR="00535CB1" w:rsidRPr="00B027BD" w:rsidRDefault="00535CB1" w:rsidP="00535CB1">
            <w:pPr>
              <w:jc w:val="center"/>
              <w:rPr>
                <w:rFonts w:ascii="Times New Roman" w:hAnsi="Times New Roman"/>
                <w:sz w:val="20"/>
                <w:szCs w:val="20"/>
              </w:rPr>
            </w:pPr>
            <w:proofErr w:type="spellStart"/>
            <w:r w:rsidRPr="00B027BD">
              <w:rPr>
                <w:rFonts w:ascii="Times New Roman" w:hAnsi="Times New Roman"/>
                <w:sz w:val="20"/>
                <w:szCs w:val="20"/>
              </w:rPr>
              <w:t>мкр</w:t>
            </w:r>
            <w:proofErr w:type="spellEnd"/>
            <w:r w:rsidRPr="00B027BD">
              <w:rPr>
                <w:rFonts w:ascii="Times New Roman" w:hAnsi="Times New Roman"/>
                <w:sz w:val="20"/>
                <w:szCs w:val="20"/>
              </w:rPr>
              <w:t>. совхоз «Красный комбинат» (ул. Садовая).</w:t>
            </w:r>
          </w:p>
        </w:tc>
        <w:tc>
          <w:tcPr>
            <w:tcW w:w="287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A7E6992"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нет</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1EA4D2D8"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нет</w:t>
            </w:r>
          </w:p>
        </w:tc>
      </w:tr>
      <w:tr w:rsidR="00535CB1" w14:paraId="12E1DFB7" w14:textId="77777777" w:rsidTr="001136E1">
        <w:trPr>
          <w:trHeight w:val="60"/>
        </w:trPr>
        <w:tc>
          <w:tcPr>
            <w:tcW w:w="9629" w:type="dxa"/>
            <w:gridSpan w:val="41"/>
            <w:shd w:val="clear" w:color="FFFFFF" w:fill="auto"/>
          </w:tcPr>
          <w:p w14:paraId="18947890"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35CB1" w14:paraId="66D4FA95" w14:textId="77777777" w:rsidTr="001136E1">
        <w:trPr>
          <w:trHeight w:val="60"/>
        </w:trPr>
        <w:tc>
          <w:tcPr>
            <w:tcW w:w="9629" w:type="dxa"/>
            <w:gridSpan w:val="41"/>
            <w:shd w:val="clear" w:color="FFFFFF" w:fill="auto"/>
          </w:tcPr>
          <w:p w14:paraId="7E503A2E"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35CB1" w14:paraId="3365713E" w14:textId="77777777" w:rsidTr="001136E1">
        <w:trPr>
          <w:trHeight w:val="60"/>
        </w:trPr>
        <w:tc>
          <w:tcPr>
            <w:tcW w:w="9629" w:type="dxa"/>
            <w:gridSpan w:val="41"/>
            <w:shd w:val="clear" w:color="FFFFFF" w:fill="auto"/>
            <w:vAlign w:val="center"/>
          </w:tcPr>
          <w:p w14:paraId="139E1A59" w14:textId="184C70E9" w:rsidR="00535CB1" w:rsidRPr="00095F9A" w:rsidRDefault="00535CB1" w:rsidP="00535CB1">
            <w:pPr>
              <w:jc w:val="right"/>
              <w:rPr>
                <w:rFonts w:ascii="Times New Roman" w:hAnsi="Times New Roman"/>
                <w:sz w:val="24"/>
                <w:szCs w:val="24"/>
              </w:rPr>
            </w:pPr>
            <w:r w:rsidRPr="00095F9A">
              <w:rPr>
                <w:rFonts w:ascii="Times New Roman" w:hAnsi="Times New Roman"/>
                <w:sz w:val="24"/>
                <w:szCs w:val="24"/>
              </w:rPr>
              <w:t xml:space="preserve">Таблица </w:t>
            </w:r>
          </w:p>
        </w:tc>
      </w:tr>
      <w:tr w:rsidR="00535CB1" w:rsidRPr="007B5021" w14:paraId="0DC80CAB" w14:textId="77777777" w:rsidTr="001136E1">
        <w:trPr>
          <w:trHeight w:val="60"/>
        </w:trPr>
        <w:tc>
          <w:tcPr>
            <w:tcW w:w="25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5B6381B" w14:textId="77777777" w:rsidR="00535CB1" w:rsidRDefault="00535CB1" w:rsidP="00535CB1">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22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9342D1" w14:textId="77777777" w:rsidR="00535CB1" w:rsidRDefault="00535CB1" w:rsidP="00535CB1">
            <w:pPr>
              <w:jc w:val="center"/>
              <w:rPr>
                <w:rFonts w:ascii="Times New Roman" w:hAnsi="Times New Roman"/>
                <w:sz w:val="20"/>
                <w:szCs w:val="20"/>
              </w:rPr>
            </w:pPr>
            <w:r>
              <w:rPr>
                <w:rFonts w:ascii="Times New Roman" w:hAnsi="Times New Roman"/>
                <w:sz w:val="20"/>
                <w:szCs w:val="20"/>
              </w:rPr>
              <w:t>162,05</w:t>
            </w:r>
          </w:p>
        </w:tc>
        <w:tc>
          <w:tcPr>
            <w:tcW w:w="484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0E77320E" w14:textId="77777777" w:rsidR="00535CB1" w:rsidRPr="007B5021" w:rsidRDefault="00535CB1" w:rsidP="00535CB1">
            <w:pPr>
              <w:jc w:val="center"/>
              <w:rPr>
                <w:rFonts w:ascii="Times New Roman" w:hAnsi="Times New Roman"/>
                <w:sz w:val="20"/>
                <w:szCs w:val="20"/>
              </w:rPr>
            </w:pPr>
            <w:r w:rsidRPr="007B5021">
              <w:rPr>
                <w:rFonts w:ascii="Times New Roman" w:hAnsi="Times New Roman"/>
                <w:sz w:val="20"/>
                <w:szCs w:val="20"/>
              </w:rPr>
              <w:t>В соответствии с режимными картами котлов</w:t>
            </w:r>
          </w:p>
        </w:tc>
      </w:tr>
      <w:tr w:rsidR="00535CB1" w:rsidRPr="007B5021" w14:paraId="1220B81E" w14:textId="77777777" w:rsidTr="001136E1">
        <w:trPr>
          <w:trHeight w:val="60"/>
        </w:trPr>
        <w:tc>
          <w:tcPr>
            <w:tcW w:w="25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E9ABDD5" w14:textId="77777777" w:rsidR="00535CB1" w:rsidRDefault="00535CB1" w:rsidP="00535CB1">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22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17179AF" w14:textId="77777777" w:rsidR="00535CB1" w:rsidRDefault="00535CB1" w:rsidP="00535CB1">
            <w:pPr>
              <w:jc w:val="center"/>
              <w:rPr>
                <w:rFonts w:ascii="Times New Roman" w:hAnsi="Times New Roman"/>
                <w:sz w:val="20"/>
                <w:szCs w:val="20"/>
              </w:rPr>
            </w:pPr>
            <w:r>
              <w:rPr>
                <w:rFonts w:ascii="Times New Roman" w:hAnsi="Times New Roman"/>
                <w:sz w:val="20"/>
                <w:szCs w:val="20"/>
              </w:rPr>
              <w:t>6,8</w:t>
            </w:r>
          </w:p>
        </w:tc>
        <w:tc>
          <w:tcPr>
            <w:tcW w:w="484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1955F83B" w14:textId="77777777" w:rsidR="00535CB1" w:rsidRPr="007B5021" w:rsidRDefault="00535CB1" w:rsidP="00535CB1">
            <w:pPr>
              <w:jc w:val="center"/>
              <w:rPr>
                <w:rFonts w:ascii="Times New Roman" w:hAnsi="Times New Roman"/>
                <w:sz w:val="20"/>
                <w:szCs w:val="20"/>
              </w:rPr>
            </w:pPr>
            <w:r w:rsidRPr="007B5021">
              <w:rPr>
                <w:rFonts w:ascii="Times New Roman" w:hAnsi="Times New Roman"/>
                <w:sz w:val="20"/>
                <w:szCs w:val="20"/>
              </w:rPr>
              <w:t>В соответствии с нормативным уровнем потерь</w:t>
            </w:r>
          </w:p>
        </w:tc>
      </w:tr>
      <w:tr w:rsidR="00535CB1" w14:paraId="223E413B" w14:textId="77777777" w:rsidTr="001136E1">
        <w:trPr>
          <w:trHeight w:val="60"/>
        </w:trPr>
        <w:tc>
          <w:tcPr>
            <w:tcW w:w="9629" w:type="dxa"/>
            <w:gridSpan w:val="41"/>
            <w:shd w:val="clear" w:color="FFFFFF" w:fill="auto"/>
          </w:tcPr>
          <w:p w14:paraId="0EE92BB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2. Расходы на приобретение энергетических ресурсов.</w:t>
            </w:r>
          </w:p>
        </w:tc>
      </w:tr>
      <w:tr w:rsidR="00535CB1" w14:paraId="7C5447B3" w14:textId="77777777" w:rsidTr="001136E1">
        <w:trPr>
          <w:trHeight w:val="60"/>
        </w:trPr>
        <w:tc>
          <w:tcPr>
            <w:tcW w:w="9629" w:type="dxa"/>
            <w:gridSpan w:val="41"/>
            <w:shd w:val="clear" w:color="FFFFFF" w:fill="auto"/>
            <w:vAlign w:val="center"/>
          </w:tcPr>
          <w:p w14:paraId="495927AF"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35CB1" w14:paraId="333F1AB2" w14:textId="77777777" w:rsidTr="001136E1">
        <w:trPr>
          <w:trHeight w:val="60"/>
        </w:trPr>
        <w:tc>
          <w:tcPr>
            <w:tcW w:w="9629" w:type="dxa"/>
            <w:gridSpan w:val="41"/>
            <w:shd w:val="clear" w:color="FFFFFF" w:fill="auto"/>
            <w:vAlign w:val="center"/>
          </w:tcPr>
          <w:p w14:paraId="484FAA25"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xml:space="preserve">Затраты на электрическую энергию определены исходя из </w:t>
            </w:r>
            <w:r w:rsidRPr="00B027BD">
              <w:rPr>
                <w:rFonts w:ascii="Times New Roman" w:hAnsi="Times New Roman"/>
                <w:sz w:val="24"/>
                <w:szCs w:val="24"/>
              </w:rPr>
              <w:br/>
              <w:t>фактической цены второго полугодия 2020 года по счетам-фактурам.</w:t>
            </w:r>
          </w:p>
        </w:tc>
      </w:tr>
      <w:tr w:rsidR="00535CB1" w14:paraId="0AED0EC7" w14:textId="77777777" w:rsidTr="001136E1">
        <w:trPr>
          <w:trHeight w:val="60"/>
        </w:trPr>
        <w:tc>
          <w:tcPr>
            <w:tcW w:w="9629" w:type="dxa"/>
            <w:gridSpan w:val="41"/>
            <w:shd w:val="clear" w:color="FFFFFF" w:fill="auto"/>
            <w:vAlign w:val="center"/>
          </w:tcPr>
          <w:p w14:paraId="16EFDC8F"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535CB1" w14:paraId="5324027D" w14:textId="77777777" w:rsidTr="001136E1">
        <w:trPr>
          <w:trHeight w:val="60"/>
        </w:trPr>
        <w:tc>
          <w:tcPr>
            <w:tcW w:w="9629" w:type="dxa"/>
            <w:gridSpan w:val="41"/>
            <w:shd w:val="clear" w:color="FFFFFF" w:fill="auto"/>
            <w:vAlign w:val="center"/>
          </w:tcPr>
          <w:p w14:paraId="435C9DF1"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3. Операционные расходы.</w:t>
            </w:r>
          </w:p>
        </w:tc>
      </w:tr>
      <w:tr w:rsidR="00535CB1" w14:paraId="7FB24453" w14:textId="77777777" w:rsidTr="001136E1">
        <w:trPr>
          <w:trHeight w:val="60"/>
        </w:trPr>
        <w:tc>
          <w:tcPr>
            <w:tcW w:w="9629" w:type="dxa"/>
            <w:gridSpan w:val="41"/>
            <w:shd w:val="clear" w:color="FFFFFF" w:fill="auto"/>
            <w:vAlign w:val="center"/>
          </w:tcPr>
          <w:p w14:paraId="27804A61"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lastRenderedPageBreak/>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535CB1" w14:paraId="54F86AAB" w14:textId="77777777" w:rsidTr="001136E1">
        <w:trPr>
          <w:trHeight w:val="60"/>
        </w:trPr>
        <w:tc>
          <w:tcPr>
            <w:tcW w:w="9629" w:type="dxa"/>
            <w:gridSpan w:val="41"/>
            <w:shd w:val="clear" w:color="FFFFFF" w:fill="auto"/>
            <w:vAlign w:val="center"/>
          </w:tcPr>
          <w:p w14:paraId="74F4233A"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на производство тепловой энергии;</w:t>
            </w:r>
          </w:p>
        </w:tc>
      </w:tr>
      <w:tr w:rsidR="00535CB1" w14:paraId="64E43634" w14:textId="77777777" w:rsidTr="001136E1">
        <w:trPr>
          <w:trHeight w:val="60"/>
        </w:trPr>
        <w:tc>
          <w:tcPr>
            <w:tcW w:w="9629" w:type="dxa"/>
            <w:gridSpan w:val="41"/>
            <w:shd w:val="clear" w:color="FFFFFF" w:fill="auto"/>
            <w:vAlign w:val="center"/>
          </w:tcPr>
          <w:p w14:paraId="59211309"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на передачу тепловой энергии.</w:t>
            </w:r>
          </w:p>
        </w:tc>
      </w:tr>
      <w:tr w:rsidR="00535CB1" w14:paraId="043CD5DC" w14:textId="77777777" w:rsidTr="001136E1">
        <w:trPr>
          <w:trHeight w:val="60"/>
        </w:trPr>
        <w:tc>
          <w:tcPr>
            <w:tcW w:w="9629" w:type="dxa"/>
            <w:gridSpan w:val="41"/>
            <w:shd w:val="clear" w:color="FFFFFF" w:fill="auto"/>
            <w:vAlign w:val="center"/>
          </w:tcPr>
          <w:p w14:paraId="22006559"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4. Неподконтрольные расходы.</w:t>
            </w:r>
          </w:p>
        </w:tc>
      </w:tr>
      <w:tr w:rsidR="00535CB1" w14:paraId="6C2A5EEE" w14:textId="77777777" w:rsidTr="001136E1">
        <w:trPr>
          <w:trHeight w:val="60"/>
        </w:trPr>
        <w:tc>
          <w:tcPr>
            <w:tcW w:w="9629" w:type="dxa"/>
            <w:gridSpan w:val="41"/>
            <w:shd w:val="clear" w:color="FFFFFF" w:fill="auto"/>
            <w:vAlign w:val="center"/>
          </w:tcPr>
          <w:p w14:paraId="2CE51A30"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35CB1" w14:paraId="0741CEFB" w14:textId="77777777" w:rsidTr="001136E1">
        <w:trPr>
          <w:trHeight w:val="60"/>
        </w:trPr>
        <w:tc>
          <w:tcPr>
            <w:tcW w:w="9629" w:type="dxa"/>
            <w:gridSpan w:val="41"/>
            <w:shd w:val="clear" w:color="FFFFFF" w:fill="auto"/>
            <w:vAlign w:val="center"/>
          </w:tcPr>
          <w:p w14:paraId="3088B2D8"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отчисления на социальные нужды рассчитаны от фонда оплаты труда, принятого в расчет;</w:t>
            </w:r>
          </w:p>
        </w:tc>
      </w:tr>
      <w:tr w:rsidR="00535CB1" w14:paraId="6D9DD81C" w14:textId="77777777" w:rsidTr="001136E1">
        <w:trPr>
          <w:trHeight w:val="60"/>
        </w:trPr>
        <w:tc>
          <w:tcPr>
            <w:tcW w:w="9629" w:type="dxa"/>
            <w:gridSpan w:val="41"/>
            <w:shd w:val="clear" w:color="FFFFFF" w:fill="auto"/>
            <w:vAlign w:val="center"/>
          </w:tcPr>
          <w:p w14:paraId="02AE23BE"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535CB1" w14:paraId="3A72E412" w14:textId="77777777" w:rsidTr="001136E1">
        <w:trPr>
          <w:trHeight w:val="60"/>
        </w:trPr>
        <w:tc>
          <w:tcPr>
            <w:tcW w:w="9629" w:type="dxa"/>
            <w:gridSpan w:val="41"/>
            <w:shd w:val="clear" w:color="FFFFFF" w:fill="auto"/>
            <w:vAlign w:val="center"/>
          </w:tcPr>
          <w:p w14:paraId="5B788AD5"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5. Прибыль.</w:t>
            </w:r>
          </w:p>
        </w:tc>
      </w:tr>
      <w:tr w:rsidR="00535CB1" w14:paraId="11FB1070" w14:textId="77777777" w:rsidTr="001136E1">
        <w:trPr>
          <w:trHeight w:val="60"/>
        </w:trPr>
        <w:tc>
          <w:tcPr>
            <w:tcW w:w="9629" w:type="dxa"/>
            <w:gridSpan w:val="41"/>
            <w:shd w:val="clear" w:color="FFFFFF" w:fill="auto"/>
            <w:vAlign w:val="center"/>
          </w:tcPr>
          <w:p w14:paraId="64A46672"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35CB1" w14:paraId="3FC745EB" w14:textId="77777777" w:rsidTr="001136E1">
        <w:trPr>
          <w:trHeight w:val="60"/>
        </w:trPr>
        <w:tc>
          <w:tcPr>
            <w:tcW w:w="9629" w:type="dxa"/>
            <w:gridSpan w:val="41"/>
            <w:shd w:val="clear" w:color="FFFFFF" w:fill="auto"/>
            <w:vAlign w:val="center"/>
          </w:tcPr>
          <w:p w14:paraId="67B2572D"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35CB1" w14:paraId="4B99963A" w14:textId="77777777" w:rsidTr="001136E1">
        <w:trPr>
          <w:trHeight w:val="60"/>
        </w:trPr>
        <w:tc>
          <w:tcPr>
            <w:tcW w:w="9629" w:type="dxa"/>
            <w:gridSpan w:val="41"/>
            <w:shd w:val="clear" w:color="FFFFFF" w:fill="auto"/>
            <w:vAlign w:val="center"/>
          </w:tcPr>
          <w:p w14:paraId="5AD229C7"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535CB1" w14:paraId="4E9FBB22" w14:textId="77777777" w:rsidTr="001136E1">
        <w:trPr>
          <w:trHeight w:val="60"/>
        </w:trPr>
        <w:tc>
          <w:tcPr>
            <w:tcW w:w="9629" w:type="dxa"/>
            <w:gridSpan w:val="41"/>
            <w:shd w:val="clear" w:color="FFFFFF" w:fill="auto"/>
            <w:vAlign w:val="center"/>
          </w:tcPr>
          <w:p w14:paraId="5E250E3A"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являющейся государственным или муниципальным унитарным предприятием;</w:t>
            </w:r>
          </w:p>
        </w:tc>
      </w:tr>
      <w:tr w:rsidR="00535CB1" w14:paraId="4A11AE8C" w14:textId="77777777" w:rsidTr="001136E1">
        <w:trPr>
          <w:trHeight w:val="60"/>
        </w:trPr>
        <w:tc>
          <w:tcPr>
            <w:tcW w:w="9629" w:type="dxa"/>
            <w:gridSpan w:val="41"/>
            <w:shd w:val="clear" w:color="FFFFFF" w:fill="auto"/>
            <w:vAlign w:val="center"/>
          </w:tcPr>
          <w:p w14:paraId="60DAEF0D"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35CB1" w14:paraId="03EADF13" w14:textId="77777777" w:rsidTr="001136E1">
        <w:trPr>
          <w:trHeight w:val="60"/>
        </w:trPr>
        <w:tc>
          <w:tcPr>
            <w:tcW w:w="9629" w:type="dxa"/>
            <w:gridSpan w:val="41"/>
            <w:shd w:val="clear" w:color="FFFFFF" w:fill="auto"/>
            <w:vAlign w:val="center"/>
          </w:tcPr>
          <w:p w14:paraId="23620F1F"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6. Суммарная корректировка НВВ по пункту 52 Основ ценообразования.</w:t>
            </w:r>
          </w:p>
        </w:tc>
      </w:tr>
      <w:tr w:rsidR="00535CB1" w14:paraId="749EB29A" w14:textId="77777777" w:rsidTr="001136E1">
        <w:trPr>
          <w:trHeight w:val="60"/>
        </w:trPr>
        <w:tc>
          <w:tcPr>
            <w:tcW w:w="9629" w:type="dxa"/>
            <w:gridSpan w:val="41"/>
            <w:shd w:val="clear" w:color="FFFFFF" w:fill="auto"/>
            <w:vAlign w:val="center"/>
          </w:tcPr>
          <w:p w14:paraId="647C81F7" w14:textId="77777777" w:rsidR="00535CB1" w:rsidRPr="00B027BD" w:rsidRDefault="00535CB1" w:rsidP="00535CB1">
            <w:pPr>
              <w:jc w:val="both"/>
              <w:rPr>
                <w:rFonts w:ascii="Times New Roman" w:hAnsi="Times New Roman"/>
                <w:color w:val="000000"/>
                <w:sz w:val="24"/>
                <w:szCs w:val="24"/>
              </w:rPr>
            </w:pPr>
            <w:r w:rsidRPr="00B027BD">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1792C510" w14:textId="77777777" w:rsidR="00535CB1" w:rsidRPr="00B027BD" w:rsidRDefault="00535CB1" w:rsidP="00535CB1">
            <w:pPr>
              <w:jc w:val="both"/>
              <w:rPr>
                <w:rFonts w:ascii="Times New Roman" w:hAnsi="Times New Roman"/>
                <w:color w:val="000000"/>
                <w:sz w:val="24"/>
                <w:szCs w:val="24"/>
              </w:rPr>
            </w:pPr>
            <w:r w:rsidRPr="00B027BD">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B027BD">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35CB1" w14:paraId="59DECCEA" w14:textId="77777777" w:rsidTr="001136E1">
        <w:trPr>
          <w:trHeight w:val="60"/>
        </w:trPr>
        <w:tc>
          <w:tcPr>
            <w:tcW w:w="9629" w:type="dxa"/>
            <w:gridSpan w:val="41"/>
            <w:shd w:val="clear" w:color="FFFFFF" w:fill="auto"/>
            <w:vAlign w:val="center"/>
          </w:tcPr>
          <w:p w14:paraId="0736BC3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35CB1" w:rsidRPr="007B5021" w14:paraId="58A4E6F6" w14:textId="77777777" w:rsidTr="001136E1">
        <w:trPr>
          <w:trHeight w:val="60"/>
        </w:trPr>
        <w:tc>
          <w:tcPr>
            <w:tcW w:w="9629" w:type="dxa"/>
            <w:gridSpan w:val="41"/>
            <w:shd w:val="clear" w:color="FFFFFF" w:fill="FFFFFF"/>
            <w:vAlign w:val="center"/>
          </w:tcPr>
          <w:p w14:paraId="5368056C" w14:textId="77777777" w:rsidR="00535CB1" w:rsidRPr="00B027BD" w:rsidRDefault="00535CB1" w:rsidP="00535CB1">
            <w:pPr>
              <w:ind w:firstLine="709"/>
              <w:jc w:val="both"/>
              <w:rPr>
                <w:rFonts w:ascii="Times New Roman" w:hAnsi="Times New Roman"/>
                <w:sz w:val="24"/>
                <w:szCs w:val="24"/>
              </w:rPr>
            </w:pPr>
            <w:r w:rsidRPr="00B027BD">
              <w:rPr>
                <w:rFonts w:ascii="Times New Roman" w:hAnsi="Times New Roman"/>
                <w:sz w:val="24"/>
                <w:szCs w:val="24"/>
              </w:rPr>
              <w:t>На основании анализа отчётных данных по регулируемой деятельности в сфере теплоснабжения экспертами рассчитана корректировка НВВ за 2019 год в сумме по всем источникам тепловой энергии, с использованием которых ТСО осуществляет регулируемую деятельность на территории города Козельска и сельских поселений Козельского района, в размере 2004,37 тыс. руб. (недополученный доход). При выполнении расчетов тарифов для ТСО на 2021 год экспертами предусмотрено распределение общей суммы корректировки НВВ за 2019 год с учетом соблюдения баланса экономических интересов теплоснабжающих организаций и интересов потребителей.</w:t>
            </w:r>
          </w:p>
        </w:tc>
      </w:tr>
      <w:tr w:rsidR="00535CB1" w:rsidRPr="007B5021" w14:paraId="4EBFF1FC" w14:textId="77777777" w:rsidTr="001136E1">
        <w:trPr>
          <w:trHeight w:val="60"/>
        </w:trPr>
        <w:tc>
          <w:tcPr>
            <w:tcW w:w="9629" w:type="dxa"/>
            <w:gridSpan w:val="41"/>
            <w:shd w:val="clear" w:color="FFFFFF" w:fill="FFFFFF"/>
            <w:vAlign w:val="center"/>
          </w:tcPr>
          <w:p w14:paraId="493D4654" w14:textId="77777777" w:rsidR="00535CB1" w:rsidRPr="00B027BD" w:rsidRDefault="00535CB1" w:rsidP="00535CB1">
            <w:pPr>
              <w:jc w:val="both"/>
              <w:rPr>
                <w:rFonts w:ascii="Times New Roman" w:hAnsi="Times New Roman"/>
                <w:sz w:val="24"/>
                <w:szCs w:val="24"/>
              </w:rPr>
            </w:pPr>
            <w:r w:rsidRPr="00B027BD">
              <w:rPr>
                <w:rFonts w:ascii="Times New Roman" w:hAnsi="Times New Roman"/>
                <w:color w:val="536AC2"/>
                <w:sz w:val="24"/>
                <w:szCs w:val="24"/>
              </w:rPr>
              <w:tab/>
            </w:r>
            <w:r w:rsidRPr="00B027BD">
              <w:rPr>
                <w:rFonts w:ascii="Times New Roman" w:hAnsi="Times New Roman"/>
                <w:sz w:val="24"/>
                <w:szCs w:val="24"/>
              </w:rPr>
              <w:t xml:space="preserve">Таким образом, при расчёте необходимой валовой выручки на 2021 год по данному </w:t>
            </w:r>
            <w:r w:rsidRPr="00B027BD">
              <w:rPr>
                <w:rFonts w:ascii="Times New Roman" w:hAnsi="Times New Roman"/>
                <w:sz w:val="24"/>
                <w:szCs w:val="24"/>
              </w:rPr>
              <w:lastRenderedPageBreak/>
              <w:t>источнику тепловой энергии экспертами учтена сумма корректировки в размере</w:t>
            </w:r>
            <w:r w:rsidRPr="00B027BD">
              <w:rPr>
                <w:rFonts w:ascii="Times New Roman" w:hAnsi="Times New Roman"/>
                <w:sz w:val="24"/>
                <w:szCs w:val="24"/>
              </w:rPr>
              <w:br/>
              <w:t>384,5 тыс. руб.</w:t>
            </w:r>
          </w:p>
        </w:tc>
      </w:tr>
      <w:tr w:rsidR="00535CB1" w14:paraId="5A98B0AD" w14:textId="77777777" w:rsidTr="001136E1">
        <w:trPr>
          <w:trHeight w:val="1525"/>
        </w:trPr>
        <w:tc>
          <w:tcPr>
            <w:tcW w:w="9629" w:type="dxa"/>
            <w:gridSpan w:val="41"/>
            <w:shd w:val="clear" w:color="FFFFFF" w:fill="auto"/>
            <w:vAlign w:val="center"/>
          </w:tcPr>
          <w:p w14:paraId="34B338D9" w14:textId="4D7F130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lastRenderedPageBreak/>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095F9A">
              <w:rPr>
                <w:rFonts w:ascii="Times New Roman" w:hAnsi="Times New Roman"/>
                <w:sz w:val="24"/>
                <w:szCs w:val="24"/>
              </w:rPr>
              <w:t>:</w:t>
            </w:r>
          </w:p>
        </w:tc>
      </w:tr>
      <w:tr w:rsidR="00535CB1" w14:paraId="17D679BB" w14:textId="77777777" w:rsidTr="001136E1">
        <w:trPr>
          <w:trHeight w:val="60"/>
        </w:trPr>
        <w:tc>
          <w:tcPr>
            <w:tcW w:w="5424" w:type="dxa"/>
            <w:gridSpan w:val="16"/>
            <w:shd w:val="clear" w:color="FFFFFF" w:fill="auto"/>
            <w:vAlign w:val="bottom"/>
          </w:tcPr>
          <w:p w14:paraId="01CA1CBE" w14:textId="77777777" w:rsidR="00535CB1" w:rsidRDefault="00535CB1" w:rsidP="00535CB1">
            <w:pPr>
              <w:rPr>
                <w:rFonts w:ascii="Times New Roman" w:hAnsi="Times New Roman"/>
                <w:sz w:val="26"/>
                <w:szCs w:val="26"/>
              </w:rPr>
            </w:pPr>
          </w:p>
        </w:tc>
        <w:tc>
          <w:tcPr>
            <w:tcW w:w="4205" w:type="dxa"/>
            <w:gridSpan w:val="25"/>
            <w:shd w:val="clear" w:color="FFFFFF" w:fill="auto"/>
            <w:vAlign w:val="bottom"/>
          </w:tcPr>
          <w:p w14:paraId="41BD579A" w14:textId="77777777" w:rsidR="00535CB1" w:rsidRPr="00095F9A" w:rsidRDefault="00535CB1" w:rsidP="00535CB1">
            <w:pPr>
              <w:jc w:val="right"/>
              <w:rPr>
                <w:rFonts w:ascii="Times New Roman" w:hAnsi="Times New Roman"/>
                <w:sz w:val="24"/>
                <w:szCs w:val="24"/>
              </w:rPr>
            </w:pPr>
            <w:proofErr w:type="spellStart"/>
            <w:r w:rsidRPr="00095F9A">
              <w:rPr>
                <w:rFonts w:ascii="Times New Roman" w:hAnsi="Times New Roman"/>
                <w:sz w:val="24"/>
                <w:szCs w:val="24"/>
              </w:rPr>
              <w:t>тыс.руб</w:t>
            </w:r>
            <w:proofErr w:type="spellEnd"/>
            <w:r w:rsidRPr="00095F9A">
              <w:rPr>
                <w:rFonts w:ascii="Times New Roman" w:hAnsi="Times New Roman"/>
                <w:sz w:val="24"/>
                <w:szCs w:val="24"/>
              </w:rPr>
              <w:t>.</w:t>
            </w:r>
          </w:p>
        </w:tc>
      </w:tr>
      <w:tr w:rsidR="00535CB1" w14:paraId="17A1F12D" w14:textId="77777777" w:rsidTr="001136E1">
        <w:trPr>
          <w:trHeight w:val="60"/>
        </w:trPr>
        <w:tc>
          <w:tcPr>
            <w:tcW w:w="112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A08A9B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42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962ABF6" w14:textId="77777777" w:rsidR="00535CB1" w:rsidRDefault="00535CB1" w:rsidP="00535CB1">
            <w:pPr>
              <w:jc w:val="center"/>
              <w:rPr>
                <w:rFonts w:ascii="Times New Roman" w:hAnsi="Times New Roman"/>
                <w:sz w:val="18"/>
                <w:szCs w:val="18"/>
              </w:rPr>
            </w:pPr>
            <w:r>
              <w:rPr>
                <w:rFonts w:ascii="Times New Roman" w:hAnsi="Times New Roman"/>
                <w:sz w:val="18"/>
                <w:szCs w:val="18"/>
              </w:rPr>
              <w:t>Статьи расходов</w:t>
            </w:r>
          </w:p>
        </w:tc>
        <w:tc>
          <w:tcPr>
            <w:tcW w:w="576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396BF334" w14:textId="77777777" w:rsidR="00535CB1" w:rsidRDefault="00535CB1" w:rsidP="00535CB1">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1308"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D5DEEE0" w14:textId="77777777" w:rsidR="00535CB1" w:rsidRDefault="00535CB1" w:rsidP="00535CB1">
            <w:pPr>
              <w:jc w:val="center"/>
              <w:rPr>
                <w:rFonts w:ascii="Times New Roman" w:hAnsi="Times New Roman"/>
                <w:sz w:val="18"/>
                <w:szCs w:val="18"/>
              </w:rPr>
            </w:pPr>
            <w:r>
              <w:rPr>
                <w:rFonts w:ascii="Times New Roman" w:hAnsi="Times New Roman"/>
                <w:sz w:val="18"/>
                <w:szCs w:val="18"/>
              </w:rPr>
              <w:t>Комментарии</w:t>
            </w:r>
          </w:p>
        </w:tc>
      </w:tr>
      <w:tr w:rsidR="00535CB1" w14:paraId="1D456069" w14:textId="77777777" w:rsidTr="001136E1">
        <w:trPr>
          <w:trHeight w:val="60"/>
        </w:trPr>
        <w:tc>
          <w:tcPr>
            <w:tcW w:w="112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AAE111B" w14:textId="77777777" w:rsidR="00535CB1" w:rsidRDefault="00535CB1" w:rsidP="00535CB1">
            <w:pPr>
              <w:jc w:val="center"/>
              <w:rPr>
                <w:rFonts w:ascii="Times New Roman" w:hAnsi="Times New Roman"/>
                <w:sz w:val="18"/>
                <w:szCs w:val="18"/>
              </w:rPr>
            </w:pPr>
          </w:p>
        </w:tc>
        <w:tc>
          <w:tcPr>
            <w:tcW w:w="14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2D316C5" w14:textId="77777777" w:rsidR="00535CB1" w:rsidRDefault="00535CB1" w:rsidP="00535CB1">
            <w:pPr>
              <w:jc w:val="center"/>
              <w:rPr>
                <w:rFonts w:ascii="Times New Roman" w:hAnsi="Times New Roman"/>
                <w:sz w:val="18"/>
                <w:szCs w:val="18"/>
              </w:rPr>
            </w:pPr>
          </w:p>
        </w:tc>
        <w:tc>
          <w:tcPr>
            <w:tcW w:w="22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1D54DD" w14:textId="77777777" w:rsidR="00535CB1" w:rsidRDefault="00535CB1" w:rsidP="00535CB1">
            <w:pPr>
              <w:jc w:val="center"/>
              <w:rPr>
                <w:rFonts w:ascii="Times New Roman" w:hAnsi="Times New Roman"/>
                <w:sz w:val="18"/>
                <w:szCs w:val="18"/>
              </w:rPr>
            </w:pPr>
            <w:r>
              <w:rPr>
                <w:rFonts w:ascii="Times New Roman" w:hAnsi="Times New Roman"/>
                <w:sz w:val="18"/>
                <w:szCs w:val="18"/>
              </w:rPr>
              <w:t>Полученные данные</w:t>
            </w:r>
          </w:p>
        </w:tc>
        <w:tc>
          <w:tcPr>
            <w:tcW w:w="287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7B4D7F31" w14:textId="77777777" w:rsidR="00535CB1" w:rsidRDefault="00535CB1" w:rsidP="00535CB1">
            <w:pPr>
              <w:jc w:val="center"/>
              <w:rPr>
                <w:rFonts w:ascii="Times New Roman" w:hAnsi="Times New Roman"/>
                <w:sz w:val="18"/>
                <w:szCs w:val="18"/>
              </w:rPr>
            </w:pPr>
            <w:r>
              <w:rPr>
                <w:rFonts w:ascii="Times New Roman" w:hAnsi="Times New Roman"/>
                <w:sz w:val="18"/>
                <w:szCs w:val="18"/>
              </w:rPr>
              <w:t>Утвержденные данные</w:t>
            </w:r>
          </w:p>
        </w:tc>
        <w:tc>
          <w:tcPr>
            <w:tcW w:w="6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71583FE" w14:textId="77777777" w:rsidR="00535CB1" w:rsidRDefault="00535CB1" w:rsidP="00535CB1">
            <w:pPr>
              <w:jc w:val="center"/>
              <w:rPr>
                <w:rFonts w:ascii="Times New Roman" w:hAnsi="Times New Roman"/>
                <w:sz w:val="18"/>
                <w:szCs w:val="18"/>
              </w:rPr>
            </w:pPr>
            <w:r>
              <w:rPr>
                <w:rFonts w:ascii="Times New Roman" w:hAnsi="Times New Roman"/>
                <w:sz w:val="18"/>
                <w:szCs w:val="18"/>
              </w:rPr>
              <w:t>Размер снижения</w:t>
            </w:r>
          </w:p>
        </w:tc>
        <w:tc>
          <w:tcPr>
            <w:tcW w:w="130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3F759797" w14:textId="77777777" w:rsidR="00535CB1" w:rsidRDefault="00535CB1" w:rsidP="00535CB1">
            <w:pPr>
              <w:jc w:val="center"/>
              <w:rPr>
                <w:rFonts w:ascii="Times New Roman" w:hAnsi="Times New Roman"/>
                <w:sz w:val="18"/>
                <w:szCs w:val="18"/>
              </w:rPr>
            </w:pPr>
          </w:p>
        </w:tc>
      </w:tr>
      <w:tr w:rsidR="00535CB1" w14:paraId="5D9C328A" w14:textId="77777777" w:rsidTr="001136E1">
        <w:trPr>
          <w:trHeight w:val="60"/>
        </w:trPr>
        <w:tc>
          <w:tcPr>
            <w:tcW w:w="112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9906CD9" w14:textId="77777777" w:rsidR="00535CB1" w:rsidRDefault="00535CB1" w:rsidP="00535CB1">
            <w:pPr>
              <w:jc w:val="center"/>
              <w:rPr>
                <w:rFonts w:ascii="Times New Roman" w:hAnsi="Times New Roman"/>
                <w:sz w:val="18"/>
                <w:szCs w:val="18"/>
              </w:rPr>
            </w:pPr>
          </w:p>
        </w:tc>
        <w:tc>
          <w:tcPr>
            <w:tcW w:w="142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4AC6600" w14:textId="77777777" w:rsidR="00535CB1" w:rsidRDefault="00535CB1" w:rsidP="00535CB1">
            <w:pPr>
              <w:jc w:val="center"/>
              <w:rPr>
                <w:rFonts w:ascii="Times New Roman" w:hAnsi="Times New Roman"/>
                <w:sz w:val="18"/>
                <w:szCs w:val="18"/>
              </w:rPr>
            </w:pP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64D1C512"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8230C8"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396626A"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B4A5CB6"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D3BB02"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BBA3689"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66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1CAF485" w14:textId="77777777" w:rsidR="00535CB1" w:rsidRDefault="00535CB1" w:rsidP="00535CB1">
            <w:pPr>
              <w:jc w:val="center"/>
              <w:rPr>
                <w:rFonts w:ascii="Times New Roman" w:hAnsi="Times New Roman"/>
                <w:sz w:val="18"/>
                <w:szCs w:val="18"/>
              </w:rPr>
            </w:pPr>
          </w:p>
        </w:tc>
        <w:tc>
          <w:tcPr>
            <w:tcW w:w="130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2213687C" w14:textId="77777777" w:rsidR="00535CB1" w:rsidRDefault="00535CB1" w:rsidP="00535CB1">
            <w:pPr>
              <w:jc w:val="center"/>
              <w:rPr>
                <w:rFonts w:ascii="Times New Roman" w:hAnsi="Times New Roman"/>
                <w:sz w:val="18"/>
                <w:szCs w:val="18"/>
              </w:rPr>
            </w:pPr>
          </w:p>
        </w:tc>
      </w:tr>
      <w:tr w:rsidR="00535CB1" w14:paraId="6D567EC1"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4BBBA3" w14:textId="77777777" w:rsidR="00535CB1" w:rsidRDefault="00535CB1" w:rsidP="00535CB1">
            <w:pPr>
              <w:jc w:val="center"/>
              <w:rPr>
                <w:rFonts w:ascii="Times New Roman" w:hAnsi="Times New Roman"/>
                <w:sz w:val="18"/>
                <w:szCs w:val="18"/>
              </w:rPr>
            </w:pPr>
            <w:r>
              <w:rPr>
                <w:rFonts w:ascii="Times New Roman" w:hAnsi="Times New Roman"/>
                <w:sz w:val="18"/>
                <w:szCs w:val="18"/>
              </w:rPr>
              <w:t>4</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06A3E73" w14:textId="77777777" w:rsidR="00535CB1" w:rsidRDefault="00535CB1" w:rsidP="00535CB1">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56EA7A46"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C61A79E"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9685095"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1E84B75"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A38D7E"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877C0EA"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153095F2"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3F51C97" w14:textId="77777777" w:rsidR="00535CB1" w:rsidRDefault="00535CB1" w:rsidP="00535CB1">
            <w:pPr>
              <w:jc w:val="center"/>
              <w:rPr>
                <w:rFonts w:ascii="Times New Roman" w:hAnsi="Times New Roman"/>
                <w:sz w:val="18"/>
                <w:szCs w:val="18"/>
              </w:rPr>
            </w:pPr>
          </w:p>
        </w:tc>
      </w:tr>
      <w:tr w:rsidR="00535CB1" w14:paraId="6778D0E9"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A49B145" w14:textId="77777777" w:rsidR="00535CB1" w:rsidRDefault="00535CB1" w:rsidP="00535CB1">
            <w:pPr>
              <w:jc w:val="center"/>
              <w:rPr>
                <w:rFonts w:ascii="Times New Roman" w:hAnsi="Times New Roman"/>
                <w:sz w:val="18"/>
                <w:szCs w:val="18"/>
              </w:rPr>
            </w:pPr>
            <w:r>
              <w:rPr>
                <w:rFonts w:ascii="Times New Roman" w:hAnsi="Times New Roman"/>
                <w:sz w:val="18"/>
                <w:szCs w:val="18"/>
              </w:rPr>
              <w:t>7</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2260FB" w14:textId="77777777" w:rsidR="00535CB1" w:rsidRDefault="00535CB1" w:rsidP="00535CB1">
            <w:pPr>
              <w:rPr>
                <w:rFonts w:ascii="Times New Roman" w:hAnsi="Times New Roman"/>
                <w:sz w:val="18"/>
                <w:szCs w:val="18"/>
              </w:rPr>
            </w:pPr>
            <w:r>
              <w:rPr>
                <w:rFonts w:ascii="Times New Roman" w:hAnsi="Times New Roman"/>
                <w:sz w:val="18"/>
                <w:szCs w:val="18"/>
              </w:rPr>
              <w:t>НВВ</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09EF70E0" w14:textId="77777777" w:rsidR="00535CB1" w:rsidRDefault="00535CB1" w:rsidP="00535CB1">
            <w:pPr>
              <w:jc w:val="center"/>
              <w:rPr>
                <w:rFonts w:ascii="Times New Roman" w:hAnsi="Times New Roman"/>
                <w:sz w:val="18"/>
                <w:szCs w:val="18"/>
              </w:rPr>
            </w:pPr>
            <w:r>
              <w:rPr>
                <w:rFonts w:ascii="Times New Roman" w:hAnsi="Times New Roman"/>
                <w:sz w:val="18"/>
                <w:szCs w:val="18"/>
              </w:rPr>
              <w:t>157,7</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CA063C" w14:textId="77777777" w:rsidR="00535CB1" w:rsidRDefault="00535CB1" w:rsidP="00535CB1">
            <w:pPr>
              <w:jc w:val="center"/>
              <w:rPr>
                <w:rFonts w:ascii="Times New Roman" w:hAnsi="Times New Roman"/>
                <w:sz w:val="18"/>
                <w:szCs w:val="18"/>
              </w:rPr>
            </w:pPr>
            <w:r>
              <w:rPr>
                <w:rFonts w:ascii="Times New Roman" w:hAnsi="Times New Roman"/>
                <w:sz w:val="18"/>
                <w:szCs w:val="18"/>
              </w:rPr>
              <w:t>6 124,82</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E5E02DC" w14:textId="77777777" w:rsidR="00535CB1" w:rsidRDefault="00535CB1" w:rsidP="00535CB1">
            <w:pPr>
              <w:jc w:val="center"/>
              <w:rPr>
                <w:rFonts w:ascii="Times New Roman" w:hAnsi="Times New Roman"/>
                <w:sz w:val="18"/>
                <w:szCs w:val="18"/>
              </w:rPr>
            </w:pPr>
            <w:r>
              <w:rPr>
                <w:rFonts w:ascii="Times New Roman" w:hAnsi="Times New Roman"/>
                <w:sz w:val="18"/>
                <w:szCs w:val="18"/>
              </w:rPr>
              <w:t>6 282,53</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7A0B4AB" w14:textId="77777777" w:rsidR="00535CB1" w:rsidRDefault="00535CB1" w:rsidP="00535CB1">
            <w:pPr>
              <w:jc w:val="center"/>
              <w:rPr>
                <w:rFonts w:ascii="Times New Roman" w:hAnsi="Times New Roman"/>
                <w:sz w:val="18"/>
                <w:szCs w:val="18"/>
              </w:rPr>
            </w:pPr>
            <w:r>
              <w:rPr>
                <w:rFonts w:ascii="Times New Roman" w:hAnsi="Times New Roman"/>
                <w:sz w:val="18"/>
                <w:szCs w:val="18"/>
              </w:rPr>
              <w:t>164,2</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B4002F9" w14:textId="77777777" w:rsidR="00535CB1" w:rsidRDefault="00535CB1" w:rsidP="00535CB1">
            <w:pPr>
              <w:jc w:val="center"/>
              <w:rPr>
                <w:rFonts w:ascii="Times New Roman" w:hAnsi="Times New Roman"/>
                <w:sz w:val="18"/>
                <w:szCs w:val="18"/>
              </w:rPr>
            </w:pPr>
            <w:r>
              <w:rPr>
                <w:rFonts w:ascii="Times New Roman" w:hAnsi="Times New Roman"/>
                <w:sz w:val="18"/>
                <w:szCs w:val="18"/>
              </w:rPr>
              <w:t>6 544,31</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1BEF83B" w14:textId="77777777" w:rsidR="00535CB1" w:rsidRDefault="00535CB1" w:rsidP="00535CB1">
            <w:pPr>
              <w:jc w:val="center"/>
              <w:rPr>
                <w:rFonts w:ascii="Times New Roman" w:hAnsi="Times New Roman"/>
                <w:sz w:val="18"/>
                <w:szCs w:val="18"/>
              </w:rPr>
            </w:pPr>
            <w:r>
              <w:rPr>
                <w:rFonts w:ascii="Times New Roman" w:hAnsi="Times New Roman"/>
                <w:sz w:val="18"/>
                <w:szCs w:val="18"/>
              </w:rPr>
              <w:t>6 708,52</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645A6F4" w14:textId="77777777" w:rsidR="00535CB1" w:rsidRDefault="00535CB1" w:rsidP="00535CB1">
            <w:pPr>
              <w:jc w:val="center"/>
              <w:rPr>
                <w:rFonts w:ascii="Times New Roman" w:hAnsi="Times New Roman"/>
                <w:sz w:val="18"/>
                <w:szCs w:val="18"/>
              </w:rPr>
            </w:pPr>
            <w:r>
              <w:rPr>
                <w:rFonts w:ascii="Times New Roman" w:hAnsi="Times New Roman"/>
                <w:sz w:val="18"/>
                <w:szCs w:val="18"/>
              </w:rPr>
              <w:t>-425,99</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22CF56" w14:textId="77777777" w:rsidR="00535CB1" w:rsidRDefault="00535CB1" w:rsidP="00535CB1">
            <w:pPr>
              <w:jc w:val="center"/>
              <w:rPr>
                <w:rFonts w:ascii="Times New Roman" w:hAnsi="Times New Roman"/>
                <w:sz w:val="18"/>
                <w:szCs w:val="18"/>
              </w:rPr>
            </w:pPr>
          </w:p>
        </w:tc>
      </w:tr>
      <w:tr w:rsidR="00535CB1" w14:paraId="3987F7A1"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0F35D1A" w14:textId="77777777" w:rsidR="00535CB1" w:rsidRDefault="00535CB1" w:rsidP="00535CB1">
            <w:pPr>
              <w:jc w:val="center"/>
              <w:rPr>
                <w:rFonts w:ascii="Times New Roman" w:hAnsi="Times New Roman"/>
                <w:sz w:val="18"/>
                <w:szCs w:val="18"/>
              </w:rPr>
            </w:pPr>
            <w:r>
              <w:rPr>
                <w:rFonts w:ascii="Times New Roman" w:hAnsi="Times New Roman"/>
                <w:sz w:val="18"/>
                <w:szCs w:val="18"/>
              </w:rPr>
              <w:t>9</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3477BD9"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5866FFA9" w14:textId="77777777" w:rsidR="00535CB1" w:rsidRDefault="00535CB1" w:rsidP="00535CB1">
            <w:pPr>
              <w:jc w:val="center"/>
              <w:rPr>
                <w:rFonts w:ascii="Times New Roman" w:hAnsi="Times New Roman"/>
                <w:sz w:val="18"/>
                <w:szCs w:val="18"/>
              </w:rPr>
            </w:pPr>
            <w:r>
              <w:rPr>
                <w:rFonts w:ascii="Times New Roman" w:hAnsi="Times New Roman"/>
                <w:sz w:val="18"/>
                <w:szCs w:val="18"/>
              </w:rPr>
              <w:t>157,7</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6AC958" w14:textId="77777777" w:rsidR="00535CB1" w:rsidRDefault="00535CB1" w:rsidP="00535CB1">
            <w:pPr>
              <w:jc w:val="center"/>
              <w:rPr>
                <w:rFonts w:ascii="Times New Roman" w:hAnsi="Times New Roman"/>
                <w:sz w:val="18"/>
                <w:szCs w:val="18"/>
              </w:rPr>
            </w:pPr>
            <w:r>
              <w:rPr>
                <w:rFonts w:ascii="Times New Roman" w:hAnsi="Times New Roman"/>
                <w:sz w:val="18"/>
                <w:szCs w:val="18"/>
              </w:rPr>
              <w:t>5 944,44</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5BAEB5E" w14:textId="77777777" w:rsidR="00535CB1" w:rsidRDefault="00535CB1" w:rsidP="00535CB1">
            <w:pPr>
              <w:jc w:val="center"/>
              <w:rPr>
                <w:rFonts w:ascii="Times New Roman" w:hAnsi="Times New Roman"/>
                <w:sz w:val="18"/>
                <w:szCs w:val="18"/>
              </w:rPr>
            </w:pPr>
            <w:r>
              <w:rPr>
                <w:rFonts w:ascii="Times New Roman" w:hAnsi="Times New Roman"/>
                <w:sz w:val="18"/>
                <w:szCs w:val="18"/>
              </w:rPr>
              <w:t>6 102,14</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EE44A0B" w14:textId="77777777" w:rsidR="00535CB1" w:rsidRDefault="00535CB1" w:rsidP="00535CB1">
            <w:pPr>
              <w:jc w:val="center"/>
              <w:rPr>
                <w:rFonts w:ascii="Times New Roman" w:hAnsi="Times New Roman"/>
                <w:sz w:val="18"/>
                <w:szCs w:val="18"/>
              </w:rPr>
            </w:pPr>
            <w:r>
              <w:rPr>
                <w:rFonts w:ascii="Times New Roman" w:hAnsi="Times New Roman"/>
                <w:sz w:val="18"/>
                <w:szCs w:val="18"/>
              </w:rPr>
              <w:t>163,39</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F97120" w14:textId="77777777" w:rsidR="00535CB1" w:rsidRDefault="00535CB1" w:rsidP="00535CB1">
            <w:pPr>
              <w:jc w:val="center"/>
              <w:rPr>
                <w:rFonts w:ascii="Times New Roman" w:hAnsi="Times New Roman"/>
                <w:sz w:val="18"/>
                <w:szCs w:val="18"/>
              </w:rPr>
            </w:pPr>
            <w:r>
              <w:rPr>
                <w:rFonts w:ascii="Times New Roman" w:hAnsi="Times New Roman"/>
                <w:sz w:val="18"/>
                <w:szCs w:val="18"/>
              </w:rPr>
              <w:t>6 129,32</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A75861A" w14:textId="77777777" w:rsidR="00535CB1" w:rsidRDefault="00535CB1" w:rsidP="00535CB1">
            <w:pPr>
              <w:jc w:val="center"/>
              <w:rPr>
                <w:rFonts w:ascii="Times New Roman" w:hAnsi="Times New Roman"/>
                <w:sz w:val="18"/>
                <w:szCs w:val="18"/>
              </w:rPr>
            </w:pPr>
            <w:r>
              <w:rPr>
                <w:rFonts w:ascii="Times New Roman" w:hAnsi="Times New Roman"/>
                <w:sz w:val="18"/>
                <w:szCs w:val="18"/>
              </w:rPr>
              <w:t>6 292,71</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09A69D78" w14:textId="77777777" w:rsidR="00535CB1" w:rsidRDefault="00535CB1" w:rsidP="00535CB1">
            <w:pPr>
              <w:jc w:val="center"/>
              <w:rPr>
                <w:rFonts w:ascii="Times New Roman" w:hAnsi="Times New Roman"/>
                <w:sz w:val="18"/>
                <w:szCs w:val="18"/>
              </w:rPr>
            </w:pPr>
            <w:r>
              <w:rPr>
                <w:rFonts w:ascii="Times New Roman" w:hAnsi="Times New Roman"/>
                <w:sz w:val="18"/>
                <w:szCs w:val="18"/>
              </w:rPr>
              <w:t>-190,57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7F3A82F" w14:textId="77777777" w:rsidR="00535CB1" w:rsidRDefault="00535CB1" w:rsidP="00535CB1">
            <w:pPr>
              <w:jc w:val="center"/>
              <w:rPr>
                <w:rFonts w:ascii="Times New Roman" w:hAnsi="Times New Roman"/>
                <w:sz w:val="18"/>
                <w:szCs w:val="18"/>
              </w:rPr>
            </w:pPr>
          </w:p>
        </w:tc>
      </w:tr>
      <w:tr w:rsidR="00535CB1" w14:paraId="06C53E87"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033AC30" w14:textId="77777777" w:rsidR="00535CB1" w:rsidRDefault="00535CB1" w:rsidP="00535CB1">
            <w:pPr>
              <w:jc w:val="center"/>
              <w:rPr>
                <w:rFonts w:ascii="Times New Roman" w:hAnsi="Times New Roman"/>
                <w:sz w:val="18"/>
                <w:szCs w:val="18"/>
              </w:rPr>
            </w:pPr>
            <w:r>
              <w:rPr>
                <w:rFonts w:ascii="Times New Roman" w:hAnsi="Times New Roman"/>
                <w:sz w:val="18"/>
                <w:szCs w:val="18"/>
              </w:rPr>
              <w:t>10</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96178F7" w14:textId="77777777" w:rsidR="00535CB1" w:rsidRDefault="00535CB1" w:rsidP="00535CB1">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3B6A792B"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B72D80" w14:textId="77777777" w:rsidR="00535CB1" w:rsidRDefault="00535CB1" w:rsidP="00535CB1">
            <w:pPr>
              <w:jc w:val="center"/>
              <w:rPr>
                <w:rFonts w:ascii="Times New Roman" w:hAnsi="Times New Roman"/>
                <w:sz w:val="18"/>
                <w:szCs w:val="18"/>
              </w:rPr>
            </w:pPr>
            <w:r>
              <w:rPr>
                <w:rFonts w:ascii="Times New Roman" w:hAnsi="Times New Roman"/>
                <w:sz w:val="18"/>
                <w:szCs w:val="18"/>
              </w:rPr>
              <w:t>62,83</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4598142" w14:textId="77777777" w:rsidR="00535CB1" w:rsidRDefault="00535CB1" w:rsidP="00535CB1">
            <w:pPr>
              <w:jc w:val="center"/>
              <w:rPr>
                <w:rFonts w:ascii="Times New Roman" w:hAnsi="Times New Roman"/>
                <w:sz w:val="18"/>
                <w:szCs w:val="18"/>
              </w:rPr>
            </w:pPr>
            <w:r>
              <w:rPr>
                <w:rFonts w:ascii="Times New Roman" w:hAnsi="Times New Roman"/>
                <w:sz w:val="18"/>
                <w:szCs w:val="18"/>
              </w:rPr>
              <w:t>62,83</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8C0A143" w14:textId="77777777" w:rsidR="00535CB1" w:rsidRDefault="00535CB1" w:rsidP="00535CB1">
            <w:pPr>
              <w:jc w:val="center"/>
              <w:rPr>
                <w:rFonts w:ascii="Times New Roman" w:hAnsi="Times New Roman"/>
                <w:sz w:val="18"/>
                <w:szCs w:val="18"/>
              </w:rPr>
            </w:pPr>
            <w:r>
              <w:rPr>
                <w:rFonts w:ascii="Times New Roman" w:hAnsi="Times New Roman"/>
                <w:sz w:val="18"/>
                <w:szCs w:val="18"/>
              </w:rPr>
              <w:t>1,64</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F74A79" w14:textId="77777777" w:rsidR="00535CB1" w:rsidRDefault="00535CB1" w:rsidP="00535CB1">
            <w:pPr>
              <w:jc w:val="center"/>
              <w:rPr>
                <w:rFonts w:ascii="Times New Roman" w:hAnsi="Times New Roman"/>
                <w:sz w:val="18"/>
                <w:szCs w:val="18"/>
              </w:rPr>
            </w:pPr>
            <w:r>
              <w:rPr>
                <w:rFonts w:ascii="Times New Roman" w:hAnsi="Times New Roman"/>
                <w:sz w:val="18"/>
                <w:szCs w:val="18"/>
              </w:rPr>
              <w:t>61,6</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9F0FA92" w14:textId="77777777" w:rsidR="00535CB1" w:rsidRDefault="00535CB1" w:rsidP="00535CB1">
            <w:pPr>
              <w:jc w:val="center"/>
              <w:rPr>
                <w:rFonts w:ascii="Times New Roman" w:hAnsi="Times New Roman"/>
                <w:sz w:val="18"/>
                <w:szCs w:val="18"/>
              </w:rPr>
            </w:pPr>
            <w:r>
              <w:rPr>
                <w:rFonts w:ascii="Times New Roman" w:hAnsi="Times New Roman"/>
                <w:sz w:val="18"/>
                <w:szCs w:val="18"/>
              </w:rPr>
              <w:t>63,24</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CC97B1E" w14:textId="77777777" w:rsidR="00535CB1" w:rsidRDefault="00535CB1" w:rsidP="00535CB1">
            <w:pPr>
              <w:jc w:val="center"/>
              <w:rPr>
                <w:rFonts w:ascii="Times New Roman" w:hAnsi="Times New Roman"/>
                <w:sz w:val="18"/>
                <w:szCs w:val="18"/>
              </w:rPr>
            </w:pPr>
            <w:r>
              <w:rPr>
                <w:rFonts w:ascii="Times New Roman" w:hAnsi="Times New Roman"/>
                <w:sz w:val="18"/>
                <w:szCs w:val="18"/>
              </w:rPr>
              <w:t>-0,41</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885240F" w14:textId="77777777" w:rsidR="00535CB1" w:rsidRDefault="00535CB1" w:rsidP="00535CB1">
            <w:pPr>
              <w:jc w:val="center"/>
              <w:rPr>
                <w:rFonts w:ascii="Times New Roman" w:hAnsi="Times New Roman"/>
                <w:sz w:val="18"/>
                <w:szCs w:val="18"/>
              </w:rPr>
            </w:pPr>
          </w:p>
        </w:tc>
      </w:tr>
      <w:tr w:rsidR="00535CB1" w14:paraId="3206CC05"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7FC63CF" w14:textId="77777777" w:rsidR="00535CB1" w:rsidRDefault="00535CB1" w:rsidP="00535CB1">
            <w:pPr>
              <w:jc w:val="center"/>
              <w:rPr>
                <w:rFonts w:ascii="Times New Roman" w:hAnsi="Times New Roman"/>
                <w:sz w:val="18"/>
                <w:szCs w:val="18"/>
              </w:rPr>
            </w:pPr>
            <w:r>
              <w:rPr>
                <w:rFonts w:ascii="Times New Roman" w:hAnsi="Times New Roman"/>
                <w:sz w:val="18"/>
                <w:szCs w:val="18"/>
              </w:rPr>
              <w:t>11</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88DE0D5"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 (без налога по упрощенке)</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45F6FCAF" w14:textId="77777777" w:rsidR="00535CB1" w:rsidRDefault="00535CB1" w:rsidP="00535CB1">
            <w:pPr>
              <w:jc w:val="center"/>
              <w:rPr>
                <w:rFonts w:ascii="Times New Roman" w:hAnsi="Times New Roman"/>
                <w:sz w:val="18"/>
                <w:szCs w:val="18"/>
              </w:rPr>
            </w:pPr>
            <w:r>
              <w:rPr>
                <w:rFonts w:ascii="Times New Roman" w:hAnsi="Times New Roman"/>
                <w:sz w:val="18"/>
                <w:szCs w:val="18"/>
              </w:rPr>
              <w:t>157,7</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488CFB" w14:textId="77777777" w:rsidR="00535CB1" w:rsidRDefault="00535CB1" w:rsidP="00535CB1">
            <w:pPr>
              <w:jc w:val="center"/>
              <w:rPr>
                <w:rFonts w:ascii="Times New Roman" w:hAnsi="Times New Roman"/>
                <w:sz w:val="18"/>
                <w:szCs w:val="18"/>
              </w:rPr>
            </w:pPr>
            <w:r>
              <w:rPr>
                <w:rFonts w:ascii="Times New Roman" w:hAnsi="Times New Roman"/>
                <w:sz w:val="18"/>
                <w:szCs w:val="18"/>
              </w:rPr>
              <w:t>5 881,61</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D5556FF" w14:textId="77777777" w:rsidR="00535CB1" w:rsidRDefault="00535CB1" w:rsidP="00535CB1">
            <w:pPr>
              <w:jc w:val="center"/>
              <w:rPr>
                <w:rFonts w:ascii="Times New Roman" w:hAnsi="Times New Roman"/>
                <w:sz w:val="18"/>
                <w:szCs w:val="18"/>
              </w:rPr>
            </w:pPr>
            <w:r>
              <w:rPr>
                <w:rFonts w:ascii="Times New Roman" w:hAnsi="Times New Roman"/>
                <w:sz w:val="18"/>
                <w:szCs w:val="18"/>
              </w:rPr>
              <w:t>6 039,32</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F73800" w14:textId="77777777" w:rsidR="00535CB1" w:rsidRDefault="00535CB1" w:rsidP="00535CB1">
            <w:pPr>
              <w:jc w:val="center"/>
              <w:rPr>
                <w:rFonts w:ascii="Times New Roman" w:hAnsi="Times New Roman"/>
                <w:sz w:val="18"/>
                <w:szCs w:val="18"/>
              </w:rPr>
            </w:pPr>
            <w:r>
              <w:rPr>
                <w:rFonts w:ascii="Times New Roman" w:hAnsi="Times New Roman"/>
                <w:sz w:val="18"/>
                <w:szCs w:val="18"/>
              </w:rPr>
              <w:t>161,75</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2C16CB" w14:textId="77777777" w:rsidR="00535CB1" w:rsidRDefault="00535CB1" w:rsidP="00535CB1">
            <w:pPr>
              <w:jc w:val="center"/>
              <w:rPr>
                <w:rFonts w:ascii="Times New Roman" w:hAnsi="Times New Roman"/>
                <w:sz w:val="18"/>
                <w:szCs w:val="18"/>
              </w:rPr>
            </w:pPr>
            <w:r>
              <w:rPr>
                <w:rFonts w:ascii="Times New Roman" w:hAnsi="Times New Roman"/>
                <w:sz w:val="18"/>
                <w:szCs w:val="18"/>
              </w:rPr>
              <w:t>6 067,72</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6732577" w14:textId="77777777" w:rsidR="00535CB1" w:rsidRDefault="00535CB1" w:rsidP="00535CB1">
            <w:pPr>
              <w:jc w:val="center"/>
              <w:rPr>
                <w:rFonts w:ascii="Times New Roman" w:hAnsi="Times New Roman"/>
                <w:sz w:val="18"/>
                <w:szCs w:val="18"/>
              </w:rPr>
            </w:pPr>
            <w:r>
              <w:rPr>
                <w:rFonts w:ascii="Times New Roman" w:hAnsi="Times New Roman"/>
                <w:sz w:val="18"/>
                <w:szCs w:val="18"/>
              </w:rPr>
              <w:t>6 229,47</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2A711728" w14:textId="77777777" w:rsidR="00535CB1" w:rsidRDefault="00535CB1" w:rsidP="00535CB1">
            <w:pPr>
              <w:jc w:val="center"/>
              <w:rPr>
                <w:rFonts w:ascii="Times New Roman" w:hAnsi="Times New Roman"/>
                <w:sz w:val="18"/>
                <w:szCs w:val="18"/>
              </w:rPr>
            </w:pPr>
            <w:r>
              <w:rPr>
                <w:rFonts w:ascii="Times New Roman" w:hAnsi="Times New Roman"/>
                <w:sz w:val="18"/>
                <w:szCs w:val="18"/>
              </w:rPr>
              <w:t>-190,15</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F92139A" w14:textId="77777777" w:rsidR="00535CB1" w:rsidRDefault="00535CB1" w:rsidP="00535CB1">
            <w:pPr>
              <w:jc w:val="center"/>
              <w:rPr>
                <w:rFonts w:ascii="Times New Roman" w:hAnsi="Times New Roman"/>
                <w:sz w:val="18"/>
                <w:szCs w:val="18"/>
              </w:rPr>
            </w:pPr>
          </w:p>
        </w:tc>
      </w:tr>
      <w:tr w:rsidR="00535CB1" w14:paraId="15AE3BA2"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9CDA3D2" w14:textId="77777777" w:rsidR="00535CB1" w:rsidRDefault="00535CB1" w:rsidP="00535CB1">
            <w:pPr>
              <w:jc w:val="center"/>
              <w:rPr>
                <w:rFonts w:ascii="Times New Roman" w:hAnsi="Times New Roman"/>
                <w:sz w:val="18"/>
                <w:szCs w:val="18"/>
              </w:rPr>
            </w:pPr>
            <w:r>
              <w:rPr>
                <w:rFonts w:ascii="Times New Roman" w:hAnsi="Times New Roman"/>
                <w:sz w:val="18"/>
                <w:szCs w:val="18"/>
              </w:rPr>
              <w:t>12</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1129E7B" w14:textId="77777777" w:rsidR="00535CB1" w:rsidRDefault="00535CB1" w:rsidP="00535CB1">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7256C3C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A277B4" w14:textId="77777777" w:rsidR="00535CB1" w:rsidRDefault="00535CB1" w:rsidP="00535CB1">
            <w:pPr>
              <w:jc w:val="center"/>
              <w:rPr>
                <w:rFonts w:ascii="Times New Roman" w:hAnsi="Times New Roman"/>
                <w:sz w:val="18"/>
                <w:szCs w:val="18"/>
              </w:rPr>
            </w:pPr>
            <w:r>
              <w:rPr>
                <w:rFonts w:ascii="Times New Roman" w:hAnsi="Times New Roman"/>
                <w:sz w:val="18"/>
                <w:szCs w:val="18"/>
              </w:rPr>
              <w:t>3 370,09</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4D6DAFB" w14:textId="77777777" w:rsidR="00535CB1" w:rsidRDefault="00535CB1" w:rsidP="00535CB1">
            <w:pPr>
              <w:jc w:val="center"/>
              <w:rPr>
                <w:rFonts w:ascii="Times New Roman" w:hAnsi="Times New Roman"/>
                <w:sz w:val="18"/>
                <w:szCs w:val="18"/>
              </w:rPr>
            </w:pPr>
            <w:r>
              <w:rPr>
                <w:rFonts w:ascii="Times New Roman" w:hAnsi="Times New Roman"/>
                <w:sz w:val="18"/>
                <w:szCs w:val="18"/>
              </w:rPr>
              <w:t>3 370,09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9B9792"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125AFC" w14:textId="77777777" w:rsidR="00535CB1" w:rsidRDefault="00535CB1" w:rsidP="00535CB1">
            <w:pPr>
              <w:jc w:val="center"/>
              <w:rPr>
                <w:rFonts w:ascii="Times New Roman" w:hAnsi="Times New Roman"/>
                <w:sz w:val="18"/>
                <w:szCs w:val="18"/>
              </w:rPr>
            </w:pPr>
            <w:r>
              <w:rPr>
                <w:rFonts w:ascii="Times New Roman" w:hAnsi="Times New Roman"/>
                <w:sz w:val="18"/>
                <w:szCs w:val="18"/>
              </w:rPr>
              <w:t>3 462,2</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039500F" w14:textId="77777777" w:rsidR="00535CB1" w:rsidRDefault="00535CB1" w:rsidP="00535CB1">
            <w:pPr>
              <w:jc w:val="center"/>
              <w:rPr>
                <w:rFonts w:ascii="Times New Roman" w:hAnsi="Times New Roman"/>
                <w:sz w:val="18"/>
                <w:szCs w:val="18"/>
              </w:rPr>
            </w:pPr>
            <w:r>
              <w:rPr>
                <w:rFonts w:ascii="Times New Roman" w:hAnsi="Times New Roman"/>
                <w:sz w:val="18"/>
                <w:szCs w:val="18"/>
              </w:rPr>
              <w:t>3 462,2</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11C144F1" w14:textId="77777777" w:rsidR="00535CB1" w:rsidRDefault="00535CB1" w:rsidP="00535CB1">
            <w:pPr>
              <w:jc w:val="center"/>
              <w:rPr>
                <w:rFonts w:ascii="Times New Roman" w:hAnsi="Times New Roman"/>
                <w:sz w:val="18"/>
                <w:szCs w:val="18"/>
              </w:rPr>
            </w:pPr>
            <w:r>
              <w:rPr>
                <w:rFonts w:ascii="Times New Roman" w:hAnsi="Times New Roman"/>
                <w:sz w:val="18"/>
                <w:szCs w:val="18"/>
              </w:rPr>
              <w:t>-92,11</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7E7DD5" w14:textId="77777777" w:rsidR="00535CB1" w:rsidRDefault="00535CB1" w:rsidP="00535CB1">
            <w:pPr>
              <w:jc w:val="center"/>
              <w:rPr>
                <w:rFonts w:ascii="Times New Roman" w:hAnsi="Times New Roman"/>
                <w:sz w:val="18"/>
                <w:szCs w:val="18"/>
              </w:rPr>
            </w:pPr>
            <w:r w:rsidRPr="00E4477D">
              <w:rPr>
                <w:rFonts w:ascii="Times New Roman" w:hAnsi="Times New Roman"/>
                <w:sz w:val="18"/>
                <w:szCs w:val="18"/>
              </w:rPr>
              <w:t>ТСО занижена прогнозируемая цена природного газа</w:t>
            </w:r>
          </w:p>
        </w:tc>
      </w:tr>
      <w:tr w:rsidR="00535CB1" w14:paraId="3AC62B8F"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83274DD" w14:textId="77777777" w:rsidR="00535CB1" w:rsidRDefault="00535CB1" w:rsidP="00535CB1">
            <w:pPr>
              <w:jc w:val="center"/>
              <w:rPr>
                <w:rFonts w:ascii="Times New Roman" w:hAnsi="Times New Roman"/>
                <w:sz w:val="18"/>
                <w:szCs w:val="18"/>
              </w:rPr>
            </w:pPr>
            <w:r>
              <w:rPr>
                <w:rFonts w:ascii="Times New Roman" w:hAnsi="Times New Roman"/>
                <w:sz w:val="18"/>
                <w:szCs w:val="18"/>
              </w:rPr>
              <w:t>13</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2BA3946" w14:textId="77777777" w:rsidR="00535CB1" w:rsidRDefault="00535CB1" w:rsidP="00535CB1">
            <w:pPr>
              <w:rPr>
                <w:rFonts w:ascii="Times New Roman" w:hAnsi="Times New Roman"/>
                <w:sz w:val="18"/>
                <w:szCs w:val="18"/>
              </w:rPr>
            </w:pPr>
            <w:r>
              <w:rPr>
                <w:rFonts w:ascii="Times New Roman" w:hAnsi="Times New Roman"/>
                <w:sz w:val="18"/>
                <w:szCs w:val="18"/>
              </w:rPr>
              <w:t>Энергия, в том числе</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5D33F6F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972978" w14:textId="77777777" w:rsidR="00535CB1" w:rsidRDefault="00535CB1" w:rsidP="00535CB1">
            <w:pPr>
              <w:jc w:val="center"/>
              <w:rPr>
                <w:rFonts w:ascii="Times New Roman" w:hAnsi="Times New Roman"/>
                <w:sz w:val="18"/>
                <w:szCs w:val="18"/>
              </w:rPr>
            </w:pPr>
            <w:r>
              <w:rPr>
                <w:rFonts w:ascii="Times New Roman" w:hAnsi="Times New Roman"/>
                <w:sz w:val="18"/>
                <w:szCs w:val="18"/>
              </w:rPr>
              <w:t>468,58</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B1EA71B" w14:textId="77777777" w:rsidR="00535CB1" w:rsidRDefault="00535CB1" w:rsidP="00535CB1">
            <w:pPr>
              <w:jc w:val="center"/>
              <w:rPr>
                <w:rFonts w:ascii="Times New Roman" w:hAnsi="Times New Roman"/>
                <w:sz w:val="18"/>
                <w:szCs w:val="18"/>
              </w:rPr>
            </w:pPr>
            <w:r>
              <w:rPr>
                <w:rFonts w:ascii="Times New Roman" w:hAnsi="Times New Roman"/>
                <w:sz w:val="18"/>
                <w:szCs w:val="18"/>
              </w:rPr>
              <w:t>468,58</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FD675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73293B" w14:textId="77777777" w:rsidR="00535CB1" w:rsidRDefault="00535CB1" w:rsidP="00535CB1">
            <w:pPr>
              <w:jc w:val="center"/>
              <w:rPr>
                <w:rFonts w:ascii="Times New Roman" w:hAnsi="Times New Roman"/>
                <w:sz w:val="18"/>
                <w:szCs w:val="18"/>
              </w:rPr>
            </w:pPr>
            <w:r>
              <w:rPr>
                <w:rFonts w:ascii="Times New Roman" w:hAnsi="Times New Roman"/>
                <w:sz w:val="18"/>
                <w:szCs w:val="18"/>
              </w:rPr>
              <w:t>515,28</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A01C374" w14:textId="77777777" w:rsidR="00535CB1" w:rsidRDefault="00535CB1" w:rsidP="00535CB1">
            <w:pPr>
              <w:jc w:val="center"/>
              <w:rPr>
                <w:rFonts w:ascii="Times New Roman" w:hAnsi="Times New Roman"/>
                <w:sz w:val="18"/>
                <w:szCs w:val="18"/>
              </w:rPr>
            </w:pPr>
            <w:r>
              <w:rPr>
                <w:rFonts w:ascii="Times New Roman" w:hAnsi="Times New Roman"/>
                <w:sz w:val="18"/>
                <w:szCs w:val="18"/>
              </w:rPr>
              <w:t>515,28</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0B43632" w14:textId="77777777" w:rsidR="00535CB1" w:rsidRDefault="00535CB1" w:rsidP="00535CB1">
            <w:pPr>
              <w:jc w:val="center"/>
              <w:rPr>
                <w:rFonts w:ascii="Times New Roman" w:hAnsi="Times New Roman"/>
                <w:sz w:val="18"/>
                <w:szCs w:val="18"/>
              </w:rPr>
            </w:pPr>
            <w:r>
              <w:rPr>
                <w:rFonts w:ascii="Times New Roman" w:hAnsi="Times New Roman"/>
                <w:sz w:val="18"/>
                <w:szCs w:val="18"/>
              </w:rPr>
              <w:t>-46,7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8FFC12" w14:textId="77777777" w:rsidR="00535CB1" w:rsidRDefault="00535CB1" w:rsidP="00535CB1">
            <w:pPr>
              <w:jc w:val="center"/>
              <w:rPr>
                <w:rFonts w:ascii="Times New Roman" w:hAnsi="Times New Roman"/>
                <w:sz w:val="18"/>
                <w:szCs w:val="18"/>
              </w:rPr>
            </w:pPr>
          </w:p>
        </w:tc>
      </w:tr>
      <w:tr w:rsidR="00535CB1" w14:paraId="6E9C2698"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F81F1E0" w14:textId="77777777" w:rsidR="00535CB1" w:rsidRDefault="00535CB1" w:rsidP="00535CB1">
            <w:pPr>
              <w:jc w:val="center"/>
              <w:rPr>
                <w:rFonts w:ascii="Times New Roman" w:hAnsi="Times New Roman"/>
                <w:sz w:val="18"/>
                <w:szCs w:val="18"/>
              </w:rPr>
            </w:pPr>
            <w:r>
              <w:rPr>
                <w:rFonts w:ascii="Times New Roman" w:hAnsi="Times New Roman"/>
                <w:sz w:val="18"/>
                <w:szCs w:val="18"/>
              </w:rPr>
              <w:t>14</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2911EB" w14:textId="77777777" w:rsidR="00535CB1" w:rsidRDefault="00535CB1" w:rsidP="00535CB1">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1DA11B4C"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8A0EB8E" w14:textId="77777777" w:rsidR="00535CB1" w:rsidRDefault="00535CB1" w:rsidP="00535CB1">
            <w:pPr>
              <w:jc w:val="center"/>
              <w:rPr>
                <w:rFonts w:ascii="Times New Roman" w:hAnsi="Times New Roman"/>
                <w:sz w:val="18"/>
                <w:szCs w:val="18"/>
              </w:rPr>
            </w:pPr>
            <w:r>
              <w:rPr>
                <w:rFonts w:ascii="Times New Roman" w:hAnsi="Times New Roman"/>
                <w:sz w:val="18"/>
                <w:szCs w:val="18"/>
              </w:rPr>
              <w:t>468,58</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798239" w14:textId="77777777" w:rsidR="00535CB1" w:rsidRDefault="00535CB1" w:rsidP="00535CB1">
            <w:pPr>
              <w:jc w:val="center"/>
              <w:rPr>
                <w:rFonts w:ascii="Times New Roman" w:hAnsi="Times New Roman"/>
                <w:sz w:val="18"/>
                <w:szCs w:val="18"/>
              </w:rPr>
            </w:pPr>
            <w:r>
              <w:rPr>
                <w:rFonts w:ascii="Times New Roman" w:hAnsi="Times New Roman"/>
                <w:sz w:val="18"/>
                <w:szCs w:val="18"/>
              </w:rPr>
              <w:t>468,58</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085A42B"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F7C8D6" w14:textId="77777777" w:rsidR="00535CB1" w:rsidRDefault="00535CB1" w:rsidP="00535CB1">
            <w:pPr>
              <w:jc w:val="center"/>
              <w:rPr>
                <w:rFonts w:ascii="Times New Roman" w:hAnsi="Times New Roman"/>
                <w:sz w:val="18"/>
                <w:szCs w:val="18"/>
              </w:rPr>
            </w:pPr>
            <w:r>
              <w:rPr>
                <w:rFonts w:ascii="Times New Roman" w:hAnsi="Times New Roman"/>
                <w:sz w:val="18"/>
                <w:szCs w:val="18"/>
              </w:rPr>
              <w:t>515,28</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9E06A98" w14:textId="77777777" w:rsidR="00535CB1" w:rsidRDefault="00535CB1" w:rsidP="00535CB1">
            <w:pPr>
              <w:jc w:val="center"/>
              <w:rPr>
                <w:rFonts w:ascii="Times New Roman" w:hAnsi="Times New Roman"/>
                <w:sz w:val="18"/>
                <w:szCs w:val="18"/>
              </w:rPr>
            </w:pPr>
            <w:r>
              <w:rPr>
                <w:rFonts w:ascii="Times New Roman" w:hAnsi="Times New Roman"/>
                <w:sz w:val="18"/>
                <w:szCs w:val="18"/>
              </w:rPr>
              <w:t>515,28</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166338A" w14:textId="77777777" w:rsidR="00535CB1" w:rsidRDefault="00535CB1" w:rsidP="00535CB1">
            <w:pPr>
              <w:jc w:val="center"/>
              <w:rPr>
                <w:rFonts w:ascii="Times New Roman" w:hAnsi="Times New Roman"/>
                <w:sz w:val="18"/>
                <w:szCs w:val="18"/>
              </w:rPr>
            </w:pPr>
            <w:r>
              <w:rPr>
                <w:rFonts w:ascii="Times New Roman" w:hAnsi="Times New Roman"/>
                <w:sz w:val="18"/>
                <w:szCs w:val="18"/>
              </w:rPr>
              <w:t>-46,7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8D42BAC" w14:textId="77777777" w:rsidR="00535CB1" w:rsidRDefault="00535CB1" w:rsidP="00535CB1">
            <w:pPr>
              <w:jc w:val="center"/>
              <w:rPr>
                <w:rFonts w:ascii="Times New Roman" w:hAnsi="Times New Roman"/>
                <w:sz w:val="18"/>
                <w:szCs w:val="18"/>
              </w:rPr>
            </w:pPr>
            <w:r w:rsidRPr="00E4477D">
              <w:rPr>
                <w:rFonts w:ascii="Times New Roman" w:hAnsi="Times New Roman"/>
                <w:sz w:val="18"/>
                <w:szCs w:val="18"/>
              </w:rPr>
              <w:t>ТСО занижена прогнозируемая цена на электроэнергию</w:t>
            </w:r>
          </w:p>
        </w:tc>
      </w:tr>
      <w:tr w:rsidR="00535CB1" w14:paraId="4D438672"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818F80" w14:textId="77777777" w:rsidR="00535CB1" w:rsidRDefault="00535CB1" w:rsidP="00535CB1">
            <w:pPr>
              <w:jc w:val="center"/>
              <w:rPr>
                <w:rFonts w:ascii="Times New Roman" w:hAnsi="Times New Roman"/>
                <w:sz w:val="18"/>
                <w:szCs w:val="18"/>
              </w:rPr>
            </w:pPr>
            <w:r>
              <w:rPr>
                <w:rFonts w:ascii="Times New Roman" w:hAnsi="Times New Roman"/>
                <w:sz w:val="18"/>
                <w:szCs w:val="18"/>
              </w:rPr>
              <w:t>16</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06B0C20" w14:textId="77777777" w:rsidR="00535CB1" w:rsidRDefault="00535CB1" w:rsidP="00535CB1">
            <w:pPr>
              <w:rPr>
                <w:rFonts w:ascii="Times New Roman" w:hAnsi="Times New Roman"/>
                <w:sz w:val="18"/>
                <w:szCs w:val="18"/>
              </w:rPr>
            </w:pPr>
            <w:r>
              <w:rPr>
                <w:rFonts w:ascii="Times New Roman" w:hAnsi="Times New Roman"/>
                <w:sz w:val="18"/>
                <w:szCs w:val="18"/>
              </w:rPr>
              <w:t>Затраты на оплату труда</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65BCED62" w14:textId="77777777" w:rsidR="00535CB1" w:rsidRDefault="00535CB1" w:rsidP="00535CB1">
            <w:pPr>
              <w:jc w:val="center"/>
              <w:rPr>
                <w:rFonts w:ascii="Times New Roman" w:hAnsi="Times New Roman"/>
                <w:sz w:val="18"/>
                <w:szCs w:val="18"/>
              </w:rPr>
            </w:pPr>
            <w:r>
              <w:rPr>
                <w:rFonts w:ascii="Times New Roman" w:hAnsi="Times New Roman"/>
                <w:sz w:val="18"/>
                <w:szCs w:val="18"/>
              </w:rPr>
              <w:t>121,12</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EBA690" w14:textId="77777777" w:rsidR="00535CB1" w:rsidRDefault="00535CB1" w:rsidP="00535CB1">
            <w:pPr>
              <w:jc w:val="center"/>
              <w:rPr>
                <w:rFonts w:ascii="Times New Roman" w:hAnsi="Times New Roman"/>
                <w:sz w:val="18"/>
                <w:szCs w:val="18"/>
              </w:rPr>
            </w:pPr>
            <w:r>
              <w:rPr>
                <w:rFonts w:ascii="Times New Roman" w:hAnsi="Times New Roman"/>
                <w:sz w:val="18"/>
                <w:szCs w:val="18"/>
              </w:rPr>
              <w:t>1 150,68</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A61B39C" w14:textId="77777777" w:rsidR="00535CB1" w:rsidRDefault="00535CB1" w:rsidP="00535CB1">
            <w:pPr>
              <w:jc w:val="center"/>
              <w:rPr>
                <w:rFonts w:ascii="Times New Roman" w:hAnsi="Times New Roman"/>
                <w:sz w:val="18"/>
                <w:szCs w:val="18"/>
              </w:rPr>
            </w:pPr>
            <w:r>
              <w:rPr>
                <w:rFonts w:ascii="Times New Roman" w:hAnsi="Times New Roman"/>
                <w:sz w:val="18"/>
                <w:szCs w:val="18"/>
              </w:rPr>
              <w:t>1 271,81</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344495" w14:textId="77777777" w:rsidR="00535CB1" w:rsidRDefault="00535CB1" w:rsidP="00535CB1">
            <w:pPr>
              <w:jc w:val="center"/>
              <w:rPr>
                <w:rFonts w:ascii="Times New Roman" w:hAnsi="Times New Roman"/>
                <w:sz w:val="18"/>
                <w:szCs w:val="18"/>
              </w:rPr>
            </w:pPr>
            <w:r>
              <w:rPr>
                <w:rFonts w:ascii="Times New Roman" w:hAnsi="Times New Roman"/>
                <w:sz w:val="18"/>
                <w:szCs w:val="18"/>
              </w:rPr>
              <w:t>124,23</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D37EAF5" w14:textId="77777777" w:rsidR="00535CB1" w:rsidRDefault="00535CB1" w:rsidP="00535CB1">
            <w:pPr>
              <w:jc w:val="center"/>
              <w:rPr>
                <w:rFonts w:ascii="Times New Roman" w:hAnsi="Times New Roman"/>
                <w:sz w:val="18"/>
                <w:szCs w:val="18"/>
              </w:rPr>
            </w:pPr>
            <w:r>
              <w:rPr>
                <w:rFonts w:ascii="Times New Roman" w:hAnsi="Times New Roman"/>
                <w:sz w:val="18"/>
                <w:szCs w:val="18"/>
              </w:rPr>
              <w:t>1 180,19</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53DA93F" w14:textId="77777777" w:rsidR="00535CB1" w:rsidRDefault="00535CB1" w:rsidP="00535CB1">
            <w:pPr>
              <w:jc w:val="center"/>
              <w:rPr>
                <w:rFonts w:ascii="Times New Roman" w:hAnsi="Times New Roman"/>
                <w:sz w:val="18"/>
                <w:szCs w:val="18"/>
              </w:rPr>
            </w:pPr>
            <w:r>
              <w:rPr>
                <w:rFonts w:ascii="Times New Roman" w:hAnsi="Times New Roman"/>
                <w:sz w:val="18"/>
                <w:szCs w:val="18"/>
              </w:rPr>
              <w:t>1 304,42</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992B378" w14:textId="77777777" w:rsidR="00535CB1" w:rsidRDefault="00535CB1" w:rsidP="00535CB1">
            <w:pPr>
              <w:jc w:val="center"/>
              <w:rPr>
                <w:rFonts w:ascii="Times New Roman" w:hAnsi="Times New Roman"/>
                <w:sz w:val="18"/>
                <w:szCs w:val="18"/>
              </w:rPr>
            </w:pPr>
            <w:r>
              <w:rPr>
                <w:rFonts w:ascii="Times New Roman" w:hAnsi="Times New Roman"/>
                <w:sz w:val="18"/>
                <w:szCs w:val="18"/>
              </w:rPr>
              <w:t>-32,61</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BFBFDC7"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18FF8515"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289A45F" w14:textId="77777777" w:rsidR="00535CB1" w:rsidRDefault="00535CB1" w:rsidP="00535CB1">
            <w:pPr>
              <w:jc w:val="center"/>
              <w:rPr>
                <w:rFonts w:ascii="Times New Roman" w:hAnsi="Times New Roman"/>
                <w:sz w:val="18"/>
                <w:szCs w:val="18"/>
              </w:rPr>
            </w:pPr>
            <w:r>
              <w:rPr>
                <w:rFonts w:ascii="Times New Roman" w:hAnsi="Times New Roman"/>
                <w:sz w:val="18"/>
                <w:szCs w:val="18"/>
              </w:rPr>
              <w:t>17</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573ABFF" w14:textId="77777777" w:rsidR="00535CB1" w:rsidRDefault="00535CB1" w:rsidP="00535CB1">
            <w:pPr>
              <w:rPr>
                <w:rFonts w:ascii="Times New Roman" w:hAnsi="Times New Roman"/>
                <w:sz w:val="18"/>
                <w:szCs w:val="18"/>
              </w:rPr>
            </w:pPr>
            <w:r>
              <w:rPr>
                <w:rFonts w:ascii="Times New Roman" w:hAnsi="Times New Roman"/>
                <w:sz w:val="18"/>
                <w:szCs w:val="18"/>
              </w:rPr>
              <w:t>Отчисления на социальные нужды</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219A4D86" w14:textId="77777777" w:rsidR="00535CB1" w:rsidRDefault="00535CB1" w:rsidP="00535CB1">
            <w:pPr>
              <w:jc w:val="center"/>
              <w:rPr>
                <w:rFonts w:ascii="Times New Roman" w:hAnsi="Times New Roman"/>
                <w:sz w:val="18"/>
                <w:szCs w:val="18"/>
              </w:rPr>
            </w:pPr>
            <w:r>
              <w:rPr>
                <w:rFonts w:ascii="Times New Roman" w:hAnsi="Times New Roman"/>
                <w:sz w:val="18"/>
                <w:szCs w:val="18"/>
              </w:rPr>
              <w:t>36,58</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9CD922" w14:textId="77777777" w:rsidR="00535CB1" w:rsidRDefault="00535CB1" w:rsidP="00535CB1">
            <w:pPr>
              <w:jc w:val="center"/>
              <w:rPr>
                <w:rFonts w:ascii="Times New Roman" w:hAnsi="Times New Roman"/>
                <w:sz w:val="18"/>
                <w:szCs w:val="18"/>
              </w:rPr>
            </w:pPr>
            <w:r>
              <w:rPr>
                <w:rFonts w:ascii="Times New Roman" w:hAnsi="Times New Roman"/>
                <w:sz w:val="18"/>
                <w:szCs w:val="18"/>
              </w:rPr>
              <w:t>347,51</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742C3D2" w14:textId="77777777" w:rsidR="00535CB1" w:rsidRDefault="00535CB1" w:rsidP="00535CB1">
            <w:pPr>
              <w:jc w:val="center"/>
              <w:rPr>
                <w:rFonts w:ascii="Times New Roman" w:hAnsi="Times New Roman"/>
                <w:sz w:val="18"/>
                <w:szCs w:val="18"/>
              </w:rPr>
            </w:pPr>
            <w:r>
              <w:rPr>
                <w:rFonts w:ascii="Times New Roman" w:hAnsi="Times New Roman"/>
                <w:sz w:val="18"/>
                <w:szCs w:val="18"/>
              </w:rPr>
              <w:t>384,09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75F1A4A" w14:textId="77777777" w:rsidR="00535CB1" w:rsidRDefault="00535CB1" w:rsidP="00535CB1">
            <w:pPr>
              <w:jc w:val="center"/>
              <w:rPr>
                <w:rFonts w:ascii="Times New Roman" w:hAnsi="Times New Roman"/>
                <w:sz w:val="18"/>
                <w:szCs w:val="18"/>
              </w:rPr>
            </w:pPr>
            <w:r>
              <w:rPr>
                <w:rFonts w:ascii="Times New Roman" w:hAnsi="Times New Roman"/>
                <w:sz w:val="18"/>
                <w:szCs w:val="18"/>
              </w:rPr>
              <w:t>37,52</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808245" w14:textId="77777777" w:rsidR="00535CB1" w:rsidRDefault="00535CB1" w:rsidP="00535CB1">
            <w:pPr>
              <w:jc w:val="center"/>
              <w:rPr>
                <w:rFonts w:ascii="Times New Roman" w:hAnsi="Times New Roman"/>
                <w:sz w:val="18"/>
                <w:szCs w:val="18"/>
              </w:rPr>
            </w:pPr>
            <w:r>
              <w:rPr>
                <w:rFonts w:ascii="Times New Roman" w:hAnsi="Times New Roman"/>
                <w:sz w:val="18"/>
                <w:szCs w:val="18"/>
              </w:rPr>
              <w:t>356,42</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B124E6E" w14:textId="77777777" w:rsidR="00535CB1" w:rsidRDefault="00535CB1" w:rsidP="00535CB1">
            <w:pPr>
              <w:jc w:val="center"/>
              <w:rPr>
                <w:rFonts w:ascii="Times New Roman" w:hAnsi="Times New Roman"/>
                <w:sz w:val="18"/>
                <w:szCs w:val="18"/>
              </w:rPr>
            </w:pPr>
            <w:r>
              <w:rPr>
                <w:rFonts w:ascii="Times New Roman" w:hAnsi="Times New Roman"/>
                <w:sz w:val="18"/>
                <w:szCs w:val="18"/>
              </w:rPr>
              <w:t>393,93</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857C918" w14:textId="77777777" w:rsidR="00535CB1" w:rsidRDefault="00535CB1" w:rsidP="00535CB1">
            <w:pPr>
              <w:jc w:val="center"/>
              <w:rPr>
                <w:rFonts w:ascii="Times New Roman" w:hAnsi="Times New Roman"/>
                <w:sz w:val="18"/>
                <w:szCs w:val="18"/>
              </w:rPr>
            </w:pPr>
            <w:r>
              <w:rPr>
                <w:rFonts w:ascii="Times New Roman" w:hAnsi="Times New Roman"/>
                <w:sz w:val="18"/>
                <w:szCs w:val="18"/>
              </w:rPr>
              <w:t>-9,84</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ACA9695" w14:textId="77777777" w:rsidR="00535CB1" w:rsidRDefault="00535CB1" w:rsidP="00535CB1">
            <w:pPr>
              <w:jc w:val="center"/>
              <w:rPr>
                <w:rFonts w:ascii="Times New Roman" w:hAnsi="Times New Roman"/>
                <w:sz w:val="18"/>
                <w:szCs w:val="18"/>
              </w:rPr>
            </w:pPr>
            <w:r>
              <w:rPr>
                <w:rFonts w:ascii="Times New Roman" w:hAnsi="Times New Roman"/>
                <w:sz w:val="18"/>
                <w:szCs w:val="18"/>
              </w:rPr>
              <w:t xml:space="preserve">С учётом принятого экспертами фонда оплаты труда и отчислений в размере 30,2 % от </w:t>
            </w:r>
            <w:proofErr w:type="spellStart"/>
            <w:r>
              <w:rPr>
                <w:rFonts w:ascii="Times New Roman" w:hAnsi="Times New Roman"/>
                <w:sz w:val="18"/>
                <w:szCs w:val="18"/>
              </w:rPr>
              <w:t>ФОТа</w:t>
            </w:r>
            <w:proofErr w:type="spellEnd"/>
          </w:p>
        </w:tc>
      </w:tr>
      <w:tr w:rsidR="00535CB1" w14:paraId="38B0FA88"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DA13DE3" w14:textId="77777777" w:rsidR="00535CB1" w:rsidRDefault="00535CB1" w:rsidP="00535CB1">
            <w:pPr>
              <w:jc w:val="center"/>
              <w:rPr>
                <w:rFonts w:ascii="Times New Roman" w:hAnsi="Times New Roman"/>
                <w:sz w:val="18"/>
                <w:szCs w:val="18"/>
              </w:rPr>
            </w:pPr>
            <w:r>
              <w:rPr>
                <w:rFonts w:ascii="Times New Roman" w:hAnsi="Times New Roman"/>
                <w:sz w:val="18"/>
                <w:szCs w:val="18"/>
              </w:rPr>
              <w:t>18</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CFFD56" w14:textId="77777777" w:rsidR="00535CB1" w:rsidRDefault="00535CB1" w:rsidP="00535CB1">
            <w:pPr>
              <w:rPr>
                <w:rFonts w:ascii="Times New Roman" w:hAnsi="Times New Roman"/>
                <w:sz w:val="18"/>
                <w:szCs w:val="18"/>
              </w:rPr>
            </w:pPr>
            <w:r>
              <w:rPr>
                <w:rFonts w:ascii="Times New Roman" w:hAnsi="Times New Roman"/>
                <w:sz w:val="18"/>
                <w:szCs w:val="18"/>
              </w:rPr>
              <w:t>Холодная вода</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3F36BE35"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2BDBA9" w14:textId="77777777" w:rsidR="00535CB1" w:rsidRDefault="00535CB1" w:rsidP="00535CB1">
            <w:pPr>
              <w:jc w:val="center"/>
              <w:rPr>
                <w:rFonts w:ascii="Times New Roman" w:hAnsi="Times New Roman"/>
                <w:sz w:val="18"/>
                <w:szCs w:val="18"/>
              </w:rPr>
            </w:pPr>
            <w:r>
              <w:rPr>
                <w:rFonts w:ascii="Times New Roman" w:hAnsi="Times New Roman"/>
                <w:sz w:val="18"/>
                <w:szCs w:val="18"/>
              </w:rPr>
              <w:t>99,6</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796A528" w14:textId="77777777" w:rsidR="00535CB1" w:rsidRDefault="00535CB1" w:rsidP="00535CB1">
            <w:pPr>
              <w:jc w:val="center"/>
              <w:rPr>
                <w:rFonts w:ascii="Times New Roman" w:hAnsi="Times New Roman"/>
                <w:sz w:val="18"/>
                <w:szCs w:val="18"/>
              </w:rPr>
            </w:pPr>
            <w:r>
              <w:rPr>
                <w:rFonts w:ascii="Times New Roman" w:hAnsi="Times New Roman"/>
                <w:sz w:val="18"/>
                <w:szCs w:val="18"/>
              </w:rPr>
              <w:t>99,6</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94AC34D"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333DA8" w14:textId="77777777" w:rsidR="00535CB1" w:rsidRDefault="00535CB1" w:rsidP="00535CB1">
            <w:pPr>
              <w:jc w:val="center"/>
              <w:rPr>
                <w:rFonts w:ascii="Times New Roman" w:hAnsi="Times New Roman"/>
                <w:sz w:val="18"/>
                <w:szCs w:val="18"/>
              </w:rPr>
            </w:pPr>
            <w:r>
              <w:rPr>
                <w:rFonts w:ascii="Times New Roman" w:hAnsi="Times New Roman"/>
                <w:sz w:val="18"/>
                <w:szCs w:val="18"/>
              </w:rPr>
              <w:t>102,7</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CD14A52" w14:textId="77777777" w:rsidR="00535CB1" w:rsidRDefault="00535CB1" w:rsidP="00535CB1">
            <w:pPr>
              <w:jc w:val="center"/>
              <w:rPr>
                <w:rFonts w:ascii="Times New Roman" w:hAnsi="Times New Roman"/>
                <w:sz w:val="18"/>
                <w:szCs w:val="18"/>
              </w:rPr>
            </w:pPr>
            <w:r>
              <w:rPr>
                <w:rFonts w:ascii="Times New Roman" w:hAnsi="Times New Roman"/>
                <w:sz w:val="18"/>
                <w:szCs w:val="18"/>
              </w:rPr>
              <w:t>102,7</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141D0209" w14:textId="77777777" w:rsidR="00535CB1" w:rsidRDefault="00535CB1" w:rsidP="00535CB1">
            <w:pPr>
              <w:jc w:val="center"/>
              <w:rPr>
                <w:rFonts w:ascii="Times New Roman" w:hAnsi="Times New Roman"/>
                <w:sz w:val="18"/>
                <w:szCs w:val="18"/>
              </w:rPr>
            </w:pPr>
            <w:r>
              <w:rPr>
                <w:rFonts w:ascii="Times New Roman" w:hAnsi="Times New Roman"/>
                <w:sz w:val="18"/>
                <w:szCs w:val="18"/>
              </w:rPr>
              <w:t>-3,1</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E3C95E" w14:textId="77777777" w:rsidR="00535CB1" w:rsidRDefault="00535CB1" w:rsidP="00535CB1">
            <w:pPr>
              <w:jc w:val="center"/>
              <w:rPr>
                <w:rFonts w:ascii="Times New Roman" w:hAnsi="Times New Roman"/>
                <w:sz w:val="18"/>
                <w:szCs w:val="18"/>
              </w:rPr>
            </w:pPr>
            <w:r w:rsidRPr="00E4477D">
              <w:rPr>
                <w:rFonts w:ascii="Times New Roman" w:hAnsi="Times New Roman"/>
                <w:sz w:val="18"/>
                <w:szCs w:val="18"/>
              </w:rPr>
              <w:t>ТСО занижены объем и прогнозируемая цена питьевой воды</w:t>
            </w:r>
          </w:p>
        </w:tc>
      </w:tr>
      <w:tr w:rsidR="00535CB1" w14:paraId="53B5EAC7"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8881602" w14:textId="77777777" w:rsidR="00535CB1" w:rsidRDefault="00535CB1" w:rsidP="00535CB1">
            <w:pPr>
              <w:jc w:val="center"/>
              <w:rPr>
                <w:rFonts w:ascii="Times New Roman" w:hAnsi="Times New Roman"/>
                <w:sz w:val="18"/>
                <w:szCs w:val="18"/>
              </w:rPr>
            </w:pPr>
            <w:r>
              <w:rPr>
                <w:rFonts w:ascii="Times New Roman" w:hAnsi="Times New Roman"/>
                <w:sz w:val="18"/>
                <w:szCs w:val="18"/>
              </w:rPr>
              <w:t>21</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C14C6E" w14:textId="77777777" w:rsidR="00535CB1" w:rsidRDefault="00535CB1" w:rsidP="00535CB1">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6D9DDB9E"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FF3D6C" w14:textId="77777777" w:rsidR="00535CB1" w:rsidRDefault="00535CB1" w:rsidP="00535CB1">
            <w:pPr>
              <w:jc w:val="center"/>
              <w:rPr>
                <w:rFonts w:ascii="Times New Roman" w:hAnsi="Times New Roman"/>
                <w:sz w:val="18"/>
                <w:szCs w:val="18"/>
              </w:rPr>
            </w:pPr>
            <w:r>
              <w:rPr>
                <w:rFonts w:ascii="Times New Roman" w:hAnsi="Times New Roman"/>
                <w:sz w:val="18"/>
                <w:szCs w:val="18"/>
              </w:rPr>
              <w:t>63,93</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9E45058" w14:textId="77777777" w:rsidR="00535CB1" w:rsidRDefault="00535CB1" w:rsidP="00535CB1">
            <w:pPr>
              <w:jc w:val="center"/>
              <w:rPr>
                <w:rFonts w:ascii="Times New Roman" w:hAnsi="Times New Roman"/>
                <w:sz w:val="18"/>
                <w:szCs w:val="18"/>
              </w:rPr>
            </w:pPr>
            <w:r>
              <w:rPr>
                <w:rFonts w:ascii="Times New Roman" w:hAnsi="Times New Roman"/>
                <w:sz w:val="18"/>
                <w:szCs w:val="18"/>
              </w:rPr>
              <w:t>63,93</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6EB2053"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544009F" w14:textId="77777777" w:rsidR="00535CB1" w:rsidRDefault="00535CB1" w:rsidP="00535CB1">
            <w:pPr>
              <w:jc w:val="center"/>
              <w:rPr>
                <w:rFonts w:ascii="Times New Roman" w:hAnsi="Times New Roman"/>
                <w:sz w:val="18"/>
                <w:szCs w:val="18"/>
              </w:rPr>
            </w:pPr>
            <w:r>
              <w:rPr>
                <w:rFonts w:ascii="Times New Roman" w:hAnsi="Times New Roman"/>
                <w:sz w:val="18"/>
                <w:szCs w:val="18"/>
              </w:rPr>
              <w:t>65,57</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CD89FF8" w14:textId="77777777" w:rsidR="00535CB1" w:rsidRDefault="00535CB1" w:rsidP="00535CB1">
            <w:pPr>
              <w:jc w:val="center"/>
              <w:rPr>
                <w:rFonts w:ascii="Times New Roman" w:hAnsi="Times New Roman"/>
                <w:sz w:val="18"/>
                <w:szCs w:val="18"/>
              </w:rPr>
            </w:pPr>
            <w:r>
              <w:rPr>
                <w:rFonts w:ascii="Times New Roman" w:hAnsi="Times New Roman"/>
                <w:sz w:val="18"/>
                <w:szCs w:val="18"/>
              </w:rPr>
              <w:t>65,57</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D7D9627" w14:textId="77777777" w:rsidR="00535CB1" w:rsidRDefault="00535CB1" w:rsidP="00535CB1">
            <w:pPr>
              <w:jc w:val="center"/>
              <w:rPr>
                <w:rFonts w:ascii="Times New Roman" w:hAnsi="Times New Roman"/>
                <w:sz w:val="18"/>
                <w:szCs w:val="18"/>
              </w:rPr>
            </w:pPr>
            <w:r>
              <w:rPr>
                <w:rFonts w:ascii="Times New Roman" w:hAnsi="Times New Roman"/>
                <w:sz w:val="18"/>
                <w:szCs w:val="18"/>
              </w:rPr>
              <w:t>-1,64</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5F644B1"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564ED16C"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4FCC224"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23</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FB09D7E"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6596D06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C4D867" w14:textId="77777777" w:rsidR="00535CB1" w:rsidRDefault="00535CB1" w:rsidP="00535CB1">
            <w:pPr>
              <w:jc w:val="center"/>
              <w:rPr>
                <w:rFonts w:ascii="Times New Roman" w:hAnsi="Times New Roman"/>
                <w:sz w:val="18"/>
                <w:szCs w:val="18"/>
              </w:rPr>
            </w:pPr>
            <w:r>
              <w:rPr>
                <w:rFonts w:ascii="Times New Roman" w:hAnsi="Times New Roman"/>
                <w:sz w:val="18"/>
                <w:szCs w:val="18"/>
              </w:rPr>
              <w:t>240,99</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BAEC5FA" w14:textId="77777777" w:rsidR="00535CB1" w:rsidRDefault="00535CB1" w:rsidP="00535CB1">
            <w:pPr>
              <w:jc w:val="center"/>
              <w:rPr>
                <w:rFonts w:ascii="Times New Roman" w:hAnsi="Times New Roman"/>
                <w:sz w:val="18"/>
                <w:szCs w:val="18"/>
              </w:rPr>
            </w:pPr>
            <w:r>
              <w:rPr>
                <w:rFonts w:ascii="Times New Roman" w:hAnsi="Times New Roman"/>
                <w:sz w:val="18"/>
                <w:szCs w:val="18"/>
              </w:rPr>
              <w:t>240,99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AEDEA81"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4A12CE" w14:textId="77777777" w:rsidR="00535CB1" w:rsidRDefault="00535CB1" w:rsidP="00535CB1">
            <w:pPr>
              <w:jc w:val="center"/>
              <w:rPr>
                <w:rFonts w:ascii="Times New Roman" w:hAnsi="Times New Roman"/>
                <w:sz w:val="18"/>
                <w:szCs w:val="18"/>
              </w:rPr>
            </w:pPr>
            <w:r>
              <w:rPr>
                <w:rFonts w:ascii="Times New Roman" w:hAnsi="Times New Roman"/>
                <w:sz w:val="18"/>
                <w:szCs w:val="18"/>
              </w:rPr>
              <w:t>247,18</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8C04EAB" w14:textId="77777777" w:rsidR="00535CB1" w:rsidRDefault="00535CB1" w:rsidP="00535CB1">
            <w:pPr>
              <w:jc w:val="center"/>
              <w:rPr>
                <w:rFonts w:ascii="Times New Roman" w:hAnsi="Times New Roman"/>
                <w:sz w:val="18"/>
                <w:szCs w:val="18"/>
              </w:rPr>
            </w:pPr>
            <w:r>
              <w:rPr>
                <w:rFonts w:ascii="Times New Roman" w:hAnsi="Times New Roman"/>
                <w:sz w:val="18"/>
                <w:szCs w:val="18"/>
              </w:rPr>
              <w:t>247,18</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5496A3D4" w14:textId="77777777" w:rsidR="00535CB1" w:rsidRDefault="00535CB1" w:rsidP="00535CB1">
            <w:pPr>
              <w:jc w:val="center"/>
              <w:rPr>
                <w:rFonts w:ascii="Times New Roman" w:hAnsi="Times New Roman"/>
                <w:sz w:val="18"/>
                <w:szCs w:val="18"/>
              </w:rPr>
            </w:pPr>
            <w:r>
              <w:rPr>
                <w:rFonts w:ascii="Times New Roman" w:hAnsi="Times New Roman"/>
                <w:sz w:val="18"/>
                <w:szCs w:val="18"/>
              </w:rPr>
              <w:t>-6,19</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17CE37"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662EB3C8"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8C4F3FA" w14:textId="77777777" w:rsidR="00535CB1" w:rsidRDefault="00535CB1" w:rsidP="00535CB1">
            <w:pPr>
              <w:jc w:val="center"/>
              <w:rPr>
                <w:rFonts w:ascii="Times New Roman" w:hAnsi="Times New Roman"/>
                <w:sz w:val="18"/>
                <w:szCs w:val="18"/>
              </w:rPr>
            </w:pPr>
            <w:r>
              <w:rPr>
                <w:rFonts w:ascii="Times New Roman" w:hAnsi="Times New Roman"/>
                <w:sz w:val="18"/>
                <w:szCs w:val="18"/>
              </w:rPr>
              <w:t>24</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D08C32"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299F33DB"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951C4B" w14:textId="77777777" w:rsidR="00535CB1" w:rsidRDefault="00535CB1" w:rsidP="00535CB1">
            <w:pPr>
              <w:jc w:val="center"/>
              <w:rPr>
                <w:rFonts w:ascii="Times New Roman" w:hAnsi="Times New Roman"/>
                <w:sz w:val="18"/>
                <w:szCs w:val="18"/>
              </w:rPr>
            </w:pPr>
            <w:r>
              <w:rPr>
                <w:rFonts w:ascii="Times New Roman" w:hAnsi="Times New Roman"/>
                <w:sz w:val="18"/>
                <w:szCs w:val="18"/>
              </w:rPr>
              <w:t>112,16</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26B4AE2" w14:textId="77777777" w:rsidR="00535CB1" w:rsidRDefault="00535CB1" w:rsidP="00535CB1">
            <w:pPr>
              <w:jc w:val="center"/>
              <w:rPr>
                <w:rFonts w:ascii="Times New Roman" w:hAnsi="Times New Roman"/>
                <w:sz w:val="18"/>
                <w:szCs w:val="18"/>
              </w:rPr>
            </w:pPr>
            <w:r>
              <w:rPr>
                <w:rFonts w:ascii="Times New Roman" w:hAnsi="Times New Roman"/>
                <w:sz w:val="18"/>
                <w:szCs w:val="18"/>
              </w:rPr>
              <w:t>112,16</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246736"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987BC8" w14:textId="77777777" w:rsidR="00535CB1" w:rsidRDefault="00535CB1" w:rsidP="00535CB1">
            <w:pPr>
              <w:jc w:val="center"/>
              <w:rPr>
                <w:rFonts w:ascii="Times New Roman" w:hAnsi="Times New Roman"/>
                <w:sz w:val="18"/>
                <w:szCs w:val="18"/>
              </w:rPr>
            </w:pPr>
            <w:r>
              <w:rPr>
                <w:rFonts w:ascii="Times New Roman" w:hAnsi="Times New Roman"/>
                <w:sz w:val="18"/>
                <w:szCs w:val="18"/>
              </w:rPr>
              <w:t>115,04</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8D1671F" w14:textId="77777777" w:rsidR="00535CB1" w:rsidRDefault="00535CB1" w:rsidP="00535CB1">
            <w:pPr>
              <w:jc w:val="center"/>
              <w:rPr>
                <w:rFonts w:ascii="Times New Roman" w:hAnsi="Times New Roman"/>
                <w:sz w:val="18"/>
                <w:szCs w:val="18"/>
              </w:rPr>
            </w:pPr>
            <w:r>
              <w:rPr>
                <w:rFonts w:ascii="Times New Roman" w:hAnsi="Times New Roman"/>
                <w:sz w:val="18"/>
                <w:szCs w:val="18"/>
              </w:rPr>
              <w:t>115,04</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46DE454" w14:textId="77777777" w:rsidR="00535CB1" w:rsidRDefault="00535CB1" w:rsidP="00535CB1">
            <w:pPr>
              <w:jc w:val="center"/>
              <w:rPr>
                <w:rFonts w:ascii="Times New Roman" w:hAnsi="Times New Roman"/>
                <w:sz w:val="18"/>
                <w:szCs w:val="18"/>
              </w:rPr>
            </w:pPr>
            <w:r>
              <w:rPr>
                <w:rFonts w:ascii="Times New Roman" w:hAnsi="Times New Roman"/>
                <w:sz w:val="18"/>
                <w:szCs w:val="18"/>
              </w:rPr>
              <w:t>-2,88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6DD6313"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264CA667"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8B3DE5E" w14:textId="77777777" w:rsidR="00535CB1" w:rsidRDefault="00535CB1" w:rsidP="00535CB1">
            <w:pPr>
              <w:jc w:val="center"/>
              <w:rPr>
                <w:rFonts w:ascii="Times New Roman" w:hAnsi="Times New Roman"/>
                <w:sz w:val="18"/>
                <w:szCs w:val="18"/>
              </w:rPr>
            </w:pPr>
            <w:r>
              <w:rPr>
                <w:rFonts w:ascii="Times New Roman" w:hAnsi="Times New Roman"/>
                <w:sz w:val="18"/>
                <w:szCs w:val="18"/>
              </w:rPr>
              <w:t>26</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668668"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обучение персонала</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533EF77B"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1A91043" w14:textId="77777777" w:rsidR="00535CB1" w:rsidRDefault="00535CB1" w:rsidP="00535CB1">
            <w:pPr>
              <w:jc w:val="center"/>
              <w:rPr>
                <w:rFonts w:ascii="Times New Roman" w:hAnsi="Times New Roman"/>
                <w:sz w:val="18"/>
                <w:szCs w:val="18"/>
              </w:rPr>
            </w:pPr>
            <w:r>
              <w:rPr>
                <w:rFonts w:ascii="Times New Roman" w:hAnsi="Times New Roman"/>
                <w:sz w:val="18"/>
                <w:szCs w:val="18"/>
              </w:rPr>
              <w:t>6,93</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DE1A75E" w14:textId="77777777" w:rsidR="00535CB1" w:rsidRDefault="00535CB1" w:rsidP="00535CB1">
            <w:pPr>
              <w:jc w:val="center"/>
              <w:rPr>
                <w:rFonts w:ascii="Times New Roman" w:hAnsi="Times New Roman"/>
                <w:sz w:val="18"/>
                <w:szCs w:val="18"/>
              </w:rPr>
            </w:pPr>
            <w:r>
              <w:rPr>
                <w:rFonts w:ascii="Times New Roman" w:hAnsi="Times New Roman"/>
                <w:sz w:val="18"/>
                <w:szCs w:val="18"/>
              </w:rPr>
              <w:t>6,93</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DE9080"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95A3FB0" w14:textId="77777777" w:rsidR="00535CB1" w:rsidRDefault="00535CB1" w:rsidP="00535CB1">
            <w:pPr>
              <w:jc w:val="center"/>
              <w:rPr>
                <w:rFonts w:ascii="Times New Roman" w:hAnsi="Times New Roman"/>
                <w:sz w:val="18"/>
                <w:szCs w:val="18"/>
              </w:rPr>
            </w:pPr>
            <w:r>
              <w:rPr>
                <w:rFonts w:ascii="Times New Roman" w:hAnsi="Times New Roman"/>
                <w:sz w:val="18"/>
                <w:szCs w:val="18"/>
              </w:rPr>
              <w:t>7,11</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64A1DD3" w14:textId="77777777" w:rsidR="00535CB1" w:rsidRDefault="00535CB1" w:rsidP="00535CB1">
            <w:pPr>
              <w:jc w:val="center"/>
              <w:rPr>
                <w:rFonts w:ascii="Times New Roman" w:hAnsi="Times New Roman"/>
                <w:sz w:val="18"/>
                <w:szCs w:val="18"/>
              </w:rPr>
            </w:pPr>
            <w:r>
              <w:rPr>
                <w:rFonts w:ascii="Times New Roman" w:hAnsi="Times New Roman"/>
                <w:sz w:val="18"/>
                <w:szCs w:val="18"/>
              </w:rPr>
              <w:t>7,11</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4670E27" w14:textId="77777777" w:rsidR="00535CB1" w:rsidRDefault="00535CB1" w:rsidP="00535CB1">
            <w:pPr>
              <w:jc w:val="center"/>
              <w:rPr>
                <w:rFonts w:ascii="Times New Roman" w:hAnsi="Times New Roman"/>
                <w:sz w:val="18"/>
                <w:szCs w:val="18"/>
              </w:rPr>
            </w:pPr>
            <w:r>
              <w:rPr>
                <w:rFonts w:ascii="Times New Roman" w:hAnsi="Times New Roman"/>
                <w:sz w:val="18"/>
                <w:szCs w:val="18"/>
              </w:rPr>
              <w:t>-0,18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096DA97"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7C4707CB"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5988533" w14:textId="77777777" w:rsidR="00535CB1" w:rsidRDefault="00535CB1" w:rsidP="00535CB1">
            <w:pPr>
              <w:jc w:val="center"/>
              <w:rPr>
                <w:rFonts w:ascii="Times New Roman" w:hAnsi="Times New Roman"/>
                <w:sz w:val="18"/>
                <w:szCs w:val="18"/>
              </w:rPr>
            </w:pPr>
            <w:r>
              <w:rPr>
                <w:rFonts w:ascii="Times New Roman" w:hAnsi="Times New Roman"/>
                <w:sz w:val="18"/>
                <w:szCs w:val="18"/>
              </w:rPr>
              <w:t>28</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3ACFD1" w14:textId="77777777" w:rsidR="00535CB1" w:rsidRDefault="00535CB1" w:rsidP="00535CB1">
            <w:pPr>
              <w:rPr>
                <w:rFonts w:ascii="Times New Roman" w:hAnsi="Times New Roman"/>
                <w:sz w:val="18"/>
                <w:szCs w:val="18"/>
              </w:rPr>
            </w:pPr>
            <w:r>
              <w:rPr>
                <w:rFonts w:ascii="Times New Roman" w:hAnsi="Times New Roman"/>
                <w:sz w:val="18"/>
                <w:szCs w:val="18"/>
              </w:rPr>
              <w:t>Прочие операционные расходы</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16435A0C"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E23F06" w14:textId="77777777" w:rsidR="00535CB1" w:rsidRDefault="00535CB1" w:rsidP="00535CB1">
            <w:pPr>
              <w:jc w:val="center"/>
              <w:rPr>
                <w:rFonts w:ascii="Times New Roman" w:hAnsi="Times New Roman"/>
                <w:sz w:val="18"/>
                <w:szCs w:val="18"/>
              </w:rPr>
            </w:pPr>
            <w:r>
              <w:rPr>
                <w:rFonts w:ascii="Times New Roman" w:hAnsi="Times New Roman"/>
                <w:sz w:val="18"/>
                <w:szCs w:val="18"/>
              </w:rPr>
              <w:t>10,19</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29899A6" w14:textId="77777777" w:rsidR="00535CB1" w:rsidRDefault="00535CB1" w:rsidP="00535CB1">
            <w:pPr>
              <w:jc w:val="center"/>
              <w:rPr>
                <w:rFonts w:ascii="Times New Roman" w:hAnsi="Times New Roman"/>
                <w:sz w:val="18"/>
                <w:szCs w:val="18"/>
              </w:rPr>
            </w:pPr>
            <w:r>
              <w:rPr>
                <w:rFonts w:ascii="Times New Roman" w:hAnsi="Times New Roman"/>
                <w:sz w:val="18"/>
                <w:szCs w:val="18"/>
              </w:rPr>
              <w:t>10,19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34B78A7"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60888A" w14:textId="77777777" w:rsidR="00535CB1" w:rsidRDefault="00535CB1" w:rsidP="00535CB1">
            <w:pPr>
              <w:jc w:val="center"/>
              <w:rPr>
                <w:rFonts w:ascii="Times New Roman" w:hAnsi="Times New Roman"/>
                <w:sz w:val="18"/>
                <w:szCs w:val="18"/>
              </w:rPr>
            </w:pPr>
            <w:r>
              <w:rPr>
                <w:rFonts w:ascii="Times New Roman" w:hAnsi="Times New Roman"/>
                <w:sz w:val="18"/>
                <w:szCs w:val="18"/>
              </w:rPr>
              <w:t>10,46</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F630939" w14:textId="77777777" w:rsidR="00535CB1" w:rsidRDefault="00535CB1" w:rsidP="00535CB1">
            <w:pPr>
              <w:jc w:val="center"/>
              <w:rPr>
                <w:rFonts w:ascii="Times New Roman" w:hAnsi="Times New Roman"/>
                <w:sz w:val="18"/>
                <w:szCs w:val="18"/>
              </w:rPr>
            </w:pPr>
            <w:r>
              <w:rPr>
                <w:rFonts w:ascii="Times New Roman" w:hAnsi="Times New Roman"/>
                <w:sz w:val="18"/>
                <w:szCs w:val="18"/>
              </w:rPr>
              <w:t>10,46</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2565A98C" w14:textId="77777777" w:rsidR="00535CB1" w:rsidRDefault="00535CB1" w:rsidP="00535CB1">
            <w:pPr>
              <w:jc w:val="center"/>
              <w:rPr>
                <w:rFonts w:ascii="Times New Roman" w:hAnsi="Times New Roman"/>
                <w:sz w:val="18"/>
                <w:szCs w:val="18"/>
              </w:rPr>
            </w:pPr>
            <w:r>
              <w:rPr>
                <w:rFonts w:ascii="Times New Roman" w:hAnsi="Times New Roman"/>
                <w:sz w:val="18"/>
                <w:szCs w:val="18"/>
              </w:rPr>
              <w:t>-0,27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8263188"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6E8BF993"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02EB56" w14:textId="77777777" w:rsidR="00535CB1" w:rsidRDefault="00535CB1" w:rsidP="00535CB1">
            <w:pPr>
              <w:jc w:val="center"/>
              <w:rPr>
                <w:rFonts w:ascii="Times New Roman" w:hAnsi="Times New Roman"/>
                <w:sz w:val="18"/>
                <w:szCs w:val="18"/>
              </w:rPr>
            </w:pPr>
            <w:r>
              <w:rPr>
                <w:rFonts w:ascii="Times New Roman" w:hAnsi="Times New Roman"/>
                <w:sz w:val="18"/>
                <w:szCs w:val="18"/>
              </w:rPr>
              <w:t>33</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0B0DFF" w14:textId="77777777" w:rsidR="00535CB1" w:rsidRDefault="00535CB1" w:rsidP="00535CB1">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6E24BB9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3E56EC" w14:textId="77777777" w:rsidR="00535CB1" w:rsidRDefault="00535CB1" w:rsidP="00535CB1">
            <w:pPr>
              <w:jc w:val="center"/>
              <w:rPr>
                <w:rFonts w:ascii="Times New Roman" w:hAnsi="Times New Roman"/>
                <w:sz w:val="18"/>
                <w:szCs w:val="18"/>
              </w:rPr>
            </w:pPr>
            <w:r>
              <w:rPr>
                <w:rFonts w:ascii="Times New Roman" w:hAnsi="Times New Roman"/>
                <w:sz w:val="18"/>
                <w:szCs w:val="18"/>
              </w:rPr>
              <w:t>10,96</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C9949F6" w14:textId="77777777" w:rsidR="00535CB1" w:rsidRDefault="00535CB1" w:rsidP="00535CB1">
            <w:pPr>
              <w:jc w:val="center"/>
              <w:rPr>
                <w:rFonts w:ascii="Times New Roman" w:hAnsi="Times New Roman"/>
                <w:sz w:val="18"/>
                <w:szCs w:val="18"/>
              </w:rPr>
            </w:pPr>
            <w:r>
              <w:rPr>
                <w:rFonts w:ascii="Times New Roman" w:hAnsi="Times New Roman"/>
                <w:sz w:val="18"/>
                <w:szCs w:val="18"/>
              </w:rPr>
              <w:t>10,96</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FB76558"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B7A7ED" w14:textId="77777777" w:rsidR="00535CB1" w:rsidRDefault="00535CB1" w:rsidP="00535CB1">
            <w:pPr>
              <w:jc w:val="center"/>
              <w:rPr>
                <w:rFonts w:ascii="Times New Roman" w:hAnsi="Times New Roman"/>
                <w:sz w:val="18"/>
                <w:szCs w:val="18"/>
              </w:rPr>
            </w:pPr>
            <w:r>
              <w:rPr>
                <w:rFonts w:ascii="Times New Roman" w:hAnsi="Times New Roman"/>
                <w:sz w:val="18"/>
                <w:szCs w:val="18"/>
              </w:rPr>
              <w:t>5,58</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5B20975" w14:textId="77777777" w:rsidR="00535CB1" w:rsidRDefault="00535CB1" w:rsidP="00535CB1">
            <w:pPr>
              <w:jc w:val="center"/>
              <w:rPr>
                <w:rFonts w:ascii="Times New Roman" w:hAnsi="Times New Roman"/>
                <w:sz w:val="18"/>
                <w:szCs w:val="18"/>
              </w:rPr>
            </w:pPr>
            <w:r>
              <w:rPr>
                <w:rFonts w:ascii="Times New Roman" w:hAnsi="Times New Roman"/>
                <w:sz w:val="18"/>
                <w:szCs w:val="18"/>
              </w:rPr>
              <w:t>5,58</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4A21CFF4" w14:textId="77777777" w:rsidR="00535CB1" w:rsidRDefault="00535CB1" w:rsidP="00535CB1">
            <w:pPr>
              <w:jc w:val="center"/>
              <w:rPr>
                <w:rFonts w:ascii="Times New Roman" w:hAnsi="Times New Roman"/>
                <w:sz w:val="18"/>
                <w:szCs w:val="18"/>
              </w:rPr>
            </w:pPr>
            <w:r>
              <w:rPr>
                <w:rFonts w:ascii="Times New Roman" w:hAnsi="Times New Roman"/>
                <w:sz w:val="18"/>
                <w:szCs w:val="18"/>
              </w:rPr>
              <w:t>5,38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33A6A0" w14:textId="77777777" w:rsidR="00535CB1" w:rsidRDefault="00535CB1" w:rsidP="00535CB1">
            <w:pPr>
              <w:jc w:val="center"/>
              <w:rPr>
                <w:rFonts w:ascii="Times New Roman" w:hAnsi="Times New Roman"/>
                <w:sz w:val="18"/>
                <w:szCs w:val="18"/>
              </w:rPr>
            </w:pPr>
            <w:r w:rsidRPr="00E4477D">
              <w:rPr>
                <w:rFonts w:ascii="Times New Roman" w:hAnsi="Times New Roman"/>
                <w:sz w:val="18"/>
                <w:szCs w:val="18"/>
              </w:rPr>
              <w:t xml:space="preserve">В соответствии с представленными ТСО обоснованиями </w:t>
            </w:r>
          </w:p>
        </w:tc>
      </w:tr>
      <w:tr w:rsidR="00535CB1" w14:paraId="266822AB"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AF2781D" w14:textId="77777777" w:rsidR="00535CB1" w:rsidRDefault="00535CB1" w:rsidP="00535CB1">
            <w:pPr>
              <w:jc w:val="center"/>
              <w:rPr>
                <w:rFonts w:ascii="Times New Roman" w:hAnsi="Times New Roman"/>
                <w:sz w:val="18"/>
                <w:szCs w:val="18"/>
              </w:rPr>
            </w:pPr>
            <w:r>
              <w:rPr>
                <w:rFonts w:ascii="Times New Roman" w:hAnsi="Times New Roman"/>
                <w:sz w:val="18"/>
                <w:szCs w:val="18"/>
              </w:rPr>
              <w:t>40</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2F69FD1" w14:textId="77777777" w:rsidR="00535CB1" w:rsidRDefault="00535CB1" w:rsidP="00535CB1">
            <w:pPr>
              <w:rPr>
                <w:rFonts w:ascii="Times New Roman" w:hAnsi="Times New Roman"/>
                <w:sz w:val="18"/>
                <w:szCs w:val="18"/>
              </w:rPr>
            </w:pPr>
            <w:r>
              <w:rPr>
                <w:rFonts w:ascii="Times New Roman" w:hAnsi="Times New Roman"/>
                <w:sz w:val="18"/>
                <w:szCs w:val="18"/>
              </w:rPr>
              <w:t>Суммарная корректировка НВВ</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1A5DE002"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67605B"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EE83C4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E5E4D7C"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2CF5D18" w14:textId="77777777" w:rsidR="00535CB1" w:rsidRDefault="00535CB1" w:rsidP="00535CB1">
            <w:pPr>
              <w:jc w:val="center"/>
              <w:rPr>
                <w:rFonts w:ascii="Times New Roman" w:hAnsi="Times New Roman"/>
                <w:sz w:val="18"/>
                <w:szCs w:val="18"/>
              </w:rPr>
            </w:pPr>
            <w:r>
              <w:rPr>
                <w:rFonts w:ascii="Times New Roman" w:hAnsi="Times New Roman"/>
                <w:sz w:val="18"/>
                <w:szCs w:val="18"/>
              </w:rPr>
              <w:t>384,5</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83353C3" w14:textId="77777777" w:rsidR="00535CB1" w:rsidRDefault="00535CB1" w:rsidP="00535CB1">
            <w:pPr>
              <w:jc w:val="center"/>
              <w:rPr>
                <w:rFonts w:ascii="Times New Roman" w:hAnsi="Times New Roman"/>
                <w:sz w:val="18"/>
                <w:szCs w:val="18"/>
              </w:rPr>
            </w:pPr>
            <w:r>
              <w:rPr>
                <w:rFonts w:ascii="Times New Roman" w:hAnsi="Times New Roman"/>
                <w:sz w:val="18"/>
                <w:szCs w:val="18"/>
              </w:rPr>
              <w:t>384,5</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04212501" w14:textId="77777777" w:rsidR="00535CB1" w:rsidRDefault="00535CB1" w:rsidP="00535CB1">
            <w:pPr>
              <w:jc w:val="center"/>
              <w:rPr>
                <w:rFonts w:ascii="Times New Roman" w:hAnsi="Times New Roman"/>
                <w:sz w:val="18"/>
                <w:szCs w:val="18"/>
              </w:rPr>
            </w:pPr>
            <w:r>
              <w:rPr>
                <w:rFonts w:ascii="Times New Roman" w:hAnsi="Times New Roman"/>
                <w:sz w:val="18"/>
                <w:szCs w:val="18"/>
              </w:rPr>
              <w:t>-384,5</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6953D95" w14:textId="77777777" w:rsidR="00535CB1" w:rsidRDefault="00535CB1" w:rsidP="00535CB1">
            <w:pPr>
              <w:jc w:val="center"/>
              <w:rPr>
                <w:rFonts w:ascii="Times New Roman" w:hAnsi="Times New Roman"/>
                <w:sz w:val="18"/>
                <w:szCs w:val="18"/>
              </w:rPr>
            </w:pPr>
            <w:r w:rsidRPr="00E4477D">
              <w:rPr>
                <w:rFonts w:ascii="Times New Roman" w:hAnsi="Times New Roman"/>
                <w:sz w:val="18"/>
                <w:szCs w:val="18"/>
              </w:rPr>
              <w:t>Исходя из общ</w:t>
            </w:r>
            <w:r>
              <w:rPr>
                <w:rFonts w:ascii="Times New Roman" w:hAnsi="Times New Roman"/>
                <w:sz w:val="18"/>
                <w:szCs w:val="18"/>
              </w:rPr>
              <w:t>е</w:t>
            </w:r>
            <w:r w:rsidRPr="00E4477D">
              <w:rPr>
                <w:rFonts w:ascii="Times New Roman" w:hAnsi="Times New Roman"/>
                <w:sz w:val="18"/>
                <w:szCs w:val="18"/>
              </w:rPr>
              <w:t>й суммы корректировки НВВ за 2019 год (по всем территориям) в размере 2004,37 тыс. руб.</w:t>
            </w:r>
          </w:p>
        </w:tc>
      </w:tr>
      <w:tr w:rsidR="00535CB1" w14:paraId="608475E3"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406D40A" w14:textId="77777777" w:rsidR="00535CB1" w:rsidRDefault="00535CB1" w:rsidP="00535CB1">
            <w:pPr>
              <w:jc w:val="center"/>
              <w:rPr>
                <w:rFonts w:ascii="Times New Roman" w:hAnsi="Times New Roman"/>
                <w:sz w:val="18"/>
                <w:szCs w:val="18"/>
              </w:rPr>
            </w:pPr>
            <w:r>
              <w:rPr>
                <w:rFonts w:ascii="Times New Roman" w:hAnsi="Times New Roman"/>
                <w:sz w:val="18"/>
                <w:szCs w:val="18"/>
              </w:rPr>
              <w:t>41</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50135EA" w14:textId="77777777" w:rsidR="00535CB1" w:rsidRDefault="00535CB1" w:rsidP="00535CB1">
            <w:pPr>
              <w:rPr>
                <w:rFonts w:ascii="Times New Roman" w:hAnsi="Times New Roman"/>
                <w:sz w:val="18"/>
                <w:szCs w:val="18"/>
              </w:rPr>
            </w:pPr>
            <w:r>
              <w:rPr>
                <w:rFonts w:ascii="Times New Roman" w:hAnsi="Times New Roman"/>
                <w:sz w:val="18"/>
                <w:szCs w:val="18"/>
              </w:rPr>
              <w:t>Прибыль, в том числе:</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6A7E00E9"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F5DF9B" w14:textId="77777777" w:rsidR="00535CB1" w:rsidRDefault="00535CB1" w:rsidP="00535CB1">
            <w:pPr>
              <w:jc w:val="center"/>
              <w:rPr>
                <w:rFonts w:ascii="Times New Roman" w:hAnsi="Times New Roman"/>
                <w:sz w:val="18"/>
                <w:szCs w:val="18"/>
              </w:rPr>
            </w:pPr>
            <w:r>
              <w:rPr>
                <w:rFonts w:ascii="Times New Roman" w:hAnsi="Times New Roman"/>
                <w:sz w:val="18"/>
                <w:szCs w:val="18"/>
              </w:rPr>
              <w:t>180,38</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9902BE7" w14:textId="77777777" w:rsidR="00535CB1" w:rsidRDefault="00535CB1" w:rsidP="00535CB1">
            <w:pPr>
              <w:jc w:val="center"/>
              <w:rPr>
                <w:rFonts w:ascii="Times New Roman" w:hAnsi="Times New Roman"/>
                <w:sz w:val="18"/>
                <w:szCs w:val="18"/>
              </w:rPr>
            </w:pPr>
            <w:r>
              <w:rPr>
                <w:rFonts w:ascii="Times New Roman" w:hAnsi="Times New Roman"/>
                <w:sz w:val="18"/>
                <w:szCs w:val="18"/>
              </w:rPr>
              <w:t>180,38</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AF11AA7" w14:textId="77777777" w:rsidR="00535CB1" w:rsidRDefault="00535CB1" w:rsidP="00535CB1">
            <w:pPr>
              <w:jc w:val="center"/>
              <w:rPr>
                <w:rFonts w:ascii="Times New Roman" w:hAnsi="Times New Roman"/>
                <w:sz w:val="18"/>
                <w:szCs w:val="18"/>
              </w:rPr>
            </w:pPr>
            <w:r>
              <w:rPr>
                <w:rFonts w:ascii="Times New Roman" w:hAnsi="Times New Roman"/>
                <w:sz w:val="18"/>
                <w:szCs w:val="18"/>
              </w:rPr>
              <w:t>0,81</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E985B6D" w14:textId="77777777" w:rsidR="00535CB1" w:rsidRDefault="00535CB1" w:rsidP="00535CB1">
            <w:pPr>
              <w:jc w:val="center"/>
              <w:rPr>
                <w:rFonts w:ascii="Times New Roman" w:hAnsi="Times New Roman"/>
                <w:sz w:val="18"/>
                <w:szCs w:val="18"/>
              </w:rPr>
            </w:pPr>
            <w:r>
              <w:rPr>
                <w:rFonts w:ascii="Times New Roman" w:hAnsi="Times New Roman"/>
                <w:sz w:val="18"/>
                <w:szCs w:val="18"/>
              </w:rPr>
              <w:t>30,49</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5F827A8" w14:textId="77777777" w:rsidR="00535CB1" w:rsidRDefault="00535CB1" w:rsidP="00535CB1">
            <w:pPr>
              <w:jc w:val="center"/>
              <w:rPr>
                <w:rFonts w:ascii="Times New Roman" w:hAnsi="Times New Roman"/>
                <w:sz w:val="18"/>
                <w:szCs w:val="18"/>
              </w:rPr>
            </w:pPr>
            <w:r>
              <w:rPr>
                <w:rFonts w:ascii="Times New Roman" w:hAnsi="Times New Roman"/>
                <w:sz w:val="18"/>
                <w:szCs w:val="18"/>
              </w:rPr>
              <w:t>31,3</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4C1647AD" w14:textId="77777777" w:rsidR="00535CB1" w:rsidRDefault="00535CB1" w:rsidP="00535CB1">
            <w:pPr>
              <w:jc w:val="center"/>
              <w:rPr>
                <w:rFonts w:ascii="Times New Roman" w:hAnsi="Times New Roman"/>
                <w:sz w:val="18"/>
                <w:szCs w:val="18"/>
              </w:rPr>
            </w:pPr>
            <w:r>
              <w:rPr>
                <w:rFonts w:ascii="Times New Roman" w:hAnsi="Times New Roman"/>
                <w:sz w:val="18"/>
                <w:szCs w:val="18"/>
              </w:rPr>
              <w:t>149,08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C88434" w14:textId="77777777" w:rsidR="00535CB1" w:rsidRDefault="00535CB1" w:rsidP="00535CB1">
            <w:pPr>
              <w:jc w:val="center"/>
              <w:rPr>
                <w:rFonts w:ascii="Times New Roman" w:hAnsi="Times New Roman"/>
                <w:sz w:val="18"/>
                <w:szCs w:val="18"/>
              </w:rPr>
            </w:pPr>
          </w:p>
        </w:tc>
      </w:tr>
      <w:tr w:rsidR="00535CB1" w14:paraId="7C29A327"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4AB6BBE" w14:textId="77777777" w:rsidR="00535CB1" w:rsidRDefault="00535CB1" w:rsidP="00535CB1">
            <w:pPr>
              <w:jc w:val="center"/>
              <w:rPr>
                <w:rFonts w:ascii="Times New Roman" w:hAnsi="Times New Roman"/>
                <w:sz w:val="18"/>
                <w:szCs w:val="18"/>
              </w:rPr>
            </w:pPr>
            <w:r>
              <w:rPr>
                <w:rFonts w:ascii="Times New Roman" w:hAnsi="Times New Roman"/>
                <w:sz w:val="18"/>
                <w:szCs w:val="18"/>
              </w:rPr>
              <w:t>42</w:t>
            </w: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F512F8A" w14:textId="77777777" w:rsidR="00535CB1" w:rsidRDefault="00535CB1" w:rsidP="00535CB1">
            <w:pPr>
              <w:rPr>
                <w:rFonts w:ascii="Times New Roman" w:hAnsi="Times New Roman"/>
                <w:sz w:val="18"/>
                <w:szCs w:val="18"/>
              </w:rPr>
            </w:pPr>
            <w:r>
              <w:rPr>
                <w:rFonts w:ascii="Times New Roman" w:hAnsi="Times New Roman"/>
                <w:sz w:val="18"/>
                <w:szCs w:val="18"/>
              </w:rPr>
              <w:t>Нормативная прибыль</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7899A0F7"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C109C9" w14:textId="77777777" w:rsidR="00535CB1" w:rsidRDefault="00535CB1" w:rsidP="00535CB1">
            <w:pPr>
              <w:jc w:val="center"/>
              <w:rPr>
                <w:rFonts w:ascii="Times New Roman" w:hAnsi="Times New Roman"/>
                <w:sz w:val="18"/>
                <w:szCs w:val="18"/>
              </w:rPr>
            </w:pPr>
            <w:r w:rsidRPr="007554D7">
              <w:rPr>
                <w:rFonts w:ascii="Times New Roman" w:hAnsi="Times New Roman"/>
                <w:sz w:val="18"/>
                <w:szCs w:val="18"/>
              </w:rPr>
              <w:t>180,38</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A126C7" w14:textId="77777777" w:rsidR="00535CB1" w:rsidRDefault="00535CB1" w:rsidP="00535CB1">
            <w:pPr>
              <w:jc w:val="center"/>
              <w:rPr>
                <w:rFonts w:ascii="Times New Roman" w:hAnsi="Times New Roman"/>
                <w:sz w:val="18"/>
                <w:szCs w:val="18"/>
              </w:rPr>
            </w:pPr>
            <w:r w:rsidRPr="007554D7">
              <w:rPr>
                <w:rFonts w:ascii="Times New Roman" w:hAnsi="Times New Roman"/>
                <w:sz w:val="18"/>
                <w:szCs w:val="18"/>
              </w:rPr>
              <w:t>180,38</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1599A6E" w14:textId="77777777" w:rsidR="00535CB1" w:rsidRDefault="00535CB1" w:rsidP="00535CB1">
            <w:pPr>
              <w:jc w:val="center"/>
              <w:rPr>
                <w:rFonts w:ascii="Times New Roman" w:hAnsi="Times New Roman"/>
                <w:sz w:val="18"/>
                <w:szCs w:val="18"/>
              </w:rPr>
            </w:pPr>
            <w:r>
              <w:rPr>
                <w:rFonts w:ascii="Times New Roman" w:hAnsi="Times New Roman"/>
                <w:sz w:val="18"/>
                <w:szCs w:val="18"/>
              </w:rPr>
              <w:t>0,81</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86244A" w14:textId="77777777" w:rsidR="00535CB1" w:rsidRDefault="00535CB1" w:rsidP="00535CB1">
            <w:pPr>
              <w:jc w:val="center"/>
              <w:rPr>
                <w:rFonts w:ascii="Times New Roman" w:hAnsi="Times New Roman"/>
                <w:sz w:val="18"/>
                <w:szCs w:val="18"/>
              </w:rPr>
            </w:pPr>
            <w:r>
              <w:rPr>
                <w:rFonts w:ascii="Times New Roman" w:hAnsi="Times New Roman"/>
                <w:sz w:val="18"/>
                <w:szCs w:val="18"/>
              </w:rPr>
              <w:t>30,49</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62AD273" w14:textId="77777777" w:rsidR="00535CB1" w:rsidRDefault="00535CB1" w:rsidP="00535CB1">
            <w:pPr>
              <w:jc w:val="center"/>
              <w:rPr>
                <w:rFonts w:ascii="Times New Roman" w:hAnsi="Times New Roman"/>
                <w:sz w:val="18"/>
                <w:szCs w:val="18"/>
              </w:rPr>
            </w:pPr>
            <w:r>
              <w:rPr>
                <w:rFonts w:ascii="Times New Roman" w:hAnsi="Times New Roman"/>
                <w:sz w:val="18"/>
                <w:szCs w:val="18"/>
              </w:rPr>
              <w:t>31,3</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33D835A8" w14:textId="77777777" w:rsidR="00535CB1" w:rsidRDefault="00535CB1" w:rsidP="00535CB1">
            <w:pPr>
              <w:jc w:val="center"/>
              <w:rPr>
                <w:rFonts w:ascii="Times New Roman" w:hAnsi="Times New Roman"/>
                <w:sz w:val="18"/>
                <w:szCs w:val="18"/>
              </w:rPr>
            </w:pPr>
            <w:r w:rsidRPr="007554D7">
              <w:rPr>
                <w:rFonts w:ascii="Times New Roman" w:hAnsi="Times New Roman"/>
                <w:sz w:val="18"/>
                <w:szCs w:val="18"/>
              </w:rPr>
              <w:t>149,08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88F4A7F" w14:textId="77777777" w:rsidR="00535CB1" w:rsidRDefault="00535CB1" w:rsidP="00535CB1">
            <w:pPr>
              <w:jc w:val="center"/>
              <w:rPr>
                <w:rFonts w:ascii="Times New Roman" w:hAnsi="Times New Roman"/>
                <w:sz w:val="18"/>
                <w:szCs w:val="18"/>
              </w:rPr>
            </w:pPr>
            <w:r>
              <w:rPr>
                <w:rFonts w:ascii="Times New Roman" w:hAnsi="Times New Roman"/>
                <w:sz w:val="18"/>
                <w:szCs w:val="18"/>
              </w:rPr>
              <w:t>Исходя из экономически обоснованных расходов на выплаты социального характера</w:t>
            </w:r>
          </w:p>
        </w:tc>
      </w:tr>
      <w:tr w:rsidR="00535CB1" w14:paraId="4331E754" w14:textId="77777777" w:rsidTr="001136E1">
        <w:trPr>
          <w:trHeight w:val="60"/>
        </w:trPr>
        <w:tc>
          <w:tcPr>
            <w:tcW w:w="11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4651823" w14:textId="77777777" w:rsidR="00535CB1" w:rsidRDefault="00535CB1" w:rsidP="00535CB1">
            <w:pPr>
              <w:jc w:val="center"/>
              <w:rPr>
                <w:rFonts w:ascii="Times New Roman" w:hAnsi="Times New Roman"/>
                <w:b/>
                <w:sz w:val="18"/>
                <w:szCs w:val="18"/>
              </w:rPr>
            </w:pPr>
          </w:p>
        </w:tc>
        <w:tc>
          <w:tcPr>
            <w:tcW w:w="142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55BD20E" w14:textId="77777777" w:rsidR="00535CB1" w:rsidRPr="00095F9A" w:rsidRDefault="00535CB1" w:rsidP="00535CB1">
            <w:pPr>
              <w:rPr>
                <w:rFonts w:ascii="Times New Roman" w:hAnsi="Times New Roman"/>
                <w:bCs/>
                <w:sz w:val="18"/>
                <w:szCs w:val="18"/>
              </w:rPr>
            </w:pPr>
            <w:r w:rsidRPr="00095F9A">
              <w:rPr>
                <w:rFonts w:ascii="Times New Roman" w:hAnsi="Times New Roman"/>
                <w:bCs/>
                <w:sz w:val="18"/>
                <w:szCs w:val="18"/>
              </w:rPr>
              <w:t>Сумма снижения</w:t>
            </w:r>
          </w:p>
        </w:tc>
        <w:tc>
          <w:tcPr>
            <w:tcW w:w="639" w:type="dxa"/>
            <w:tcBorders>
              <w:top w:val="single" w:sz="5" w:space="0" w:color="auto"/>
              <w:left w:val="single" w:sz="5" w:space="0" w:color="auto"/>
              <w:bottom w:val="single" w:sz="5" w:space="0" w:color="auto"/>
              <w:right w:val="single" w:sz="5" w:space="0" w:color="auto"/>
            </w:tcBorders>
            <w:shd w:val="clear" w:color="FFFFFF" w:fill="auto"/>
            <w:vAlign w:val="center"/>
          </w:tcPr>
          <w:p w14:paraId="7E9626AB" w14:textId="77777777" w:rsidR="00535CB1" w:rsidRPr="00095F9A" w:rsidRDefault="00535CB1" w:rsidP="00535CB1">
            <w:pPr>
              <w:jc w:val="center"/>
              <w:rPr>
                <w:rFonts w:ascii="Times New Roman" w:hAnsi="Times New Roman"/>
                <w:bCs/>
                <w:sz w:val="18"/>
                <w:szCs w:val="18"/>
              </w:rPr>
            </w:pPr>
            <w:r w:rsidRPr="00095F9A">
              <w:rPr>
                <w:rFonts w:ascii="Times New Roman" w:hAnsi="Times New Roman"/>
                <w:bCs/>
                <w:sz w:val="18"/>
                <w:szCs w:val="18"/>
              </w:rPr>
              <w:t>-</w:t>
            </w:r>
          </w:p>
        </w:tc>
        <w:tc>
          <w:tcPr>
            <w:tcW w:w="9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56682D" w14:textId="77777777" w:rsidR="00535CB1" w:rsidRPr="00095F9A" w:rsidRDefault="00535CB1" w:rsidP="00535CB1">
            <w:pPr>
              <w:jc w:val="center"/>
              <w:rPr>
                <w:rFonts w:ascii="Times New Roman" w:hAnsi="Times New Roman"/>
                <w:bCs/>
                <w:sz w:val="18"/>
                <w:szCs w:val="18"/>
              </w:rPr>
            </w:pPr>
            <w:r w:rsidRPr="00095F9A">
              <w:rPr>
                <w:rFonts w:ascii="Times New Roman" w:hAnsi="Times New Roman"/>
                <w:bCs/>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AE78281" w14:textId="77777777" w:rsidR="00535CB1" w:rsidRPr="00095F9A" w:rsidRDefault="00535CB1" w:rsidP="00535CB1">
            <w:pPr>
              <w:jc w:val="center"/>
              <w:rPr>
                <w:rFonts w:ascii="Times New Roman" w:hAnsi="Times New Roman"/>
                <w:bCs/>
                <w:sz w:val="18"/>
                <w:szCs w:val="18"/>
              </w:rPr>
            </w:pPr>
            <w:r w:rsidRPr="00095F9A">
              <w:rPr>
                <w:rFonts w:ascii="Times New Roman" w:hAnsi="Times New Roman"/>
                <w:bCs/>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E8667E1" w14:textId="77777777" w:rsidR="00535CB1" w:rsidRPr="00095F9A" w:rsidRDefault="00535CB1" w:rsidP="00535CB1">
            <w:pPr>
              <w:jc w:val="center"/>
              <w:rPr>
                <w:rFonts w:ascii="Times New Roman" w:hAnsi="Times New Roman"/>
                <w:bCs/>
                <w:sz w:val="18"/>
                <w:szCs w:val="18"/>
              </w:rPr>
            </w:pPr>
            <w:r w:rsidRPr="00095F9A">
              <w:rPr>
                <w:rFonts w:ascii="Times New Roman" w:hAnsi="Times New Roman"/>
                <w:bCs/>
                <w:sz w:val="18"/>
                <w:szCs w:val="18"/>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4BF47B" w14:textId="77777777" w:rsidR="00535CB1" w:rsidRPr="00095F9A" w:rsidRDefault="00535CB1" w:rsidP="00535CB1">
            <w:pPr>
              <w:jc w:val="center"/>
              <w:rPr>
                <w:rFonts w:ascii="Times New Roman" w:hAnsi="Times New Roman"/>
                <w:bCs/>
                <w:sz w:val="18"/>
                <w:szCs w:val="18"/>
              </w:rPr>
            </w:pPr>
            <w:r w:rsidRPr="00095F9A">
              <w:rPr>
                <w:rFonts w:ascii="Times New Roman" w:hAnsi="Times New Roman"/>
                <w:bCs/>
                <w:sz w:val="18"/>
                <w:szCs w:val="18"/>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DEF1967" w14:textId="77777777" w:rsidR="00535CB1" w:rsidRPr="00095F9A" w:rsidRDefault="00535CB1" w:rsidP="00535CB1">
            <w:pPr>
              <w:jc w:val="center"/>
              <w:rPr>
                <w:rFonts w:ascii="Times New Roman" w:hAnsi="Times New Roman"/>
                <w:bCs/>
                <w:sz w:val="18"/>
                <w:szCs w:val="18"/>
              </w:rPr>
            </w:pPr>
            <w:r w:rsidRPr="00095F9A">
              <w:rPr>
                <w:rFonts w:ascii="Times New Roman" w:hAnsi="Times New Roman"/>
                <w:bCs/>
                <w:sz w:val="18"/>
                <w:szCs w:val="18"/>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58AE7509" w14:textId="77777777" w:rsidR="00535CB1" w:rsidRPr="00095F9A" w:rsidRDefault="00535CB1" w:rsidP="00535CB1">
            <w:pPr>
              <w:jc w:val="center"/>
              <w:rPr>
                <w:rFonts w:ascii="Times New Roman" w:hAnsi="Times New Roman"/>
                <w:bCs/>
                <w:sz w:val="18"/>
                <w:szCs w:val="18"/>
              </w:rPr>
            </w:pPr>
            <w:r w:rsidRPr="00095F9A">
              <w:rPr>
                <w:rFonts w:ascii="Times New Roman" w:hAnsi="Times New Roman"/>
                <w:bCs/>
                <w:sz w:val="18"/>
                <w:szCs w:val="18"/>
              </w:rPr>
              <w:t>-425,99</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CCB469" w14:textId="77777777" w:rsidR="00535CB1" w:rsidRDefault="00535CB1" w:rsidP="00535CB1">
            <w:pPr>
              <w:jc w:val="center"/>
              <w:rPr>
                <w:rFonts w:ascii="Times New Roman" w:hAnsi="Times New Roman"/>
                <w:sz w:val="18"/>
                <w:szCs w:val="18"/>
              </w:rPr>
            </w:pPr>
          </w:p>
        </w:tc>
      </w:tr>
      <w:tr w:rsidR="00535CB1" w14:paraId="2A27E0F6" w14:textId="77777777" w:rsidTr="001136E1">
        <w:trPr>
          <w:trHeight w:val="60"/>
        </w:trPr>
        <w:tc>
          <w:tcPr>
            <w:tcW w:w="9629" w:type="dxa"/>
            <w:gridSpan w:val="41"/>
            <w:shd w:val="clear" w:color="FFFFFF" w:fill="auto"/>
          </w:tcPr>
          <w:p w14:paraId="6C844A6B"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Экспертной группой рекомендовано ТСО увеличить затраты на сумму 425,99 тыс. руб.</w:t>
            </w:r>
            <w:r w:rsidRPr="00B027BD">
              <w:rPr>
                <w:sz w:val="24"/>
                <w:szCs w:val="24"/>
              </w:rPr>
              <w:t xml:space="preserve"> </w:t>
            </w:r>
            <w:r w:rsidRPr="00B027BD">
              <w:rPr>
                <w:rFonts w:ascii="Times New Roman" w:hAnsi="Times New Roman"/>
                <w:sz w:val="24"/>
                <w:szCs w:val="24"/>
              </w:rPr>
              <w:t>В представленном предложении ТСО рассчитаны расходы на 2021 год с учетом заниженного баланса тепловой энергии.</w:t>
            </w:r>
          </w:p>
        </w:tc>
      </w:tr>
      <w:tr w:rsidR="00535CB1" w:rsidRPr="00095F9A" w14:paraId="4F8E4B66" w14:textId="77777777" w:rsidTr="001136E1">
        <w:trPr>
          <w:trHeight w:val="60"/>
        </w:trPr>
        <w:tc>
          <w:tcPr>
            <w:tcW w:w="9629" w:type="dxa"/>
            <w:gridSpan w:val="41"/>
            <w:shd w:val="clear" w:color="FFFFFF" w:fill="auto"/>
            <w:vAlign w:val="bottom"/>
          </w:tcPr>
          <w:p w14:paraId="40065F99" w14:textId="77777777" w:rsidR="00535CB1" w:rsidRPr="00095F9A" w:rsidRDefault="00535CB1" w:rsidP="00535CB1">
            <w:pPr>
              <w:jc w:val="right"/>
              <w:rPr>
                <w:rFonts w:ascii="Times New Roman" w:hAnsi="Times New Roman"/>
                <w:sz w:val="24"/>
                <w:szCs w:val="24"/>
              </w:rPr>
            </w:pPr>
            <w:proofErr w:type="spellStart"/>
            <w:r w:rsidRPr="00095F9A">
              <w:rPr>
                <w:rFonts w:ascii="Times New Roman" w:hAnsi="Times New Roman"/>
                <w:sz w:val="24"/>
                <w:szCs w:val="24"/>
              </w:rPr>
              <w:t>тыс.Гкал</w:t>
            </w:r>
            <w:proofErr w:type="spellEnd"/>
            <w:r w:rsidRPr="00095F9A">
              <w:rPr>
                <w:rFonts w:ascii="Times New Roman" w:hAnsi="Times New Roman"/>
                <w:sz w:val="24"/>
                <w:szCs w:val="24"/>
              </w:rPr>
              <w:t>.</w:t>
            </w:r>
          </w:p>
        </w:tc>
      </w:tr>
      <w:tr w:rsidR="00535CB1" w14:paraId="419FA2EB"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0EF583B" w14:textId="77777777" w:rsidR="00535CB1" w:rsidRDefault="00535CB1" w:rsidP="00535CB1">
            <w:pPr>
              <w:jc w:val="center"/>
              <w:rPr>
                <w:rFonts w:ascii="Times New Roman" w:hAnsi="Times New Roman"/>
                <w:sz w:val="20"/>
                <w:szCs w:val="20"/>
              </w:rPr>
            </w:pPr>
            <w:r>
              <w:rPr>
                <w:rFonts w:ascii="Times New Roman" w:hAnsi="Times New Roman"/>
                <w:sz w:val="20"/>
                <w:szCs w:val="20"/>
              </w:rPr>
              <w:t>Баланс тепловой энергии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18908D" w14:textId="77777777" w:rsidR="00535CB1" w:rsidRDefault="00535CB1" w:rsidP="00535CB1">
            <w:pPr>
              <w:jc w:val="center"/>
              <w:rPr>
                <w:rFonts w:ascii="Times New Roman" w:hAnsi="Times New Roman"/>
                <w:sz w:val="20"/>
                <w:szCs w:val="20"/>
              </w:rPr>
            </w:pPr>
            <w:r>
              <w:rPr>
                <w:rFonts w:ascii="Times New Roman" w:hAnsi="Times New Roman"/>
                <w:sz w:val="20"/>
                <w:szCs w:val="20"/>
              </w:rPr>
              <w:t>2021 год</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5E6E1EC7" w14:textId="77777777" w:rsidR="00535CB1" w:rsidRDefault="00535CB1" w:rsidP="00535CB1">
            <w:pPr>
              <w:jc w:val="center"/>
              <w:rPr>
                <w:rFonts w:ascii="Times New Roman" w:hAnsi="Times New Roman"/>
                <w:sz w:val="20"/>
                <w:szCs w:val="20"/>
              </w:rPr>
            </w:pPr>
            <w:r>
              <w:rPr>
                <w:rFonts w:ascii="Times New Roman" w:hAnsi="Times New Roman"/>
                <w:sz w:val="20"/>
                <w:szCs w:val="20"/>
              </w:rPr>
              <w:t>Комментарии</w:t>
            </w:r>
          </w:p>
        </w:tc>
      </w:tr>
      <w:tr w:rsidR="00535CB1" w14:paraId="3962BD1D"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439D70E" w14:textId="77777777" w:rsidR="00535CB1" w:rsidRDefault="00535CB1" w:rsidP="00535CB1">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9FC0B14" w14:textId="77777777" w:rsidR="00535CB1" w:rsidRDefault="00535CB1" w:rsidP="00535CB1">
            <w:pPr>
              <w:jc w:val="center"/>
              <w:rPr>
                <w:rFonts w:ascii="Times New Roman" w:hAnsi="Times New Roman"/>
                <w:sz w:val="20"/>
                <w:szCs w:val="20"/>
              </w:rPr>
            </w:pPr>
            <w:r>
              <w:rPr>
                <w:rFonts w:ascii="Times New Roman" w:hAnsi="Times New Roman"/>
                <w:sz w:val="20"/>
                <w:szCs w:val="20"/>
              </w:rPr>
              <w:t>0,0683</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3541D3AF"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(2,3 %) потерь, принятого при расчете первого года долгосрочного периода регулирования</w:t>
            </w:r>
          </w:p>
        </w:tc>
      </w:tr>
      <w:tr w:rsidR="00535CB1" w14:paraId="13CD6E86"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BFDC187"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на собственные нужды</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0F61029" w14:textId="77777777" w:rsidR="00535CB1" w:rsidRDefault="00535CB1" w:rsidP="00535CB1">
            <w:pPr>
              <w:jc w:val="center"/>
              <w:rPr>
                <w:rFonts w:ascii="Times New Roman" w:hAnsi="Times New Roman"/>
                <w:sz w:val="20"/>
                <w:szCs w:val="20"/>
              </w:rPr>
            </w:pPr>
            <w:r>
              <w:rPr>
                <w:rFonts w:ascii="Times New Roman" w:hAnsi="Times New Roman"/>
                <w:sz w:val="20"/>
                <w:szCs w:val="20"/>
              </w:rPr>
              <w:t>2,3</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AD6F6F9" w14:textId="77777777" w:rsidR="00535CB1" w:rsidRDefault="00535CB1" w:rsidP="00535CB1">
            <w:pPr>
              <w:jc w:val="center"/>
              <w:rPr>
                <w:rFonts w:ascii="Times New Roman" w:hAnsi="Times New Roman"/>
                <w:sz w:val="20"/>
                <w:szCs w:val="20"/>
              </w:rPr>
            </w:pPr>
          </w:p>
        </w:tc>
      </w:tr>
      <w:tr w:rsidR="00535CB1" w14:paraId="6455C1CF"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B15C9C5" w14:textId="77777777" w:rsidR="00535CB1" w:rsidRDefault="00535CB1" w:rsidP="00535CB1">
            <w:pPr>
              <w:rPr>
                <w:rFonts w:ascii="Times New Roman" w:hAnsi="Times New Roman"/>
                <w:sz w:val="20"/>
                <w:szCs w:val="20"/>
              </w:rPr>
            </w:pPr>
            <w:r>
              <w:rPr>
                <w:rFonts w:ascii="Times New Roman" w:hAnsi="Times New Roman"/>
                <w:sz w:val="20"/>
                <w:szCs w:val="20"/>
              </w:rPr>
              <w:t>Потери тепловой энергии в сети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EA6229" w14:textId="77777777" w:rsidR="00535CB1" w:rsidRDefault="00535CB1" w:rsidP="00535CB1">
            <w:pPr>
              <w:jc w:val="center"/>
              <w:rPr>
                <w:rFonts w:ascii="Times New Roman" w:hAnsi="Times New Roman"/>
                <w:sz w:val="20"/>
                <w:szCs w:val="20"/>
              </w:rPr>
            </w:pPr>
            <w:r>
              <w:rPr>
                <w:rFonts w:ascii="Times New Roman" w:hAnsi="Times New Roman"/>
                <w:sz w:val="20"/>
                <w:szCs w:val="20"/>
              </w:rPr>
              <w:t>0,202</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43C47F55"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(6,8 %) потерь, принятого при расчете первого года долгосрочного периода регулирования</w:t>
            </w:r>
          </w:p>
        </w:tc>
      </w:tr>
      <w:tr w:rsidR="00535CB1" w14:paraId="26E4D1C5"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8F90B8C"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53CE28A" w14:textId="77777777" w:rsidR="00535CB1" w:rsidRDefault="00535CB1" w:rsidP="00535CB1">
            <w:pPr>
              <w:jc w:val="center"/>
              <w:rPr>
                <w:rFonts w:ascii="Times New Roman" w:hAnsi="Times New Roman"/>
                <w:sz w:val="20"/>
                <w:szCs w:val="20"/>
              </w:rPr>
            </w:pPr>
            <w:r>
              <w:rPr>
                <w:rFonts w:ascii="Times New Roman" w:hAnsi="Times New Roman"/>
                <w:sz w:val="20"/>
                <w:szCs w:val="20"/>
              </w:rPr>
              <w:t>6,8</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5BCB7217" w14:textId="77777777" w:rsidR="00535CB1" w:rsidRDefault="00535CB1" w:rsidP="00535CB1">
            <w:pPr>
              <w:jc w:val="center"/>
              <w:rPr>
                <w:rFonts w:ascii="Times New Roman" w:hAnsi="Times New Roman"/>
                <w:sz w:val="20"/>
                <w:szCs w:val="20"/>
              </w:rPr>
            </w:pPr>
          </w:p>
        </w:tc>
      </w:tr>
      <w:tr w:rsidR="00535CB1" w14:paraId="7CD0C34E"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3503E3F" w14:textId="77777777" w:rsidR="00535CB1" w:rsidRDefault="00535CB1" w:rsidP="00535CB1">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870BBE6" w14:textId="77777777" w:rsidR="00535CB1" w:rsidRDefault="00535CB1" w:rsidP="00535CB1">
            <w:pPr>
              <w:jc w:val="center"/>
              <w:rPr>
                <w:rFonts w:ascii="Times New Roman" w:hAnsi="Times New Roman"/>
                <w:sz w:val="20"/>
                <w:szCs w:val="20"/>
              </w:rPr>
            </w:pPr>
            <w:r>
              <w:rPr>
                <w:rFonts w:ascii="Times New Roman" w:hAnsi="Times New Roman"/>
                <w:sz w:val="20"/>
                <w:szCs w:val="20"/>
              </w:rPr>
              <w:t>2,9703</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7E52533" w14:textId="77777777" w:rsidR="00535CB1" w:rsidRDefault="00535CB1" w:rsidP="00535CB1">
            <w:pPr>
              <w:jc w:val="center"/>
              <w:rPr>
                <w:rFonts w:ascii="Times New Roman" w:hAnsi="Times New Roman"/>
                <w:sz w:val="20"/>
                <w:szCs w:val="20"/>
              </w:rPr>
            </w:pPr>
          </w:p>
        </w:tc>
      </w:tr>
      <w:tr w:rsidR="00535CB1" w14:paraId="25179320"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FE186DC" w14:textId="77777777" w:rsidR="00535CB1" w:rsidRDefault="00535CB1" w:rsidP="00535CB1">
            <w:pPr>
              <w:rPr>
                <w:rFonts w:ascii="Times New Roman" w:hAnsi="Times New Roman"/>
                <w:sz w:val="20"/>
                <w:szCs w:val="20"/>
              </w:rPr>
            </w:pPr>
            <w:r>
              <w:rPr>
                <w:rFonts w:ascii="Times New Roman" w:hAnsi="Times New Roman"/>
                <w:sz w:val="20"/>
                <w:szCs w:val="20"/>
              </w:rPr>
              <w:t>Отпуск с коллекторов</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9FFAC1F" w14:textId="77777777" w:rsidR="00535CB1" w:rsidRDefault="00535CB1" w:rsidP="00535CB1">
            <w:pPr>
              <w:jc w:val="center"/>
              <w:rPr>
                <w:rFonts w:ascii="Times New Roman" w:hAnsi="Times New Roman"/>
                <w:sz w:val="20"/>
                <w:szCs w:val="20"/>
              </w:rPr>
            </w:pPr>
            <w:r>
              <w:rPr>
                <w:rFonts w:ascii="Times New Roman" w:hAnsi="Times New Roman"/>
                <w:sz w:val="20"/>
                <w:szCs w:val="20"/>
              </w:rPr>
              <w:t>2,902</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07AE107" w14:textId="77777777" w:rsidR="00535CB1" w:rsidRDefault="00535CB1" w:rsidP="00535CB1">
            <w:pPr>
              <w:jc w:val="center"/>
              <w:rPr>
                <w:rFonts w:ascii="Times New Roman" w:hAnsi="Times New Roman"/>
                <w:sz w:val="20"/>
                <w:szCs w:val="20"/>
              </w:rPr>
            </w:pPr>
          </w:p>
        </w:tc>
      </w:tr>
      <w:tr w:rsidR="00535CB1" w14:paraId="1A4690A3"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73F457" w14:textId="77777777" w:rsidR="00535CB1" w:rsidRDefault="00535CB1" w:rsidP="00535CB1">
            <w:pPr>
              <w:rPr>
                <w:rFonts w:ascii="Times New Roman" w:hAnsi="Times New Roman"/>
                <w:sz w:val="20"/>
                <w:szCs w:val="20"/>
              </w:rPr>
            </w:pPr>
            <w:r>
              <w:rPr>
                <w:rFonts w:ascii="Times New Roman" w:hAnsi="Times New Roman"/>
                <w:sz w:val="20"/>
                <w:szCs w:val="20"/>
              </w:rPr>
              <w:lastRenderedPageBreak/>
              <w:t>Полезный отпуск тепловой энергии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716C8C" w14:textId="77777777" w:rsidR="00535CB1" w:rsidRDefault="00535CB1" w:rsidP="00535CB1">
            <w:pPr>
              <w:jc w:val="center"/>
              <w:rPr>
                <w:rFonts w:ascii="Times New Roman" w:hAnsi="Times New Roman"/>
                <w:sz w:val="20"/>
                <w:szCs w:val="20"/>
              </w:rPr>
            </w:pPr>
            <w:r>
              <w:rPr>
                <w:rFonts w:ascii="Times New Roman" w:hAnsi="Times New Roman"/>
                <w:sz w:val="20"/>
                <w:szCs w:val="20"/>
              </w:rPr>
              <w:t>2,7</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7D5E0083" w14:textId="77777777" w:rsidR="00535CB1" w:rsidRDefault="00535CB1" w:rsidP="00535CB1">
            <w:pPr>
              <w:jc w:val="center"/>
              <w:rPr>
                <w:rFonts w:ascii="Times New Roman" w:hAnsi="Times New Roman"/>
                <w:sz w:val="20"/>
                <w:szCs w:val="20"/>
              </w:rPr>
            </w:pPr>
            <w:r>
              <w:rPr>
                <w:rFonts w:ascii="Times New Roman" w:hAnsi="Times New Roman"/>
                <w:sz w:val="20"/>
                <w:szCs w:val="20"/>
              </w:rPr>
              <w:t>Экспертами принято поэтапное снижение объёмов тепловой энергии (с учётом факта реализации за период 2017 - 2019 годы)</w:t>
            </w:r>
          </w:p>
        </w:tc>
      </w:tr>
      <w:tr w:rsidR="00535CB1" w14:paraId="3EAF0B56"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0277830" w14:textId="77777777" w:rsidR="00535CB1" w:rsidRDefault="00535CB1" w:rsidP="00535CB1">
            <w:pPr>
              <w:rPr>
                <w:rFonts w:ascii="Times New Roman" w:hAnsi="Times New Roman"/>
                <w:sz w:val="20"/>
                <w:szCs w:val="20"/>
              </w:rPr>
            </w:pPr>
            <w:r>
              <w:rPr>
                <w:rFonts w:ascii="Times New Roman" w:hAnsi="Times New Roman"/>
                <w:sz w:val="20"/>
                <w:szCs w:val="20"/>
              </w:rPr>
              <w:t>Бюджетные потребители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53A7B0B" w14:textId="77777777" w:rsidR="00535CB1" w:rsidRDefault="00535CB1" w:rsidP="00535CB1">
            <w:pPr>
              <w:jc w:val="center"/>
              <w:rPr>
                <w:rFonts w:ascii="Times New Roman" w:hAnsi="Times New Roman"/>
                <w:sz w:val="20"/>
                <w:szCs w:val="20"/>
              </w:rPr>
            </w:pPr>
            <w:r>
              <w:rPr>
                <w:rFonts w:ascii="Times New Roman" w:hAnsi="Times New Roman"/>
                <w:sz w:val="20"/>
                <w:szCs w:val="20"/>
              </w:rPr>
              <w:t>0,262</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4F8F11EA" w14:textId="77777777" w:rsidR="00535CB1" w:rsidRDefault="00535CB1" w:rsidP="00535CB1">
            <w:pPr>
              <w:jc w:val="center"/>
              <w:rPr>
                <w:rFonts w:ascii="Times New Roman" w:hAnsi="Times New Roman"/>
                <w:sz w:val="20"/>
                <w:szCs w:val="20"/>
              </w:rPr>
            </w:pPr>
          </w:p>
        </w:tc>
      </w:tr>
      <w:tr w:rsidR="00535CB1" w14:paraId="2C92973D"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C52A71A" w14:textId="77777777" w:rsidR="00535CB1" w:rsidRPr="00B027BD" w:rsidRDefault="00535CB1" w:rsidP="00535CB1">
            <w:pPr>
              <w:rPr>
                <w:rFonts w:ascii="Times New Roman" w:hAnsi="Times New Roman"/>
                <w:bCs/>
                <w:sz w:val="20"/>
                <w:szCs w:val="20"/>
              </w:rPr>
            </w:pPr>
            <w:r w:rsidRPr="00B027BD">
              <w:rPr>
                <w:rFonts w:ascii="Times New Roman" w:hAnsi="Times New Roman"/>
                <w:bCs/>
                <w:sz w:val="20"/>
                <w:szCs w:val="20"/>
              </w:rPr>
              <w:t>Население</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E16782" w14:textId="77777777" w:rsidR="00535CB1" w:rsidRDefault="00535CB1" w:rsidP="00535CB1">
            <w:pPr>
              <w:jc w:val="center"/>
              <w:rPr>
                <w:rFonts w:ascii="Times New Roman" w:hAnsi="Times New Roman"/>
                <w:sz w:val="20"/>
                <w:szCs w:val="20"/>
              </w:rPr>
            </w:pPr>
            <w:r>
              <w:rPr>
                <w:rFonts w:ascii="Times New Roman" w:hAnsi="Times New Roman"/>
                <w:sz w:val="20"/>
                <w:szCs w:val="20"/>
              </w:rPr>
              <w:t>2,438</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74CE8FB" w14:textId="77777777" w:rsidR="00535CB1" w:rsidRDefault="00535CB1" w:rsidP="00535CB1">
            <w:pPr>
              <w:jc w:val="center"/>
              <w:rPr>
                <w:rFonts w:ascii="Times New Roman" w:hAnsi="Times New Roman"/>
                <w:sz w:val="20"/>
                <w:szCs w:val="20"/>
              </w:rPr>
            </w:pPr>
            <w:r>
              <w:rPr>
                <w:rFonts w:ascii="Times New Roman" w:hAnsi="Times New Roman"/>
                <w:sz w:val="20"/>
                <w:szCs w:val="20"/>
              </w:rPr>
              <w:t>Определен в соответствии с пунктом 22(1) Основ ценообразования № 1075</w:t>
            </w:r>
          </w:p>
        </w:tc>
      </w:tr>
      <w:tr w:rsidR="00535CB1" w14:paraId="431EF3A9"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C0BF87" w14:textId="77777777" w:rsidR="00535CB1" w:rsidRDefault="00535CB1" w:rsidP="00535CB1">
            <w:pPr>
              <w:rPr>
                <w:rFonts w:ascii="Times New Roman" w:hAnsi="Times New Roman"/>
                <w:sz w:val="20"/>
                <w:szCs w:val="20"/>
              </w:rPr>
            </w:pPr>
            <w:r>
              <w:rPr>
                <w:rFonts w:ascii="Times New Roman" w:hAnsi="Times New Roman"/>
                <w:sz w:val="20"/>
                <w:szCs w:val="20"/>
              </w:rPr>
              <w:t>по нормативу</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38052A5" w14:textId="77777777" w:rsidR="00535CB1" w:rsidRDefault="00535CB1" w:rsidP="00535CB1">
            <w:pPr>
              <w:jc w:val="center"/>
              <w:rPr>
                <w:rFonts w:ascii="Times New Roman" w:hAnsi="Times New Roman"/>
                <w:sz w:val="20"/>
                <w:szCs w:val="20"/>
              </w:rPr>
            </w:pPr>
            <w:r>
              <w:rPr>
                <w:rFonts w:ascii="Times New Roman" w:hAnsi="Times New Roman"/>
                <w:sz w:val="20"/>
                <w:szCs w:val="20"/>
              </w:rPr>
              <w:t>2,099</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3CEF4B0D" w14:textId="77777777" w:rsidR="00535CB1" w:rsidRDefault="00535CB1" w:rsidP="00535CB1">
            <w:pPr>
              <w:jc w:val="center"/>
              <w:rPr>
                <w:rFonts w:ascii="Times New Roman" w:hAnsi="Times New Roman"/>
                <w:sz w:val="20"/>
                <w:szCs w:val="20"/>
              </w:rPr>
            </w:pPr>
          </w:p>
        </w:tc>
      </w:tr>
      <w:tr w:rsidR="00535CB1" w14:paraId="61E750A0"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5766E3E" w14:textId="77777777" w:rsidR="00535CB1" w:rsidRDefault="00535CB1" w:rsidP="00535CB1">
            <w:pPr>
              <w:rPr>
                <w:rFonts w:ascii="Times New Roman" w:hAnsi="Times New Roman"/>
                <w:sz w:val="20"/>
                <w:szCs w:val="20"/>
              </w:rPr>
            </w:pPr>
            <w:r>
              <w:rPr>
                <w:rFonts w:ascii="Times New Roman" w:hAnsi="Times New Roman"/>
                <w:sz w:val="20"/>
                <w:szCs w:val="20"/>
              </w:rPr>
              <w:t>ГВС</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B6FFDD0" w14:textId="77777777" w:rsidR="00535CB1" w:rsidRDefault="00535CB1" w:rsidP="00535CB1">
            <w:pPr>
              <w:jc w:val="center"/>
              <w:rPr>
                <w:rFonts w:ascii="Times New Roman" w:hAnsi="Times New Roman"/>
                <w:sz w:val="20"/>
                <w:szCs w:val="20"/>
              </w:rPr>
            </w:pPr>
            <w:r>
              <w:rPr>
                <w:rFonts w:ascii="Times New Roman" w:hAnsi="Times New Roman"/>
                <w:sz w:val="20"/>
                <w:szCs w:val="20"/>
              </w:rPr>
              <w:t>0,339</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126904BC" w14:textId="77777777" w:rsidR="00535CB1" w:rsidRDefault="00535CB1" w:rsidP="00535CB1">
            <w:pPr>
              <w:jc w:val="center"/>
              <w:rPr>
                <w:rFonts w:ascii="Times New Roman" w:hAnsi="Times New Roman"/>
                <w:sz w:val="20"/>
                <w:szCs w:val="20"/>
              </w:rPr>
            </w:pPr>
          </w:p>
        </w:tc>
      </w:tr>
      <w:tr w:rsidR="00535CB1" w14:paraId="447B21ED" w14:textId="77777777" w:rsidTr="001136E1">
        <w:trPr>
          <w:trHeight w:val="60"/>
        </w:trPr>
        <w:tc>
          <w:tcPr>
            <w:tcW w:w="9629" w:type="dxa"/>
            <w:gridSpan w:val="41"/>
            <w:shd w:val="clear" w:color="FFFFFF" w:fill="auto"/>
          </w:tcPr>
          <w:p w14:paraId="020CEA0A"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Результаты расчета (корректировки) тарифов на тепловую энергию на 2021 год представлены в таблице.</w:t>
            </w:r>
          </w:p>
        </w:tc>
      </w:tr>
      <w:tr w:rsidR="00535CB1" w14:paraId="4DB0CCDF" w14:textId="77777777" w:rsidTr="001136E1">
        <w:trPr>
          <w:gridAfter w:val="8"/>
          <w:wAfter w:w="2195"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B496989"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Наименование показателя</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A628C9B"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2021 год</w:t>
            </w:r>
          </w:p>
        </w:tc>
        <w:tc>
          <w:tcPr>
            <w:tcW w:w="1101" w:type="dxa"/>
            <w:gridSpan w:val="4"/>
            <w:shd w:val="clear" w:color="FFFFFF" w:fill="auto"/>
            <w:vAlign w:val="bottom"/>
          </w:tcPr>
          <w:p w14:paraId="01B8D600" w14:textId="77777777" w:rsidR="00535CB1" w:rsidRDefault="00535CB1" w:rsidP="00535CB1">
            <w:pPr>
              <w:rPr>
                <w:rFonts w:ascii="Times New Roman" w:hAnsi="Times New Roman"/>
                <w:sz w:val="26"/>
                <w:szCs w:val="26"/>
              </w:rPr>
            </w:pPr>
          </w:p>
        </w:tc>
        <w:tc>
          <w:tcPr>
            <w:tcW w:w="909" w:type="dxa"/>
            <w:gridSpan w:val="13"/>
            <w:shd w:val="clear" w:color="FFFFFF" w:fill="auto"/>
            <w:vAlign w:val="bottom"/>
          </w:tcPr>
          <w:p w14:paraId="2AF6809D" w14:textId="77777777" w:rsidR="00535CB1" w:rsidRDefault="00535CB1" w:rsidP="00535CB1">
            <w:pPr>
              <w:rPr>
                <w:rFonts w:ascii="Times New Roman" w:hAnsi="Times New Roman"/>
                <w:sz w:val="26"/>
                <w:szCs w:val="26"/>
              </w:rPr>
            </w:pPr>
          </w:p>
        </w:tc>
      </w:tr>
      <w:tr w:rsidR="00535CB1" w14:paraId="57BB22A4" w14:textId="77777777" w:rsidTr="001136E1">
        <w:trPr>
          <w:gridAfter w:val="9"/>
          <w:wAfter w:w="2278"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2B05C95" w14:textId="77777777" w:rsidR="00535CB1" w:rsidRDefault="00535CB1" w:rsidP="00535CB1">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2DC843E" w14:textId="77777777" w:rsidR="00535CB1" w:rsidRDefault="00535CB1" w:rsidP="00535CB1">
            <w:pPr>
              <w:jc w:val="center"/>
              <w:rPr>
                <w:rFonts w:ascii="Times New Roman" w:hAnsi="Times New Roman"/>
                <w:sz w:val="20"/>
                <w:szCs w:val="20"/>
              </w:rPr>
            </w:pPr>
            <w:r>
              <w:rPr>
                <w:rFonts w:ascii="Times New Roman" w:hAnsi="Times New Roman"/>
                <w:sz w:val="20"/>
                <w:szCs w:val="20"/>
              </w:rPr>
              <w:t>6 708,52</w:t>
            </w:r>
          </w:p>
        </w:tc>
        <w:tc>
          <w:tcPr>
            <w:tcW w:w="1101" w:type="dxa"/>
            <w:gridSpan w:val="4"/>
            <w:shd w:val="clear" w:color="FFFFFF" w:fill="auto"/>
            <w:vAlign w:val="bottom"/>
          </w:tcPr>
          <w:p w14:paraId="30C9F645" w14:textId="77777777" w:rsidR="00535CB1" w:rsidRDefault="00535CB1" w:rsidP="00535CB1">
            <w:pPr>
              <w:rPr>
                <w:rFonts w:ascii="Times New Roman" w:hAnsi="Times New Roman"/>
                <w:sz w:val="26"/>
                <w:szCs w:val="26"/>
              </w:rPr>
            </w:pPr>
          </w:p>
        </w:tc>
        <w:tc>
          <w:tcPr>
            <w:tcW w:w="826" w:type="dxa"/>
            <w:gridSpan w:val="12"/>
            <w:shd w:val="clear" w:color="FFFFFF" w:fill="auto"/>
            <w:vAlign w:val="bottom"/>
          </w:tcPr>
          <w:p w14:paraId="4EF9944D" w14:textId="77777777" w:rsidR="00535CB1" w:rsidRDefault="00535CB1" w:rsidP="00535CB1">
            <w:pPr>
              <w:rPr>
                <w:rFonts w:ascii="Times New Roman" w:hAnsi="Times New Roman"/>
                <w:sz w:val="26"/>
                <w:szCs w:val="26"/>
              </w:rPr>
            </w:pPr>
          </w:p>
        </w:tc>
      </w:tr>
      <w:tr w:rsidR="00535CB1" w14:paraId="62AF67F7" w14:textId="77777777" w:rsidTr="001136E1">
        <w:trPr>
          <w:gridAfter w:val="10"/>
          <w:wAfter w:w="2360"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12CD128" w14:textId="77777777" w:rsidR="00535CB1" w:rsidRDefault="00535CB1" w:rsidP="00535CB1">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60D4BA" w14:textId="77777777" w:rsidR="00535CB1" w:rsidRDefault="00535CB1" w:rsidP="00535CB1">
            <w:pPr>
              <w:jc w:val="center"/>
              <w:rPr>
                <w:rFonts w:ascii="Times New Roman" w:hAnsi="Times New Roman"/>
                <w:sz w:val="20"/>
                <w:szCs w:val="20"/>
              </w:rPr>
            </w:pPr>
            <w:r>
              <w:rPr>
                <w:rFonts w:ascii="Times New Roman" w:hAnsi="Times New Roman"/>
                <w:sz w:val="20"/>
                <w:szCs w:val="20"/>
              </w:rPr>
              <w:t>164,2</w:t>
            </w:r>
          </w:p>
        </w:tc>
        <w:tc>
          <w:tcPr>
            <w:tcW w:w="1101" w:type="dxa"/>
            <w:gridSpan w:val="4"/>
            <w:shd w:val="clear" w:color="FFFFFF" w:fill="auto"/>
            <w:vAlign w:val="bottom"/>
          </w:tcPr>
          <w:p w14:paraId="70CDE4AB" w14:textId="77777777" w:rsidR="00535CB1" w:rsidRDefault="00535CB1" w:rsidP="00535CB1">
            <w:pPr>
              <w:rPr>
                <w:rFonts w:ascii="Times New Roman" w:hAnsi="Times New Roman"/>
                <w:sz w:val="26"/>
                <w:szCs w:val="26"/>
              </w:rPr>
            </w:pPr>
          </w:p>
        </w:tc>
        <w:tc>
          <w:tcPr>
            <w:tcW w:w="744" w:type="dxa"/>
            <w:gridSpan w:val="11"/>
            <w:shd w:val="clear" w:color="FFFFFF" w:fill="auto"/>
            <w:vAlign w:val="bottom"/>
          </w:tcPr>
          <w:p w14:paraId="25CA7320" w14:textId="77777777" w:rsidR="00535CB1" w:rsidRDefault="00535CB1" w:rsidP="00535CB1">
            <w:pPr>
              <w:rPr>
                <w:rFonts w:ascii="Times New Roman" w:hAnsi="Times New Roman"/>
                <w:sz w:val="26"/>
                <w:szCs w:val="26"/>
              </w:rPr>
            </w:pPr>
          </w:p>
        </w:tc>
      </w:tr>
      <w:tr w:rsidR="00535CB1" w14:paraId="739B7EAD" w14:textId="77777777" w:rsidTr="001136E1">
        <w:trPr>
          <w:gridAfter w:val="11"/>
          <w:wAfter w:w="2438"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E346AA9" w14:textId="77777777" w:rsidR="00535CB1" w:rsidRDefault="00535CB1" w:rsidP="00535CB1">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BECBFDE" w14:textId="77777777" w:rsidR="00535CB1" w:rsidRDefault="00535CB1" w:rsidP="00535CB1">
            <w:pPr>
              <w:jc w:val="center"/>
              <w:rPr>
                <w:rFonts w:ascii="Times New Roman" w:hAnsi="Times New Roman"/>
                <w:sz w:val="20"/>
                <w:szCs w:val="20"/>
              </w:rPr>
            </w:pPr>
            <w:r>
              <w:rPr>
                <w:rFonts w:ascii="Times New Roman" w:hAnsi="Times New Roman"/>
                <w:sz w:val="20"/>
                <w:szCs w:val="20"/>
              </w:rPr>
              <w:t>99,14</w:t>
            </w:r>
          </w:p>
        </w:tc>
        <w:tc>
          <w:tcPr>
            <w:tcW w:w="1101" w:type="dxa"/>
            <w:gridSpan w:val="4"/>
            <w:shd w:val="clear" w:color="FFFFFF" w:fill="auto"/>
            <w:vAlign w:val="bottom"/>
          </w:tcPr>
          <w:p w14:paraId="048985D6" w14:textId="77777777" w:rsidR="00535CB1" w:rsidRDefault="00535CB1" w:rsidP="00535CB1">
            <w:pPr>
              <w:rPr>
                <w:rFonts w:ascii="Times New Roman" w:hAnsi="Times New Roman"/>
                <w:sz w:val="26"/>
                <w:szCs w:val="26"/>
              </w:rPr>
            </w:pPr>
          </w:p>
        </w:tc>
        <w:tc>
          <w:tcPr>
            <w:tcW w:w="666" w:type="dxa"/>
            <w:gridSpan w:val="10"/>
            <w:shd w:val="clear" w:color="FFFFFF" w:fill="auto"/>
            <w:vAlign w:val="bottom"/>
          </w:tcPr>
          <w:p w14:paraId="2AE02295" w14:textId="77777777" w:rsidR="00535CB1" w:rsidRDefault="00535CB1" w:rsidP="00535CB1">
            <w:pPr>
              <w:rPr>
                <w:rFonts w:ascii="Times New Roman" w:hAnsi="Times New Roman"/>
                <w:sz w:val="26"/>
                <w:szCs w:val="26"/>
              </w:rPr>
            </w:pPr>
          </w:p>
        </w:tc>
      </w:tr>
      <w:tr w:rsidR="00535CB1" w14:paraId="73D32D9A" w14:textId="77777777" w:rsidTr="001136E1">
        <w:trPr>
          <w:gridAfter w:val="12"/>
          <w:wAfter w:w="2516"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F5796CE"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E411C4D" w14:textId="77777777" w:rsidR="00535CB1" w:rsidRDefault="00535CB1" w:rsidP="00535CB1">
            <w:pPr>
              <w:jc w:val="center"/>
              <w:rPr>
                <w:rFonts w:ascii="Times New Roman" w:hAnsi="Times New Roman"/>
                <w:sz w:val="20"/>
                <w:szCs w:val="20"/>
              </w:rPr>
            </w:pPr>
            <w:r>
              <w:rPr>
                <w:rFonts w:ascii="Times New Roman" w:hAnsi="Times New Roman"/>
                <w:sz w:val="20"/>
                <w:szCs w:val="20"/>
              </w:rPr>
              <w:t>2,7</w:t>
            </w:r>
          </w:p>
        </w:tc>
        <w:tc>
          <w:tcPr>
            <w:tcW w:w="1101" w:type="dxa"/>
            <w:gridSpan w:val="4"/>
            <w:shd w:val="clear" w:color="FFFFFF" w:fill="auto"/>
            <w:vAlign w:val="bottom"/>
          </w:tcPr>
          <w:p w14:paraId="32E78A0B" w14:textId="77777777" w:rsidR="00535CB1" w:rsidRDefault="00535CB1" w:rsidP="00535CB1">
            <w:pPr>
              <w:rPr>
                <w:rFonts w:ascii="Times New Roman" w:hAnsi="Times New Roman"/>
                <w:sz w:val="26"/>
                <w:szCs w:val="26"/>
              </w:rPr>
            </w:pPr>
          </w:p>
        </w:tc>
        <w:tc>
          <w:tcPr>
            <w:tcW w:w="588" w:type="dxa"/>
            <w:gridSpan w:val="9"/>
            <w:shd w:val="clear" w:color="FFFFFF" w:fill="auto"/>
            <w:vAlign w:val="bottom"/>
          </w:tcPr>
          <w:p w14:paraId="77A79A30" w14:textId="77777777" w:rsidR="00535CB1" w:rsidRDefault="00535CB1" w:rsidP="00535CB1">
            <w:pPr>
              <w:rPr>
                <w:rFonts w:ascii="Times New Roman" w:hAnsi="Times New Roman"/>
                <w:sz w:val="26"/>
                <w:szCs w:val="26"/>
              </w:rPr>
            </w:pPr>
          </w:p>
        </w:tc>
      </w:tr>
      <w:tr w:rsidR="00535CB1" w14:paraId="23E57698" w14:textId="77777777" w:rsidTr="001136E1">
        <w:trPr>
          <w:gridAfter w:val="12"/>
          <w:wAfter w:w="2516"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7896B0E" w14:textId="77777777" w:rsidR="00535CB1" w:rsidRDefault="00535CB1" w:rsidP="00535CB1">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DDCA02C" w14:textId="77777777" w:rsidR="00535CB1" w:rsidRDefault="00535CB1" w:rsidP="00535CB1">
            <w:pPr>
              <w:jc w:val="center"/>
              <w:rPr>
                <w:rFonts w:ascii="Times New Roman" w:hAnsi="Times New Roman"/>
                <w:sz w:val="20"/>
                <w:szCs w:val="20"/>
              </w:rPr>
            </w:pPr>
            <w:r>
              <w:rPr>
                <w:rFonts w:ascii="Times New Roman" w:hAnsi="Times New Roman"/>
                <w:sz w:val="20"/>
                <w:szCs w:val="20"/>
              </w:rPr>
              <w:t>96,26</w:t>
            </w:r>
          </w:p>
        </w:tc>
        <w:tc>
          <w:tcPr>
            <w:tcW w:w="1101" w:type="dxa"/>
            <w:gridSpan w:val="4"/>
            <w:shd w:val="clear" w:color="FFFFFF" w:fill="auto"/>
            <w:vAlign w:val="bottom"/>
          </w:tcPr>
          <w:p w14:paraId="53F998A4" w14:textId="77777777" w:rsidR="00535CB1" w:rsidRDefault="00535CB1" w:rsidP="00535CB1">
            <w:pPr>
              <w:rPr>
                <w:rFonts w:ascii="Times New Roman" w:hAnsi="Times New Roman"/>
                <w:sz w:val="26"/>
                <w:szCs w:val="26"/>
              </w:rPr>
            </w:pPr>
          </w:p>
        </w:tc>
        <w:tc>
          <w:tcPr>
            <w:tcW w:w="588" w:type="dxa"/>
            <w:gridSpan w:val="9"/>
            <w:shd w:val="clear" w:color="FFFFFF" w:fill="auto"/>
            <w:vAlign w:val="bottom"/>
          </w:tcPr>
          <w:p w14:paraId="2961B18F" w14:textId="77777777" w:rsidR="00535CB1" w:rsidRDefault="00535CB1" w:rsidP="00535CB1">
            <w:pPr>
              <w:rPr>
                <w:rFonts w:ascii="Times New Roman" w:hAnsi="Times New Roman"/>
                <w:sz w:val="26"/>
                <w:szCs w:val="26"/>
              </w:rPr>
            </w:pPr>
          </w:p>
        </w:tc>
      </w:tr>
      <w:tr w:rsidR="00535CB1" w14:paraId="247BB8B8" w14:textId="77777777" w:rsidTr="001136E1">
        <w:trPr>
          <w:gridAfter w:val="13"/>
          <w:wAfter w:w="2594"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5036F2D" w14:textId="77777777" w:rsidR="00535CB1" w:rsidRDefault="00535CB1" w:rsidP="00535CB1">
            <w:pPr>
              <w:rPr>
                <w:rFonts w:ascii="Times New Roman" w:hAnsi="Times New Roman"/>
                <w:sz w:val="20"/>
                <w:szCs w:val="20"/>
              </w:rPr>
            </w:pPr>
            <w:r>
              <w:rPr>
                <w:rFonts w:ascii="Times New Roman" w:hAnsi="Times New Roman"/>
                <w:sz w:val="20"/>
                <w:szCs w:val="20"/>
              </w:rPr>
              <w:t>ТАРИФ, руб./Гкал</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CCCF89" w14:textId="77777777" w:rsidR="00535CB1" w:rsidRDefault="00535CB1" w:rsidP="00535CB1">
            <w:pPr>
              <w:jc w:val="center"/>
              <w:rPr>
                <w:rFonts w:ascii="Times New Roman" w:hAnsi="Times New Roman"/>
                <w:sz w:val="20"/>
                <w:szCs w:val="20"/>
              </w:rPr>
            </w:pPr>
            <w:r>
              <w:rPr>
                <w:rFonts w:ascii="Times New Roman" w:hAnsi="Times New Roman"/>
                <w:sz w:val="20"/>
                <w:szCs w:val="20"/>
              </w:rPr>
              <w:t>2 484,64</w:t>
            </w:r>
          </w:p>
        </w:tc>
        <w:tc>
          <w:tcPr>
            <w:tcW w:w="1101" w:type="dxa"/>
            <w:gridSpan w:val="4"/>
            <w:shd w:val="clear" w:color="FFFFFF" w:fill="auto"/>
            <w:vAlign w:val="bottom"/>
          </w:tcPr>
          <w:p w14:paraId="4F42B1D4" w14:textId="77777777" w:rsidR="00535CB1" w:rsidRDefault="00535CB1" w:rsidP="00535CB1">
            <w:pPr>
              <w:rPr>
                <w:rFonts w:ascii="Times New Roman" w:hAnsi="Times New Roman"/>
                <w:sz w:val="26"/>
                <w:szCs w:val="26"/>
              </w:rPr>
            </w:pPr>
          </w:p>
        </w:tc>
        <w:tc>
          <w:tcPr>
            <w:tcW w:w="510" w:type="dxa"/>
            <w:gridSpan w:val="8"/>
            <w:shd w:val="clear" w:color="FFFFFF" w:fill="auto"/>
            <w:vAlign w:val="bottom"/>
          </w:tcPr>
          <w:p w14:paraId="4CAD03E8" w14:textId="77777777" w:rsidR="00535CB1" w:rsidRDefault="00535CB1" w:rsidP="00535CB1">
            <w:pPr>
              <w:rPr>
                <w:rFonts w:ascii="Times New Roman" w:hAnsi="Times New Roman"/>
                <w:sz w:val="26"/>
                <w:szCs w:val="26"/>
              </w:rPr>
            </w:pPr>
          </w:p>
        </w:tc>
      </w:tr>
      <w:tr w:rsidR="00535CB1" w14:paraId="0A23F237" w14:textId="77777777" w:rsidTr="001136E1">
        <w:trPr>
          <w:gridAfter w:val="13"/>
          <w:wAfter w:w="2594"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96A31BA" w14:textId="77777777" w:rsidR="00535CB1" w:rsidRDefault="00535CB1" w:rsidP="00535CB1">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A027FF7" w14:textId="77777777" w:rsidR="00535CB1" w:rsidRDefault="00535CB1" w:rsidP="00535CB1">
            <w:pPr>
              <w:jc w:val="center"/>
              <w:rPr>
                <w:rFonts w:ascii="Times New Roman" w:hAnsi="Times New Roman"/>
                <w:sz w:val="20"/>
                <w:szCs w:val="20"/>
              </w:rPr>
            </w:pPr>
            <w:r>
              <w:rPr>
                <w:rFonts w:ascii="Times New Roman" w:hAnsi="Times New Roman"/>
                <w:sz w:val="20"/>
                <w:szCs w:val="20"/>
              </w:rPr>
              <w:t>60,82</w:t>
            </w:r>
          </w:p>
        </w:tc>
        <w:tc>
          <w:tcPr>
            <w:tcW w:w="1101" w:type="dxa"/>
            <w:gridSpan w:val="4"/>
            <w:shd w:val="clear" w:color="FFFFFF" w:fill="auto"/>
            <w:vAlign w:val="bottom"/>
          </w:tcPr>
          <w:p w14:paraId="0CF406F1" w14:textId="77777777" w:rsidR="00535CB1" w:rsidRDefault="00535CB1" w:rsidP="00535CB1">
            <w:pPr>
              <w:rPr>
                <w:rFonts w:ascii="Times New Roman" w:hAnsi="Times New Roman"/>
                <w:sz w:val="26"/>
                <w:szCs w:val="26"/>
              </w:rPr>
            </w:pPr>
          </w:p>
        </w:tc>
        <w:tc>
          <w:tcPr>
            <w:tcW w:w="510" w:type="dxa"/>
            <w:gridSpan w:val="8"/>
            <w:shd w:val="clear" w:color="FFFFFF" w:fill="auto"/>
            <w:vAlign w:val="bottom"/>
          </w:tcPr>
          <w:p w14:paraId="08BB07B9" w14:textId="77777777" w:rsidR="00535CB1" w:rsidRDefault="00535CB1" w:rsidP="00535CB1">
            <w:pPr>
              <w:rPr>
                <w:rFonts w:ascii="Times New Roman" w:hAnsi="Times New Roman"/>
                <w:sz w:val="26"/>
                <w:szCs w:val="26"/>
              </w:rPr>
            </w:pPr>
          </w:p>
        </w:tc>
      </w:tr>
      <w:tr w:rsidR="00535CB1" w14:paraId="4D55B1D8" w14:textId="77777777" w:rsidTr="001136E1">
        <w:trPr>
          <w:gridAfter w:val="14"/>
          <w:wAfter w:w="2654" w:type="dxa"/>
          <w:trHeight w:val="60"/>
        </w:trPr>
        <w:tc>
          <w:tcPr>
            <w:tcW w:w="452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00FEFB0" w14:textId="77777777" w:rsidR="00535CB1" w:rsidRDefault="00535CB1" w:rsidP="00535CB1">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89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E6B0643" w14:textId="77777777" w:rsidR="00535CB1" w:rsidRDefault="00535CB1" w:rsidP="00535CB1">
            <w:pPr>
              <w:jc w:val="center"/>
              <w:rPr>
                <w:rFonts w:ascii="Times New Roman" w:hAnsi="Times New Roman"/>
                <w:sz w:val="20"/>
                <w:szCs w:val="20"/>
              </w:rPr>
            </w:pPr>
            <w:r>
              <w:rPr>
                <w:rFonts w:ascii="Times New Roman" w:hAnsi="Times New Roman"/>
                <w:sz w:val="20"/>
                <w:szCs w:val="20"/>
              </w:rPr>
              <w:t>102,99</w:t>
            </w:r>
          </w:p>
        </w:tc>
        <w:tc>
          <w:tcPr>
            <w:tcW w:w="1101" w:type="dxa"/>
            <w:gridSpan w:val="4"/>
            <w:shd w:val="clear" w:color="FFFFFF" w:fill="auto"/>
            <w:vAlign w:val="bottom"/>
          </w:tcPr>
          <w:p w14:paraId="0ADBEB38" w14:textId="77777777" w:rsidR="00535CB1" w:rsidRDefault="00535CB1" w:rsidP="00535CB1">
            <w:pPr>
              <w:rPr>
                <w:rFonts w:ascii="Times New Roman" w:hAnsi="Times New Roman"/>
                <w:sz w:val="26"/>
                <w:szCs w:val="26"/>
              </w:rPr>
            </w:pPr>
          </w:p>
        </w:tc>
        <w:tc>
          <w:tcPr>
            <w:tcW w:w="450" w:type="dxa"/>
            <w:gridSpan w:val="7"/>
            <w:shd w:val="clear" w:color="FFFFFF" w:fill="auto"/>
            <w:vAlign w:val="bottom"/>
          </w:tcPr>
          <w:p w14:paraId="31DB83A2" w14:textId="77777777" w:rsidR="00535CB1" w:rsidRDefault="00535CB1" w:rsidP="00535CB1">
            <w:pPr>
              <w:rPr>
                <w:rFonts w:ascii="Times New Roman" w:hAnsi="Times New Roman"/>
                <w:sz w:val="26"/>
                <w:szCs w:val="26"/>
              </w:rPr>
            </w:pPr>
          </w:p>
        </w:tc>
      </w:tr>
      <w:tr w:rsidR="00535CB1" w14:paraId="3F5A3060" w14:textId="77777777" w:rsidTr="001136E1">
        <w:trPr>
          <w:trHeight w:val="60"/>
        </w:trPr>
        <w:tc>
          <w:tcPr>
            <w:tcW w:w="9629" w:type="dxa"/>
            <w:gridSpan w:val="41"/>
            <w:shd w:val="clear" w:color="FFFFFF" w:fill="auto"/>
          </w:tcPr>
          <w:p w14:paraId="6B949D0F" w14:textId="77777777" w:rsidR="00535CB1" w:rsidRPr="00B027BD" w:rsidRDefault="00535CB1" w:rsidP="00535CB1">
            <w:pPr>
              <w:jc w:val="both"/>
              <w:rPr>
                <w:rFonts w:ascii="Times New Roman" w:hAnsi="Times New Roman"/>
                <w:sz w:val="24"/>
                <w:szCs w:val="24"/>
              </w:rPr>
            </w:pPr>
            <w:r>
              <w:rPr>
                <w:rFonts w:ascii="Times New Roman" w:hAnsi="Times New Roman"/>
                <w:sz w:val="26"/>
                <w:szCs w:val="26"/>
              </w:rPr>
              <w:tab/>
            </w:r>
            <w:r w:rsidRPr="00B027BD">
              <w:rPr>
                <w:rFonts w:ascii="Times New Roman" w:hAnsi="Times New Roman"/>
                <w:sz w:val="24"/>
                <w:szCs w:val="24"/>
              </w:rPr>
              <w:t xml:space="preserve">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«Муниципальное </w:t>
            </w:r>
            <w:proofErr w:type="spellStart"/>
            <w:r w:rsidRPr="00B027BD">
              <w:rPr>
                <w:rFonts w:ascii="Times New Roman" w:hAnsi="Times New Roman"/>
                <w:sz w:val="24"/>
                <w:szCs w:val="24"/>
              </w:rPr>
              <w:t>ремонтно</w:t>
            </w:r>
            <w:proofErr w:type="spellEnd"/>
            <w:r w:rsidRPr="00B027BD">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на (третий) очередной 2021 год долгосрочного периода регулирования 2019 - 2023 годы составили:</w:t>
            </w:r>
          </w:p>
        </w:tc>
      </w:tr>
      <w:tr w:rsidR="00535CB1" w14:paraId="0FE68903" w14:textId="77777777" w:rsidTr="001136E1">
        <w:trPr>
          <w:trHeight w:val="60"/>
        </w:trPr>
        <w:tc>
          <w:tcPr>
            <w:tcW w:w="1369" w:type="dxa"/>
            <w:gridSpan w:val="3"/>
            <w:tcBorders>
              <w:top w:val="single" w:sz="5" w:space="0" w:color="auto"/>
              <w:left w:val="single" w:sz="5" w:space="0" w:color="auto"/>
              <w:right w:val="single" w:sz="5" w:space="0" w:color="auto"/>
            </w:tcBorders>
            <w:shd w:val="clear" w:color="FFFFFF" w:fill="auto"/>
            <w:vAlign w:val="center"/>
          </w:tcPr>
          <w:p w14:paraId="48274B84" w14:textId="77777777" w:rsidR="00535CB1" w:rsidRDefault="00535CB1" w:rsidP="00535CB1">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57" w:type="dxa"/>
            <w:gridSpan w:val="2"/>
            <w:tcBorders>
              <w:top w:val="single" w:sz="5" w:space="0" w:color="auto"/>
              <w:left w:val="single" w:sz="5" w:space="0" w:color="auto"/>
              <w:right w:val="single" w:sz="5" w:space="0" w:color="auto"/>
            </w:tcBorders>
            <w:shd w:val="clear" w:color="FFFFFF" w:fill="auto"/>
            <w:vAlign w:val="center"/>
          </w:tcPr>
          <w:p w14:paraId="2688CFC9"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Вид тарифа</w:t>
            </w:r>
          </w:p>
        </w:tc>
        <w:tc>
          <w:tcPr>
            <w:tcW w:w="1008" w:type="dxa"/>
            <w:gridSpan w:val="4"/>
            <w:tcBorders>
              <w:top w:val="single" w:sz="5" w:space="0" w:color="auto"/>
              <w:left w:val="single" w:sz="5" w:space="0" w:color="auto"/>
              <w:right w:val="single" w:sz="5" w:space="0" w:color="auto"/>
            </w:tcBorders>
            <w:shd w:val="clear" w:color="FFFFFF" w:fill="auto"/>
            <w:vAlign w:val="center"/>
          </w:tcPr>
          <w:p w14:paraId="69981AC6"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Год</w:t>
            </w:r>
          </w:p>
        </w:tc>
        <w:tc>
          <w:tcPr>
            <w:tcW w:w="124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B480615"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353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651E1989"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128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C688AA"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6" w:type="dxa"/>
            <w:gridSpan w:val="2"/>
            <w:shd w:val="clear" w:color="FFFFFF" w:fill="auto"/>
            <w:vAlign w:val="bottom"/>
          </w:tcPr>
          <w:p w14:paraId="3175D12D" w14:textId="77777777" w:rsidR="00535CB1" w:rsidRDefault="00535CB1" w:rsidP="00535CB1">
            <w:pPr>
              <w:rPr>
                <w:rFonts w:ascii="Times New Roman" w:hAnsi="Times New Roman"/>
                <w:sz w:val="20"/>
                <w:szCs w:val="20"/>
              </w:rPr>
            </w:pPr>
          </w:p>
        </w:tc>
      </w:tr>
      <w:tr w:rsidR="00535CB1" w14:paraId="2E2AC494" w14:textId="77777777" w:rsidTr="001136E1">
        <w:trPr>
          <w:trHeight w:val="60"/>
        </w:trPr>
        <w:tc>
          <w:tcPr>
            <w:tcW w:w="1123" w:type="dxa"/>
            <w:gridSpan w:val="2"/>
            <w:tcBorders>
              <w:left w:val="single" w:sz="5" w:space="0" w:color="auto"/>
              <w:bottom w:val="single" w:sz="5" w:space="0" w:color="auto"/>
            </w:tcBorders>
            <w:shd w:val="clear" w:color="FFFFFF" w:fill="auto"/>
            <w:vAlign w:val="center"/>
          </w:tcPr>
          <w:p w14:paraId="1A22ED84" w14:textId="77777777" w:rsidR="00535CB1" w:rsidRDefault="00535CB1" w:rsidP="00535CB1">
            <w:pPr>
              <w:jc w:val="center"/>
              <w:rPr>
                <w:rFonts w:ascii="Times New Roman" w:hAnsi="Times New Roman"/>
                <w:sz w:val="20"/>
                <w:szCs w:val="20"/>
              </w:rPr>
            </w:pPr>
          </w:p>
        </w:tc>
        <w:tc>
          <w:tcPr>
            <w:tcW w:w="246" w:type="dxa"/>
            <w:tcBorders>
              <w:bottom w:val="single" w:sz="5" w:space="0" w:color="auto"/>
              <w:right w:val="single" w:sz="5" w:space="0" w:color="auto"/>
            </w:tcBorders>
            <w:shd w:val="clear" w:color="FFFFFF" w:fill="auto"/>
            <w:vAlign w:val="center"/>
          </w:tcPr>
          <w:p w14:paraId="48FEA7FC" w14:textId="77777777" w:rsidR="00535CB1" w:rsidRDefault="00535CB1" w:rsidP="00535CB1">
            <w:pPr>
              <w:jc w:val="center"/>
              <w:rPr>
                <w:rFonts w:ascii="Times New Roman" w:hAnsi="Times New Roman"/>
                <w:sz w:val="20"/>
                <w:szCs w:val="20"/>
              </w:rPr>
            </w:pPr>
          </w:p>
        </w:tc>
        <w:tc>
          <w:tcPr>
            <w:tcW w:w="1073" w:type="dxa"/>
            <w:tcBorders>
              <w:left w:val="single" w:sz="5" w:space="0" w:color="auto"/>
              <w:bottom w:val="single" w:sz="5" w:space="0" w:color="auto"/>
            </w:tcBorders>
            <w:shd w:val="clear" w:color="FFFFFF" w:fill="auto"/>
            <w:vAlign w:val="center"/>
          </w:tcPr>
          <w:p w14:paraId="6C7F4FE0" w14:textId="77777777" w:rsidR="00535CB1" w:rsidRDefault="00535CB1" w:rsidP="00535CB1">
            <w:pPr>
              <w:wordWrap w:val="0"/>
              <w:jc w:val="center"/>
              <w:rPr>
                <w:rFonts w:ascii="Times New Roman" w:hAnsi="Times New Roman"/>
                <w:sz w:val="20"/>
                <w:szCs w:val="20"/>
              </w:rPr>
            </w:pPr>
          </w:p>
        </w:tc>
        <w:tc>
          <w:tcPr>
            <w:tcW w:w="84" w:type="dxa"/>
            <w:tcBorders>
              <w:bottom w:val="single" w:sz="5" w:space="0" w:color="auto"/>
              <w:right w:val="single" w:sz="5" w:space="0" w:color="auto"/>
            </w:tcBorders>
            <w:shd w:val="clear" w:color="FFFFFF" w:fill="auto"/>
            <w:vAlign w:val="center"/>
          </w:tcPr>
          <w:p w14:paraId="6B2842B4" w14:textId="77777777" w:rsidR="00535CB1" w:rsidRDefault="00535CB1" w:rsidP="00535CB1">
            <w:pPr>
              <w:wordWrap w:val="0"/>
              <w:jc w:val="center"/>
              <w:rPr>
                <w:rFonts w:ascii="Times New Roman" w:hAnsi="Times New Roman"/>
                <w:sz w:val="20"/>
                <w:szCs w:val="20"/>
              </w:rPr>
            </w:pPr>
          </w:p>
        </w:tc>
        <w:tc>
          <w:tcPr>
            <w:tcW w:w="26" w:type="dxa"/>
            <w:tcBorders>
              <w:left w:val="single" w:sz="5" w:space="0" w:color="auto"/>
              <w:bottom w:val="single" w:sz="5" w:space="0" w:color="auto"/>
            </w:tcBorders>
            <w:shd w:val="clear" w:color="FFFFFF" w:fill="auto"/>
            <w:vAlign w:val="center"/>
          </w:tcPr>
          <w:p w14:paraId="0293D6D3" w14:textId="77777777" w:rsidR="00535CB1" w:rsidRDefault="00535CB1" w:rsidP="00535CB1">
            <w:pPr>
              <w:wordWrap w:val="0"/>
              <w:jc w:val="center"/>
              <w:rPr>
                <w:rFonts w:ascii="Times New Roman" w:hAnsi="Times New Roman"/>
                <w:sz w:val="20"/>
                <w:szCs w:val="20"/>
              </w:rPr>
            </w:pPr>
          </w:p>
        </w:tc>
        <w:tc>
          <w:tcPr>
            <w:tcW w:w="982" w:type="dxa"/>
            <w:gridSpan w:val="3"/>
            <w:tcBorders>
              <w:bottom w:val="single" w:sz="5" w:space="0" w:color="auto"/>
              <w:right w:val="single" w:sz="5" w:space="0" w:color="auto"/>
            </w:tcBorders>
            <w:shd w:val="clear" w:color="FFFFFF" w:fill="auto"/>
            <w:vAlign w:val="center"/>
          </w:tcPr>
          <w:p w14:paraId="7CA511A0" w14:textId="77777777" w:rsidR="00535CB1" w:rsidRDefault="00535CB1" w:rsidP="00535CB1">
            <w:pPr>
              <w:wordWrap w:val="0"/>
              <w:jc w:val="center"/>
              <w:rPr>
                <w:rFonts w:ascii="Times New Roman" w:hAnsi="Times New Roman"/>
                <w:sz w:val="20"/>
                <w:szCs w:val="20"/>
              </w:rPr>
            </w:pPr>
          </w:p>
        </w:tc>
        <w:tc>
          <w:tcPr>
            <w:tcW w:w="124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3A21113" w14:textId="77777777" w:rsidR="00535CB1" w:rsidRDefault="00535CB1" w:rsidP="00535CB1">
            <w:pPr>
              <w:jc w:val="center"/>
              <w:rPr>
                <w:rFonts w:ascii="Times New Roman" w:hAnsi="Times New Roman"/>
                <w:sz w:val="20"/>
                <w:szCs w:val="20"/>
              </w:rPr>
            </w:pP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75F0AC"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9EF077"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A7BFA58"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13FD822"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128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9538C35" w14:textId="77777777" w:rsidR="00535CB1" w:rsidRDefault="00535CB1" w:rsidP="00535CB1">
            <w:pPr>
              <w:jc w:val="center"/>
              <w:rPr>
                <w:rFonts w:ascii="Times New Roman" w:hAnsi="Times New Roman"/>
                <w:sz w:val="20"/>
                <w:szCs w:val="20"/>
              </w:rPr>
            </w:pPr>
          </w:p>
        </w:tc>
        <w:tc>
          <w:tcPr>
            <w:tcW w:w="26" w:type="dxa"/>
            <w:gridSpan w:val="2"/>
            <w:shd w:val="clear" w:color="FFFFFF" w:fill="auto"/>
            <w:vAlign w:val="bottom"/>
          </w:tcPr>
          <w:p w14:paraId="5536B0D5" w14:textId="77777777" w:rsidR="00535CB1" w:rsidRDefault="00535CB1" w:rsidP="00535CB1">
            <w:pPr>
              <w:rPr>
                <w:rFonts w:ascii="Times New Roman" w:hAnsi="Times New Roman"/>
                <w:sz w:val="20"/>
                <w:szCs w:val="20"/>
              </w:rPr>
            </w:pPr>
          </w:p>
        </w:tc>
      </w:tr>
      <w:tr w:rsidR="00535CB1" w14:paraId="51E8400F" w14:textId="77777777" w:rsidTr="001136E1">
        <w:trPr>
          <w:trHeight w:val="60"/>
        </w:trPr>
        <w:tc>
          <w:tcPr>
            <w:tcW w:w="136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9C43C81" w14:textId="77777777" w:rsidR="00535CB1" w:rsidRDefault="00535CB1" w:rsidP="00535CB1">
            <w:pPr>
              <w:jc w:val="center"/>
              <w:rPr>
                <w:rFonts w:ascii="Times New Roman" w:hAnsi="Times New Roman"/>
                <w:sz w:val="20"/>
                <w:szCs w:val="20"/>
              </w:rPr>
            </w:pPr>
            <w:r>
              <w:rPr>
                <w:rFonts w:ascii="Times New Roman" w:hAnsi="Times New Roman"/>
                <w:sz w:val="20"/>
                <w:szCs w:val="20"/>
              </w:rPr>
              <w:t xml:space="preserve">Муниципальное унитарное предприятие «Муниципальное </w:t>
            </w:r>
            <w:proofErr w:type="spellStart"/>
            <w:r>
              <w:rPr>
                <w:rFonts w:ascii="Times New Roman" w:hAnsi="Times New Roman"/>
                <w:sz w:val="20"/>
                <w:szCs w:val="20"/>
              </w:rPr>
              <w:t>ремонтно</w:t>
            </w:r>
            <w:proofErr w:type="spellEnd"/>
            <w:r>
              <w:rPr>
                <w:rFonts w:ascii="Times New Roman" w:hAnsi="Times New Roman"/>
                <w:sz w:val="20"/>
                <w:szCs w:val="20"/>
              </w:rPr>
              <w:t xml:space="preserve"> - эксплуатационное предприятие» муниципального образования «Муниципальный район «Козельский район» Калужской области</w:t>
            </w:r>
          </w:p>
        </w:tc>
        <w:tc>
          <w:tcPr>
            <w:tcW w:w="8234"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3851F96E" w14:textId="77777777" w:rsidR="00535CB1" w:rsidRDefault="00535CB1" w:rsidP="00535CB1">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gridSpan w:val="2"/>
            <w:shd w:val="clear" w:color="FFFFFF" w:fill="auto"/>
            <w:vAlign w:val="bottom"/>
          </w:tcPr>
          <w:p w14:paraId="3BDABF43" w14:textId="77777777" w:rsidR="00535CB1" w:rsidRDefault="00535CB1" w:rsidP="00535CB1">
            <w:pPr>
              <w:rPr>
                <w:rFonts w:ascii="Times New Roman" w:hAnsi="Times New Roman"/>
                <w:sz w:val="20"/>
                <w:szCs w:val="20"/>
              </w:rPr>
            </w:pPr>
          </w:p>
        </w:tc>
      </w:tr>
      <w:tr w:rsidR="00535CB1" w14:paraId="36648DEA"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5EE6DAB" w14:textId="77777777" w:rsidR="00535CB1" w:rsidRDefault="00535CB1" w:rsidP="00535CB1">
            <w:pPr>
              <w:jc w:val="center"/>
              <w:rPr>
                <w:rFonts w:ascii="Times New Roman" w:hAnsi="Times New Roman"/>
                <w:sz w:val="20"/>
                <w:szCs w:val="20"/>
              </w:rPr>
            </w:pPr>
          </w:p>
        </w:tc>
        <w:tc>
          <w:tcPr>
            <w:tcW w:w="115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6F21A61"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0EACC3D"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2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AA0133" w14:textId="77777777" w:rsidR="00535CB1" w:rsidRDefault="00535CB1" w:rsidP="00535CB1">
            <w:pPr>
              <w:jc w:val="center"/>
              <w:rPr>
                <w:rFonts w:ascii="Times New Roman" w:hAnsi="Times New Roman"/>
                <w:sz w:val="20"/>
                <w:szCs w:val="20"/>
              </w:rPr>
            </w:pPr>
            <w:r>
              <w:rPr>
                <w:rFonts w:ascii="Times New Roman" w:hAnsi="Times New Roman"/>
                <w:sz w:val="20"/>
                <w:szCs w:val="20"/>
              </w:rPr>
              <w:t>2412,49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6FCCE7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8A188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BDBD6C5"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1BCB3AB4"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E97DDE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032826C9" w14:textId="77777777" w:rsidR="00535CB1" w:rsidRDefault="00535CB1" w:rsidP="00535CB1">
            <w:pPr>
              <w:rPr>
                <w:rFonts w:ascii="Times New Roman" w:hAnsi="Times New Roman"/>
                <w:sz w:val="20"/>
                <w:szCs w:val="20"/>
              </w:rPr>
            </w:pPr>
          </w:p>
        </w:tc>
      </w:tr>
      <w:tr w:rsidR="00535CB1" w14:paraId="4626F1F9"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AA519E2" w14:textId="77777777" w:rsidR="00535CB1" w:rsidRDefault="00535CB1" w:rsidP="00535CB1">
            <w:pPr>
              <w:jc w:val="center"/>
              <w:rPr>
                <w:rFonts w:ascii="Times New Roman" w:hAnsi="Times New Roman"/>
                <w:sz w:val="20"/>
                <w:szCs w:val="20"/>
              </w:rPr>
            </w:pPr>
          </w:p>
        </w:tc>
        <w:tc>
          <w:tcPr>
            <w:tcW w:w="115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ADED5B5" w14:textId="77777777" w:rsidR="00535CB1" w:rsidRDefault="00535CB1" w:rsidP="00535CB1">
            <w:pPr>
              <w:jc w:val="center"/>
              <w:rPr>
                <w:rFonts w:ascii="Times New Roman" w:hAnsi="Times New Roman"/>
                <w:sz w:val="20"/>
                <w:szCs w:val="20"/>
              </w:rPr>
            </w:pPr>
          </w:p>
        </w:tc>
        <w:tc>
          <w:tcPr>
            <w:tcW w:w="1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1B95C18"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2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0EC84F" w14:textId="77777777" w:rsidR="00535CB1" w:rsidRDefault="00535CB1" w:rsidP="00535CB1">
            <w:pPr>
              <w:jc w:val="center"/>
              <w:rPr>
                <w:rFonts w:ascii="Times New Roman" w:hAnsi="Times New Roman"/>
                <w:sz w:val="20"/>
                <w:szCs w:val="20"/>
              </w:rPr>
            </w:pPr>
            <w:r>
              <w:rPr>
                <w:rFonts w:ascii="Times New Roman" w:hAnsi="Times New Roman"/>
                <w:sz w:val="20"/>
                <w:szCs w:val="20"/>
              </w:rPr>
              <w:t>2484,64</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272C08"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D104A1"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FAB402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37C9ADD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F1F642E"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02530657" w14:textId="77777777" w:rsidR="00535CB1" w:rsidRDefault="00535CB1" w:rsidP="00535CB1">
            <w:pPr>
              <w:rPr>
                <w:rFonts w:ascii="Times New Roman" w:hAnsi="Times New Roman"/>
                <w:sz w:val="20"/>
                <w:szCs w:val="20"/>
              </w:rPr>
            </w:pPr>
          </w:p>
        </w:tc>
      </w:tr>
      <w:tr w:rsidR="00535CB1" w14:paraId="140E103A"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F1DCA67" w14:textId="77777777" w:rsidR="00535CB1" w:rsidRDefault="00535CB1" w:rsidP="00535CB1">
            <w:pPr>
              <w:jc w:val="center"/>
              <w:rPr>
                <w:rFonts w:ascii="Times New Roman" w:hAnsi="Times New Roman"/>
                <w:sz w:val="20"/>
                <w:szCs w:val="20"/>
              </w:rPr>
            </w:pPr>
          </w:p>
        </w:tc>
        <w:tc>
          <w:tcPr>
            <w:tcW w:w="8234"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14EAC64F" w14:textId="77777777" w:rsidR="00535CB1" w:rsidRDefault="00535CB1" w:rsidP="00535CB1">
            <w:pPr>
              <w:jc w:val="center"/>
              <w:rPr>
                <w:rFonts w:ascii="Times New Roman" w:hAnsi="Times New Roman"/>
                <w:sz w:val="20"/>
                <w:szCs w:val="20"/>
              </w:rPr>
            </w:pPr>
            <w:r>
              <w:rPr>
                <w:rFonts w:ascii="Times New Roman" w:hAnsi="Times New Roman"/>
                <w:sz w:val="20"/>
                <w:szCs w:val="20"/>
              </w:rPr>
              <w:t>Население</w:t>
            </w:r>
          </w:p>
        </w:tc>
        <w:tc>
          <w:tcPr>
            <w:tcW w:w="26" w:type="dxa"/>
            <w:gridSpan w:val="2"/>
            <w:shd w:val="clear" w:color="FFFFFF" w:fill="auto"/>
            <w:vAlign w:val="bottom"/>
          </w:tcPr>
          <w:p w14:paraId="0DC685F7" w14:textId="77777777" w:rsidR="00535CB1" w:rsidRDefault="00535CB1" w:rsidP="00535CB1">
            <w:pPr>
              <w:rPr>
                <w:rFonts w:ascii="Times New Roman" w:hAnsi="Times New Roman"/>
                <w:sz w:val="20"/>
                <w:szCs w:val="20"/>
              </w:rPr>
            </w:pPr>
          </w:p>
        </w:tc>
      </w:tr>
      <w:tr w:rsidR="00535CB1" w14:paraId="365CAF2A"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A913D16" w14:textId="77777777" w:rsidR="00535CB1" w:rsidRDefault="00535CB1" w:rsidP="00535CB1">
            <w:pPr>
              <w:jc w:val="center"/>
              <w:rPr>
                <w:rFonts w:ascii="Times New Roman" w:hAnsi="Times New Roman"/>
                <w:sz w:val="20"/>
                <w:szCs w:val="20"/>
              </w:rPr>
            </w:pPr>
          </w:p>
        </w:tc>
        <w:tc>
          <w:tcPr>
            <w:tcW w:w="115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0E161CA"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715255"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2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705974" w14:textId="77777777" w:rsidR="00535CB1" w:rsidRDefault="00535CB1" w:rsidP="00535CB1">
            <w:pPr>
              <w:jc w:val="center"/>
              <w:rPr>
                <w:rFonts w:ascii="Times New Roman" w:hAnsi="Times New Roman"/>
                <w:sz w:val="20"/>
                <w:szCs w:val="20"/>
              </w:rPr>
            </w:pPr>
            <w:r>
              <w:rPr>
                <w:rFonts w:ascii="Times New Roman" w:hAnsi="Times New Roman"/>
                <w:sz w:val="20"/>
                <w:szCs w:val="20"/>
              </w:rPr>
              <w:t>2412,49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824711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1235F2"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AAC7B8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560BB23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C0254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7B63951F" w14:textId="77777777" w:rsidR="00535CB1" w:rsidRDefault="00535CB1" w:rsidP="00535CB1">
            <w:pPr>
              <w:rPr>
                <w:rFonts w:ascii="Times New Roman" w:hAnsi="Times New Roman"/>
                <w:sz w:val="20"/>
                <w:szCs w:val="20"/>
              </w:rPr>
            </w:pPr>
          </w:p>
        </w:tc>
      </w:tr>
      <w:tr w:rsidR="00535CB1" w14:paraId="5A79E22C"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CB89D20" w14:textId="77777777" w:rsidR="00535CB1" w:rsidRDefault="00535CB1" w:rsidP="00535CB1">
            <w:pPr>
              <w:jc w:val="center"/>
              <w:rPr>
                <w:rFonts w:ascii="Times New Roman" w:hAnsi="Times New Roman"/>
                <w:sz w:val="20"/>
                <w:szCs w:val="20"/>
              </w:rPr>
            </w:pPr>
          </w:p>
        </w:tc>
        <w:tc>
          <w:tcPr>
            <w:tcW w:w="115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170974F" w14:textId="77777777" w:rsidR="00535CB1" w:rsidRDefault="00535CB1" w:rsidP="00535CB1">
            <w:pPr>
              <w:jc w:val="center"/>
              <w:rPr>
                <w:rFonts w:ascii="Times New Roman" w:hAnsi="Times New Roman"/>
                <w:sz w:val="20"/>
                <w:szCs w:val="20"/>
              </w:rPr>
            </w:pPr>
          </w:p>
        </w:tc>
        <w:tc>
          <w:tcPr>
            <w:tcW w:w="100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69A4DE"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2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E6932A" w14:textId="77777777" w:rsidR="00535CB1" w:rsidRDefault="00535CB1" w:rsidP="00535CB1">
            <w:pPr>
              <w:jc w:val="center"/>
              <w:rPr>
                <w:rFonts w:ascii="Times New Roman" w:hAnsi="Times New Roman"/>
                <w:sz w:val="20"/>
                <w:szCs w:val="20"/>
              </w:rPr>
            </w:pPr>
            <w:r>
              <w:rPr>
                <w:rFonts w:ascii="Times New Roman" w:hAnsi="Times New Roman"/>
                <w:sz w:val="20"/>
                <w:szCs w:val="20"/>
              </w:rPr>
              <w:t>2484,64</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A8AD2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0713B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E8C6B5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3BFF8961"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54629B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7FBB9617" w14:textId="77777777" w:rsidR="00535CB1" w:rsidRDefault="00535CB1" w:rsidP="00535CB1">
            <w:pPr>
              <w:rPr>
                <w:rFonts w:ascii="Times New Roman" w:hAnsi="Times New Roman"/>
                <w:sz w:val="20"/>
                <w:szCs w:val="20"/>
              </w:rPr>
            </w:pPr>
          </w:p>
        </w:tc>
      </w:tr>
      <w:tr w:rsidR="00535CB1" w14:paraId="090251FC" w14:textId="77777777" w:rsidTr="001136E1">
        <w:trPr>
          <w:trHeight w:val="60"/>
        </w:trPr>
        <w:tc>
          <w:tcPr>
            <w:tcW w:w="9629" w:type="dxa"/>
            <w:gridSpan w:val="41"/>
            <w:shd w:val="clear" w:color="FFFFFF" w:fill="auto"/>
          </w:tcPr>
          <w:p w14:paraId="398A483E"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Рост тарифов на тепловую энергию с 01.07.2021 составил 103,0 %.</w:t>
            </w:r>
          </w:p>
        </w:tc>
      </w:tr>
      <w:tr w:rsidR="00535CB1" w:rsidRPr="00D17CE8" w14:paraId="340730B2" w14:textId="77777777" w:rsidTr="001136E1">
        <w:trPr>
          <w:trHeight w:val="60"/>
        </w:trPr>
        <w:tc>
          <w:tcPr>
            <w:tcW w:w="9629" w:type="dxa"/>
            <w:gridSpan w:val="41"/>
            <w:shd w:val="clear" w:color="FFFFFF" w:fill="auto"/>
          </w:tcPr>
          <w:p w14:paraId="390FF3C2" w14:textId="77777777" w:rsidR="00535CB1" w:rsidRPr="00B027BD" w:rsidRDefault="00535CB1" w:rsidP="00535CB1">
            <w:pPr>
              <w:jc w:val="both"/>
              <w:rPr>
                <w:rFonts w:ascii="Times New Roman" w:hAnsi="Times New Roman"/>
                <w:sz w:val="24"/>
                <w:szCs w:val="24"/>
              </w:rPr>
            </w:pPr>
            <w:r w:rsidRPr="00B027BD">
              <w:rPr>
                <w:rFonts w:ascii="Times New Roman" w:hAnsi="Times New Roman"/>
                <w:color w:val="536AC2"/>
                <w:sz w:val="24"/>
                <w:szCs w:val="24"/>
              </w:rPr>
              <w:tab/>
            </w:r>
            <w:r w:rsidRPr="00B027BD">
              <w:rPr>
                <w:rFonts w:ascii="Times New Roman" w:hAnsi="Times New Roman"/>
                <w:sz w:val="24"/>
                <w:szCs w:val="24"/>
              </w:rPr>
              <w:t>Рост тарифов обусловлен ростом производственных расходов, а также снижением объемов полезного отпуска.</w:t>
            </w:r>
          </w:p>
        </w:tc>
      </w:tr>
      <w:tr w:rsidR="00535CB1" w14:paraId="6215664F" w14:textId="77777777" w:rsidTr="001136E1">
        <w:trPr>
          <w:trHeight w:val="60"/>
        </w:trPr>
        <w:tc>
          <w:tcPr>
            <w:tcW w:w="9629" w:type="dxa"/>
            <w:gridSpan w:val="41"/>
            <w:shd w:val="clear" w:color="FFFFFF" w:fill="auto"/>
          </w:tcPr>
          <w:p w14:paraId="467A6F87" w14:textId="77777777" w:rsidR="00535CB1" w:rsidRPr="00B027BD" w:rsidRDefault="00535CB1" w:rsidP="00535CB1">
            <w:pPr>
              <w:jc w:val="center"/>
              <w:rPr>
                <w:rFonts w:ascii="Times New Roman" w:hAnsi="Times New Roman"/>
                <w:sz w:val="24"/>
                <w:szCs w:val="24"/>
              </w:rPr>
            </w:pPr>
            <w:r w:rsidRPr="00B027BD">
              <w:rPr>
                <w:rFonts w:ascii="Times New Roman" w:hAnsi="Times New Roman"/>
                <w:sz w:val="24"/>
                <w:szCs w:val="24"/>
              </w:rPr>
              <w:t>2. Тарифы на тепловую энергию по системе теплоснабжения, расположенной на территории ГП «Город Козельск» (микрорайон «Механический завод»)</w:t>
            </w:r>
          </w:p>
        </w:tc>
      </w:tr>
      <w:tr w:rsidR="00535CB1" w14:paraId="4402C8FE" w14:textId="77777777" w:rsidTr="001136E1">
        <w:trPr>
          <w:trHeight w:val="60"/>
        </w:trPr>
        <w:tc>
          <w:tcPr>
            <w:tcW w:w="9629" w:type="dxa"/>
            <w:gridSpan w:val="41"/>
            <w:shd w:val="clear" w:color="FFFFFF" w:fill="auto"/>
            <w:vAlign w:val="bottom"/>
          </w:tcPr>
          <w:p w14:paraId="7803C75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B027BD">
              <w:rPr>
                <w:rFonts w:ascii="Times New Roman" w:hAnsi="Times New Roman"/>
                <w:sz w:val="24"/>
                <w:szCs w:val="24"/>
              </w:rPr>
              <w:t>одноставочных</w:t>
            </w:r>
            <w:proofErr w:type="spellEnd"/>
            <w:r w:rsidRPr="00B027BD">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w:t>
            </w:r>
            <w:r w:rsidRPr="00B027BD">
              <w:rPr>
                <w:rFonts w:ascii="Times New Roman" w:hAnsi="Times New Roman"/>
                <w:sz w:val="24"/>
                <w:szCs w:val="24"/>
              </w:rPr>
              <w:lastRenderedPageBreak/>
              <w:t>регулирования.</w:t>
            </w:r>
          </w:p>
        </w:tc>
      </w:tr>
      <w:tr w:rsidR="00535CB1" w14:paraId="01AD3F62" w14:textId="77777777" w:rsidTr="001136E1">
        <w:trPr>
          <w:trHeight w:val="210"/>
        </w:trPr>
        <w:tc>
          <w:tcPr>
            <w:tcW w:w="1123" w:type="dxa"/>
            <w:gridSpan w:val="2"/>
            <w:shd w:val="clear" w:color="FFFFFF" w:fill="auto"/>
            <w:vAlign w:val="bottom"/>
          </w:tcPr>
          <w:p w14:paraId="39E58C45" w14:textId="77777777" w:rsidR="00535CB1" w:rsidRDefault="00535CB1" w:rsidP="00535CB1">
            <w:pPr>
              <w:rPr>
                <w:rFonts w:ascii="Times New Roman" w:hAnsi="Times New Roman"/>
                <w:sz w:val="26"/>
                <w:szCs w:val="26"/>
              </w:rPr>
            </w:pPr>
          </w:p>
        </w:tc>
        <w:tc>
          <w:tcPr>
            <w:tcW w:w="246" w:type="dxa"/>
            <w:shd w:val="clear" w:color="FFFFFF" w:fill="auto"/>
            <w:vAlign w:val="bottom"/>
          </w:tcPr>
          <w:p w14:paraId="3642FE4C" w14:textId="77777777" w:rsidR="00535CB1" w:rsidRDefault="00535CB1" w:rsidP="00535CB1">
            <w:pPr>
              <w:rPr>
                <w:rFonts w:ascii="Times New Roman" w:hAnsi="Times New Roman"/>
                <w:sz w:val="26"/>
                <w:szCs w:val="26"/>
              </w:rPr>
            </w:pPr>
          </w:p>
        </w:tc>
        <w:tc>
          <w:tcPr>
            <w:tcW w:w="1073" w:type="dxa"/>
            <w:shd w:val="clear" w:color="FFFFFF" w:fill="auto"/>
            <w:vAlign w:val="bottom"/>
          </w:tcPr>
          <w:p w14:paraId="43226B2C" w14:textId="77777777" w:rsidR="00535CB1" w:rsidRDefault="00535CB1" w:rsidP="00535CB1">
            <w:pPr>
              <w:rPr>
                <w:rFonts w:ascii="Times New Roman" w:hAnsi="Times New Roman"/>
                <w:sz w:val="26"/>
                <w:szCs w:val="26"/>
              </w:rPr>
            </w:pPr>
          </w:p>
        </w:tc>
        <w:tc>
          <w:tcPr>
            <w:tcW w:w="84" w:type="dxa"/>
            <w:shd w:val="clear" w:color="FFFFFF" w:fill="auto"/>
            <w:vAlign w:val="bottom"/>
          </w:tcPr>
          <w:p w14:paraId="1A764E5A" w14:textId="77777777" w:rsidR="00535CB1" w:rsidRDefault="00535CB1" w:rsidP="00535CB1">
            <w:pPr>
              <w:rPr>
                <w:rFonts w:ascii="Times New Roman" w:hAnsi="Times New Roman"/>
                <w:sz w:val="26"/>
                <w:szCs w:val="26"/>
              </w:rPr>
            </w:pPr>
          </w:p>
        </w:tc>
        <w:tc>
          <w:tcPr>
            <w:tcW w:w="26" w:type="dxa"/>
            <w:shd w:val="clear" w:color="FFFFFF" w:fill="auto"/>
            <w:vAlign w:val="bottom"/>
          </w:tcPr>
          <w:p w14:paraId="47A8A497" w14:textId="77777777" w:rsidR="00535CB1" w:rsidRDefault="00535CB1" w:rsidP="00535CB1">
            <w:pPr>
              <w:rPr>
                <w:rFonts w:ascii="Times New Roman" w:hAnsi="Times New Roman"/>
                <w:sz w:val="26"/>
                <w:szCs w:val="26"/>
              </w:rPr>
            </w:pPr>
          </w:p>
        </w:tc>
        <w:tc>
          <w:tcPr>
            <w:tcW w:w="982" w:type="dxa"/>
            <w:gridSpan w:val="3"/>
            <w:shd w:val="clear" w:color="FFFFFF" w:fill="auto"/>
            <w:vAlign w:val="bottom"/>
          </w:tcPr>
          <w:p w14:paraId="2BBF2327" w14:textId="77777777" w:rsidR="00535CB1" w:rsidRDefault="00535CB1" w:rsidP="00535CB1">
            <w:pPr>
              <w:rPr>
                <w:rFonts w:ascii="Times New Roman" w:hAnsi="Times New Roman"/>
                <w:sz w:val="26"/>
                <w:szCs w:val="26"/>
              </w:rPr>
            </w:pPr>
          </w:p>
        </w:tc>
        <w:tc>
          <w:tcPr>
            <w:tcW w:w="609" w:type="dxa"/>
            <w:shd w:val="clear" w:color="FFFFFF" w:fill="auto"/>
            <w:vAlign w:val="bottom"/>
          </w:tcPr>
          <w:p w14:paraId="5EB45107" w14:textId="77777777" w:rsidR="00535CB1" w:rsidRDefault="00535CB1" w:rsidP="00535CB1">
            <w:pPr>
              <w:rPr>
                <w:rFonts w:ascii="Times New Roman" w:hAnsi="Times New Roman"/>
                <w:sz w:val="26"/>
                <w:szCs w:val="26"/>
              </w:rPr>
            </w:pPr>
          </w:p>
        </w:tc>
        <w:tc>
          <w:tcPr>
            <w:tcW w:w="640" w:type="dxa"/>
            <w:gridSpan w:val="2"/>
            <w:shd w:val="clear" w:color="FFFFFF" w:fill="auto"/>
            <w:vAlign w:val="bottom"/>
          </w:tcPr>
          <w:p w14:paraId="46956CC8" w14:textId="77777777" w:rsidR="00535CB1" w:rsidRDefault="00535CB1" w:rsidP="00535CB1">
            <w:pPr>
              <w:rPr>
                <w:rFonts w:ascii="Times New Roman" w:hAnsi="Times New Roman"/>
                <w:sz w:val="26"/>
                <w:szCs w:val="26"/>
              </w:rPr>
            </w:pPr>
          </w:p>
        </w:tc>
        <w:tc>
          <w:tcPr>
            <w:tcW w:w="641" w:type="dxa"/>
            <w:gridSpan w:val="4"/>
            <w:shd w:val="clear" w:color="FFFFFF" w:fill="auto"/>
            <w:vAlign w:val="bottom"/>
          </w:tcPr>
          <w:p w14:paraId="6D7B1C6E" w14:textId="77777777" w:rsidR="00535CB1" w:rsidRDefault="00535CB1" w:rsidP="00535CB1">
            <w:pPr>
              <w:rPr>
                <w:rFonts w:ascii="Times New Roman" w:hAnsi="Times New Roman"/>
                <w:sz w:val="26"/>
                <w:szCs w:val="26"/>
              </w:rPr>
            </w:pPr>
          </w:p>
        </w:tc>
        <w:tc>
          <w:tcPr>
            <w:tcW w:w="954" w:type="dxa"/>
            <w:gridSpan w:val="3"/>
            <w:shd w:val="clear" w:color="FFFFFF" w:fill="auto"/>
            <w:vAlign w:val="bottom"/>
          </w:tcPr>
          <w:p w14:paraId="26FE97C1" w14:textId="77777777" w:rsidR="00535CB1" w:rsidRDefault="00535CB1" w:rsidP="00535CB1">
            <w:pPr>
              <w:rPr>
                <w:rFonts w:ascii="Times New Roman" w:hAnsi="Times New Roman"/>
                <w:sz w:val="26"/>
                <w:szCs w:val="26"/>
              </w:rPr>
            </w:pPr>
          </w:p>
        </w:tc>
        <w:tc>
          <w:tcPr>
            <w:tcW w:w="1275" w:type="dxa"/>
            <w:gridSpan w:val="15"/>
            <w:shd w:val="clear" w:color="FFFFFF" w:fill="auto"/>
            <w:vAlign w:val="bottom"/>
          </w:tcPr>
          <w:p w14:paraId="1010A141" w14:textId="77777777" w:rsidR="00535CB1" w:rsidRDefault="00535CB1" w:rsidP="00535CB1">
            <w:pPr>
              <w:rPr>
                <w:rFonts w:ascii="Times New Roman" w:hAnsi="Times New Roman"/>
                <w:sz w:val="26"/>
                <w:szCs w:val="26"/>
              </w:rPr>
            </w:pPr>
          </w:p>
        </w:tc>
        <w:tc>
          <w:tcPr>
            <w:tcW w:w="668" w:type="dxa"/>
            <w:shd w:val="clear" w:color="FFFFFF" w:fill="auto"/>
            <w:vAlign w:val="bottom"/>
          </w:tcPr>
          <w:p w14:paraId="690701CB" w14:textId="77777777" w:rsidR="00535CB1" w:rsidRDefault="00535CB1" w:rsidP="00535CB1">
            <w:pPr>
              <w:rPr>
                <w:rFonts w:ascii="Times New Roman" w:hAnsi="Times New Roman"/>
                <w:sz w:val="26"/>
                <w:szCs w:val="26"/>
              </w:rPr>
            </w:pPr>
          </w:p>
        </w:tc>
        <w:tc>
          <w:tcPr>
            <w:tcW w:w="1282" w:type="dxa"/>
            <w:gridSpan w:val="4"/>
            <w:shd w:val="clear" w:color="FFFFFF" w:fill="auto"/>
            <w:vAlign w:val="bottom"/>
          </w:tcPr>
          <w:p w14:paraId="4CDCB804" w14:textId="77777777" w:rsidR="00535CB1" w:rsidRDefault="00535CB1" w:rsidP="00535CB1">
            <w:pPr>
              <w:rPr>
                <w:rFonts w:ascii="Times New Roman" w:hAnsi="Times New Roman"/>
                <w:sz w:val="26"/>
                <w:szCs w:val="26"/>
              </w:rPr>
            </w:pPr>
          </w:p>
        </w:tc>
        <w:tc>
          <w:tcPr>
            <w:tcW w:w="26" w:type="dxa"/>
            <w:gridSpan w:val="2"/>
            <w:shd w:val="clear" w:color="FFFFFF" w:fill="auto"/>
            <w:vAlign w:val="bottom"/>
          </w:tcPr>
          <w:p w14:paraId="4A8C412D" w14:textId="77777777" w:rsidR="00535CB1" w:rsidRDefault="00535CB1" w:rsidP="00535CB1">
            <w:pPr>
              <w:rPr>
                <w:rFonts w:ascii="Times New Roman" w:hAnsi="Times New Roman"/>
                <w:sz w:val="26"/>
                <w:szCs w:val="26"/>
              </w:rPr>
            </w:pPr>
          </w:p>
        </w:tc>
      </w:tr>
      <w:tr w:rsidR="00535CB1" w14:paraId="20CC7249" w14:textId="77777777" w:rsidTr="001136E1">
        <w:trPr>
          <w:trHeight w:val="60"/>
        </w:trPr>
        <w:tc>
          <w:tcPr>
            <w:tcW w:w="136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E653285" w14:textId="77777777" w:rsidR="00535CB1" w:rsidRDefault="00535CB1" w:rsidP="00535CB1">
            <w:pPr>
              <w:jc w:val="center"/>
              <w:rPr>
                <w:rFonts w:ascii="Times New Roman" w:hAnsi="Times New Roman"/>
                <w:sz w:val="20"/>
                <w:szCs w:val="20"/>
              </w:rPr>
            </w:pPr>
            <w:r>
              <w:rPr>
                <w:rFonts w:ascii="Times New Roman" w:hAnsi="Times New Roman"/>
                <w:sz w:val="20"/>
                <w:szCs w:val="20"/>
              </w:rPr>
              <w:t>Период регулирования</w:t>
            </w:r>
          </w:p>
        </w:tc>
        <w:tc>
          <w:tcPr>
            <w:tcW w:w="118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B5000B2" w14:textId="77777777" w:rsidR="00535CB1" w:rsidRDefault="00535CB1" w:rsidP="00535CB1">
            <w:pPr>
              <w:jc w:val="center"/>
              <w:rPr>
                <w:rFonts w:ascii="Times New Roman" w:hAnsi="Times New Roman"/>
                <w:sz w:val="20"/>
                <w:szCs w:val="20"/>
              </w:rPr>
            </w:pPr>
            <w:r>
              <w:rPr>
                <w:rFonts w:ascii="Times New Roman" w:hAnsi="Times New Roman"/>
                <w:sz w:val="20"/>
                <w:szCs w:val="20"/>
              </w:rPr>
              <w:t>Ед. изм.</w:t>
            </w:r>
          </w:p>
        </w:tc>
        <w:tc>
          <w:tcPr>
            <w:tcW w:w="98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737781F"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2844"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607ED5D"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1275"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929FA27"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95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A6E7D43" w14:textId="77777777" w:rsidR="00535CB1" w:rsidRDefault="00535CB1" w:rsidP="00535CB1">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gridSpan w:val="2"/>
            <w:shd w:val="clear" w:color="FFFFFF" w:fill="auto"/>
            <w:vAlign w:val="center"/>
          </w:tcPr>
          <w:p w14:paraId="0BC85E0B" w14:textId="77777777" w:rsidR="00535CB1" w:rsidRDefault="00535CB1" w:rsidP="00535CB1">
            <w:pPr>
              <w:jc w:val="center"/>
              <w:rPr>
                <w:rFonts w:ascii="Times New Roman" w:hAnsi="Times New Roman"/>
                <w:sz w:val="20"/>
                <w:szCs w:val="20"/>
              </w:rPr>
            </w:pPr>
          </w:p>
        </w:tc>
      </w:tr>
      <w:tr w:rsidR="00535CB1" w14:paraId="28F69A85"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E492D64" w14:textId="77777777" w:rsidR="00535CB1" w:rsidRDefault="00535CB1" w:rsidP="00535CB1">
            <w:pPr>
              <w:jc w:val="center"/>
              <w:rPr>
                <w:rFonts w:ascii="Times New Roman" w:hAnsi="Times New Roman"/>
                <w:sz w:val="20"/>
                <w:szCs w:val="20"/>
              </w:rPr>
            </w:pPr>
          </w:p>
        </w:tc>
        <w:tc>
          <w:tcPr>
            <w:tcW w:w="118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85F2B1F" w14:textId="77777777" w:rsidR="00535CB1" w:rsidRDefault="00535CB1" w:rsidP="00535CB1">
            <w:pPr>
              <w:jc w:val="center"/>
              <w:rPr>
                <w:rFonts w:ascii="Times New Roman" w:hAnsi="Times New Roman"/>
                <w:sz w:val="20"/>
                <w:szCs w:val="20"/>
              </w:rPr>
            </w:pPr>
          </w:p>
        </w:tc>
        <w:tc>
          <w:tcPr>
            <w:tcW w:w="98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6061D47" w14:textId="77777777" w:rsidR="00535CB1" w:rsidRDefault="00535CB1" w:rsidP="00535CB1">
            <w:pPr>
              <w:jc w:val="center"/>
              <w:rPr>
                <w:rFonts w:ascii="Times New Roman" w:hAnsi="Times New Roman"/>
                <w:sz w:val="20"/>
                <w:szCs w:val="20"/>
              </w:rPr>
            </w:pP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239DFE8B"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F3AD47D"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EF6AFE1"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C616F1"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1275"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14:paraId="526AEAF9" w14:textId="77777777" w:rsidR="00535CB1" w:rsidRDefault="00535CB1" w:rsidP="00535CB1">
            <w:pPr>
              <w:jc w:val="center"/>
              <w:rPr>
                <w:rFonts w:ascii="Times New Roman" w:hAnsi="Times New Roman"/>
                <w:sz w:val="20"/>
                <w:szCs w:val="20"/>
              </w:rPr>
            </w:pPr>
          </w:p>
        </w:tc>
        <w:tc>
          <w:tcPr>
            <w:tcW w:w="195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6AC540F9" w14:textId="77777777" w:rsidR="00535CB1" w:rsidRDefault="00535CB1" w:rsidP="00535CB1">
            <w:pPr>
              <w:jc w:val="center"/>
              <w:rPr>
                <w:rFonts w:ascii="Times New Roman" w:hAnsi="Times New Roman"/>
                <w:sz w:val="20"/>
                <w:szCs w:val="20"/>
              </w:rPr>
            </w:pPr>
          </w:p>
        </w:tc>
        <w:tc>
          <w:tcPr>
            <w:tcW w:w="26" w:type="dxa"/>
            <w:gridSpan w:val="2"/>
            <w:shd w:val="clear" w:color="FFFFFF" w:fill="auto"/>
            <w:vAlign w:val="center"/>
          </w:tcPr>
          <w:p w14:paraId="2C5A8D97" w14:textId="77777777" w:rsidR="00535CB1" w:rsidRDefault="00535CB1" w:rsidP="00535CB1">
            <w:pPr>
              <w:jc w:val="center"/>
              <w:rPr>
                <w:rFonts w:ascii="Times New Roman" w:hAnsi="Times New Roman"/>
                <w:sz w:val="20"/>
                <w:szCs w:val="20"/>
              </w:rPr>
            </w:pPr>
          </w:p>
        </w:tc>
      </w:tr>
      <w:tr w:rsidR="00535CB1" w14:paraId="4547E7A1" w14:textId="77777777" w:rsidTr="001136E1">
        <w:trPr>
          <w:trHeight w:val="60"/>
        </w:trPr>
        <w:tc>
          <w:tcPr>
            <w:tcW w:w="13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92B0CB" w14:textId="77777777" w:rsidR="00535CB1" w:rsidRDefault="00535CB1" w:rsidP="00535CB1">
            <w:pPr>
              <w:jc w:val="center"/>
              <w:rPr>
                <w:rFonts w:ascii="Times New Roman" w:hAnsi="Times New Roman"/>
                <w:sz w:val="20"/>
                <w:szCs w:val="20"/>
              </w:rPr>
            </w:pPr>
            <w:r>
              <w:rPr>
                <w:rFonts w:ascii="Times New Roman" w:hAnsi="Times New Roman"/>
                <w:sz w:val="20"/>
                <w:szCs w:val="20"/>
              </w:rPr>
              <w:t>2021</w:t>
            </w:r>
          </w:p>
        </w:tc>
        <w:tc>
          <w:tcPr>
            <w:tcW w:w="11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95125E" w14:textId="77777777" w:rsidR="00535CB1" w:rsidRDefault="00535CB1" w:rsidP="00535CB1">
            <w:pPr>
              <w:jc w:val="center"/>
              <w:rPr>
                <w:rFonts w:ascii="Times New Roman" w:hAnsi="Times New Roman"/>
                <w:sz w:val="20"/>
                <w:szCs w:val="20"/>
              </w:rPr>
            </w:pPr>
            <w:r>
              <w:rPr>
                <w:rFonts w:ascii="Times New Roman" w:hAnsi="Times New Roman"/>
                <w:sz w:val="20"/>
                <w:szCs w:val="20"/>
              </w:rPr>
              <w:t>руб./Гкал</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EEE89F2" w14:textId="77777777" w:rsidR="00535CB1" w:rsidRDefault="00535CB1" w:rsidP="00535CB1">
            <w:pPr>
              <w:jc w:val="center"/>
              <w:rPr>
                <w:rFonts w:ascii="Times New Roman" w:hAnsi="Times New Roman"/>
                <w:sz w:val="20"/>
                <w:szCs w:val="20"/>
              </w:rPr>
            </w:pPr>
            <w:r>
              <w:rPr>
                <w:rFonts w:ascii="Times New Roman" w:hAnsi="Times New Roman"/>
                <w:sz w:val="20"/>
                <w:szCs w:val="20"/>
              </w:rPr>
              <w:t>2460,91</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202EF50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47B384E"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62BE09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544CB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910AB8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9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F903A39" w14:textId="77777777" w:rsidR="00535CB1" w:rsidRDefault="00535CB1" w:rsidP="00535CB1">
            <w:pPr>
              <w:jc w:val="center"/>
              <w:rPr>
                <w:rFonts w:ascii="Times New Roman" w:hAnsi="Times New Roman"/>
                <w:sz w:val="20"/>
                <w:szCs w:val="20"/>
              </w:rPr>
            </w:pPr>
            <w:r>
              <w:rPr>
                <w:rFonts w:ascii="Times New Roman" w:hAnsi="Times New Roman"/>
                <w:sz w:val="20"/>
                <w:szCs w:val="20"/>
              </w:rPr>
              <w:t>12 427,6</w:t>
            </w:r>
          </w:p>
        </w:tc>
        <w:tc>
          <w:tcPr>
            <w:tcW w:w="26" w:type="dxa"/>
            <w:gridSpan w:val="2"/>
            <w:shd w:val="clear" w:color="FFFFFF" w:fill="auto"/>
            <w:vAlign w:val="bottom"/>
          </w:tcPr>
          <w:p w14:paraId="1B1665B1" w14:textId="77777777" w:rsidR="00535CB1" w:rsidRDefault="00535CB1" w:rsidP="00535CB1">
            <w:pPr>
              <w:rPr>
                <w:rFonts w:ascii="Times New Roman" w:hAnsi="Times New Roman"/>
                <w:sz w:val="20"/>
                <w:szCs w:val="20"/>
              </w:rPr>
            </w:pPr>
          </w:p>
        </w:tc>
      </w:tr>
      <w:tr w:rsidR="00535CB1" w14:paraId="498C6EB6" w14:textId="77777777" w:rsidTr="001136E1">
        <w:trPr>
          <w:trHeight w:val="60"/>
        </w:trPr>
        <w:tc>
          <w:tcPr>
            <w:tcW w:w="9629" w:type="dxa"/>
            <w:gridSpan w:val="41"/>
            <w:shd w:val="clear" w:color="FFFFFF" w:fill="auto"/>
          </w:tcPr>
          <w:p w14:paraId="728DEB65"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35CB1" w14:paraId="6D809688" w14:textId="77777777" w:rsidTr="001136E1">
        <w:trPr>
          <w:trHeight w:val="60"/>
        </w:trPr>
        <w:tc>
          <w:tcPr>
            <w:tcW w:w="9629" w:type="dxa"/>
            <w:gridSpan w:val="41"/>
            <w:shd w:val="clear" w:color="FFFFFF" w:fill="auto"/>
          </w:tcPr>
          <w:p w14:paraId="2B80210C"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35CB1" w14:paraId="3DE26F78" w14:textId="77777777" w:rsidTr="001136E1">
        <w:trPr>
          <w:trHeight w:val="60"/>
        </w:trPr>
        <w:tc>
          <w:tcPr>
            <w:tcW w:w="9629" w:type="dxa"/>
            <w:gridSpan w:val="41"/>
            <w:shd w:val="clear" w:color="FFFFFF" w:fill="auto"/>
          </w:tcPr>
          <w:p w14:paraId="791BE30D"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535CB1" w14:paraId="1DFE2CBD" w14:textId="77777777" w:rsidTr="001136E1">
        <w:trPr>
          <w:trHeight w:val="60"/>
        </w:trPr>
        <w:tc>
          <w:tcPr>
            <w:tcW w:w="9629" w:type="dxa"/>
            <w:gridSpan w:val="41"/>
            <w:shd w:val="clear" w:color="FFFFFF" w:fill="auto"/>
          </w:tcPr>
          <w:p w14:paraId="32DB3147" w14:textId="77777777" w:rsidR="00535CB1" w:rsidRPr="00B027BD" w:rsidRDefault="00535CB1" w:rsidP="00535CB1">
            <w:pPr>
              <w:ind w:firstLine="709"/>
              <w:jc w:val="both"/>
              <w:rPr>
                <w:rFonts w:ascii="Times New Roman" w:hAnsi="Times New Roman"/>
                <w:sz w:val="24"/>
                <w:szCs w:val="24"/>
              </w:rPr>
            </w:pPr>
            <w:r w:rsidRPr="00B027BD">
              <w:rPr>
                <w:rFonts w:ascii="Times New Roman" w:hAnsi="Times New Roman"/>
                <w:sz w:val="24"/>
                <w:szCs w:val="24"/>
              </w:rPr>
              <w:t>Основные средства, относящиеся к деятельности по производству и передаче тепловой энергии, находятся у организации в аренде (котельная) и хозяйственном ведении (тепловые сети).</w:t>
            </w:r>
          </w:p>
        </w:tc>
      </w:tr>
      <w:tr w:rsidR="00535CB1" w14:paraId="18B5B5B3" w14:textId="77777777" w:rsidTr="001136E1">
        <w:trPr>
          <w:trHeight w:val="60"/>
        </w:trPr>
        <w:tc>
          <w:tcPr>
            <w:tcW w:w="9629" w:type="dxa"/>
            <w:gridSpan w:val="41"/>
            <w:shd w:val="clear" w:color="FFFFFF" w:fill="auto"/>
          </w:tcPr>
          <w:p w14:paraId="3B070E20"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Представлены следующие правоустанавливающие документы:</w:t>
            </w:r>
          </w:p>
        </w:tc>
      </w:tr>
      <w:tr w:rsidR="00535CB1" w14:paraId="654FBD4F" w14:textId="77777777" w:rsidTr="001136E1">
        <w:trPr>
          <w:trHeight w:val="60"/>
        </w:trPr>
        <w:tc>
          <w:tcPr>
            <w:tcW w:w="9629" w:type="dxa"/>
            <w:gridSpan w:val="41"/>
            <w:shd w:val="clear" w:color="FFFFFF" w:fill="auto"/>
          </w:tcPr>
          <w:p w14:paraId="0E083FDD"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договор аренды недвижимого имущества от 24.09.2014;</w:t>
            </w:r>
          </w:p>
          <w:p w14:paraId="6D86BEB9" w14:textId="77777777" w:rsidR="00535CB1" w:rsidRPr="00B027BD" w:rsidRDefault="00535CB1" w:rsidP="00535CB1">
            <w:pPr>
              <w:ind w:firstLine="709"/>
              <w:jc w:val="both"/>
              <w:rPr>
                <w:rFonts w:ascii="Times New Roman" w:hAnsi="Times New Roman"/>
                <w:sz w:val="24"/>
                <w:szCs w:val="24"/>
              </w:rPr>
            </w:pPr>
            <w:r w:rsidRPr="00B027BD">
              <w:rPr>
                <w:rFonts w:ascii="Times New Roman" w:hAnsi="Times New Roman"/>
                <w:sz w:val="24"/>
                <w:szCs w:val="24"/>
              </w:rPr>
              <w:t>- дополнительное соглашение от 24.08.2015 № 3 к договору аренды недвижимого имущества от 24.09.2014.</w:t>
            </w:r>
          </w:p>
        </w:tc>
      </w:tr>
      <w:tr w:rsidR="00535CB1" w14:paraId="0E68A640" w14:textId="77777777" w:rsidTr="001136E1">
        <w:trPr>
          <w:trHeight w:val="60"/>
        </w:trPr>
        <w:tc>
          <w:tcPr>
            <w:tcW w:w="9629" w:type="dxa"/>
            <w:gridSpan w:val="41"/>
            <w:shd w:val="clear" w:color="FFFFFF" w:fill="auto"/>
          </w:tcPr>
          <w:p w14:paraId="3F1E7483"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B027BD">
              <w:rPr>
                <w:rFonts w:ascii="Times New Roman" w:hAnsi="Times New Roman"/>
                <w:sz w:val="24"/>
                <w:szCs w:val="24"/>
              </w:rPr>
              <w:t>непревышения</w:t>
            </w:r>
            <w:proofErr w:type="spellEnd"/>
            <w:r w:rsidRPr="00B027BD">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B027BD">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535CB1" w14:paraId="2FC7944B" w14:textId="77777777" w:rsidTr="001136E1">
        <w:trPr>
          <w:trHeight w:val="60"/>
        </w:trPr>
        <w:tc>
          <w:tcPr>
            <w:tcW w:w="9629" w:type="dxa"/>
            <w:gridSpan w:val="41"/>
            <w:shd w:val="clear" w:color="FFFFFF" w:fill="auto"/>
          </w:tcPr>
          <w:p w14:paraId="5FBEA4DD"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35CB1" w14:paraId="4BD04815" w14:textId="77777777" w:rsidTr="006C5FB3">
        <w:trPr>
          <w:trHeight w:val="563"/>
        </w:trPr>
        <w:tc>
          <w:tcPr>
            <w:tcW w:w="9629" w:type="dxa"/>
            <w:gridSpan w:val="41"/>
            <w:shd w:val="clear" w:color="FFFFFF" w:fill="auto"/>
          </w:tcPr>
          <w:p w14:paraId="1690CB3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535CB1" w:rsidRPr="00095F9A" w14:paraId="521A480B" w14:textId="77777777" w:rsidTr="001136E1">
        <w:trPr>
          <w:trHeight w:val="60"/>
        </w:trPr>
        <w:tc>
          <w:tcPr>
            <w:tcW w:w="9629" w:type="dxa"/>
            <w:gridSpan w:val="41"/>
            <w:shd w:val="clear" w:color="FFFFFF" w:fill="auto"/>
            <w:vAlign w:val="center"/>
          </w:tcPr>
          <w:p w14:paraId="106A1E54" w14:textId="4ADAB165" w:rsidR="00535CB1" w:rsidRPr="00095F9A" w:rsidRDefault="00535CB1" w:rsidP="00535CB1">
            <w:pPr>
              <w:jc w:val="right"/>
              <w:rPr>
                <w:rFonts w:ascii="Times New Roman" w:hAnsi="Times New Roman"/>
                <w:sz w:val="24"/>
                <w:szCs w:val="24"/>
              </w:rPr>
            </w:pPr>
            <w:r w:rsidRPr="00095F9A">
              <w:rPr>
                <w:rFonts w:ascii="Times New Roman" w:hAnsi="Times New Roman"/>
                <w:sz w:val="24"/>
                <w:szCs w:val="24"/>
              </w:rPr>
              <w:t xml:space="preserve">Таблица </w:t>
            </w:r>
          </w:p>
        </w:tc>
      </w:tr>
      <w:tr w:rsidR="00535CB1" w14:paraId="7F392CA5"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554AAB6E"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Индексы</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C9F8835"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Значение</w:t>
            </w:r>
          </w:p>
        </w:tc>
      </w:tr>
      <w:tr w:rsidR="00535CB1" w14:paraId="235B09A2"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4F72BC83"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I Индексы-дефляторы</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FB6D01E" w14:textId="77777777" w:rsidR="00535CB1" w:rsidRPr="00B027BD" w:rsidRDefault="00535CB1" w:rsidP="00535CB1">
            <w:pPr>
              <w:jc w:val="center"/>
              <w:rPr>
                <w:rFonts w:ascii="Times New Roman" w:hAnsi="Times New Roman"/>
                <w:sz w:val="20"/>
                <w:szCs w:val="20"/>
              </w:rPr>
            </w:pPr>
          </w:p>
        </w:tc>
      </w:tr>
      <w:tr w:rsidR="00535CB1" w14:paraId="40F8CC3D"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768D53B4"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Природный газ</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6D12803"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1,03</w:t>
            </w:r>
          </w:p>
        </w:tc>
      </w:tr>
      <w:tr w:rsidR="00535CB1" w14:paraId="2AF8FCBB"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23C00F23"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Водоснабжение, водоотведение</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A11766D"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1,03</w:t>
            </w:r>
          </w:p>
        </w:tc>
      </w:tr>
      <w:tr w:rsidR="00535CB1" w14:paraId="33602192"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2D045033"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Электрическая энергия</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858C32"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1,056</w:t>
            </w:r>
          </w:p>
        </w:tc>
      </w:tr>
      <w:tr w:rsidR="00535CB1" w14:paraId="3D2CF5BD"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09F4BBDA"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Индекс потребительских цен (ИПЦ)</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CD75D8F"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1,036</w:t>
            </w:r>
          </w:p>
        </w:tc>
      </w:tr>
      <w:tr w:rsidR="00535CB1" w14:paraId="650D4659"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00DC35BF"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II Прочие индексы</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B068AF3" w14:textId="77777777" w:rsidR="00535CB1" w:rsidRPr="00B027BD" w:rsidRDefault="00535CB1" w:rsidP="00535CB1">
            <w:pPr>
              <w:jc w:val="center"/>
              <w:rPr>
                <w:rFonts w:ascii="Times New Roman" w:hAnsi="Times New Roman"/>
                <w:sz w:val="20"/>
                <w:szCs w:val="20"/>
              </w:rPr>
            </w:pPr>
          </w:p>
        </w:tc>
      </w:tr>
      <w:tr w:rsidR="00535CB1" w14:paraId="02C3E280"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4950A0E8"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Индекс эффективности операционных расходов, %</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39BAE6"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0,99</w:t>
            </w:r>
          </w:p>
        </w:tc>
      </w:tr>
      <w:tr w:rsidR="00535CB1" w14:paraId="6E52E924"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2FD4ECEB" w14:textId="77777777" w:rsidR="00535CB1" w:rsidRPr="00B027BD" w:rsidRDefault="00535CB1" w:rsidP="00535CB1">
            <w:pPr>
              <w:rPr>
                <w:rFonts w:ascii="Times New Roman" w:hAnsi="Times New Roman"/>
                <w:sz w:val="20"/>
                <w:szCs w:val="20"/>
              </w:rPr>
            </w:pPr>
            <w:r w:rsidRPr="00B027BD">
              <w:rPr>
                <w:rFonts w:ascii="Times New Roman" w:hAnsi="Times New Roman"/>
                <w:sz w:val="20"/>
                <w:szCs w:val="20"/>
              </w:rPr>
              <w:t>Индекс изменения количества активов (производство)</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91B17E"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0</w:t>
            </w:r>
          </w:p>
        </w:tc>
      </w:tr>
      <w:tr w:rsidR="00535CB1" w14:paraId="68C03952"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7DC6F705" w14:textId="77777777" w:rsidR="00535CB1" w:rsidRDefault="00535CB1" w:rsidP="00535CB1">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4FF7F37" w14:textId="77777777" w:rsidR="00535CB1" w:rsidRDefault="00535CB1" w:rsidP="00535CB1">
            <w:pPr>
              <w:jc w:val="center"/>
              <w:rPr>
                <w:rFonts w:ascii="Times New Roman" w:hAnsi="Times New Roman"/>
                <w:sz w:val="20"/>
                <w:szCs w:val="20"/>
              </w:rPr>
            </w:pPr>
            <w:r>
              <w:rPr>
                <w:rFonts w:ascii="Times New Roman" w:hAnsi="Times New Roman"/>
                <w:sz w:val="20"/>
                <w:szCs w:val="20"/>
              </w:rPr>
              <w:t>0</w:t>
            </w:r>
          </w:p>
        </w:tc>
      </w:tr>
      <w:tr w:rsidR="00535CB1" w14:paraId="21022DA6"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3163DE8C" w14:textId="77777777" w:rsidR="00535CB1" w:rsidRDefault="00535CB1" w:rsidP="00535CB1">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F5D7FF1" w14:textId="77777777" w:rsidR="00535CB1" w:rsidRDefault="00535CB1" w:rsidP="00535CB1">
            <w:pPr>
              <w:jc w:val="center"/>
              <w:rPr>
                <w:rFonts w:ascii="Times New Roman" w:hAnsi="Times New Roman"/>
                <w:sz w:val="20"/>
                <w:szCs w:val="20"/>
              </w:rPr>
            </w:pPr>
            <w:r>
              <w:rPr>
                <w:rFonts w:ascii="Times New Roman" w:hAnsi="Times New Roman"/>
                <w:sz w:val="20"/>
                <w:szCs w:val="20"/>
              </w:rPr>
              <w:t>0,75</w:t>
            </w:r>
          </w:p>
        </w:tc>
      </w:tr>
      <w:tr w:rsidR="00535CB1" w14:paraId="5FDE63D0"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6B9DFEC3"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43674B"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16DA6431" w14:textId="77777777" w:rsidTr="001136E1">
        <w:trPr>
          <w:trHeight w:val="60"/>
        </w:trPr>
        <w:tc>
          <w:tcPr>
            <w:tcW w:w="8490" w:type="dxa"/>
            <w:gridSpan w:val="37"/>
            <w:tcBorders>
              <w:top w:val="single" w:sz="5" w:space="0" w:color="auto"/>
              <w:left w:val="single" w:sz="5" w:space="0" w:color="auto"/>
              <w:bottom w:val="single" w:sz="5" w:space="0" w:color="auto"/>
              <w:right w:val="single" w:sz="5" w:space="0" w:color="auto"/>
            </w:tcBorders>
            <w:shd w:val="clear" w:color="FFFFFF" w:fill="auto"/>
            <w:vAlign w:val="center"/>
          </w:tcPr>
          <w:p w14:paraId="71A80BE9"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13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6DDD251"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33BB5F10" w14:textId="77777777" w:rsidTr="001136E1">
        <w:trPr>
          <w:trHeight w:val="60"/>
        </w:trPr>
        <w:tc>
          <w:tcPr>
            <w:tcW w:w="9629" w:type="dxa"/>
            <w:gridSpan w:val="41"/>
            <w:shd w:val="clear" w:color="FFFFFF" w:fill="auto"/>
          </w:tcPr>
          <w:p w14:paraId="53425B7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lastRenderedPageBreak/>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535CB1" w14:paraId="043995A6" w14:textId="77777777" w:rsidTr="001136E1">
        <w:trPr>
          <w:trHeight w:val="60"/>
        </w:trPr>
        <w:tc>
          <w:tcPr>
            <w:tcW w:w="9629" w:type="dxa"/>
            <w:gridSpan w:val="41"/>
            <w:shd w:val="clear" w:color="FFFFFF" w:fill="auto"/>
          </w:tcPr>
          <w:p w14:paraId="363AAE32"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35CB1" w14:paraId="0CA8F983" w14:textId="77777777" w:rsidTr="001136E1">
        <w:trPr>
          <w:trHeight w:val="60"/>
        </w:trPr>
        <w:tc>
          <w:tcPr>
            <w:tcW w:w="9629" w:type="dxa"/>
            <w:gridSpan w:val="41"/>
            <w:shd w:val="clear" w:color="FFFFFF" w:fill="auto"/>
          </w:tcPr>
          <w:p w14:paraId="302EC0D8"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1. Технические показатели.</w:t>
            </w:r>
          </w:p>
        </w:tc>
      </w:tr>
      <w:tr w:rsidR="00535CB1" w14:paraId="2959D064" w14:textId="77777777" w:rsidTr="001136E1">
        <w:trPr>
          <w:trHeight w:val="60"/>
        </w:trPr>
        <w:tc>
          <w:tcPr>
            <w:tcW w:w="9629" w:type="dxa"/>
            <w:gridSpan w:val="41"/>
            <w:shd w:val="clear" w:color="FFFFFF" w:fill="FFFFFF"/>
          </w:tcPr>
          <w:p w14:paraId="4978BE4D" w14:textId="77777777" w:rsidR="00535CB1" w:rsidRPr="00B027BD" w:rsidRDefault="00535CB1" w:rsidP="00535CB1">
            <w:pPr>
              <w:ind w:firstLine="709"/>
              <w:jc w:val="both"/>
              <w:rPr>
                <w:rFonts w:ascii="Times New Roman" w:hAnsi="Times New Roman"/>
                <w:color w:val="000000"/>
                <w:sz w:val="24"/>
                <w:szCs w:val="24"/>
              </w:rPr>
            </w:pPr>
            <w:r w:rsidRPr="00B027BD">
              <w:rPr>
                <w:rFonts w:ascii="Times New Roman" w:hAnsi="Times New Roman"/>
                <w:color w:val="000000"/>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B027BD">
              <w:rPr>
                <w:rFonts w:ascii="Times New Roman" w:hAnsi="Times New Roman"/>
                <w:color w:val="000000"/>
                <w:sz w:val="24"/>
                <w:szCs w:val="24"/>
              </w:rPr>
              <w:br/>
              <w:t>№ 1075.</w:t>
            </w:r>
          </w:p>
          <w:p w14:paraId="38297427" w14:textId="77777777" w:rsidR="00535CB1" w:rsidRPr="00B027BD" w:rsidRDefault="00535CB1" w:rsidP="00535CB1">
            <w:pPr>
              <w:ind w:firstLine="709"/>
              <w:jc w:val="both"/>
              <w:rPr>
                <w:rFonts w:ascii="Times New Roman" w:hAnsi="Times New Roman"/>
                <w:color w:val="000000"/>
                <w:sz w:val="24"/>
                <w:szCs w:val="24"/>
              </w:rPr>
            </w:pPr>
            <w:r w:rsidRPr="00B027BD">
              <w:rPr>
                <w:rFonts w:ascii="Times New Roman" w:hAnsi="Times New Roman"/>
                <w:color w:val="000000"/>
                <w:sz w:val="24"/>
                <w:szCs w:val="24"/>
              </w:rPr>
              <w:t>Информация об объемах полезного отпуска тепловой энергии в схеме теплоснабжения муниципального образования «Город Козельск» представлена некорректно. Принимая во внимание отсутствие информации в схеме теплоснабжения, а также динамику снижения фактических объемов тепловой энергии за период 2017 – 2019 годы (в соответствии с представляемыми ТСО формами статистической отчетности) экспертами принята в расчет на 2021 год величина полезного отпуска с учетом поэтапного снижения относительно объемов, учтенных при установлении тарифов на 2020 год...</w:t>
            </w:r>
            <w:r w:rsidRPr="00B027BD">
              <w:rPr>
                <w:rFonts w:ascii="Times New Roman" w:hAnsi="Times New Roman"/>
                <w:color w:val="000000"/>
                <w:sz w:val="24"/>
                <w:szCs w:val="24"/>
              </w:rPr>
              <w:br/>
              <w:t>Информация об объемах полезного отпуска тепловой энергии в схеме теплоснабжения муниципального образования «Козельский район» представлена некорректно/отсутствует.</w:t>
            </w:r>
          </w:p>
        </w:tc>
      </w:tr>
      <w:tr w:rsidR="00535CB1" w14:paraId="073A08A6" w14:textId="77777777" w:rsidTr="001136E1">
        <w:trPr>
          <w:trHeight w:val="60"/>
        </w:trPr>
        <w:tc>
          <w:tcPr>
            <w:tcW w:w="9629" w:type="dxa"/>
            <w:gridSpan w:val="41"/>
            <w:shd w:val="clear" w:color="FFFFFF" w:fill="auto"/>
          </w:tcPr>
          <w:p w14:paraId="759C4618"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35CB1" w14:paraId="3CA3C6A8" w14:textId="77777777" w:rsidTr="001136E1">
        <w:trPr>
          <w:trHeight w:val="60"/>
        </w:trPr>
        <w:tc>
          <w:tcPr>
            <w:tcW w:w="9629" w:type="dxa"/>
            <w:gridSpan w:val="41"/>
            <w:shd w:val="clear" w:color="FFFFFF" w:fill="FFFFFF"/>
          </w:tcPr>
          <w:p w14:paraId="586A7A95"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07ED7B67" w14:textId="77777777" w:rsidR="00535CB1" w:rsidRPr="00B027BD" w:rsidRDefault="00535CB1" w:rsidP="00535CB1">
            <w:pPr>
              <w:ind w:firstLine="709"/>
              <w:jc w:val="both"/>
              <w:rPr>
                <w:rFonts w:ascii="Times New Roman" w:hAnsi="Times New Roman"/>
                <w:sz w:val="24"/>
                <w:szCs w:val="24"/>
              </w:rPr>
            </w:pPr>
            <w:r w:rsidRPr="00B027BD">
              <w:rPr>
                <w:rFonts w:ascii="Times New Roman" w:hAnsi="Times New Roman"/>
                <w:sz w:val="24"/>
                <w:szCs w:val="24"/>
              </w:rPr>
              <w:t>Расчёт тарифов выполнен с учётом расходов и объёмов тепловой энергии одной котельной.</w:t>
            </w:r>
          </w:p>
        </w:tc>
      </w:tr>
      <w:tr w:rsidR="00535CB1" w:rsidRPr="00713FFF" w14:paraId="5A035F13" w14:textId="77777777" w:rsidTr="001136E1">
        <w:trPr>
          <w:trHeight w:val="60"/>
        </w:trPr>
        <w:tc>
          <w:tcPr>
            <w:tcW w:w="9629" w:type="dxa"/>
            <w:gridSpan w:val="41"/>
            <w:shd w:val="clear" w:color="FFFFFF" w:fill="auto"/>
            <w:vAlign w:val="center"/>
          </w:tcPr>
          <w:p w14:paraId="7208E342" w14:textId="1AB4222A" w:rsidR="00535CB1" w:rsidRPr="00713FFF" w:rsidRDefault="00535CB1" w:rsidP="00535CB1">
            <w:pPr>
              <w:jc w:val="right"/>
              <w:rPr>
                <w:rFonts w:ascii="Times New Roman" w:hAnsi="Times New Roman"/>
                <w:sz w:val="24"/>
                <w:szCs w:val="24"/>
              </w:rPr>
            </w:pPr>
            <w:r w:rsidRPr="00713FFF">
              <w:rPr>
                <w:rFonts w:ascii="Times New Roman" w:hAnsi="Times New Roman"/>
                <w:sz w:val="24"/>
                <w:szCs w:val="24"/>
              </w:rPr>
              <w:t xml:space="preserve">Таблица </w:t>
            </w:r>
          </w:p>
        </w:tc>
      </w:tr>
      <w:tr w:rsidR="00535CB1" w14:paraId="202AA7EF" w14:textId="77777777" w:rsidTr="001136E1">
        <w:trPr>
          <w:trHeight w:val="60"/>
        </w:trPr>
        <w:tc>
          <w:tcPr>
            <w:tcW w:w="2552"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633EBB"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7077"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506A7C2D"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535CB1" w14:paraId="749DBA55" w14:textId="77777777" w:rsidTr="001136E1">
        <w:trPr>
          <w:trHeight w:val="60"/>
        </w:trPr>
        <w:tc>
          <w:tcPr>
            <w:tcW w:w="255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1F7950A5" w14:textId="77777777" w:rsidR="00535CB1" w:rsidRPr="00B027BD" w:rsidRDefault="00535CB1" w:rsidP="00535CB1">
            <w:pPr>
              <w:jc w:val="center"/>
              <w:rPr>
                <w:rFonts w:ascii="Times New Roman" w:hAnsi="Times New Roman"/>
                <w:sz w:val="20"/>
                <w:szCs w:val="20"/>
              </w:rPr>
            </w:pPr>
          </w:p>
        </w:tc>
        <w:tc>
          <w:tcPr>
            <w:tcW w:w="287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C179519"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Котельные, учтенные в расчете тарифов</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7FBF9AAC"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Котельные, не учтенные в тарифах</w:t>
            </w:r>
          </w:p>
        </w:tc>
      </w:tr>
      <w:tr w:rsidR="00535CB1" w14:paraId="3BCC2299" w14:textId="77777777" w:rsidTr="001136E1">
        <w:trPr>
          <w:trHeight w:val="60"/>
        </w:trPr>
        <w:tc>
          <w:tcPr>
            <w:tcW w:w="2552" w:type="dxa"/>
            <w:gridSpan w:val="6"/>
            <w:tcBorders>
              <w:top w:val="single" w:sz="5" w:space="0" w:color="auto"/>
              <w:left w:val="single" w:sz="5" w:space="0" w:color="auto"/>
            </w:tcBorders>
            <w:shd w:val="clear" w:color="FFFFFF" w:fill="auto"/>
            <w:vAlign w:val="center"/>
          </w:tcPr>
          <w:p w14:paraId="620246D6"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1</w:t>
            </w:r>
          </w:p>
        </w:tc>
        <w:tc>
          <w:tcPr>
            <w:tcW w:w="2872" w:type="dxa"/>
            <w:gridSpan w:val="10"/>
            <w:tcBorders>
              <w:top w:val="single" w:sz="5" w:space="0" w:color="auto"/>
              <w:left w:val="single" w:sz="5" w:space="0" w:color="auto"/>
            </w:tcBorders>
            <w:shd w:val="clear" w:color="FFFFFF" w:fill="auto"/>
            <w:vAlign w:val="center"/>
          </w:tcPr>
          <w:p w14:paraId="0C64789B"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2</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05738544"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3</w:t>
            </w:r>
          </w:p>
        </w:tc>
      </w:tr>
      <w:tr w:rsidR="00535CB1" w14:paraId="3C6097BE"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1581775"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 xml:space="preserve">котельная  г. Козельск, </w:t>
            </w:r>
            <w:proofErr w:type="spellStart"/>
            <w:r w:rsidRPr="00B027BD">
              <w:rPr>
                <w:rFonts w:ascii="Times New Roman" w:hAnsi="Times New Roman"/>
                <w:sz w:val="20"/>
                <w:szCs w:val="20"/>
              </w:rPr>
              <w:t>мкр</w:t>
            </w:r>
            <w:proofErr w:type="spellEnd"/>
            <w:r w:rsidRPr="00B027BD">
              <w:rPr>
                <w:rFonts w:ascii="Times New Roman" w:hAnsi="Times New Roman"/>
                <w:sz w:val="20"/>
                <w:szCs w:val="20"/>
              </w:rPr>
              <w:t xml:space="preserve">. </w:t>
            </w:r>
            <w:proofErr w:type="spellStart"/>
            <w:r w:rsidRPr="00B027BD">
              <w:rPr>
                <w:rFonts w:ascii="Times New Roman" w:hAnsi="Times New Roman"/>
                <w:sz w:val="20"/>
                <w:szCs w:val="20"/>
              </w:rPr>
              <w:t>Мехзавод</w:t>
            </w:r>
            <w:proofErr w:type="spellEnd"/>
            <w:r w:rsidRPr="00B027BD">
              <w:rPr>
                <w:rFonts w:ascii="Times New Roman" w:hAnsi="Times New Roman"/>
                <w:sz w:val="20"/>
                <w:szCs w:val="20"/>
              </w:rPr>
              <w:t xml:space="preserve"> (ул. Заводская).</w:t>
            </w:r>
          </w:p>
        </w:tc>
        <w:tc>
          <w:tcPr>
            <w:tcW w:w="287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B88AF1B"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нет</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55B28336" w14:textId="77777777" w:rsidR="00535CB1" w:rsidRPr="00B027BD" w:rsidRDefault="00535CB1" w:rsidP="00535CB1">
            <w:pPr>
              <w:jc w:val="center"/>
              <w:rPr>
                <w:rFonts w:ascii="Times New Roman" w:hAnsi="Times New Roman"/>
                <w:sz w:val="20"/>
                <w:szCs w:val="20"/>
              </w:rPr>
            </w:pPr>
            <w:r w:rsidRPr="00B027BD">
              <w:rPr>
                <w:rFonts w:ascii="Times New Roman" w:hAnsi="Times New Roman"/>
                <w:sz w:val="20"/>
                <w:szCs w:val="20"/>
              </w:rPr>
              <w:t>нет</w:t>
            </w:r>
          </w:p>
        </w:tc>
      </w:tr>
      <w:tr w:rsidR="00535CB1" w14:paraId="7AC5736E" w14:textId="77777777" w:rsidTr="001136E1">
        <w:trPr>
          <w:trHeight w:val="60"/>
        </w:trPr>
        <w:tc>
          <w:tcPr>
            <w:tcW w:w="9629" w:type="dxa"/>
            <w:gridSpan w:val="41"/>
            <w:shd w:val="clear" w:color="FFFFFF" w:fill="auto"/>
          </w:tcPr>
          <w:p w14:paraId="60AA27CB"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35CB1" w14:paraId="4B56687E" w14:textId="77777777" w:rsidTr="001136E1">
        <w:trPr>
          <w:trHeight w:val="60"/>
        </w:trPr>
        <w:tc>
          <w:tcPr>
            <w:tcW w:w="9629" w:type="dxa"/>
            <w:gridSpan w:val="41"/>
            <w:shd w:val="clear" w:color="FFFFFF" w:fill="auto"/>
          </w:tcPr>
          <w:p w14:paraId="03EA3741"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35CB1" w:rsidRPr="00713FFF" w14:paraId="35718B2E" w14:textId="77777777" w:rsidTr="001136E1">
        <w:trPr>
          <w:trHeight w:val="60"/>
        </w:trPr>
        <w:tc>
          <w:tcPr>
            <w:tcW w:w="9629" w:type="dxa"/>
            <w:gridSpan w:val="41"/>
            <w:shd w:val="clear" w:color="FFFFFF" w:fill="auto"/>
            <w:vAlign w:val="center"/>
          </w:tcPr>
          <w:p w14:paraId="4CF3863C" w14:textId="604DFB4A" w:rsidR="00535CB1" w:rsidRPr="00713FFF" w:rsidRDefault="00535CB1" w:rsidP="00535CB1">
            <w:pPr>
              <w:jc w:val="right"/>
              <w:rPr>
                <w:rFonts w:ascii="Times New Roman" w:hAnsi="Times New Roman"/>
                <w:sz w:val="24"/>
                <w:szCs w:val="24"/>
              </w:rPr>
            </w:pPr>
            <w:r w:rsidRPr="00713FFF">
              <w:rPr>
                <w:rFonts w:ascii="Times New Roman" w:hAnsi="Times New Roman"/>
                <w:sz w:val="24"/>
                <w:szCs w:val="24"/>
              </w:rPr>
              <w:t xml:space="preserve">Таблица </w:t>
            </w:r>
          </w:p>
        </w:tc>
      </w:tr>
      <w:tr w:rsidR="00535CB1" w:rsidRPr="005A246C" w14:paraId="27253F14" w14:textId="77777777" w:rsidTr="001136E1">
        <w:trPr>
          <w:trHeight w:val="60"/>
        </w:trPr>
        <w:tc>
          <w:tcPr>
            <w:tcW w:w="25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F54651" w14:textId="77777777" w:rsidR="00535CB1" w:rsidRDefault="00535CB1" w:rsidP="00535CB1">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22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F976CC3" w14:textId="77777777" w:rsidR="00535CB1" w:rsidRDefault="00535CB1" w:rsidP="00535CB1">
            <w:pPr>
              <w:jc w:val="center"/>
              <w:rPr>
                <w:rFonts w:ascii="Times New Roman" w:hAnsi="Times New Roman"/>
                <w:sz w:val="20"/>
                <w:szCs w:val="20"/>
              </w:rPr>
            </w:pPr>
            <w:r>
              <w:rPr>
                <w:rFonts w:ascii="Times New Roman" w:hAnsi="Times New Roman"/>
                <w:sz w:val="20"/>
                <w:szCs w:val="20"/>
              </w:rPr>
              <w:t>162,05</w:t>
            </w:r>
          </w:p>
        </w:tc>
        <w:tc>
          <w:tcPr>
            <w:tcW w:w="484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4F345ECA" w14:textId="77777777" w:rsidR="00535CB1" w:rsidRPr="005A246C" w:rsidRDefault="00535CB1" w:rsidP="00535CB1">
            <w:pPr>
              <w:jc w:val="center"/>
              <w:rPr>
                <w:rFonts w:ascii="Times New Roman" w:hAnsi="Times New Roman"/>
                <w:sz w:val="20"/>
                <w:szCs w:val="20"/>
              </w:rPr>
            </w:pPr>
            <w:r w:rsidRPr="005A246C">
              <w:rPr>
                <w:rFonts w:ascii="Times New Roman" w:hAnsi="Times New Roman"/>
                <w:sz w:val="20"/>
                <w:szCs w:val="20"/>
              </w:rPr>
              <w:t>В соответствии с режимными картами котлов</w:t>
            </w:r>
          </w:p>
        </w:tc>
      </w:tr>
      <w:tr w:rsidR="00535CB1" w:rsidRPr="005A246C" w14:paraId="10B6C4FB" w14:textId="77777777" w:rsidTr="001136E1">
        <w:trPr>
          <w:trHeight w:val="60"/>
        </w:trPr>
        <w:tc>
          <w:tcPr>
            <w:tcW w:w="25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F1B7FB" w14:textId="77777777" w:rsidR="00535CB1" w:rsidRDefault="00535CB1" w:rsidP="00535CB1">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22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62C1099" w14:textId="77777777" w:rsidR="00535CB1" w:rsidRDefault="00535CB1" w:rsidP="00535CB1">
            <w:pPr>
              <w:jc w:val="center"/>
              <w:rPr>
                <w:rFonts w:ascii="Times New Roman" w:hAnsi="Times New Roman"/>
                <w:sz w:val="20"/>
                <w:szCs w:val="20"/>
              </w:rPr>
            </w:pPr>
            <w:r>
              <w:rPr>
                <w:rFonts w:ascii="Times New Roman" w:hAnsi="Times New Roman"/>
                <w:sz w:val="20"/>
                <w:szCs w:val="20"/>
              </w:rPr>
              <w:t>7,25</w:t>
            </w:r>
          </w:p>
        </w:tc>
        <w:tc>
          <w:tcPr>
            <w:tcW w:w="484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63856D16" w14:textId="77777777" w:rsidR="00535CB1" w:rsidRPr="005A246C" w:rsidRDefault="00535CB1" w:rsidP="00535CB1">
            <w:pPr>
              <w:jc w:val="center"/>
              <w:rPr>
                <w:rFonts w:ascii="Times New Roman" w:hAnsi="Times New Roman"/>
                <w:sz w:val="20"/>
                <w:szCs w:val="20"/>
              </w:rPr>
            </w:pPr>
            <w:r w:rsidRPr="005A246C">
              <w:rPr>
                <w:rFonts w:ascii="Times New Roman" w:hAnsi="Times New Roman"/>
                <w:sz w:val="20"/>
                <w:szCs w:val="20"/>
              </w:rPr>
              <w:t>В соответствии с нормативным уровнем потерь</w:t>
            </w:r>
          </w:p>
        </w:tc>
      </w:tr>
      <w:tr w:rsidR="00535CB1" w14:paraId="76DB7B41" w14:textId="77777777" w:rsidTr="001136E1">
        <w:trPr>
          <w:trHeight w:val="60"/>
        </w:trPr>
        <w:tc>
          <w:tcPr>
            <w:tcW w:w="1123" w:type="dxa"/>
            <w:gridSpan w:val="2"/>
            <w:shd w:val="clear" w:color="FFFFFF" w:fill="auto"/>
          </w:tcPr>
          <w:p w14:paraId="4EAF7872" w14:textId="77777777" w:rsidR="00535CB1" w:rsidRDefault="00535CB1" w:rsidP="00535CB1">
            <w:pPr>
              <w:jc w:val="both"/>
              <w:rPr>
                <w:rFonts w:ascii="Times New Roman" w:hAnsi="Times New Roman"/>
                <w:b/>
                <w:sz w:val="26"/>
                <w:szCs w:val="26"/>
              </w:rPr>
            </w:pPr>
          </w:p>
        </w:tc>
        <w:tc>
          <w:tcPr>
            <w:tcW w:w="246" w:type="dxa"/>
            <w:shd w:val="clear" w:color="FFFFFF" w:fill="auto"/>
            <w:vAlign w:val="bottom"/>
          </w:tcPr>
          <w:p w14:paraId="3CAC8E26" w14:textId="77777777" w:rsidR="00535CB1" w:rsidRDefault="00535CB1" w:rsidP="00535CB1">
            <w:pPr>
              <w:rPr>
                <w:rFonts w:ascii="Times New Roman" w:hAnsi="Times New Roman"/>
                <w:sz w:val="26"/>
                <w:szCs w:val="26"/>
              </w:rPr>
            </w:pPr>
          </w:p>
        </w:tc>
        <w:tc>
          <w:tcPr>
            <w:tcW w:w="1073" w:type="dxa"/>
            <w:shd w:val="clear" w:color="FFFFFF" w:fill="auto"/>
            <w:vAlign w:val="bottom"/>
          </w:tcPr>
          <w:p w14:paraId="42D60E63" w14:textId="77777777" w:rsidR="00535CB1" w:rsidRDefault="00535CB1" w:rsidP="00535CB1">
            <w:pPr>
              <w:rPr>
                <w:rFonts w:ascii="Times New Roman" w:hAnsi="Times New Roman"/>
                <w:sz w:val="26"/>
                <w:szCs w:val="26"/>
              </w:rPr>
            </w:pPr>
          </w:p>
        </w:tc>
        <w:tc>
          <w:tcPr>
            <w:tcW w:w="84" w:type="dxa"/>
            <w:shd w:val="clear" w:color="FFFFFF" w:fill="auto"/>
            <w:vAlign w:val="bottom"/>
          </w:tcPr>
          <w:p w14:paraId="28F2C9DA" w14:textId="77777777" w:rsidR="00535CB1" w:rsidRDefault="00535CB1" w:rsidP="00535CB1">
            <w:pPr>
              <w:rPr>
                <w:rFonts w:ascii="Times New Roman" w:hAnsi="Times New Roman"/>
                <w:sz w:val="26"/>
                <w:szCs w:val="26"/>
              </w:rPr>
            </w:pPr>
          </w:p>
        </w:tc>
        <w:tc>
          <w:tcPr>
            <w:tcW w:w="26" w:type="dxa"/>
            <w:shd w:val="clear" w:color="FFFFFF" w:fill="auto"/>
            <w:vAlign w:val="bottom"/>
          </w:tcPr>
          <w:p w14:paraId="05367A87" w14:textId="77777777" w:rsidR="00535CB1" w:rsidRDefault="00535CB1" w:rsidP="00535CB1">
            <w:pPr>
              <w:rPr>
                <w:rFonts w:ascii="Times New Roman" w:hAnsi="Times New Roman"/>
                <w:sz w:val="26"/>
                <w:szCs w:val="26"/>
              </w:rPr>
            </w:pPr>
          </w:p>
        </w:tc>
        <w:tc>
          <w:tcPr>
            <w:tcW w:w="982" w:type="dxa"/>
            <w:gridSpan w:val="3"/>
            <w:shd w:val="clear" w:color="FFFFFF" w:fill="auto"/>
            <w:vAlign w:val="bottom"/>
          </w:tcPr>
          <w:p w14:paraId="160747B7" w14:textId="77777777" w:rsidR="00535CB1" w:rsidRDefault="00535CB1" w:rsidP="00535CB1">
            <w:pPr>
              <w:rPr>
                <w:rFonts w:ascii="Times New Roman" w:hAnsi="Times New Roman"/>
                <w:sz w:val="26"/>
                <w:szCs w:val="26"/>
              </w:rPr>
            </w:pPr>
          </w:p>
        </w:tc>
        <w:tc>
          <w:tcPr>
            <w:tcW w:w="609" w:type="dxa"/>
            <w:shd w:val="clear" w:color="FFFFFF" w:fill="auto"/>
            <w:vAlign w:val="bottom"/>
          </w:tcPr>
          <w:p w14:paraId="3056F393" w14:textId="77777777" w:rsidR="00535CB1" w:rsidRDefault="00535CB1" w:rsidP="00535CB1">
            <w:pPr>
              <w:rPr>
                <w:rFonts w:ascii="Times New Roman" w:hAnsi="Times New Roman"/>
                <w:sz w:val="26"/>
                <w:szCs w:val="26"/>
              </w:rPr>
            </w:pPr>
          </w:p>
        </w:tc>
        <w:tc>
          <w:tcPr>
            <w:tcW w:w="640" w:type="dxa"/>
            <w:gridSpan w:val="2"/>
            <w:shd w:val="clear" w:color="FFFFFF" w:fill="auto"/>
            <w:vAlign w:val="bottom"/>
          </w:tcPr>
          <w:p w14:paraId="12CB1BCE" w14:textId="77777777" w:rsidR="00535CB1" w:rsidRDefault="00535CB1" w:rsidP="00535CB1">
            <w:pPr>
              <w:rPr>
                <w:rFonts w:ascii="Times New Roman" w:hAnsi="Times New Roman"/>
                <w:sz w:val="26"/>
                <w:szCs w:val="26"/>
              </w:rPr>
            </w:pPr>
          </w:p>
        </w:tc>
        <w:tc>
          <w:tcPr>
            <w:tcW w:w="641" w:type="dxa"/>
            <w:gridSpan w:val="4"/>
            <w:shd w:val="clear" w:color="FFFFFF" w:fill="auto"/>
            <w:vAlign w:val="bottom"/>
          </w:tcPr>
          <w:p w14:paraId="14F679AB" w14:textId="77777777" w:rsidR="00535CB1" w:rsidRDefault="00535CB1" w:rsidP="00535CB1">
            <w:pPr>
              <w:rPr>
                <w:rFonts w:ascii="Times New Roman" w:hAnsi="Times New Roman"/>
                <w:sz w:val="26"/>
                <w:szCs w:val="26"/>
              </w:rPr>
            </w:pPr>
          </w:p>
        </w:tc>
        <w:tc>
          <w:tcPr>
            <w:tcW w:w="954" w:type="dxa"/>
            <w:gridSpan w:val="3"/>
            <w:shd w:val="clear" w:color="FFFFFF" w:fill="auto"/>
            <w:vAlign w:val="bottom"/>
          </w:tcPr>
          <w:p w14:paraId="4EA641B4" w14:textId="77777777" w:rsidR="00535CB1" w:rsidRDefault="00535CB1" w:rsidP="00535CB1">
            <w:pPr>
              <w:rPr>
                <w:rFonts w:ascii="Times New Roman" w:hAnsi="Times New Roman"/>
                <w:sz w:val="26"/>
                <w:szCs w:val="26"/>
              </w:rPr>
            </w:pPr>
          </w:p>
        </w:tc>
        <w:tc>
          <w:tcPr>
            <w:tcW w:w="1275" w:type="dxa"/>
            <w:gridSpan w:val="15"/>
            <w:shd w:val="clear" w:color="FFFFFF" w:fill="auto"/>
            <w:vAlign w:val="bottom"/>
          </w:tcPr>
          <w:p w14:paraId="5B337327" w14:textId="77777777" w:rsidR="00535CB1" w:rsidRDefault="00535CB1" w:rsidP="00535CB1">
            <w:pPr>
              <w:rPr>
                <w:rFonts w:ascii="Times New Roman" w:hAnsi="Times New Roman"/>
                <w:sz w:val="26"/>
                <w:szCs w:val="26"/>
              </w:rPr>
            </w:pPr>
          </w:p>
        </w:tc>
        <w:tc>
          <w:tcPr>
            <w:tcW w:w="668" w:type="dxa"/>
            <w:shd w:val="clear" w:color="FFFFFF" w:fill="auto"/>
            <w:vAlign w:val="bottom"/>
          </w:tcPr>
          <w:p w14:paraId="5FD5740F" w14:textId="77777777" w:rsidR="00535CB1" w:rsidRDefault="00535CB1" w:rsidP="00535CB1">
            <w:pPr>
              <w:rPr>
                <w:rFonts w:ascii="Times New Roman" w:hAnsi="Times New Roman"/>
                <w:sz w:val="26"/>
                <w:szCs w:val="26"/>
              </w:rPr>
            </w:pPr>
          </w:p>
        </w:tc>
        <w:tc>
          <w:tcPr>
            <w:tcW w:w="1282" w:type="dxa"/>
            <w:gridSpan w:val="4"/>
            <w:shd w:val="clear" w:color="FFFFFF" w:fill="auto"/>
            <w:vAlign w:val="bottom"/>
          </w:tcPr>
          <w:p w14:paraId="1AD25BF0" w14:textId="77777777" w:rsidR="00535CB1" w:rsidRDefault="00535CB1" w:rsidP="00535CB1">
            <w:pPr>
              <w:rPr>
                <w:rFonts w:ascii="Times New Roman" w:hAnsi="Times New Roman"/>
                <w:sz w:val="26"/>
                <w:szCs w:val="26"/>
              </w:rPr>
            </w:pPr>
          </w:p>
        </w:tc>
        <w:tc>
          <w:tcPr>
            <w:tcW w:w="26" w:type="dxa"/>
            <w:gridSpan w:val="2"/>
            <w:shd w:val="clear" w:color="FFFFFF" w:fill="auto"/>
            <w:vAlign w:val="bottom"/>
          </w:tcPr>
          <w:p w14:paraId="131DBCAA" w14:textId="77777777" w:rsidR="00535CB1" w:rsidRDefault="00535CB1" w:rsidP="00535CB1">
            <w:pPr>
              <w:rPr>
                <w:rFonts w:ascii="Times New Roman" w:hAnsi="Times New Roman"/>
                <w:sz w:val="26"/>
                <w:szCs w:val="26"/>
              </w:rPr>
            </w:pPr>
          </w:p>
        </w:tc>
      </w:tr>
      <w:tr w:rsidR="00535CB1" w14:paraId="71D9341A" w14:textId="77777777" w:rsidTr="001136E1">
        <w:trPr>
          <w:trHeight w:val="60"/>
        </w:trPr>
        <w:tc>
          <w:tcPr>
            <w:tcW w:w="9629" w:type="dxa"/>
            <w:gridSpan w:val="41"/>
            <w:shd w:val="clear" w:color="FFFFFF" w:fill="auto"/>
          </w:tcPr>
          <w:p w14:paraId="5D1460FA"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2. Расходы на приобретение энергетических ресурсов.</w:t>
            </w:r>
          </w:p>
        </w:tc>
      </w:tr>
      <w:tr w:rsidR="00535CB1" w14:paraId="7E068D88" w14:textId="77777777" w:rsidTr="001136E1">
        <w:trPr>
          <w:trHeight w:val="60"/>
        </w:trPr>
        <w:tc>
          <w:tcPr>
            <w:tcW w:w="9629" w:type="dxa"/>
            <w:gridSpan w:val="41"/>
            <w:shd w:val="clear" w:color="FFFFFF" w:fill="auto"/>
            <w:vAlign w:val="center"/>
          </w:tcPr>
          <w:p w14:paraId="34B0CF1E"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lastRenderedPageBreak/>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35CB1" w14:paraId="67BFBACB" w14:textId="77777777" w:rsidTr="001136E1">
        <w:trPr>
          <w:trHeight w:val="60"/>
        </w:trPr>
        <w:tc>
          <w:tcPr>
            <w:tcW w:w="9629" w:type="dxa"/>
            <w:gridSpan w:val="41"/>
            <w:shd w:val="clear" w:color="FFFFFF" w:fill="auto"/>
            <w:vAlign w:val="center"/>
          </w:tcPr>
          <w:p w14:paraId="5C70A03A"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Затраты на электрическую энергию определены исходя из фактической цены второго полугодия 2020 года по счетам-фактурам.</w:t>
            </w:r>
          </w:p>
        </w:tc>
      </w:tr>
      <w:tr w:rsidR="00535CB1" w14:paraId="2FA673A3" w14:textId="77777777" w:rsidTr="001136E1">
        <w:trPr>
          <w:trHeight w:val="60"/>
        </w:trPr>
        <w:tc>
          <w:tcPr>
            <w:tcW w:w="9629" w:type="dxa"/>
            <w:gridSpan w:val="41"/>
            <w:shd w:val="clear" w:color="FFFFFF" w:fill="auto"/>
            <w:vAlign w:val="center"/>
          </w:tcPr>
          <w:p w14:paraId="416DE2E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535CB1" w14:paraId="1864F026" w14:textId="77777777" w:rsidTr="001136E1">
        <w:trPr>
          <w:trHeight w:val="60"/>
        </w:trPr>
        <w:tc>
          <w:tcPr>
            <w:tcW w:w="9629" w:type="dxa"/>
            <w:gridSpan w:val="41"/>
            <w:shd w:val="clear" w:color="FFFFFF" w:fill="auto"/>
            <w:vAlign w:val="center"/>
          </w:tcPr>
          <w:p w14:paraId="1FAF052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3. Операционные расходы.</w:t>
            </w:r>
          </w:p>
        </w:tc>
      </w:tr>
      <w:tr w:rsidR="00535CB1" w14:paraId="6CA429BE" w14:textId="77777777" w:rsidTr="001136E1">
        <w:trPr>
          <w:trHeight w:val="60"/>
        </w:trPr>
        <w:tc>
          <w:tcPr>
            <w:tcW w:w="9629" w:type="dxa"/>
            <w:gridSpan w:val="41"/>
            <w:shd w:val="clear" w:color="FFFFFF" w:fill="auto"/>
            <w:vAlign w:val="center"/>
          </w:tcPr>
          <w:p w14:paraId="735DB2E0"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535CB1" w14:paraId="34BC060C" w14:textId="77777777" w:rsidTr="001136E1">
        <w:trPr>
          <w:trHeight w:val="60"/>
        </w:trPr>
        <w:tc>
          <w:tcPr>
            <w:tcW w:w="9629" w:type="dxa"/>
            <w:gridSpan w:val="41"/>
            <w:shd w:val="clear" w:color="FFFFFF" w:fill="auto"/>
            <w:vAlign w:val="center"/>
          </w:tcPr>
          <w:p w14:paraId="70E24D4A"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на производство тепловой энергии;</w:t>
            </w:r>
          </w:p>
        </w:tc>
      </w:tr>
      <w:tr w:rsidR="00535CB1" w14:paraId="4AEEDEAB" w14:textId="77777777" w:rsidTr="001136E1">
        <w:trPr>
          <w:trHeight w:val="60"/>
        </w:trPr>
        <w:tc>
          <w:tcPr>
            <w:tcW w:w="9629" w:type="dxa"/>
            <w:gridSpan w:val="41"/>
            <w:shd w:val="clear" w:color="FFFFFF" w:fill="auto"/>
            <w:vAlign w:val="center"/>
          </w:tcPr>
          <w:p w14:paraId="2C40BF12"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на передачу тепловой энергии.</w:t>
            </w:r>
          </w:p>
        </w:tc>
      </w:tr>
      <w:tr w:rsidR="00535CB1" w14:paraId="0131DF6C" w14:textId="77777777" w:rsidTr="001136E1">
        <w:trPr>
          <w:trHeight w:val="60"/>
        </w:trPr>
        <w:tc>
          <w:tcPr>
            <w:tcW w:w="9629" w:type="dxa"/>
            <w:gridSpan w:val="41"/>
            <w:shd w:val="clear" w:color="FFFFFF" w:fill="auto"/>
            <w:vAlign w:val="center"/>
          </w:tcPr>
          <w:p w14:paraId="48E12AC0"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4. Неподконтрольные расходы.</w:t>
            </w:r>
          </w:p>
        </w:tc>
      </w:tr>
      <w:tr w:rsidR="00535CB1" w14:paraId="5E3A289A" w14:textId="77777777" w:rsidTr="001136E1">
        <w:trPr>
          <w:trHeight w:val="60"/>
        </w:trPr>
        <w:tc>
          <w:tcPr>
            <w:tcW w:w="9629" w:type="dxa"/>
            <w:gridSpan w:val="41"/>
            <w:shd w:val="clear" w:color="FFFFFF" w:fill="auto"/>
            <w:vAlign w:val="center"/>
          </w:tcPr>
          <w:p w14:paraId="7154D34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35CB1" w14:paraId="13B3825C" w14:textId="77777777" w:rsidTr="001136E1">
        <w:trPr>
          <w:trHeight w:val="60"/>
        </w:trPr>
        <w:tc>
          <w:tcPr>
            <w:tcW w:w="9629" w:type="dxa"/>
            <w:gridSpan w:val="41"/>
            <w:shd w:val="clear" w:color="FFFFFF" w:fill="auto"/>
            <w:vAlign w:val="center"/>
          </w:tcPr>
          <w:p w14:paraId="78349134"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отчисления на социальные нужды рассчитаны от фонда оплаты труда, принятого в расчет;</w:t>
            </w:r>
          </w:p>
        </w:tc>
      </w:tr>
      <w:tr w:rsidR="00535CB1" w14:paraId="62FE3ABD" w14:textId="77777777" w:rsidTr="001136E1">
        <w:trPr>
          <w:trHeight w:val="60"/>
        </w:trPr>
        <w:tc>
          <w:tcPr>
            <w:tcW w:w="9629" w:type="dxa"/>
            <w:gridSpan w:val="41"/>
            <w:shd w:val="clear" w:color="FFFFFF" w:fill="auto"/>
            <w:vAlign w:val="center"/>
          </w:tcPr>
          <w:p w14:paraId="689CD0AC"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535CB1" w14:paraId="463E43D8" w14:textId="77777777" w:rsidTr="001136E1">
        <w:trPr>
          <w:trHeight w:val="60"/>
        </w:trPr>
        <w:tc>
          <w:tcPr>
            <w:tcW w:w="9629" w:type="dxa"/>
            <w:gridSpan w:val="41"/>
            <w:shd w:val="clear" w:color="FFFFFF" w:fill="auto"/>
            <w:vAlign w:val="center"/>
          </w:tcPr>
          <w:p w14:paraId="4E203FD9"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5. Прибыль.</w:t>
            </w:r>
          </w:p>
        </w:tc>
      </w:tr>
      <w:tr w:rsidR="00535CB1" w14:paraId="4C8017C0" w14:textId="77777777" w:rsidTr="001136E1">
        <w:trPr>
          <w:trHeight w:val="60"/>
        </w:trPr>
        <w:tc>
          <w:tcPr>
            <w:tcW w:w="9629" w:type="dxa"/>
            <w:gridSpan w:val="41"/>
            <w:shd w:val="clear" w:color="FFFFFF" w:fill="auto"/>
            <w:vAlign w:val="center"/>
          </w:tcPr>
          <w:p w14:paraId="5DBD9167"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35CB1" w14:paraId="714C85D1" w14:textId="77777777" w:rsidTr="001136E1">
        <w:trPr>
          <w:trHeight w:val="60"/>
        </w:trPr>
        <w:tc>
          <w:tcPr>
            <w:tcW w:w="9629" w:type="dxa"/>
            <w:gridSpan w:val="41"/>
            <w:shd w:val="clear" w:color="FFFFFF" w:fill="auto"/>
            <w:vAlign w:val="center"/>
          </w:tcPr>
          <w:p w14:paraId="691BF9D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35CB1" w14:paraId="3CF8F699" w14:textId="77777777" w:rsidTr="001136E1">
        <w:trPr>
          <w:trHeight w:val="60"/>
        </w:trPr>
        <w:tc>
          <w:tcPr>
            <w:tcW w:w="9629" w:type="dxa"/>
            <w:gridSpan w:val="41"/>
            <w:shd w:val="clear" w:color="FFFFFF" w:fill="auto"/>
            <w:vAlign w:val="center"/>
          </w:tcPr>
          <w:p w14:paraId="1FB6A587"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535CB1" w14:paraId="7C33A39F" w14:textId="77777777" w:rsidTr="001136E1">
        <w:trPr>
          <w:trHeight w:val="60"/>
        </w:trPr>
        <w:tc>
          <w:tcPr>
            <w:tcW w:w="9629" w:type="dxa"/>
            <w:gridSpan w:val="41"/>
            <w:shd w:val="clear" w:color="FFFFFF" w:fill="auto"/>
            <w:vAlign w:val="center"/>
          </w:tcPr>
          <w:p w14:paraId="36191B28"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являющейся государственным или муниципальным унитарным предприятием;</w:t>
            </w:r>
          </w:p>
        </w:tc>
      </w:tr>
      <w:tr w:rsidR="00535CB1" w14:paraId="2E146AEF" w14:textId="77777777" w:rsidTr="001136E1">
        <w:trPr>
          <w:trHeight w:val="60"/>
        </w:trPr>
        <w:tc>
          <w:tcPr>
            <w:tcW w:w="9629" w:type="dxa"/>
            <w:gridSpan w:val="41"/>
            <w:shd w:val="clear" w:color="FFFFFF" w:fill="auto"/>
            <w:vAlign w:val="center"/>
          </w:tcPr>
          <w:p w14:paraId="6418FFA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35CB1" w14:paraId="06CD1BCF" w14:textId="77777777" w:rsidTr="001136E1">
        <w:trPr>
          <w:trHeight w:val="60"/>
        </w:trPr>
        <w:tc>
          <w:tcPr>
            <w:tcW w:w="9629" w:type="dxa"/>
            <w:gridSpan w:val="41"/>
            <w:shd w:val="clear" w:color="FFFFFF" w:fill="auto"/>
            <w:vAlign w:val="center"/>
          </w:tcPr>
          <w:p w14:paraId="60570E51"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6. Суммарная корректировка НВВ по пункту 52 Основ ценообразования.</w:t>
            </w:r>
          </w:p>
        </w:tc>
      </w:tr>
      <w:tr w:rsidR="00535CB1" w14:paraId="3843730B" w14:textId="77777777" w:rsidTr="001136E1">
        <w:trPr>
          <w:trHeight w:val="60"/>
        </w:trPr>
        <w:tc>
          <w:tcPr>
            <w:tcW w:w="9629" w:type="dxa"/>
            <w:gridSpan w:val="41"/>
            <w:shd w:val="clear" w:color="FFFFFF" w:fill="auto"/>
            <w:vAlign w:val="center"/>
          </w:tcPr>
          <w:p w14:paraId="05B09AA3" w14:textId="77777777" w:rsidR="00535CB1" w:rsidRPr="00B027BD" w:rsidRDefault="00535CB1" w:rsidP="00535CB1">
            <w:pPr>
              <w:jc w:val="both"/>
              <w:rPr>
                <w:rFonts w:ascii="Times New Roman" w:hAnsi="Times New Roman"/>
                <w:color w:val="000000"/>
                <w:sz w:val="24"/>
                <w:szCs w:val="24"/>
              </w:rPr>
            </w:pPr>
            <w:r w:rsidRPr="00B027BD">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632908CC" w14:textId="77777777" w:rsidR="00535CB1" w:rsidRPr="00B027BD" w:rsidRDefault="00535CB1" w:rsidP="00535CB1">
            <w:pPr>
              <w:jc w:val="both"/>
              <w:rPr>
                <w:rFonts w:ascii="Times New Roman" w:hAnsi="Times New Roman"/>
                <w:color w:val="000000"/>
                <w:sz w:val="24"/>
                <w:szCs w:val="24"/>
              </w:rPr>
            </w:pPr>
            <w:r w:rsidRPr="00B027BD">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B027BD">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35CB1" w14:paraId="5D1E864A" w14:textId="77777777" w:rsidTr="001136E1">
        <w:trPr>
          <w:trHeight w:val="60"/>
        </w:trPr>
        <w:tc>
          <w:tcPr>
            <w:tcW w:w="9629" w:type="dxa"/>
            <w:gridSpan w:val="41"/>
            <w:shd w:val="clear" w:color="FFFFFF" w:fill="auto"/>
            <w:vAlign w:val="center"/>
          </w:tcPr>
          <w:p w14:paraId="0EA14D48"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 xml:space="preserve">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w:t>
            </w:r>
            <w:r w:rsidRPr="00B027BD">
              <w:rPr>
                <w:rFonts w:ascii="Times New Roman" w:hAnsi="Times New Roman"/>
                <w:sz w:val="24"/>
                <w:szCs w:val="24"/>
              </w:rPr>
              <w:lastRenderedPageBreak/>
              <w:t>соответствующих оснований.</w:t>
            </w:r>
          </w:p>
        </w:tc>
      </w:tr>
      <w:tr w:rsidR="00535CB1" w14:paraId="24AFBF38" w14:textId="77777777" w:rsidTr="001136E1">
        <w:trPr>
          <w:trHeight w:val="60"/>
        </w:trPr>
        <w:tc>
          <w:tcPr>
            <w:tcW w:w="9629" w:type="dxa"/>
            <w:gridSpan w:val="41"/>
            <w:shd w:val="clear" w:color="FFFFFF" w:fill="FFFFFF"/>
            <w:vAlign w:val="center"/>
          </w:tcPr>
          <w:p w14:paraId="7712BB7E" w14:textId="77777777" w:rsidR="00535CB1" w:rsidRPr="00B027BD" w:rsidRDefault="00535CB1" w:rsidP="00535CB1">
            <w:pPr>
              <w:jc w:val="both"/>
              <w:rPr>
                <w:rFonts w:ascii="Times New Roman" w:hAnsi="Times New Roman"/>
                <w:color w:val="536AC2"/>
                <w:sz w:val="24"/>
                <w:szCs w:val="24"/>
              </w:rPr>
            </w:pPr>
            <w:r w:rsidRPr="00B027BD">
              <w:rPr>
                <w:rFonts w:ascii="Times New Roman" w:hAnsi="Times New Roman"/>
                <w:color w:val="536AC2"/>
                <w:sz w:val="24"/>
                <w:szCs w:val="24"/>
              </w:rPr>
              <w:lastRenderedPageBreak/>
              <w:tab/>
            </w:r>
            <w:r w:rsidRPr="00B027BD">
              <w:rPr>
                <w:rFonts w:ascii="Times New Roman" w:hAnsi="Times New Roman"/>
                <w:sz w:val="24"/>
                <w:szCs w:val="24"/>
              </w:rPr>
              <w:t>На основании анализа отчётных данных по регулируемой деятельности в сфере теплоснабжения экспертами рассчитана корректировка НВВ за 2019 год в сумме по всем источникам тепловой энергии, с использованием которых ТСО осуществляет регулируемую деятельность на территории города Козельска и сельских поселений Козельского района, в размере 2004,37 тыс. руб. (недополученный доход). При выполнении расчетов тарифов для ТСО на 2021 год экспертами предусмотрено распределение общей суммы корректировки НВВ за 2019 год с учетом соблюдения баланса экономических интересов теплоснабжающих организаций и интересов потребителей.</w:t>
            </w:r>
          </w:p>
        </w:tc>
      </w:tr>
      <w:tr w:rsidR="00535CB1" w:rsidRPr="00E2230C" w14:paraId="2683EAD2" w14:textId="77777777" w:rsidTr="001136E1">
        <w:trPr>
          <w:trHeight w:val="60"/>
        </w:trPr>
        <w:tc>
          <w:tcPr>
            <w:tcW w:w="9629" w:type="dxa"/>
            <w:gridSpan w:val="41"/>
            <w:shd w:val="clear" w:color="FFFFFF" w:fill="FFFFFF"/>
            <w:vAlign w:val="center"/>
          </w:tcPr>
          <w:p w14:paraId="0547974C" w14:textId="77777777" w:rsidR="00535CB1" w:rsidRPr="00B027BD" w:rsidRDefault="00535CB1" w:rsidP="00535CB1">
            <w:pPr>
              <w:jc w:val="both"/>
              <w:rPr>
                <w:rFonts w:ascii="Times New Roman" w:hAnsi="Times New Roman"/>
                <w:sz w:val="24"/>
                <w:szCs w:val="24"/>
              </w:rPr>
            </w:pPr>
            <w:r w:rsidRPr="00B027BD">
              <w:rPr>
                <w:rFonts w:ascii="Times New Roman" w:hAnsi="Times New Roman"/>
                <w:color w:val="536AC2"/>
                <w:sz w:val="24"/>
                <w:szCs w:val="24"/>
              </w:rPr>
              <w:tab/>
            </w:r>
            <w:r w:rsidRPr="00B027BD">
              <w:rPr>
                <w:rFonts w:ascii="Times New Roman" w:hAnsi="Times New Roman"/>
                <w:sz w:val="24"/>
                <w:szCs w:val="24"/>
              </w:rPr>
              <w:t>Таким образом, при расчёте необходимой валовой выручки на 2021 год по данному источнику тепловой энергии экспертами учтена сумма корректировки в размере 601,37 тыс. руб.</w:t>
            </w:r>
          </w:p>
        </w:tc>
      </w:tr>
      <w:tr w:rsidR="00535CB1" w14:paraId="40E3BEC1" w14:textId="77777777" w:rsidTr="001136E1">
        <w:trPr>
          <w:trHeight w:val="60"/>
        </w:trPr>
        <w:tc>
          <w:tcPr>
            <w:tcW w:w="9629" w:type="dxa"/>
            <w:gridSpan w:val="41"/>
            <w:shd w:val="clear" w:color="FFFFFF" w:fill="auto"/>
            <w:vAlign w:val="center"/>
          </w:tcPr>
          <w:p w14:paraId="2DD43436"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p>
        </w:tc>
      </w:tr>
      <w:tr w:rsidR="00535CB1" w:rsidRPr="00713FFF" w14:paraId="37143874" w14:textId="77777777" w:rsidTr="001136E1">
        <w:trPr>
          <w:trHeight w:val="60"/>
        </w:trPr>
        <w:tc>
          <w:tcPr>
            <w:tcW w:w="5424" w:type="dxa"/>
            <w:gridSpan w:val="16"/>
            <w:shd w:val="clear" w:color="FFFFFF" w:fill="auto"/>
            <w:vAlign w:val="bottom"/>
          </w:tcPr>
          <w:p w14:paraId="1D7FE199" w14:textId="77777777" w:rsidR="00535CB1" w:rsidRDefault="00535CB1" w:rsidP="00535CB1">
            <w:pPr>
              <w:rPr>
                <w:rFonts w:ascii="Times New Roman" w:hAnsi="Times New Roman"/>
                <w:sz w:val="26"/>
                <w:szCs w:val="26"/>
              </w:rPr>
            </w:pPr>
          </w:p>
        </w:tc>
        <w:tc>
          <w:tcPr>
            <w:tcW w:w="4205" w:type="dxa"/>
            <w:gridSpan w:val="25"/>
            <w:shd w:val="clear" w:color="FFFFFF" w:fill="auto"/>
            <w:vAlign w:val="bottom"/>
          </w:tcPr>
          <w:p w14:paraId="4DFE7D28" w14:textId="77777777" w:rsidR="00535CB1" w:rsidRPr="00713FFF" w:rsidRDefault="00535CB1" w:rsidP="00535CB1">
            <w:pPr>
              <w:jc w:val="right"/>
              <w:rPr>
                <w:rFonts w:ascii="Times New Roman" w:hAnsi="Times New Roman"/>
                <w:sz w:val="24"/>
                <w:szCs w:val="24"/>
              </w:rPr>
            </w:pPr>
            <w:proofErr w:type="spellStart"/>
            <w:r w:rsidRPr="00713FFF">
              <w:rPr>
                <w:rFonts w:ascii="Times New Roman" w:hAnsi="Times New Roman"/>
                <w:sz w:val="24"/>
                <w:szCs w:val="24"/>
              </w:rPr>
              <w:t>тыс.руб</w:t>
            </w:r>
            <w:proofErr w:type="spellEnd"/>
            <w:r w:rsidRPr="00713FFF">
              <w:rPr>
                <w:rFonts w:ascii="Times New Roman" w:hAnsi="Times New Roman"/>
                <w:sz w:val="24"/>
                <w:szCs w:val="24"/>
              </w:rPr>
              <w:t>.</w:t>
            </w:r>
          </w:p>
        </w:tc>
      </w:tr>
      <w:tr w:rsidR="00535CB1" w14:paraId="21272417" w14:textId="77777777" w:rsidTr="00343FC3">
        <w:trPr>
          <w:trHeight w:val="60"/>
        </w:trPr>
        <w:tc>
          <w:tcPr>
            <w:tcW w:w="42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DC69A9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2126"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724CA79" w14:textId="77777777" w:rsidR="00535CB1" w:rsidRDefault="00535CB1" w:rsidP="00535CB1">
            <w:pPr>
              <w:jc w:val="center"/>
              <w:rPr>
                <w:rFonts w:ascii="Times New Roman" w:hAnsi="Times New Roman"/>
                <w:sz w:val="18"/>
                <w:szCs w:val="18"/>
              </w:rPr>
            </w:pPr>
            <w:r>
              <w:rPr>
                <w:rFonts w:ascii="Times New Roman" w:hAnsi="Times New Roman"/>
                <w:sz w:val="18"/>
                <w:szCs w:val="18"/>
              </w:rPr>
              <w:t>Статьи расходов</w:t>
            </w:r>
          </w:p>
        </w:tc>
        <w:tc>
          <w:tcPr>
            <w:tcW w:w="5769"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09787254" w14:textId="77777777" w:rsidR="00535CB1" w:rsidRDefault="00535CB1" w:rsidP="00535CB1">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1308"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CC6C958" w14:textId="77777777" w:rsidR="00535CB1" w:rsidRDefault="00535CB1" w:rsidP="00535CB1">
            <w:pPr>
              <w:jc w:val="center"/>
              <w:rPr>
                <w:rFonts w:ascii="Times New Roman" w:hAnsi="Times New Roman"/>
                <w:sz w:val="18"/>
                <w:szCs w:val="18"/>
              </w:rPr>
            </w:pPr>
            <w:r>
              <w:rPr>
                <w:rFonts w:ascii="Times New Roman" w:hAnsi="Times New Roman"/>
                <w:sz w:val="18"/>
                <w:szCs w:val="18"/>
              </w:rPr>
              <w:t>Комментарии</w:t>
            </w:r>
          </w:p>
        </w:tc>
      </w:tr>
      <w:tr w:rsidR="00535CB1" w14:paraId="58803E17" w14:textId="77777777" w:rsidTr="00343FC3">
        <w:trPr>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5A04837" w14:textId="77777777" w:rsidR="00535CB1" w:rsidRDefault="00535CB1" w:rsidP="00535CB1">
            <w:pPr>
              <w:jc w:val="center"/>
              <w:rPr>
                <w:rFonts w:ascii="Times New Roman" w:hAnsi="Times New Roman"/>
                <w:sz w:val="18"/>
                <w:szCs w:val="18"/>
              </w:rPr>
            </w:pPr>
          </w:p>
        </w:tc>
        <w:tc>
          <w:tcPr>
            <w:tcW w:w="2126"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20FF5939" w14:textId="77777777" w:rsidR="00535CB1" w:rsidRDefault="00535CB1" w:rsidP="00535CB1">
            <w:pPr>
              <w:jc w:val="center"/>
              <w:rPr>
                <w:rFonts w:ascii="Times New Roman" w:hAnsi="Times New Roman"/>
                <w:sz w:val="18"/>
                <w:szCs w:val="18"/>
              </w:rPr>
            </w:pPr>
          </w:p>
        </w:tc>
        <w:tc>
          <w:tcPr>
            <w:tcW w:w="2231"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F0EA144" w14:textId="77777777" w:rsidR="00535CB1" w:rsidRDefault="00535CB1" w:rsidP="00535CB1">
            <w:pPr>
              <w:jc w:val="center"/>
              <w:rPr>
                <w:rFonts w:ascii="Times New Roman" w:hAnsi="Times New Roman"/>
                <w:sz w:val="18"/>
                <w:szCs w:val="18"/>
              </w:rPr>
            </w:pPr>
            <w:r>
              <w:rPr>
                <w:rFonts w:ascii="Times New Roman" w:hAnsi="Times New Roman"/>
                <w:sz w:val="18"/>
                <w:szCs w:val="18"/>
              </w:rPr>
              <w:t>Полученные данные</w:t>
            </w:r>
          </w:p>
        </w:tc>
        <w:tc>
          <w:tcPr>
            <w:tcW w:w="287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6F4DAB6E" w14:textId="77777777" w:rsidR="00535CB1" w:rsidRDefault="00535CB1" w:rsidP="00535CB1">
            <w:pPr>
              <w:jc w:val="center"/>
              <w:rPr>
                <w:rFonts w:ascii="Times New Roman" w:hAnsi="Times New Roman"/>
                <w:sz w:val="18"/>
                <w:szCs w:val="18"/>
              </w:rPr>
            </w:pPr>
            <w:r>
              <w:rPr>
                <w:rFonts w:ascii="Times New Roman" w:hAnsi="Times New Roman"/>
                <w:sz w:val="18"/>
                <w:szCs w:val="18"/>
              </w:rPr>
              <w:t>Утвержденные данные</w:t>
            </w:r>
          </w:p>
        </w:tc>
        <w:tc>
          <w:tcPr>
            <w:tcW w:w="66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1B69360" w14:textId="77777777" w:rsidR="00535CB1" w:rsidRDefault="00535CB1" w:rsidP="00535CB1">
            <w:pPr>
              <w:jc w:val="center"/>
              <w:rPr>
                <w:rFonts w:ascii="Times New Roman" w:hAnsi="Times New Roman"/>
                <w:sz w:val="18"/>
                <w:szCs w:val="18"/>
              </w:rPr>
            </w:pPr>
            <w:r>
              <w:rPr>
                <w:rFonts w:ascii="Times New Roman" w:hAnsi="Times New Roman"/>
                <w:sz w:val="18"/>
                <w:szCs w:val="18"/>
              </w:rPr>
              <w:t>Размер снижения</w:t>
            </w:r>
          </w:p>
        </w:tc>
        <w:tc>
          <w:tcPr>
            <w:tcW w:w="130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24407975" w14:textId="77777777" w:rsidR="00535CB1" w:rsidRDefault="00535CB1" w:rsidP="00535CB1">
            <w:pPr>
              <w:jc w:val="center"/>
              <w:rPr>
                <w:rFonts w:ascii="Times New Roman" w:hAnsi="Times New Roman"/>
                <w:sz w:val="18"/>
                <w:szCs w:val="18"/>
              </w:rPr>
            </w:pPr>
          </w:p>
        </w:tc>
      </w:tr>
      <w:tr w:rsidR="00535CB1" w14:paraId="56912F26" w14:textId="77777777" w:rsidTr="00343FC3">
        <w:trPr>
          <w:trHeight w:val="60"/>
        </w:trPr>
        <w:tc>
          <w:tcPr>
            <w:tcW w:w="426"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ADAE839" w14:textId="77777777" w:rsidR="00535CB1" w:rsidRDefault="00535CB1" w:rsidP="00535CB1">
            <w:pPr>
              <w:jc w:val="center"/>
              <w:rPr>
                <w:rFonts w:ascii="Times New Roman" w:hAnsi="Times New Roman"/>
                <w:sz w:val="18"/>
                <w:szCs w:val="18"/>
              </w:rPr>
            </w:pPr>
          </w:p>
        </w:tc>
        <w:tc>
          <w:tcPr>
            <w:tcW w:w="2126"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4B0BB3D0" w14:textId="77777777" w:rsidR="00535CB1" w:rsidRDefault="00535CB1" w:rsidP="00535CB1">
            <w:pPr>
              <w:jc w:val="center"/>
              <w:rPr>
                <w:rFonts w:ascii="Times New Roman" w:hAnsi="Times New Roman"/>
                <w:sz w:val="18"/>
                <w:szCs w:val="18"/>
              </w:rPr>
            </w:pP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FE1BFD"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21848231"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3835E00"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1BA1BCA"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C8DC8A"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3C170E6"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66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F150E6E" w14:textId="77777777" w:rsidR="00535CB1" w:rsidRDefault="00535CB1" w:rsidP="00535CB1">
            <w:pPr>
              <w:jc w:val="center"/>
              <w:rPr>
                <w:rFonts w:ascii="Times New Roman" w:hAnsi="Times New Roman"/>
                <w:sz w:val="18"/>
                <w:szCs w:val="18"/>
              </w:rPr>
            </w:pPr>
          </w:p>
        </w:tc>
        <w:tc>
          <w:tcPr>
            <w:tcW w:w="1308"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25D77ADD" w14:textId="77777777" w:rsidR="00535CB1" w:rsidRDefault="00535CB1" w:rsidP="00535CB1">
            <w:pPr>
              <w:jc w:val="center"/>
              <w:rPr>
                <w:rFonts w:ascii="Times New Roman" w:hAnsi="Times New Roman"/>
                <w:sz w:val="18"/>
                <w:szCs w:val="18"/>
              </w:rPr>
            </w:pPr>
          </w:p>
        </w:tc>
      </w:tr>
      <w:tr w:rsidR="00535CB1" w14:paraId="64194FE9"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1ACAADDB" w14:textId="77777777" w:rsidR="00535CB1" w:rsidRDefault="00535CB1" w:rsidP="00535CB1">
            <w:pPr>
              <w:jc w:val="center"/>
              <w:rPr>
                <w:rFonts w:ascii="Times New Roman" w:hAnsi="Times New Roman"/>
                <w:sz w:val="18"/>
                <w:szCs w:val="18"/>
              </w:rPr>
            </w:pPr>
            <w:r>
              <w:rPr>
                <w:rFonts w:ascii="Times New Roman" w:hAnsi="Times New Roman"/>
                <w:sz w:val="18"/>
                <w:szCs w:val="18"/>
              </w:rPr>
              <w:t>4</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7C775C" w14:textId="77777777" w:rsidR="00535CB1" w:rsidRDefault="00535CB1" w:rsidP="00535CB1">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FBE53A"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4395D5FC"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3EFE62"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9B1EDA4"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F65F9A"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BBE8B88"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37FBD286"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2C82AA8" w14:textId="77777777" w:rsidR="00535CB1" w:rsidRDefault="00535CB1" w:rsidP="00535CB1">
            <w:pPr>
              <w:jc w:val="center"/>
              <w:rPr>
                <w:rFonts w:ascii="Times New Roman" w:hAnsi="Times New Roman"/>
                <w:sz w:val="18"/>
                <w:szCs w:val="18"/>
              </w:rPr>
            </w:pPr>
          </w:p>
        </w:tc>
      </w:tr>
      <w:tr w:rsidR="00535CB1" w14:paraId="6166620A"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3A1B9887" w14:textId="77777777" w:rsidR="00535CB1" w:rsidRDefault="00535CB1" w:rsidP="00535CB1">
            <w:pPr>
              <w:jc w:val="center"/>
              <w:rPr>
                <w:rFonts w:ascii="Times New Roman" w:hAnsi="Times New Roman"/>
                <w:sz w:val="18"/>
                <w:szCs w:val="18"/>
              </w:rPr>
            </w:pPr>
            <w:r>
              <w:rPr>
                <w:rFonts w:ascii="Times New Roman" w:hAnsi="Times New Roman"/>
                <w:sz w:val="18"/>
                <w:szCs w:val="18"/>
              </w:rPr>
              <w:t>7</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FB748AF" w14:textId="77777777" w:rsidR="00535CB1" w:rsidRDefault="00535CB1" w:rsidP="00535CB1">
            <w:pPr>
              <w:rPr>
                <w:rFonts w:ascii="Times New Roman" w:hAnsi="Times New Roman"/>
                <w:sz w:val="18"/>
                <w:szCs w:val="18"/>
              </w:rPr>
            </w:pPr>
            <w:r>
              <w:rPr>
                <w:rFonts w:ascii="Times New Roman" w:hAnsi="Times New Roman"/>
                <w:sz w:val="18"/>
                <w:szCs w:val="18"/>
              </w:rPr>
              <w:t>НВВ</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6C5304" w14:textId="77777777" w:rsidR="00535CB1" w:rsidRDefault="00535CB1" w:rsidP="00535CB1">
            <w:pPr>
              <w:jc w:val="center"/>
              <w:rPr>
                <w:rFonts w:ascii="Times New Roman" w:hAnsi="Times New Roman"/>
                <w:sz w:val="18"/>
                <w:szCs w:val="18"/>
              </w:rPr>
            </w:pPr>
            <w:r>
              <w:rPr>
                <w:rFonts w:ascii="Times New Roman" w:hAnsi="Times New Roman"/>
                <w:sz w:val="18"/>
                <w:szCs w:val="18"/>
              </w:rPr>
              <w:t>163,54</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67B99A71" w14:textId="77777777" w:rsidR="00535CB1" w:rsidRDefault="00535CB1" w:rsidP="00535CB1">
            <w:pPr>
              <w:jc w:val="center"/>
              <w:rPr>
                <w:rFonts w:ascii="Times New Roman" w:hAnsi="Times New Roman"/>
                <w:sz w:val="18"/>
                <w:szCs w:val="18"/>
              </w:rPr>
            </w:pPr>
            <w:r>
              <w:rPr>
                <w:rFonts w:ascii="Times New Roman" w:hAnsi="Times New Roman"/>
                <w:sz w:val="18"/>
                <w:szCs w:val="18"/>
              </w:rPr>
              <w:t>12 264,06</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66C0A9" w14:textId="77777777" w:rsidR="00535CB1" w:rsidRDefault="00535CB1" w:rsidP="00535CB1">
            <w:pPr>
              <w:jc w:val="center"/>
              <w:rPr>
                <w:rFonts w:ascii="Times New Roman" w:hAnsi="Times New Roman"/>
                <w:sz w:val="18"/>
                <w:szCs w:val="18"/>
              </w:rPr>
            </w:pPr>
            <w:r>
              <w:rPr>
                <w:rFonts w:ascii="Times New Roman" w:hAnsi="Times New Roman"/>
                <w:sz w:val="18"/>
                <w:szCs w:val="18"/>
              </w:rPr>
              <w:t>12 427,6</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F9E48B" w14:textId="77777777" w:rsidR="00535CB1" w:rsidRDefault="00535CB1" w:rsidP="00535CB1">
            <w:pPr>
              <w:jc w:val="center"/>
              <w:rPr>
                <w:rFonts w:ascii="Times New Roman" w:hAnsi="Times New Roman"/>
                <w:sz w:val="18"/>
                <w:szCs w:val="18"/>
              </w:rPr>
            </w:pPr>
            <w:r>
              <w:rPr>
                <w:rFonts w:ascii="Times New Roman" w:hAnsi="Times New Roman"/>
                <w:sz w:val="18"/>
                <w:szCs w:val="18"/>
              </w:rPr>
              <w:t>164,2</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C17779" w14:textId="77777777" w:rsidR="00535CB1" w:rsidRDefault="00535CB1" w:rsidP="00535CB1">
            <w:pPr>
              <w:jc w:val="center"/>
              <w:rPr>
                <w:rFonts w:ascii="Times New Roman" w:hAnsi="Times New Roman"/>
                <w:sz w:val="18"/>
                <w:szCs w:val="18"/>
              </w:rPr>
            </w:pPr>
            <w:r>
              <w:rPr>
                <w:rFonts w:ascii="Times New Roman" w:hAnsi="Times New Roman"/>
                <w:sz w:val="18"/>
                <w:szCs w:val="18"/>
              </w:rPr>
              <w:t>11 359,65</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01121AC" w14:textId="77777777" w:rsidR="00535CB1" w:rsidRDefault="00535CB1" w:rsidP="00535CB1">
            <w:pPr>
              <w:jc w:val="center"/>
              <w:rPr>
                <w:rFonts w:ascii="Times New Roman" w:hAnsi="Times New Roman"/>
                <w:sz w:val="18"/>
                <w:szCs w:val="18"/>
              </w:rPr>
            </w:pPr>
            <w:r>
              <w:rPr>
                <w:rFonts w:ascii="Times New Roman" w:hAnsi="Times New Roman"/>
                <w:sz w:val="18"/>
                <w:szCs w:val="18"/>
              </w:rPr>
              <w:t>11 523,85</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2C456641" w14:textId="77777777" w:rsidR="00535CB1" w:rsidRDefault="00535CB1" w:rsidP="00535CB1">
            <w:pPr>
              <w:jc w:val="center"/>
              <w:rPr>
                <w:rFonts w:ascii="Times New Roman" w:hAnsi="Times New Roman"/>
                <w:sz w:val="18"/>
                <w:szCs w:val="18"/>
              </w:rPr>
            </w:pPr>
            <w:r>
              <w:rPr>
                <w:rFonts w:ascii="Times New Roman" w:hAnsi="Times New Roman"/>
                <w:sz w:val="18"/>
                <w:szCs w:val="18"/>
              </w:rPr>
              <w:t>903,75</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D7089E0" w14:textId="77777777" w:rsidR="00535CB1" w:rsidRDefault="00535CB1" w:rsidP="00535CB1">
            <w:pPr>
              <w:jc w:val="center"/>
              <w:rPr>
                <w:rFonts w:ascii="Times New Roman" w:hAnsi="Times New Roman"/>
                <w:sz w:val="18"/>
                <w:szCs w:val="18"/>
              </w:rPr>
            </w:pPr>
          </w:p>
        </w:tc>
      </w:tr>
      <w:tr w:rsidR="00535CB1" w14:paraId="719CEC48"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2FCC09A7" w14:textId="77777777" w:rsidR="00535CB1" w:rsidRDefault="00535CB1" w:rsidP="00535CB1">
            <w:pPr>
              <w:jc w:val="center"/>
              <w:rPr>
                <w:rFonts w:ascii="Times New Roman" w:hAnsi="Times New Roman"/>
                <w:sz w:val="18"/>
                <w:szCs w:val="18"/>
              </w:rPr>
            </w:pPr>
            <w:r>
              <w:rPr>
                <w:rFonts w:ascii="Times New Roman" w:hAnsi="Times New Roman"/>
                <w:sz w:val="18"/>
                <w:szCs w:val="18"/>
              </w:rPr>
              <w:t>9</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19B1459"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687B83" w14:textId="77777777" w:rsidR="00535CB1" w:rsidRDefault="00535CB1" w:rsidP="00535CB1">
            <w:pPr>
              <w:jc w:val="center"/>
              <w:rPr>
                <w:rFonts w:ascii="Times New Roman" w:hAnsi="Times New Roman"/>
                <w:sz w:val="18"/>
                <w:szCs w:val="18"/>
              </w:rPr>
            </w:pPr>
            <w:r>
              <w:rPr>
                <w:rFonts w:ascii="Times New Roman" w:hAnsi="Times New Roman"/>
                <w:sz w:val="18"/>
                <w:szCs w:val="18"/>
              </w:rPr>
              <w:t>163,54</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445740FB" w14:textId="77777777" w:rsidR="00535CB1" w:rsidRDefault="00535CB1" w:rsidP="00535CB1">
            <w:pPr>
              <w:jc w:val="center"/>
              <w:rPr>
                <w:rFonts w:ascii="Times New Roman" w:hAnsi="Times New Roman"/>
                <w:sz w:val="18"/>
                <w:szCs w:val="18"/>
              </w:rPr>
            </w:pPr>
            <w:r>
              <w:rPr>
                <w:rFonts w:ascii="Times New Roman" w:hAnsi="Times New Roman"/>
                <w:sz w:val="18"/>
                <w:szCs w:val="18"/>
              </w:rPr>
              <w:t>12 264,06</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264C8B4" w14:textId="77777777" w:rsidR="00535CB1" w:rsidRDefault="00535CB1" w:rsidP="00535CB1">
            <w:pPr>
              <w:jc w:val="center"/>
              <w:rPr>
                <w:rFonts w:ascii="Times New Roman" w:hAnsi="Times New Roman"/>
                <w:sz w:val="18"/>
                <w:szCs w:val="18"/>
              </w:rPr>
            </w:pPr>
            <w:r>
              <w:rPr>
                <w:rFonts w:ascii="Times New Roman" w:hAnsi="Times New Roman"/>
                <w:sz w:val="18"/>
                <w:szCs w:val="18"/>
              </w:rPr>
              <w:t>12 427,6</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F749454" w14:textId="77777777" w:rsidR="00535CB1" w:rsidRDefault="00535CB1" w:rsidP="00535CB1">
            <w:pPr>
              <w:jc w:val="center"/>
              <w:rPr>
                <w:rFonts w:ascii="Times New Roman" w:hAnsi="Times New Roman"/>
                <w:sz w:val="18"/>
                <w:szCs w:val="18"/>
              </w:rPr>
            </w:pPr>
            <w:r>
              <w:rPr>
                <w:rFonts w:ascii="Times New Roman" w:hAnsi="Times New Roman"/>
                <w:sz w:val="18"/>
                <w:szCs w:val="18"/>
              </w:rPr>
              <w:t>163,39</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6B4CC8" w14:textId="77777777" w:rsidR="00535CB1" w:rsidRDefault="00535CB1" w:rsidP="00535CB1">
            <w:pPr>
              <w:jc w:val="center"/>
              <w:rPr>
                <w:rFonts w:ascii="Times New Roman" w:hAnsi="Times New Roman"/>
                <w:sz w:val="18"/>
                <w:szCs w:val="18"/>
              </w:rPr>
            </w:pPr>
            <w:r>
              <w:rPr>
                <w:rFonts w:ascii="Times New Roman" w:hAnsi="Times New Roman"/>
                <w:sz w:val="18"/>
                <w:szCs w:val="18"/>
              </w:rPr>
              <w:t>10 705,03</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D6D6E93" w14:textId="77777777" w:rsidR="00535CB1" w:rsidRDefault="00535CB1" w:rsidP="00535CB1">
            <w:pPr>
              <w:jc w:val="center"/>
              <w:rPr>
                <w:rFonts w:ascii="Times New Roman" w:hAnsi="Times New Roman"/>
                <w:sz w:val="18"/>
                <w:szCs w:val="18"/>
              </w:rPr>
            </w:pPr>
            <w:r>
              <w:rPr>
                <w:rFonts w:ascii="Times New Roman" w:hAnsi="Times New Roman"/>
                <w:sz w:val="18"/>
                <w:szCs w:val="18"/>
              </w:rPr>
              <w:t>10 868,42</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0A37AFAF" w14:textId="77777777" w:rsidR="00535CB1" w:rsidRDefault="00535CB1" w:rsidP="00535CB1">
            <w:pPr>
              <w:jc w:val="center"/>
              <w:rPr>
                <w:rFonts w:ascii="Times New Roman" w:hAnsi="Times New Roman"/>
                <w:sz w:val="18"/>
                <w:szCs w:val="18"/>
              </w:rPr>
            </w:pPr>
            <w:r>
              <w:rPr>
                <w:rFonts w:ascii="Times New Roman" w:hAnsi="Times New Roman"/>
                <w:sz w:val="18"/>
                <w:szCs w:val="18"/>
              </w:rPr>
              <w:t>1 559,18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55B7B7B" w14:textId="77777777" w:rsidR="00535CB1" w:rsidRDefault="00535CB1" w:rsidP="00535CB1">
            <w:pPr>
              <w:jc w:val="center"/>
              <w:rPr>
                <w:rFonts w:ascii="Times New Roman" w:hAnsi="Times New Roman"/>
                <w:sz w:val="18"/>
                <w:szCs w:val="18"/>
              </w:rPr>
            </w:pPr>
          </w:p>
        </w:tc>
      </w:tr>
      <w:tr w:rsidR="00535CB1" w14:paraId="576A0634"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2C2174C0" w14:textId="77777777" w:rsidR="00535CB1" w:rsidRDefault="00535CB1" w:rsidP="00535CB1">
            <w:pPr>
              <w:jc w:val="center"/>
              <w:rPr>
                <w:rFonts w:ascii="Times New Roman" w:hAnsi="Times New Roman"/>
                <w:sz w:val="18"/>
                <w:szCs w:val="18"/>
              </w:rPr>
            </w:pPr>
            <w:r>
              <w:rPr>
                <w:rFonts w:ascii="Times New Roman" w:hAnsi="Times New Roman"/>
                <w:sz w:val="18"/>
                <w:szCs w:val="18"/>
              </w:rPr>
              <w:t>10</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88C77D" w14:textId="77777777" w:rsidR="00535CB1" w:rsidRDefault="00535CB1" w:rsidP="00535CB1">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59C2CE"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6A931BBF" w14:textId="77777777" w:rsidR="00535CB1" w:rsidRDefault="00535CB1" w:rsidP="00535CB1">
            <w:pPr>
              <w:jc w:val="center"/>
              <w:rPr>
                <w:rFonts w:ascii="Times New Roman" w:hAnsi="Times New Roman"/>
                <w:sz w:val="18"/>
                <w:szCs w:val="18"/>
              </w:rPr>
            </w:pPr>
            <w:r>
              <w:rPr>
                <w:rFonts w:ascii="Times New Roman" w:hAnsi="Times New Roman"/>
                <w:sz w:val="18"/>
                <w:szCs w:val="18"/>
              </w:rPr>
              <w:t>130</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89C5018" w14:textId="77777777" w:rsidR="00535CB1" w:rsidRDefault="00535CB1" w:rsidP="00535CB1">
            <w:pPr>
              <w:jc w:val="center"/>
              <w:rPr>
                <w:rFonts w:ascii="Times New Roman" w:hAnsi="Times New Roman"/>
                <w:sz w:val="18"/>
                <w:szCs w:val="18"/>
              </w:rPr>
            </w:pPr>
            <w:r>
              <w:rPr>
                <w:rFonts w:ascii="Times New Roman" w:hAnsi="Times New Roman"/>
                <w:sz w:val="18"/>
                <w:szCs w:val="18"/>
              </w:rPr>
              <w:t>130</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FB97D2B" w14:textId="77777777" w:rsidR="00535CB1" w:rsidRDefault="00535CB1" w:rsidP="00535CB1">
            <w:pPr>
              <w:jc w:val="center"/>
              <w:rPr>
                <w:rFonts w:ascii="Times New Roman" w:hAnsi="Times New Roman"/>
                <w:sz w:val="18"/>
                <w:szCs w:val="18"/>
              </w:rPr>
            </w:pPr>
            <w:r>
              <w:rPr>
                <w:rFonts w:ascii="Times New Roman" w:hAnsi="Times New Roman"/>
                <w:sz w:val="18"/>
                <w:szCs w:val="18"/>
              </w:rPr>
              <w:t>1,64</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0382EE" w14:textId="77777777" w:rsidR="00535CB1" w:rsidRDefault="00535CB1" w:rsidP="00535CB1">
            <w:pPr>
              <w:jc w:val="center"/>
              <w:rPr>
                <w:rFonts w:ascii="Times New Roman" w:hAnsi="Times New Roman"/>
                <w:sz w:val="18"/>
                <w:szCs w:val="18"/>
              </w:rPr>
            </w:pPr>
            <w:r>
              <w:rPr>
                <w:rFonts w:ascii="Times New Roman" w:hAnsi="Times New Roman"/>
                <w:sz w:val="18"/>
                <w:szCs w:val="18"/>
              </w:rPr>
              <w:t>107,58</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3C2DA06" w14:textId="77777777" w:rsidR="00535CB1" w:rsidRDefault="00535CB1" w:rsidP="00535CB1">
            <w:pPr>
              <w:jc w:val="center"/>
              <w:rPr>
                <w:rFonts w:ascii="Times New Roman" w:hAnsi="Times New Roman"/>
                <w:sz w:val="18"/>
                <w:szCs w:val="18"/>
              </w:rPr>
            </w:pPr>
            <w:r>
              <w:rPr>
                <w:rFonts w:ascii="Times New Roman" w:hAnsi="Times New Roman"/>
                <w:sz w:val="18"/>
                <w:szCs w:val="18"/>
              </w:rPr>
              <w:t>109,22</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532F1CA" w14:textId="77777777" w:rsidR="00535CB1" w:rsidRDefault="00535CB1" w:rsidP="00535CB1">
            <w:pPr>
              <w:jc w:val="center"/>
              <w:rPr>
                <w:rFonts w:ascii="Times New Roman" w:hAnsi="Times New Roman"/>
                <w:sz w:val="18"/>
                <w:szCs w:val="18"/>
              </w:rPr>
            </w:pPr>
            <w:r>
              <w:rPr>
                <w:rFonts w:ascii="Times New Roman" w:hAnsi="Times New Roman"/>
                <w:sz w:val="18"/>
                <w:szCs w:val="18"/>
              </w:rPr>
              <w:t>20,78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72DBE0" w14:textId="77777777" w:rsidR="00535CB1" w:rsidRDefault="00535CB1" w:rsidP="00535CB1">
            <w:pPr>
              <w:jc w:val="center"/>
              <w:rPr>
                <w:rFonts w:ascii="Times New Roman" w:hAnsi="Times New Roman"/>
                <w:sz w:val="18"/>
                <w:szCs w:val="18"/>
              </w:rPr>
            </w:pPr>
          </w:p>
        </w:tc>
      </w:tr>
      <w:tr w:rsidR="00535CB1" w14:paraId="4E737510"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197CCCF6" w14:textId="77777777" w:rsidR="00535CB1" w:rsidRDefault="00535CB1" w:rsidP="00535CB1">
            <w:pPr>
              <w:jc w:val="center"/>
              <w:rPr>
                <w:rFonts w:ascii="Times New Roman" w:hAnsi="Times New Roman"/>
                <w:sz w:val="18"/>
                <w:szCs w:val="18"/>
              </w:rPr>
            </w:pPr>
            <w:r>
              <w:rPr>
                <w:rFonts w:ascii="Times New Roman" w:hAnsi="Times New Roman"/>
                <w:sz w:val="18"/>
                <w:szCs w:val="18"/>
              </w:rPr>
              <w:t>11</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3CFCB90"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 (без налога по упрощенке)</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5C1371E" w14:textId="77777777" w:rsidR="00535CB1" w:rsidRDefault="00535CB1" w:rsidP="00535CB1">
            <w:pPr>
              <w:jc w:val="center"/>
              <w:rPr>
                <w:rFonts w:ascii="Times New Roman" w:hAnsi="Times New Roman"/>
                <w:sz w:val="18"/>
                <w:szCs w:val="18"/>
              </w:rPr>
            </w:pPr>
            <w:r>
              <w:rPr>
                <w:rFonts w:ascii="Times New Roman" w:hAnsi="Times New Roman"/>
                <w:sz w:val="18"/>
                <w:szCs w:val="18"/>
              </w:rPr>
              <w:t>163,54</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506C51A4" w14:textId="77777777" w:rsidR="00535CB1" w:rsidRDefault="00535CB1" w:rsidP="00535CB1">
            <w:pPr>
              <w:jc w:val="center"/>
              <w:rPr>
                <w:rFonts w:ascii="Times New Roman" w:hAnsi="Times New Roman"/>
                <w:sz w:val="18"/>
                <w:szCs w:val="18"/>
              </w:rPr>
            </w:pPr>
            <w:r>
              <w:rPr>
                <w:rFonts w:ascii="Times New Roman" w:hAnsi="Times New Roman"/>
                <w:sz w:val="18"/>
                <w:szCs w:val="18"/>
              </w:rPr>
              <w:t>12 134,06</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84CEF3" w14:textId="77777777" w:rsidR="00535CB1" w:rsidRDefault="00535CB1" w:rsidP="00535CB1">
            <w:pPr>
              <w:jc w:val="center"/>
              <w:rPr>
                <w:rFonts w:ascii="Times New Roman" w:hAnsi="Times New Roman"/>
                <w:sz w:val="18"/>
                <w:szCs w:val="18"/>
              </w:rPr>
            </w:pPr>
            <w:r>
              <w:rPr>
                <w:rFonts w:ascii="Times New Roman" w:hAnsi="Times New Roman"/>
                <w:sz w:val="18"/>
                <w:szCs w:val="18"/>
              </w:rPr>
              <w:t>12 297,6</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0044055" w14:textId="77777777" w:rsidR="00535CB1" w:rsidRDefault="00535CB1" w:rsidP="00535CB1">
            <w:pPr>
              <w:jc w:val="center"/>
              <w:rPr>
                <w:rFonts w:ascii="Times New Roman" w:hAnsi="Times New Roman"/>
                <w:sz w:val="18"/>
                <w:szCs w:val="18"/>
              </w:rPr>
            </w:pPr>
            <w:r>
              <w:rPr>
                <w:rFonts w:ascii="Times New Roman" w:hAnsi="Times New Roman"/>
                <w:sz w:val="18"/>
                <w:szCs w:val="18"/>
              </w:rPr>
              <w:t>161,75</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24C09E" w14:textId="77777777" w:rsidR="00535CB1" w:rsidRDefault="00535CB1" w:rsidP="00535CB1">
            <w:pPr>
              <w:jc w:val="center"/>
              <w:rPr>
                <w:rFonts w:ascii="Times New Roman" w:hAnsi="Times New Roman"/>
                <w:sz w:val="18"/>
                <w:szCs w:val="18"/>
              </w:rPr>
            </w:pPr>
            <w:r>
              <w:rPr>
                <w:rFonts w:ascii="Times New Roman" w:hAnsi="Times New Roman"/>
                <w:sz w:val="18"/>
                <w:szCs w:val="18"/>
              </w:rPr>
              <w:t>10 597,45</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2FE28AB" w14:textId="77777777" w:rsidR="00535CB1" w:rsidRDefault="00535CB1" w:rsidP="00535CB1">
            <w:pPr>
              <w:jc w:val="center"/>
              <w:rPr>
                <w:rFonts w:ascii="Times New Roman" w:hAnsi="Times New Roman"/>
                <w:sz w:val="18"/>
                <w:szCs w:val="18"/>
              </w:rPr>
            </w:pPr>
            <w:r>
              <w:rPr>
                <w:rFonts w:ascii="Times New Roman" w:hAnsi="Times New Roman"/>
                <w:sz w:val="18"/>
                <w:szCs w:val="18"/>
              </w:rPr>
              <w:t>10 759,19</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5B6AF598" w14:textId="77777777" w:rsidR="00535CB1" w:rsidRDefault="00535CB1" w:rsidP="00535CB1">
            <w:pPr>
              <w:jc w:val="center"/>
              <w:rPr>
                <w:rFonts w:ascii="Times New Roman" w:hAnsi="Times New Roman"/>
                <w:sz w:val="18"/>
                <w:szCs w:val="18"/>
              </w:rPr>
            </w:pPr>
            <w:r>
              <w:rPr>
                <w:rFonts w:ascii="Times New Roman" w:hAnsi="Times New Roman"/>
                <w:sz w:val="18"/>
                <w:szCs w:val="18"/>
              </w:rPr>
              <w:t>1 538,41</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15CC161" w14:textId="77777777" w:rsidR="00535CB1" w:rsidRDefault="00535CB1" w:rsidP="00535CB1">
            <w:pPr>
              <w:jc w:val="center"/>
              <w:rPr>
                <w:rFonts w:ascii="Times New Roman" w:hAnsi="Times New Roman"/>
                <w:sz w:val="18"/>
                <w:szCs w:val="18"/>
              </w:rPr>
            </w:pPr>
          </w:p>
        </w:tc>
      </w:tr>
      <w:tr w:rsidR="00535CB1" w14:paraId="66A670E1"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3E5EC3F3" w14:textId="77777777" w:rsidR="00535CB1" w:rsidRDefault="00535CB1" w:rsidP="00535CB1">
            <w:pPr>
              <w:jc w:val="center"/>
              <w:rPr>
                <w:rFonts w:ascii="Times New Roman" w:hAnsi="Times New Roman"/>
                <w:sz w:val="18"/>
                <w:szCs w:val="18"/>
              </w:rPr>
            </w:pPr>
            <w:r>
              <w:rPr>
                <w:rFonts w:ascii="Times New Roman" w:hAnsi="Times New Roman"/>
                <w:sz w:val="18"/>
                <w:szCs w:val="18"/>
              </w:rPr>
              <w:t>12</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49012A6" w14:textId="77777777" w:rsidR="00535CB1" w:rsidRDefault="00535CB1" w:rsidP="00535CB1">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284E2F"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434C3FC9" w14:textId="77777777" w:rsidR="00535CB1" w:rsidRDefault="00535CB1" w:rsidP="00535CB1">
            <w:pPr>
              <w:jc w:val="center"/>
              <w:rPr>
                <w:rFonts w:ascii="Times New Roman" w:hAnsi="Times New Roman"/>
                <w:sz w:val="18"/>
                <w:szCs w:val="18"/>
              </w:rPr>
            </w:pPr>
            <w:r>
              <w:rPr>
                <w:rFonts w:ascii="Times New Roman" w:hAnsi="Times New Roman"/>
                <w:sz w:val="18"/>
                <w:szCs w:val="18"/>
              </w:rPr>
              <w:t>7 834,35</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F37CC46" w14:textId="77777777" w:rsidR="00535CB1" w:rsidRDefault="00535CB1" w:rsidP="00535CB1">
            <w:pPr>
              <w:jc w:val="center"/>
              <w:rPr>
                <w:rFonts w:ascii="Times New Roman" w:hAnsi="Times New Roman"/>
                <w:sz w:val="18"/>
                <w:szCs w:val="18"/>
              </w:rPr>
            </w:pPr>
            <w:r>
              <w:rPr>
                <w:rFonts w:ascii="Times New Roman" w:hAnsi="Times New Roman"/>
                <w:sz w:val="18"/>
                <w:szCs w:val="18"/>
              </w:rPr>
              <w:t>7 834,35</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A4737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EF8F5A" w14:textId="77777777" w:rsidR="00535CB1" w:rsidRDefault="00535CB1" w:rsidP="00535CB1">
            <w:pPr>
              <w:jc w:val="center"/>
              <w:rPr>
                <w:rFonts w:ascii="Times New Roman" w:hAnsi="Times New Roman"/>
                <w:sz w:val="18"/>
                <w:szCs w:val="18"/>
              </w:rPr>
            </w:pPr>
            <w:r>
              <w:rPr>
                <w:rFonts w:ascii="Times New Roman" w:hAnsi="Times New Roman"/>
                <w:sz w:val="18"/>
                <w:szCs w:val="18"/>
              </w:rPr>
              <w:t>6 234,12</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E5B3CCC" w14:textId="77777777" w:rsidR="00535CB1" w:rsidRDefault="00535CB1" w:rsidP="00535CB1">
            <w:pPr>
              <w:jc w:val="center"/>
              <w:rPr>
                <w:rFonts w:ascii="Times New Roman" w:hAnsi="Times New Roman"/>
                <w:sz w:val="18"/>
                <w:szCs w:val="18"/>
              </w:rPr>
            </w:pPr>
            <w:r>
              <w:rPr>
                <w:rFonts w:ascii="Times New Roman" w:hAnsi="Times New Roman"/>
                <w:sz w:val="18"/>
                <w:szCs w:val="18"/>
              </w:rPr>
              <w:t>6 234,12</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D38346C" w14:textId="77777777" w:rsidR="00535CB1" w:rsidRDefault="00535CB1" w:rsidP="00535CB1">
            <w:pPr>
              <w:jc w:val="center"/>
              <w:rPr>
                <w:rFonts w:ascii="Times New Roman" w:hAnsi="Times New Roman"/>
                <w:sz w:val="18"/>
                <w:szCs w:val="18"/>
              </w:rPr>
            </w:pPr>
            <w:r>
              <w:rPr>
                <w:rFonts w:ascii="Times New Roman" w:hAnsi="Times New Roman"/>
                <w:sz w:val="18"/>
                <w:szCs w:val="18"/>
              </w:rPr>
              <w:t>1 600,23</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0401D06" w14:textId="77777777" w:rsidR="00535CB1" w:rsidRDefault="00535CB1" w:rsidP="00535CB1">
            <w:pPr>
              <w:jc w:val="center"/>
              <w:rPr>
                <w:rFonts w:ascii="Times New Roman" w:hAnsi="Times New Roman"/>
                <w:sz w:val="18"/>
                <w:szCs w:val="18"/>
              </w:rPr>
            </w:pPr>
            <w:r w:rsidRPr="00E2230C">
              <w:rPr>
                <w:rFonts w:ascii="Times New Roman" w:hAnsi="Times New Roman"/>
                <w:sz w:val="18"/>
                <w:szCs w:val="18"/>
              </w:rPr>
              <w:t>ТСО завышены объем и прогнозная цена газа</w:t>
            </w:r>
          </w:p>
        </w:tc>
      </w:tr>
      <w:tr w:rsidR="00535CB1" w14:paraId="75A232F1"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1A4551C4" w14:textId="77777777" w:rsidR="00535CB1" w:rsidRDefault="00535CB1" w:rsidP="00535CB1">
            <w:pPr>
              <w:jc w:val="center"/>
              <w:rPr>
                <w:rFonts w:ascii="Times New Roman" w:hAnsi="Times New Roman"/>
                <w:sz w:val="18"/>
                <w:szCs w:val="18"/>
              </w:rPr>
            </w:pPr>
            <w:r>
              <w:rPr>
                <w:rFonts w:ascii="Times New Roman" w:hAnsi="Times New Roman"/>
                <w:sz w:val="18"/>
                <w:szCs w:val="18"/>
              </w:rPr>
              <w:t>13</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05E8080" w14:textId="77777777" w:rsidR="00535CB1" w:rsidRDefault="00535CB1" w:rsidP="00535CB1">
            <w:pPr>
              <w:rPr>
                <w:rFonts w:ascii="Times New Roman" w:hAnsi="Times New Roman"/>
                <w:sz w:val="18"/>
                <w:szCs w:val="18"/>
              </w:rPr>
            </w:pPr>
            <w:r>
              <w:rPr>
                <w:rFonts w:ascii="Times New Roman" w:hAnsi="Times New Roman"/>
                <w:sz w:val="18"/>
                <w:szCs w:val="18"/>
              </w:rPr>
              <w:t>Энергия, в том числе</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74A675"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3A22CF5D" w14:textId="77777777" w:rsidR="00535CB1" w:rsidRDefault="00535CB1" w:rsidP="00535CB1">
            <w:pPr>
              <w:jc w:val="center"/>
              <w:rPr>
                <w:rFonts w:ascii="Times New Roman" w:hAnsi="Times New Roman"/>
                <w:sz w:val="18"/>
                <w:szCs w:val="18"/>
              </w:rPr>
            </w:pPr>
            <w:r>
              <w:rPr>
                <w:rFonts w:ascii="Times New Roman" w:hAnsi="Times New Roman"/>
                <w:sz w:val="18"/>
                <w:szCs w:val="18"/>
              </w:rPr>
              <w:t>1 459,01</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479FC2C" w14:textId="77777777" w:rsidR="00535CB1" w:rsidRDefault="00535CB1" w:rsidP="00535CB1">
            <w:pPr>
              <w:jc w:val="center"/>
              <w:rPr>
                <w:rFonts w:ascii="Times New Roman" w:hAnsi="Times New Roman"/>
                <w:sz w:val="18"/>
                <w:szCs w:val="18"/>
              </w:rPr>
            </w:pPr>
            <w:r>
              <w:rPr>
                <w:rFonts w:ascii="Times New Roman" w:hAnsi="Times New Roman"/>
                <w:sz w:val="18"/>
                <w:szCs w:val="18"/>
              </w:rPr>
              <w:t>1 459,01</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6CC1893"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D78B27" w14:textId="77777777" w:rsidR="00535CB1" w:rsidRDefault="00535CB1" w:rsidP="00535CB1">
            <w:pPr>
              <w:jc w:val="center"/>
              <w:rPr>
                <w:rFonts w:ascii="Times New Roman" w:hAnsi="Times New Roman"/>
                <w:sz w:val="18"/>
                <w:szCs w:val="18"/>
              </w:rPr>
            </w:pPr>
            <w:r>
              <w:rPr>
                <w:rFonts w:ascii="Times New Roman" w:hAnsi="Times New Roman"/>
                <w:sz w:val="18"/>
                <w:szCs w:val="18"/>
              </w:rPr>
              <w:t>885,54</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E024982" w14:textId="77777777" w:rsidR="00535CB1" w:rsidRDefault="00535CB1" w:rsidP="00535CB1">
            <w:pPr>
              <w:jc w:val="center"/>
              <w:rPr>
                <w:rFonts w:ascii="Times New Roman" w:hAnsi="Times New Roman"/>
                <w:sz w:val="18"/>
                <w:szCs w:val="18"/>
              </w:rPr>
            </w:pPr>
            <w:r>
              <w:rPr>
                <w:rFonts w:ascii="Times New Roman" w:hAnsi="Times New Roman"/>
                <w:sz w:val="18"/>
                <w:szCs w:val="18"/>
              </w:rPr>
              <w:t>885,54</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8CAE11B" w14:textId="77777777" w:rsidR="00535CB1" w:rsidRDefault="00535CB1" w:rsidP="00535CB1">
            <w:pPr>
              <w:jc w:val="center"/>
              <w:rPr>
                <w:rFonts w:ascii="Times New Roman" w:hAnsi="Times New Roman"/>
                <w:sz w:val="18"/>
                <w:szCs w:val="18"/>
              </w:rPr>
            </w:pPr>
            <w:r>
              <w:rPr>
                <w:rFonts w:ascii="Times New Roman" w:hAnsi="Times New Roman"/>
                <w:sz w:val="18"/>
                <w:szCs w:val="18"/>
              </w:rPr>
              <w:t>573,47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2AC3B2" w14:textId="77777777" w:rsidR="00535CB1" w:rsidRDefault="00535CB1" w:rsidP="00535CB1">
            <w:pPr>
              <w:jc w:val="center"/>
              <w:rPr>
                <w:rFonts w:ascii="Times New Roman" w:hAnsi="Times New Roman"/>
                <w:sz w:val="18"/>
                <w:szCs w:val="18"/>
              </w:rPr>
            </w:pPr>
          </w:p>
        </w:tc>
      </w:tr>
      <w:tr w:rsidR="00535CB1" w14:paraId="137866E3"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6A8938FD" w14:textId="77777777" w:rsidR="00535CB1" w:rsidRDefault="00535CB1" w:rsidP="00535CB1">
            <w:pPr>
              <w:jc w:val="center"/>
              <w:rPr>
                <w:rFonts w:ascii="Times New Roman" w:hAnsi="Times New Roman"/>
                <w:sz w:val="18"/>
                <w:szCs w:val="18"/>
              </w:rPr>
            </w:pPr>
            <w:r>
              <w:rPr>
                <w:rFonts w:ascii="Times New Roman" w:hAnsi="Times New Roman"/>
                <w:sz w:val="18"/>
                <w:szCs w:val="18"/>
              </w:rPr>
              <w:t>14</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D5C426A" w14:textId="77777777" w:rsidR="00535CB1" w:rsidRDefault="00535CB1" w:rsidP="00535CB1">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6CA3B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2DD08635" w14:textId="77777777" w:rsidR="00535CB1" w:rsidRDefault="00535CB1" w:rsidP="00535CB1">
            <w:pPr>
              <w:jc w:val="center"/>
              <w:rPr>
                <w:rFonts w:ascii="Times New Roman" w:hAnsi="Times New Roman"/>
                <w:sz w:val="18"/>
                <w:szCs w:val="18"/>
              </w:rPr>
            </w:pPr>
            <w:r>
              <w:rPr>
                <w:rFonts w:ascii="Times New Roman" w:hAnsi="Times New Roman"/>
                <w:sz w:val="18"/>
                <w:szCs w:val="18"/>
              </w:rPr>
              <w:t>1 459,01</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3B96EFB" w14:textId="77777777" w:rsidR="00535CB1" w:rsidRDefault="00535CB1" w:rsidP="00535CB1">
            <w:pPr>
              <w:jc w:val="center"/>
              <w:rPr>
                <w:rFonts w:ascii="Times New Roman" w:hAnsi="Times New Roman"/>
                <w:sz w:val="18"/>
                <w:szCs w:val="18"/>
              </w:rPr>
            </w:pPr>
            <w:r>
              <w:rPr>
                <w:rFonts w:ascii="Times New Roman" w:hAnsi="Times New Roman"/>
                <w:sz w:val="18"/>
                <w:szCs w:val="18"/>
              </w:rPr>
              <w:t>1 459,01</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BE350D9"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A1817B" w14:textId="77777777" w:rsidR="00535CB1" w:rsidRDefault="00535CB1" w:rsidP="00535CB1">
            <w:pPr>
              <w:jc w:val="center"/>
              <w:rPr>
                <w:rFonts w:ascii="Times New Roman" w:hAnsi="Times New Roman"/>
                <w:sz w:val="18"/>
                <w:szCs w:val="18"/>
              </w:rPr>
            </w:pPr>
            <w:r>
              <w:rPr>
                <w:rFonts w:ascii="Times New Roman" w:hAnsi="Times New Roman"/>
                <w:sz w:val="18"/>
                <w:szCs w:val="18"/>
              </w:rPr>
              <w:t>885,54</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0F10DD8" w14:textId="77777777" w:rsidR="00535CB1" w:rsidRDefault="00535CB1" w:rsidP="00535CB1">
            <w:pPr>
              <w:jc w:val="center"/>
              <w:rPr>
                <w:rFonts w:ascii="Times New Roman" w:hAnsi="Times New Roman"/>
                <w:sz w:val="18"/>
                <w:szCs w:val="18"/>
              </w:rPr>
            </w:pPr>
            <w:r>
              <w:rPr>
                <w:rFonts w:ascii="Times New Roman" w:hAnsi="Times New Roman"/>
                <w:sz w:val="18"/>
                <w:szCs w:val="18"/>
              </w:rPr>
              <w:t>885,54</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AAD0037" w14:textId="77777777" w:rsidR="00535CB1" w:rsidRDefault="00535CB1" w:rsidP="00535CB1">
            <w:pPr>
              <w:jc w:val="center"/>
              <w:rPr>
                <w:rFonts w:ascii="Times New Roman" w:hAnsi="Times New Roman"/>
                <w:sz w:val="18"/>
                <w:szCs w:val="18"/>
              </w:rPr>
            </w:pPr>
            <w:r>
              <w:rPr>
                <w:rFonts w:ascii="Times New Roman" w:hAnsi="Times New Roman"/>
                <w:sz w:val="18"/>
                <w:szCs w:val="18"/>
              </w:rPr>
              <w:t>573,47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EE3BCA" w14:textId="77777777" w:rsidR="00535CB1" w:rsidRDefault="00535CB1" w:rsidP="00535CB1">
            <w:pPr>
              <w:jc w:val="center"/>
              <w:rPr>
                <w:rFonts w:ascii="Times New Roman" w:hAnsi="Times New Roman"/>
                <w:sz w:val="18"/>
                <w:szCs w:val="18"/>
              </w:rPr>
            </w:pPr>
            <w:r w:rsidRPr="00E2230C">
              <w:rPr>
                <w:rFonts w:ascii="Times New Roman" w:hAnsi="Times New Roman"/>
                <w:sz w:val="18"/>
                <w:szCs w:val="18"/>
              </w:rPr>
              <w:t>ТСО завышены объем и прогнозируемая цена на электроэнергию</w:t>
            </w:r>
          </w:p>
        </w:tc>
      </w:tr>
      <w:tr w:rsidR="00535CB1" w14:paraId="5263C31E"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0D0FD647" w14:textId="77777777" w:rsidR="00535CB1" w:rsidRDefault="00535CB1" w:rsidP="00535CB1">
            <w:pPr>
              <w:jc w:val="center"/>
              <w:rPr>
                <w:rFonts w:ascii="Times New Roman" w:hAnsi="Times New Roman"/>
                <w:sz w:val="18"/>
                <w:szCs w:val="18"/>
              </w:rPr>
            </w:pPr>
            <w:r>
              <w:rPr>
                <w:rFonts w:ascii="Times New Roman" w:hAnsi="Times New Roman"/>
                <w:sz w:val="18"/>
                <w:szCs w:val="18"/>
              </w:rPr>
              <w:t>16</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39C2408" w14:textId="77777777" w:rsidR="00535CB1" w:rsidRDefault="00535CB1" w:rsidP="00535CB1">
            <w:pPr>
              <w:rPr>
                <w:rFonts w:ascii="Times New Roman" w:hAnsi="Times New Roman"/>
                <w:sz w:val="18"/>
                <w:szCs w:val="18"/>
              </w:rPr>
            </w:pPr>
            <w:r>
              <w:rPr>
                <w:rFonts w:ascii="Times New Roman" w:hAnsi="Times New Roman"/>
                <w:sz w:val="18"/>
                <w:szCs w:val="18"/>
              </w:rPr>
              <w:t>Затраты на оплату труда</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1F1044" w14:textId="77777777" w:rsidR="00535CB1" w:rsidRDefault="00535CB1" w:rsidP="00535CB1">
            <w:pPr>
              <w:jc w:val="center"/>
              <w:rPr>
                <w:rFonts w:ascii="Times New Roman" w:hAnsi="Times New Roman"/>
                <w:sz w:val="18"/>
                <w:szCs w:val="18"/>
              </w:rPr>
            </w:pPr>
            <w:r>
              <w:rPr>
                <w:rFonts w:ascii="Times New Roman" w:hAnsi="Times New Roman"/>
                <w:sz w:val="18"/>
                <w:szCs w:val="18"/>
              </w:rPr>
              <w:t>125,61</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2ABFAD83" w14:textId="77777777" w:rsidR="00535CB1" w:rsidRDefault="00535CB1" w:rsidP="00535CB1">
            <w:pPr>
              <w:jc w:val="center"/>
              <w:rPr>
                <w:rFonts w:ascii="Times New Roman" w:hAnsi="Times New Roman"/>
                <w:sz w:val="18"/>
                <w:szCs w:val="18"/>
              </w:rPr>
            </w:pPr>
            <w:r>
              <w:rPr>
                <w:rFonts w:ascii="Times New Roman" w:hAnsi="Times New Roman"/>
                <w:sz w:val="18"/>
                <w:szCs w:val="18"/>
              </w:rPr>
              <w:t>1 097,28</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67045E5" w14:textId="77777777" w:rsidR="00535CB1" w:rsidRDefault="00535CB1" w:rsidP="00535CB1">
            <w:pPr>
              <w:jc w:val="center"/>
              <w:rPr>
                <w:rFonts w:ascii="Times New Roman" w:hAnsi="Times New Roman"/>
                <w:sz w:val="18"/>
                <w:szCs w:val="18"/>
              </w:rPr>
            </w:pPr>
            <w:r>
              <w:rPr>
                <w:rFonts w:ascii="Times New Roman" w:hAnsi="Times New Roman"/>
                <w:sz w:val="18"/>
                <w:szCs w:val="18"/>
              </w:rPr>
              <w:t>1 222,88</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C362AB8" w14:textId="77777777" w:rsidR="00535CB1" w:rsidRDefault="00535CB1" w:rsidP="00535CB1">
            <w:pPr>
              <w:jc w:val="center"/>
              <w:rPr>
                <w:rFonts w:ascii="Times New Roman" w:hAnsi="Times New Roman"/>
                <w:sz w:val="18"/>
                <w:szCs w:val="18"/>
              </w:rPr>
            </w:pPr>
            <w:r>
              <w:rPr>
                <w:rFonts w:ascii="Times New Roman" w:hAnsi="Times New Roman"/>
                <w:sz w:val="18"/>
                <w:szCs w:val="18"/>
              </w:rPr>
              <w:t>124,23</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11CE73" w14:textId="77777777" w:rsidR="00535CB1" w:rsidRDefault="00535CB1" w:rsidP="00535CB1">
            <w:pPr>
              <w:jc w:val="center"/>
              <w:rPr>
                <w:rFonts w:ascii="Times New Roman" w:hAnsi="Times New Roman"/>
                <w:sz w:val="18"/>
                <w:szCs w:val="18"/>
              </w:rPr>
            </w:pPr>
            <w:r>
              <w:rPr>
                <w:rFonts w:ascii="Times New Roman" w:hAnsi="Times New Roman"/>
                <w:sz w:val="18"/>
                <w:szCs w:val="18"/>
              </w:rPr>
              <w:t>1 880,33</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72A0A7D" w14:textId="77777777" w:rsidR="00535CB1" w:rsidRDefault="00535CB1" w:rsidP="00535CB1">
            <w:pPr>
              <w:jc w:val="center"/>
              <w:rPr>
                <w:rFonts w:ascii="Times New Roman" w:hAnsi="Times New Roman"/>
                <w:sz w:val="18"/>
                <w:szCs w:val="18"/>
              </w:rPr>
            </w:pPr>
            <w:r>
              <w:rPr>
                <w:rFonts w:ascii="Times New Roman" w:hAnsi="Times New Roman"/>
                <w:sz w:val="18"/>
                <w:szCs w:val="18"/>
              </w:rPr>
              <w:t>2 004,55</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32E128DD" w14:textId="77777777" w:rsidR="00535CB1" w:rsidRDefault="00535CB1" w:rsidP="00535CB1">
            <w:pPr>
              <w:jc w:val="center"/>
              <w:rPr>
                <w:rFonts w:ascii="Times New Roman" w:hAnsi="Times New Roman"/>
                <w:sz w:val="18"/>
                <w:szCs w:val="18"/>
              </w:rPr>
            </w:pPr>
            <w:r>
              <w:rPr>
                <w:rFonts w:ascii="Times New Roman" w:hAnsi="Times New Roman"/>
                <w:sz w:val="18"/>
                <w:szCs w:val="18"/>
              </w:rPr>
              <w:t>-781,67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2E97CC2"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743DD8BF"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584128EC" w14:textId="77777777" w:rsidR="00535CB1" w:rsidRDefault="00535CB1" w:rsidP="00535CB1">
            <w:pPr>
              <w:jc w:val="center"/>
              <w:rPr>
                <w:rFonts w:ascii="Times New Roman" w:hAnsi="Times New Roman"/>
                <w:sz w:val="18"/>
                <w:szCs w:val="18"/>
              </w:rPr>
            </w:pPr>
            <w:r>
              <w:rPr>
                <w:rFonts w:ascii="Times New Roman" w:hAnsi="Times New Roman"/>
                <w:sz w:val="18"/>
                <w:szCs w:val="18"/>
              </w:rPr>
              <w:t>17</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6CBBA1A" w14:textId="77777777" w:rsidR="00535CB1" w:rsidRDefault="00535CB1" w:rsidP="00535CB1">
            <w:pPr>
              <w:rPr>
                <w:rFonts w:ascii="Times New Roman" w:hAnsi="Times New Roman"/>
                <w:sz w:val="18"/>
                <w:szCs w:val="18"/>
              </w:rPr>
            </w:pPr>
            <w:r>
              <w:rPr>
                <w:rFonts w:ascii="Times New Roman" w:hAnsi="Times New Roman"/>
                <w:sz w:val="18"/>
                <w:szCs w:val="18"/>
              </w:rPr>
              <w:t>Отчисления на социальные нужды</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AF6583" w14:textId="77777777" w:rsidR="00535CB1" w:rsidRDefault="00535CB1" w:rsidP="00535CB1">
            <w:pPr>
              <w:jc w:val="center"/>
              <w:rPr>
                <w:rFonts w:ascii="Times New Roman" w:hAnsi="Times New Roman"/>
                <w:sz w:val="18"/>
                <w:szCs w:val="18"/>
              </w:rPr>
            </w:pPr>
            <w:r>
              <w:rPr>
                <w:rFonts w:ascii="Times New Roman" w:hAnsi="Times New Roman"/>
                <w:sz w:val="18"/>
                <w:szCs w:val="18"/>
              </w:rPr>
              <w:t>37,93</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43D64C46" w14:textId="77777777" w:rsidR="00535CB1" w:rsidRDefault="00535CB1" w:rsidP="00535CB1">
            <w:pPr>
              <w:jc w:val="center"/>
              <w:rPr>
                <w:rFonts w:ascii="Times New Roman" w:hAnsi="Times New Roman"/>
                <w:sz w:val="18"/>
                <w:szCs w:val="18"/>
              </w:rPr>
            </w:pPr>
            <w:r>
              <w:rPr>
                <w:rFonts w:ascii="Times New Roman" w:hAnsi="Times New Roman"/>
                <w:sz w:val="18"/>
                <w:szCs w:val="18"/>
              </w:rPr>
              <w:t>331,38</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F38F2AC" w14:textId="77777777" w:rsidR="00535CB1" w:rsidRDefault="00535CB1" w:rsidP="00535CB1">
            <w:pPr>
              <w:jc w:val="center"/>
              <w:rPr>
                <w:rFonts w:ascii="Times New Roman" w:hAnsi="Times New Roman"/>
                <w:sz w:val="18"/>
                <w:szCs w:val="18"/>
              </w:rPr>
            </w:pPr>
            <w:r>
              <w:rPr>
                <w:rFonts w:ascii="Times New Roman" w:hAnsi="Times New Roman"/>
                <w:sz w:val="18"/>
                <w:szCs w:val="18"/>
              </w:rPr>
              <w:t>369,31</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C270C7" w14:textId="77777777" w:rsidR="00535CB1" w:rsidRDefault="00535CB1" w:rsidP="00535CB1">
            <w:pPr>
              <w:jc w:val="center"/>
              <w:rPr>
                <w:rFonts w:ascii="Times New Roman" w:hAnsi="Times New Roman"/>
                <w:sz w:val="18"/>
                <w:szCs w:val="18"/>
              </w:rPr>
            </w:pPr>
            <w:r>
              <w:rPr>
                <w:rFonts w:ascii="Times New Roman" w:hAnsi="Times New Roman"/>
                <w:sz w:val="18"/>
                <w:szCs w:val="18"/>
              </w:rPr>
              <w:t>37,52</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6D2FED" w14:textId="77777777" w:rsidR="00535CB1" w:rsidRDefault="00535CB1" w:rsidP="00535CB1">
            <w:pPr>
              <w:jc w:val="center"/>
              <w:rPr>
                <w:rFonts w:ascii="Times New Roman" w:hAnsi="Times New Roman"/>
                <w:sz w:val="18"/>
                <w:szCs w:val="18"/>
              </w:rPr>
            </w:pPr>
            <w:r>
              <w:rPr>
                <w:rFonts w:ascii="Times New Roman" w:hAnsi="Times New Roman"/>
                <w:sz w:val="18"/>
                <w:szCs w:val="18"/>
              </w:rPr>
              <w:t>567,86</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3D46253" w14:textId="77777777" w:rsidR="00535CB1" w:rsidRDefault="00535CB1" w:rsidP="00535CB1">
            <w:pPr>
              <w:jc w:val="center"/>
              <w:rPr>
                <w:rFonts w:ascii="Times New Roman" w:hAnsi="Times New Roman"/>
                <w:sz w:val="18"/>
                <w:szCs w:val="18"/>
              </w:rPr>
            </w:pPr>
            <w:r>
              <w:rPr>
                <w:rFonts w:ascii="Times New Roman" w:hAnsi="Times New Roman"/>
                <w:sz w:val="18"/>
                <w:szCs w:val="18"/>
              </w:rPr>
              <w:t>605,38</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45CCF214" w14:textId="77777777" w:rsidR="00535CB1" w:rsidRDefault="00535CB1" w:rsidP="00535CB1">
            <w:pPr>
              <w:jc w:val="center"/>
              <w:rPr>
                <w:rFonts w:ascii="Times New Roman" w:hAnsi="Times New Roman"/>
                <w:sz w:val="18"/>
                <w:szCs w:val="18"/>
              </w:rPr>
            </w:pPr>
            <w:r>
              <w:rPr>
                <w:rFonts w:ascii="Times New Roman" w:hAnsi="Times New Roman"/>
                <w:sz w:val="18"/>
                <w:szCs w:val="18"/>
              </w:rPr>
              <w:t>-236,07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26FC0A1" w14:textId="77777777" w:rsidR="00535CB1" w:rsidRDefault="00535CB1" w:rsidP="00535CB1">
            <w:pPr>
              <w:jc w:val="center"/>
              <w:rPr>
                <w:rFonts w:ascii="Times New Roman" w:hAnsi="Times New Roman"/>
                <w:sz w:val="18"/>
                <w:szCs w:val="18"/>
              </w:rPr>
            </w:pPr>
            <w:r>
              <w:rPr>
                <w:rFonts w:ascii="Times New Roman" w:hAnsi="Times New Roman"/>
                <w:sz w:val="18"/>
                <w:szCs w:val="18"/>
              </w:rPr>
              <w:t>Исходя из отчислений на социальный нужды в размере 30,2 % от принятого ФОТ</w:t>
            </w:r>
          </w:p>
        </w:tc>
      </w:tr>
      <w:tr w:rsidR="00535CB1" w14:paraId="5362344D"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03B105AF" w14:textId="77777777" w:rsidR="00535CB1" w:rsidRDefault="00535CB1" w:rsidP="00535CB1">
            <w:pPr>
              <w:jc w:val="center"/>
              <w:rPr>
                <w:rFonts w:ascii="Times New Roman" w:hAnsi="Times New Roman"/>
                <w:sz w:val="18"/>
                <w:szCs w:val="18"/>
              </w:rPr>
            </w:pPr>
            <w:r>
              <w:rPr>
                <w:rFonts w:ascii="Times New Roman" w:hAnsi="Times New Roman"/>
                <w:sz w:val="18"/>
                <w:szCs w:val="18"/>
              </w:rPr>
              <w:t>18</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933CC70" w14:textId="77777777" w:rsidR="00535CB1" w:rsidRDefault="00535CB1" w:rsidP="00535CB1">
            <w:pPr>
              <w:rPr>
                <w:rFonts w:ascii="Times New Roman" w:hAnsi="Times New Roman"/>
                <w:sz w:val="18"/>
                <w:szCs w:val="18"/>
              </w:rPr>
            </w:pPr>
            <w:r>
              <w:rPr>
                <w:rFonts w:ascii="Times New Roman" w:hAnsi="Times New Roman"/>
                <w:sz w:val="18"/>
                <w:szCs w:val="18"/>
              </w:rPr>
              <w:t>Холодная вода</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36B19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3446C917" w14:textId="77777777" w:rsidR="00535CB1" w:rsidRDefault="00535CB1" w:rsidP="00535CB1">
            <w:pPr>
              <w:jc w:val="center"/>
              <w:rPr>
                <w:rFonts w:ascii="Times New Roman" w:hAnsi="Times New Roman"/>
                <w:sz w:val="18"/>
                <w:szCs w:val="18"/>
              </w:rPr>
            </w:pPr>
            <w:r>
              <w:rPr>
                <w:rFonts w:ascii="Times New Roman" w:hAnsi="Times New Roman"/>
                <w:sz w:val="18"/>
                <w:szCs w:val="18"/>
              </w:rPr>
              <w:t>571,59</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A9D40CA" w14:textId="77777777" w:rsidR="00535CB1" w:rsidRDefault="00535CB1" w:rsidP="00535CB1">
            <w:pPr>
              <w:jc w:val="center"/>
              <w:rPr>
                <w:rFonts w:ascii="Times New Roman" w:hAnsi="Times New Roman"/>
                <w:sz w:val="18"/>
                <w:szCs w:val="18"/>
              </w:rPr>
            </w:pPr>
            <w:r>
              <w:rPr>
                <w:rFonts w:ascii="Times New Roman" w:hAnsi="Times New Roman"/>
                <w:sz w:val="18"/>
                <w:szCs w:val="18"/>
              </w:rPr>
              <w:t>571,59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CB3929"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5CA114" w14:textId="77777777" w:rsidR="00535CB1" w:rsidRDefault="00535CB1" w:rsidP="00535CB1">
            <w:pPr>
              <w:jc w:val="center"/>
              <w:rPr>
                <w:rFonts w:ascii="Times New Roman" w:hAnsi="Times New Roman"/>
                <w:sz w:val="18"/>
                <w:szCs w:val="18"/>
              </w:rPr>
            </w:pPr>
            <w:r>
              <w:rPr>
                <w:rFonts w:ascii="Times New Roman" w:hAnsi="Times New Roman"/>
                <w:sz w:val="18"/>
                <w:szCs w:val="18"/>
              </w:rPr>
              <w:t>185,27</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49C452C" w14:textId="77777777" w:rsidR="00535CB1" w:rsidRDefault="00535CB1" w:rsidP="00535CB1">
            <w:pPr>
              <w:jc w:val="center"/>
              <w:rPr>
                <w:rFonts w:ascii="Times New Roman" w:hAnsi="Times New Roman"/>
                <w:sz w:val="18"/>
                <w:szCs w:val="18"/>
              </w:rPr>
            </w:pPr>
            <w:r>
              <w:rPr>
                <w:rFonts w:ascii="Times New Roman" w:hAnsi="Times New Roman"/>
                <w:sz w:val="18"/>
                <w:szCs w:val="18"/>
              </w:rPr>
              <w:t>185,27</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A1678B5" w14:textId="77777777" w:rsidR="00535CB1" w:rsidRDefault="00535CB1" w:rsidP="00535CB1">
            <w:pPr>
              <w:jc w:val="center"/>
              <w:rPr>
                <w:rFonts w:ascii="Times New Roman" w:hAnsi="Times New Roman"/>
                <w:sz w:val="18"/>
                <w:szCs w:val="18"/>
              </w:rPr>
            </w:pPr>
            <w:r>
              <w:rPr>
                <w:rFonts w:ascii="Times New Roman" w:hAnsi="Times New Roman"/>
                <w:sz w:val="18"/>
                <w:szCs w:val="18"/>
              </w:rPr>
              <w:t>386,32</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219BC8" w14:textId="77777777" w:rsidR="00535CB1" w:rsidRDefault="00535CB1" w:rsidP="00535CB1">
            <w:pPr>
              <w:jc w:val="center"/>
              <w:rPr>
                <w:rFonts w:ascii="Times New Roman" w:hAnsi="Times New Roman"/>
                <w:sz w:val="18"/>
                <w:szCs w:val="18"/>
              </w:rPr>
            </w:pPr>
            <w:r w:rsidRPr="00F13FE3">
              <w:rPr>
                <w:rFonts w:ascii="Times New Roman" w:hAnsi="Times New Roman"/>
                <w:sz w:val="18"/>
                <w:szCs w:val="18"/>
              </w:rPr>
              <w:t>ТСО завышены объём и прогнозируемая цена питьевой воды</w:t>
            </w:r>
          </w:p>
        </w:tc>
      </w:tr>
      <w:tr w:rsidR="00535CB1" w14:paraId="27067027"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797D567F"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21</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86C2EE3" w14:textId="77777777" w:rsidR="00535CB1" w:rsidRDefault="00535CB1" w:rsidP="00535CB1">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4F91E8"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0C9D4A26" w14:textId="77777777" w:rsidR="00535CB1" w:rsidRDefault="00535CB1" w:rsidP="00535CB1">
            <w:pPr>
              <w:jc w:val="center"/>
              <w:rPr>
                <w:rFonts w:ascii="Times New Roman" w:hAnsi="Times New Roman"/>
                <w:sz w:val="18"/>
                <w:szCs w:val="18"/>
              </w:rPr>
            </w:pPr>
            <w:r>
              <w:rPr>
                <w:rFonts w:ascii="Times New Roman" w:hAnsi="Times New Roman"/>
                <w:sz w:val="18"/>
                <w:szCs w:val="18"/>
              </w:rPr>
              <w:t>401,49</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932579E" w14:textId="77777777" w:rsidR="00535CB1" w:rsidRDefault="00535CB1" w:rsidP="00535CB1">
            <w:pPr>
              <w:jc w:val="center"/>
              <w:rPr>
                <w:rFonts w:ascii="Times New Roman" w:hAnsi="Times New Roman"/>
                <w:sz w:val="18"/>
                <w:szCs w:val="18"/>
              </w:rPr>
            </w:pPr>
            <w:r>
              <w:rPr>
                <w:rFonts w:ascii="Times New Roman" w:hAnsi="Times New Roman"/>
                <w:sz w:val="18"/>
                <w:szCs w:val="18"/>
              </w:rPr>
              <w:t>401,49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B580AA2"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9CD892" w14:textId="77777777" w:rsidR="00535CB1" w:rsidRDefault="00535CB1" w:rsidP="00535CB1">
            <w:pPr>
              <w:jc w:val="center"/>
              <w:rPr>
                <w:rFonts w:ascii="Times New Roman" w:hAnsi="Times New Roman"/>
                <w:sz w:val="18"/>
                <w:szCs w:val="18"/>
              </w:rPr>
            </w:pPr>
            <w:r>
              <w:rPr>
                <w:rFonts w:ascii="Times New Roman" w:hAnsi="Times New Roman"/>
                <w:sz w:val="18"/>
                <w:szCs w:val="18"/>
              </w:rPr>
              <w:t>401,03</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B2D2C49" w14:textId="77777777" w:rsidR="00535CB1" w:rsidRDefault="00535CB1" w:rsidP="00535CB1">
            <w:pPr>
              <w:jc w:val="center"/>
              <w:rPr>
                <w:rFonts w:ascii="Times New Roman" w:hAnsi="Times New Roman"/>
                <w:sz w:val="18"/>
                <w:szCs w:val="18"/>
              </w:rPr>
            </w:pPr>
            <w:r>
              <w:rPr>
                <w:rFonts w:ascii="Times New Roman" w:hAnsi="Times New Roman"/>
                <w:sz w:val="18"/>
                <w:szCs w:val="18"/>
              </w:rPr>
              <w:t>401,03</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4F08BECA" w14:textId="77777777" w:rsidR="00535CB1" w:rsidRDefault="00535CB1" w:rsidP="00535CB1">
            <w:pPr>
              <w:jc w:val="center"/>
              <w:rPr>
                <w:rFonts w:ascii="Times New Roman" w:hAnsi="Times New Roman"/>
                <w:sz w:val="18"/>
                <w:szCs w:val="18"/>
              </w:rPr>
            </w:pPr>
            <w:r>
              <w:rPr>
                <w:rFonts w:ascii="Times New Roman" w:hAnsi="Times New Roman"/>
                <w:sz w:val="18"/>
                <w:szCs w:val="18"/>
              </w:rPr>
              <w:t>0,46</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8C3628"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4304EEE6"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3D0956EB" w14:textId="77777777" w:rsidR="00535CB1" w:rsidRDefault="00535CB1" w:rsidP="00535CB1">
            <w:pPr>
              <w:jc w:val="center"/>
              <w:rPr>
                <w:rFonts w:ascii="Times New Roman" w:hAnsi="Times New Roman"/>
                <w:sz w:val="18"/>
                <w:szCs w:val="18"/>
              </w:rPr>
            </w:pPr>
            <w:r>
              <w:rPr>
                <w:rFonts w:ascii="Times New Roman" w:hAnsi="Times New Roman"/>
                <w:sz w:val="18"/>
                <w:szCs w:val="18"/>
              </w:rPr>
              <w:t>24</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A584B8A"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56C2A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537557A1" w14:textId="77777777" w:rsidR="00535CB1" w:rsidRDefault="00535CB1" w:rsidP="00535CB1">
            <w:pPr>
              <w:jc w:val="center"/>
              <w:rPr>
                <w:rFonts w:ascii="Times New Roman" w:hAnsi="Times New Roman"/>
                <w:sz w:val="18"/>
                <w:szCs w:val="18"/>
              </w:rPr>
            </w:pPr>
            <w:r>
              <w:rPr>
                <w:rFonts w:ascii="Times New Roman" w:hAnsi="Times New Roman"/>
                <w:sz w:val="18"/>
                <w:szCs w:val="18"/>
              </w:rPr>
              <w:t>411,09</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7AF9DB8" w14:textId="77777777" w:rsidR="00535CB1" w:rsidRDefault="00535CB1" w:rsidP="00535CB1">
            <w:pPr>
              <w:jc w:val="center"/>
              <w:rPr>
                <w:rFonts w:ascii="Times New Roman" w:hAnsi="Times New Roman"/>
                <w:sz w:val="18"/>
                <w:szCs w:val="18"/>
              </w:rPr>
            </w:pPr>
            <w:r>
              <w:rPr>
                <w:rFonts w:ascii="Times New Roman" w:hAnsi="Times New Roman"/>
                <w:sz w:val="18"/>
                <w:szCs w:val="18"/>
              </w:rPr>
              <w:t>411,09</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427AB5"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6A2395" w14:textId="77777777" w:rsidR="00535CB1" w:rsidRDefault="00535CB1" w:rsidP="00535CB1">
            <w:pPr>
              <w:jc w:val="center"/>
              <w:rPr>
                <w:rFonts w:ascii="Times New Roman" w:hAnsi="Times New Roman"/>
                <w:sz w:val="18"/>
                <w:szCs w:val="18"/>
              </w:rPr>
            </w:pPr>
            <w:r>
              <w:rPr>
                <w:rFonts w:ascii="Times New Roman" w:hAnsi="Times New Roman"/>
                <w:sz w:val="18"/>
                <w:szCs w:val="18"/>
              </w:rPr>
              <w:t>406,62</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EE3DCF4" w14:textId="77777777" w:rsidR="00535CB1" w:rsidRDefault="00535CB1" w:rsidP="00535CB1">
            <w:pPr>
              <w:jc w:val="center"/>
              <w:rPr>
                <w:rFonts w:ascii="Times New Roman" w:hAnsi="Times New Roman"/>
                <w:sz w:val="18"/>
                <w:szCs w:val="18"/>
              </w:rPr>
            </w:pPr>
            <w:r>
              <w:rPr>
                <w:rFonts w:ascii="Times New Roman" w:hAnsi="Times New Roman"/>
                <w:sz w:val="18"/>
                <w:szCs w:val="18"/>
              </w:rPr>
              <w:t>406,62</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6A03D9A" w14:textId="77777777" w:rsidR="00535CB1" w:rsidRDefault="00535CB1" w:rsidP="00535CB1">
            <w:pPr>
              <w:jc w:val="center"/>
              <w:rPr>
                <w:rFonts w:ascii="Times New Roman" w:hAnsi="Times New Roman"/>
                <w:sz w:val="18"/>
                <w:szCs w:val="18"/>
              </w:rPr>
            </w:pPr>
            <w:r>
              <w:rPr>
                <w:rFonts w:ascii="Times New Roman" w:hAnsi="Times New Roman"/>
                <w:sz w:val="18"/>
                <w:szCs w:val="18"/>
              </w:rPr>
              <w:t>4,47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68294A"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6AF531F9"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2F4DC080" w14:textId="77777777" w:rsidR="00535CB1" w:rsidRDefault="00535CB1" w:rsidP="00535CB1">
            <w:pPr>
              <w:jc w:val="center"/>
              <w:rPr>
                <w:rFonts w:ascii="Times New Roman" w:hAnsi="Times New Roman"/>
                <w:sz w:val="18"/>
                <w:szCs w:val="18"/>
              </w:rPr>
            </w:pPr>
            <w:r>
              <w:rPr>
                <w:rFonts w:ascii="Times New Roman" w:hAnsi="Times New Roman"/>
                <w:sz w:val="18"/>
                <w:szCs w:val="18"/>
              </w:rPr>
              <w:t>28</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4DECB43" w14:textId="77777777" w:rsidR="00535CB1" w:rsidRDefault="00535CB1" w:rsidP="00535CB1">
            <w:pPr>
              <w:rPr>
                <w:rFonts w:ascii="Times New Roman" w:hAnsi="Times New Roman"/>
                <w:sz w:val="18"/>
                <w:szCs w:val="18"/>
              </w:rPr>
            </w:pPr>
            <w:r>
              <w:rPr>
                <w:rFonts w:ascii="Times New Roman" w:hAnsi="Times New Roman"/>
                <w:sz w:val="18"/>
                <w:szCs w:val="18"/>
              </w:rPr>
              <w:t>Прочие операционные расходы</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289E3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6B4B35EA" w14:textId="77777777" w:rsidR="00535CB1" w:rsidRDefault="00535CB1" w:rsidP="00535CB1">
            <w:pPr>
              <w:jc w:val="center"/>
              <w:rPr>
                <w:rFonts w:ascii="Times New Roman" w:hAnsi="Times New Roman"/>
                <w:sz w:val="18"/>
                <w:szCs w:val="18"/>
              </w:rPr>
            </w:pPr>
            <w:r>
              <w:rPr>
                <w:rFonts w:ascii="Times New Roman" w:hAnsi="Times New Roman"/>
                <w:sz w:val="18"/>
                <w:szCs w:val="18"/>
              </w:rPr>
              <w:t>16,91</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605536" w14:textId="77777777" w:rsidR="00535CB1" w:rsidRDefault="00535CB1" w:rsidP="00535CB1">
            <w:pPr>
              <w:jc w:val="center"/>
              <w:rPr>
                <w:rFonts w:ascii="Times New Roman" w:hAnsi="Times New Roman"/>
                <w:sz w:val="18"/>
                <w:szCs w:val="18"/>
              </w:rPr>
            </w:pPr>
            <w:r>
              <w:rPr>
                <w:rFonts w:ascii="Times New Roman" w:hAnsi="Times New Roman"/>
                <w:sz w:val="18"/>
                <w:szCs w:val="18"/>
              </w:rPr>
              <w:t>16,91</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B1C51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E3FB32" w14:textId="77777777" w:rsidR="00535CB1" w:rsidRDefault="00535CB1" w:rsidP="00535CB1">
            <w:pPr>
              <w:jc w:val="center"/>
              <w:rPr>
                <w:rFonts w:ascii="Times New Roman" w:hAnsi="Times New Roman"/>
                <w:sz w:val="18"/>
                <w:szCs w:val="18"/>
              </w:rPr>
            </w:pPr>
            <w:r>
              <w:rPr>
                <w:rFonts w:ascii="Times New Roman" w:hAnsi="Times New Roman"/>
                <w:sz w:val="18"/>
                <w:szCs w:val="18"/>
              </w:rPr>
              <w:t>16,73</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0288B33" w14:textId="77777777" w:rsidR="00535CB1" w:rsidRDefault="00535CB1" w:rsidP="00535CB1">
            <w:pPr>
              <w:jc w:val="center"/>
              <w:rPr>
                <w:rFonts w:ascii="Times New Roman" w:hAnsi="Times New Roman"/>
                <w:sz w:val="18"/>
                <w:szCs w:val="18"/>
              </w:rPr>
            </w:pPr>
            <w:r>
              <w:rPr>
                <w:rFonts w:ascii="Times New Roman" w:hAnsi="Times New Roman"/>
                <w:sz w:val="18"/>
                <w:szCs w:val="18"/>
              </w:rPr>
              <w:t>16,73</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0E70FBCC" w14:textId="77777777" w:rsidR="00535CB1" w:rsidRDefault="00535CB1" w:rsidP="00535CB1">
            <w:pPr>
              <w:jc w:val="center"/>
              <w:rPr>
                <w:rFonts w:ascii="Times New Roman" w:hAnsi="Times New Roman"/>
                <w:sz w:val="18"/>
                <w:szCs w:val="18"/>
              </w:rPr>
            </w:pPr>
            <w:r>
              <w:rPr>
                <w:rFonts w:ascii="Times New Roman" w:hAnsi="Times New Roman"/>
                <w:sz w:val="18"/>
                <w:szCs w:val="18"/>
              </w:rPr>
              <w:t>0,18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F78738A"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535CB1" w14:paraId="3C48BA83"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5B8B0A2D" w14:textId="77777777" w:rsidR="00535CB1" w:rsidRDefault="00535CB1" w:rsidP="00535CB1">
            <w:pPr>
              <w:jc w:val="center"/>
              <w:rPr>
                <w:rFonts w:ascii="Times New Roman" w:hAnsi="Times New Roman"/>
                <w:sz w:val="18"/>
                <w:szCs w:val="18"/>
              </w:rPr>
            </w:pPr>
            <w:r>
              <w:rPr>
                <w:rFonts w:ascii="Times New Roman" w:hAnsi="Times New Roman"/>
                <w:sz w:val="18"/>
                <w:szCs w:val="18"/>
              </w:rPr>
              <w:t>33</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0124FC5" w14:textId="77777777" w:rsidR="00535CB1" w:rsidRDefault="00535CB1" w:rsidP="00535CB1">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8AEFD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4220CD13" w14:textId="77777777" w:rsidR="00535CB1" w:rsidRDefault="00535CB1" w:rsidP="00535CB1">
            <w:pPr>
              <w:jc w:val="center"/>
              <w:rPr>
                <w:rFonts w:ascii="Times New Roman" w:hAnsi="Times New Roman"/>
                <w:sz w:val="18"/>
                <w:szCs w:val="18"/>
              </w:rPr>
            </w:pPr>
            <w:r>
              <w:rPr>
                <w:rFonts w:ascii="Times New Roman" w:hAnsi="Times New Roman"/>
                <w:sz w:val="18"/>
                <w:szCs w:val="18"/>
              </w:rPr>
              <w:t>10,96</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F682691" w14:textId="77777777" w:rsidR="00535CB1" w:rsidRDefault="00535CB1" w:rsidP="00535CB1">
            <w:pPr>
              <w:jc w:val="center"/>
              <w:rPr>
                <w:rFonts w:ascii="Times New Roman" w:hAnsi="Times New Roman"/>
                <w:sz w:val="18"/>
                <w:szCs w:val="18"/>
              </w:rPr>
            </w:pPr>
            <w:r>
              <w:rPr>
                <w:rFonts w:ascii="Times New Roman" w:hAnsi="Times New Roman"/>
                <w:sz w:val="18"/>
                <w:szCs w:val="18"/>
              </w:rPr>
              <w:t>10,96</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99C929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B1A0AC" w14:textId="77777777" w:rsidR="00535CB1" w:rsidRDefault="00535CB1" w:rsidP="00535CB1">
            <w:pPr>
              <w:jc w:val="center"/>
              <w:rPr>
                <w:rFonts w:ascii="Times New Roman" w:hAnsi="Times New Roman"/>
                <w:sz w:val="18"/>
                <w:szCs w:val="18"/>
              </w:rPr>
            </w:pPr>
            <w:r>
              <w:rPr>
                <w:rFonts w:ascii="Times New Roman" w:hAnsi="Times New Roman"/>
                <w:sz w:val="18"/>
                <w:szCs w:val="18"/>
              </w:rPr>
              <w:t>19,94</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76DC831" w14:textId="77777777" w:rsidR="00535CB1" w:rsidRDefault="00535CB1" w:rsidP="00535CB1">
            <w:pPr>
              <w:jc w:val="center"/>
              <w:rPr>
                <w:rFonts w:ascii="Times New Roman" w:hAnsi="Times New Roman"/>
                <w:sz w:val="18"/>
                <w:szCs w:val="18"/>
              </w:rPr>
            </w:pPr>
            <w:r>
              <w:rPr>
                <w:rFonts w:ascii="Times New Roman" w:hAnsi="Times New Roman"/>
                <w:sz w:val="18"/>
                <w:szCs w:val="18"/>
              </w:rPr>
              <w:t>19,94</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59A5D43E" w14:textId="77777777" w:rsidR="00535CB1" w:rsidRDefault="00535CB1" w:rsidP="00535CB1">
            <w:pPr>
              <w:jc w:val="center"/>
              <w:rPr>
                <w:rFonts w:ascii="Times New Roman" w:hAnsi="Times New Roman"/>
                <w:sz w:val="18"/>
                <w:szCs w:val="18"/>
              </w:rPr>
            </w:pPr>
            <w:r>
              <w:rPr>
                <w:rFonts w:ascii="Times New Roman" w:hAnsi="Times New Roman"/>
                <w:sz w:val="18"/>
                <w:szCs w:val="18"/>
              </w:rPr>
              <w:t>-8,98</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9CC4390" w14:textId="77777777" w:rsidR="00535CB1" w:rsidRDefault="00535CB1" w:rsidP="00535CB1">
            <w:pPr>
              <w:jc w:val="center"/>
              <w:rPr>
                <w:rFonts w:ascii="Times New Roman" w:hAnsi="Times New Roman"/>
                <w:sz w:val="18"/>
                <w:szCs w:val="18"/>
              </w:rPr>
            </w:pPr>
            <w:r w:rsidRPr="00F13FE3">
              <w:rPr>
                <w:rFonts w:ascii="Times New Roman" w:hAnsi="Times New Roman"/>
                <w:sz w:val="18"/>
                <w:szCs w:val="18"/>
              </w:rPr>
              <w:t>Исходя из уровня фактических расходов 2019 года в соответствии с представленным обоснованием</w:t>
            </w:r>
          </w:p>
        </w:tc>
      </w:tr>
      <w:tr w:rsidR="00535CB1" w14:paraId="2168162E"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4D280D34" w14:textId="77777777" w:rsidR="00535CB1" w:rsidRDefault="00535CB1" w:rsidP="00535CB1">
            <w:pPr>
              <w:jc w:val="center"/>
              <w:rPr>
                <w:rFonts w:ascii="Times New Roman" w:hAnsi="Times New Roman"/>
                <w:sz w:val="18"/>
                <w:szCs w:val="18"/>
              </w:rPr>
            </w:pPr>
            <w:r>
              <w:rPr>
                <w:rFonts w:ascii="Times New Roman" w:hAnsi="Times New Roman"/>
                <w:sz w:val="18"/>
                <w:szCs w:val="18"/>
              </w:rPr>
              <w:t>40</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48F6706" w14:textId="77777777" w:rsidR="00535CB1" w:rsidRDefault="00535CB1" w:rsidP="00535CB1">
            <w:pPr>
              <w:rPr>
                <w:rFonts w:ascii="Times New Roman" w:hAnsi="Times New Roman"/>
                <w:sz w:val="18"/>
                <w:szCs w:val="18"/>
              </w:rPr>
            </w:pPr>
            <w:r>
              <w:rPr>
                <w:rFonts w:ascii="Times New Roman" w:hAnsi="Times New Roman"/>
                <w:sz w:val="18"/>
                <w:szCs w:val="18"/>
              </w:rPr>
              <w:t>Суммарная корректировка НВВ</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70109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52387E24"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C4C0165"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ADE631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8D7786" w14:textId="77777777" w:rsidR="00535CB1" w:rsidRDefault="00535CB1" w:rsidP="00535CB1">
            <w:pPr>
              <w:jc w:val="center"/>
              <w:rPr>
                <w:rFonts w:ascii="Times New Roman" w:hAnsi="Times New Roman"/>
                <w:sz w:val="18"/>
                <w:szCs w:val="18"/>
              </w:rPr>
            </w:pPr>
            <w:r>
              <w:rPr>
                <w:rFonts w:ascii="Times New Roman" w:hAnsi="Times New Roman"/>
                <w:sz w:val="18"/>
                <w:szCs w:val="18"/>
              </w:rPr>
              <w:t>601,37</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E2F32CE" w14:textId="77777777" w:rsidR="00535CB1" w:rsidRDefault="00535CB1" w:rsidP="00535CB1">
            <w:pPr>
              <w:jc w:val="center"/>
              <w:rPr>
                <w:rFonts w:ascii="Times New Roman" w:hAnsi="Times New Roman"/>
                <w:sz w:val="18"/>
                <w:szCs w:val="18"/>
              </w:rPr>
            </w:pPr>
            <w:r>
              <w:rPr>
                <w:rFonts w:ascii="Times New Roman" w:hAnsi="Times New Roman"/>
                <w:sz w:val="18"/>
                <w:szCs w:val="18"/>
              </w:rPr>
              <w:t>601,37</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73BD1506" w14:textId="77777777" w:rsidR="00535CB1" w:rsidRDefault="00535CB1" w:rsidP="00535CB1">
            <w:pPr>
              <w:jc w:val="center"/>
              <w:rPr>
                <w:rFonts w:ascii="Times New Roman" w:hAnsi="Times New Roman"/>
                <w:sz w:val="18"/>
                <w:szCs w:val="18"/>
              </w:rPr>
            </w:pPr>
            <w:r>
              <w:rPr>
                <w:rFonts w:ascii="Times New Roman" w:hAnsi="Times New Roman"/>
                <w:sz w:val="18"/>
                <w:szCs w:val="18"/>
              </w:rPr>
              <w:t>-601,37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DC81B0" w14:textId="77777777" w:rsidR="00535CB1" w:rsidRDefault="00535CB1" w:rsidP="00535CB1">
            <w:pPr>
              <w:jc w:val="center"/>
              <w:rPr>
                <w:rFonts w:ascii="Times New Roman" w:hAnsi="Times New Roman"/>
                <w:sz w:val="18"/>
                <w:szCs w:val="18"/>
              </w:rPr>
            </w:pPr>
            <w:r w:rsidRPr="00F13FE3">
              <w:rPr>
                <w:rFonts w:ascii="Times New Roman" w:hAnsi="Times New Roman"/>
                <w:sz w:val="18"/>
                <w:szCs w:val="18"/>
              </w:rPr>
              <w:t>Исходя из общ</w:t>
            </w:r>
            <w:r>
              <w:rPr>
                <w:rFonts w:ascii="Times New Roman" w:hAnsi="Times New Roman"/>
                <w:sz w:val="18"/>
                <w:szCs w:val="18"/>
              </w:rPr>
              <w:t>е</w:t>
            </w:r>
            <w:r w:rsidRPr="00F13FE3">
              <w:rPr>
                <w:rFonts w:ascii="Times New Roman" w:hAnsi="Times New Roman"/>
                <w:sz w:val="18"/>
                <w:szCs w:val="18"/>
              </w:rPr>
              <w:t>й суммы корректировки НВВ за 2019 год (по всем территориям) в размере 2004,37 тыс. руб.</w:t>
            </w:r>
          </w:p>
        </w:tc>
      </w:tr>
      <w:tr w:rsidR="00535CB1" w14:paraId="5CA945C2"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3127A300" w14:textId="77777777" w:rsidR="00535CB1" w:rsidRDefault="00535CB1" w:rsidP="00535CB1">
            <w:pPr>
              <w:jc w:val="center"/>
              <w:rPr>
                <w:rFonts w:ascii="Times New Roman" w:hAnsi="Times New Roman"/>
                <w:sz w:val="18"/>
                <w:szCs w:val="18"/>
              </w:rPr>
            </w:pPr>
            <w:r>
              <w:rPr>
                <w:rFonts w:ascii="Times New Roman" w:hAnsi="Times New Roman"/>
                <w:sz w:val="18"/>
                <w:szCs w:val="18"/>
              </w:rPr>
              <w:t>41</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8A50AFE" w14:textId="77777777" w:rsidR="00535CB1" w:rsidRDefault="00535CB1" w:rsidP="00535CB1">
            <w:pPr>
              <w:rPr>
                <w:rFonts w:ascii="Times New Roman" w:hAnsi="Times New Roman"/>
                <w:sz w:val="18"/>
                <w:szCs w:val="18"/>
              </w:rPr>
            </w:pPr>
            <w:r>
              <w:rPr>
                <w:rFonts w:ascii="Times New Roman" w:hAnsi="Times New Roman"/>
                <w:sz w:val="18"/>
                <w:szCs w:val="18"/>
              </w:rPr>
              <w:t>Прибыль, в том числе:</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A3A3D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76D23D35"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8317FB"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23BF099" w14:textId="77777777" w:rsidR="00535CB1" w:rsidRDefault="00535CB1" w:rsidP="00535CB1">
            <w:pPr>
              <w:jc w:val="center"/>
              <w:rPr>
                <w:rFonts w:ascii="Times New Roman" w:hAnsi="Times New Roman"/>
                <w:sz w:val="18"/>
                <w:szCs w:val="18"/>
              </w:rPr>
            </w:pPr>
            <w:r>
              <w:rPr>
                <w:rFonts w:ascii="Times New Roman" w:hAnsi="Times New Roman"/>
                <w:sz w:val="18"/>
                <w:szCs w:val="18"/>
              </w:rPr>
              <w:t>0,81</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89CD2A" w14:textId="77777777" w:rsidR="00535CB1" w:rsidRDefault="00535CB1" w:rsidP="00535CB1">
            <w:pPr>
              <w:jc w:val="center"/>
              <w:rPr>
                <w:rFonts w:ascii="Times New Roman" w:hAnsi="Times New Roman"/>
                <w:sz w:val="18"/>
                <w:szCs w:val="18"/>
              </w:rPr>
            </w:pPr>
            <w:r>
              <w:rPr>
                <w:rFonts w:ascii="Times New Roman" w:hAnsi="Times New Roman"/>
                <w:sz w:val="18"/>
                <w:szCs w:val="18"/>
              </w:rPr>
              <w:t>53,25</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19084D8" w14:textId="77777777" w:rsidR="00535CB1" w:rsidRDefault="00535CB1" w:rsidP="00535CB1">
            <w:pPr>
              <w:jc w:val="center"/>
              <w:rPr>
                <w:rFonts w:ascii="Times New Roman" w:hAnsi="Times New Roman"/>
                <w:sz w:val="18"/>
                <w:szCs w:val="18"/>
              </w:rPr>
            </w:pPr>
            <w:r>
              <w:rPr>
                <w:rFonts w:ascii="Times New Roman" w:hAnsi="Times New Roman"/>
                <w:sz w:val="18"/>
                <w:szCs w:val="18"/>
              </w:rPr>
              <w:t>54,07</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00454257" w14:textId="77777777" w:rsidR="00535CB1" w:rsidRDefault="00535CB1" w:rsidP="00535CB1">
            <w:pPr>
              <w:jc w:val="center"/>
              <w:rPr>
                <w:rFonts w:ascii="Times New Roman" w:hAnsi="Times New Roman"/>
                <w:sz w:val="18"/>
                <w:szCs w:val="18"/>
              </w:rPr>
            </w:pPr>
            <w:r>
              <w:rPr>
                <w:rFonts w:ascii="Times New Roman" w:hAnsi="Times New Roman"/>
                <w:sz w:val="18"/>
                <w:szCs w:val="18"/>
              </w:rPr>
              <w:t>-54,07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0EBE59" w14:textId="77777777" w:rsidR="00535CB1" w:rsidRDefault="00535CB1" w:rsidP="00535CB1">
            <w:pPr>
              <w:jc w:val="center"/>
              <w:rPr>
                <w:rFonts w:ascii="Times New Roman" w:hAnsi="Times New Roman"/>
                <w:sz w:val="18"/>
                <w:szCs w:val="18"/>
              </w:rPr>
            </w:pPr>
          </w:p>
        </w:tc>
      </w:tr>
      <w:tr w:rsidR="00535CB1" w14:paraId="1732A818"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64E5FB37" w14:textId="77777777" w:rsidR="00535CB1" w:rsidRDefault="00535CB1" w:rsidP="00535CB1">
            <w:pPr>
              <w:jc w:val="center"/>
              <w:rPr>
                <w:rFonts w:ascii="Times New Roman" w:hAnsi="Times New Roman"/>
                <w:sz w:val="18"/>
                <w:szCs w:val="18"/>
              </w:rPr>
            </w:pPr>
            <w:r>
              <w:rPr>
                <w:rFonts w:ascii="Times New Roman" w:hAnsi="Times New Roman"/>
                <w:sz w:val="18"/>
                <w:szCs w:val="18"/>
              </w:rPr>
              <w:t>42</w:t>
            </w: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5E361B7" w14:textId="77777777" w:rsidR="00535CB1" w:rsidRDefault="00535CB1" w:rsidP="00535CB1">
            <w:pPr>
              <w:rPr>
                <w:rFonts w:ascii="Times New Roman" w:hAnsi="Times New Roman"/>
                <w:sz w:val="18"/>
                <w:szCs w:val="18"/>
              </w:rPr>
            </w:pPr>
            <w:r>
              <w:rPr>
                <w:rFonts w:ascii="Times New Roman" w:hAnsi="Times New Roman"/>
                <w:sz w:val="18"/>
                <w:szCs w:val="18"/>
              </w:rPr>
              <w:t>Нормативная прибыль</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28A988"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35FCB08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A0C267F"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F2DA39C" w14:textId="77777777" w:rsidR="00535CB1" w:rsidRDefault="00535CB1" w:rsidP="00535CB1">
            <w:pPr>
              <w:jc w:val="center"/>
              <w:rPr>
                <w:rFonts w:ascii="Times New Roman" w:hAnsi="Times New Roman"/>
                <w:sz w:val="18"/>
                <w:szCs w:val="18"/>
              </w:rPr>
            </w:pPr>
            <w:r>
              <w:rPr>
                <w:rFonts w:ascii="Times New Roman" w:hAnsi="Times New Roman"/>
                <w:sz w:val="18"/>
                <w:szCs w:val="18"/>
              </w:rPr>
              <w:t>0,81</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EA90D5" w14:textId="77777777" w:rsidR="00535CB1" w:rsidRDefault="00535CB1" w:rsidP="00535CB1">
            <w:pPr>
              <w:jc w:val="center"/>
              <w:rPr>
                <w:rFonts w:ascii="Times New Roman" w:hAnsi="Times New Roman"/>
                <w:sz w:val="18"/>
                <w:szCs w:val="18"/>
              </w:rPr>
            </w:pPr>
            <w:r>
              <w:rPr>
                <w:rFonts w:ascii="Times New Roman" w:hAnsi="Times New Roman"/>
                <w:sz w:val="18"/>
                <w:szCs w:val="18"/>
              </w:rPr>
              <w:t>53,25</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5C30A48" w14:textId="77777777" w:rsidR="00535CB1" w:rsidRDefault="00535CB1" w:rsidP="00535CB1">
            <w:pPr>
              <w:jc w:val="center"/>
              <w:rPr>
                <w:rFonts w:ascii="Times New Roman" w:hAnsi="Times New Roman"/>
                <w:sz w:val="18"/>
                <w:szCs w:val="18"/>
              </w:rPr>
            </w:pPr>
            <w:r>
              <w:rPr>
                <w:rFonts w:ascii="Times New Roman" w:hAnsi="Times New Roman"/>
                <w:sz w:val="18"/>
                <w:szCs w:val="18"/>
              </w:rPr>
              <w:t>54,07</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266E29E6" w14:textId="77777777" w:rsidR="00535CB1" w:rsidRDefault="00535CB1" w:rsidP="00535CB1">
            <w:pPr>
              <w:jc w:val="center"/>
              <w:rPr>
                <w:rFonts w:ascii="Times New Roman" w:hAnsi="Times New Roman"/>
                <w:sz w:val="18"/>
                <w:szCs w:val="18"/>
              </w:rPr>
            </w:pPr>
            <w:r>
              <w:rPr>
                <w:rFonts w:ascii="Times New Roman" w:hAnsi="Times New Roman"/>
                <w:sz w:val="18"/>
                <w:szCs w:val="18"/>
              </w:rPr>
              <w:t>-54,07</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B4A29CE" w14:textId="77777777" w:rsidR="00535CB1" w:rsidRDefault="00535CB1" w:rsidP="00535CB1">
            <w:pPr>
              <w:jc w:val="center"/>
              <w:rPr>
                <w:rFonts w:ascii="Times New Roman" w:hAnsi="Times New Roman"/>
                <w:sz w:val="18"/>
                <w:szCs w:val="18"/>
              </w:rPr>
            </w:pPr>
            <w:r>
              <w:rPr>
                <w:rFonts w:ascii="Times New Roman" w:hAnsi="Times New Roman"/>
                <w:sz w:val="18"/>
                <w:szCs w:val="18"/>
              </w:rPr>
              <w:t>Исходя из экономически обоснованных расходов на выплаты социального характера</w:t>
            </w:r>
          </w:p>
        </w:tc>
      </w:tr>
      <w:tr w:rsidR="00535CB1" w14:paraId="49E4EC34" w14:textId="77777777" w:rsidTr="00343FC3">
        <w:trPr>
          <w:trHeight w:val="60"/>
        </w:trPr>
        <w:tc>
          <w:tcPr>
            <w:tcW w:w="426" w:type="dxa"/>
            <w:tcBorders>
              <w:top w:val="single" w:sz="5" w:space="0" w:color="auto"/>
              <w:left w:val="single" w:sz="5" w:space="0" w:color="auto"/>
              <w:bottom w:val="single" w:sz="5" w:space="0" w:color="auto"/>
              <w:right w:val="single" w:sz="5" w:space="0" w:color="auto"/>
            </w:tcBorders>
            <w:shd w:val="clear" w:color="FFFFFF" w:fill="auto"/>
            <w:vAlign w:val="center"/>
          </w:tcPr>
          <w:p w14:paraId="0D6755B2" w14:textId="77777777" w:rsidR="00535CB1" w:rsidRDefault="00535CB1" w:rsidP="00535CB1">
            <w:pPr>
              <w:jc w:val="center"/>
              <w:rPr>
                <w:rFonts w:ascii="Times New Roman" w:hAnsi="Times New Roman"/>
                <w:b/>
                <w:sz w:val="18"/>
                <w:szCs w:val="18"/>
              </w:rPr>
            </w:pPr>
          </w:p>
        </w:tc>
        <w:tc>
          <w:tcPr>
            <w:tcW w:w="212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04F5140" w14:textId="77777777" w:rsidR="00535CB1" w:rsidRPr="00B027BD" w:rsidRDefault="00535CB1" w:rsidP="00535CB1">
            <w:pPr>
              <w:rPr>
                <w:rFonts w:ascii="Times New Roman" w:hAnsi="Times New Roman"/>
                <w:sz w:val="18"/>
                <w:szCs w:val="18"/>
              </w:rPr>
            </w:pPr>
            <w:r w:rsidRPr="00B027BD">
              <w:rPr>
                <w:rFonts w:ascii="Times New Roman" w:hAnsi="Times New Roman"/>
                <w:sz w:val="18"/>
                <w:szCs w:val="18"/>
              </w:rPr>
              <w:t>Сумма снижения</w:t>
            </w:r>
          </w:p>
        </w:tc>
        <w:tc>
          <w:tcPr>
            <w:tcW w:w="98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DECD7F3" w14:textId="77777777" w:rsidR="00535CB1" w:rsidRPr="00B027BD" w:rsidRDefault="00535CB1" w:rsidP="00535CB1">
            <w:pPr>
              <w:jc w:val="center"/>
              <w:rPr>
                <w:rFonts w:ascii="Times New Roman" w:hAnsi="Times New Roman"/>
                <w:sz w:val="18"/>
                <w:szCs w:val="18"/>
              </w:rPr>
            </w:pPr>
            <w:r w:rsidRPr="00B027BD">
              <w:rPr>
                <w:rFonts w:ascii="Times New Roman" w:hAnsi="Times New Roman"/>
                <w:sz w:val="18"/>
                <w:szCs w:val="18"/>
              </w:rPr>
              <w:t>-</w:t>
            </w:r>
          </w:p>
        </w:tc>
        <w:tc>
          <w:tcPr>
            <w:tcW w:w="609" w:type="dxa"/>
            <w:tcBorders>
              <w:top w:val="single" w:sz="5" w:space="0" w:color="auto"/>
              <w:left w:val="single" w:sz="5" w:space="0" w:color="auto"/>
              <w:bottom w:val="single" w:sz="5" w:space="0" w:color="auto"/>
              <w:right w:val="single" w:sz="5" w:space="0" w:color="auto"/>
            </w:tcBorders>
            <w:shd w:val="clear" w:color="FFFFFF" w:fill="auto"/>
            <w:vAlign w:val="center"/>
          </w:tcPr>
          <w:p w14:paraId="522534A2" w14:textId="77777777" w:rsidR="00535CB1" w:rsidRPr="00B027BD" w:rsidRDefault="00535CB1" w:rsidP="00535CB1">
            <w:pPr>
              <w:jc w:val="center"/>
              <w:rPr>
                <w:rFonts w:ascii="Times New Roman" w:hAnsi="Times New Roman"/>
                <w:sz w:val="18"/>
                <w:szCs w:val="18"/>
              </w:rPr>
            </w:pPr>
            <w:r w:rsidRPr="00B027BD">
              <w:rPr>
                <w:rFonts w:ascii="Times New Roman" w:hAnsi="Times New Roman"/>
                <w:sz w:val="18"/>
                <w:szCs w:val="18"/>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860FCE5" w14:textId="77777777" w:rsidR="00535CB1" w:rsidRPr="00B027BD" w:rsidRDefault="00535CB1" w:rsidP="00535CB1">
            <w:pPr>
              <w:jc w:val="center"/>
              <w:rPr>
                <w:rFonts w:ascii="Times New Roman" w:hAnsi="Times New Roman"/>
                <w:sz w:val="18"/>
                <w:szCs w:val="18"/>
              </w:rPr>
            </w:pPr>
            <w:r w:rsidRPr="00B027BD">
              <w:rPr>
                <w:rFonts w:ascii="Times New Roman" w:hAnsi="Times New Roman"/>
                <w:sz w:val="18"/>
                <w:szCs w:val="18"/>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BD2D96C" w14:textId="77777777" w:rsidR="00535CB1" w:rsidRPr="00B027BD" w:rsidRDefault="00535CB1" w:rsidP="00535CB1">
            <w:pPr>
              <w:jc w:val="center"/>
              <w:rPr>
                <w:rFonts w:ascii="Times New Roman" w:hAnsi="Times New Roman"/>
                <w:sz w:val="18"/>
                <w:szCs w:val="18"/>
              </w:rPr>
            </w:pPr>
            <w:r w:rsidRPr="00B027BD">
              <w:rPr>
                <w:rFonts w:ascii="Times New Roman" w:hAnsi="Times New Roman"/>
                <w:sz w:val="18"/>
                <w:szCs w:val="18"/>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EBE45F" w14:textId="77777777" w:rsidR="00535CB1" w:rsidRPr="00B027BD" w:rsidRDefault="00535CB1" w:rsidP="00535CB1">
            <w:pPr>
              <w:jc w:val="center"/>
              <w:rPr>
                <w:rFonts w:ascii="Times New Roman" w:hAnsi="Times New Roman"/>
                <w:sz w:val="18"/>
                <w:szCs w:val="18"/>
              </w:rPr>
            </w:pPr>
            <w:r w:rsidRPr="00B027BD">
              <w:rPr>
                <w:rFonts w:ascii="Times New Roman" w:hAnsi="Times New Roman"/>
                <w:sz w:val="18"/>
                <w:szCs w:val="18"/>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EA4C5B6" w14:textId="77777777" w:rsidR="00535CB1" w:rsidRPr="00B027BD" w:rsidRDefault="00535CB1" w:rsidP="00535CB1">
            <w:pPr>
              <w:jc w:val="center"/>
              <w:rPr>
                <w:rFonts w:ascii="Times New Roman" w:hAnsi="Times New Roman"/>
                <w:sz w:val="18"/>
                <w:szCs w:val="18"/>
              </w:rPr>
            </w:pPr>
            <w:r w:rsidRPr="00B027BD">
              <w:rPr>
                <w:rFonts w:ascii="Times New Roman" w:hAnsi="Times New Roman"/>
                <w:sz w:val="18"/>
                <w:szCs w:val="18"/>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2241AF9C" w14:textId="77777777" w:rsidR="00535CB1" w:rsidRPr="00B027BD" w:rsidRDefault="00535CB1" w:rsidP="00535CB1">
            <w:pPr>
              <w:jc w:val="center"/>
              <w:rPr>
                <w:rFonts w:ascii="Times New Roman" w:hAnsi="Times New Roman"/>
                <w:sz w:val="18"/>
                <w:szCs w:val="18"/>
              </w:rPr>
            </w:pPr>
            <w:r w:rsidRPr="00B027BD">
              <w:rPr>
                <w:rFonts w:ascii="Times New Roman" w:hAnsi="Times New Roman"/>
                <w:sz w:val="18"/>
                <w:szCs w:val="18"/>
              </w:rPr>
              <w:t>903,75</w:t>
            </w:r>
          </w:p>
        </w:tc>
        <w:tc>
          <w:tcPr>
            <w:tcW w:w="130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CFABB01" w14:textId="77777777" w:rsidR="00535CB1" w:rsidRDefault="00535CB1" w:rsidP="00535CB1">
            <w:pPr>
              <w:jc w:val="center"/>
              <w:rPr>
                <w:rFonts w:ascii="Times New Roman" w:hAnsi="Times New Roman"/>
                <w:sz w:val="18"/>
                <w:szCs w:val="18"/>
              </w:rPr>
            </w:pPr>
          </w:p>
        </w:tc>
      </w:tr>
      <w:tr w:rsidR="00535CB1" w14:paraId="1FF93514" w14:textId="77777777" w:rsidTr="001136E1">
        <w:trPr>
          <w:trHeight w:val="60"/>
        </w:trPr>
        <w:tc>
          <w:tcPr>
            <w:tcW w:w="9629" w:type="dxa"/>
            <w:gridSpan w:val="41"/>
            <w:shd w:val="clear" w:color="FFFFFF" w:fill="auto"/>
          </w:tcPr>
          <w:p w14:paraId="6E4674BC" w14:textId="77777777" w:rsidR="00535CB1" w:rsidRPr="00B027BD" w:rsidRDefault="00535CB1" w:rsidP="00535CB1">
            <w:pPr>
              <w:jc w:val="both"/>
              <w:rPr>
                <w:rFonts w:ascii="Times New Roman" w:hAnsi="Times New Roman"/>
                <w:sz w:val="24"/>
                <w:szCs w:val="24"/>
              </w:rPr>
            </w:pPr>
            <w:r w:rsidRPr="00B027BD">
              <w:rPr>
                <w:rFonts w:ascii="Times New Roman" w:hAnsi="Times New Roman"/>
                <w:sz w:val="24"/>
                <w:szCs w:val="24"/>
              </w:rPr>
              <w:tab/>
              <w:t>Экспертной группой рекомендовано ТСО уменьшить затраты на сумму 903,75 тыс. руб.</w:t>
            </w:r>
          </w:p>
        </w:tc>
      </w:tr>
      <w:tr w:rsidR="00535CB1" w:rsidRPr="001136E1" w14:paraId="639AEE59" w14:textId="77777777" w:rsidTr="001136E1">
        <w:trPr>
          <w:trHeight w:val="60"/>
        </w:trPr>
        <w:tc>
          <w:tcPr>
            <w:tcW w:w="9629" w:type="dxa"/>
            <w:gridSpan w:val="41"/>
            <w:shd w:val="clear" w:color="FFFFFF" w:fill="auto"/>
            <w:vAlign w:val="bottom"/>
          </w:tcPr>
          <w:p w14:paraId="4D9B8DC7" w14:textId="77777777" w:rsidR="00535CB1" w:rsidRPr="001136E1" w:rsidRDefault="00535CB1" w:rsidP="00535CB1">
            <w:pPr>
              <w:jc w:val="right"/>
              <w:rPr>
                <w:rFonts w:ascii="Times New Roman" w:hAnsi="Times New Roman"/>
                <w:sz w:val="24"/>
                <w:szCs w:val="24"/>
              </w:rPr>
            </w:pPr>
            <w:proofErr w:type="spellStart"/>
            <w:r w:rsidRPr="001136E1">
              <w:rPr>
                <w:rFonts w:ascii="Times New Roman" w:hAnsi="Times New Roman"/>
                <w:sz w:val="24"/>
                <w:szCs w:val="24"/>
              </w:rPr>
              <w:t>тыс.Гкал</w:t>
            </w:r>
            <w:proofErr w:type="spellEnd"/>
            <w:r w:rsidRPr="001136E1">
              <w:rPr>
                <w:rFonts w:ascii="Times New Roman" w:hAnsi="Times New Roman"/>
                <w:sz w:val="24"/>
                <w:szCs w:val="24"/>
              </w:rPr>
              <w:t>.</w:t>
            </w:r>
          </w:p>
        </w:tc>
      </w:tr>
      <w:tr w:rsidR="00535CB1" w14:paraId="588187EA"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9B6AB1E" w14:textId="77777777" w:rsidR="00535CB1" w:rsidRDefault="00535CB1" w:rsidP="00535CB1">
            <w:pPr>
              <w:jc w:val="center"/>
              <w:rPr>
                <w:rFonts w:ascii="Times New Roman" w:hAnsi="Times New Roman"/>
                <w:sz w:val="20"/>
                <w:szCs w:val="20"/>
              </w:rPr>
            </w:pPr>
            <w:r>
              <w:rPr>
                <w:rFonts w:ascii="Times New Roman" w:hAnsi="Times New Roman"/>
                <w:sz w:val="20"/>
                <w:szCs w:val="20"/>
              </w:rPr>
              <w:t>Баланс тепловой энергии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FCF6F1E" w14:textId="77777777" w:rsidR="00535CB1" w:rsidRDefault="00535CB1" w:rsidP="00535CB1">
            <w:pPr>
              <w:jc w:val="center"/>
              <w:rPr>
                <w:rFonts w:ascii="Times New Roman" w:hAnsi="Times New Roman"/>
                <w:sz w:val="20"/>
                <w:szCs w:val="20"/>
              </w:rPr>
            </w:pPr>
            <w:r>
              <w:rPr>
                <w:rFonts w:ascii="Times New Roman" w:hAnsi="Times New Roman"/>
                <w:sz w:val="20"/>
                <w:szCs w:val="20"/>
              </w:rPr>
              <w:t>2021 год</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53E6CE34" w14:textId="77777777" w:rsidR="00535CB1" w:rsidRDefault="00535CB1" w:rsidP="00535CB1">
            <w:pPr>
              <w:jc w:val="center"/>
              <w:rPr>
                <w:rFonts w:ascii="Times New Roman" w:hAnsi="Times New Roman"/>
                <w:sz w:val="20"/>
                <w:szCs w:val="20"/>
              </w:rPr>
            </w:pPr>
            <w:r>
              <w:rPr>
                <w:rFonts w:ascii="Times New Roman" w:hAnsi="Times New Roman"/>
                <w:sz w:val="20"/>
                <w:szCs w:val="20"/>
              </w:rPr>
              <w:t>Комментарии</w:t>
            </w:r>
          </w:p>
        </w:tc>
      </w:tr>
      <w:tr w:rsidR="00535CB1" w14:paraId="45E1AF41"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C4812D7" w14:textId="77777777" w:rsidR="00535CB1" w:rsidRDefault="00535CB1" w:rsidP="00535CB1">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407C574" w14:textId="77777777" w:rsidR="00535CB1" w:rsidRDefault="00535CB1" w:rsidP="00535CB1">
            <w:pPr>
              <w:jc w:val="center"/>
              <w:rPr>
                <w:rFonts w:ascii="Times New Roman" w:hAnsi="Times New Roman"/>
                <w:sz w:val="20"/>
                <w:szCs w:val="20"/>
              </w:rPr>
            </w:pPr>
            <w:r>
              <w:rPr>
                <w:rFonts w:ascii="Times New Roman" w:hAnsi="Times New Roman"/>
                <w:sz w:val="20"/>
                <w:szCs w:val="20"/>
              </w:rPr>
              <w:t>0,1373</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92EDD03"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(2,48 %) потерь, принятого при расчете первого года долгосрочного периода регулирования</w:t>
            </w:r>
          </w:p>
        </w:tc>
      </w:tr>
      <w:tr w:rsidR="00535CB1" w14:paraId="35F1B298"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0D316B"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на собственные нужды</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2DC9C9" w14:textId="77777777" w:rsidR="00535CB1" w:rsidRDefault="00535CB1" w:rsidP="00535CB1">
            <w:pPr>
              <w:jc w:val="center"/>
              <w:rPr>
                <w:rFonts w:ascii="Times New Roman" w:hAnsi="Times New Roman"/>
                <w:sz w:val="20"/>
                <w:szCs w:val="20"/>
              </w:rPr>
            </w:pPr>
            <w:r>
              <w:rPr>
                <w:rFonts w:ascii="Times New Roman" w:hAnsi="Times New Roman"/>
                <w:sz w:val="20"/>
                <w:szCs w:val="20"/>
              </w:rPr>
              <w:t>2,48</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6A2FDDD" w14:textId="77777777" w:rsidR="00535CB1" w:rsidRDefault="00535CB1" w:rsidP="00535CB1">
            <w:pPr>
              <w:jc w:val="center"/>
              <w:rPr>
                <w:rFonts w:ascii="Times New Roman" w:hAnsi="Times New Roman"/>
                <w:sz w:val="20"/>
                <w:szCs w:val="20"/>
              </w:rPr>
            </w:pPr>
          </w:p>
        </w:tc>
      </w:tr>
      <w:tr w:rsidR="00535CB1" w14:paraId="1C3689AE"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5D4A9C" w14:textId="77777777" w:rsidR="00535CB1" w:rsidRDefault="00535CB1" w:rsidP="00535CB1">
            <w:pPr>
              <w:rPr>
                <w:rFonts w:ascii="Times New Roman" w:hAnsi="Times New Roman"/>
                <w:sz w:val="20"/>
                <w:szCs w:val="20"/>
              </w:rPr>
            </w:pPr>
            <w:r>
              <w:rPr>
                <w:rFonts w:ascii="Times New Roman" w:hAnsi="Times New Roman"/>
                <w:sz w:val="20"/>
                <w:szCs w:val="20"/>
              </w:rPr>
              <w:t>Потери тепловой энергии в сети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A0410E5" w14:textId="77777777" w:rsidR="00535CB1" w:rsidRDefault="00535CB1" w:rsidP="00535CB1">
            <w:pPr>
              <w:jc w:val="center"/>
              <w:rPr>
                <w:rFonts w:ascii="Times New Roman" w:hAnsi="Times New Roman"/>
                <w:sz w:val="20"/>
                <w:szCs w:val="20"/>
              </w:rPr>
            </w:pPr>
            <w:r>
              <w:rPr>
                <w:rFonts w:ascii="Times New Roman" w:hAnsi="Times New Roman"/>
                <w:sz w:val="20"/>
                <w:szCs w:val="20"/>
              </w:rPr>
              <w:t>0,4016</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6909134E"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(7,25 %) потерь, принятого при расчете первого года долгосрочного периода регулирования</w:t>
            </w:r>
          </w:p>
        </w:tc>
      </w:tr>
      <w:tr w:rsidR="00535CB1" w14:paraId="7BE2E918"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34C92BA"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A5E474" w14:textId="77777777" w:rsidR="00535CB1" w:rsidRDefault="00535CB1" w:rsidP="00535CB1">
            <w:pPr>
              <w:jc w:val="center"/>
              <w:rPr>
                <w:rFonts w:ascii="Times New Roman" w:hAnsi="Times New Roman"/>
                <w:sz w:val="20"/>
                <w:szCs w:val="20"/>
              </w:rPr>
            </w:pPr>
            <w:r>
              <w:rPr>
                <w:rFonts w:ascii="Times New Roman" w:hAnsi="Times New Roman"/>
                <w:sz w:val="20"/>
                <w:szCs w:val="20"/>
              </w:rPr>
              <w:t>7,25</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063A0BCA" w14:textId="77777777" w:rsidR="00535CB1" w:rsidRDefault="00535CB1" w:rsidP="00535CB1">
            <w:pPr>
              <w:jc w:val="center"/>
              <w:rPr>
                <w:rFonts w:ascii="Times New Roman" w:hAnsi="Times New Roman"/>
                <w:sz w:val="20"/>
                <w:szCs w:val="20"/>
              </w:rPr>
            </w:pPr>
          </w:p>
        </w:tc>
      </w:tr>
      <w:tr w:rsidR="00535CB1" w14:paraId="745ADB81"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B153E12" w14:textId="77777777" w:rsidR="00535CB1" w:rsidRDefault="00535CB1" w:rsidP="00535CB1">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8FB183A" w14:textId="77777777" w:rsidR="00535CB1" w:rsidRDefault="00535CB1" w:rsidP="00535CB1">
            <w:pPr>
              <w:jc w:val="center"/>
              <w:rPr>
                <w:rFonts w:ascii="Times New Roman" w:hAnsi="Times New Roman"/>
                <w:sz w:val="20"/>
                <w:szCs w:val="20"/>
              </w:rPr>
            </w:pPr>
            <w:r>
              <w:rPr>
                <w:rFonts w:ascii="Times New Roman" w:hAnsi="Times New Roman"/>
                <w:sz w:val="20"/>
                <w:szCs w:val="20"/>
              </w:rPr>
              <w:t>5,5389</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3DD1AD3" w14:textId="77777777" w:rsidR="00535CB1" w:rsidRDefault="00535CB1" w:rsidP="00535CB1">
            <w:pPr>
              <w:jc w:val="center"/>
              <w:rPr>
                <w:rFonts w:ascii="Times New Roman" w:hAnsi="Times New Roman"/>
                <w:sz w:val="20"/>
                <w:szCs w:val="20"/>
              </w:rPr>
            </w:pPr>
          </w:p>
        </w:tc>
      </w:tr>
      <w:tr w:rsidR="00535CB1" w14:paraId="408B038C"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CA3CF4F" w14:textId="77777777" w:rsidR="00535CB1" w:rsidRDefault="00535CB1" w:rsidP="00535CB1">
            <w:pPr>
              <w:rPr>
                <w:rFonts w:ascii="Times New Roman" w:hAnsi="Times New Roman"/>
                <w:sz w:val="20"/>
                <w:szCs w:val="20"/>
              </w:rPr>
            </w:pPr>
            <w:r>
              <w:rPr>
                <w:rFonts w:ascii="Times New Roman" w:hAnsi="Times New Roman"/>
                <w:sz w:val="20"/>
                <w:szCs w:val="20"/>
              </w:rPr>
              <w:t>Отпуск с коллекторов</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354F5D3" w14:textId="77777777" w:rsidR="00535CB1" w:rsidRDefault="00535CB1" w:rsidP="00535CB1">
            <w:pPr>
              <w:jc w:val="center"/>
              <w:rPr>
                <w:rFonts w:ascii="Times New Roman" w:hAnsi="Times New Roman"/>
                <w:sz w:val="20"/>
                <w:szCs w:val="20"/>
              </w:rPr>
            </w:pPr>
            <w:r>
              <w:rPr>
                <w:rFonts w:ascii="Times New Roman" w:hAnsi="Times New Roman"/>
                <w:sz w:val="20"/>
                <w:szCs w:val="20"/>
              </w:rPr>
              <w:t>5,4016</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3D675740" w14:textId="77777777" w:rsidR="00535CB1" w:rsidRDefault="00535CB1" w:rsidP="00535CB1">
            <w:pPr>
              <w:jc w:val="center"/>
              <w:rPr>
                <w:rFonts w:ascii="Times New Roman" w:hAnsi="Times New Roman"/>
                <w:sz w:val="20"/>
                <w:szCs w:val="20"/>
              </w:rPr>
            </w:pPr>
          </w:p>
        </w:tc>
      </w:tr>
      <w:tr w:rsidR="00535CB1" w14:paraId="0676866A"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013EEC6"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BBDE67" w14:textId="77777777" w:rsidR="00535CB1" w:rsidRDefault="00535CB1" w:rsidP="00535CB1">
            <w:pPr>
              <w:jc w:val="center"/>
              <w:rPr>
                <w:rFonts w:ascii="Times New Roman" w:hAnsi="Times New Roman"/>
                <w:sz w:val="20"/>
                <w:szCs w:val="20"/>
              </w:rPr>
            </w:pPr>
            <w:r>
              <w:rPr>
                <w:rFonts w:ascii="Times New Roman" w:hAnsi="Times New Roman"/>
                <w:sz w:val="20"/>
                <w:szCs w:val="20"/>
              </w:rPr>
              <w:t>5,0</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4D4FB8EF" w14:textId="77777777" w:rsidR="00535CB1" w:rsidRDefault="00535CB1" w:rsidP="00535CB1">
            <w:pPr>
              <w:jc w:val="center"/>
              <w:rPr>
                <w:rFonts w:ascii="Times New Roman" w:hAnsi="Times New Roman"/>
                <w:sz w:val="20"/>
                <w:szCs w:val="20"/>
              </w:rPr>
            </w:pPr>
            <w:r>
              <w:rPr>
                <w:rFonts w:ascii="Times New Roman" w:hAnsi="Times New Roman"/>
                <w:sz w:val="20"/>
                <w:szCs w:val="20"/>
              </w:rPr>
              <w:t>Экспертами принято поэтапное снижение объёмов тепловой энергии (с учётом факта реализации за период 2017 - 2019 годы)</w:t>
            </w:r>
          </w:p>
        </w:tc>
      </w:tr>
      <w:tr w:rsidR="00535CB1" w14:paraId="7B5171EF"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C0F3EF8" w14:textId="77777777" w:rsidR="00535CB1" w:rsidRDefault="00535CB1" w:rsidP="00535CB1">
            <w:pPr>
              <w:rPr>
                <w:rFonts w:ascii="Times New Roman" w:hAnsi="Times New Roman"/>
                <w:sz w:val="20"/>
                <w:szCs w:val="20"/>
              </w:rPr>
            </w:pPr>
            <w:r>
              <w:rPr>
                <w:rFonts w:ascii="Times New Roman" w:hAnsi="Times New Roman"/>
                <w:sz w:val="20"/>
                <w:szCs w:val="20"/>
              </w:rPr>
              <w:t>Бюджетные потребители</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EF54E2" w14:textId="77777777" w:rsidR="00535CB1" w:rsidRDefault="00535CB1" w:rsidP="00535CB1">
            <w:pPr>
              <w:jc w:val="center"/>
              <w:rPr>
                <w:rFonts w:ascii="Times New Roman" w:hAnsi="Times New Roman"/>
                <w:sz w:val="20"/>
                <w:szCs w:val="20"/>
              </w:rPr>
            </w:pPr>
            <w:r>
              <w:rPr>
                <w:rFonts w:ascii="Times New Roman" w:hAnsi="Times New Roman"/>
                <w:sz w:val="20"/>
                <w:szCs w:val="20"/>
              </w:rPr>
              <w:t>0,4903</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5B98430F" w14:textId="77777777" w:rsidR="00535CB1" w:rsidRDefault="00535CB1" w:rsidP="00535CB1">
            <w:pPr>
              <w:jc w:val="center"/>
              <w:rPr>
                <w:rFonts w:ascii="Times New Roman" w:hAnsi="Times New Roman"/>
                <w:sz w:val="20"/>
                <w:szCs w:val="20"/>
              </w:rPr>
            </w:pPr>
          </w:p>
        </w:tc>
      </w:tr>
      <w:tr w:rsidR="00535CB1" w14:paraId="4214232D"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8CD5B5" w14:textId="77777777" w:rsidR="00535CB1" w:rsidRPr="00535CB1" w:rsidRDefault="00535CB1" w:rsidP="00535CB1">
            <w:pPr>
              <w:rPr>
                <w:rFonts w:ascii="Times New Roman" w:hAnsi="Times New Roman"/>
                <w:bCs/>
                <w:sz w:val="20"/>
                <w:szCs w:val="20"/>
              </w:rPr>
            </w:pPr>
            <w:r w:rsidRPr="00535CB1">
              <w:rPr>
                <w:rFonts w:ascii="Times New Roman" w:hAnsi="Times New Roman"/>
                <w:bCs/>
                <w:sz w:val="20"/>
                <w:szCs w:val="20"/>
              </w:rPr>
              <w:t>Население</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BEF7291" w14:textId="77777777" w:rsidR="00535CB1" w:rsidRDefault="00535CB1" w:rsidP="00535CB1">
            <w:pPr>
              <w:jc w:val="center"/>
              <w:rPr>
                <w:rFonts w:ascii="Times New Roman" w:hAnsi="Times New Roman"/>
                <w:sz w:val="20"/>
                <w:szCs w:val="20"/>
              </w:rPr>
            </w:pPr>
            <w:r>
              <w:rPr>
                <w:rFonts w:ascii="Times New Roman" w:hAnsi="Times New Roman"/>
                <w:sz w:val="20"/>
                <w:szCs w:val="20"/>
              </w:rPr>
              <w:t>4,51</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2C0B2195" w14:textId="77777777" w:rsidR="00535CB1" w:rsidRDefault="00535CB1" w:rsidP="00535CB1">
            <w:pPr>
              <w:jc w:val="center"/>
              <w:rPr>
                <w:rFonts w:ascii="Times New Roman" w:hAnsi="Times New Roman"/>
                <w:sz w:val="20"/>
                <w:szCs w:val="20"/>
              </w:rPr>
            </w:pPr>
            <w:r>
              <w:rPr>
                <w:rFonts w:ascii="Times New Roman" w:hAnsi="Times New Roman"/>
                <w:sz w:val="20"/>
                <w:szCs w:val="20"/>
              </w:rPr>
              <w:t>Определен в соответствии с пунктом 22(1) Основ ценообразования № 1075</w:t>
            </w:r>
          </w:p>
        </w:tc>
      </w:tr>
      <w:tr w:rsidR="00535CB1" w14:paraId="19BDACCB"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964B38" w14:textId="77777777" w:rsidR="00535CB1" w:rsidRDefault="00535CB1" w:rsidP="00535CB1">
            <w:pPr>
              <w:rPr>
                <w:rFonts w:ascii="Times New Roman" w:hAnsi="Times New Roman"/>
                <w:sz w:val="20"/>
                <w:szCs w:val="20"/>
              </w:rPr>
            </w:pPr>
            <w:r>
              <w:rPr>
                <w:rFonts w:ascii="Times New Roman" w:hAnsi="Times New Roman"/>
                <w:sz w:val="20"/>
                <w:szCs w:val="20"/>
              </w:rPr>
              <w:t>по нормативу</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D05CF7" w14:textId="77777777" w:rsidR="00535CB1" w:rsidRDefault="00535CB1" w:rsidP="00535CB1">
            <w:pPr>
              <w:jc w:val="center"/>
              <w:rPr>
                <w:rFonts w:ascii="Times New Roman" w:hAnsi="Times New Roman"/>
                <w:sz w:val="20"/>
                <w:szCs w:val="20"/>
              </w:rPr>
            </w:pPr>
            <w:r>
              <w:rPr>
                <w:rFonts w:ascii="Times New Roman" w:hAnsi="Times New Roman"/>
                <w:sz w:val="20"/>
                <w:szCs w:val="20"/>
              </w:rPr>
              <w:t>3,9597</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158B3D5C" w14:textId="77777777" w:rsidR="00535CB1" w:rsidRDefault="00535CB1" w:rsidP="00535CB1">
            <w:pPr>
              <w:jc w:val="center"/>
              <w:rPr>
                <w:rFonts w:ascii="Times New Roman" w:hAnsi="Times New Roman"/>
                <w:sz w:val="20"/>
                <w:szCs w:val="20"/>
              </w:rPr>
            </w:pPr>
          </w:p>
        </w:tc>
      </w:tr>
      <w:tr w:rsidR="00535CB1" w14:paraId="1375AF6C"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C9AAE55" w14:textId="77777777" w:rsidR="00535CB1" w:rsidRDefault="00535CB1" w:rsidP="00535CB1">
            <w:pPr>
              <w:rPr>
                <w:rFonts w:ascii="Times New Roman" w:hAnsi="Times New Roman"/>
                <w:sz w:val="20"/>
                <w:szCs w:val="20"/>
              </w:rPr>
            </w:pPr>
            <w:r>
              <w:rPr>
                <w:rFonts w:ascii="Times New Roman" w:hAnsi="Times New Roman"/>
                <w:sz w:val="20"/>
                <w:szCs w:val="20"/>
              </w:rPr>
              <w:lastRenderedPageBreak/>
              <w:t>ГВС</w:t>
            </w:r>
          </w:p>
        </w:tc>
        <w:tc>
          <w:tcPr>
            <w:tcW w:w="1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51EAA66" w14:textId="77777777" w:rsidR="00535CB1" w:rsidRDefault="00535CB1" w:rsidP="00535CB1">
            <w:pPr>
              <w:jc w:val="center"/>
              <w:rPr>
                <w:rFonts w:ascii="Times New Roman" w:hAnsi="Times New Roman"/>
                <w:sz w:val="20"/>
                <w:szCs w:val="20"/>
              </w:rPr>
            </w:pPr>
            <w:r>
              <w:rPr>
                <w:rFonts w:ascii="Times New Roman" w:hAnsi="Times New Roman"/>
                <w:sz w:val="20"/>
                <w:szCs w:val="20"/>
              </w:rPr>
              <w:t>0,55</w:t>
            </w:r>
          </w:p>
        </w:tc>
        <w:tc>
          <w:tcPr>
            <w:tcW w:w="5486" w:type="dxa"/>
            <w:gridSpan w:val="31"/>
            <w:tcBorders>
              <w:top w:val="single" w:sz="5" w:space="0" w:color="auto"/>
              <w:left w:val="single" w:sz="5" w:space="0" w:color="auto"/>
              <w:bottom w:val="single" w:sz="5" w:space="0" w:color="auto"/>
              <w:right w:val="single" w:sz="5" w:space="0" w:color="auto"/>
            </w:tcBorders>
            <w:shd w:val="clear" w:color="FFFFFF" w:fill="auto"/>
            <w:vAlign w:val="center"/>
          </w:tcPr>
          <w:p w14:paraId="347BFBBF" w14:textId="77777777" w:rsidR="00535CB1" w:rsidRDefault="00535CB1" w:rsidP="00535CB1">
            <w:pPr>
              <w:jc w:val="center"/>
              <w:rPr>
                <w:rFonts w:ascii="Times New Roman" w:hAnsi="Times New Roman"/>
                <w:sz w:val="20"/>
                <w:szCs w:val="20"/>
              </w:rPr>
            </w:pPr>
          </w:p>
        </w:tc>
      </w:tr>
      <w:tr w:rsidR="00535CB1" w14:paraId="7A1629EA" w14:textId="77777777" w:rsidTr="001136E1">
        <w:trPr>
          <w:trHeight w:val="60"/>
        </w:trPr>
        <w:tc>
          <w:tcPr>
            <w:tcW w:w="9629" w:type="dxa"/>
            <w:gridSpan w:val="41"/>
            <w:shd w:val="clear" w:color="FFFFFF" w:fill="auto"/>
          </w:tcPr>
          <w:p w14:paraId="24D77E54" w14:textId="0AEF287C" w:rsidR="00535CB1" w:rsidRPr="00535CB1" w:rsidRDefault="00535CB1" w:rsidP="00535CB1">
            <w:pPr>
              <w:jc w:val="both"/>
              <w:rPr>
                <w:rFonts w:ascii="Times New Roman" w:hAnsi="Times New Roman"/>
                <w:sz w:val="24"/>
                <w:szCs w:val="24"/>
              </w:rPr>
            </w:pPr>
            <w:r>
              <w:rPr>
                <w:rFonts w:ascii="Times New Roman" w:hAnsi="Times New Roman"/>
                <w:sz w:val="26"/>
                <w:szCs w:val="26"/>
              </w:rPr>
              <w:tab/>
            </w:r>
            <w:r w:rsidRPr="00535CB1">
              <w:rPr>
                <w:rFonts w:ascii="Times New Roman" w:hAnsi="Times New Roman"/>
                <w:sz w:val="24"/>
                <w:szCs w:val="24"/>
              </w:rPr>
              <w:t>Результаты расчета (корректировки) тарифов на тепловую энергию на 2021 год представлены в таблице</w:t>
            </w:r>
            <w:r w:rsidR="001136E1">
              <w:rPr>
                <w:rFonts w:ascii="Times New Roman" w:hAnsi="Times New Roman"/>
                <w:sz w:val="24"/>
                <w:szCs w:val="24"/>
              </w:rPr>
              <w:t>:</w:t>
            </w:r>
          </w:p>
        </w:tc>
      </w:tr>
      <w:tr w:rsidR="00535CB1" w14:paraId="4E9942B8" w14:textId="77777777" w:rsidTr="001136E1">
        <w:trPr>
          <w:gridAfter w:val="15"/>
          <w:wAfter w:w="2805"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09861B9"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Наименование показателя</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E9A4BC"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2021 год</w:t>
            </w:r>
          </w:p>
        </w:tc>
        <w:tc>
          <w:tcPr>
            <w:tcW w:w="474" w:type="dxa"/>
            <w:gridSpan w:val="3"/>
            <w:shd w:val="clear" w:color="FFFFFF" w:fill="auto"/>
            <w:vAlign w:val="bottom"/>
          </w:tcPr>
          <w:p w14:paraId="4E61B8C8" w14:textId="77777777" w:rsidR="00535CB1" w:rsidRDefault="00535CB1" w:rsidP="00535CB1">
            <w:pPr>
              <w:rPr>
                <w:rFonts w:ascii="Times New Roman" w:hAnsi="Times New Roman"/>
                <w:sz w:val="26"/>
                <w:szCs w:val="26"/>
              </w:rPr>
            </w:pPr>
          </w:p>
        </w:tc>
        <w:tc>
          <w:tcPr>
            <w:tcW w:w="127" w:type="dxa"/>
            <w:gridSpan w:val="5"/>
            <w:shd w:val="clear" w:color="FFFFFF" w:fill="auto"/>
            <w:vAlign w:val="bottom"/>
          </w:tcPr>
          <w:p w14:paraId="15FAB909" w14:textId="77777777" w:rsidR="00535CB1" w:rsidRDefault="00535CB1" w:rsidP="00535CB1">
            <w:pPr>
              <w:rPr>
                <w:rFonts w:ascii="Times New Roman" w:hAnsi="Times New Roman"/>
                <w:sz w:val="26"/>
                <w:szCs w:val="26"/>
              </w:rPr>
            </w:pPr>
          </w:p>
        </w:tc>
      </w:tr>
      <w:tr w:rsidR="00535CB1" w14:paraId="09897C9E" w14:textId="77777777" w:rsidTr="001136E1">
        <w:trPr>
          <w:gridAfter w:val="16"/>
          <w:wAfter w:w="2838"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8A16C60" w14:textId="77777777" w:rsidR="00535CB1" w:rsidRDefault="00535CB1" w:rsidP="00535CB1">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C78F6C" w14:textId="77777777" w:rsidR="00535CB1" w:rsidRDefault="00535CB1" w:rsidP="00535CB1">
            <w:pPr>
              <w:jc w:val="center"/>
              <w:rPr>
                <w:rFonts w:ascii="Times New Roman" w:hAnsi="Times New Roman"/>
                <w:sz w:val="20"/>
                <w:szCs w:val="20"/>
              </w:rPr>
            </w:pPr>
            <w:r>
              <w:rPr>
                <w:rFonts w:ascii="Times New Roman" w:hAnsi="Times New Roman"/>
                <w:sz w:val="20"/>
                <w:szCs w:val="20"/>
              </w:rPr>
              <w:t>11 523,85</w:t>
            </w:r>
          </w:p>
        </w:tc>
        <w:tc>
          <w:tcPr>
            <w:tcW w:w="474" w:type="dxa"/>
            <w:gridSpan w:val="3"/>
            <w:shd w:val="clear" w:color="FFFFFF" w:fill="auto"/>
            <w:vAlign w:val="bottom"/>
          </w:tcPr>
          <w:p w14:paraId="69D5CEF7" w14:textId="77777777" w:rsidR="00535CB1" w:rsidRDefault="00535CB1" w:rsidP="00535CB1">
            <w:pPr>
              <w:rPr>
                <w:rFonts w:ascii="Times New Roman" w:hAnsi="Times New Roman"/>
                <w:sz w:val="26"/>
                <w:szCs w:val="26"/>
              </w:rPr>
            </w:pPr>
          </w:p>
        </w:tc>
        <w:tc>
          <w:tcPr>
            <w:tcW w:w="94" w:type="dxa"/>
            <w:gridSpan w:val="4"/>
            <w:shd w:val="clear" w:color="FFFFFF" w:fill="auto"/>
            <w:vAlign w:val="bottom"/>
          </w:tcPr>
          <w:p w14:paraId="4A71C46E" w14:textId="77777777" w:rsidR="00535CB1" w:rsidRDefault="00535CB1" w:rsidP="00535CB1">
            <w:pPr>
              <w:rPr>
                <w:rFonts w:ascii="Times New Roman" w:hAnsi="Times New Roman"/>
                <w:sz w:val="26"/>
                <w:szCs w:val="26"/>
              </w:rPr>
            </w:pPr>
          </w:p>
        </w:tc>
      </w:tr>
      <w:tr w:rsidR="00535CB1" w14:paraId="11317E26" w14:textId="77777777" w:rsidTr="001136E1">
        <w:trPr>
          <w:gridAfter w:val="16"/>
          <w:wAfter w:w="2838"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A7E65E7" w14:textId="77777777" w:rsidR="00535CB1" w:rsidRDefault="00535CB1" w:rsidP="00535CB1">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184B13" w14:textId="77777777" w:rsidR="00535CB1" w:rsidRDefault="00535CB1" w:rsidP="00535CB1">
            <w:pPr>
              <w:jc w:val="center"/>
              <w:rPr>
                <w:rFonts w:ascii="Times New Roman" w:hAnsi="Times New Roman"/>
                <w:sz w:val="20"/>
                <w:szCs w:val="20"/>
              </w:rPr>
            </w:pPr>
            <w:r>
              <w:rPr>
                <w:rFonts w:ascii="Times New Roman" w:hAnsi="Times New Roman"/>
                <w:sz w:val="20"/>
                <w:szCs w:val="20"/>
              </w:rPr>
              <w:t>164,2</w:t>
            </w:r>
          </w:p>
        </w:tc>
        <w:tc>
          <w:tcPr>
            <w:tcW w:w="474" w:type="dxa"/>
            <w:gridSpan w:val="3"/>
            <w:shd w:val="clear" w:color="FFFFFF" w:fill="auto"/>
            <w:vAlign w:val="bottom"/>
          </w:tcPr>
          <w:p w14:paraId="6504F0FD" w14:textId="77777777" w:rsidR="00535CB1" w:rsidRDefault="00535CB1" w:rsidP="00535CB1">
            <w:pPr>
              <w:rPr>
                <w:rFonts w:ascii="Times New Roman" w:hAnsi="Times New Roman"/>
                <w:sz w:val="26"/>
                <w:szCs w:val="26"/>
              </w:rPr>
            </w:pPr>
          </w:p>
        </w:tc>
        <w:tc>
          <w:tcPr>
            <w:tcW w:w="94" w:type="dxa"/>
            <w:gridSpan w:val="4"/>
            <w:shd w:val="clear" w:color="FFFFFF" w:fill="auto"/>
            <w:vAlign w:val="bottom"/>
          </w:tcPr>
          <w:p w14:paraId="099E18FE" w14:textId="77777777" w:rsidR="00535CB1" w:rsidRDefault="00535CB1" w:rsidP="00535CB1">
            <w:pPr>
              <w:rPr>
                <w:rFonts w:ascii="Times New Roman" w:hAnsi="Times New Roman"/>
                <w:sz w:val="26"/>
                <w:szCs w:val="26"/>
              </w:rPr>
            </w:pPr>
          </w:p>
        </w:tc>
      </w:tr>
      <w:tr w:rsidR="00535CB1" w14:paraId="0854E2C4" w14:textId="77777777" w:rsidTr="001136E1">
        <w:trPr>
          <w:gridAfter w:val="17"/>
          <w:wAfter w:w="2868"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2C14249" w14:textId="77777777" w:rsidR="00535CB1" w:rsidRDefault="00535CB1" w:rsidP="00535CB1">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18B320" w14:textId="77777777" w:rsidR="00535CB1" w:rsidRDefault="00535CB1" w:rsidP="00535CB1">
            <w:pPr>
              <w:jc w:val="center"/>
              <w:rPr>
                <w:rFonts w:ascii="Times New Roman" w:hAnsi="Times New Roman"/>
                <w:sz w:val="20"/>
                <w:szCs w:val="20"/>
              </w:rPr>
            </w:pPr>
            <w:r>
              <w:rPr>
                <w:rFonts w:ascii="Times New Roman" w:hAnsi="Times New Roman"/>
                <w:sz w:val="20"/>
                <w:szCs w:val="20"/>
              </w:rPr>
              <w:t>102,48</w:t>
            </w:r>
          </w:p>
        </w:tc>
        <w:tc>
          <w:tcPr>
            <w:tcW w:w="474" w:type="dxa"/>
            <w:gridSpan w:val="3"/>
            <w:shd w:val="clear" w:color="FFFFFF" w:fill="auto"/>
            <w:vAlign w:val="bottom"/>
          </w:tcPr>
          <w:p w14:paraId="3D9CACD7" w14:textId="77777777" w:rsidR="00535CB1" w:rsidRDefault="00535CB1" w:rsidP="00535CB1">
            <w:pPr>
              <w:rPr>
                <w:rFonts w:ascii="Times New Roman" w:hAnsi="Times New Roman"/>
                <w:sz w:val="26"/>
                <w:szCs w:val="26"/>
              </w:rPr>
            </w:pPr>
          </w:p>
        </w:tc>
        <w:tc>
          <w:tcPr>
            <w:tcW w:w="64" w:type="dxa"/>
            <w:gridSpan w:val="3"/>
            <w:shd w:val="clear" w:color="FFFFFF" w:fill="auto"/>
            <w:vAlign w:val="bottom"/>
          </w:tcPr>
          <w:p w14:paraId="3E9F8242" w14:textId="77777777" w:rsidR="00535CB1" w:rsidRDefault="00535CB1" w:rsidP="00535CB1">
            <w:pPr>
              <w:rPr>
                <w:rFonts w:ascii="Times New Roman" w:hAnsi="Times New Roman"/>
                <w:sz w:val="26"/>
                <w:szCs w:val="26"/>
              </w:rPr>
            </w:pPr>
          </w:p>
        </w:tc>
      </w:tr>
      <w:tr w:rsidR="00535CB1" w14:paraId="02D16CCA" w14:textId="77777777" w:rsidTr="001136E1">
        <w:trPr>
          <w:gridAfter w:val="17"/>
          <w:wAfter w:w="2868"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B8C22F0"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2531B3" w14:textId="77777777" w:rsidR="00535CB1" w:rsidRDefault="00535CB1" w:rsidP="00535CB1">
            <w:pPr>
              <w:jc w:val="center"/>
              <w:rPr>
                <w:rFonts w:ascii="Times New Roman" w:hAnsi="Times New Roman"/>
                <w:sz w:val="20"/>
                <w:szCs w:val="20"/>
              </w:rPr>
            </w:pPr>
            <w:r>
              <w:rPr>
                <w:rFonts w:ascii="Times New Roman" w:hAnsi="Times New Roman"/>
                <w:sz w:val="20"/>
                <w:szCs w:val="20"/>
              </w:rPr>
              <w:t>5,0</w:t>
            </w:r>
          </w:p>
        </w:tc>
        <w:tc>
          <w:tcPr>
            <w:tcW w:w="474" w:type="dxa"/>
            <w:gridSpan w:val="3"/>
            <w:shd w:val="clear" w:color="FFFFFF" w:fill="auto"/>
            <w:vAlign w:val="bottom"/>
          </w:tcPr>
          <w:p w14:paraId="4FF051B4" w14:textId="77777777" w:rsidR="00535CB1" w:rsidRDefault="00535CB1" w:rsidP="00535CB1">
            <w:pPr>
              <w:rPr>
                <w:rFonts w:ascii="Times New Roman" w:hAnsi="Times New Roman"/>
                <w:sz w:val="26"/>
                <w:szCs w:val="26"/>
              </w:rPr>
            </w:pPr>
          </w:p>
        </w:tc>
        <w:tc>
          <w:tcPr>
            <w:tcW w:w="64" w:type="dxa"/>
            <w:gridSpan w:val="3"/>
            <w:shd w:val="clear" w:color="FFFFFF" w:fill="auto"/>
            <w:vAlign w:val="bottom"/>
          </w:tcPr>
          <w:p w14:paraId="517B50A3" w14:textId="77777777" w:rsidR="00535CB1" w:rsidRDefault="00535CB1" w:rsidP="00535CB1">
            <w:pPr>
              <w:rPr>
                <w:rFonts w:ascii="Times New Roman" w:hAnsi="Times New Roman"/>
                <w:sz w:val="26"/>
                <w:szCs w:val="26"/>
              </w:rPr>
            </w:pPr>
          </w:p>
        </w:tc>
      </w:tr>
      <w:tr w:rsidR="00535CB1" w14:paraId="30E49C45" w14:textId="77777777" w:rsidTr="001136E1">
        <w:trPr>
          <w:gridAfter w:val="18"/>
          <w:wAfter w:w="2893"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7472041" w14:textId="77777777" w:rsidR="00535CB1" w:rsidRDefault="00535CB1" w:rsidP="00535CB1">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EAD3129" w14:textId="77777777" w:rsidR="00535CB1" w:rsidRDefault="00535CB1" w:rsidP="00535CB1">
            <w:pPr>
              <w:jc w:val="center"/>
              <w:rPr>
                <w:rFonts w:ascii="Times New Roman" w:hAnsi="Times New Roman"/>
                <w:sz w:val="20"/>
                <w:szCs w:val="20"/>
              </w:rPr>
            </w:pPr>
            <w:r>
              <w:rPr>
                <w:rFonts w:ascii="Times New Roman" w:hAnsi="Times New Roman"/>
                <w:sz w:val="20"/>
                <w:szCs w:val="20"/>
              </w:rPr>
              <w:t>99,5</w:t>
            </w:r>
          </w:p>
        </w:tc>
        <w:tc>
          <w:tcPr>
            <w:tcW w:w="474" w:type="dxa"/>
            <w:gridSpan w:val="3"/>
            <w:shd w:val="clear" w:color="FFFFFF" w:fill="auto"/>
            <w:vAlign w:val="bottom"/>
          </w:tcPr>
          <w:p w14:paraId="1543D0AF" w14:textId="77777777" w:rsidR="00535CB1" w:rsidRDefault="00535CB1" w:rsidP="00535CB1">
            <w:pPr>
              <w:rPr>
                <w:rFonts w:ascii="Times New Roman" w:hAnsi="Times New Roman"/>
                <w:sz w:val="26"/>
                <w:szCs w:val="26"/>
              </w:rPr>
            </w:pPr>
          </w:p>
        </w:tc>
        <w:tc>
          <w:tcPr>
            <w:tcW w:w="39" w:type="dxa"/>
            <w:gridSpan w:val="2"/>
            <w:shd w:val="clear" w:color="FFFFFF" w:fill="auto"/>
            <w:vAlign w:val="bottom"/>
          </w:tcPr>
          <w:p w14:paraId="65A9746E" w14:textId="77777777" w:rsidR="00535CB1" w:rsidRDefault="00535CB1" w:rsidP="00535CB1">
            <w:pPr>
              <w:rPr>
                <w:rFonts w:ascii="Times New Roman" w:hAnsi="Times New Roman"/>
                <w:sz w:val="26"/>
                <w:szCs w:val="26"/>
              </w:rPr>
            </w:pPr>
          </w:p>
        </w:tc>
      </w:tr>
      <w:tr w:rsidR="00535CB1" w14:paraId="58697CC0" w14:textId="77777777" w:rsidTr="001136E1">
        <w:trPr>
          <w:gridAfter w:val="18"/>
          <w:wAfter w:w="2893"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4D4BC3A7" w14:textId="77777777" w:rsidR="00535CB1" w:rsidRDefault="00535CB1" w:rsidP="00535CB1">
            <w:pPr>
              <w:rPr>
                <w:rFonts w:ascii="Times New Roman" w:hAnsi="Times New Roman"/>
                <w:sz w:val="20"/>
                <w:szCs w:val="20"/>
              </w:rPr>
            </w:pPr>
            <w:r>
              <w:rPr>
                <w:rFonts w:ascii="Times New Roman" w:hAnsi="Times New Roman"/>
                <w:sz w:val="20"/>
                <w:szCs w:val="20"/>
              </w:rPr>
              <w:t>ТАРИФ, руб./Гкал</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9DCD89" w14:textId="77777777" w:rsidR="00535CB1" w:rsidRDefault="00535CB1" w:rsidP="00535CB1">
            <w:pPr>
              <w:jc w:val="center"/>
              <w:rPr>
                <w:rFonts w:ascii="Times New Roman" w:hAnsi="Times New Roman"/>
                <w:sz w:val="20"/>
                <w:szCs w:val="20"/>
              </w:rPr>
            </w:pPr>
            <w:r>
              <w:rPr>
                <w:rFonts w:ascii="Times New Roman" w:hAnsi="Times New Roman"/>
                <w:sz w:val="20"/>
                <w:szCs w:val="20"/>
              </w:rPr>
              <w:t>2 304,77</w:t>
            </w:r>
          </w:p>
        </w:tc>
        <w:tc>
          <w:tcPr>
            <w:tcW w:w="474" w:type="dxa"/>
            <w:gridSpan w:val="3"/>
            <w:shd w:val="clear" w:color="FFFFFF" w:fill="auto"/>
            <w:vAlign w:val="bottom"/>
          </w:tcPr>
          <w:p w14:paraId="36E2E1E1" w14:textId="77777777" w:rsidR="00535CB1" w:rsidRDefault="00535CB1" w:rsidP="00535CB1">
            <w:pPr>
              <w:rPr>
                <w:rFonts w:ascii="Times New Roman" w:hAnsi="Times New Roman"/>
                <w:sz w:val="26"/>
                <w:szCs w:val="26"/>
              </w:rPr>
            </w:pPr>
          </w:p>
        </w:tc>
        <w:tc>
          <w:tcPr>
            <w:tcW w:w="39" w:type="dxa"/>
            <w:gridSpan w:val="2"/>
            <w:shd w:val="clear" w:color="FFFFFF" w:fill="auto"/>
            <w:vAlign w:val="bottom"/>
          </w:tcPr>
          <w:p w14:paraId="390037CD" w14:textId="77777777" w:rsidR="00535CB1" w:rsidRDefault="00535CB1" w:rsidP="00535CB1">
            <w:pPr>
              <w:rPr>
                <w:rFonts w:ascii="Times New Roman" w:hAnsi="Times New Roman"/>
                <w:sz w:val="26"/>
                <w:szCs w:val="26"/>
              </w:rPr>
            </w:pPr>
          </w:p>
        </w:tc>
      </w:tr>
      <w:tr w:rsidR="00535CB1" w14:paraId="16F5A59E" w14:textId="77777777" w:rsidTr="001136E1">
        <w:trPr>
          <w:gridAfter w:val="18"/>
          <w:wAfter w:w="2893"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1E3C450" w14:textId="77777777" w:rsidR="00535CB1" w:rsidRDefault="00535CB1" w:rsidP="00535CB1">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EF26D9" w14:textId="77777777" w:rsidR="00535CB1" w:rsidRDefault="00535CB1" w:rsidP="00535CB1">
            <w:pPr>
              <w:jc w:val="center"/>
              <w:rPr>
                <w:rFonts w:ascii="Times New Roman" w:hAnsi="Times New Roman"/>
                <w:sz w:val="20"/>
                <w:szCs w:val="20"/>
              </w:rPr>
            </w:pPr>
            <w:r>
              <w:rPr>
                <w:rFonts w:ascii="Times New Roman" w:hAnsi="Times New Roman"/>
                <w:sz w:val="20"/>
                <w:szCs w:val="20"/>
              </w:rPr>
              <w:t>32,84</w:t>
            </w:r>
          </w:p>
        </w:tc>
        <w:tc>
          <w:tcPr>
            <w:tcW w:w="474" w:type="dxa"/>
            <w:gridSpan w:val="3"/>
            <w:shd w:val="clear" w:color="FFFFFF" w:fill="auto"/>
            <w:vAlign w:val="bottom"/>
          </w:tcPr>
          <w:p w14:paraId="66B24159" w14:textId="77777777" w:rsidR="00535CB1" w:rsidRDefault="00535CB1" w:rsidP="00535CB1">
            <w:pPr>
              <w:rPr>
                <w:rFonts w:ascii="Times New Roman" w:hAnsi="Times New Roman"/>
                <w:sz w:val="26"/>
                <w:szCs w:val="26"/>
              </w:rPr>
            </w:pPr>
          </w:p>
        </w:tc>
        <w:tc>
          <w:tcPr>
            <w:tcW w:w="39" w:type="dxa"/>
            <w:gridSpan w:val="2"/>
            <w:shd w:val="clear" w:color="FFFFFF" w:fill="auto"/>
            <w:vAlign w:val="bottom"/>
          </w:tcPr>
          <w:p w14:paraId="5F81F089" w14:textId="77777777" w:rsidR="00535CB1" w:rsidRDefault="00535CB1" w:rsidP="00535CB1">
            <w:pPr>
              <w:rPr>
                <w:rFonts w:ascii="Times New Roman" w:hAnsi="Times New Roman"/>
                <w:sz w:val="26"/>
                <w:szCs w:val="26"/>
              </w:rPr>
            </w:pPr>
          </w:p>
        </w:tc>
      </w:tr>
      <w:tr w:rsidR="00535CB1" w14:paraId="0C521A73" w14:textId="77777777" w:rsidTr="001136E1">
        <w:trPr>
          <w:gridAfter w:val="19"/>
          <w:wAfter w:w="2912" w:type="dxa"/>
          <w:trHeight w:val="60"/>
        </w:trPr>
        <w:tc>
          <w:tcPr>
            <w:tcW w:w="53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8DF5CD0" w14:textId="77777777" w:rsidR="00535CB1" w:rsidRDefault="00535CB1" w:rsidP="00535CB1">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BF87D2A"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c>
          <w:tcPr>
            <w:tcW w:w="474" w:type="dxa"/>
            <w:gridSpan w:val="3"/>
            <w:shd w:val="clear" w:color="FFFFFF" w:fill="auto"/>
            <w:vAlign w:val="bottom"/>
          </w:tcPr>
          <w:p w14:paraId="66E699C9" w14:textId="77777777" w:rsidR="00535CB1" w:rsidRDefault="00535CB1" w:rsidP="00535CB1">
            <w:pPr>
              <w:rPr>
                <w:rFonts w:ascii="Times New Roman" w:hAnsi="Times New Roman"/>
                <w:sz w:val="26"/>
                <w:szCs w:val="26"/>
              </w:rPr>
            </w:pPr>
          </w:p>
        </w:tc>
        <w:tc>
          <w:tcPr>
            <w:tcW w:w="20" w:type="dxa"/>
            <w:shd w:val="clear" w:color="FFFFFF" w:fill="auto"/>
            <w:vAlign w:val="bottom"/>
          </w:tcPr>
          <w:p w14:paraId="37A69294" w14:textId="77777777" w:rsidR="00535CB1" w:rsidRDefault="00535CB1" w:rsidP="00535CB1">
            <w:pPr>
              <w:rPr>
                <w:rFonts w:ascii="Times New Roman" w:hAnsi="Times New Roman"/>
                <w:sz w:val="26"/>
                <w:szCs w:val="26"/>
              </w:rPr>
            </w:pPr>
          </w:p>
        </w:tc>
      </w:tr>
      <w:tr w:rsidR="00535CB1" w14:paraId="175D9DAD" w14:textId="77777777" w:rsidTr="001136E1">
        <w:trPr>
          <w:trHeight w:val="60"/>
        </w:trPr>
        <w:tc>
          <w:tcPr>
            <w:tcW w:w="9629" w:type="dxa"/>
            <w:gridSpan w:val="41"/>
            <w:shd w:val="clear" w:color="FFFFFF" w:fill="auto"/>
          </w:tcPr>
          <w:p w14:paraId="44CD69B8" w14:textId="77777777" w:rsidR="00535CB1" w:rsidRPr="00535CB1" w:rsidRDefault="00535CB1" w:rsidP="00535CB1">
            <w:pPr>
              <w:jc w:val="both"/>
              <w:rPr>
                <w:rFonts w:ascii="Times New Roman" w:hAnsi="Times New Roman"/>
                <w:sz w:val="24"/>
                <w:szCs w:val="24"/>
              </w:rPr>
            </w:pPr>
            <w:r>
              <w:rPr>
                <w:rFonts w:ascii="Times New Roman" w:hAnsi="Times New Roman"/>
                <w:sz w:val="26"/>
                <w:szCs w:val="26"/>
              </w:rPr>
              <w:tab/>
            </w:r>
            <w:r w:rsidRPr="00535CB1">
              <w:rPr>
                <w:rFonts w:ascii="Times New Roman" w:hAnsi="Times New Roman"/>
                <w:sz w:val="24"/>
                <w:szCs w:val="24"/>
              </w:rPr>
              <w:t xml:space="preserve">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«Муниципальное </w:t>
            </w:r>
            <w:proofErr w:type="spellStart"/>
            <w:r w:rsidRPr="00535CB1">
              <w:rPr>
                <w:rFonts w:ascii="Times New Roman" w:hAnsi="Times New Roman"/>
                <w:sz w:val="24"/>
                <w:szCs w:val="24"/>
              </w:rPr>
              <w:t>ремонтно</w:t>
            </w:r>
            <w:proofErr w:type="spellEnd"/>
            <w:r w:rsidRPr="00535CB1">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на (третий) очередной 2021 год долгосрочного периода регулирования 2019 - 2023 годы составили:</w:t>
            </w:r>
          </w:p>
        </w:tc>
      </w:tr>
      <w:tr w:rsidR="00535CB1" w14:paraId="372F114C" w14:textId="77777777" w:rsidTr="001136E1">
        <w:trPr>
          <w:trHeight w:val="60"/>
        </w:trPr>
        <w:tc>
          <w:tcPr>
            <w:tcW w:w="1369" w:type="dxa"/>
            <w:gridSpan w:val="3"/>
            <w:tcBorders>
              <w:top w:val="single" w:sz="5" w:space="0" w:color="auto"/>
              <w:left w:val="single" w:sz="5" w:space="0" w:color="auto"/>
              <w:right w:val="single" w:sz="5" w:space="0" w:color="auto"/>
            </w:tcBorders>
            <w:shd w:val="clear" w:color="FFFFFF" w:fill="auto"/>
            <w:vAlign w:val="center"/>
          </w:tcPr>
          <w:p w14:paraId="6EA4D6BA" w14:textId="77777777" w:rsidR="00535CB1" w:rsidRDefault="00535CB1" w:rsidP="00535CB1">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157" w:type="dxa"/>
            <w:gridSpan w:val="2"/>
            <w:tcBorders>
              <w:top w:val="single" w:sz="5" w:space="0" w:color="auto"/>
              <w:left w:val="single" w:sz="5" w:space="0" w:color="auto"/>
              <w:right w:val="single" w:sz="5" w:space="0" w:color="auto"/>
            </w:tcBorders>
            <w:shd w:val="clear" w:color="FFFFFF" w:fill="auto"/>
            <w:vAlign w:val="center"/>
          </w:tcPr>
          <w:p w14:paraId="44CE9B4D"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Вид тарифа</w:t>
            </w:r>
          </w:p>
        </w:tc>
        <w:tc>
          <w:tcPr>
            <w:tcW w:w="726" w:type="dxa"/>
            <w:gridSpan w:val="3"/>
            <w:tcBorders>
              <w:top w:val="single" w:sz="5" w:space="0" w:color="auto"/>
              <w:left w:val="single" w:sz="5" w:space="0" w:color="auto"/>
              <w:right w:val="single" w:sz="5" w:space="0" w:color="auto"/>
            </w:tcBorders>
            <w:shd w:val="clear" w:color="FFFFFF" w:fill="auto"/>
            <w:vAlign w:val="center"/>
          </w:tcPr>
          <w:p w14:paraId="4528AB05"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Год</w:t>
            </w:r>
          </w:p>
        </w:tc>
        <w:tc>
          <w:tcPr>
            <w:tcW w:w="1531"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435B4AF"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3538"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5B617D8E"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128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61AA493"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6" w:type="dxa"/>
            <w:gridSpan w:val="2"/>
            <w:shd w:val="clear" w:color="FFFFFF" w:fill="auto"/>
            <w:vAlign w:val="bottom"/>
          </w:tcPr>
          <w:p w14:paraId="07287C23" w14:textId="77777777" w:rsidR="00535CB1" w:rsidRDefault="00535CB1" w:rsidP="00535CB1">
            <w:pPr>
              <w:rPr>
                <w:rFonts w:ascii="Times New Roman" w:hAnsi="Times New Roman"/>
                <w:sz w:val="20"/>
                <w:szCs w:val="20"/>
              </w:rPr>
            </w:pPr>
          </w:p>
        </w:tc>
      </w:tr>
      <w:tr w:rsidR="00535CB1" w14:paraId="5F44DD90" w14:textId="77777777" w:rsidTr="001136E1">
        <w:trPr>
          <w:trHeight w:val="60"/>
        </w:trPr>
        <w:tc>
          <w:tcPr>
            <w:tcW w:w="1123" w:type="dxa"/>
            <w:gridSpan w:val="2"/>
            <w:tcBorders>
              <w:left w:val="single" w:sz="5" w:space="0" w:color="auto"/>
              <w:bottom w:val="single" w:sz="5" w:space="0" w:color="auto"/>
            </w:tcBorders>
            <w:shd w:val="clear" w:color="FFFFFF" w:fill="auto"/>
            <w:vAlign w:val="center"/>
          </w:tcPr>
          <w:p w14:paraId="23B76E7F" w14:textId="77777777" w:rsidR="00535CB1" w:rsidRDefault="00535CB1" w:rsidP="00535CB1">
            <w:pPr>
              <w:jc w:val="center"/>
              <w:rPr>
                <w:rFonts w:ascii="Times New Roman" w:hAnsi="Times New Roman"/>
                <w:sz w:val="20"/>
                <w:szCs w:val="20"/>
              </w:rPr>
            </w:pPr>
          </w:p>
        </w:tc>
        <w:tc>
          <w:tcPr>
            <w:tcW w:w="246" w:type="dxa"/>
            <w:tcBorders>
              <w:bottom w:val="single" w:sz="5" w:space="0" w:color="auto"/>
              <w:right w:val="single" w:sz="5" w:space="0" w:color="auto"/>
            </w:tcBorders>
            <w:shd w:val="clear" w:color="FFFFFF" w:fill="auto"/>
            <w:vAlign w:val="center"/>
          </w:tcPr>
          <w:p w14:paraId="4F16C877" w14:textId="77777777" w:rsidR="00535CB1" w:rsidRDefault="00535CB1" w:rsidP="00535CB1">
            <w:pPr>
              <w:jc w:val="center"/>
              <w:rPr>
                <w:rFonts w:ascii="Times New Roman" w:hAnsi="Times New Roman"/>
                <w:sz w:val="20"/>
                <w:szCs w:val="20"/>
              </w:rPr>
            </w:pPr>
          </w:p>
        </w:tc>
        <w:tc>
          <w:tcPr>
            <w:tcW w:w="1073" w:type="dxa"/>
            <w:tcBorders>
              <w:left w:val="single" w:sz="5" w:space="0" w:color="auto"/>
              <w:bottom w:val="single" w:sz="5" w:space="0" w:color="auto"/>
            </w:tcBorders>
            <w:shd w:val="clear" w:color="FFFFFF" w:fill="auto"/>
            <w:vAlign w:val="center"/>
          </w:tcPr>
          <w:p w14:paraId="38155E43" w14:textId="77777777" w:rsidR="00535CB1" w:rsidRDefault="00535CB1" w:rsidP="00535CB1">
            <w:pPr>
              <w:wordWrap w:val="0"/>
              <w:jc w:val="center"/>
              <w:rPr>
                <w:rFonts w:ascii="Times New Roman" w:hAnsi="Times New Roman"/>
                <w:sz w:val="20"/>
                <w:szCs w:val="20"/>
              </w:rPr>
            </w:pPr>
          </w:p>
        </w:tc>
        <w:tc>
          <w:tcPr>
            <w:tcW w:w="84" w:type="dxa"/>
            <w:tcBorders>
              <w:bottom w:val="single" w:sz="5" w:space="0" w:color="auto"/>
              <w:right w:val="single" w:sz="5" w:space="0" w:color="auto"/>
            </w:tcBorders>
            <w:shd w:val="clear" w:color="FFFFFF" w:fill="auto"/>
            <w:vAlign w:val="center"/>
          </w:tcPr>
          <w:p w14:paraId="26CE12CC" w14:textId="77777777" w:rsidR="00535CB1" w:rsidRDefault="00535CB1" w:rsidP="00535CB1">
            <w:pPr>
              <w:wordWrap w:val="0"/>
              <w:jc w:val="center"/>
              <w:rPr>
                <w:rFonts w:ascii="Times New Roman" w:hAnsi="Times New Roman"/>
                <w:sz w:val="20"/>
                <w:szCs w:val="20"/>
              </w:rPr>
            </w:pPr>
          </w:p>
        </w:tc>
        <w:tc>
          <w:tcPr>
            <w:tcW w:w="26" w:type="dxa"/>
            <w:tcBorders>
              <w:left w:val="single" w:sz="5" w:space="0" w:color="auto"/>
              <w:bottom w:val="single" w:sz="5" w:space="0" w:color="auto"/>
            </w:tcBorders>
            <w:shd w:val="clear" w:color="FFFFFF" w:fill="auto"/>
            <w:vAlign w:val="center"/>
          </w:tcPr>
          <w:p w14:paraId="4AB3E983" w14:textId="77777777" w:rsidR="00535CB1" w:rsidRDefault="00535CB1" w:rsidP="00535CB1">
            <w:pPr>
              <w:wordWrap w:val="0"/>
              <w:jc w:val="center"/>
              <w:rPr>
                <w:rFonts w:ascii="Times New Roman" w:hAnsi="Times New Roman"/>
                <w:sz w:val="20"/>
                <w:szCs w:val="20"/>
              </w:rPr>
            </w:pPr>
          </w:p>
        </w:tc>
        <w:tc>
          <w:tcPr>
            <w:tcW w:w="700" w:type="dxa"/>
            <w:gridSpan w:val="2"/>
            <w:tcBorders>
              <w:bottom w:val="single" w:sz="5" w:space="0" w:color="auto"/>
              <w:right w:val="single" w:sz="5" w:space="0" w:color="auto"/>
            </w:tcBorders>
            <w:shd w:val="clear" w:color="FFFFFF" w:fill="auto"/>
            <w:vAlign w:val="center"/>
          </w:tcPr>
          <w:p w14:paraId="7312126A" w14:textId="77777777" w:rsidR="00535CB1" w:rsidRDefault="00535CB1" w:rsidP="00535CB1">
            <w:pPr>
              <w:wordWrap w:val="0"/>
              <w:jc w:val="center"/>
              <w:rPr>
                <w:rFonts w:ascii="Times New Roman" w:hAnsi="Times New Roman"/>
                <w:sz w:val="20"/>
                <w:szCs w:val="20"/>
              </w:rPr>
            </w:pPr>
          </w:p>
        </w:tc>
        <w:tc>
          <w:tcPr>
            <w:tcW w:w="1531"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75965D2" w14:textId="77777777" w:rsidR="00535CB1" w:rsidRDefault="00535CB1" w:rsidP="00535CB1">
            <w:pPr>
              <w:jc w:val="center"/>
              <w:rPr>
                <w:rFonts w:ascii="Times New Roman" w:hAnsi="Times New Roman"/>
                <w:sz w:val="20"/>
                <w:szCs w:val="20"/>
              </w:rPr>
            </w:pP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A3DFC3"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CC17B4"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8B62265"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4E52338A"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128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2900D79" w14:textId="77777777" w:rsidR="00535CB1" w:rsidRDefault="00535CB1" w:rsidP="00535CB1">
            <w:pPr>
              <w:jc w:val="center"/>
              <w:rPr>
                <w:rFonts w:ascii="Times New Roman" w:hAnsi="Times New Roman"/>
                <w:sz w:val="20"/>
                <w:szCs w:val="20"/>
              </w:rPr>
            </w:pPr>
          </w:p>
        </w:tc>
        <w:tc>
          <w:tcPr>
            <w:tcW w:w="26" w:type="dxa"/>
            <w:gridSpan w:val="2"/>
            <w:shd w:val="clear" w:color="FFFFFF" w:fill="auto"/>
            <w:vAlign w:val="bottom"/>
          </w:tcPr>
          <w:p w14:paraId="2B61BAB8" w14:textId="77777777" w:rsidR="00535CB1" w:rsidRDefault="00535CB1" w:rsidP="00535CB1">
            <w:pPr>
              <w:rPr>
                <w:rFonts w:ascii="Times New Roman" w:hAnsi="Times New Roman"/>
                <w:sz w:val="20"/>
                <w:szCs w:val="20"/>
              </w:rPr>
            </w:pPr>
          </w:p>
        </w:tc>
      </w:tr>
      <w:tr w:rsidR="00535CB1" w14:paraId="4DCFAB58" w14:textId="77777777" w:rsidTr="001136E1">
        <w:trPr>
          <w:trHeight w:val="60"/>
        </w:trPr>
        <w:tc>
          <w:tcPr>
            <w:tcW w:w="136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FF4CA68" w14:textId="77777777" w:rsidR="00535CB1" w:rsidRDefault="00535CB1" w:rsidP="00535CB1">
            <w:pPr>
              <w:jc w:val="center"/>
              <w:rPr>
                <w:rFonts w:ascii="Times New Roman" w:hAnsi="Times New Roman"/>
                <w:sz w:val="20"/>
                <w:szCs w:val="20"/>
              </w:rPr>
            </w:pPr>
            <w:r>
              <w:rPr>
                <w:rFonts w:ascii="Times New Roman" w:hAnsi="Times New Roman"/>
                <w:sz w:val="20"/>
                <w:szCs w:val="20"/>
              </w:rPr>
              <w:t xml:space="preserve">Муниципальное унитарное предприятие «Муниципальное </w:t>
            </w:r>
            <w:proofErr w:type="spellStart"/>
            <w:r>
              <w:rPr>
                <w:rFonts w:ascii="Times New Roman" w:hAnsi="Times New Roman"/>
                <w:sz w:val="20"/>
                <w:szCs w:val="20"/>
              </w:rPr>
              <w:t>ремонтно</w:t>
            </w:r>
            <w:proofErr w:type="spellEnd"/>
            <w:r>
              <w:rPr>
                <w:rFonts w:ascii="Times New Roman" w:hAnsi="Times New Roman"/>
                <w:sz w:val="20"/>
                <w:szCs w:val="20"/>
              </w:rPr>
              <w:t xml:space="preserve"> - эксплуатационное предприятие» муниципального образования «Муниципальный район «Козельский район» Калужской области</w:t>
            </w:r>
          </w:p>
        </w:tc>
        <w:tc>
          <w:tcPr>
            <w:tcW w:w="8234"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1D05E39B" w14:textId="77777777" w:rsidR="00535CB1" w:rsidRDefault="00535CB1" w:rsidP="00535CB1">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26" w:type="dxa"/>
            <w:gridSpan w:val="2"/>
            <w:shd w:val="clear" w:color="FFFFFF" w:fill="auto"/>
            <w:vAlign w:val="bottom"/>
          </w:tcPr>
          <w:p w14:paraId="05F97379" w14:textId="77777777" w:rsidR="00535CB1" w:rsidRDefault="00535CB1" w:rsidP="00535CB1">
            <w:pPr>
              <w:rPr>
                <w:rFonts w:ascii="Times New Roman" w:hAnsi="Times New Roman"/>
                <w:sz w:val="20"/>
                <w:szCs w:val="20"/>
              </w:rPr>
            </w:pPr>
          </w:p>
        </w:tc>
      </w:tr>
      <w:tr w:rsidR="00535CB1" w14:paraId="4F9DF8D0"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2ED2643" w14:textId="77777777" w:rsidR="00535CB1" w:rsidRDefault="00535CB1" w:rsidP="00535CB1">
            <w:pPr>
              <w:jc w:val="center"/>
              <w:rPr>
                <w:rFonts w:ascii="Times New Roman" w:hAnsi="Times New Roman"/>
                <w:sz w:val="20"/>
                <w:szCs w:val="20"/>
              </w:rPr>
            </w:pPr>
          </w:p>
        </w:tc>
        <w:tc>
          <w:tcPr>
            <w:tcW w:w="115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E1A344"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415A1E"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32B18C1" w14:textId="77777777" w:rsidR="00535CB1" w:rsidRDefault="00535CB1" w:rsidP="00535CB1">
            <w:pPr>
              <w:jc w:val="center"/>
              <w:rPr>
                <w:rFonts w:ascii="Times New Roman" w:hAnsi="Times New Roman"/>
                <w:sz w:val="20"/>
                <w:szCs w:val="20"/>
              </w:rPr>
            </w:pPr>
            <w:r>
              <w:rPr>
                <w:rFonts w:ascii="Times New Roman" w:hAnsi="Times New Roman"/>
                <w:sz w:val="20"/>
                <w:szCs w:val="20"/>
              </w:rPr>
              <w:t>2237,74</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614E2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FFDDD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4EDC63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50D9E84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B18DE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009E2FD7" w14:textId="77777777" w:rsidR="00535CB1" w:rsidRDefault="00535CB1" w:rsidP="00535CB1">
            <w:pPr>
              <w:rPr>
                <w:rFonts w:ascii="Times New Roman" w:hAnsi="Times New Roman"/>
                <w:sz w:val="20"/>
                <w:szCs w:val="20"/>
              </w:rPr>
            </w:pPr>
          </w:p>
        </w:tc>
      </w:tr>
      <w:tr w:rsidR="00535CB1" w14:paraId="586E3B5D"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A5F15C2" w14:textId="77777777" w:rsidR="00535CB1" w:rsidRDefault="00535CB1" w:rsidP="00535CB1">
            <w:pPr>
              <w:jc w:val="center"/>
              <w:rPr>
                <w:rFonts w:ascii="Times New Roman" w:hAnsi="Times New Roman"/>
                <w:sz w:val="20"/>
                <w:szCs w:val="20"/>
              </w:rPr>
            </w:pPr>
          </w:p>
        </w:tc>
        <w:tc>
          <w:tcPr>
            <w:tcW w:w="115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2CD2A2BF" w14:textId="77777777" w:rsidR="00535CB1" w:rsidRDefault="00535CB1" w:rsidP="00535CB1">
            <w:pPr>
              <w:jc w:val="center"/>
              <w:rPr>
                <w:rFonts w:ascii="Times New Roman" w:hAnsi="Times New Roman"/>
                <w:sz w:val="20"/>
                <w:szCs w:val="20"/>
              </w:rPr>
            </w:pPr>
          </w:p>
        </w:tc>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BA4930"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0967B13" w14:textId="77777777" w:rsidR="00535CB1" w:rsidRDefault="00535CB1" w:rsidP="00535CB1">
            <w:pPr>
              <w:jc w:val="center"/>
              <w:rPr>
                <w:rFonts w:ascii="Times New Roman" w:hAnsi="Times New Roman"/>
                <w:sz w:val="20"/>
                <w:szCs w:val="20"/>
              </w:rPr>
            </w:pPr>
            <w:r>
              <w:rPr>
                <w:rFonts w:ascii="Times New Roman" w:hAnsi="Times New Roman"/>
                <w:sz w:val="20"/>
                <w:szCs w:val="20"/>
              </w:rPr>
              <w:t>2304,77</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FC4A11"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B2309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2FDDB9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5FDE943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8E9B43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38B37A79" w14:textId="77777777" w:rsidR="00535CB1" w:rsidRDefault="00535CB1" w:rsidP="00535CB1">
            <w:pPr>
              <w:rPr>
                <w:rFonts w:ascii="Times New Roman" w:hAnsi="Times New Roman"/>
                <w:sz w:val="20"/>
                <w:szCs w:val="20"/>
              </w:rPr>
            </w:pPr>
          </w:p>
        </w:tc>
      </w:tr>
      <w:tr w:rsidR="00535CB1" w14:paraId="149FF17A"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7E83C99" w14:textId="77777777" w:rsidR="00535CB1" w:rsidRDefault="00535CB1" w:rsidP="00535CB1">
            <w:pPr>
              <w:jc w:val="center"/>
              <w:rPr>
                <w:rFonts w:ascii="Times New Roman" w:hAnsi="Times New Roman"/>
                <w:sz w:val="20"/>
                <w:szCs w:val="20"/>
              </w:rPr>
            </w:pPr>
          </w:p>
        </w:tc>
        <w:tc>
          <w:tcPr>
            <w:tcW w:w="8234"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43697CF1" w14:textId="77777777" w:rsidR="00535CB1" w:rsidRDefault="00535CB1" w:rsidP="00535CB1">
            <w:pPr>
              <w:jc w:val="center"/>
              <w:rPr>
                <w:rFonts w:ascii="Times New Roman" w:hAnsi="Times New Roman"/>
                <w:sz w:val="20"/>
                <w:szCs w:val="20"/>
              </w:rPr>
            </w:pPr>
            <w:r>
              <w:rPr>
                <w:rFonts w:ascii="Times New Roman" w:hAnsi="Times New Roman"/>
                <w:sz w:val="20"/>
                <w:szCs w:val="20"/>
              </w:rPr>
              <w:t>Население</w:t>
            </w:r>
          </w:p>
        </w:tc>
        <w:tc>
          <w:tcPr>
            <w:tcW w:w="26" w:type="dxa"/>
            <w:gridSpan w:val="2"/>
            <w:shd w:val="clear" w:color="FFFFFF" w:fill="auto"/>
            <w:vAlign w:val="bottom"/>
          </w:tcPr>
          <w:p w14:paraId="40EB0EB4" w14:textId="77777777" w:rsidR="00535CB1" w:rsidRDefault="00535CB1" w:rsidP="00535CB1">
            <w:pPr>
              <w:rPr>
                <w:rFonts w:ascii="Times New Roman" w:hAnsi="Times New Roman"/>
                <w:sz w:val="20"/>
                <w:szCs w:val="20"/>
              </w:rPr>
            </w:pPr>
          </w:p>
        </w:tc>
      </w:tr>
      <w:tr w:rsidR="00535CB1" w14:paraId="6311D906"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6FF7FE1" w14:textId="77777777" w:rsidR="00535CB1" w:rsidRDefault="00535CB1" w:rsidP="00535CB1">
            <w:pPr>
              <w:jc w:val="center"/>
              <w:rPr>
                <w:rFonts w:ascii="Times New Roman" w:hAnsi="Times New Roman"/>
                <w:sz w:val="20"/>
                <w:szCs w:val="20"/>
              </w:rPr>
            </w:pPr>
          </w:p>
        </w:tc>
        <w:tc>
          <w:tcPr>
            <w:tcW w:w="115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2D9BB2C"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EE580F"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B4FF74" w14:textId="77777777" w:rsidR="00535CB1" w:rsidRDefault="00535CB1" w:rsidP="00535CB1">
            <w:pPr>
              <w:jc w:val="center"/>
              <w:rPr>
                <w:rFonts w:ascii="Times New Roman" w:hAnsi="Times New Roman"/>
                <w:sz w:val="20"/>
                <w:szCs w:val="20"/>
              </w:rPr>
            </w:pPr>
            <w:r>
              <w:rPr>
                <w:rFonts w:ascii="Times New Roman" w:hAnsi="Times New Roman"/>
                <w:sz w:val="20"/>
                <w:szCs w:val="20"/>
              </w:rPr>
              <w:t>2237,74</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B8F45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82500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543D1C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05D40F4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35B9314"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5B263025" w14:textId="77777777" w:rsidR="00535CB1" w:rsidRDefault="00535CB1" w:rsidP="00535CB1">
            <w:pPr>
              <w:rPr>
                <w:rFonts w:ascii="Times New Roman" w:hAnsi="Times New Roman"/>
                <w:sz w:val="20"/>
                <w:szCs w:val="20"/>
              </w:rPr>
            </w:pPr>
          </w:p>
        </w:tc>
      </w:tr>
      <w:tr w:rsidR="00535CB1" w14:paraId="25E4E09F"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EBFB65D" w14:textId="77777777" w:rsidR="00535CB1" w:rsidRDefault="00535CB1" w:rsidP="00535CB1">
            <w:pPr>
              <w:jc w:val="center"/>
              <w:rPr>
                <w:rFonts w:ascii="Times New Roman" w:hAnsi="Times New Roman"/>
                <w:sz w:val="20"/>
                <w:szCs w:val="20"/>
              </w:rPr>
            </w:pPr>
          </w:p>
        </w:tc>
        <w:tc>
          <w:tcPr>
            <w:tcW w:w="115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BC3D8F0" w14:textId="77777777" w:rsidR="00535CB1" w:rsidRDefault="00535CB1" w:rsidP="00535CB1">
            <w:pPr>
              <w:jc w:val="center"/>
              <w:rPr>
                <w:rFonts w:ascii="Times New Roman" w:hAnsi="Times New Roman"/>
                <w:sz w:val="20"/>
                <w:szCs w:val="20"/>
              </w:rPr>
            </w:pPr>
          </w:p>
        </w:tc>
        <w:tc>
          <w:tcPr>
            <w:tcW w:w="72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3665026"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53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1D76EF" w14:textId="77777777" w:rsidR="00535CB1" w:rsidRDefault="00535CB1" w:rsidP="00535CB1">
            <w:pPr>
              <w:jc w:val="center"/>
              <w:rPr>
                <w:rFonts w:ascii="Times New Roman" w:hAnsi="Times New Roman"/>
                <w:sz w:val="20"/>
                <w:szCs w:val="20"/>
              </w:rPr>
            </w:pPr>
            <w:r>
              <w:rPr>
                <w:rFonts w:ascii="Times New Roman" w:hAnsi="Times New Roman"/>
                <w:sz w:val="20"/>
                <w:szCs w:val="20"/>
              </w:rPr>
              <w:t>2304,77</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06859F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50E401"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047AA7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68" w:type="dxa"/>
            <w:tcBorders>
              <w:top w:val="single" w:sz="5" w:space="0" w:color="auto"/>
              <w:left w:val="single" w:sz="5" w:space="0" w:color="auto"/>
              <w:bottom w:val="single" w:sz="5" w:space="0" w:color="auto"/>
              <w:right w:val="single" w:sz="5" w:space="0" w:color="auto"/>
            </w:tcBorders>
            <w:shd w:val="clear" w:color="FFFFFF" w:fill="auto"/>
            <w:vAlign w:val="center"/>
          </w:tcPr>
          <w:p w14:paraId="68638898"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7C289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6" w:type="dxa"/>
            <w:gridSpan w:val="2"/>
            <w:shd w:val="clear" w:color="FFFFFF" w:fill="auto"/>
            <w:vAlign w:val="bottom"/>
          </w:tcPr>
          <w:p w14:paraId="2F2E7FAD" w14:textId="77777777" w:rsidR="00535CB1" w:rsidRDefault="00535CB1" w:rsidP="00535CB1">
            <w:pPr>
              <w:rPr>
                <w:rFonts w:ascii="Times New Roman" w:hAnsi="Times New Roman"/>
                <w:sz w:val="20"/>
                <w:szCs w:val="20"/>
              </w:rPr>
            </w:pPr>
          </w:p>
        </w:tc>
      </w:tr>
      <w:tr w:rsidR="00535CB1" w14:paraId="29ACABA9" w14:textId="77777777" w:rsidTr="001136E1">
        <w:trPr>
          <w:trHeight w:val="60"/>
        </w:trPr>
        <w:tc>
          <w:tcPr>
            <w:tcW w:w="9629" w:type="dxa"/>
            <w:gridSpan w:val="41"/>
            <w:shd w:val="clear" w:color="FFFFFF" w:fill="auto"/>
          </w:tcPr>
          <w:p w14:paraId="2AFF92B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Рост тарифов на тепловую энергию с 01.07.2021 составил 103 %.</w:t>
            </w:r>
          </w:p>
        </w:tc>
      </w:tr>
      <w:tr w:rsidR="00535CB1" w:rsidRPr="009E026A" w14:paraId="65E45FF9" w14:textId="77777777" w:rsidTr="001136E1">
        <w:trPr>
          <w:trHeight w:val="60"/>
        </w:trPr>
        <w:tc>
          <w:tcPr>
            <w:tcW w:w="9629" w:type="dxa"/>
            <w:gridSpan w:val="41"/>
            <w:shd w:val="clear" w:color="FFFFFF" w:fill="auto"/>
          </w:tcPr>
          <w:p w14:paraId="60422DD0"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Рост тарифов обусловлен ростом производственных расходов, а также снижением объемов полезного отпуска.</w:t>
            </w:r>
          </w:p>
        </w:tc>
      </w:tr>
      <w:tr w:rsidR="00535CB1" w14:paraId="3BC9FF99" w14:textId="77777777" w:rsidTr="001136E1">
        <w:trPr>
          <w:trHeight w:val="60"/>
        </w:trPr>
        <w:tc>
          <w:tcPr>
            <w:tcW w:w="9629" w:type="dxa"/>
            <w:gridSpan w:val="41"/>
            <w:shd w:val="clear" w:color="FFFFFF" w:fill="auto"/>
          </w:tcPr>
          <w:p w14:paraId="071B4245" w14:textId="77777777" w:rsidR="00535CB1" w:rsidRPr="00535CB1" w:rsidRDefault="00535CB1" w:rsidP="00535CB1">
            <w:pPr>
              <w:jc w:val="center"/>
              <w:rPr>
                <w:rFonts w:ascii="Times New Roman" w:hAnsi="Times New Roman"/>
                <w:sz w:val="24"/>
                <w:szCs w:val="24"/>
              </w:rPr>
            </w:pPr>
            <w:r w:rsidRPr="00535CB1">
              <w:rPr>
                <w:rFonts w:ascii="Times New Roman" w:hAnsi="Times New Roman"/>
                <w:sz w:val="24"/>
                <w:szCs w:val="24"/>
              </w:rPr>
              <w:t>3. Тарифы на тепловую энергию по системе теплоснабжения, расположенной по адресу: г. Козельск, ул. Чкалова, в районе домов № 71, 73</w:t>
            </w:r>
          </w:p>
        </w:tc>
      </w:tr>
      <w:tr w:rsidR="00535CB1" w14:paraId="751662B4" w14:textId="77777777" w:rsidTr="001136E1">
        <w:trPr>
          <w:trHeight w:val="60"/>
        </w:trPr>
        <w:tc>
          <w:tcPr>
            <w:tcW w:w="9629" w:type="dxa"/>
            <w:gridSpan w:val="41"/>
            <w:shd w:val="clear" w:color="FFFFFF" w:fill="auto"/>
            <w:vAlign w:val="bottom"/>
          </w:tcPr>
          <w:p w14:paraId="5CC10CD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535CB1">
              <w:rPr>
                <w:rFonts w:ascii="Times New Roman" w:hAnsi="Times New Roman"/>
                <w:sz w:val="24"/>
                <w:szCs w:val="24"/>
              </w:rPr>
              <w:t>одноставочных</w:t>
            </w:r>
            <w:proofErr w:type="spellEnd"/>
            <w:r w:rsidRPr="00535CB1">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535CB1" w14:paraId="48C83035" w14:textId="77777777" w:rsidTr="001136E1">
        <w:trPr>
          <w:trHeight w:val="210"/>
        </w:trPr>
        <w:tc>
          <w:tcPr>
            <w:tcW w:w="1123" w:type="dxa"/>
            <w:gridSpan w:val="2"/>
            <w:shd w:val="clear" w:color="FFFFFF" w:fill="auto"/>
            <w:vAlign w:val="bottom"/>
          </w:tcPr>
          <w:p w14:paraId="76D581FB" w14:textId="77777777" w:rsidR="00535CB1" w:rsidRDefault="00535CB1" w:rsidP="00535CB1">
            <w:pPr>
              <w:rPr>
                <w:rFonts w:ascii="Times New Roman" w:hAnsi="Times New Roman"/>
                <w:sz w:val="26"/>
                <w:szCs w:val="26"/>
              </w:rPr>
            </w:pPr>
          </w:p>
        </w:tc>
        <w:tc>
          <w:tcPr>
            <w:tcW w:w="246" w:type="dxa"/>
            <w:shd w:val="clear" w:color="FFFFFF" w:fill="auto"/>
            <w:vAlign w:val="bottom"/>
          </w:tcPr>
          <w:p w14:paraId="77E87E47" w14:textId="77777777" w:rsidR="00535CB1" w:rsidRDefault="00535CB1" w:rsidP="00535CB1">
            <w:pPr>
              <w:rPr>
                <w:rFonts w:ascii="Times New Roman" w:hAnsi="Times New Roman"/>
                <w:sz w:val="26"/>
                <w:szCs w:val="26"/>
              </w:rPr>
            </w:pPr>
          </w:p>
        </w:tc>
        <w:tc>
          <w:tcPr>
            <w:tcW w:w="1073" w:type="dxa"/>
            <w:shd w:val="clear" w:color="FFFFFF" w:fill="auto"/>
            <w:vAlign w:val="bottom"/>
          </w:tcPr>
          <w:p w14:paraId="2D4172FD" w14:textId="77777777" w:rsidR="00535CB1" w:rsidRDefault="00535CB1" w:rsidP="00535CB1">
            <w:pPr>
              <w:rPr>
                <w:rFonts w:ascii="Times New Roman" w:hAnsi="Times New Roman"/>
                <w:sz w:val="26"/>
                <w:szCs w:val="26"/>
              </w:rPr>
            </w:pPr>
          </w:p>
        </w:tc>
        <w:tc>
          <w:tcPr>
            <w:tcW w:w="84" w:type="dxa"/>
            <w:shd w:val="clear" w:color="FFFFFF" w:fill="auto"/>
            <w:vAlign w:val="bottom"/>
          </w:tcPr>
          <w:p w14:paraId="42E51DDD" w14:textId="77777777" w:rsidR="00535CB1" w:rsidRDefault="00535CB1" w:rsidP="00535CB1">
            <w:pPr>
              <w:rPr>
                <w:rFonts w:ascii="Times New Roman" w:hAnsi="Times New Roman"/>
                <w:sz w:val="26"/>
                <w:szCs w:val="26"/>
              </w:rPr>
            </w:pPr>
          </w:p>
        </w:tc>
        <w:tc>
          <w:tcPr>
            <w:tcW w:w="26" w:type="dxa"/>
            <w:shd w:val="clear" w:color="FFFFFF" w:fill="auto"/>
            <w:vAlign w:val="bottom"/>
          </w:tcPr>
          <w:p w14:paraId="6AB78BD6" w14:textId="77777777" w:rsidR="00535CB1" w:rsidRDefault="00535CB1" w:rsidP="00535CB1">
            <w:pPr>
              <w:rPr>
                <w:rFonts w:ascii="Times New Roman" w:hAnsi="Times New Roman"/>
                <w:sz w:val="26"/>
                <w:szCs w:val="26"/>
              </w:rPr>
            </w:pPr>
          </w:p>
        </w:tc>
        <w:tc>
          <w:tcPr>
            <w:tcW w:w="700" w:type="dxa"/>
            <w:gridSpan w:val="2"/>
            <w:shd w:val="clear" w:color="FFFFFF" w:fill="auto"/>
            <w:vAlign w:val="bottom"/>
          </w:tcPr>
          <w:p w14:paraId="1E7C87CE" w14:textId="77777777" w:rsidR="00535CB1" w:rsidRDefault="00535CB1" w:rsidP="00535CB1">
            <w:pPr>
              <w:rPr>
                <w:rFonts w:ascii="Times New Roman" w:hAnsi="Times New Roman"/>
                <w:sz w:val="26"/>
                <w:szCs w:val="26"/>
              </w:rPr>
            </w:pPr>
          </w:p>
        </w:tc>
        <w:tc>
          <w:tcPr>
            <w:tcW w:w="891" w:type="dxa"/>
            <w:gridSpan w:val="2"/>
            <w:shd w:val="clear" w:color="FFFFFF" w:fill="auto"/>
            <w:vAlign w:val="bottom"/>
          </w:tcPr>
          <w:p w14:paraId="2A72B55E" w14:textId="77777777" w:rsidR="00535CB1" w:rsidRDefault="00535CB1" w:rsidP="00535CB1">
            <w:pPr>
              <w:rPr>
                <w:rFonts w:ascii="Times New Roman" w:hAnsi="Times New Roman"/>
                <w:sz w:val="26"/>
                <w:szCs w:val="26"/>
              </w:rPr>
            </w:pPr>
          </w:p>
        </w:tc>
        <w:tc>
          <w:tcPr>
            <w:tcW w:w="640" w:type="dxa"/>
            <w:gridSpan w:val="2"/>
            <w:shd w:val="clear" w:color="FFFFFF" w:fill="auto"/>
            <w:vAlign w:val="bottom"/>
          </w:tcPr>
          <w:p w14:paraId="0DA48E39" w14:textId="77777777" w:rsidR="00535CB1" w:rsidRDefault="00535CB1" w:rsidP="00535CB1">
            <w:pPr>
              <w:rPr>
                <w:rFonts w:ascii="Times New Roman" w:hAnsi="Times New Roman"/>
                <w:sz w:val="26"/>
                <w:szCs w:val="26"/>
              </w:rPr>
            </w:pPr>
          </w:p>
        </w:tc>
        <w:tc>
          <w:tcPr>
            <w:tcW w:w="641" w:type="dxa"/>
            <w:gridSpan w:val="4"/>
            <w:shd w:val="clear" w:color="FFFFFF" w:fill="auto"/>
            <w:vAlign w:val="bottom"/>
          </w:tcPr>
          <w:p w14:paraId="7CF0E796" w14:textId="77777777" w:rsidR="00535CB1" w:rsidRDefault="00535CB1" w:rsidP="00535CB1">
            <w:pPr>
              <w:rPr>
                <w:rFonts w:ascii="Times New Roman" w:hAnsi="Times New Roman"/>
                <w:sz w:val="26"/>
                <w:szCs w:val="26"/>
              </w:rPr>
            </w:pPr>
          </w:p>
        </w:tc>
        <w:tc>
          <w:tcPr>
            <w:tcW w:w="954" w:type="dxa"/>
            <w:gridSpan w:val="3"/>
            <w:shd w:val="clear" w:color="FFFFFF" w:fill="auto"/>
            <w:vAlign w:val="bottom"/>
          </w:tcPr>
          <w:p w14:paraId="40F15F40" w14:textId="77777777" w:rsidR="00535CB1" w:rsidRDefault="00535CB1" w:rsidP="00535CB1">
            <w:pPr>
              <w:rPr>
                <w:rFonts w:ascii="Times New Roman" w:hAnsi="Times New Roman"/>
                <w:sz w:val="26"/>
                <w:szCs w:val="26"/>
              </w:rPr>
            </w:pPr>
          </w:p>
        </w:tc>
        <w:tc>
          <w:tcPr>
            <w:tcW w:w="1275" w:type="dxa"/>
            <w:gridSpan w:val="15"/>
            <w:shd w:val="clear" w:color="FFFFFF" w:fill="auto"/>
            <w:vAlign w:val="bottom"/>
          </w:tcPr>
          <w:p w14:paraId="06DFFA89" w14:textId="77777777" w:rsidR="00535CB1" w:rsidRDefault="00535CB1" w:rsidP="00535CB1">
            <w:pPr>
              <w:rPr>
                <w:rFonts w:ascii="Times New Roman" w:hAnsi="Times New Roman"/>
                <w:sz w:val="26"/>
                <w:szCs w:val="26"/>
              </w:rPr>
            </w:pPr>
          </w:p>
        </w:tc>
        <w:tc>
          <w:tcPr>
            <w:tcW w:w="668" w:type="dxa"/>
            <w:shd w:val="clear" w:color="FFFFFF" w:fill="auto"/>
            <w:vAlign w:val="bottom"/>
          </w:tcPr>
          <w:p w14:paraId="599B1CE7" w14:textId="77777777" w:rsidR="00535CB1" w:rsidRDefault="00535CB1" w:rsidP="00535CB1">
            <w:pPr>
              <w:rPr>
                <w:rFonts w:ascii="Times New Roman" w:hAnsi="Times New Roman"/>
                <w:sz w:val="26"/>
                <w:szCs w:val="26"/>
              </w:rPr>
            </w:pPr>
          </w:p>
        </w:tc>
        <w:tc>
          <w:tcPr>
            <w:tcW w:w="1282" w:type="dxa"/>
            <w:gridSpan w:val="4"/>
            <w:shd w:val="clear" w:color="FFFFFF" w:fill="auto"/>
            <w:vAlign w:val="bottom"/>
          </w:tcPr>
          <w:p w14:paraId="2EB0C088" w14:textId="77777777" w:rsidR="00535CB1" w:rsidRDefault="00535CB1" w:rsidP="00535CB1">
            <w:pPr>
              <w:rPr>
                <w:rFonts w:ascii="Times New Roman" w:hAnsi="Times New Roman"/>
                <w:sz w:val="26"/>
                <w:szCs w:val="26"/>
              </w:rPr>
            </w:pPr>
          </w:p>
        </w:tc>
        <w:tc>
          <w:tcPr>
            <w:tcW w:w="26" w:type="dxa"/>
            <w:gridSpan w:val="2"/>
            <w:shd w:val="clear" w:color="FFFFFF" w:fill="auto"/>
            <w:vAlign w:val="bottom"/>
          </w:tcPr>
          <w:p w14:paraId="4DD6E97D" w14:textId="77777777" w:rsidR="00535CB1" w:rsidRDefault="00535CB1" w:rsidP="00535CB1">
            <w:pPr>
              <w:rPr>
                <w:rFonts w:ascii="Times New Roman" w:hAnsi="Times New Roman"/>
                <w:sz w:val="26"/>
                <w:szCs w:val="26"/>
              </w:rPr>
            </w:pPr>
          </w:p>
        </w:tc>
      </w:tr>
      <w:tr w:rsidR="00535CB1" w14:paraId="68096DF7" w14:textId="77777777" w:rsidTr="001136E1">
        <w:trPr>
          <w:trHeight w:val="60"/>
        </w:trPr>
        <w:tc>
          <w:tcPr>
            <w:tcW w:w="136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2EE4C40" w14:textId="77777777" w:rsidR="00535CB1" w:rsidRDefault="00535CB1" w:rsidP="00535CB1">
            <w:pPr>
              <w:jc w:val="center"/>
              <w:rPr>
                <w:rFonts w:ascii="Times New Roman" w:hAnsi="Times New Roman"/>
                <w:sz w:val="20"/>
                <w:szCs w:val="20"/>
              </w:rPr>
            </w:pPr>
            <w:r>
              <w:rPr>
                <w:rFonts w:ascii="Times New Roman" w:hAnsi="Times New Roman"/>
                <w:sz w:val="20"/>
                <w:szCs w:val="20"/>
              </w:rPr>
              <w:t>Период регулирования</w:t>
            </w:r>
          </w:p>
        </w:tc>
        <w:tc>
          <w:tcPr>
            <w:tcW w:w="1183"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AF01BC6" w14:textId="77777777" w:rsidR="00535CB1" w:rsidRDefault="00535CB1" w:rsidP="00535CB1">
            <w:pPr>
              <w:jc w:val="center"/>
              <w:rPr>
                <w:rFonts w:ascii="Times New Roman" w:hAnsi="Times New Roman"/>
                <w:sz w:val="20"/>
                <w:szCs w:val="20"/>
              </w:rPr>
            </w:pPr>
            <w:r>
              <w:rPr>
                <w:rFonts w:ascii="Times New Roman" w:hAnsi="Times New Roman"/>
                <w:sz w:val="20"/>
                <w:szCs w:val="20"/>
              </w:rPr>
              <w:t>Ед. изм.</w:t>
            </w:r>
          </w:p>
        </w:tc>
        <w:tc>
          <w:tcPr>
            <w:tcW w:w="70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86663AD"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3126"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B0AE182"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1275"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B79DCDE"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95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D1B03AB" w14:textId="77777777" w:rsidR="00535CB1" w:rsidRDefault="00535CB1" w:rsidP="00535CB1">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gridSpan w:val="2"/>
            <w:shd w:val="clear" w:color="FFFFFF" w:fill="auto"/>
            <w:vAlign w:val="center"/>
          </w:tcPr>
          <w:p w14:paraId="20689ADA" w14:textId="77777777" w:rsidR="00535CB1" w:rsidRDefault="00535CB1" w:rsidP="00535CB1">
            <w:pPr>
              <w:jc w:val="center"/>
              <w:rPr>
                <w:rFonts w:ascii="Times New Roman" w:hAnsi="Times New Roman"/>
                <w:sz w:val="20"/>
                <w:szCs w:val="20"/>
              </w:rPr>
            </w:pPr>
          </w:p>
        </w:tc>
      </w:tr>
      <w:tr w:rsidR="00535CB1" w14:paraId="632CB62B" w14:textId="77777777" w:rsidTr="001136E1">
        <w:trPr>
          <w:trHeight w:val="60"/>
        </w:trPr>
        <w:tc>
          <w:tcPr>
            <w:tcW w:w="136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CCC9597" w14:textId="77777777" w:rsidR="00535CB1" w:rsidRDefault="00535CB1" w:rsidP="00535CB1">
            <w:pPr>
              <w:jc w:val="center"/>
              <w:rPr>
                <w:rFonts w:ascii="Times New Roman" w:hAnsi="Times New Roman"/>
                <w:sz w:val="20"/>
                <w:szCs w:val="20"/>
              </w:rPr>
            </w:pPr>
          </w:p>
        </w:tc>
        <w:tc>
          <w:tcPr>
            <w:tcW w:w="1183"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F939B2B" w14:textId="77777777" w:rsidR="00535CB1" w:rsidRDefault="00535CB1" w:rsidP="00535CB1">
            <w:pPr>
              <w:jc w:val="center"/>
              <w:rPr>
                <w:rFonts w:ascii="Times New Roman" w:hAnsi="Times New Roman"/>
                <w:sz w:val="20"/>
                <w:szCs w:val="20"/>
              </w:rPr>
            </w:pPr>
          </w:p>
        </w:tc>
        <w:tc>
          <w:tcPr>
            <w:tcW w:w="70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CB4AE3E" w14:textId="77777777" w:rsidR="00535CB1" w:rsidRDefault="00535CB1" w:rsidP="00535CB1">
            <w:pPr>
              <w:jc w:val="center"/>
              <w:rPr>
                <w:rFonts w:ascii="Times New Roman" w:hAnsi="Times New Roman"/>
                <w:sz w:val="20"/>
                <w:szCs w:val="20"/>
              </w:rPr>
            </w:pPr>
          </w:p>
        </w:tc>
        <w:tc>
          <w:tcPr>
            <w:tcW w:w="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8D5065"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A5224A9"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C552582"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8CDC52"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1275"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14:paraId="3BED0570" w14:textId="77777777" w:rsidR="00535CB1" w:rsidRDefault="00535CB1" w:rsidP="00535CB1">
            <w:pPr>
              <w:jc w:val="center"/>
              <w:rPr>
                <w:rFonts w:ascii="Times New Roman" w:hAnsi="Times New Roman"/>
                <w:sz w:val="20"/>
                <w:szCs w:val="20"/>
              </w:rPr>
            </w:pPr>
          </w:p>
        </w:tc>
        <w:tc>
          <w:tcPr>
            <w:tcW w:w="195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0EF676C0" w14:textId="77777777" w:rsidR="00535CB1" w:rsidRDefault="00535CB1" w:rsidP="00535CB1">
            <w:pPr>
              <w:jc w:val="center"/>
              <w:rPr>
                <w:rFonts w:ascii="Times New Roman" w:hAnsi="Times New Roman"/>
                <w:sz w:val="20"/>
                <w:szCs w:val="20"/>
              </w:rPr>
            </w:pPr>
          </w:p>
        </w:tc>
        <w:tc>
          <w:tcPr>
            <w:tcW w:w="26" w:type="dxa"/>
            <w:gridSpan w:val="2"/>
            <w:shd w:val="clear" w:color="FFFFFF" w:fill="auto"/>
            <w:vAlign w:val="center"/>
          </w:tcPr>
          <w:p w14:paraId="20366E28" w14:textId="77777777" w:rsidR="00535CB1" w:rsidRDefault="00535CB1" w:rsidP="00535CB1">
            <w:pPr>
              <w:jc w:val="center"/>
              <w:rPr>
                <w:rFonts w:ascii="Times New Roman" w:hAnsi="Times New Roman"/>
                <w:sz w:val="20"/>
                <w:szCs w:val="20"/>
              </w:rPr>
            </w:pPr>
          </w:p>
        </w:tc>
      </w:tr>
      <w:tr w:rsidR="00535CB1" w14:paraId="52EF1787" w14:textId="77777777" w:rsidTr="001136E1">
        <w:trPr>
          <w:trHeight w:val="60"/>
        </w:trPr>
        <w:tc>
          <w:tcPr>
            <w:tcW w:w="136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556DF5" w14:textId="77777777" w:rsidR="00535CB1" w:rsidRDefault="00535CB1" w:rsidP="00535CB1">
            <w:pPr>
              <w:jc w:val="center"/>
              <w:rPr>
                <w:rFonts w:ascii="Times New Roman" w:hAnsi="Times New Roman"/>
                <w:sz w:val="20"/>
                <w:szCs w:val="20"/>
              </w:rPr>
            </w:pPr>
            <w:r>
              <w:rPr>
                <w:rFonts w:ascii="Times New Roman" w:hAnsi="Times New Roman"/>
                <w:sz w:val="20"/>
                <w:szCs w:val="20"/>
              </w:rPr>
              <w:t>2021</w:t>
            </w:r>
          </w:p>
        </w:tc>
        <w:tc>
          <w:tcPr>
            <w:tcW w:w="118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681DC7" w14:textId="77777777" w:rsidR="00535CB1" w:rsidRDefault="00535CB1" w:rsidP="00535CB1">
            <w:pPr>
              <w:jc w:val="center"/>
              <w:rPr>
                <w:rFonts w:ascii="Times New Roman" w:hAnsi="Times New Roman"/>
                <w:sz w:val="20"/>
                <w:szCs w:val="20"/>
              </w:rPr>
            </w:pPr>
            <w:r>
              <w:rPr>
                <w:rFonts w:ascii="Times New Roman" w:hAnsi="Times New Roman"/>
                <w:sz w:val="20"/>
                <w:szCs w:val="20"/>
              </w:rPr>
              <w:t>руб./Гкал</w:t>
            </w:r>
          </w:p>
        </w:tc>
        <w:tc>
          <w:tcPr>
            <w:tcW w:w="70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A4B49F7" w14:textId="77777777" w:rsidR="00535CB1" w:rsidRDefault="00535CB1" w:rsidP="00535CB1">
            <w:pPr>
              <w:jc w:val="center"/>
              <w:rPr>
                <w:rFonts w:ascii="Times New Roman" w:hAnsi="Times New Roman"/>
                <w:sz w:val="20"/>
                <w:szCs w:val="20"/>
              </w:rPr>
            </w:pPr>
            <w:r>
              <w:rPr>
                <w:rFonts w:ascii="Times New Roman" w:hAnsi="Times New Roman"/>
                <w:sz w:val="20"/>
                <w:szCs w:val="20"/>
              </w:rPr>
              <w:t>2372,50</w:t>
            </w:r>
          </w:p>
        </w:tc>
        <w:tc>
          <w:tcPr>
            <w:tcW w:w="89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61472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4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FF33C0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64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53578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5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518E3E"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7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4CA9CD8"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95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EFC66A" w14:textId="77777777" w:rsidR="00535CB1" w:rsidRDefault="00535CB1" w:rsidP="00535CB1">
            <w:pPr>
              <w:jc w:val="center"/>
              <w:rPr>
                <w:rFonts w:ascii="Times New Roman" w:hAnsi="Times New Roman"/>
                <w:sz w:val="20"/>
                <w:szCs w:val="20"/>
              </w:rPr>
            </w:pPr>
            <w:r>
              <w:rPr>
                <w:rFonts w:ascii="Times New Roman" w:hAnsi="Times New Roman"/>
                <w:sz w:val="20"/>
                <w:szCs w:val="20"/>
              </w:rPr>
              <w:t>3 932,03</w:t>
            </w:r>
          </w:p>
        </w:tc>
        <w:tc>
          <w:tcPr>
            <w:tcW w:w="26" w:type="dxa"/>
            <w:gridSpan w:val="2"/>
            <w:shd w:val="clear" w:color="FFFFFF" w:fill="auto"/>
            <w:vAlign w:val="bottom"/>
          </w:tcPr>
          <w:p w14:paraId="089B8FFA" w14:textId="77777777" w:rsidR="00535CB1" w:rsidRDefault="00535CB1" w:rsidP="00535CB1">
            <w:pPr>
              <w:rPr>
                <w:rFonts w:ascii="Times New Roman" w:hAnsi="Times New Roman"/>
                <w:sz w:val="20"/>
                <w:szCs w:val="20"/>
              </w:rPr>
            </w:pPr>
          </w:p>
        </w:tc>
      </w:tr>
      <w:tr w:rsidR="00535CB1" w14:paraId="28B9CFF7" w14:textId="77777777" w:rsidTr="001136E1">
        <w:trPr>
          <w:trHeight w:val="60"/>
        </w:trPr>
        <w:tc>
          <w:tcPr>
            <w:tcW w:w="9629" w:type="dxa"/>
            <w:gridSpan w:val="41"/>
            <w:shd w:val="clear" w:color="FFFFFF" w:fill="auto"/>
          </w:tcPr>
          <w:p w14:paraId="3966683D"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35CB1" w14:paraId="7B740654" w14:textId="77777777" w:rsidTr="001136E1">
        <w:trPr>
          <w:trHeight w:val="60"/>
        </w:trPr>
        <w:tc>
          <w:tcPr>
            <w:tcW w:w="9629" w:type="dxa"/>
            <w:gridSpan w:val="41"/>
            <w:shd w:val="clear" w:color="FFFFFF" w:fill="auto"/>
          </w:tcPr>
          <w:p w14:paraId="7B6C0E7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35CB1" w14:paraId="503E9897" w14:textId="77777777" w:rsidTr="001136E1">
        <w:trPr>
          <w:trHeight w:val="60"/>
        </w:trPr>
        <w:tc>
          <w:tcPr>
            <w:tcW w:w="9629" w:type="dxa"/>
            <w:gridSpan w:val="41"/>
            <w:shd w:val="clear" w:color="FFFFFF" w:fill="auto"/>
          </w:tcPr>
          <w:p w14:paraId="2D23C4B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535CB1" w14:paraId="5B7E3D15" w14:textId="77777777" w:rsidTr="001136E1">
        <w:trPr>
          <w:trHeight w:val="60"/>
        </w:trPr>
        <w:tc>
          <w:tcPr>
            <w:tcW w:w="9629" w:type="dxa"/>
            <w:gridSpan w:val="41"/>
            <w:shd w:val="clear" w:color="FFFFFF" w:fill="auto"/>
          </w:tcPr>
          <w:p w14:paraId="0C70B937"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Основные средства, относящиеся к деятельности по производству и передаче тепловой энергии (1 котельная, тепловые сети), находятся у организации в хозяйственном ведении.</w:t>
            </w:r>
          </w:p>
        </w:tc>
      </w:tr>
      <w:tr w:rsidR="00535CB1" w14:paraId="5FA10AB7" w14:textId="77777777" w:rsidTr="001136E1">
        <w:trPr>
          <w:trHeight w:val="60"/>
        </w:trPr>
        <w:tc>
          <w:tcPr>
            <w:tcW w:w="9629" w:type="dxa"/>
            <w:gridSpan w:val="41"/>
            <w:shd w:val="clear" w:color="FFFFFF" w:fill="auto"/>
          </w:tcPr>
          <w:p w14:paraId="14FA411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Представлены следующие правоустанавливающие документы:</w:t>
            </w:r>
          </w:p>
        </w:tc>
      </w:tr>
      <w:tr w:rsidR="00535CB1" w14:paraId="03A78852" w14:textId="77777777" w:rsidTr="001136E1">
        <w:trPr>
          <w:trHeight w:val="60"/>
        </w:trPr>
        <w:tc>
          <w:tcPr>
            <w:tcW w:w="9629" w:type="dxa"/>
            <w:gridSpan w:val="41"/>
            <w:shd w:val="clear" w:color="FFFFFF" w:fill="auto"/>
          </w:tcPr>
          <w:p w14:paraId="4025011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договор от 16.05.2013 № 3 «О закреплении муниципального имущества на праве хозяйственного ведения»;</w:t>
            </w:r>
          </w:p>
          <w:p w14:paraId="66A8D8A7"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дополнительное соглашение № 36 от 09.08.2018 к договору от 16.05.2013 №3;</w:t>
            </w:r>
          </w:p>
          <w:p w14:paraId="768C6910"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xml:space="preserve">- выписка из ЕГРН от 14.08.2018.   </w:t>
            </w:r>
          </w:p>
        </w:tc>
      </w:tr>
      <w:tr w:rsidR="00535CB1" w14:paraId="301AA2D3" w14:textId="77777777" w:rsidTr="001136E1">
        <w:trPr>
          <w:trHeight w:val="60"/>
        </w:trPr>
        <w:tc>
          <w:tcPr>
            <w:tcW w:w="9629" w:type="dxa"/>
            <w:gridSpan w:val="41"/>
            <w:shd w:val="clear" w:color="FFFFFF" w:fill="auto"/>
          </w:tcPr>
          <w:p w14:paraId="4D256EDB"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35CB1">
              <w:rPr>
                <w:rFonts w:ascii="Times New Roman" w:hAnsi="Times New Roman"/>
                <w:sz w:val="24"/>
                <w:szCs w:val="24"/>
              </w:rPr>
              <w:t>непревышения</w:t>
            </w:r>
            <w:proofErr w:type="spellEnd"/>
            <w:r w:rsidRPr="00535CB1">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535CB1">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535CB1" w14:paraId="5C396FE2" w14:textId="77777777" w:rsidTr="001136E1">
        <w:trPr>
          <w:trHeight w:val="60"/>
        </w:trPr>
        <w:tc>
          <w:tcPr>
            <w:tcW w:w="9629" w:type="dxa"/>
            <w:gridSpan w:val="41"/>
            <w:shd w:val="clear" w:color="FFFFFF" w:fill="auto"/>
          </w:tcPr>
          <w:p w14:paraId="08E5354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35CB1" w14:paraId="0AB218FC" w14:textId="77777777" w:rsidTr="001136E1">
        <w:trPr>
          <w:trHeight w:val="60"/>
        </w:trPr>
        <w:tc>
          <w:tcPr>
            <w:tcW w:w="9629" w:type="dxa"/>
            <w:gridSpan w:val="41"/>
            <w:shd w:val="clear" w:color="FFFFFF" w:fill="auto"/>
          </w:tcPr>
          <w:p w14:paraId="22860672"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535CB1" w14:paraId="4617EE24" w14:textId="77777777" w:rsidTr="001136E1">
        <w:trPr>
          <w:trHeight w:val="60"/>
        </w:trPr>
        <w:tc>
          <w:tcPr>
            <w:tcW w:w="9629" w:type="dxa"/>
            <w:gridSpan w:val="41"/>
            <w:shd w:val="clear" w:color="FFFFFF" w:fill="auto"/>
            <w:vAlign w:val="center"/>
          </w:tcPr>
          <w:p w14:paraId="6D753FA7" w14:textId="2C7B0A2E" w:rsidR="00535CB1" w:rsidRPr="001136E1" w:rsidRDefault="00535CB1" w:rsidP="00535CB1">
            <w:pPr>
              <w:jc w:val="right"/>
              <w:rPr>
                <w:rFonts w:ascii="Times New Roman" w:hAnsi="Times New Roman"/>
                <w:sz w:val="24"/>
                <w:szCs w:val="24"/>
              </w:rPr>
            </w:pPr>
            <w:r w:rsidRPr="001136E1">
              <w:rPr>
                <w:rFonts w:ascii="Times New Roman" w:hAnsi="Times New Roman"/>
                <w:sz w:val="24"/>
                <w:szCs w:val="24"/>
              </w:rPr>
              <w:t xml:space="preserve">Таблица </w:t>
            </w:r>
          </w:p>
        </w:tc>
      </w:tr>
      <w:tr w:rsidR="00535CB1" w14:paraId="5625E083"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1F17BA50"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Индексы</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5363BB"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Значение</w:t>
            </w:r>
          </w:p>
        </w:tc>
      </w:tr>
      <w:tr w:rsidR="00535CB1" w14:paraId="7CEE41B7"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0622EADE"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I Индексы-дефляторы</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9901FF" w14:textId="77777777" w:rsidR="00535CB1" w:rsidRDefault="00535CB1" w:rsidP="00535CB1">
            <w:pPr>
              <w:jc w:val="center"/>
              <w:rPr>
                <w:rFonts w:ascii="Times New Roman" w:hAnsi="Times New Roman"/>
                <w:b/>
                <w:sz w:val="20"/>
                <w:szCs w:val="20"/>
              </w:rPr>
            </w:pPr>
          </w:p>
        </w:tc>
      </w:tr>
      <w:tr w:rsidR="00535CB1" w14:paraId="79D9784E"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5B5BFE84"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Природный газ</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4003AA"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r>
      <w:tr w:rsidR="00535CB1" w14:paraId="52EBE159"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26E949BD"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Водоснабжение, водоотведение</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EBEA5CF"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r>
      <w:tr w:rsidR="00535CB1" w14:paraId="196A7AA3"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3E30E36E"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Электрическая энергия</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91D377" w14:textId="77777777" w:rsidR="00535CB1" w:rsidRDefault="00535CB1" w:rsidP="00535CB1">
            <w:pPr>
              <w:jc w:val="center"/>
              <w:rPr>
                <w:rFonts w:ascii="Times New Roman" w:hAnsi="Times New Roman"/>
                <w:sz w:val="20"/>
                <w:szCs w:val="20"/>
              </w:rPr>
            </w:pPr>
            <w:r>
              <w:rPr>
                <w:rFonts w:ascii="Times New Roman" w:hAnsi="Times New Roman"/>
                <w:sz w:val="20"/>
                <w:szCs w:val="20"/>
              </w:rPr>
              <w:t>1,056</w:t>
            </w:r>
          </w:p>
        </w:tc>
      </w:tr>
      <w:tr w:rsidR="00535CB1" w14:paraId="691446CA"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24EF832D"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Индекс потребительских цен (ИПЦ)</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3882586" w14:textId="77777777" w:rsidR="00535CB1" w:rsidRDefault="00535CB1" w:rsidP="00535CB1">
            <w:pPr>
              <w:jc w:val="center"/>
              <w:rPr>
                <w:rFonts w:ascii="Times New Roman" w:hAnsi="Times New Roman"/>
                <w:sz w:val="20"/>
                <w:szCs w:val="20"/>
              </w:rPr>
            </w:pPr>
            <w:r>
              <w:rPr>
                <w:rFonts w:ascii="Times New Roman" w:hAnsi="Times New Roman"/>
                <w:sz w:val="20"/>
                <w:szCs w:val="20"/>
              </w:rPr>
              <w:t>1,036</w:t>
            </w:r>
          </w:p>
        </w:tc>
      </w:tr>
      <w:tr w:rsidR="00535CB1" w14:paraId="04729E4A"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49ECADAA"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II Прочие индексы</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CF3D62" w14:textId="77777777" w:rsidR="00535CB1" w:rsidRDefault="00535CB1" w:rsidP="00535CB1">
            <w:pPr>
              <w:jc w:val="center"/>
              <w:rPr>
                <w:rFonts w:ascii="Times New Roman" w:hAnsi="Times New Roman"/>
                <w:b/>
                <w:sz w:val="20"/>
                <w:szCs w:val="20"/>
              </w:rPr>
            </w:pPr>
          </w:p>
        </w:tc>
      </w:tr>
      <w:tr w:rsidR="00535CB1" w14:paraId="6FC5B943"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3C2F2D83" w14:textId="77777777" w:rsidR="00535CB1" w:rsidRDefault="00535CB1" w:rsidP="00535CB1">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F1D001" w14:textId="77777777" w:rsidR="00535CB1" w:rsidRDefault="00535CB1" w:rsidP="00535CB1">
            <w:pPr>
              <w:jc w:val="center"/>
              <w:rPr>
                <w:rFonts w:ascii="Times New Roman" w:hAnsi="Times New Roman"/>
                <w:sz w:val="20"/>
                <w:szCs w:val="20"/>
              </w:rPr>
            </w:pPr>
            <w:r>
              <w:rPr>
                <w:rFonts w:ascii="Times New Roman" w:hAnsi="Times New Roman"/>
                <w:sz w:val="20"/>
                <w:szCs w:val="20"/>
              </w:rPr>
              <w:t>0,99</w:t>
            </w:r>
          </w:p>
        </w:tc>
      </w:tr>
      <w:tr w:rsidR="00535CB1" w14:paraId="2632A57F"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0F6125C5" w14:textId="77777777" w:rsidR="00535CB1" w:rsidRDefault="00535CB1" w:rsidP="00535CB1">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CF2B5BC" w14:textId="77777777" w:rsidR="00535CB1" w:rsidRDefault="00535CB1" w:rsidP="00535CB1">
            <w:pPr>
              <w:jc w:val="center"/>
              <w:rPr>
                <w:rFonts w:ascii="Times New Roman" w:hAnsi="Times New Roman"/>
                <w:sz w:val="20"/>
                <w:szCs w:val="20"/>
              </w:rPr>
            </w:pPr>
            <w:r>
              <w:rPr>
                <w:rFonts w:ascii="Times New Roman" w:hAnsi="Times New Roman"/>
                <w:sz w:val="20"/>
                <w:szCs w:val="20"/>
              </w:rPr>
              <w:t>0</w:t>
            </w:r>
          </w:p>
        </w:tc>
      </w:tr>
      <w:tr w:rsidR="00535CB1" w14:paraId="3DBECC3E"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0003B575" w14:textId="77777777" w:rsidR="00535CB1" w:rsidRDefault="00535CB1" w:rsidP="00535CB1">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9550573" w14:textId="77777777" w:rsidR="00535CB1" w:rsidRDefault="00535CB1" w:rsidP="00535CB1">
            <w:pPr>
              <w:jc w:val="center"/>
              <w:rPr>
                <w:rFonts w:ascii="Times New Roman" w:hAnsi="Times New Roman"/>
                <w:sz w:val="20"/>
                <w:szCs w:val="20"/>
              </w:rPr>
            </w:pPr>
            <w:r>
              <w:rPr>
                <w:rFonts w:ascii="Times New Roman" w:hAnsi="Times New Roman"/>
                <w:sz w:val="20"/>
                <w:szCs w:val="20"/>
              </w:rPr>
              <w:t>0</w:t>
            </w:r>
          </w:p>
        </w:tc>
      </w:tr>
      <w:tr w:rsidR="00535CB1" w14:paraId="1C1FA614"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5BAE486A" w14:textId="77777777" w:rsidR="00535CB1" w:rsidRDefault="00535CB1" w:rsidP="00535CB1">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81D0397" w14:textId="77777777" w:rsidR="00535CB1" w:rsidRDefault="00535CB1" w:rsidP="00535CB1">
            <w:pPr>
              <w:jc w:val="center"/>
              <w:rPr>
                <w:rFonts w:ascii="Times New Roman" w:hAnsi="Times New Roman"/>
                <w:sz w:val="20"/>
                <w:szCs w:val="20"/>
              </w:rPr>
            </w:pPr>
            <w:r>
              <w:rPr>
                <w:rFonts w:ascii="Times New Roman" w:hAnsi="Times New Roman"/>
                <w:sz w:val="20"/>
                <w:szCs w:val="20"/>
              </w:rPr>
              <w:t>0,75</w:t>
            </w:r>
          </w:p>
        </w:tc>
      </w:tr>
      <w:tr w:rsidR="00535CB1" w14:paraId="7B695B3A"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0533082A"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1CCDDE5"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60D1EC82" w14:textId="77777777" w:rsidTr="001136E1">
        <w:trPr>
          <w:trHeight w:val="60"/>
        </w:trPr>
        <w:tc>
          <w:tcPr>
            <w:tcW w:w="8345" w:type="dxa"/>
            <w:gridSpan w:val="36"/>
            <w:tcBorders>
              <w:top w:val="single" w:sz="5" w:space="0" w:color="auto"/>
              <w:left w:val="single" w:sz="5" w:space="0" w:color="auto"/>
              <w:bottom w:val="single" w:sz="5" w:space="0" w:color="auto"/>
              <w:right w:val="single" w:sz="5" w:space="0" w:color="auto"/>
            </w:tcBorders>
            <w:shd w:val="clear" w:color="FFFFFF" w:fill="auto"/>
            <w:vAlign w:val="center"/>
          </w:tcPr>
          <w:p w14:paraId="13DDB363"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28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B37A56C"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5BB60E95" w14:textId="77777777" w:rsidTr="001136E1">
        <w:trPr>
          <w:trHeight w:val="60"/>
        </w:trPr>
        <w:tc>
          <w:tcPr>
            <w:tcW w:w="9629" w:type="dxa"/>
            <w:gridSpan w:val="41"/>
            <w:shd w:val="clear" w:color="FFFFFF" w:fill="auto"/>
          </w:tcPr>
          <w:p w14:paraId="706B33FB"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535CB1" w14:paraId="0B86D76D" w14:textId="77777777" w:rsidTr="001136E1">
        <w:trPr>
          <w:trHeight w:val="60"/>
        </w:trPr>
        <w:tc>
          <w:tcPr>
            <w:tcW w:w="9629" w:type="dxa"/>
            <w:gridSpan w:val="41"/>
            <w:shd w:val="clear" w:color="FFFFFF" w:fill="auto"/>
          </w:tcPr>
          <w:p w14:paraId="725A4145"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35CB1" w14:paraId="45BCC7E3" w14:textId="77777777" w:rsidTr="001136E1">
        <w:trPr>
          <w:trHeight w:val="60"/>
        </w:trPr>
        <w:tc>
          <w:tcPr>
            <w:tcW w:w="9629" w:type="dxa"/>
            <w:gridSpan w:val="41"/>
            <w:shd w:val="clear" w:color="FFFFFF" w:fill="auto"/>
          </w:tcPr>
          <w:p w14:paraId="4F031EAE"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1. Технические показатели.</w:t>
            </w:r>
          </w:p>
        </w:tc>
      </w:tr>
      <w:tr w:rsidR="00535CB1" w14:paraId="5C0BD4A4" w14:textId="77777777" w:rsidTr="001136E1">
        <w:trPr>
          <w:trHeight w:val="60"/>
        </w:trPr>
        <w:tc>
          <w:tcPr>
            <w:tcW w:w="9629" w:type="dxa"/>
            <w:gridSpan w:val="41"/>
            <w:shd w:val="clear" w:color="FFFFFF" w:fill="FFFFFF"/>
          </w:tcPr>
          <w:p w14:paraId="764D1EA9" w14:textId="77777777" w:rsidR="00535CB1" w:rsidRPr="00535CB1" w:rsidRDefault="00535CB1" w:rsidP="00535CB1">
            <w:pPr>
              <w:jc w:val="both"/>
              <w:rPr>
                <w:rFonts w:ascii="Times New Roman" w:hAnsi="Times New Roman"/>
                <w:color w:val="000000"/>
                <w:sz w:val="24"/>
                <w:szCs w:val="24"/>
              </w:rPr>
            </w:pPr>
            <w:r w:rsidRPr="00535CB1">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535CB1">
              <w:rPr>
                <w:rFonts w:ascii="Times New Roman" w:hAnsi="Times New Roman"/>
                <w:color w:val="000000"/>
                <w:sz w:val="24"/>
                <w:szCs w:val="24"/>
              </w:rPr>
              <w:br/>
              <w:t>№ 1075.</w:t>
            </w:r>
          </w:p>
          <w:p w14:paraId="079E3960" w14:textId="77777777" w:rsidR="00535CB1" w:rsidRPr="00535CB1" w:rsidRDefault="00535CB1" w:rsidP="00535CB1">
            <w:pPr>
              <w:ind w:firstLine="709"/>
              <w:jc w:val="both"/>
              <w:rPr>
                <w:rFonts w:ascii="Times New Roman" w:hAnsi="Times New Roman"/>
                <w:color w:val="000000"/>
                <w:sz w:val="24"/>
                <w:szCs w:val="24"/>
              </w:rPr>
            </w:pPr>
            <w:r w:rsidRPr="00535CB1">
              <w:rPr>
                <w:rFonts w:ascii="Times New Roman" w:hAnsi="Times New Roman"/>
                <w:color w:val="000000"/>
                <w:sz w:val="24"/>
                <w:szCs w:val="24"/>
              </w:rPr>
              <w:t>Информация об объемах полезного отпуска тепловой энергии в схеме теплоснабжения муниципального образования «Город Козельск» представлена некорректно.  В связи с чем объем полезного отпуска принят в соответствии с балансом, представленным ТСО (ожидаемый уровень потребления тепловой энергии, определенный договорными (заявленными на расчетный период) объемами).</w:t>
            </w:r>
          </w:p>
        </w:tc>
      </w:tr>
      <w:tr w:rsidR="00535CB1" w14:paraId="3479F2FB" w14:textId="77777777" w:rsidTr="001136E1">
        <w:trPr>
          <w:trHeight w:val="60"/>
        </w:trPr>
        <w:tc>
          <w:tcPr>
            <w:tcW w:w="9629" w:type="dxa"/>
            <w:gridSpan w:val="41"/>
            <w:shd w:val="clear" w:color="FFFFFF" w:fill="auto"/>
          </w:tcPr>
          <w:p w14:paraId="4CE97D55"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35CB1" w14:paraId="6051B7B9" w14:textId="77777777" w:rsidTr="001136E1">
        <w:trPr>
          <w:trHeight w:val="60"/>
        </w:trPr>
        <w:tc>
          <w:tcPr>
            <w:tcW w:w="9629" w:type="dxa"/>
            <w:gridSpan w:val="41"/>
            <w:shd w:val="clear" w:color="FFFFFF" w:fill="FFFFFF"/>
          </w:tcPr>
          <w:p w14:paraId="456B5D80"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42EEDAEE"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Расчёт тарифов выполнен с учётом расходов и объёмов тепловой энергии одной котельной.</w:t>
            </w:r>
          </w:p>
        </w:tc>
      </w:tr>
      <w:tr w:rsidR="00535CB1" w:rsidRPr="001136E1" w14:paraId="7D406440" w14:textId="77777777" w:rsidTr="001136E1">
        <w:trPr>
          <w:trHeight w:val="60"/>
        </w:trPr>
        <w:tc>
          <w:tcPr>
            <w:tcW w:w="9629" w:type="dxa"/>
            <w:gridSpan w:val="41"/>
            <w:shd w:val="clear" w:color="FFFFFF" w:fill="auto"/>
            <w:vAlign w:val="center"/>
          </w:tcPr>
          <w:p w14:paraId="3A021730" w14:textId="4760B235" w:rsidR="00535CB1" w:rsidRPr="001136E1" w:rsidRDefault="00535CB1" w:rsidP="00535CB1">
            <w:pPr>
              <w:jc w:val="right"/>
              <w:rPr>
                <w:rFonts w:ascii="Times New Roman" w:hAnsi="Times New Roman"/>
                <w:sz w:val="24"/>
                <w:szCs w:val="24"/>
              </w:rPr>
            </w:pPr>
            <w:r w:rsidRPr="001136E1">
              <w:rPr>
                <w:rFonts w:ascii="Times New Roman" w:hAnsi="Times New Roman"/>
                <w:sz w:val="24"/>
                <w:szCs w:val="24"/>
              </w:rPr>
              <w:t xml:space="preserve">Таблица </w:t>
            </w:r>
          </w:p>
        </w:tc>
      </w:tr>
      <w:tr w:rsidR="00535CB1" w14:paraId="5FD21D62" w14:textId="77777777" w:rsidTr="001136E1">
        <w:trPr>
          <w:trHeight w:val="60"/>
        </w:trPr>
        <w:tc>
          <w:tcPr>
            <w:tcW w:w="2552"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A52E6F5"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7077" w:type="dxa"/>
            <w:gridSpan w:val="35"/>
            <w:tcBorders>
              <w:top w:val="single" w:sz="5" w:space="0" w:color="auto"/>
              <w:left w:val="single" w:sz="5" w:space="0" w:color="auto"/>
              <w:bottom w:val="single" w:sz="5" w:space="0" w:color="auto"/>
              <w:right w:val="single" w:sz="5" w:space="0" w:color="auto"/>
            </w:tcBorders>
            <w:shd w:val="clear" w:color="FFFFFF" w:fill="auto"/>
            <w:vAlign w:val="center"/>
          </w:tcPr>
          <w:p w14:paraId="49731AA6"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535CB1" w14:paraId="60078036" w14:textId="77777777" w:rsidTr="001136E1">
        <w:trPr>
          <w:trHeight w:val="60"/>
        </w:trPr>
        <w:tc>
          <w:tcPr>
            <w:tcW w:w="2552"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1ABE1298" w14:textId="77777777" w:rsidR="00535CB1" w:rsidRPr="00535CB1" w:rsidRDefault="00535CB1" w:rsidP="00535CB1">
            <w:pPr>
              <w:jc w:val="center"/>
              <w:rPr>
                <w:rFonts w:ascii="Times New Roman" w:hAnsi="Times New Roman"/>
                <w:sz w:val="20"/>
                <w:szCs w:val="20"/>
              </w:rPr>
            </w:pPr>
          </w:p>
        </w:tc>
        <w:tc>
          <w:tcPr>
            <w:tcW w:w="287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8DC0A78"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Котельные, учтенные в расчете тарифов</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7C8A4860"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Котельные, не учтенные в тарифах</w:t>
            </w:r>
          </w:p>
        </w:tc>
      </w:tr>
      <w:tr w:rsidR="00535CB1" w14:paraId="21708A01" w14:textId="77777777" w:rsidTr="001136E1">
        <w:trPr>
          <w:trHeight w:val="60"/>
        </w:trPr>
        <w:tc>
          <w:tcPr>
            <w:tcW w:w="2552" w:type="dxa"/>
            <w:gridSpan w:val="6"/>
            <w:tcBorders>
              <w:top w:val="single" w:sz="5" w:space="0" w:color="auto"/>
              <w:left w:val="single" w:sz="5" w:space="0" w:color="auto"/>
            </w:tcBorders>
            <w:shd w:val="clear" w:color="FFFFFF" w:fill="auto"/>
            <w:vAlign w:val="center"/>
          </w:tcPr>
          <w:p w14:paraId="1ACE82D8"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w:t>
            </w:r>
          </w:p>
        </w:tc>
        <w:tc>
          <w:tcPr>
            <w:tcW w:w="2872" w:type="dxa"/>
            <w:gridSpan w:val="10"/>
            <w:tcBorders>
              <w:top w:val="single" w:sz="5" w:space="0" w:color="auto"/>
              <w:left w:val="single" w:sz="5" w:space="0" w:color="auto"/>
            </w:tcBorders>
            <w:shd w:val="clear" w:color="FFFFFF" w:fill="auto"/>
            <w:vAlign w:val="center"/>
          </w:tcPr>
          <w:p w14:paraId="7F7E492B"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2AC9F95F"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3</w:t>
            </w:r>
          </w:p>
        </w:tc>
      </w:tr>
      <w:tr w:rsidR="00535CB1" w14:paraId="6124C4E6" w14:textId="77777777" w:rsidTr="001136E1">
        <w:trPr>
          <w:trHeight w:val="60"/>
        </w:trPr>
        <w:tc>
          <w:tcPr>
            <w:tcW w:w="255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56B0FB1"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котельная ул. Чкалова,</w:t>
            </w:r>
          </w:p>
          <w:p w14:paraId="2745F682"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в районе д. 71,73</w:t>
            </w:r>
          </w:p>
        </w:tc>
        <w:tc>
          <w:tcPr>
            <w:tcW w:w="2872"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20EA0C9"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нет</w:t>
            </w:r>
          </w:p>
        </w:tc>
        <w:tc>
          <w:tcPr>
            <w:tcW w:w="4205"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463B0467"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нет</w:t>
            </w:r>
          </w:p>
        </w:tc>
      </w:tr>
      <w:tr w:rsidR="00535CB1" w14:paraId="29B3108B" w14:textId="77777777" w:rsidTr="001136E1">
        <w:trPr>
          <w:trHeight w:val="60"/>
        </w:trPr>
        <w:tc>
          <w:tcPr>
            <w:tcW w:w="9629" w:type="dxa"/>
            <w:gridSpan w:val="41"/>
            <w:shd w:val="clear" w:color="FFFFFF" w:fill="auto"/>
          </w:tcPr>
          <w:p w14:paraId="5AA29175"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35CB1" w14:paraId="54CE2F38" w14:textId="77777777" w:rsidTr="001136E1">
        <w:trPr>
          <w:trHeight w:val="60"/>
        </w:trPr>
        <w:tc>
          <w:tcPr>
            <w:tcW w:w="9629" w:type="dxa"/>
            <w:gridSpan w:val="41"/>
            <w:shd w:val="clear" w:color="FFFFFF" w:fill="auto"/>
          </w:tcPr>
          <w:p w14:paraId="558E7292"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35CB1" w:rsidRPr="001136E1" w14:paraId="77BDB371" w14:textId="77777777" w:rsidTr="001136E1">
        <w:trPr>
          <w:trHeight w:val="60"/>
        </w:trPr>
        <w:tc>
          <w:tcPr>
            <w:tcW w:w="9629" w:type="dxa"/>
            <w:gridSpan w:val="41"/>
            <w:shd w:val="clear" w:color="FFFFFF" w:fill="auto"/>
            <w:vAlign w:val="center"/>
          </w:tcPr>
          <w:p w14:paraId="04F64B91" w14:textId="1C72E26C" w:rsidR="00535CB1" w:rsidRPr="001136E1" w:rsidRDefault="00535CB1" w:rsidP="00535CB1">
            <w:pPr>
              <w:jc w:val="right"/>
              <w:rPr>
                <w:rFonts w:ascii="Times New Roman" w:hAnsi="Times New Roman"/>
                <w:sz w:val="24"/>
                <w:szCs w:val="24"/>
              </w:rPr>
            </w:pPr>
          </w:p>
        </w:tc>
      </w:tr>
      <w:tr w:rsidR="00535CB1" w:rsidRPr="00B26695" w14:paraId="1C8CDB51" w14:textId="77777777" w:rsidTr="001136E1">
        <w:trPr>
          <w:gridAfter w:val="1"/>
          <w:wAfter w:w="7" w:type="dxa"/>
          <w:trHeight w:val="60"/>
        </w:trPr>
        <w:tc>
          <w:tcPr>
            <w:tcW w:w="48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399F7FA" w14:textId="77777777" w:rsidR="00535CB1" w:rsidRDefault="00535CB1" w:rsidP="00535CB1">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CB0A77" w14:textId="77777777" w:rsidR="00535CB1" w:rsidRDefault="00535CB1" w:rsidP="00535CB1">
            <w:pPr>
              <w:jc w:val="center"/>
              <w:rPr>
                <w:rFonts w:ascii="Times New Roman" w:hAnsi="Times New Roman"/>
                <w:sz w:val="20"/>
                <w:szCs w:val="20"/>
              </w:rPr>
            </w:pPr>
            <w:r>
              <w:rPr>
                <w:rFonts w:ascii="Times New Roman" w:hAnsi="Times New Roman"/>
                <w:sz w:val="20"/>
                <w:szCs w:val="20"/>
              </w:rPr>
              <w:t>167</w:t>
            </w:r>
          </w:p>
        </w:tc>
        <w:tc>
          <w:tcPr>
            <w:tcW w:w="409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7C5D2622" w14:textId="77777777" w:rsidR="00535CB1" w:rsidRPr="00B26695" w:rsidRDefault="00535CB1" w:rsidP="00535CB1">
            <w:pPr>
              <w:jc w:val="center"/>
              <w:rPr>
                <w:rFonts w:ascii="Times New Roman" w:hAnsi="Times New Roman"/>
                <w:sz w:val="20"/>
                <w:szCs w:val="20"/>
              </w:rPr>
            </w:pPr>
            <w:r w:rsidRPr="00B26695">
              <w:rPr>
                <w:rFonts w:ascii="Times New Roman" w:hAnsi="Times New Roman"/>
                <w:sz w:val="20"/>
                <w:szCs w:val="20"/>
              </w:rPr>
              <w:t>В соответствии с режимными картами котлов</w:t>
            </w:r>
          </w:p>
        </w:tc>
      </w:tr>
      <w:tr w:rsidR="00535CB1" w:rsidRPr="00B26695" w14:paraId="29EDC98F" w14:textId="77777777" w:rsidTr="001136E1">
        <w:trPr>
          <w:gridAfter w:val="1"/>
          <w:wAfter w:w="7" w:type="dxa"/>
          <w:trHeight w:val="60"/>
        </w:trPr>
        <w:tc>
          <w:tcPr>
            <w:tcW w:w="4814"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2C67ABB" w14:textId="77777777" w:rsidR="00535CB1" w:rsidRDefault="00535CB1" w:rsidP="00535CB1">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35F3CA2" w14:textId="77777777" w:rsidR="00535CB1" w:rsidRDefault="00535CB1" w:rsidP="00535CB1">
            <w:pPr>
              <w:jc w:val="center"/>
              <w:rPr>
                <w:rFonts w:ascii="Times New Roman" w:hAnsi="Times New Roman"/>
                <w:sz w:val="20"/>
                <w:szCs w:val="20"/>
              </w:rPr>
            </w:pPr>
            <w:r>
              <w:rPr>
                <w:rFonts w:ascii="Times New Roman" w:hAnsi="Times New Roman"/>
                <w:sz w:val="20"/>
                <w:szCs w:val="20"/>
              </w:rPr>
              <w:t>3,0</w:t>
            </w:r>
          </w:p>
        </w:tc>
        <w:tc>
          <w:tcPr>
            <w:tcW w:w="4099"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27A617DA" w14:textId="77777777" w:rsidR="00535CB1" w:rsidRPr="00B26695" w:rsidRDefault="00535CB1" w:rsidP="00535CB1">
            <w:pPr>
              <w:jc w:val="center"/>
              <w:rPr>
                <w:rFonts w:ascii="Times New Roman" w:hAnsi="Times New Roman"/>
                <w:sz w:val="20"/>
                <w:szCs w:val="20"/>
              </w:rPr>
            </w:pPr>
            <w:r w:rsidRPr="00B26695">
              <w:rPr>
                <w:rFonts w:ascii="Times New Roman" w:hAnsi="Times New Roman"/>
                <w:sz w:val="20"/>
                <w:szCs w:val="20"/>
              </w:rPr>
              <w:t>В соответствии с нормативным уровнем потерь</w:t>
            </w:r>
          </w:p>
        </w:tc>
      </w:tr>
      <w:tr w:rsidR="00535CB1" w:rsidRPr="00535CB1" w14:paraId="79DA13AA" w14:textId="77777777" w:rsidTr="001136E1">
        <w:trPr>
          <w:gridAfter w:val="1"/>
          <w:wAfter w:w="7" w:type="dxa"/>
          <w:trHeight w:val="60"/>
        </w:trPr>
        <w:tc>
          <w:tcPr>
            <w:tcW w:w="9622" w:type="dxa"/>
            <w:gridSpan w:val="40"/>
            <w:shd w:val="clear" w:color="FFFFFF" w:fill="auto"/>
          </w:tcPr>
          <w:p w14:paraId="2307B5E7"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2. Расходы на приобретение энергетических ресурсов.</w:t>
            </w:r>
          </w:p>
        </w:tc>
      </w:tr>
      <w:tr w:rsidR="00535CB1" w:rsidRPr="00535CB1" w14:paraId="06A99765" w14:textId="77777777" w:rsidTr="001136E1">
        <w:trPr>
          <w:gridAfter w:val="1"/>
          <w:wAfter w:w="7" w:type="dxa"/>
          <w:trHeight w:val="60"/>
        </w:trPr>
        <w:tc>
          <w:tcPr>
            <w:tcW w:w="9622" w:type="dxa"/>
            <w:gridSpan w:val="40"/>
            <w:shd w:val="clear" w:color="FFFFFF" w:fill="auto"/>
            <w:vAlign w:val="center"/>
          </w:tcPr>
          <w:p w14:paraId="3E315C2A"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35CB1" w:rsidRPr="00535CB1" w14:paraId="2ED8AD52" w14:textId="77777777" w:rsidTr="001136E1">
        <w:trPr>
          <w:gridAfter w:val="1"/>
          <w:wAfter w:w="7" w:type="dxa"/>
          <w:trHeight w:val="60"/>
        </w:trPr>
        <w:tc>
          <w:tcPr>
            <w:tcW w:w="9622" w:type="dxa"/>
            <w:gridSpan w:val="40"/>
            <w:shd w:val="clear" w:color="FFFFFF" w:fill="auto"/>
            <w:vAlign w:val="center"/>
          </w:tcPr>
          <w:p w14:paraId="3321B2E4"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 xml:space="preserve">Затраты на электрическую энергию определены исходя из </w:t>
            </w:r>
            <w:r w:rsidRPr="00535CB1">
              <w:rPr>
                <w:rFonts w:ascii="Times New Roman" w:hAnsi="Times New Roman" w:cs="Times New Roman"/>
                <w:sz w:val="24"/>
                <w:szCs w:val="24"/>
              </w:rPr>
              <w:br/>
              <w:t>фактической цены второго полугодия 2020 года по счетам-фактурам.</w:t>
            </w:r>
          </w:p>
        </w:tc>
      </w:tr>
      <w:tr w:rsidR="00535CB1" w:rsidRPr="00535CB1" w14:paraId="7E8B7E1A" w14:textId="77777777" w:rsidTr="001136E1">
        <w:trPr>
          <w:gridAfter w:val="1"/>
          <w:wAfter w:w="7" w:type="dxa"/>
          <w:trHeight w:val="60"/>
        </w:trPr>
        <w:tc>
          <w:tcPr>
            <w:tcW w:w="9622" w:type="dxa"/>
            <w:gridSpan w:val="40"/>
            <w:shd w:val="clear" w:color="FFFFFF" w:fill="auto"/>
            <w:vAlign w:val="center"/>
          </w:tcPr>
          <w:p w14:paraId="497DEA1F"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535CB1" w:rsidRPr="00535CB1" w14:paraId="491290D0" w14:textId="77777777" w:rsidTr="001136E1">
        <w:trPr>
          <w:gridAfter w:val="1"/>
          <w:wAfter w:w="7" w:type="dxa"/>
          <w:trHeight w:val="60"/>
        </w:trPr>
        <w:tc>
          <w:tcPr>
            <w:tcW w:w="9622" w:type="dxa"/>
            <w:gridSpan w:val="40"/>
            <w:shd w:val="clear" w:color="FFFFFF" w:fill="auto"/>
            <w:vAlign w:val="center"/>
          </w:tcPr>
          <w:p w14:paraId="4871994A"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3. Операционные расходы.</w:t>
            </w:r>
          </w:p>
        </w:tc>
      </w:tr>
      <w:tr w:rsidR="00535CB1" w:rsidRPr="00535CB1" w14:paraId="04D557F3" w14:textId="77777777" w:rsidTr="001136E1">
        <w:trPr>
          <w:gridAfter w:val="1"/>
          <w:wAfter w:w="7" w:type="dxa"/>
          <w:trHeight w:val="60"/>
        </w:trPr>
        <w:tc>
          <w:tcPr>
            <w:tcW w:w="9622" w:type="dxa"/>
            <w:gridSpan w:val="40"/>
            <w:shd w:val="clear" w:color="FFFFFF" w:fill="auto"/>
            <w:vAlign w:val="center"/>
          </w:tcPr>
          <w:p w14:paraId="684A48BD"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 xml:space="preserve">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w:t>
            </w:r>
            <w:r w:rsidRPr="00535CB1">
              <w:rPr>
                <w:rFonts w:ascii="Times New Roman" w:hAnsi="Times New Roman" w:cs="Times New Roman"/>
                <w:sz w:val="24"/>
                <w:szCs w:val="24"/>
              </w:rPr>
              <w:lastRenderedPageBreak/>
              <w:t>(скорректированных) на 2020 год и результирующих коэффициентов, рассчитанных соответственно:</w:t>
            </w:r>
          </w:p>
        </w:tc>
      </w:tr>
      <w:tr w:rsidR="00535CB1" w:rsidRPr="00535CB1" w14:paraId="7CDD6C57" w14:textId="77777777" w:rsidTr="001136E1">
        <w:trPr>
          <w:gridAfter w:val="1"/>
          <w:wAfter w:w="7" w:type="dxa"/>
          <w:trHeight w:val="60"/>
        </w:trPr>
        <w:tc>
          <w:tcPr>
            <w:tcW w:w="9622" w:type="dxa"/>
            <w:gridSpan w:val="40"/>
            <w:shd w:val="clear" w:color="FFFFFF" w:fill="auto"/>
            <w:vAlign w:val="center"/>
          </w:tcPr>
          <w:p w14:paraId="079BBE3A"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lastRenderedPageBreak/>
              <w:tab/>
              <w:t>- на производство тепловой энергии;</w:t>
            </w:r>
          </w:p>
        </w:tc>
      </w:tr>
      <w:tr w:rsidR="00535CB1" w:rsidRPr="00535CB1" w14:paraId="68647E52" w14:textId="77777777" w:rsidTr="001136E1">
        <w:trPr>
          <w:gridAfter w:val="1"/>
          <w:wAfter w:w="7" w:type="dxa"/>
          <w:trHeight w:val="60"/>
        </w:trPr>
        <w:tc>
          <w:tcPr>
            <w:tcW w:w="9622" w:type="dxa"/>
            <w:gridSpan w:val="40"/>
            <w:shd w:val="clear" w:color="FFFFFF" w:fill="auto"/>
            <w:vAlign w:val="center"/>
          </w:tcPr>
          <w:p w14:paraId="55924B6D"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 на передачу тепловой энергии.</w:t>
            </w:r>
          </w:p>
        </w:tc>
      </w:tr>
      <w:tr w:rsidR="00535CB1" w:rsidRPr="00535CB1" w14:paraId="5A17A3A1" w14:textId="77777777" w:rsidTr="001136E1">
        <w:trPr>
          <w:gridAfter w:val="1"/>
          <w:wAfter w:w="7" w:type="dxa"/>
          <w:trHeight w:val="60"/>
        </w:trPr>
        <w:tc>
          <w:tcPr>
            <w:tcW w:w="9622" w:type="dxa"/>
            <w:gridSpan w:val="40"/>
            <w:shd w:val="clear" w:color="FFFFFF" w:fill="auto"/>
            <w:vAlign w:val="center"/>
          </w:tcPr>
          <w:p w14:paraId="724EF4F1"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4. Неподконтрольные расходы.</w:t>
            </w:r>
          </w:p>
        </w:tc>
      </w:tr>
      <w:tr w:rsidR="00535CB1" w:rsidRPr="00535CB1" w14:paraId="45F6C23C" w14:textId="77777777" w:rsidTr="001136E1">
        <w:trPr>
          <w:gridAfter w:val="1"/>
          <w:wAfter w:w="7" w:type="dxa"/>
          <w:trHeight w:val="60"/>
        </w:trPr>
        <w:tc>
          <w:tcPr>
            <w:tcW w:w="9622" w:type="dxa"/>
            <w:gridSpan w:val="40"/>
            <w:shd w:val="clear" w:color="FFFFFF" w:fill="auto"/>
            <w:vAlign w:val="center"/>
          </w:tcPr>
          <w:p w14:paraId="57ED4ED9"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35CB1" w:rsidRPr="00535CB1" w14:paraId="08084222" w14:textId="77777777" w:rsidTr="001136E1">
        <w:trPr>
          <w:gridAfter w:val="1"/>
          <w:wAfter w:w="7" w:type="dxa"/>
          <w:trHeight w:val="60"/>
        </w:trPr>
        <w:tc>
          <w:tcPr>
            <w:tcW w:w="9622" w:type="dxa"/>
            <w:gridSpan w:val="40"/>
            <w:shd w:val="clear" w:color="FFFFFF" w:fill="auto"/>
            <w:vAlign w:val="center"/>
          </w:tcPr>
          <w:p w14:paraId="268644C0"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 отчисления на социальные нужды рассчитаны от фонда оплаты труда, принятого в расчет;</w:t>
            </w:r>
          </w:p>
        </w:tc>
      </w:tr>
      <w:tr w:rsidR="00535CB1" w:rsidRPr="00535CB1" w14:paraId="3CA748E9" w14:textId="77777777" w:rsidTr="001136E1">
        <w:trPr>
          <w:gridAfter w:val="1"/>
          <w:wAfter w:w="7" w:type="dxa"/>
          <w:trHeight w:val="60"/>
        </w:trPr>
        <w:tc>
          <w:tcPr>
            <w:tcW w:w="9622" w:type="dxa"/>
            <w:gridSpan w:val="40"/>
            <w:shd w:val="clear" w:color="FFFFFF" w:fill="auto"/>
            <w:vAlign w:val="center"/>
          </w:tcPr>
          <w:p w14:paraId="3FDDD7A9"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color w:val="536AC2"/>
                <w:sz w:val="24"/>
                <w:szCs w:val="24"/>
              </w:rPr>
              <w:tab/>
            </w:r>
            <w:r w:rsidRPr="00535CB1">
              <w:rPr>
                <w:rFonts w:ascii="Times New Roman" w:hAnsi="Times New Roman" w:cs="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35CB1" w:rsidRPr="00535CB1" w14:paraId="66BE48FF" w14:textId="77777777" w:rsidTr="001136E1">
        <w:trPr>
          <w:gridAfter w:val="1"/>
          <w:wAfter w:w="7" w:type="dxa"/>
          <w:trHeight w:val="60"/>
        </w:trPr>
        <w:tc>
          <w:tcPr>
            <w:tcW w:w="9622" w:type="dxa"/>
            <w:gridSpan w:val="40"/>
            <w:shd w:val="clear" w:color="FFFFFF" w:fill="auto"/>
            <w:vAlign w:val="center"/>
          </w:tcPr>
          <w:p w14:paraId="78A4D64D"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 расходы на оплату налогов скорректированы на основании представленных обосновывающих документов.</w:t>
            </w:r>
          </w:p>
        </w:tc>
      </w:tr>
      <w:tr w:rsidR="00535CB1" w:rsidRPr="00535CB1" w14:paraId="7423BDBE" w14:textId="77777777" w:rsidTr="001136E1">
        <w:trPr>
          <w:gridAfter w:val="1"/>
          <w:wAfter w:w="7" w:type="dxa"/>
          <w:trHeight w:val="60"/>
        </w:trPr>
        <w:tc>
          <w:tcPr>
            <w:tcW w:w="9622" w:type="dxa"/>
            <w:gridSpan w:val="40"/>
            <w:shd w:val="clear" w:color="FFFFFF" w:fill="auto"/>
            <w:vAlign w:val="center"/>
          </w:tcPr>
          <w:p w14:paraId="2D0356C0"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5. Прибыль.</w:t>
            </w:r>
          </w:p>
        </w:tc>
      </w:tr>
      <w:tr w:rsidR="00535CB1" w:rsidRPr="00535CB1" w14:paraId="345937FA" w14:textId="77777777" w:rsidTr="001136E1">
        <w:trPr>
          <w:gridAfter w:val="1"/>
          <w:wAfter w:w="7" w:type="dxa"/>
          <w:trHeight w:val="60"/>
        </w:trPr>
        <w:tc>
          <w:tcPr>
            <w:tcW w:w="9622" w:type="dxa"/>
            <w:gridSpan w:val="40"/>
            <w:shd w:val="clear" w:color="FFFFFF" w:fill="auto"/>
            <w:vAlign w:val="center"/>
          </w:tcPr>
          <w:p w14:paraId="1A33127E"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35CB1" w:rsidRPr="00535CB1" w14:paraId="7364D60A" w14:textId="77777777" w:rsidTr="001136E1">
        <w:trPr>
          <w:gridAfter w:val="1"/>
          <w:wAfter w:w="7" w:type="dxa"/>
          <w:trHeight w:val="60"/>
        </w:trPr>
        <w:tc>
          <w:tcPr>
            <w:tcW w:w="9622" w:type="dxa"/>
            <w:gridSpan w:val="40"/>
            <w:shd w:val="clear" w:color="FFFFFF" w:fill="auto"/>
            <w:vAlign w:val="center"/>
          </w:tcPr>
          <w:p w14:paraId="5DC5413E"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35CB1" w:rsidRPr="00535CB1" w14:paraId="4BFF31DE" w14:textId="77777777" w:rsidTr="001136E1">
        <w:trPr>
          <w:gridAfter w:val="1"/>
          <w:wAfter w:w="7" w:type="dxa"/>
          <w:trHeight w:val="60"/>
        </w:trPr>
        <w:tc>
          <w:tcPr>
            <w:tcW w:w="9622" w:type="dxa"/>
            <w:gridSpan w:val="40"/>
            <w:shd w:val="clear" w:color="FFFFFF" w:fill="auto"/>
            <w:vAlign w:val="center"/>
          </w:tcPr>
          <w:p w14:paraId="7E743AC2"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535CB1" w:rsidRPr="00535CB1" w14:paraId="737A7C1E" w14:textId="77777777" w:rsidTr="001136E1">
        <w:trPr>
          <w:gridAfter w:val="1"/>
          <w:wAfter w:w="7" w:type="dxa"/>
          <w:trHeight w:val="60"/>
        </w:trPr>
        <w:tc>
          <w:tcPr>
            <w:tcW w:w="9622" w:type="dxa"/>
            <w:gridSpan w:val="40"/>
            <w:shd w:val="clear" w:color="FFFFFF" w:fill="auto"/>
            <w:vAlign w:val="center"/>
          </w:tcPr>
          <w:p w14:paraId="1828E233"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 являющейся государственным или муниципальным унитарным предприятием;</w:t>
            </w:r>
          </w:p>
        </w:tc>
      </w:tr>
      <w:tr w:rsidR="00535CB1" w:rsidRPr="00535CB1" w14:paraId="2203A3FA" w14:textId="77777777" w:rsidTr="001136E1">
        <w:trPr>
          <w:gridAfter w:val="1"/>
          <w:wAfter w:w="7" w:type="dxa"/>
          <w:trHeight w:val="60"/>
        </w:trPr>
        <w:tc>
          <w:tcPr>
            <w:tcW w:w="9622" w:type="dxa"/>
            <w:gridSpan w:val="40"/>
            <w:shd w:val="clear" w:color="FFFFFF" w:fill="auto"/>
            <w:vAlign w:val="center"/>
          </w:tcPr>
          <w:p w14:paraId="3CF87094"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35CB1" w:rsidRPr="00535CB1" w14:paraId="70E1C537" w14:textId="77777777" w:rsidTr="001136E1">
        <w:trPr>
          <w:gridAfter w:val="1"/>
          <w:wAfter w:w="7" w:type="dxa"/>
          <w:trHeight w:val="60"/>
        </w:trPr>
        <w:tc>
          <w:tcPr>
            <w:tcW w:w="9622" w:type="dxa"/>
            <w:gridSpan w:val="40"/>
            <w:shd w:val="clear" w:color="FFFFFF" w:fill="auto"/>
            <w:vAlign w:val="center"/>
          </w:tcPr>
          <w:p w14:paraId="00B668DE"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6. Суммарная корректировка НВВ по пункту 52 Основ ценообразования.</w:t>
            </w:r>
          </w:p>
        </w:tc>
      </w:tr>
      <w:tr w:rsidR="00535CB1" w:rsidRPr="00535CB1" w14:paraId="250EF619" w14:textId="77777777" w:rsidTr="001136E1">
        <w:trPr>
          <w:gridAfter w:val="1"/>
          <w:wAfter w:w="7" w:type="dxa"/>
          <w:trHeight w:val="60"/>
        </w:trPr>
        <w:tc>
          <w:tcPr>
            <w:tcW w:w="9622" w:type="dxa"/>
            <w:gridSpan w:val="40"/>
            <w:shd w:val="clear" w:color="FFFFFF" w:fill="auto"/>
            <w:vAlign w:val="center"/>
          </w:tcPr>
          <w:p w14:paraId="2057D482" w14:textId="77777777" w:rsidR="00535CB1" w:rsidRPr="00535CB1" w:rsidRDefault="00535CB1" w:rsidP="00535CB1">
            <w:pPr>
              <w:jc w:val="both"/>
              <w:rPr>
                <w:rFonts w:ascii="Times New Roman" w:hAnsi="Times New Roman" w:cs="Times New Roman"/>
                <w:color w:val="000000"/>
                <w:sz w:val="24"/>
                <w:szCs w:val="24"/>
              </w:rPr>
            </w:pPr>
            <w:r w:rsidRPr="00535CB1">
              <w:rPr>
                <w:rFonts w:ascii="Times New Roman" w:hAnsi="Times New Roman" w:cs="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6480321A" w14:textId="77777777" w:rsidR="00535CB1" w:rsidRPr="00535CB1" w:rsidRDefault="00535CB1" w:rsidP="00535CB1">
            <w:pPr>
              <w:jc w:val="both"/>
              <w:rPr>
                <w:rFonts w:ascii="Times New Roman" w:hAnsi="Times New Roman" w:cs="Times New Roman"/>
                <w:color w:val="000000"/>
                <w:sz w:val="24"/>
                <w:szCs w:val="24"/>
              </w:rPr>
            </w:pPr>
            <w:r w:rsidRPr="00535CB1">
              <w:rPr>
                <w:rFonts w:ascii="Times New Roman" w:hAnsi="Times New Roman" w:cs="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535CB1">
              <w:rPr>
                <w:rFonts w:ascii="Times New Roman" w:hAnsi="Times New Roman" w:cs="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35CB1" w:rsidRPr="00535CB1" w14:paraId="1444577F" w14:textId="77777777" w:rsidTr="001136E1">
        <w:trPr>
          <w:gridAfter w:val="1"/>
          <w:wAfter w:w="7" w:type="dxa"/>
          <w:trHeight w:val="60"/>
        </w:trPr>
        <w:tc>
          <w:tcPr>
            <w:tcW w:w="9622" w:type="dxa"/>
            <w:gridSpan w:val="40"/>
            <w:shd w:val="clear" w:color="FFFFFF" w:fill="auto"/>
            <w:vAlign w:val="center"/>
          </w:tcPr>
          <w:p w14:paraId="4A03F114"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35CB1" w:rsidRPr="00535CB1" w14:paraId="746CFE64" w14:textId="77777777" w:rsidTr="001136E1">
        <w:trPr>
          <w:gridAfter w:val="1"/>
          <w:wAfter w:w="7" w:type="dxa"/>
          <w:trHeight w:val="60"/>
        </w:trPr>
        <w:tc>
          <w:tcPr>
            <w:tcW w:w="9622" w:type="dxa"/>
            <w:gridSpan w:val="40"/>
            <w:shd w:val="clear" w:color="FFFFFF" w:fill="FFFFFF"/>
            <w:vAlign w:val="center"/>
          </w:tcPr>
          <w:p w14:paraId="1CDD64B4"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На основании анализа отчётных данных по регулируемой деятельности в сфере теплоснабжения экспертами рассчитана корректировка НВВ за 2019 год в сумме по всем источникам тепловой энергии, с использованием которых ТСО осуществляет регулируемую деятельность на территории города Козельска и сельских поселений Козельского района, в размере 2004,37 тыс. руб. (недополученный доход). При выполнении расчетов тарифов для ТСО на 2021 год экспертами предусмотрено распределение общей суммы корректировки НВВ за 2019 год с учетом соблюдения баланса экономических интересов теплоснабжающих организаций и интересов потребителей.</w:t>
            </w:r>
          </w:p>
        </w:tc>
      </w:tr>
      <w:tr w:rsidR="00535CB1" w:rsidRPr="00535CB1" w14:paraId="7D9C7ADC" w14:textId="77777777" w:rsidTr="001136E1">
        <w:trPr>
          <w:gridAfter w:val="1"/>
          <w:wAfter w:w="7" w:type="dxa"/>
          <w:trHeight w:val="60"/>
        </w:trPr>
        <w:tc>
          <w:tcPr>
            <w:tcW w:w="9622" w:type="dxa"/>
            <w:gridSpan w:val="40"/>
            <w:shd w:val="clear" w:color="FFFFFF" w:fill="FFFFFF"/>
            <w:vAlign w:val="center"/>
          </w:tcPr>
          <w:p w14:paraId="14683A97" w14:textId="77777777"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lastRenderedPageBreak/>
              <w:tab/>
              <w:t>Таким образом, при расчёте необходимой валовой выручки на 2021 год по данному источнику тепловой энергии экспертами учтена сумма корректировки в размере</w:t>
            </w:r>
            <w:r w:rsidRPr="00535CB1">
              <w:rPr>
                <w:rFonts w:ascii="Times New Roman" w:hAnsi="Times New Roman" w:cs="Times New Roman"/>
                <w:sz w:val="24"/>
                <w:szCs w:val="24"/>
              </w:rPr>
              <w:br/>
              <w:t>92,0 тыс. руб.</w:t>
            </w:r>
          </w:p>
        </w:tc>
      </w:tr>
      <w:tr w:rsidR="00535CB1" w:rsidRPr="00535CB1" w14:paraId="76F5FCA7" w14:textId="77777777" w:rsidTr="001136E1">
        <w:trPr>
          <w:gridAfter w:val="1"/>
          <w:wAfter w:w="7" w:type="dxa"/>
          <w:trHeight w:val="60"/>
        </w:trPr>
        <w:tc>
          <w:tcPr>
            <w:tcW w:w="9622" w:type="dxa"/>
            <w:gridSpan w:val="40"/>
            <w:shd w:val="clear" w:color="FFFFFF" w:fill="auto"/>
            <w:vAlign w:val="center"/>
          </w:tcPr>
          <w:p w14:paraId="7722391D" w14:textId="440A38B0" w:rsidR="00535CB1" w:rsidRPr="00535CB1" w:rsidRDefault="00535CB1" w:rsidP="00535CB1">
            <w:pPr>
              <w:jc w:val="both"/>
              <w:rPr>
                <w:rFonts w:ascii="Times New Roman" w:hAnsi="Times New Roman" w:cs="Times New Roman"/>
                <w:sz w:val="24"/>
                <w:szCs w:val="24"/>
              </w:rPr>
            </w:pPr>
            <w:r w:rsidRPr="00535CB1">
              <w:rPr>
                <w:rFonts w:ascii="Times New Roman" w:hAnsi="Times New Roman" w:cs="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1136E1">
              <w:rPr>
                <w:rFonts w:ascii="Times New Roman" w:hAnsi="Times New Roman" w:cs="Times New Roman"/>
                <w:sz w:val="24"/>
                <w:szCs w:val="24"/>
              </w:rPr>
              <w:t>:</w:t>
            </w:r>
          </w:p>
        </w:tc>
      </w:tr>
      <w:tr w:rsidR="00535CB1" w:rsidRPr="001136E1" w14:paraId="138D09E2" w14:textId="77777777" w:rsidTr="001136E1">
        <w:trPr>
          <w:gridAfter w:val="1"/>
          <w:wAfter w:w="7" w:type="dxa"/>
          <w:trHeight w:val="60"/>
        </w:trPr>
        <w:tc>
          <w:tcPr>
            <w:tcW w:w="5424" w:type="dxa"/>
            <w:gridSpan w:val="16"/>
            <w:shd w:val="clear" w:color="FFFFFF" w:fill="auto"/>
            <w:vAlign w:val="bottom"/>
          </w:tcPr>
          <w:p w14:paraId="10D003D3" w14:textId="77777777" w:rsidR="00535CB1" w:rsidRDefault="00535CB1" w:rsidP="00535CB1">
            <w:pPr>
              <w:rPr>
                <w:rFonts w:ascii="Times New Roman" w:hAnsi="Times New Roman"/>
                <w:sz w:val="26"/>
                <w:szCs w:val="26"/>
              </w:rPr>
            </w:pPr>
          </w:p>
        </w:tc>
        <w:tc>
          <w:tcPr>
            <w:tcW w:w="4198" w:type="dxa"/>
            <w:gridSpan w:val="24"/>
            <w:shd w:val="clear" w:color="FFFFFF" w:fill="auto"/>
            <w:vAlign w:val="bottom"/>
          </w:tcPr>
          <w:p w14:paraId="172F7AF7" w14:textId="77777777" w:rsidR="00535CB1" w:rsidRPr="001136E1" w:rsidRDefault="00535CB1" w:rsidP="00535CB1">
            <w:pPr>
              <w:jc w:val="right"/>
              <w:rPr>
                <w:rFonts w:ascii="Times New Roman" w:hAnsi="Times New Roman"/>
                <w:sz w:val="24"/>
                <w:szCs w:val="24"/>
              </w:rPr>
            </w:pPr>
            <w:proofErr w:type="spellStart"/>
            <w:r w:rsidRPr="001136E1">
              <w:rPr>
                <w:rFonts w:ascii="Times New Roman" w:hAnsi="Times New Roman"/>
                <w:sz w:val="24"/>
                <w:szCs w:val="24"/>
              </w:rPr>
              <w:t>тыс.руб</w:t>
            </w:r>
            <w:proofErr w:type="spellEnd"/>
            <w:r w:rsidRPr="001136E1">
              <w:rPr>
                <w:rFonts w:ascii="Times New Roman" w:hAnsi="Times New Roman"/>
                <w:sz w:val="24"/>
                <w:szCs w:val="24"/>
              </w:rPr>
              <w:t>.</w:t>
            </w:r>
          </w:p>
        </w:tc>
      </w:tr>
    </w:tbl>
    <w:p w14:paraId="0FCDE76C" w14:textId="77777777" w:rsidR="001136E1" w:rsidRDefault="001136E1"/>
    <w:tbl>
      <w:tblPr>
        <w:tblStyle w:val="TableStyle0"/>
        <w:tblW w:w="12782" w:type="dxa"/>
        <w:tblInd w:w="6" w:type="dxa"/>
        <w:tblLayout w:type="fixed"/>
        <w:tblLook w:val="04A0" w:firstRow="1" w:lastRow="0" w:firstColumn="1" w:lastColumn="0" w:noHBand="0" w:noVBand="1"/>
      </w:tblPr>
      <w:tblGrid>
        <w:gridCol w:w="416"/>
        <w:gridCol w:w="6"/>
        <w:gridCol w:w="926"/>
        <w:gridCol w:w="9"/>
        <w:gridCol w:w="331"/>
        <w:gridCol w:w="291"/>
        <w:gridCol w:w="425"/>
        <w:gridCol w:w="19"/>
        <w:gridCol w:w="7"/>
        <w:gridCol w:w="19"/>
        <w:gridCol w:w="93"/>
        <w:gridCol w:w="144"/>
        <w:gridCol w:w="259"/>
        <w:gridCol w:w="26"/>
        <w:gridCol w:w="128"/>
        <w:gridCol w:w="48"/>
        <w:gridCol w:w="517"/>
        <w:gridCol w:w="18"/>
        <w:gridCol w:w="181"/>
        <w:gridCol w:w="510"/>
        <w:gridCol w:w="18"/>
        <w:gridCol w:w="423"/>
        <w:gridCol w:w="303"/>
        <w:gridCol w:w="406"/>
        <w:gridCol w:w="267"/>
        <w:gridCol w:w="26"/>
        <w:gridCol w:w="170"/>
        <w:gridCol w:w="244"/>
        <w:gridCol w:w="125"/>
        <w:gridCol w:w="148"/>
        <w:gridCol w:w="221"/>
        <w:gridCol w:w="74"/>
        <w:gridCol w:w="33"/>
        <w:gridCol w:w="32"/>
        <w:gridCol w:w="58"/>
        <w:gridCol w:w="24"/>
        <w:gridCol w:w="37"/>
        <w:gridCol w:w="88"/>
        <w:gridCol w:w="203"/>
        <w:gridCol w:w="357"/>
        <w:gridCol w:w="161"/>
        <w:gridCol w:w="426"/>
        <w:gridCol w:w="133"/>
        <w:gridCol w:w="291"/>
        <w:gridCol w:w="284"/>
        <w:gridCol w:w="142"/>
        <w:gridCol w:w="137"/>
        <w:gridCol w:w="429"/>
        <w:gridCol w:w="150"/>
        <w:gridCol w:w="35"/>
        <w:gridCol w:w="99"/>
        <w:gridCol w:w="175"/>
        <w:gridCol w:w="674"/>
        <w:gridCol w:w="849"/>
        <w:gridCol w:w="850"/>
        <w:gridCol w:w="317"/>
      </w:tblGrid>
      <w:tr w:rsidR="001136E1" w14:paraId="4C4EC13B" w14:textId="77777777" w:rsidTr="00FB641D">
        <w:trPr>
          <w:gridAfter w:val="5"/>
          <w:wAfter w:w="2859" w:type="dxa"/>
          <w:trHeight w:val="60"/>
        </w:trPr>
        <w:tc>
          <w:tcPr>
            <w:tcW w:w="42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4C0E6C4"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27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761A182" w14:textId="77777777" w:rsidR="00535CB1" w:rsidRDefault="00535CB1" w:rsidP="00535CB1">
            <w:pPr>
              <w:jc w:val="center"/>
              <w:rPr>
                <w:rFonts w:ascii="Times New Roman" w:hAnsi="Times New Roman"/>
                <w:sz w:val="18"/>
                <w:szCs w:val="18"/>
              </w:rPr>
            </w:pPr>
            <w:r>
              <w:rPr>
                <w:rFonts w:ascii="Times New Roman" w:hAnsi="Times New Roman"/>
                <w:sz w:val="18"/>
                <w:szCs w:val="18"/>
              </w:rPr>
              <w:t>Статьи расходов</w:t>
            </w:r>
          </w:p>
        </w:tc>
        <w:tc>
          <w:tcPr>
            <w:tcW w:w="7238"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14:paraId="177DA377" w14:textId="77777777" w:rsidR="00535CB1" w:rsidRDefault="00535CB1" w:rsidP="00535CB1">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9F4B84A" w14:textId="77777777" w:rsidR="00535CB1" w:rsidRDefault="00535CB1" w:rsidP="00535CB1">
            <w:pPr>
              <w:jc w:val="center"/>
              <w:rPr>
                <w:rFonts w:ascii="Times New Roman" w:hAnsi="Times New Roman"/>
                <w:sz w:val="18"/>
                <w:szCs w:val="18"/>
              </w:rPr>
            </w:pPr>
            <w:r>
              <w:rPr>
                <w:rFonts w:ascii="Times New Roman" w:hAnsi="Times New Roman"/>
                <w:sz w:val="18"/>
                <w:szCs w:val="18"/>
              </w:rPr>
              <w:t>Комментарии</w:t>
            </w:r>
          </w:p>
        </w:tc>
      </w:tr>
      <w:tr w:rsidR="001136E1" w14:paraId="17B82F59" w14:textId="77777777" w:rsidTr="00FB641D">
        <w:trPr>
          <w:gridAfter w:val="5"/>
          <w:wAfter w:w="2859" w:type="dxa"/>
          <w:trHeight w:val="60"/>
        </w:trPr>
        <w:tc>
          <w:tcPr>
            <w:tcW w:w="42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457BFD1" w14:textId="77777777" w:rsidR="00535CB1" w:rsidRDefault="00535CB1" w:rsidP="00535CB1">
            <w:pPr>
              <w:jc w:val="center"/>
              <w:rPr>
                <w:rFonts w:ascii="Times New Roman" w:hAnsi="Times New Roman"/>
                <w:sz w:val="18"/>
                <w:szCs w:val="18"/>
              </w:rPr>
            </w:pPr>
          </w:p>
        </w:tc>
        <w:tc>
          <w:tcPr>
            <w:tcW w:w="127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5665E10" w14:textId="77777777" w:rsidR="00535CB1" w:rsidRDefault="00535CB1" w:rsidP="00535CB1">
            <w:pPr>
              <w:jc w:val="center"/>
              <w:rPr>
                <w:rFonts w:ascii="Times New Roman" w:hAnsi="Times New Roman"/>
                <w:sz w:val="18"/>
                <w:szCs w:val="18"/>
              </w:rPr>
            </w:pPr>
          </w:p>
        </w:tc>
        <w:tc>
          <w:tcPr>
            <w:tcW w:w="2704"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33335AF0" w14:textId="77777777" w:rsidR="00535CB1" w:rsidRDefault="00535CB1" w:rsidP="00535CB1">
            <w:pPr>
              <w:jc w:val="center"/>
              <w:rPr>
                <w:rFonts w:ascii="Times New Roman" w:hAnsi="Times New Roman"/>
                <w:sz w:val="18"/>
                <w:szCs w:val="18"/>
              </w:rPr>
            </w:pPr>
            <w:r>
              <w:rPr>
                <w:rFonts w:ascii="Times New Roman" w:hAnsi="Times New Roman"/>
                <w:sz w:val="18"/>
                <w:szCs w:val="18"/>
              </w:rPr>
              <w:t>Полученные данные</w:t>
            </w:r>
          </w:p>
        </w:tc>
        <w:tc>
          <w:tcPr>
            <w:tcW w:w="340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4347BD5" w14:textId="77777777" w:rsidR="00535CB1" w:rsidRDefault="00535CB1" w:rsidP="00535CB1">
            <w:pPr>
              <w:jc w:val="center"/>
              <w:rPr>
                <w:rFonts w:ascii="Times New Roman" w:hAnsi="Times New Roman"/>
                <w:sz w:val="18"/>
                <w:szCs w:val="18"/>
              </w:rPr>
            </w:pPr>
            <w:r>
              <w:rPr>
                <w:rFonts w:ascii="Times New Roman" w:hAnsi="Times New Roman"/>
                <w:sz w:val="18"/>
                <w:szCs w:val="18"/>
              </w:rPr>
              <w:t>Утвержденные данные</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C7F81A0" w14:textId="77777777" w:rsidR="00535CB1" w:rsidRDefault="00535CB1" w:rsidP="00535CB1">
            <w:pPr>
              <w:jc w:val="center"/>
              <w:rPr>
                <w:rFonts w:ascii="Times New Roman" w:hAnsi="Times New Roman"/>
                <w:sz w:val="18"/>
                <w:szCs w:val="18"/>
              </w:rPr>
            </w:pPr>
            <w:r>
              <w:rPr>
                <w:rFonts w:ascii="Times New Roman" w:hAnsi="Times New Roman"/>
                <w:sz w:val="18"/>
                <w:szCs w:val="18"/>
              </w:rPr>
              <w:t>Размер снижения</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9CE2DE" w14:textId="77777777" w:rsidR="00535CB1" w:rsidRDefault="00535CB1" w:rsidP="00535CB1">
            <w:pPr>
              <w:jc w:val="center"/>
              <w:rPr>
                <w:rFonts w:ascii="Times New Roman" w:hAnsi="Times New Roman"/>
                <w:sz w:val="18"/>
                <w:szCs w:val="18"/>
              </w:rPr>
            </w:pPr>
          </w:p>
        </w:tc>
      </w:tr>
      <w:tr w:rsidR="001136E1" w14:paraId="1003135F" w14:textId="77777777" w:rsidTr="00FB641D">
        <w:trPr>
          <w:gridAfter w:val="5"/>
          <w:wAfter w:w="2859" w:type="dxa"/>
          <w:trHeight w:val="60"/>
        </w:trPr>
        <w:tc>
          <w:tcPr>
            <w:tcW w:w="42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0FFD34DD" w14:textId="77777777" w:rsidR="00535CB1" w:rsidRDefault="00535CB1" w:rsidP="00535CB1">
            <w:pPr>
              <w:jc w:val="center"/>
              <w:rPr>
                <w:rFonts w:ascii="Times New Roman" w:hAnsi="Times New Roman"/>
                <w:sz w:val="18"/>
                <w:szCs w:val="18"/>
              </w:rPr>
            </w:pPr>
          </w:p>
        </w:tc>
        <w:tc>
          <w:tcPr>
            <w:tcW w:w="127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FE1B95B" w14:textId="77777777" w:rsidR="00535CB1" w:rsidRDefault="00535CB1" w:rsidP="00535CB1">
            <w:pPr>
              <w:jc w:val="center"/>
              <w:rPr>
                <w:rFonts w:ascii="Times New Roman" w:hAnsi="Times New Roman"/>
                <w:sz w:val="18"/>
                <w:szCs w:val="18"/>
              </w:rPr>
            </w:pP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190C54F"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9EE14E1"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A3E9E2"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505D8A"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A215A31"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C8DC238"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60D5EE" w14:textId="77777777" w:rsidR="00535CB1" w:rsidRDefault="00535CB1" w:rsidP="00535CB1">
            <w:pPr>
              <w:jc w:val="center"/>
              <w:rPr>
                <w:rFonts w:ascii="Times New Roman" w:hAnsi="Times New Roman"/>
                <w:sz w:val="18"/>
                <w:szCs w:val="18"/>
              </w:rPr>
            </w:pP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EFBE168" w14:textId="77777777" w:rsidR="00535CB1" w:rsidRDefault="00535CB1" w:rsidP="00535CB1">
            <w:pPr>
              <w:jc w:val="center"/>
              <w:rPr>
                <w:rFonts w:ascii="Times New Roman" w:hAnsi="Times New Roman"/>
                <w:sz w:val="18"/>
                <w:szCs w:val="18"/>
              </w:rPr>
            </w:pPr>
          </w:p>
        </w:tc>
      </w:tr>
      <w:tr w:rsidR="001136E1" w14:paraId="45678456"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10AED04" w14:textId="77777777" w:rsidR="00535CB1" w:rsidRDefault="00535CB1" w:rsidP="00535CB1">
            <w:pPr>
              <w:jc w:val="center"/>
              <w:rPr>
                <w:rFonts w:ascii="Times New Roman" w:hAnsi="Times New Roman"/>
                <w:sz w:val="18"/>
                <w:szCs w:val="18"/>
              </w:rPr>
            </w:pPr>
            <w:r>
              <w:rPr>
                <w:rFonts w:ascii="Times New Roman" w:hAnsi="Times New Roman"/>
                <w:sz w:val="18"/>
                <w:szCs w:val="18"/>
              </w:rPr>
              <w:t>4</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B33938F" w14:textId="77777777" w:rsidR="00535CB1" w:rsidRDefault="00535CB1" w:rsidP="00535CB1">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4B0BE6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B84323C"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87D49A"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F4099D"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F219491"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64D51EB"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4C9D02" w14:textId="77777777" w:rsidR="00535CB1" w:rsidRDefault="00535CB1" w:rsidP="00535CB1">
            <w:pPr>
              <w:jc w:val="center"/>
              <w:rPr>
                <w:rFonts w:ascii="Times New Roman" w:hAnsi="Times New Roman"/>
                <w:sz w:val="18"/>
                <w:szCs w:val="18"/>
              </w:rPr>
            </w:pPr>
            <w:r>
              <w:rPr>
                <w:rFonts w:ascii="Times New Roman" w:hAnsi="Times New Roman"/>
                <w:sz w:val="18"/>
                <w:szCs w:val="18"/>
              </w:rPr>
              <w:t>-0,5</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9301A22" w14:textId="77777777" w:rsidR="00535CB1" w:rsidRDefault="00535CB1" w:rsidP="00535CB1">
            <w:pPr>
              <w:jc w:val="center"/>
              <w:rPr>
                <w:rFonts w:ascii="Times New Roman" w:hAnsi="Times New Roman"/>
                <w:sz w:val="18"/>
                <w:szCs w:val="18"/>
              </w:rPr>
            </w:pPr>
          </w:p>
        </w:tc>
      </w:tr>
      <w:tr w:rsidR="001136E1" w14:paraId="0CF7668B"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F4CA5FE" w14:textId="77777777" w:rsidR="00535CB1" w:rsidRDefault="00535CB1" w:rsidP="00535CB1">
            <w:pPr>
              <w:jc w:val="center"/>
              <w:rPr>
                <w:rFonts w:ascii="Times New Roman" w:hAnsi="Times New Roman"/>
                <w:sz w:val="18"/>
                <w:szCs w:val="18"/>
              </w:rPr>
            </w:pPr>
            <w:r>
              <w:rPr>
                <w:rFonts w:ascii="Times New Roman" w:hAnsi="Times New Roman"/>
                <w:sz w:val="18"/>
                <w:szCs w:val="18"/>
              </w:rPr>
              <w:t>7</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88D771" w14:textId="77777777" w:rsidR="00535CB1" w:rsidRDefault="00535CB1" w:rsidP="00535CB1">
            <w:pPr>
              <w:rPr>
                <w:rFonts w:ascii="Times New Roman" w:hAnsi="Times New Roman"/>
                <w:sz w:val="18"/>
                <w:szCs w:val="18"/>
              </w:rPr>
            </w:pPr>
            <w:r>
              <w:rPr>
                <w:rFonts w:ascii="Times New Roman" w:hAnsi="Times New Roman"/>
                <w:sz w:val="18"/>
                <w:szCs w:val="18"/>
              </w:rPr>
              <w:t>НВВ</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EBDDF8B" w14:textId="77777777" w:rsidR="00535CB1" w:rsidRDefault="00535CB1" w:rsidP="00535CB1">
            <w:pPr>
              <w:jc w:val="center"/>
              <w:rPr>
                <w:rFonts w:ascii="Times New Roman" w:hAnsi="Times New Roman"/>
                <w:sz w:val="18"/>
                <w:szCs w:val="18"/>
              </w:rPr>
            </w:pPr>
            <w:r>
              <w:rPr>
                <w:rFonts w:ascii="Times New Roman" w:hAnsi="Times New Roman"/>
                <w:sz w:val="18"/>
                <w:szCs w:val="18"/>
              </w:rPr>
              <w:t>63,72</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535BB00" w14:textId="77777777" w:rsidR="00535CB1" w:rsidRDefault="00535CB1" w:rsidP="00535CB1">
            <w:pPr>
              <w:jc w:val="center"/>
              <w:rPr>
                <w:rFonts w:ascii="Times New Roman" w:hAnsi="Times New Roman"/>
                <w:sz w:val="18"/>
                <w:szCs w:val="18"/>
              </w:rPr>
            </w:pPr>
            <w:r>
              <w:rPr>
                <w:rFonts w:ascii="Times New Roman" w:hAnsi="Times New Roman"/>
                <w:sz w:val="18"/>
                <w:szCs w:val="18"/>
              </w:rPr>
              <w:t>3 868,3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53D13B" w14:textId="77777777" w:rsidR="00535CB1" w:rsidRDefault="00535CB1" w:rsidP="00535CB1">
            <w:pPr>
              <w:jc w:val="center"/>
              <w:rPr>
                <w:rFonts w:ascii="Times New Roman" w:hAnsi="Times New Roman"/>
                <w:sz w:val="18"/>
                <w:szCs w:val="18"/>
              </w:rPr>
            </w:pPr>
            <w:r>
              <w:rPr>
                <w:rFonts w:ascii="Times New Roman" w:hAnsi="Times New Roman"/>
                <w:sz w:val="18"/>
                <w:szCs w:val="18"/>
              </w:rPr>
              <w:t>3 932,03</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F8EA34B" w14:textId="77777777" w:rsidR="00535CB1" w:rsidRDefault="00535CB1" w:rsidP="00535CB1">
            <w:pPr>
              <w:jc w:val="center"/>
              <w:rPr>
                <w:rFonts w:ascii="Times New Roman" w:hAnsi="Times New Roman"/>
                <w:sz w:val="18"/>
                <w:szCs w:val="18"/>
              </w:rPr>
            </w:pPr>
            <w:r>
              <w:rPr>
                <w:rFonts w:ascii="Times New Roman" w:hAnsi="Times New Roman"/>
                <w:sz w:val="18"/>
                <w:szCs w:val="18"/>
              </w:rPr>
              <w:t>65,68</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E1B4C70" w14:textId="77777777" w:rsidR="00535CB1" w:rsidRDefault="00535CB1" w:rsidP="00535CB1">
            <w:pPr>
              <w:jc w:val="center"/>
              <w:rPr>
                <w:rFonts w:ascii="Times New Roman" w:hAnsi="Times New Roman"/>
                <w:sz w:val="18"/>
                <w:szCs w:val="18"/>
              </w:rPr>
            </w:pPr>
            <w:r>
              <w:rPr>
                <w:rFonts w:ascii="Times New Roman" w:hAnsi="Times New Roman"/>
                <w:sz w:val="18"/>
                <w:szCs w:val="18"/>
              </w:rPr>
              <w:t>4 160,09</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8503682" w14:textId="77777777" w:rsidR="00535CB1" w:rsidRDefault="00535CB1" w:rsidP="00535CB1">
            <w:pPr>
              <w:jc w:val="center"/>
              <w:rPr>
                <w:rFonts w:ascii="Times New Roman" w:hAnsi="Times New Roman"/>
                <w:sz w:val="18"/>
                <w:szCs w:val="18"/>
              </w:rPr>
            </w:pPr>
            <w:r>
              <w:rPr>
                <w:rFonts w:ascii="Times New Roman" w:hAnsi="Times New Roman"/>
                <w:sz w:val="18"/>
                <w:szCs w:val="18"/>
              </w:rPr>
              <w:t>4 225,77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48008D" w14:textId="77777777" w:rsidR="00535CB1" w:rsidRDefault="00535CB1" w:rsidP="00535CB1">
            <w:pPr>
              <w:jc w:val="center"/>
              <w:rPr>
                <w:rFonts w:ascii="Times New Roman" w:hAnsi="Times New Roman"/>
                <w:sz w:val="18"/>
                <w:szCs w:val="18"/>
              </w:rPr>
            </w:pPr>
            <w:r>
              <w:rPr>
                <w:rFonts w:ascii="Times New Roman" w:hAnsi="Times New Roman"/>
                <w:sz w:val="18"/>
                <w:szCs w:val="18"/>
              </w:rPr>
              <w:t>-293,74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D4A0D92" w14:textId="77777777" w:rsidR="00535CB1" w:rsidRDefault="00535CB1" w:rsidP="00535CB1">
            <w:pPr>
              <w:jc w:val="center"/>
              <w:rPr>
                <w:rFonts w:ascii="Times New Roman" w:hAnsi="Times New Roman"/>
                <w:sz w:val="18"/>
                <w:szCs w:val="18"/>
              </w:rPr>
            </w:pPr>
          </w:p>
        </w:tc>
      </w:tr>
      <w:tr w:rsidR="001136E1" w14:paraId="6BFD2B78"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A25A76F" w14:textId="77777777" w:rsidR="00535CB1" w:rsidRDefault="00535CB1" w:rsidP="00535CB1">
            <w:pPr>
              <w:jc w:val="center"/>
              <w:rPr>
                <w:rFonts w:ascii="Times New Roman" w:hAnsi="Times New Roman"/>
                <w:sz w:val="18"/>
                <w:szCs w:val="18"/>
              </w:rPr>
            </w:pPr>
            <w:r>
              <w:rPr>
                <w:rFonts w:ascii="Times New Roman" w:hAnsi="Times New Roman"/>
                <w:sz w:val="18"/>
                <w:szCs w:val="18"/>
              </w:rPr>
              <w:t>9</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9504FF"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CED82E7" w14:textId="77777777" w:rsidR="00535CB1" w:rsidRDefault="00535CB1" w:rsidP="00535CB1">
            <w:pPr>
              <w:jc w:val="center"/>
              <w:rPr>
                <w:rFonts w:ascii="Times New Roman" w:hAnsi="Times New Roman"/>
                <w:sz w:val="18"/>
                <w:szCs w:val="18"/>
              </w:rPr>
            </w:pPr>
            <w:r>
              <w:rPr>
                <w:rFonts w:ascii="Times New Roman" w:hAnsi="Times New Roman"/>
                <w:sz w:val="18"/>
                <w:szCs w:val="18"/>
              </w:rPr>
              <w:t>63,72</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EC3B0B6" w14:textId="77777777" w:rsidR="00535CB1" w:rsidRDefault="00535CB1" w:rsidP="00535CB1">
            <w:pPr>
              <w:jc w:val="center"/>
              <w:rPr>
                <w:rFonts w:ascii="Times New Roman" w:hAnsi="Times New Roman"/>
                <w:sz w:val="18"/>
                <w:szCs w:val="18"/>
              </w:rPr>
            </w:pPr>
            <w:r>
              <w:rPr>
                <w:rFonts w:ascii="Times New Roman" w:hAnsi="Times New Roman"/>
                <w:sz w:val="18"/>
                <w:szCs w:val="18"/>
              </w:rPr>
              <w:t>3 829,38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45EF2F6" w14:textId="77777777" w:rsidR="00535CB1" w:rsidRDefault="00535CB1" w:rsidP="00535CB1">
            <w:pPr>
              <w:jc w:val="center"/>
              <w:rPr>
                <w:rFonts w:ascii="Times New Roman" w:hAnsi="Times New Roman"/>
                <w:sz w:val="18"/>
                <w:szCs w:val="18"/>
              </w:rPr>
            </w:pPr>
            <w:r>
              <w:rPr>
                <w:rFonts w:ascii="Times New Roman" w:hAnsi="Times New Roman"/>
                <w:sz w:val="18"/>
                <w:szCs w:val="18"/>
              </w:rPr>
              <w:t>3 893,11</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9B8DB9" w14:textId="77777777" w:rsidR="00535CB1" w:rsidRDefault="00535CB1" w:rsidP="00535CB1">
            <w:pPr>
              <w:jc w:val="center"/>
              <w:rPr>
                <w:rFonts w:ascii="Times New Roman" w:hAnsi="Times New Roman"/>
                <w:sz w:val="18"/>
                <w:szCs w:val="18"/>
              </w:rPr>
            </w:pPr>
            <w:r>
              <w:rPr>
                <w:rFonts w:ascii="Times New Roman" w:hAnsi="Times New Roman"/>
                <w:sz w:val="18"/>
                <w:szCs w:val="18"/>
              </w:rPr>
              <w:t>65,36</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F98E18E" w14:textId="77777777" w:rsidR="00535CB1" w:rsidRDefault="00535CB1" w:rsidP="00535CB1">
            <w:pPr>
              <w:jc w:val="center"/>
              <w:rPr>
                <w:rFonts w:ascii="Times New Roman" w:hAnsi="Times New Roman"/>
                <w:sz w:val="18"/>
                <w:szCs w:val="18"/>
              </w:rPr>
            </w:pPr>
            <w:r>
              <w:rPr>
                <w:rFonts w:ascii="Times New Roman" w:hAnsi="Times New Roman"/>
                <w:sz w:val="18"/>
                <w:szCs w:val="18"/>
              </w:rPr>
              <w:t>4 047,95</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711B4E9" w14:textId="77777777" w:rsidR="00535CB1" w:rsidRDefault="00535CB1" w:rsidP="00535CB1">
            <w:pPr>
              <w:jc w:val="center"/>
              <w:rPr>
                <w:rFonts w:ascii="Times New Roman" w:hAnsi="Times New Roman"/>
                <w:sz w:val="18"/>
                <w:szCs w:val="18"/>
              </w:rPr>
            </w:pPr>
            <w:r>
              <w:rPr>
                <w:rFonts w:ascii="Times New Roman" w:hAnsi="Times New Roman"/>
                <w:sz w:val="18"/>
                <w:szCs w:val="18"/>
              </w:rPr>
              <w:t>4 113,31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D5654EA" w14:textId="77777777" w:rsidR="00535CB1" w:rsidRDefault="00535CB1" w:rsidP="00535CB1">
            <w:pPr>
              <w:jc w:val="center"/>
              <w:rPr>
                <w:rFonts w:ascii="Times New Roman" w:hAnsi="Times New Roman"/>
                <w:sz w:val="18"/>
                <w:szCs w:val="18"/>
              </w:rPr>
            </w:pPr>
            <w:r>
              <w:rPr>
                <w:rFonts w:ascii="Times New Roman" w:hAnsi="Times New Roman"/>
                <w:sz w:val="18"/>
                <w:szCs w:val="18"/>
              </w:rPr>
              <w:t>-220,2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048207" w14:textId="77777777" w:rsidR="00535CB1" w:rsidRDefault="00535CB1" w:rsidP="00535CB1">
            <w:pPr>
              <w:jc w:val="center"/>
              <w:rPr>
                <w:rFonts w:ascii="Times New Roman" w:hAnsi="Times New Roman"/>
                <w:sz w:val="18"/>
                <w:szCs w:val="18"/>
              </w:rPr>
            </w:pPr>
          </w:p>
        </w:tc>
      </w:tr>
      <w:tr w:rsidR="001136E1" w14:paraId="1DBCCFF4"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A798E35" w14:textId="77777777" w:rsidR="00535CB1" w:rsidRDefault="00535CB1" w:rsidP="00535CB1">
            <w:pPr>
              <w:jc w:val="center"/>
              <w:rPr>
                <w:rFonts w:ascii="Times New Roman" w:hAnsi="Times New Roman"/>
                <w:sz w:val="18"/>
                <w:szCs w:val="18"/>
              </w:rPr>
            </w:pPr>
            <w:r>
              <w:rPr>
                <w:rFonts w:ascii="Times New Roman" w:hAnsi="Times New Roman"/>
                <w:sz w:val="18"/>
                <w:szCs w:val="18"/>
              </w:rPr>
              <w:t>10</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4516B95" w14:textId="77777777" w:rsidR="00535CB1" w:rsidRDefault="00535CB1" w:rsidP="00535CB1">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2991549" w14:textId="77777777" w:rsidR="00535CB1" w:rsidRDefault="00535CB1" w:rsidP="00535CB1">
            <w:pPr>
              <w:jc w:val="center"/>
              <w:rPr>
                <w:rFonts w:ascii="Times New Roman" w:hAnsi="Times New Roman"/>
                <w:sz w:val="18"/>
                <w:szCs w:val="18"/>
              </w:rPr>
            </w:pPr>
            <w:r>
              <w:rPr>
                <w:rFonts w:ascii="Times New Roman" w:hAnsi="Times New Roman"/>
                <w:sz w:val="18"/>
                <w:szCs w:val="18"/>
              </w:rPr>
              <w:t>0,64</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5D26969" w14:textId="77777777" w:rsidR="00535CB1" w:rsidRDefault="00535CB1" w:rsidP="00535CB1">
            <w:pPr>
              <w:jc w:val="center"/>
              <w:rPr>
                <w:rFonts w:ascii="Times New Roman" w:hAnsi="Times New Roman"/>
                <w:sz w:val="18"/>
                <w:szCs w:val="18"/>
              </w:rPr>
            </w:pPr>
            <w:r>
              <w:rPr>
                <w:rFonts w:ascii="Times New Roman" w:hAnsi="Times New Roman"/>
                <w:sz w:val="18"/>
                <w:szCs w:val="18"/>
              </w:rPr>
              <w:t>38,68</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22BD76" w14:textId="77777777" w:rsidR="00535CB1" w:rsidRDefault="00535CB1" w:rsidP="00535CB1">
            <w:pPr>
              <w:jc w:val="center"/>
              <w:rPr>
                <w:rFonts w:ascii="Times New Roman" w:hAnsi="Times New Roman"/>
                <w:sz w:val="18"/>
                <w:szCs w:val="18"/>
              </w:rPr>
            </w:pPr>
            <w:r>
              <w:rPr>
                <w:rFonts w:ascii="Times New Roman" w:hAnsi="Times New Roman"/>
                <w:sz w:val="18"/>
                <w:szCs w:val="18"/>
              </w:rPr>
              <w:t>39,32</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CB02F3" w14:textId="77777777" w:rsidR="00535CB1" w:rsidRDefault="00535CB1" w:rsidP="00535CB1">
            <w:pPr>
              <w:jc w:val="center"/>
              <w:rPr>
                <w:rFonts w:ascii="Times New Roman" w:hAnsi="Times New Roman"/>
                <w:sz w:val="18"/>
                <w:szCs w:val="18"/>
              </w:rPr>
            </w:pPr>
            <w:r>
              <w:rPr>
                <w:rFonts w:ascii="Times New Roman" w:hAnsi="Times New Roman"/>
                <w:sz w:val="18"/>
                <w:szCs w:val="18"/>
              </w:rPr>
              <w:t>0,66</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E3D0F20" w14:textId="77777777" w:rsidR="00535CB1" w:rsidRDefault="00535CB1" w:rsidP="00535CB1">
            <w:pPr>
              <w:jc w:val="center"/>
              <w:rPr>
                <w:rFonts w:ascii="Times New Roman" w:hAnsi="Times New Roman"/>
                <w:sz w:val="18"/>
                <w:szCs w:val="18"/>
              </w:rPr>
            </w:pPr>
            <w:r>
              <w:rPr>
                <w:rFonts w:ascii="Times New Roman" w:hAnsi="Times New Roman"/>
                <w:sz w:val="18"/>
                <w:szCs w:val="18"/>
              </w:rPr>
              <w:t>40,68</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77A1936" w14:textId="77777777" w:rsidR="00535CB1" w:rsidRDefault="00535CB1" w:rsidP="00535CB1">
            <w:pPr>
              <w:jc w:val="center"/>
              <w:rPr>
                <w:rFonts w:ascii="Times New Roman" w:hAnsi="Times New Roman"/>
                <w:sz w:val="18"/>
                <w:szCs w:val="18"/>
              </w:rPr>
            </w:pPr>
            <w:r>
              <w:rPr>
                <w:rFonts w:ascii="Times New Roman" w:hAnsi="Times New Roman"/>
                <w:sz w:val="18"/>
                <w:szCs w:val="18"/>
              </w:rPr>
              <w:t>41,34</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261D9C" w14:textId="77777777" w:rsidR="00535CB1" w:rsidRDefault="00535CB1" w:rsidP="00535CB1">
            <w:pPr>
              <w:jc w:val="center"/>
              <w:rPr>
                <w:rFonts w:ascii="Times New Roman" w:hAnsi="Times New Roman"/>
                <w:sz w:val="18"/>
                <w:szCs w:val="18"/>
              </w:rPr>
            </w:pPr>
            <w:r>
              <w:rPr>
                <w:rFonts w:ascii="Times New Roman" w:hAnsi="Times New Roman"/>
                <w:sz w:val="18"/>
                <w:szCs w:val="18"/>
              </w:rPr>
              <w:t>-2,02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B4AC037" w14:textId="77777777" w:rsidR="00535CB1" w:rsidRDefault="00535CB1" w:rsidP="00535CB1">
            <w:pPr>
              <w:jc w:val="center"/>
              <w:rPr>
                <w:rFonts w:ascii="Times New Roman" w:hAnsi="Times New Roman"/>
                <w:sz w:val="18"/>
                <w:szCs w:val="18"/>
              </w:rPr>
            </w:pPr>
          </w:p>
        </w:tc>
      </w:tr>
      <w:tr w:rsidR="001136E1" w14:paraId="72864D0D"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F82928A" w14:textId="77777777" w:rsidR="00535CB1" w:rsidRDefault="00535CB1" w:rsidP="00535CB1">
            <w:pPr>
              <w:jc w:val="center"/>
              <w:rPr>
                <w:rFonts w:ascii="Times New Roman" w:hAnsi="Times New Roman"/>
                <w:sz w:val="18"/>
                <w:szCs w:val="18"/>
              </w:rPr>
            </w:pPr>
            <w:r>
              <w:rPr>
                <w:rFonts w:ascii="Times New Roman" w:hAnsi="Times New Roman"/>
                <w:sz w:val="18"/>
                <w:szCs w:val="18"/>
              </w:rPr>
              <w:t>11</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F3C9C3C"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 (без налога по упрощенке)</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3429D69" w14:textId="77777777" w:rsidR="00535CB1" w:rsidRDefault="00535CB1" w:rsidP="00535CB1">
            <w:pPr>
              <w:jc w:val="center"/>
              <w:rPr>
                <w:rFonts w:ascii="Times New Roman" w:hAnsi="Times New Roman"/>
                <w:sz w:val="18"/>
                <w:szCs w:val="18"/>
              </w:rPr>
            </w:pPr>
            <w:r>
              <w:rPr>
                <w:rFonts w:ascii="Times New Roman" w:hAnsi="Times New Roman"/>
                <w:sz w:val="18"/>
                <w:szCs w:val="18"/>
              </w:rPr>
              <w:t>63,08</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D9DA979" w14:textId="77777777" w:rsidR="00535CB1" w:rsidRDefault="00535CB1" w:rsidP="00535CB1">
            <w:pPr>
              <w:jc w:val="center"/>
              <w:rPr>
                <w:rFonts w:ascii="Times New Roman" w:hAnsi="Times New Roman"/>
                <w:sz w:val="18"/>
                <w:szCs w:val="18"/>
              </w:rPr>
            </w:pPr>
            <w:r>
              <w:rPr>
                <w:rFonts w:ascii="Times New Roman" w:hAnsi="Times New Roman"/>
                <w:sz w:val="18"/>
                <w:szCs w:val="18"/>
              </w:rPr>
              <w:t>3 790,7</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7B691C" w14:textId="77777777" w:rsidR="00535CB1" w:rsidRDefault="00535CB1" w:rsidP="00535CB1">
            <w:pPr>
              <w:jc w:val="center"/>
              <w:rPr>
                <w:rFonts w:ascii="Times New Roman" w:hAnsi="Times New Roman"/>
                <w:sz w:val="18"/>
                <w:szCs w:val="18"/>
              </w:rPr>
            </w:pPr>
            <w:r>
              <w:rPr>
                <w:rFonts w:ascii="Times New Roman" w:hAnsi="Times New Roman"/>
                <w:sz w:val="18"/>
                <w:szCs w:val="18"/>
              </w:rPr>
              <w:t>3 853,78</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7C556C" w14:textId="77777777" w:rsidR="00535CB1" w:rsidRDefault="00535CB1" w:rsidP="00535CB1">
            <w:pPr>
              <w:jc w:val="center"/>
              <w:rPr>
                <w:rFonts w:ascii="Times New Roman" w:hAnsi="Times New Roman"/>
                <w:sz w:val="18"/>
                <w:szCs w:val="18"/>
              </w:rPr>
            </w:pPr>
            <w:r>
              <w:rPr>
                <w:rFonts w:ascii="Times New Roman" w:hAnsi="Times New Roman"/>
                <w:sz w:val="18"/>
                <w:szCs w:val="18"/>
              </w:rPr>
              <w:t>64,7</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5E612E9" w14:textId="77777777" w:rsidR="00535CB1" w:rsidRDefault="00535CB1" w:rsidP="00535CB1">
            <w:pPr>
              <w:jc w:val="center"/>
              <w:rPr>
                <w:rFonts w:ascii="Times New Roman" w:hAnsi="Times New Roman"/>
                <w:sz w:val="18"/>
                <w:szCs w:val="18"/>
              </w:rPr>
            </w:pPr>
            <w:r>
              <w:rPr>
                <w:rFonts w:ascii="Times New Roman" w:hAnsi="Times New Roman"/>
                <w:sz w:val="18"/>
                <w:szCs w:val="18"/>
              </w:rPr>
              <w:t>4 007,27</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6704617" w14:textId="77777777" w:rsidR="00535CB1" w:rsidRDefault="00535CB1" w:rsidP="00535CB1">
            <w:pPr>
              <w:jc w:val="center"/>
              <w:rPr>
                <w:rFonts w:ascii="Times New Roman" w:hAnsi="Times New Roman"/>
                <w:sz w:val="18"/>
                <w:szCs w:val="18"/>
              </w:rPr>
            </w:pPr>
            <w:r>
              <w:rPr>
                <w:rFonts w:ascii="Times New Roman" w:hAnsi="Times New Roman"/>
                <w:sz w:val="18"/>
                <w:szCs w:val="18"/>
              </w:rPr>
              <w:t>4 071,97</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C3DCB34" w14:textId="77777777" w:rsidR="00535CB1" w:rsidRDefault="00535CB1" w:rsidP="00535CB1">
            <w:pPr>
              <w:jc w:val="center"/>
              <w:rPr>
                <w:rFonts w:ascii="Times New Roman" w:hAnsi="Times New Roman"/>
                <w:sz w:val="18"/>
                <w:szCs w:val="18"/>
              </w:rPr>
            </w:pPr>
            <w:r>
              <w:rPr>
                <w:rFonts w:ascii="Times New Roman" w:hAnsi="Times New Roman"/>
                <w:sz w:val="18"/>
                <w:szCs w:val="18"/>
              </w:rPr>
              <w:t>-218,19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9A964A0" w14:textId="77777777" w:rsidR="00535CB1" w:rsidRDefault="00535CB1" w:rsidP="00535CB1">
            <w:pPr>
              <w:jc w:val="center"/>
              <w:rPr>
                <w:rFonts w:ascii="Times New Roman" w:hAnsi="Times New Roman"/>
                <w:sz w:val="18"/>
                <w:szCs w:val="18"/>
              </w:rPr>
            </w:pPr>
          </w:p>
        </w:tc>
      </w:tr>
      <w:tr w:rsidR="001136E1" w14:paraId="48A53FDE"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46E08A" w14:textId="77777777" w:rsidR="00535CB1" w:rsidRDefault="00535CB1" w:rsidP="00535CB1">
            <w:pPr>
              <w:jc w:val="center"/>
              <w:rPr>
                <w:rFonts w:ascii="Times New Roman" w:hAnsi="Times New Roman"/>
                <w:sz w:val="18"/>
                <w:szCs w:val="18"/>
              </w:rPr>
            </w:pPr>
            <w:r>
              <w:rPr>
                <w:rFonts w:ascii="Times New Roman" w:hAnsi="Times New Roman"/>
                <w:sz w:val="18"/>
                <w:szCs w:val="18"/>
              </w:rPr>
              <w:t>12</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20C881" w14:textId="77777777" w:rsidR="00535CB1" w:rsidRDefault="00535CB1" w:rsidP="00535CB1">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3B8C37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22ECA4E" w14:textId="77777777" w:rsidR="00535CB1" w:rsidRDefault="00535CB1" w:rsidP="00535CB1">
            <w:pPr>
              <w:jc w:val="center"/>
              <w:rPr>
                <w:rFonts w:ascii="Times New Roman" w:hAnsi="Times New Roman"/>
                <w:sz w:val="18"/>
                <w:szCs w:val="18"/>
              </w:rPr>
            </w:pPr>
            <w:r>
              <w:rPr>
                <w:rFonts w:ascii="Times New Roman" w:hAnsi="Times New Roman"/>
                <w:sz w:val="18"/>
                <w:szCs w:val="18"/>
              </w:rPr>
              <w:t>2 328,23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813B64D" w14:textId="77777777" w:rsidR="00535CB1" w:rsidRDefault="00535CB1" w:rsidP="00535CB1">
            <w:pPr>
              <w:jc w:val="center"/>
              <w:rPr>
                <w:rFonts w:ascii="Times New Roman" w:hAnsi="Times New Roman"/>
                <w:sz w:val="18"/>
                <w:szCs w:val="18"/>
              </w:rPr>
            </w:pPr>
            <w:r>
              <w:rPr>
                <w:rFonts w:ascii="Times New Roman" w:hAnsi="Times New Roman"/>
                <w:sz w:val="18"/>
                <w:szCs w:val="18"/>
              </w:rPr>
              <w:t>2 328,23</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458903"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A5E4D3" w14:textId="77777777" w:rsidR="00535CB1" w:rsidRDefault="00535CB1" w:rsidP="00535CB1">
            <w:pPr>
              <w:jc w:val="center"/>
              <w:rPr>
                <w:rFonts w:ascii="Times New Roman" w:hAnsi="Times New Roman"/>
                <w:sz w:val="18"/>
                <w:szCs w:val="18"/>
              </w:rPr>
            </w:pPr>
            <w:r>
              <w:rPr>
                <w:rFonts w:ascii="Times New Roman" w:hAnsi="Times New Roman"/>
                <w:sz w:val="18"/>
                <w:szCs w:val="18"/>
              </w:rPr>
              <w:t>2 439,15</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44836FD" w14:textId="77777777" w:rsidR="00535CB1" w:rsidRDefault="00535CB1" w:rsidP="00535CB1">
            <w:pPr>
              <w:jc w:val="center"/>
              <w:rPr>
                <w:rFonts w:ascii="Times New Roman" w:hAnsi="Times New Roman"/>
                <w:sz w:val="18"/>
                <w:szCs w:val="18"/>
              </w:rPr>
            </w:pPr>
            <w:r>
              <w:rPr>
                <w:rFonts w:ascii="Times New Roman" w:hAnsi="Times New Roman"/>
                <w:sz w:val="18"/>
                <w:szCs w:val="18"/>
              </w:rPr>
              <w:t>2 439,15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725491" w14:textId="77777777" w:rsidR="00535CB1" w:rsidRDefault="00535CB1" w:rsidP="00535CB1">
            <w:pPr>
              <w:jc w:val="center"/>
              <w:rPr>
                <w:rFonts w:ascii="Times New Roman" w:hAnsi="Times New Roman"/>
                <w:sz w:val="18"/>
                <w:szCs w:val="18"/>
              </w:rPr>
            </w:pPr>
            <w:r>
              <w:rPr>
                <w:rFonts w:ascii="Times New Roman" w:hAnsi="Times New Roman"/>
                <w:sz w:val="18"/>
                <w:szCs w:val="18"/>
              </w:rPr>
              <w:t>-110,92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22EB30" w14:textId="77777777" w:rsidR="00535CB1" w:rsidRDefault="00535CB1" w:rsidP="00535CB1">
            <w:pPr>
              <w:jc w:val="center"/>
              <w:rPr>
                <w:rFonts w:ascii="Times New Roman" w:hAnsi="Times New Roman"/>
                <w:sz w:val="18"/>
                <w:szCs w:val="18"/>
              </w:rPr>
            </w:pPr>
            <w:r w:rsidRPr="00685B39">
              <w:rPr>
                <w:rFonts w:ascii="Times New Roman" w:hAnsi="Times New Roman"/>
                <w:sz w:val="18"/>
                <w:szCs w:val="18"/>
              </w:rPr>
              <w:t>ТСО занижены объем и прогнозируемая цена природного газа</w:t>
            </w:r>
          </w:p>
        </w:tc>
      </w:tr>
      <w:tr w:rsidR="001136E1" w14:paraId="3D7EE52C"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6900C2B" w14:textId="77777777" w:rsidR="00535CB1" w:rsidRDefault="00535CB1" w:rsidP="00535CB1">
            <w:pPr>
              <w:jc w:val="center"/>
              <w:rPr>
                <w:rFonts w:ascii="Times New Roman" w:hAnsi="Times New Roman"/>
                <w:sz w:val="18"/>
                <w:szCs w:val="18"/>
              </w:rPr>
            </w:pPr>
            <w:r>
              <w:rPr>
                <w:rFonts w:ascii="Times New Roman" w:hAnsi="Times New Roman"/>
                <w:sz w:val="18"/>
                <w:szCs w:val="18"/>
              </w:rPr>
              <w:t>13</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2F879D" w14:textId="77777777" w:rsidR="00535CB1" w:rsidRDefault="00535CB1" w:rsidP="00535CB1">
            <w:pPr>
              <w:rPr>
                <w:rFonts w:ascii="Times New Roman" w:hAnsi="Times New Roman"/>
                <w:sz w:val="18"/>
                <w:szCs w:val="18"/>
              </w:rPr>
            </w:pPr>
            <w:r>
              <w:rPr>
                <w:rFonts w:ascii="Times New Roman" w:hAnsi="Times New Roman"/>
                <w:sz w:val="18"/>
                <w:szCs w:val="18"/>
              </w:rPr>
              <w:t>Энергия, в том числе</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D72828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D055AFD" w14:textId="77777777" w:rsidR="00535CB1" w:rsidRDefault="00535CB1" w:rsidP="00535CB1">
            <w:pPr>
              <w:jc w:val="center"/>
              <w:rPr>
                <w:rFonts w:ascii="Times New Roman" w:hAnsi="Times New Roman"/>
                <w:sz w:val="18"/>
                <w:szCs w:val="18"/>
              </w:rPr>
            </w:pPr>
            <w:r>
              <w:rPr>
                <w:rFonts w:ascii="Times New Roman" w:hAnsi="Times New Roman"/>
                <w:sz w:val="18"/>
                <w:szCs w:val="18"/>
              </w:rPr>
              <w:t>316,21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808ABC" w14:textId="77777777" w:rsidR="00535CB1" w:rsidRDefault="00535CB1" w:rsidP="00535CB1">
            <w:pPr>
              <w:jc w:val="center"/>
              <w:rPr>
                <w:rFonts w:ascii="Times New Roman" w:hAnsi="Times New Roman"/>
                <w:sz w:val="18"/>
                <w:szCs w:val="18"/>
              </w:rPr>
            </w:pPr>
            <w:r>
              <w:rPr>
                <w:rFonts w:ascii="Times New Roman" w:hAnsi="Times New Roman"/>
                <w:sz w:val="18"/>
                <w:szCs w:val="18"/>
              </w:rPr>
              <w:t>316,21</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56F449"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1E671E2" w14:textId="77777777" w:rsidR="00535CB1" w:rsidRDefault="00535CB1" w:rsidP="00535CB1">
            <w:pPr>
              <w:jc w:val="center"/>
              <w:rPr>
                <w:rFonts w:ascii="Times New Roman" w:hAnsi="Times New Roman"/>
                <w:sz w:val="18"/>
                <w:szCs w:val="18"/>
              </w:rPr>
            </w:pPr>
            <w:r>
              <w:rPr>
                <w:rFonts w:ascii="Times New Roman" w:hAnsi="Times New Roman"/>
                <w:sz w:val="18"/>
                <w:szCs w:val="18"/>
              </w:rPr>
              <w:t>413,51</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0ABB67B" w14:textId="77777777" w:rsidR="00535CB1" w:rsidRDefault="00535CB1" w:rsidP="00535CB1">
            <w:pPr>
              <w:jc w:val="center"/>
              <w:rPr>
                <w:rFonts w:ascii="Times New Roman" w:hAnsi="Times New Roman"/>
                <w:sz w:val="18"/>
                <w:szCs w:val="18"/>
              </w:rPr>
            </w:pPr>
            <w:r>
              <w:rPr>
                <w:rFonts w:ascii="Times New Roman" w:hAnsi="Times New Roman"/>
                <w:sz w:val="18"/>
                <w:szCs w:val="18"/>
              </w:rPr>
              <w:t>413,51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6845C2E" w14:textId="77777777" w:rsidR="00535CB1" w:rsidRDefault="00535CB1" w:rsidP="00535CB1">
            <w:pPr>
              <w:jc w:val="center"/>
              <w:rPr>
                <w:rFonts w:ascii="Times New Roman" w:hAnsi="Times New Roman"/>
                <w:sz w:val="18"/>
                <w:szCs w:val="18"/>
              </w:rPr>
            </w:pPr>
            <w:r>
              <w:rPr>
                <w:rFonts w:ascii="Times New Roman" w:hAnsi="Times New Roman"/>
                <w:sz w:val="18"/>
                <w:szCs w:val="18"/>
              </w:rPr>
              <w:t>-97,3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D14632" w14:textId="77777777" w:rsidR="00535CB1" w:rsidRDefault="00535CB1" w:rsidP="00535CB1">
            <w:pPr>
              <w:jc w:val="center"/>
              <w:rPr>
                <w:rFonts w:ascii="Times New Roman" w:hAnsi="Times New Roman"/>
                <w:sz w:val="18"/>
                <w:szCs w:val="18"/>
              </w:rPr>
            </w:pPr>
          </w:p>
        </w:tc>
      </w:tr>
      <w:tr w:rsidR="001136E1" w14:paraId="49773464"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82AB04F" w14:textId="77777777" w:rsidR="00535CB1" w:rsidRDefault="00535CB1" w:rsidP="00535CB1">
            <w:pPr>
              <w:jc w:val="center"/>
              <w:rPr>
                <w:rFonts w:ascii="Times New Roman" w:hAnsi="Times New Roman"/>
                <w:sz w:val="18"/>
                <w:szCs w:val="18"/>
              </w:rPr>
            </w:pPr>
            <w:r>
              <w:rPr>
                <w:rFonts w:ascii="Times New Roman" w:hAnsi="Times New Roman"/>
                <w:sz w:val="18"/>
                <w:szCs w:val="18"/>
              </w:rPr>
              <w:t>14</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BAB30C" w14:textId="77777777" w:rsidR="00535CB1" w:rsidRDefault="00535CB1" w:rsidP="00535CB1">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739FD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C8A637" w14:textId="77777777" w:rsidR="00535CB1" w:rsidRDefault="00535CB1" w:rsidP="00535CB1">
            <w:pPr>
              <w:jc w:val="center"/>
              <w:rPr>
                <w:rFonts w:ascii="Times New Roman" w:hAnsi="Times New Roman"/>
                <w:sz w:val="18"/>
                <w:szCs w:val="18"/>
              </w:rPr>
            </w:pPr>
            <w:r>
              <w:rPr>
                <w:rFonts w:ascii="Times New Roman" w:hAnsi="Times New Roman"/>
                <w:sz w:val="18"/>
                <w:szCs w:val="18"/>
              </w:rPr>
              <w:t>316,21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9D9060" w14:textId="77777777" w:rsidR="00535CB1" w:rsidRDefault="00535CB1" w:rsidP="00535CB1">
            <w:pPr>
              <w:jc w:val="center"/>
              <w:rPr>
                <w:rFonts w:ascii="Times New Roman" w:hAnsi="Times New Roman"/>
                <w:sz w:val="18"/>
                <w:szCs w:val="18"/>
              </w:rPr>
            </w:pPr>
            <w:r>
              <w:rPr>
                <w:rFonts w:ascii="Times New Roman" w:hAnsi="Times New Roman"/>
                <w:sz w:val="18"/>
                <w:szCs w:val="18"/>
              </w:rPr>
              <w:t>316,21</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B8B195"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2815A87" w14:textId="77777777" w:rsidR="00535CB1" w:rsidRDefault="00535CB1" w:rsidP="00535CB1">
            <w:pPr>
              <w:jc w:val="center"/>
              <w:rPr>
                <w:rFonts w:ascii="Times New Roman" w:hAnsi="Times New Roman"/>
                <w:sz w:val="18"/>
                <w:szCs w:val="18"/>
              </w:rPr>
            </w:pPr>
            <w:r>
              <w:rPr>
                <w:rFonts w:ascii="Times New Roman" w:hAnsi="Times New Roman"/>
                <w:sz w:val="18"/>
                <w:szCs w:val="18"/>
              </w:rPr>
              <w:t>413,51</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77AA5C3" w14:textId="77777777" w:rsidR="00535CB1" w:rsidRDefault="00535CB1" w:rsidP="00535CB1">
            <w:pPr>
              <w:jc w:val="center"/>
              <w:rPr>
                <w:rFonts w:ascii="Times New Roman" w:hAnsi="Times New Roman"/>
                <w:sz w:val="18"/>
                <w:szCs w:val="18"/>
              </w:rPr>
            </w:pPr>
            <w:r>
              <w:rPr>
                <w:rFonts w:ascii="Times New Roman" w:hAnsi="Times New Roman"/>
                <w:sz w:val="18"/>
                <w:szCs w:val="18"/>
              </w:rPr>
              <w:t>413,51</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73616F0" w14:textId="77777777" w:rsidR="00535CB1" w:rsidRDefault="00535CB1" w:rsidP="00535CB1">
            <w:pPr>
              <w:jc w:val="center"/>
              <w:rPr>
                <w:rFonts w:ascii="Times New Roman" w:hAnsi="Times New Roman"/>
                <w:sz w:val="18"/>
                <w:szCs w:val="18"/>
              </w:rPr>
            </w:pPr>
            <w:r>
              <w:rPr>
                <w:rFonts w:ascii="Times New Roman" w:hAnsi="Times New Roman"/>
                <w:sz w:val="18"/>
                <w:szCs w:val="18"/>
              </w:rPr>
              <w:t>-97,3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11ABAA6" w14:textId="77777777" w:rsidR="00535CB1" w:rsidRDefault="00535CB1" w:rsidP="00535CB1">
            <w:pPr>
              <w:jc w:val="center"/>
              <w:rPr>
                <w:rFonts w:ascii="Times New Roman" w:hAnsi="Times New Roman"/>
                <w:sz w:val="18"/>
                <w:szCs w:val="18"/>
              </w:rPr>
            </w:pPr>
            <w:r>
              <w:rPr>
                <w:rFonts w:ascii="Times New Roman" w:hAnsi="Times New Roman"/>
                <w:sz w:val="18"/>
                <w:szCs w:val="18"/>
              </w:rPr>
              <w:t>ТСО занижена прогнозируемая цена на электроэнергию</w:t>
            </w:r>
          </w:p>
        </w:tc>
      </w:tr>
      <w:tr w:rsidR="001136E1" w14:paraId="040177E8"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D21C21B" w14:textId="77777777" w:rsidR="00535CB1" w:rsidRDefault="00535CB1" w:rsidP="00535CB1">
            <w:pPr>
              <w:jc w:val="center"/>
              <w:rPr>
                <w:rFonts w:ascii="Times New Roman" w:hAnsi="Times New Roman"/>
                <w:sz w:val="18"/>
                <w:szCs w:val="18"/>
              </w:rPr>
            </w:pPr>
            <w:r>
              <w:rPr>
                <w:rFonts w:ascii="Times New Roman" w:hAnsi="Times New Roman"/>
                <w:sz w:val="18"/>
                <w:szCs w:val="18"/>
              </w:rPr>
              <w:t>16</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208796" w14:textId="77777777" w:rsidR="00535CB1" w:rsidRDefault="00535CB1" w:rsidP="00535CB1">
            <w:pPr>
              <w:rPr>
                <w:rFonts w:ascii="Times New Roman" w:hAnsi="Times New Roman"/>
                <w:sz w:val="18"/>
                <w:szCs w:val="18"/>
              </w:rPr>
            </w:pPr>
            <w:r>
              <w:rPr>
                <w:rFonts w:ascii="Times New Roman" w:hAnsi="Times New Roman"/>
                <w:sz w:val="18"/>
                <w:szCs w:val="18"/>
              </w:rPr>
              <w:t>Затраты на оплату труда</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1FE500B" w14:textId="77777777" w:rsidR="00535CB1" w:rsidRDefault="00535CB1" w:rsidP="00535CB1">
            <w:pPr>
              <w:jc w:val="center"/>
              <w:rPr>
                <w:rFonts w:ascii="Times New Roman" w:hAnsi="Times New Roman"/>
                <w:sz w:val="18"/>
                <w:szCs w:val="18"/>
              </w:rPr>
            </w:pPr>
            <w:r>
              <w:rPr>
                <w:rFonts w:ascii="Times New Roman" w:hAnsi="Times New Roman"/>
                <w:sz w:val="18"/>
                <w:szCs w:val="18"/>
              </w:rPr>
              <w:t>48,45</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451ABEE" w14:textId="77777777" w:rsidR="00535CB1" w:rsidRDefault="00535CB1" w:rsidP="00535CB1">
            <w:pPr>
              <w:jc w:val="center"/>
              <w:rPr>
                <w:rFonts w:ascii="Times New Roman" w:hAnsi="Times New Roman"/>
                <w:sz w:val="18"/>
                <w:szCs w:val="18"/>
              </w:rPr>
            </w:pPr>
            <w:r>
              <w:rPr>
                <w:rFonts w:ascii="Times New Roman" w:hAnsi="Times New Roman"/>
                <w:sz w:val="18"/>
                <w:szCs w:val="18"/>
              </w:rPr>
              <w:t>171,39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C3DC5EA" w14:textId="77777777" w:rsidR="00535CB1" w:rsidRDefault="00535CB1" w:rsidP="00535CB1">
            <w:pPr>
              <w:jc w:val="center"/>
              <w:rPr>
                <w:rFonts w:ascii="Times New Roman" w:hAnsi="Times New Roman"/>
                <w:sz w:val="18"/>
                <w:szCs w:val="18"/>
              </w:rPr>
            </w:pPr>
            <w:r>
              <w:rPr>
                <w:rFonts w:ascii="Times New Roman" w:hAnsi="Times New Roman"/>
                <w:sz w:val="18"/>
                <w:szCs w:val="18"/>
              </w:rPr>
              <w:t>219,84</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DE96F8" w14:textId="77777777" w:rsidR="00535CB1" w:rsidRDefault="00535CB1" w:rsidP="00535CB1">
            <w:pPr>
              <w:jc w:val="center"/>
              <w:rPr>
                <w:rFonts w:ascii="Times New Roman" w:hAnsi="Times New Roman"/>
                <w:sz w:val="18"/>
                <w:szCs w:val="18"/>
              </w:rPr>
            </w:pPr>
            <w:r>
              <w:rPr>
                <w:rFonts w:ascii="Times New Roman" w:hAnsi="Times New Roman"/>
                <w:sz w:val="18"/>
                <w:szCs w:val="18"/>
              </w:rPr>
              <w:t>49,69</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E5296C3" w14:textId="77777777" w:rsidR="00535CB1" w:rsidRDefault="00535CB1" w:rsidP="00535CB1">
            <w:pPr>
              <w:jc w:val="center"/>
              <w:rPr>
                <w:rFonts w:ascii="Times New Roman" w:hAnsi="Times New Roman"/>
                <w:sz w:val="18"/>
                <w:szCs w:val="18"/>
              </w:rPr>
            </w:pPr>
            <w:r>
              <w:rPr>
                <w:rFonts w:ascii="Times New Roman" w:hAnsi="Times New Roman"/>
                <w:sz w:val="18"/>
                <w:szCs w:val="18"/>
              </w:rPr>
              <w:t>175,79</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16E9B8C" w14:textId="77777777" w:rsidR="00535CB1" w:rsidRDefault="00535CB1" w:rsidP="00535CB1">
            <w:pPr>
              <w:jc w:val="center"/>
              <w:rPr>
                <w:rFonts w:ascii="Times New Roman" w:hAnsi="Times New Roman"/>
                <w:sz w:val="18"/>
                <w:szCs w:val="18"/>
              </w:rPr>
            </w:pPr>
            <w:r>
              <w:rPr>
                <w:rFonts w:ascii="Times New Roman" w:hAnsi="Times New Roman"/>
                <w:sz w:val="18"/>
                <w:szCs w:val="18"/>
              </w:rPr>
              <w:t>225,48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B520222" w14:textId="77777777" w:rsidR="00535CB1" w:rsidRDefault="00535CB1" w:rsidP="00535CB1">
            <w:pPr>
              <w:jc w:val="center"/>
              <w:rPr>
                <w:rFonts w:ascii="Times New Roman" w:hAnsi="Times New Roman"/>
                <w:sz w:val="18"/>
                <w:szCs w:val="18"/>
              </w:rPr>
            </w:pPr>
            <w:r>
              <w:rPr>
                <w:rFonts w:ascii="Times New Roman" w:hAnsi="Times New Roman"/>
                <w:sz w:val="18"/>
                <w:szCs w:val="18"/>
              </w:rPr>
              <w:t>-5,64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42895A3"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136E1" w14:paraId="124A427C"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761A771" w14:textId="77777777" w:rsidR="00535CB1" w:rsidRDefault="00535CB1" w:rsidP="00535CB1">
            <w:pPr>
              <w:jc w:val="center"/>
              <w:rPr>
                <w:rFonts w:ascii="Times New Roman" w:hAnsi="Times New Roman"/>
                <w:sz w:val="18"/>
                <w:szCs w:val="18"/>
              </w:rPr>
            </w:pPr>
            <w:r>
              <w:rPr>
                <w:rFonts w:ascii="Times New Roman" w:hAnsi="Times New Roman"/>
                <w:sz w:val="18"/>
                <w:szCs w:val="18"/>
              </w:rPr>
              <w:t>17</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86181AE" w14:textId="77777777" w:rsidR="00535CB1" w:rsidRDefault="00535CB1" w:rsidP="00535CB1">
            <w:pPr>
              <w:rPr>
                <w:rFonts w:ascii="Times New Roman" w:hAnsi="Times New Roman"/>
                <w:sz w:val="18"/>
                <w:szCs w:val="18"/>
              </w:rPr>
            </w:pPr>
            <w:r>
              <w:rPr>
                <w:rFonts w:ascii="Times New Roman" w:hAnsi="Times New Roman"/>
                <w:sz w:val="18"/>
                <w:szCs w:val="18"/>
              </w:rPr>
              <w:t>Отчисления на социальные нужды</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FB8ABB5" w14:textId="77777777" w:rsidR="00535CB1" w:rsidRDefault="00535CB1" w:rsidP="00535CB1">
            <w:pPr>
              <w:jc w:val="center"/>
              <w:rPr>
                <w:rFonts w:ascii="Times New Roman" w:hAnsi="Times New Roman"/>
                <w:sz w:val="18"/>
                <w:szCs w:val="18"/>
              </w:rPr>
            </w:pPr>
            <w:r>
              <w:rPr>
                <w:rFonts w:ascii="Times New Roman" w:hAnsi="Times New Roman"/>
                <w:sz w:val="18"/>
                <w:szCs w:val="18"/>
              </w:rPr>
              <w:t>14,63</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A9FFAC6" w14:textId="77777777" w:rsidR="00535CB1" w:rsidRDefault="00535CB1" w:rsidP="00535CB1">
            <w:pPr>
              <w:jc w:val="center"/>
              <w:rPr>
                <w:rFonts w:ascii="Times New Roman" w:hAnsi="Times New Roman"/>
                <w:sz w:val="18"/>
                <w:szCs w:val="18"/>
              </w:rPr>
            </w:pPr>
            <w:r>
              <w:rPr>
                <w:rFonts w:ascii="Times New Roman" w:hAnsi="Times New Roman"/>
                <w:sz w:val="18"/>
                <w:szCs w:val="18"/>
              </w:rPr>
              <w:t>51,76</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64445D" w14:textId="77777777" w:rsidR="00535CB1" w:rsidRDefault="00535CB1" w:rsidP="00535CB1">
            <w:pPr>
              <w:jc w:val="center"/>
              <w:rPr>
                <w:rFonts w:ascii="Times New Roman" w:hAnsi="Times New Roman"/>
                <w:sz w:val="18"/>
                <w:szCs w:val="18"/>
              </w:rPr>
            </w:pPr>
            <w:r>
              <w:rPr>
                <w:rFonts w:ascii="Times New Roman" w:hAnsi="Times New Roman"/>
                <w:sz w:val="18"/>
                <w:szCs w:val="18"/>
              </w:rPr>
              <w:t>66,39</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9F73BC" w14:textId="77777777" w:rsidR="00535CB1" w:rsidRDefault="00535CB1" w:rsidP="00535CB1">
            <w:pPr>
              <w:jc w:val="center"/>
              <w:rPr>
                <w:rFonts w:ascii="Times New Roman" w:hAnsi="Times New Roman"/>
                <w:sz w:val="18"/>
                <w:szCs w:val="18"/>
              </w:rPr>
            </w:pPr>
            <w:r>
              <w:rPr>
                <w:rFonts w:ascii="Times New Roman" w:hAnsi="Times New Roman"/>
                <w:sz w:val="18"/>
                <w:szCs w:val="18"/>
              </w:rPr>
              <w:t>15,01</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327C5DE" w14:textId="77777777" w:rsidR="00535CB1" w:rsidRDefault="00535CB1" w:rsidP="00535CB1">
            <w:pPr>
              <w:jc w:val="center"/>
              <w:rPr>
                <w:rFonts w:ascii="Times New Roman" w:hAnsi="Times New Roman"/>
                <w:sz w:val="18"/>
                <w:szCs w:val="18"/>
              </w:rPr>
            </w:pPr>
            <w:r>
              <w:rPr>
                <w:rFonts w:ascii="Times New Roman" w:hAnsi="Times New Roman"/>
                <w:sz w:val="18"/>
                <w:szCs w:val="18"/>
              </w:rPr>
              <w:t>53,09</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7DEB5EF" w14:textId="77777777" w:rsidR="00535CB1" w:rsidRDefault="00535CB1" w:rsidP="00535CB1">
            <w:pPr>
              <w:jc w:val="center"/>
              <w:rPr>
                <w:rFonts w:ascii="Times New Roman" w:hAnsi="Times New Roman"/>
                <w:sz w:val="18"/>
                <w:szCs w:val="18"/>
              </w:rPr>
            </w:pPr>
            <w:r>
              <w:rPr>
                <w:rFonts w:ascii="Times New Roman" w:hAnsi="Times New Roman"/>
                <w:sz w:val="18"/>
                <w:szCs w:val="18"/>
              </w:rPr>
              <w:t>68,09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5F654F7" w14:textId="77777777" w:rsidR="00535CB1" w:rsidRDefault="00535CB1" w:rsidP="00535CB1">
            <w:pPr>
              <w:jc w:val="center"/>
              <w:rPr>
                <w:rFonts w:ascii="Times New Roman" w:hAnsi="Times New Roman"/>
                <w:sz w:val="18"/>
                <w:szCs w:val="18"/>
              </w:rPr>
            </w:pPr>
            <w:r>
              <w:rPr>
                <w:rFonts w:ascii="Times New Roman" w:hAnsi="Times New Roman"/>
                <w:sz w:val="18"/>
                <w:szCs w:val="18"/>
              </w:rPr>
              <w:t>-1,7</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626319D" w14:textId="77777777" w:rsidR="00535CB1" w:rsidRDefault="00535CB1" w:rsidP="00535CB1">
            <w:pPr>
              <w:jc w:val="center"/>
              <w:rPr>
                <w:rFonts w:ascii="Times New Roman" w:hAnsi="Times New Roman"/>
                <w:sz w:val="18"/>
                <w:szCs w:val="18"/>
              </w:rPr>
            </w:pPr>
            <w:r>
              <w:rPr>
                <w:rFonts w:ascii="Times New Roman" w:hAnsi="Times New Roman"/>
                <w:sz w:val="18"/>
                <w:szCs w:val="18"/>
              </w:rPr>
              <w:t>Исходя из отчислений на социальный нужды в размере 30,2 % от принятого ФОТ</w:t>
            </w:r>
          </w:p>
        </w:tc>
      </w:tr>
      <w:tr w:rsidR="001136E1" w14:paraId="6333BFF2"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5E5387B"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18</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B4B1AF" w14:textId="77777777" w:rsidR="00535CB1" w:rsidRDefault="00535CB1" w:rsidP="00535CB1">
            <w:pPr>
              <w:rPr>
                <w:rFonts w:ascii="Times New Roman" w:hAnsi="Times New Roman"/>
                <w:sz w:val="18"/>
                <w:szCs w:val="18"/>
              </w:rPr>
            </w:pPr>
            <w:r>
              <w:rPr>
                <w:rFonts w:ascii="Times New Roman" w:hAnsi="Times New Roman"/>
                <w:sz w:val="18"/>
                <w:szCs w:val="18"/>
              </w:rPr>
              <w:t>Холодная вода</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01148B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2203D0C" w14:textId="77777777" w:rsidR="00535CB1" w:rsidRDefault="00535CB1" w:rsidP="00535CB1">
            <w:pPr>
              <w:jc w:val="center"/>
              <w:rPr>
                <w:rFonts w:ascii="Times New Roman" w:hAnsi="Times New Roman"/>
                <w:sz w:val="18"/>
                <w:szCs w:val="18"/>
              </w:rPr>
            </w:pPr>
            <w:r>
              <w:rPr>
                <w:rFonts w:ascii="Times New Roman" w:hAnsi="Times New Roman"/>
                <w:sz w:val="18"/>
                <w:szCs w:val="18"/>
              </w:rPr>
              <w:t>49,71</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D2CCA8" w14:textId="77777777" w:rsidR="00535CB1" w:rsidRDefault="00535CB1" w:rsidP="00535CB1">
            <w:pPr>
              <w:jc w:val="center"/>
              <w:rPr>
                <w:rFonts w:ascii="Times New Roman" w:hAnsi="Times New Roman"/>
                <w:sz w:val="18"/>
                <w:szCs w:val="18"/>
              </w:rPr>
            </w:pPr>
            <w:r>
              <w:rPr>
                <w:rFonts w:ascii="Times New Roman" w:hAnsi="Times New Roman"/>
                <w:sz w:val="18"/>
                <w:szCs w:val="18"/>
              </w:rPr>
              <w:t>49,71</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01FB3C"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20FFB19" w14:textId="77777777" w:rsidR="00535CB1" w:rsidRDefault="00535CB1" w:rsidP="00535CB1">
            <w:pPr>
              <w:jc w:val="center"/>
              <w:rPr>
                <w:rFonts w:ascii="Times New Roman" w:hAnsi="Times New Roman"/>
                <w:sz w:val="18"/>
                <w:szCs w:val="18"/>
              </w:rPr>
            </w:pPr>
            <w:r>
              <w:rPr>
                <w:rFonts w:ascii="Times New Roman" w:hAnsi="Times New Roman"/>
                <w:sz w:val="18"/>
                <w:szCs w:val="18"/>
              </w:rPr>
              <w:t>69,02</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A20C0CE" w14:textId="77777777" w:rsidR="00535CB1" w:rsidRDefault="00535CB1" w:rsidP="00535CB1">
            <w:pPr>
              <w:jc w:val="center"/>
              <w:rPr>
                <w:rFonts w:ascii="Times New Roman" w:hAnsi="Times New Roman"/>
                <w:sz w:val="18"/>
                <w:szCs w:val="18"/>
              </w:rPr>
            </w:pPr>
            <w:r>
              <w:rPr>
                <w:rFonts w:ascii="Times New Roman" w:hAnsi="Times New Roman"/>
                <w:sz w:val="18"/>
                <w:szCs w:val="18"/>
              </w:rPr>
              <w:t>69,02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9166B1" w14:textId="77777777" w:rsidR="00535CB1" w:rsidRDefault="00535CB1" w:rsidP="00535CB1">
            <w:pPr>
              <w:jc w:val="center"/>
              <w:rPr>
                <w:rFonts w:ascii="Times New Roman" w:hAnsi="Times New Roman"/>
                <w:sz w:val="18"/>
                <w:szCs w:val="18"/>
              </w:rPr>
            </w:pPr>
            <w:r>
              <w:rPr>
                <w:rFonts w:ascii="Times New Roman" w:hAnsi="Times New Roman"/>
                <w:sz w:val="18"/>
                <w:szCs w:val="18"/>
              </w:rPr>
              <w:t>-19,31</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61D758E" w14:textId="77777777" w:rsidR="00535CB1" w:rsidRDefault="00535CB1" w:rsidP="00535CB1">
            <w:pPr>
              <w:jc w:val="center"/>
              <w:rPr>
                <w:rFonts w:ascii="Times New Roman" w:hAnsi="Times New Roman"/>
                <w:sz w:val="18"/>
                <w:szCs w:val="18"/>
              </w:rPr>
            </w:pPr>
            <w:r w:rsidRPr="00685B39">
              <w:rPr>
                <w:rFonts w:ascii="Times New Roman" w:hAnsi="Times New Roman"/>
                <w:sz w:val="18"/>
                <w:szCs w:val="18"/>
              </w:rPr>
              <w:t>ТСО занижены объем и прогнозируемая цена на питьевую воду</w:t>
            </w:r>
          </w:p>
        </w:tc>
      </w:tr>
      <w:tr w:rsidR="001136E1" w14:paraId="62D7941D"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3578E64" w14:textId="77777777" w:rsidR="00535CB1" w:rsidRDefault="00535CB1" w:rsidP="00535CB1">
            <w:pPr>
              <w:jc w:val="center"/>
              <w:rPr>
                <w:rFonts w:ascii="Times New Roman" w:hAnsi="Times New Roman"/>
                <w:sz w:val="18"/>
                <w:szCs w:val="18"/>
              </w:rPr>
            </w:pPr>
            <w:r>
              <w:rPr>
                <w:rFonts w:ascii="Times New Roman" w:hAnsi="Times New Roman"/>
                <w:sz w:val="18"/>
                <w:szCs w:val="18"/>
              </w:rPr>
              <w:t>21</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FE663F" w14:textId="77777777" w:rsidR="00535CB1" w:rsidRDefault="00535CB1" w:rsidP="00535CB1">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A5698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6CD8C46" w14:textId="77777777" w:rsidR="00535CB1" w:rsidRDefault="00535CB1" w:rsidP="00535CB1">
            <w:pPr>
              <w:jc w:val="center"/>
              <w:rPr>
                <w:rFonts w:ascii="Times New Roman" w:hAnsi="Times New Roman"/>
                <w:sz w:val="18"/>
                <w:szCs w:val="18"/>
              </w:rPr>
            </w:pPr>
            <w:r>
              <w:rPr>
                <w:rFonts w:ascii="Times New Roman" w:hAnsi="Times New Roman"/>
                <w:sz w:val="18"/>
                <w:szCs w:val="18"/>
              </w:rPr>
              <w:t>32,75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8B306C" w14:textId="77777777" w:rsidR="00535CB1" w:rsidRDefault="00535CB1" w:rsidP="00535CB1">
            <w:pPr>
              <w:jc w:val="center"/>
              <w:rPr>
                <w:rFonts w:ascii="Times New Roman" w:hAnsi="Times New Roman"/>
                <w:sz w:val="18"/>
                <w:szCs w:val="18"/>
              </w:rPr>
            </w:pPr>
            <w:r>
              <w:rPr>
                <w:rFonts w:ascii="Times New Roman" w:hAnsi="Times New Roman"/>
                <w:sz w:val="18"/>
                <w:szCs w:val="18"/>
              </w:rPr>
              <w:t>32,75</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CD74A7"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9010735" w14:textId="77777777" w:rsidR="00535CB1" w:rsidRDefault="00535CB1" w:rsidP="00535CB1">
            <w:pPr>
              <w:jc w:val="center"/>
              <w:rPr>
                <w:rFonts w:ascii="Times New Roman" w:hAnsi="Times New Roman"/>
                <w:sz w:val="18"/>
                <w:szCs w:val="18"/>
              </w:rPr>
            </w:pPr>
            <w:r>
              <w:rPr>
                <w:rFonts w:ascii="Times New Roman" w:hAnsi="Times New Roman"/>
                <w:sz w:val="18"/>
                <w:szCs w:val="18"/>
              </w:rPr>
              <w:t>33,59</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77E3C3E" w14:textId="77777777" w:rsidR="00535CB1" w:rsidRDefault="00535CB1" w:rsidP="00535CB1">
            <w:pPr>
              <w:jc w:val="center"/>
              <w:rPr>
                <w:rFonts w:ascii="Times New Roman" w:hAnsi="Times New Roman"/>
                <w:sz w:val="18"/>
                <w:szCs w:val="18"/>
              </w:rPr>
            </w:pPr>
            <w:r>
              <w:rPr>
                <w:rFonts w:ascii="Times New Roman" w:hAnsi="Times New Roman"/>
                <w:sz w:val="18"/>
                <w:szCs w:val="18"/>
              </w:rPr>
              <w:t>33,59</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0D9F503" w14:textId="77777777" w:rsidR="00535CB1" w:rsidRDefault="00535CB1" w:rsidP="00535CB1">
            <w:pPr>
              <w:jc w:val="center"/>
              <w:rPr>
                <w:rFonts w:ascii="Times New Roman" w:hAnsi="Times New Roman"/>
                <w:sz w:val="18"/>
                <w:szCs w:val="18"/>
              </w:rPr>
            </w:pPr>
            <w:r>
              <w:rPr>
                <w:rFonts w:ascii="Times New Roman" w:hAnsi="Times New Roman"/>
                <w:sz w:val="18"/>
                <w:szCs w:val="18"/>
              </w:rPr>
              <w:t>-0,84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4992970"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136E1" w14:paraId="467D5C3D"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35A01FE" w14:textId="77777777" w:rsidR="00535CB1" w:rsidRDefault="00535CB1" w:rsidP="00535CB1">
            <w:pPr>
              <w:jc w:val="center"/>
              <w:rPr>
                <w:rFonts w:ascii="Times New Roman" w:hAnsi="Times New Roman"/>
                <w:sz w:val="18"/>
                <w:szCs w:val="18"/>
              </w:rPr>
            </w:pPr>
            <w:r>
              <w:rPr>
                <w:rFonts w:ascii="Times New Roman" w:hAnsi="Times New Roman"/>
                <w:sz w:val="18"/>
                <w:szCs w:val="18"/>
              </w:rPr>
              <w:t>23</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F0B1E81"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89DFB4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FBE9AE7" w14:textId="77777777" w:rsidR="00535CB1" w:rsidRDefault="00535CB1" w:rsidP="00535CB1">
            <w:pPr>
              <w:jc w:val="center"/>
              <w:rPr>
                <w:rFonts w:ascii="Times New Roman" w:hAnsi="Times New Roman"/>
                <w:sz w:val="18"/>
                <w:szCs w:val="18"/>
              </w:rPr>
            </w:pPr>
            <w:r>
              <w:rPr>
                <w:rFonts w:ascii="Times New Roman" w:hAnsi="Times New Roman"/>
                <w:sz w:val="18"/>
                <w:szCs w:val="18"/>
              </w:rPr>
              <w:t>71,72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497945" w14:textId="77777777" w:rsidR="00535CB1" w:rsidRDefault="00535CB1" w:rsidP="00535CB1">
            <w:pPr>
              <w:jc w:val="center"/>
              <w:rPr>
                <w:rFonts w:ascii="Times New Roman" w:hAnsi="Times New Roman"/>
                <w:sz w:val="18"/>
                <w:szCs w:val="18"/>
              </w:rPr>
            </w:pPr>
            <w:r>
              <w:rPr>
                <w:rFonts w:ascii="Times New Roman" w:hAnsi="Times New Roman"/>
                <w:sz w:val="18"/>
                <w:szCs w:val="18"/>
              </w:rPr>
              <w:t>71,72</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BE0E61"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D3A6F90" w14:textId="77777777" w:rsidR="00535CB1" w:rsidRDefault="00535CB1" w:rsidP="00535CB1">
            <w:pPr>
              <w:jc w:val="center"/>
              <w:rPr>
                <w:rFonts w:ascii="Times New Roman" w:hAnsi="Times New Roman"/>
                <w:sz w:val="18"/>
                <w:szCs w:val="18"/>
              </w:rPr>
            </w:pPr>
            <w:r>
              <w:rPr>
                <w:rFonts w:ascii="Times New Roman" w:hAnsi="Times New Roman"/>
                <w:sz w:val="18"/>
                <w:szCs w:val="18"/>
              </w:rPr>
              <w:t>73,56</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5D6B65C" w14:textId="77777777" w:rsidR="00535CB1" w:rsidRDefault="00535CB1" w:rsidP="00535CB1">
            <w:pPr>
              <w:jc w:val="center"/>
              <w:rPr>
                <w:rFonts w:ascii="Times New Roman" w:hAnsi="Times New Roman"/>
                <w:sz w:val="18"/>
                <w:szCs w:val="18"/>
              </w:rPr>
            </w:pPr>
            <w:r>
              <w:rPr>
                <w:rFonts w:ascii="Times New Roman" w:hAnsi="Times New Roman"/>
                <w:sz w:val="18"/>
                <w:szCs w:val="18"/>
              </w:rPr>
              <w:t>73,56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91ED976" w14:textId="77777777" w:rsidR="00535CB1" w:rsidRDefault="00535CB1" w:rsidP="00535CB1">
            <w:pPr>
              <w:jc w:val="center"/>
              <w:rPr>
                <w:rFonts w:ascii="Times New Roman" w:hAnsi="Times New Roman"/>
                <w:sz w:val="18"/>
                <w:szCs w:val="18"/>
              </w:rPr>
            </w:pPr>
            <w:r>
              <w:rPr>
                <w:rFonts w:ascii="Times New Roman" w:hAnsi="Times New Roman"/>
                <w:sz w:val="18"/>
                <w:szCs w:val="18"/>
              </w:rPr>
              <w:t>-1,84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F896F3E"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136E1" w14:paraId="635DADF0"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486B46" w14:textId="77777777" w:rsidR="00535CB1" w:rsidRDefault="00535CB1" w:rsidP="00535CB1">
            <w:pPr>
              <w:jc w:val="center"/>
              <w:rPr>
                <w:rFonts w:ascii="Times New Roman" w:hAnsi="Times New Roman"/>
                <w:sz w:val="18"/>
                <w:szCs w:val="18"/>
              </w:rPr>
            </w:pPr>
            <w:r>
              <w:rPr>
                <w:rFonts w:ascii="Times New Roman" w:hAnsi="Times New Roman"/>
                <w:sz w:val="18"/>
                <w:szCs w:val="18"/>
              </w:rPr>
              <w:t>24</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483179"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F9ECF04"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A78A10D" w14:textId="77777777" w:rsidR="00535CB1" w:rsidRDefault="00535CB1" w:rsidP="00535CB1">
            <w:pPr>
              <w:jc w:val="center"/>
              <w:rPr>
                <w:rFonts w:ascii="Times New Roman" w:hAnsi="Times New Roman"/>
                <w:sz w:val="18"/>
                <w:szCs w:val="18"/>
              </w:rPr>
            </w:pPr>
            <w:r>
              <w:rPr>
                <w:rFonts w:ascii="Times New Roman" w:hAnsi="Times New Roman"/>
                <w:sz w:val="18"/>
                <w:szCs w:val="18"/>
              </w:rPr>
              <w:t>1,85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C725F9" w14:textId="77777777" w:rsidR="00535CB1" w:rsidRDefault="00535CB1" w:rsidP="00535CB1">
            <w:pPr>
              <w:jc w:val="center"/>
              <w:rPr>
                <w:rFonts w:ascii="Times New Roman" w:hAnsi="Times New Roman"/>
                <w:sz w:val="18"/>
                <w:szCs w:val="18"/>
              </w:rPr>
            </w:pPr>
            <w:r>
              <w:rPr>
                <w:rFonts w:ascii="Times New Roman" w:hAnsi="Times New Roman"/>
                <w:sz w:val="18"/>
                <w:szCs w:val="18"/>
              </w:rPr>
              <w:t>1,85</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08886B"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96624DF" w14:textId="77777777" w:rsidR="00535CB1" w:rsidRDefault="00535CB1" w:rsidP="00535CB1">
            <w:pPr>
              <w:jc w:val="center"/>
              <w:rPr>
                <w:rFonts w:ascii="Times New Roman" w:hAnsi="Times New Roman"/>
                <w:sz w:val="18"/>
                <w:szCs w:val="18"/>
              </w:rPr>
            </w:pPr>
            <w:r>
              <w:rPr>
                <w:rFonts w:ascii="Times New Roman" w:hAnsi="Times New Roman"/>
                <w:sz w:val="18"/>
                <w:szCs w:val="18"/>
              </w:rPr>
              <w:t>1,88</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EA15B19" w14:textId="77777777" w:rsidR="00535CB1" w:rsidRDefault="00535CB1" w:rsidP="00535CB1">
            <w:pPr>
              <w:jc w:val="center"/>
              <w:rPr>
                <w:rFonts w:ascii="Times New Roman" w:hAnsi="Times New Roman"/>
                <w:sz w:val="18"/>
                <w:szCs w:val="18"/>
              </w:rPr>
            </w:pPr>
            <w:r>
              <w:rPr>
                <w:rFonts w:ascii="Times New Roman" w:hAnsi="Times New Roman"/>
                <w:sz w:val="18"/>
                <w:szCs w:val="18"/>
              </w:rPr>
              <w:t>1,88</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F30B0FD" w14:textId="77777777" w:rsidR="00535CB1" w:rsidRDefault="00535CB1" w:rsidP="00535CB1">
            <w:pPr>
              <w:jc w:val="center"/>
              <w:rPr>
                <w:rFonts w:ascii="Times New Roman" w:hAnsi="Times New Roman"/>
                <w:sz w:val="18"/>
                <w:szCs w:val="18"/>
              </w:rPr>
            </w:pPr>
            <w:r>
              <w:rPr>
                <w:rFonts w:ascii="Times New Roman" w:hAnsi="Times New Roman"/>
                <w:sz w:val="18"/>
                <w:szCs w:val="18"/>
              </w:rPr>
              <w:t>-0,03</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A02AAC2"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136E1" w14:paraId="6E9E3F20"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BE6CBBF" w14:textId="77777777" w:rsidR="00535CB1" w:rsidRDefault="00535CB1" w:rsidP="00535CB1">
            <w:pPr>
              <w:jc w:val="center"/>
              <w:rPr>
                <w:rFonts w:ascii="Times New Roman" w:hAnsi="Times New Roman"/>
                <w:sz w:val="18"/>
                <w:szCs w:val="18"/>
              </w:rPr>
            </w:pPr>
            <w:r>
              <w:rPr>
                <w:rFonts w:ascii="Times New Roman" w:hAnsi="Times New Roman"/>
                <w:sz w:val="18"/>
                <w:szCs w:val="18"/>
              </w:rPr>
              <w:t>30</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232606" w14:textId="77777777" w:rsidR="00535CB1" w:rsidRDefault="00535CB1" w:rsidP="00535CB1">
            <w:pPr>
              <w:rPr>
                <w:rFonts w:ascii="Times New Roman" w:hAnsi="Times New Roman"/>
                <w:sz w:val="18"/>
                <w:szCs w:val="18"/>
              </w:rPr>
            </w:pPr>
            <w:r>
              <w:rPr>
                <w:rFonts w:ascii="Times New Roman" w:hAnsi="Times New Roman"/>
                <w:sz w:val="18"/>
                <w:szCs w:val="18"/>
              </w:rPr>
              <w:t>Арендная плата</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F765A2B"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A6E00FB" w14:textId="77777777" w:rsidR="00535CB1" w:rsidRDefault="00535CB1" w:rsidP="00535CB1">
            <w:pPr>
              <w:jc w:val="center"/>
              <w:rPr>
                <w:rFonts w:ascii="Times New Roman" w:hAnsi="Times New Roman"/>
                <w:sz w:val="18"/>
                <w:szCs w:val="18"/>
              </w:rPr>
            </w:pPr>
            <w:r>
              <w:rPr>
                <w:rFonts w:ascii="Times New Roman" w:hAnsi="Times New Roman"/>
                <w:sz w:val="18"/>
                <w:szCs w:val="18"/>
              </w:rPr>
              <w:t>3,33</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2891D9" w14:textId="77777777" w:rsidR="00535CB1" w:rsidRDefault="00535CB1" w:rsidP="00535CB1">
            <w:pPr>
              <w:jc w:val="center"/>
              <w:rPr>
                <w:rFonts w:ascii="Times New Roman" w:hAnsi="Times New Roman"/>
                <w:sz w:val="18"/>
                <w:szCs w:val="18"/>
              </w:rPr>
            </w:pPr>
            <w:r>
              <w:rPr>
                <w:rFonts w:ascii="Times New Roman" w:hAnsi="Times New Roman"/>
                <w:sz w:val="18"/>
                <w:szCs w:val="18"/>
              </w:rPr>
              <w:t>3,33</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70048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86B8371" w14:textId="77777777" w:rsidR="00535CB1" w:rsidRDefault="00535CB1" w:rsidP="00535CB1">
            <w:pPr>
              <w:jc w:val="center"/>
              <w:rPr>
                <w:rFonts w:ascii="Times New Roman" w:hAnsi="Times New Roman"/>
                <w:sz w:val="18"/>
                <w:szCs w:val="18"/>
              </w:rPr>
            </w:pPr>
            <w:r>
              <w:rPr>
                <w:rFonts w:ascii="Times New Roman" w:hAnsi="Times New Roman"/>
                <w:sz w:val="18"/>
                <w:szCs w:val="18"/>
              </w:rPr>
              <w:t>3,42</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F9E674E" w14:textId="77777777" w:rsidR="00535CB1" w:rsidRDefault="00535CB1" w:rsidP="00535CB1">
            <w:pPr>
              <w:jc w:val="center"/>
              <w:rPr>
                <w:rFonts w:ascii="Times New Roman" w:hAnsi="Times New Roman"/>
                <w:sz w:val="18"/>
                <w:szCs w:val="18"/>
              </w:rPr>
            </w:pPr>
            <w:r>
              <w:rPr>
                <w:rFonts w:ascii="Times New Roman" w:hAnsi="Times New Roman"/>
                <w:sz w:val="18"/>
                <w:szCs w:val="18"/>
              </w:rPr>
              <w:t>3,42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AEE12B2" w14:textId="77777777" w:rsidR="00535CB1" w:rsidRDefault="00535CB1" w:rsidP="00535CB1">
            <w:pPr>
              <w:jc w:val="center"/>
              <w:rPr>
                <w:rFonts w:ascii="Times New Roman" w:hAnsi="Times New Roman"/>
                <w:sz w:val="18"/>
                <w:szCs w:val="18"/>
              </w:rPr>
            </w:pPr>
            <w:r>
              <w:rPr>
                <w:rFonts w:ascii="Times New Roman" w:hAnsi="Times New Roman"/>
                <w:sz w:val="18"/>
                <w:szCs w:val="18"/>
              </w:rPr>
              <w:t>-0,09</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A501E10"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136E1" w14:paraId="0805C3E6"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7E89D72" w14:textId="77777777" w:rsidR="00535CB1" w:rsidRDefault="00535CB1" w:rsidP="00535CB1">
            <w:pPr>
              <w:jc w:val="center"/>
              <w:rPr>
                <w:rFonts w:ascii="Times New Roman" w:hAnsi="Times New Roman"/>
                <w:sz w:val="18"/>
                <w:szCs w:val="18"/>
              </w:rPr>
            </w:pPr>
            <w:r>
              <w:rPr>
                <w:rFonts w:ascii="Times New Roman" w:hAnsi="Times New Roman"/>
                <w:sz w:val="18"/>
                <w:szCs w:val="18"/>
              </w:rPr>
              <w:t>33</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ECEAC4" w14:textId="77777777" w:rsidR="00535CB1" w:rsidRDefault="00535CB1" w:rsidP="00535CB1">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8F73E9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0280098" w14:textId="77777777" w:rsidR="00535CB1" w:rsidRDefault="00535CB1" w:rsidP="00535CB1">
            <w:pPr>
              <w:jc w:val="center"/>
              <w:rPr>
                <w:rFonts w:ascii="Times New Roman" w:hAnsi="Times New Roman"/>
                <w:sz w:val="18"/>
                <w:szCs w:val="18"/>
              </w:rPr>
            </w:pPr>
            <w:r>
              <w:rPr>
                <w:rFonts w:ascii="Times New Roman" w:hAnsi="Times New Roman"/>
                <w:sz w:val="18"/>
                <w:szCs w:val="18"/>
              </w:rPr>
              <w:t>23,9</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9AB7860" w14:textId="77777777" w:rsidR="00535CB1" w:rsidRDefault="00535CB1" w:rsidP="00535CB1">
            <w:pPr>
              <w:jc w:val="center"/>
              <w:rPr>
                <w:rFonts w:ascii="Times New Roman" w:hAnsi="Times New Roman"/>
                <w:sz w:val="18"/>
                <w:szCs w:val="18"/>
              </w:rPr>
            </w:pPr>
            <w:r>
              <w:rPr>
                <w:rFonts w:ascii="Times New Roman" w:hAnsi="Times New Roman"/>
                <w:sz w:val="18"/>
                <w:szCs w:val="18"/>
              </w:rPr>
              <w:t>23,9</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35B458"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1548864" w14:textId="77777777" w:rsidR="00535CB1" w:rsidRDefault="00535CB1" w:rsidP="00535CB1">
            <w:pPr>
              <w:jc w:val="center"/>
              <w:rPr>
                <w:rFonts w:ascii="Times New Roman" w:hAnsi="Times New Roman"/>
                <w:sz w:val="18"/>
                <w:szCs w:val="18"/>
              </w:rPr>
            </w:pPr>
            <w:r>
              <w:rPr>
                <w:rFonts w:ascii="Times New Roman" w:hAnsi="Times New Roman"/>
                <w:sz w:val="18"/>
                <w:szCs w:val="18"/>
              </w:rPr>
              <w:t>4,42</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3012A02" w14:textId="77777777" w:rsidR="00535CB1" w:rsidRDefault="00535CB1" w:rsidP="00535CB1">
            <w:pPr>
              <w:jc w:val="center"/>
              <w:rPr>
                <w:rFonts w:ascii="Times New Roman" w:hAnsi="Times New Roman"/>
                <w:sz w:val="18"/>
                <w:szCs w:val="18"/>
              </w:rPr>
            </w:pPr>
            <w:r>
              <w:rPr>
                <w:rFonts w:ascii="Times New Roman" w:hAnsi="Times New Roman"/>
                <w:sz w:val="18"/>
                <w:szCs w:val="18"/>
              </w:rPr>
              <w:t>4,42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B58C15" w14:textId="77777777" w:rsidR="00535CB1" w:rsidRDefault="00535CB1" w:rsidP="00535CB1">
            <w:pPr>
              <w:jc w:val="center"/>
              <w:rPr>
                <w:rFonts w:ascii="Times New Roman" w:hAnsi="Times New Roman"/>
                <w:sz w:val="18"/>
                <w:szCs w:val="18"/>
              </w:rPr>
            </w:pPr>
            <w:r>
              <w:rPr>
                <w:rFonts w:ascii="Times New Roman" w:hAnsi="Times New Roman"/>
                <w:sz w:val="18"/>
                <w:szCs w:val="18"/>
              </w:rPr>
              <w:t>19,48</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CBD70C" w14:textId="77777777" w:rsidR="00535CB1" w:rsidRDefault="00535CB1" w:rsidP="00535CB1">
            <w:pPr>
              <w:jc w:val="center"/>
              <w:rPr>
                <w:rFonts w:ascii="Times New Roman" w:hAnsi="Times New Roman"/>
                <w:sz w:val="18"/>
                <w:szCs w:val="18"/>
              </w:rPr>
            </w:pPr>
            <w:r w:rsidRPr="008179BF">
              <w:rPr>
                <w:rFonts w:ascii="Times New Roman" w:hAnsi="Times New Roman"/>
                <w:sz w:val="18"/>
                <w:szCs w:val="18"/>
              </w:rPr>
              <w:t>Исходя из уровня фактических расходов 2019 года в соответствии с представленным обоснованием</w:t>
            </w:r>
          </w:p>
        </w:tc>
      </w:tr>
      <w:tr w:rsidR="001136E1" w14:paraId="0AF13546"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390E8B" w14:textId="77777777" w:rsidR="00535CB1" w:rsidRDefault="00535CB1" w:rsidP="00535CB1">
            <w:pPr>
              <w:jc w:val="center"/>
              <w:rPr>
                <w:rFonts w:ascii="Times New Roman" w:hAnsi="Times New Roman"/>
                <w:sz w:val="18"/>
                <w:szCs w:val="18"/>
              </w:rPr>
            </w:pPr>
            <w:r>
              <w:rPr>
                <w:rFonts w:ascii="Times New Roman" w:hAnsi="Times New Roman"/>
                <w:sz w:val="18"/>
                <w:szCs w:val="18"/>
              </w:rPr>
              <w:t>35</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7EFC8FC" w14:textId="77777777" w:rsidR="00535CB1" w:rsidRDefault="00535CB1" w:rsidP="00535CB1">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FE20E6"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440D79E" w14:textId="77777777" w:rsidR="00535CB1" w:rsidRDefault="00535CB1" w:rsidP="00535CB1">
            <w:pPr>
              <w:jc w:val="center"/>
              <w:rPr>
                <w:rFonts w:ascii="Times New Roman" w:hAnsi="Times New Roman"/>
                <w:sz w:val="18"/>
                <w:szCs w:val="18"/>
              </w:rPr>
            </w:pPr>
            <w:r>
              <w:rPr>
                <w:rFonts w:ascii="Times New Roman" w:hAnsi="Times New Roman"/>
                <w:sz w:val="18"/>
                <w:szCs w:val="18"/>
              </w:rPr>
              <w:t>739,85</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9CADD9" w14:textId="77777777" w:rsidR="00535CB1" w:rsidRDefault="00535CB1" w:rsidP="00535CB1">
            <w:pPr>
              <w:jc w:val="center"/>
              <w:rPr>
                <w:rFonts w:ascii="Times New Roman" w:hAnsi="Times New Roman"/>
                <w:sz w:val="18"/>
                <w:szCs w:val="18"/>
              </w:rPr>
            </w:pPr>
            <w:r>
              <w:rPr>
                <w:rFonts w:ascii="Times New Roman" w:hAnsi="Times New Roman"/>
                <w:sz w:val="18"/>
                <w:szCs w:val="18"/>
              </w:rPr>
              <w:t>739,85</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3C65BEF"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BC1D4A4" w14:textId="77777777" w:rsidR="00535CB1" w:rsidRDefault="00535CB1" w:rsidP="00535CB1">
            <w:pPr>
              <w:jc w:val="center"/>
              <w:rPr>
                <w:rFonts w:ascii="Times New Roman" w:hAnsi="Times New Roman"/>
                <w:sz w:val="18"/>
                <w:szCs w:val="18"/>
              </w:rPr>
            </w:pPr>
            <w:r>
              <w:rPr>
                <w:rFonts w:ascii="Times New Roman" w:hAnsi="Times New Roman"/>
                <w:sz w:val="18"/>
                <w:szCs w:val="18"/>
              </w:rPr>
              <w:t>739,85</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60751F2" w14:textId="77777777" w:rsidR="00535CB1" w:rsidRDefault="00535CB1" w:rsidP="00535CB1">
            <w:pPr>
              <w:jc w:val="center"/>
              <w:rPr>
                <w:rFonts w:ascii="Times New Roman" w:hAnsi="Times New Roman"/>
                <w:sz w:val="18"/>
                <w:szCs w:val="18"/>
              </w:rPr>
            </w:pPr>
            <w:r>
              <w:rPr>
                <w:rFonts w:ascii="Times New Roman" w:hAnsi="Times New Roman"/>
                <w:sz w:val="18"/>
                <w:szCs w:val="18"/>
              </w:rPr>
              <w:t>739,85</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1DF9DDD"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AB7DEF5" w14:textId="77777777" w:rsidR="00535CB1" w:rsidRDefault="00535CB1" w:rsidP="00535CB1">
            <w:pPr>
              <w:jc w:val="center"/>
              <w:rPr>
                <w:rFonts w:ascii="Times New Roman" w:hAnsi="Times New Roman"/>
                <w:sz w:val="18"/>
                <w:szCs w:val="18"/>
              </w:rPr>
            </w:pPr>
            <w:r w:rsidRPr="006D453C">
              <w:rPr>
                <w:rFonts w:ascii="Times New Roman" w:hAnsi="Times New Roman"/>
                <w:sz w:val="18"/>
                <w:szCs w:val="18"/>
              </w:rPr>
              <w:t>Исходя из расходов, учтенных при установлении тарифов на 20</w:t>
            </w:r>
            <w:r>
              <w:rPr>
                <w:rFonts w:ascii="Times New Roman" w:hAnsi="Times New Roman"/>
                <w:sz w:val="18"/>
                <w:szCs w:val="18"/>
              </w:rPr>
              <w:t>20</w:t>
            </w:r>
            <w:r w:rsidRPr="006D453C">
              <w:rPr>
                <w:rFonts w:ascii="Times New Roman" w:hAnsi="Times New Roman"/>
                <w:sz w:val="18"/>
                <w:szCs w:val="18"/>
              </w:rPr>
              <w:t xml:space="preserve"> год</w:t>
            </w:r>
            <w:r>
              <w:rPr>
                <w:rFonts w:ascii="Times New Roman" w:hAnsi="Times New Roman"/>
                <w:sz w:val="18"/>
                <w:szCs w:val="18"/>
              </w:rPr>
              <w:t xml:space="preserve">, </w:t>
            </w:r>
            <w:r w:rsidRPr="006D453C">
              <w:rPr>
                <w:rFonts w:ascii="Times New Roman" w:hAnsi="Times New Roman"/>
                <w:sz w:val="18"/>
                <w:szCs w:val="18"/>
              </w:rPr>
              <w:t xml:space="preserve">в соответствии с представленным обоснованием (бухгалтерская справка о балансовой </w:t>
            </w:r>
            <w:r w:rsidRPr="006D453C">
              <w:rPr>
                <w:rFonts w:ascii="Times New Roman" w:hAnsi="Times New Roman"/>
                <w:sz w:val="18"/>
                <w:szCs w:val="18"/>
              </w:rPr>
              <w:lastRenderedPageBreak/>
              <w:t>стоимости и амортизации котельной)</w:t>
            </w:r>
          </w:p>
        </w:tc>
      </w:tr>
      <w:tr w:rsidR="001136E1" w14:paraId="7BFF5CE7"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29570DB"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40</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1764C4" w14:textId="77777777" w:rsidR="00535CB1" w:rsidRDefault="00535CB1" w:rsidP="00535CB1">
            <w:pPr>
              <w:rPr>
                <w:rFonts w:ascii="Times New Roman" w:hAnsi="Times New Roman"/>
                <w:sz w:val="18"/>
                <w:szCs w:val="18"/>
              </w:rPr>
            </w:pPr>
            <w:r>
              <w:rPr>
                <w:rFonts w:ascii="Times New Roman" w:hAnsi="Times New Roman"/>
                <w:sz w:val="18"/>
                <w:szCs w:val="18"/>
              </w:rPr>
              <w:t>Суммарная корректировка НВВ</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81799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821524C"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5EDDF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752019"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B5D25BE" w14:textId="77777777" w:rsidR="00535CB1" w:rsidRDefault="00535CB1" w:rsidP="00535CB1">
            <w:pPr>
              <w:jc w:val="center"/>
              <w:rPr>
                <w:rFonts w:ascii="Times New Roman" w:hAnsi="Times New Roman"/>
                <w:sz w:val="18"/>
                <w:szCs w:val="18"/>
              </w:rPr>
            </w:pPr>
            <w:r>
              <w:rPr>
                <w:rFonts w:ascii="Times New Roman" w:hAnsi="Times New Roman"/>
                <w:sz w:val="18"/>
                <w:szCs w:val="18"/>
              </w:rPr>
              <w:t>92</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F7DA884" w14:textId="77777777" w:rsidR="00535CB1" w:rsidRDefault="00535CB1" w:rsidP="00535CB1">
            <w:pPr>
              <w:jc w:val="center"/>
              <w:rPr>
                <w:rFonts w:ascii="Times New Roman" w:hAnsi="Times New Roman"/>
                <w:sz w:val="18"/>
                <w:szCs w:val="18"/>
              </w:rPr>
            </w:pPr>
            <w:r>
              <w:rPr>
                <w:rFonts w:ascii="Times New Roman" w:hAnsi="Times New Roman"/>
                <w:sz w:val="18"/>
                <w:szCs w:val="18"/>
              </w:rPr>
              <w:t>92</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2B69629" w14:textId="77777777" w:rsidR="00535CB1" w:rsidRDefault="00535CB1" w:rsidP="00535CB1">
            <w:pPr>
              <w:jc w:val="center"/>
              <w:rPr>
                <w:rFonts w:ascii="Times New Roman" w:hAnsi="Times New Roman"/>
                <w:sz w:val="18"/>
                <w:szCs w:val="18"/>
              </w:rPr>
            </w:pPr>
            <w:r>
              <w:rPr>
                <w:rFonts w:ascii="Times New Roman" w:hAnsi="Times New Roman"/>
                <w:sz w:val="18"/>
                <w:szCs w:val="18"/>
              </w:rPr>
              <w:t>-92</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1AB844E" w14:textId="77777777" w:rsidR="00535CB1" w:rsidRDefault="00535CB1" w:rsidP="00535CB1">
            <w:pPr>
              <w:jc w:val="center"/>
              <w:rPr>
                <w:rFonts w:ascii="Times New Roman" w:hAnsi="Times New Roman"/>
                <w:sz w:val="18"/>
                <w:szCs w:val="18"/>
              </w:rPr>
            </w:pPr>
            <w:r w:rsidRPr="00BE4515">
              <w:rPr>
                <w:rFonts w:ascii="Times New Roman" w:hAnsi="Times New Roman"/>
                <w:sz w:val="18"/>
                <w:szCs w:val="18"/>
              </w:rPr>
              <w:t>Исходя из общ</w:t>
            </w:r>
            <w:r>
              <w:rPr>
                <w:rFonts w:ascii="Times New Roman" w:hAnsi="Times New Roman"/>
                <w:sz w:val="18"/>
                <w:szCs w:val="18"/>
              </w:rPr>
              <w:t>е</w:t>
            </w:r>
            <w:r w:rsidRPr="00BE4515">
              <w:rPr>
                <w:rFonts w:ascii="Times New Roman" w:hAnsi="Times New Roman"/>
                <w:sz w:val="18"/>
                <w:szCs w:val="18"/>
              </w:rPr>
              <w:t>й суммы корректировки НВВ за 2019 год (по всем территориям) в размере 2004,37 тыс. руб.</w:t>
            </w:r>
          </w:p>
        </w:tc>
      </w:tr>
      <w:tr w:rsidR="001136E1" w14:paraId="513D154F"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E9C0F72" w14:textId="77777777" w:rsidR="00535CB1" w:rsidRDefault="00535CB1" w:rsidP="00535CB1">
            <w:pPr>
              <w:jc w:val="center"/>
              <w:rPr>
                <w:rFonts w:ascii="Times New Roman" w:hAnsi="Times New Roman"/>
                <w:sz w:val="18"/>
                <w:szCs w:val="18"/>
              </w:rPr>
            </w:pPr>
            <w:r>
              <w:rPr>
                <w:rFonts w:ascii="Times New Roman" w:hAnsi="Times New Roman"/>
                <w:sz w:val="18"/>
                <w:szCs w:val="18"/>
              </w:rPr>
              <w:t>41</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092FE7" w14:textId="77777777" w:rsidR="00535CB1" w:rsidRDefault="00535CB1" w:rsidP="00535CB1">
            <w:pPr>
              <w:rPr>
                <w:rFonts w:ascii="Times New Roman" w:hAnsi="Times New Roman"/>
                <w:sz w:val="18"/>
                <w:szCs w:val="18"/>
              </w:rPr>
            </w:pPr>
            <w:r>
              <w:rPr>
                <w:rFonts w:ascii="Times New Roman" w:hAnsi="Times New Roman"/>
                <w:sz w:val="18"/>
                <w:szCs w:val="18"/>
              </w:rPr>
              <w:t>Прибыль, в том числе</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7F803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965B863" w14:textId="77777777" w:rsidR="00535CB1" w:rsidRDefault="00535CB1" w:rsidP="00535CB1">
            <w:pPr>
              <w:jc w:val="center"/>
              <w:rPr>
                <w:rFonts w:ascii="Times New Roman" w:hAnsi="Times New Roman"/>
                <w:sz w:val="18"/>
                <w:szCs w:val="18"/>
              </w:rPr>
            </w:pPr>
            <w:r>
              <w:rPr>
                <w:rFonts w:ascii="Times New Roman" w:hAnsi="Times New Roman"/>
                <w:sz w:val="18"/>
                <w:szCs w:val="18"/>
              </w:rPr>
              <w:t>38,92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E5F669C" w14:textId="77777777" w:rsidR="00535CB1" w:rsidRDefault="00535CB1" w:rsidP="00535CB1">
            <w:pPr>
              <w:jc w:val="center"/>
              <w:rPr>
                <w:rFonts w:ascii="Times New Roman" w:hAnsi="Times New Roman"/>
                <w:sz w:val="18"/>
                <w:szCs w:val="18"/>
              </w:rPr>
            </w:pPr>
            <w:r>
              <w:rPr>
                <w:rFonts w:ascii="Times New Roman" w:hAnsi="Times New Roman"/>
                <w:sz w:val="18"/>
                <w:szCs w:val="18"/>
              </w:rPr>
              <w:t>38,92</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F054CC" w14:textId="77777777" w:rsidR="00535CB1" w:rsidRDefault="00535CB1" w:rsidP="00535CB1">
            <w:pPr>
              <w:jc w:val="center"/>
              <w:rPr>
                <w:rFonts w:ascii="Times New Roman" w:hAnsi="Times New Roman"/>
                <w:sz w:val="18"/>
                <w:szCs w:val="18"/>
              </w:rPr>
            </w:pPr>
            <w:r>
              <w:rPr>
                <w:rFonts w:ascii="Times New Roman" w:hAnsi="Times New Roman"/>
                <w:sz w:val="18"/>
                <w:szCs w:val="18"/>
              </w:rPr>
              <w:t>0,33</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AF20621" w14:textId="77777777" w:rsidR="00535CB1" w:rsidRDefault="00535CB1" w:rsidP="00535CB1">
            <w:pPr>
              <w:jc w:val="center"/>
              <w:rPr>
                <w:rFonts w:ascii="Times New Roman" w:hAnsi="Times New Roman"/>
                <w:sz w:val="18"/>
                <w:szCs w:val="18"/>
              </w:rPr>
            </w:pPr>
            <w:r>
              <w:rPr>
                <w:rFonts w:ascii="Times New Roman" w:hAnsi="Times New Roman"/>
                <w:sz w:val="18"/>
                <w:szCs w:val="18"/>
              </w:rPr>
              <w:t>20,14</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1E1E8AC" w14:textId="77777777" w:rsidR="00535CB1" w:rsidRDefault="00535CB1" w:rsidP="00535CB1">
            <w:pPr>
              <w:jc w:val="center"/>
              <w:rPr>
                <w:rFonts w:ascii="Times New Roman" w:hAnsi="Times New Roman"/>
                <w:sz w:val="18"/>
                <w:szCs w:val="18"/>
              </w:rPr>
            </w:pPr>
            <w:r>
              <w:rPr>
                <w:rFonts w:ascii="Times New Roman" w:hAnsi="Times New Roman"/>
                <w:sz w:val="18"/>
                <w:szCs w:val="18"/>
              </w:rPr>
              <w:t>20,46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A7C94D" w14:textId="77777777" w:rsidR="00535CB1" w:rsidRDefault="00535CB1" w:rsidP="00535CB1">
            <w:pPr>
              <w:jc w:val="center"/>
              <w:rPr>
                <w:rFonts w:ascii="Times New Roman" w:hAnsi="Times New Roman"/>
                <w:sz w:val="18"/>
                <w:szCs w:val="18"/>
              </w:rPr>
            </w:pPr>
            <w:r>
              <w:rPr>
                <w:rFonts w:ascii="Times New Roman" w:hAnsi="Times New Roman"/>
                <w:sz w:val="18"/>
                <w:szCs w:val="18"/>
              </w:rPr>
              <w:t>18,46</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E27F5F" w14:textId="77777777" w:rsidR="00535CB1" w:rsidRDefault="00535CB1" w:rsidP="00535CB1">
            <w:pPr>
              <w:jc w:val="center"/>
              <w:rPr>
                <w:rFonts w:ascii="Times New Roman" w:hAnsi="Times New Roman"/>
                <w:sz w:val="18"/>
                <w:szCs w:val="18"/>
              </w:rPr>
            </w:pPr>
          </w:p>
        </w:tc>
      </w:tr>
      <w:tr w:rsidR="001136E1" w14:paraId="11D2F589"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F676193" w14:textId="77777777" w:rsidR="00535CB1" w:rsidRDefault="00535CB1" w:rsidP="00535CB1">
            <w:pPr>
              <w:jc w:val="center"/>
              <w:rPr>
                <w:rFonts w:ascii="Times New Roman" w:hAnsi="Times New Roman"/>
                <w:sz w:val="18"/>
                <w:szCs w:val="18"/>
              </w:rPr>
            </w:pPr>
            <w:r>
              <w:rPr>
                <w:rFonts w:ascii="Times New Roman" w:hAnsi="Times New Roman"/>
                <w:sz w:val="18"/>
                <w:szCs w:val="18"/>
              </w:rPr>
              <w:t>42</w:t>
            </w: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C171121" w14:textId="77777777" w:rsidR="00535CB1" w:rsidRDefault="00535CB1" w:rsidP="00535CB1">
            <w:pPr>
              <w:rPr>
                <w:rFonts w:ascii="Times New Roman" w:hAnsi="Times New Roman"/>
                <w:sz w:val="18"/>
                <w:szCs w:val="18"/>
              </w:rPr>
            </w:pPr>
            <w:r>
              <w:rPr>
                <w:rFonts w:ascii="Times New Roman" w:hAnsi="Times New Roman"/>
                <w:sz w:val="18"/>
                <w:szCs w:val="18"/>
              </w:rPr>
              <w:t>Нормативная прибыль</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BF8F8D5"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96EAEAF" w14:textId="77777777" w:rsidR="00535CB1" w:rsidRDefault="00535CB1" w:rsidP="00535CB1">
            <w:pPr>
              <w:jc w:val="center"/>
              <w:rPr>
                <w:rFonts w:ascii="Times New Roman" w:hAnsi="Times New Roman"/>
                <w:sz w:val="18"/>
                <w:szCs w:val="18"/>
              </w:rPr>
            </w:pPr>
            <w:r>
              <w:rPr>
                <w:rFonts w:ascii="Times New Roman" w:hAnsi="Times New Roman"/>
                <w:sz w:val="18"/>
                <w:szCs w:val="18"/>
              </w:rPr>
              <w:t>38,92</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306F53" w14:textId="77777777" w:rsidR="00535CB1" w:rsidRDefault="00535CB1" w:rsidP="00535CB1">
            <w:pPr>
              <w:jc w:val="center"/>
              <w:rPr>
                <w:rFonts w:ascii="Times New Roman" w:hAnsi="Times New Roman"/>
                <w:sz w:val="18"/>
                <w:szCs w:val="18"/>
              </w:rPr>
            </w:pPr>
            <w:r>
              <w:rPr>
                <w:rFonts w:ascii="Times New Roman" w:hAnsi="Times New Roman"/>
                <w:sz w:val="18"/>
                <w:szCs w:val="18"/>
              </w:rPr>
              <w:t>38,92</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2BB7BE" w14:textId="77777777" w:rsidR="00535CB1" w:rsidRDefault="00535CB1" w:rsidP="00535CB1">
            <w:pPr>
              <w:jc w:val="center"/>
              <w:rPr>
                <w:rFonts w:ascii="Times New Roman" w:hAnsi="Times New Roman"/>
                <w:sz w:val="18"/>
                <w:szCs w:val="18"/>
              </w:rPr>
            </w:pPr>
            <w:r>
              <w:rPr>
                <w:rFonts w:ascii="Times New Roman" w:hAnsi="Times New Roman"/>
                <w:sz w:val="18"/>
                <w:szCs w:val="18"/>
              </w:rPr>
              <w:t>0,33</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734BFC6" w14:textId="77777777" w:rsidR="00535CB1" w:rsidRDefault="00535CB1" w:rsidP="00535CB1">
            <w:pPr>
              <w:jc w:val="center"/>
              <w:rPr>
                <w:rFonts w:ascii="Times New Roman" w:hAnsi="Times New Roman"/>
                <w:sz w:val="18"/>
                <w:szCs w:val="18"/>
              </w:rPr>
            </w:pPr>
            <w:r>
              <w:rPr>
                <w:rFonts w:ascii="Times New Roman" w:hAnsi="Times New Roman"/>
                <w:sz w:val="18"/>
                <w:szCs w:val="18"/>
              </w:rPr>
              <w:t>20,14</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DAE0145" w14:textId="77777777" w:rsidR="00535CB1" w:rsidRDefault="00535CB1" w:rsidP="00535CB1">
            <w:pPr>
              <w:jc w:val="center"/>
              <w:rPr>
                <w:rFonts w:ascii="Times New Roman" w:hAnsi="Times New Roman"/>
                <w:sz w:val="18"/>
                <w:szCs w:val="18"/>
              </w:rPr>
            </w:pPr>
            <w:r>
              <w:rPr>
                <w:rFonts w:ascii="Times New Roman" w:hAnsi="Times New Roman"/>
                <w:sz w:val="18"/>
                <w:szCs w:val="18"/>
              </w:rPr>
              <w:t>20,46</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7739519" w14:textId="77777777" w:rsidR="00535CB1" w:rsidRDefault="00535CB1" w:rsidP="00535CB1">
            <w:pPr>
              <w:jc w:val="center"/>
              <w:rPr>
                <w:rFonts w:ascii="Times New Roman" w:hAnsi="Times New Roman"/>
                <w:sz w:val="18"/>
                <w:szCs w:val="18"/>
              </w:rPr>
            </w:pPr>
            <w:r>
              <w:rPr>
                <w:rFonts w:ascii="Times New Roman" w:hAnsi="Times New Roman"/>
                <w:sz w:val="18"/>
                <w:szCs w:val="18"/>
              </w:rPr>
              <w:t>18,46</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82BC28B" w14:textId="77777777" w:rsidR="00535CB1" w:rsidRDefault="00535CB1" w:rsidP="00535CB1">
            <w:pPr>
              <w:jc w:val="center"/>
              <w:rPr>
                <w:rFonts w:ascii="Times New Roman" w:hAnsi="Times New Roman"/>
                <w:sz w:val="18"/>
                <w:szCs w:val="18"/>
              </w:rPr>
            </w:pPr>
            <w:r>
              <w:rPr>
                <w:rFonts w:ascii="Times New Roman" w:hAnsi="Times New Roman"/>
                <w:sz w:val="18"/>
                <w:szCs w:val="18"/>
              </w:rPr>
              <w:t>Исходя из экономически обоснованных расходов на выплаты социального характера</w:t>
            </w:r>
          </w:p>
        </w:tc>
      </w:tr>
      <w:tr w:rsidR="001136E1" w14:paraId="0635FE0B" w14:textId="77777777" w:rsidTr="00FB641D">
        <w:trPr>
          <w:gridAfter w:val="5"/>
          <w:wAfter w:w="2859" w:type="dxa"/>
          <w:trHeight w:val="60"/>
        </w:trPr>
        <w:tc>
          <w:tcPr>
            <w:tcW w:w="42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5225498" w14:textId="77777777" w:rsidR="00535CB1" w:rsidRDefault="00535CB1" w:rsidP="00535CB1">
            <w:pPr>
              <w:jc w:val="center"/>
              <w:rPr>
                <w:rFonts w:ascii="Times New Roman" w:hAnsi="Times New Roman"/>
                <w:b/>
                <w:sz w:val="18"/>
                <w:szCs w:val="18"/>
              </w:rPr>
            </w:pPr>
          </w:p>
        </w:tc>
        <w:tc>
          <w:tcPr>
            <w:tcW w:w="127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144486" w14:textId="77777777" w:rsidR="00535CB1" w:rsidRPr="001136E1" w:rsidRDefault="00535CB1" w:rsidP="00535CB1">
            <w:pPr>
              <w:rPr>
                <w:rFonts w:ascii="Times New Roman" w:hAnsi="Times New Roman"/>
                <w:bCs/>
                <w:sz w:val="18"/>
                <w:szCs w:val="18"/>
              </w:rPr>
            </w:pPr>
            <w:r w:rsidRPr="001136E1">
              <w:rPr>
                <w:rFonts w:ascii="Times New Roman" w:hAnsi="Times New Roman"/>
                <w:bCs/>
                <w:sz w:val="18"/>
                <w:szCs w:val="18"/>
              </w:rPr>
              <w:t>Сумма снижения</w:t>
            </w:r>
          </w:p>
        </w:tc>
        <w:tc>
          <w:tcPr>
            <w:tcW w:w="85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195CBCE" w14:textId="77777777" w:rsidR="00535CB1" w:rsidRPr="001136E1" w:rsidRDefault="00535CB1" w:rsidP="00535CB1">
            <w:pPr>
              <w:jc w:val="center"/>
              <w:rPr>
                <w:rFonts w:ascii="Times New Roman" w:hAnsi="Times New Roman"/>
                <w:bCs/>
                <w:sz w:val="18"/>
                <w:szCs w:val="18"/>
              </w:rPr>
            </w:pPr>
            <w:r w:rsidRPr="001136E1">
              <w:rPr>
                <w:rFonts w:ascii="Times New Roman" w:hAnsi="Times New Roman"/>
                <w:bCs/>
                <w:sz w:val="18"/>
                <w:szCs w:val="18"/>
              </w:rPr>
              <w:t>-</w:t>
            </w:r>
          </w:p>
        </w:tc>
        <w:tc>
          <w:tcPr>
            <w:tcW w:w="114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AB872E1" w14:textId="77777777" w:rsidR="00535CB1" w:rsidRPr="001136E1" w:rsidRDefault="00535CB1" w:rsidP="00535CB1">
            <w:pPr>
              <w:jc w:val="center"/>
              <w:rPr>
                <w:rFonts w:ascii="Times New Roman" w:hAnsi="Times New Roman"/>
                <w:bCs/>
                <w:sz w:val="18"/>
                <w:szCs w:val="18"/>
              </w:rPr>
            </w:pPr>
            <w:r w:rsidRPr="001136E1">
              <w:rPr>
                <w:rFonts w:ascii="Times New Roman" w:hAnsi="Times New Roman"/>
                <w:bCs/>
                <w:sz w:val="18"/>
                <w:szCs w:val="18"/>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1C01CB" w14:textId="77777777" w:rsidR="00535CB1" w:rsidRPr="001136E1" w:rsidRDefault="00535CB1" w:rsidP="00535CB1">
            <w:pPr>
              <w:jc w:val="center"/>
              <w:rPr>
                <w:rFonts w:ascii="Times New Roman" w:hAnsi="Times New Roman"/>
                <w:bCs/>
                <w:sz w:val="18"/>
                <w:szCs w:val="18"/>
              </w:rPr>
            </w:pPr>
            <w:r w:rsidRPr="001136E1">
              <w:rPr>
                <w:rFonts w:ascii="Times New Roman" w:hAnsi="Times New Roman"/>
                <w:bCs/>
                <w:sz w:val="18"/>
                <w:szCs w:val="18"/>
              </w:rPr>
              <w:t>-</w:t>
            </w:r>
          </w:p>
        </w:tc>
        <w:tc>
          <w:tcPr>
            <w:tcW w:w="113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7DC3B4" w14:textId="77777777" w:rsidR="00535CB1" w:rsidRPr="001136E1" w:rsidRDefault="00535CB1" w:rsidP="00535CB1">
            <w:pPr>
              <w:jc w:val="center"/>
              <w:rPr>
                <w:rFonts w:ascii="Times New Roman" w:hAnsi="Times New Roman"/>
                <w:bCs/>
                <w:sz w:val="18"/>
                <w:szCs w:val="18"/>
              </w:rPr>
            </w:pPr>
            <w:r w:rsidRPr="001136E1">
              <w:rPr>
                <w:rFonts w:ascii="Times New Roman" w:hAnsi="Times New Roman"/>
                <w:bCs/>
                <w:sz w:val="18"/>
                <w:szCs w:val="18"/>
              </w:rPr>
              <w:t>-</w:t>
            </w:r>
          </w:p>
        </w:tc>
        <w:tc>
          <w:tcPr>
            <w:tcW w:w="1275"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5C9AD14" w14:textId="77777777" w:rsidR="00535CB1" w:rsidRPr="001136E1" w:rsidRDefault="00535CB1" w:rsidP="00535CB1">
            <w:pPr>
              <w:jc w:val="center"/>
              <w:rPr>
                <w:rFonts w:ascii="Times New Roman" w:hAnsi="Times New Roman"/>
                <w:bCs/>
                <w:sz w:val="18"/>
                <w:szCs w:val="18"/>
              </w:rPr>
            </w:pPr>
            <w:r w:rsidRPr="001136E1">
              <w:rPr>
                <w:rFonts w:ascii="Times New Roman" w:hAnsi="Times New Roman"/>
                <w:bCs/>
                <w:sz w:val="18"/>
                <w:szCs w:val="18"/>
              </w:rPr>
              <w:t>-</w:t>
            </w:r>
          </w:p>
        </w:tc>
        <w:tc>
          <w:tcPr>
            <w:tcW w:w="99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501A631" w14:textId="77777777" w:rsidR="00535CB1" w:rsidRPr="001136E1" w:rsidRDefault="00535CB1" w:rsidP="00535CB1">
            <w:pPr>
              <w:jc w:val="center"/>
              <w:rPr>
                <w:rFonts w:ascii="Times New Roman" w:hAnsi="Times New Roman"/>
                <w:bCs/>
                <w:sz w:val="18"/>
                <w:szCs w:val="18"/>
              </w:rPr>
            </w:pPr>
            <w:r w:rsidRPr="001136E1">
              <w:rPr>
                <w:rFonts w:ascii="Times New Roman" w:hAnsi="Times New Roman"/>
                <w:bCs/>
                <w:sz w:val="18"/>
                <w:szCs w:val="18"/>
              </w:rPr>
              <w:t>-</w:t>
            </w:r>
          </w:p>
        </w:tc>
        <w:tc>
          <w:tcPr>
            <w:tcW w:w="113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B517C0A" w14:textId="77777777" w:rsidR="00535CB1" w:rsidRPr="001136E1" w:rsidRDefault="00535CB1" w:rsidP="00535CB1">
            <w:pPr>
              <w:jc w:val="center"/>
              <w:rPr>
                <w:rFonts w:ascii="Times New Roman" w:hAnsi="Times New Roman"/>
                <w:bCs/>
                <w:sz w:val="18"/>
                <w:szCs w:val="18"/>
              </w:rPr>
            </w:pPr>
            <w:r w:rsidRPr="001136E1">
              <w:rPr>
                <w:rFonts w:ascii="Times New Roman" w:hAnsi="Times New Roman"/>
                <w:bCs/>
                <w:sz w:val="18"/>
                <w:szCs w:val="18"/>
              </w:rPr>
              <w:t>-293,74</w:t>
            </w:r>
          </w:p>
        </w:tc>
        <w:tc>
          <w:tcPr>
            <w:tcW w:w="9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0108E75" w14:textId="77777777" w:rsidR="00535CB1" w:rsidRDefault="00535CB1" w:rsidP="00535CB1">
            <w:pPr>
              <w:jc w:val="center"/>
              <w:rPr>
                <w:rFonts w:ascii="Times New Roman" w:hAnsi="Times New Roman"/>
                <w:sz w:val="18"/>
                <w:szCs w:val="18"/>
              </w:rPr>
            </w:pPr>
          </w:p>
        </w:tc>
      </w:tr>
      <w:tr w:rsidR="00535CB1" w14:paraId="4D1CF1A8" w14:textId="77777777" w:rsidTr="00FB641D">
        <w:trPr>
          <w:gridAfter w:val="5"/>
          <w:wAfter w:w="2859" w:type="dxa"/>
          <w:trHeight w:val="60"/>
        </w:trPr>
        <w:tc>
          <w:tcPr>
            <w:tcW w:w="9923" w:type="dxa"/>
            <w:gridSpan w:val="51"/>
            <w:shd w:val="clear" w:color="FFFFFF" w:fill="auto"/>
          </w:tcPr>
          <w:p w14:paraId="605F8FC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Экспертной группой рекомендовано ТСО увеличить затраты на сумму 293,74 тыс. руб.</w:t>
            </w:r>
            <w:r w:rsidRPr="00535CB1">
              <w:rPr>
                <w:sz w:val="24"/>
                <w:szCs w:val="24"/>
              </w:rPr>
              <w:t xml:space="preserve"> </w:t>
            </w:r>
            <w:r w:rsidRPr="00535CB1">
              <w:rPr>
                <w:rFonts w:ascii="Times New Roman" w:hAnsi="Times New Roman"/>
                <w:sz w:val="24"/>
                <w:szCs w:val="24"/>
              </w:rPr>
              <w:t>В представленном предложении ТСО рассчитаны расходы на 2021 год с учетом заниженного баланса тепловой энергии.</w:t>
            </w:r>
          </w:p>
        </w:tc>
      </w:tr>
      <w:tr w:rsidR="00535CB1" w14:paraId="50C0D494" w14:textId="77777777" w:rsidTr="00FB641D">
        <w:trPr>
          <w:gridAfter w:val="5"/>
          <w:wAfter w:w="2859" w:type="dxa"/>
          <w:trHeight w:val="60"/>
        </w:trPr>
        <w:tc>
          <w:tcPr>
            <w:tcW w:w="9923" w:type="dxa"/>
            <w:gridSpan w:val="51"/>
            <w:shd w:val="clear" w:color="FFFFFF" w:fill="auto"/>
            <w:vAlign w:val="bottom"/>
          </w:tcPr>
          <w:p w14:paraId="61DF5B5C" w14:textId="77777777" w:rsidR="00535CB1" w:rsidRPr="001136E1" w:rsidRDefault="00535CB1" w:rsidP="00535CB1">
            <w:pPr>
              <w:jc w:val="right"/>
              <w:rPr>
                <w:rFonts w:ascii="Times New Roman" w:hAnsi="Times New Roman"/>
                <w:sz w:val="24"/>
                <w:szCs w:val="24"/>
              </w:rPr>
            </w:pPr>
            <w:proofErr w:type="spellStart"/>
            <w:r w:rsidRPr="001136E1">
              <w:rPr>
                <w:rFonts w:ascii="Times New Roman" w:hAnsi="Times New Roman"/>
                <w:sz w:val="24"/>
                <w:szCs w:val="24"/>
              </w:rPr>
              <w:t>тыс.Гкал</w:t>
            </w:r>
            <w:proofErr w:type="spellEnd"/>
            <w:r w:rsidRPr="001136E1">
              <w:rPr>
                <w:rFonts w:ascii="Times New Roman" w:hAnsi="Times New Roman"/>
                <w:sz w:val="24"/>
                <w:szCs w:val="24"/>
              </w:rPr>
              <w:t>.</w:t>
            </w:r>
          </w:p>
        </w:tc>
      </w:tr>
      <w:tr w:rsidR="00535CB1" w14:paraId="23001B66"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0A80AC9" w14:textId="77777777" w:rsidR="00535CB1" w:rsidRDefault="00535CB1" w:rsidP="00535CB1">
            <w:pPr>
              <w:jc w:val="center"/>
              <w:rPr>
                <w:rFonts w:ascii="Times New Roman" w:hAnsi="Times New Roman"/>
                <w:sz w:val="20"/>
                <w:szCs w:val="20"/>
              </w:rPr>
            </w:pPr>
            <w:r>
              <w:rPr>
                <w:rFonts w:ascii="Times New Roman" w:hAnsi="Times New Roman"/>
                <w:sz w:val="20"/>
                <w:szCs w:val="20"/>
              </w:rPr>
              <w:t>Баланс тепловой энергии</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9B26C68" w14:textId="77777777" w:rsidR="00535CB1" w:rsidRDefault="00535CB1" w:rsidP="00535CB1">
            <w:pPr>
              <w:jc w:val="center"/>
              <w:rPr>
                <w:rFonts w:ascii="Times New Roman" w:hAnsi="Times New Roman"/>
                <w:sz w:val="20"/>
                <w:szCs w:val="20"/>
              </w:rPr>
            </w:pPr>
            <w:r>
              <w:rPr>
                <w:rFonts w:ascii="Times New Roman" w:hAnsi="Times New Roman"/>
                <w:sz w:val="20"/>
                <w:szCs w:val="20"/>
              </w:rPr>
              <w:t>2021 год</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6CF58BC6" w14:textId="77777777" w:rsidR="00535CB1" w:rsidRDefault="00535CB1" w:rsidP="00535CB1">
            <w:pPr>
              <w:jc w:val="center"/>
              <w:rPr>
                <w:rFonts w:ascii="Times New Roman" w:hAnsi="Times New Roman"/>
                <w:sz w:val="20"/>
                <w:szCs w:val="20"/>
              </w:rPr>
            </w:pPr>
            <w:r>
              <w:rPr>
                <w:rFonts w:ascii="Times New Roman" w:hAnsi="Times New Roman"/>
                <w:sz w:val="20"/>
                <w:szCs w:val="20"/>
              </w:rPr>
              <w:t>Комментарии</w:t>
            </w:r>
          </w:p>
        </w:tc>
      </w:tr>
      <w:tr w:rsidR="00535CB1" w14:paraId="7D6DD82A"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627E441" w14:textId="77777777" w:rsidR="00535CB1" w:rsidRDefault="00535CB1" w:rsidP="00535CB1">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36C8766" w14:textId="77777777" w:rsidR="00535CB1" w:rsidRDefault="00535CB1" w:rsidP="00535CB1">
            <w:pPr>
              <w:jc w:val="center"/>
              <w:rPr>
                <w:rFonts w:ascii="Times New Roman" w:hAnsi="Times New Roman"/>
                <w:sz w:val="20"/>
                <w:szCs w:val="20"/>
              </w:rPr>
            </w:pPr>
            <w:r>
              <w:rPr>
                <w:rFonts w:ascii="Times New Roman" w:hAnsi="Times New Roman"/>
                <w:sz w:val="20"/>
                <w:szCs w:val="20"/>
              </w:rPr>
              <w:t>0,0415</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05934294"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(2,0 %) потерь, принятого при расчете первого года долгосрочного периода регулирования</w:t>
            </w:r>
          </w:p>
        </w:tc>
      </w:tr>
      <w:tr w:rsidR="00535CB1" w14:paraId="6F8109F2"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A0AD07F"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на собственные нужды</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BED811D" w14:textId="77777777" w:rsidR="00535CB1" w:rsidRDefault="00535CB1" w:rsidP="00535CB1">
            <w:pPr>
              <w:jc w:val="center"/>
              <w:rPr>
                <w:rFonts w:ascii="Times New Roman" w:hAnsi="Times New Roman"/>
                <w:sz w:val="20"/>
                <w:szCs w:val="20"/>
              </w:rPr>
            </w:pPr>
            <w:r>
              <w:rPr>
                <w:rFonts w:ascii="Times New Roman" w:hAnsi="Times New Roman"/>
                <w:sz w:val="20"/>
                <w:szCs w:val="20"/>
              </w:rPr>
              <w:t>2</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317EFB72" w14:textId="77777777" w:rsidR="00535CB1" w:rsidRDefault="00535CB1" w:rsidP="00535CB1">
            <w:pPr>
              <w:jc w:val="center"/>
              <w:rPr>
                <w:rFonts w:ascii="Times New Roman" w:hAnsi="Times New Roman"/>
                <w:sz w:val="20"/>
                <w:szCs w:val="20"/>
              </w:rPr>
            </w:pPr>
          </w:p>
        </w:tc>
      </w:tr>
      <w:tr w:rsidR="00535CB1" w14:paraId="068C95A9"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4677855" w14:textId="77777777" w:rsidR="00535CB1" w:rsidRDefault="00535CB1" w:rsidP="00535CB1">
            <w:pPr>
              <w:rPr>
                <w:rFonts w:ascii="Times New Roman" w:hAnsi="Times New Roman"/>
                <w:sz w:val="20"/>
                <w:szCs w:val="20"/>
              </w:rPr>
            </w:pPr>
            <w:r>
              <w:rPr>
                <w:rFonts w:ascii="Times New Roman" w:hAnsi="Times New Roman"/>
                <w:sz w:val="20"/>
                <w:szCs w:val="20"/>
              </w:rPr>
              <w:t>Потери тепловой энергии в сети</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080329D" w14:textId="77777777" w:rsidR="00535CB1" w:rsidRDefault="00535CB1" w:rsidP="00535CB1">
            <w:pPr>
              <w:jc w:val="center"/>
              <w:rPr>
                <w:rFonts w:ascii="Times New Roman" w:hAnsi="Times New Roman"/>
                <w:sz w:val="20"/>
                <w:szCs w:val="20"/>
              </w:rPr>
            </w:pPr>
            <w:r>
              <w:rPr>
                <w:rFonts w:ascii="Times New Roman" w:hAnsi="Times New Roman"/>
                <w:sz w:val="20"/>
                <w:szCs w:val="20"/>
              </w:rPr>
              <w:t>0,0622</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612293CA"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(3,0 %) потерь, принятого при расчете первого года долгосрочного периода регулирования</w:t>
            </w:r>
          </w:p>
        </w:tc>
      </w:tr>
      <w:tr w:rsidR="00535CB1" w14:paraId="141C2040"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A562FBD"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7723A1B" w14:textId="77777777" w:rsidR="00535CB1" w:rsidRDefault="00535CB1" w:rsidP="00535CB1">
            <w:pPr>
              <w:jc w:val="center"/>
              <w:rPr>
                <w:rFonts w:ascii="Times New Roman" w:hAnsi="Times New Roman"/>
                <w:sz w:val="20"/>
                <w:szCs w:val="20"/>
              </w:rPr>
            </w:pPr>
            <w:r>
              <w:rPr>
                <w:rFonts w:ascii="Times New Roman" w:hAnsi="Times New Roman"/>
                <w:sz w:val="20"/>
                <w:szCs w:val="20"/>
              </w:rPr>
              <w:t>3</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342BEC7C" w14:textId="77777777" w:rsidR="00535CB1" w:rsidRDefault="00535CB1" w:rsidP="00535CB1">
            <w:pPr>
              <w:jc w:val="center"/>
              <w:rPr>
                <w:rFonts w:ascii="Times New Roman" w:hAnsi="Times New Roman"/>
                <w:sz w:val="20"/>
                <w:szCs w:val="20"/>
              </w:rPr>
            </w:pPr>
          </w:p>
        </w:tc>
      </w:tr>
      <w:tr w:rsidR="00535CB1" w14:paraId="493D30A0"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60DEA81" w14:textId="77777777" w:rsidR="00535CB1" w:rsidRDefault="00535CB1" w:rsidP="00535CB1">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EEA13A2" w14:textId="77777777" w:rsidR="00535CB1" w:rsidRDefault="00535CB1" w:rsidP="00535CB1">
            <w:pPr>
              <w:jc w:val="center"/>
              <w:rPr>
                <w:rFonts w:ascii="Times New Roman" w:hAnsi="Times New Roman"/>
                <w:sz w:val="20"/>
                <w:szCs w:val="20"/>
              </w:rPr>
            </w:pPr>
            <w:r>
              <w:rPr>
                <w:rFonts w:ascii="Times New Roman" w:hAnsi="Times New Roman"/>
                <w:sz w:val="20"/>
                <w:szCs w:val="20"/>
              </w:rPr>
              <w:t>2,0737</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64FFED3D" w14:textId="77777777" w:rsidR="00535CB1" w:rsidRDefault="00535CB1" w:rsidP="00535CB1">
            <w:pPr>
              <w:jc w:val="center"/>
              <w:rPr>
                <w:rFonts w:ascii="Times New Roman" w:hAnsi="Times New Roman"/>
                <w:sz w:val="20"/>
                <w:szCs w:val="20"/>
              </w:rPr>
            </w:pPr>
          </w:p>
        </w:tc>
      </w:tr>
      <w:tr w:rsidR="00535CB1" w14:paraId="3A54CE0B"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B7F4071" w14:textId="77777777" w:rsidR="00535CB1" w:rsidRDefault="00535CB1" w:rsidP="00535CB1">
            <w:pPr>
              <w:rPr>
                <w:rFonts w:ascii="Times New Roman" w:hAnsi="Times New Roman"/>
                <w:sz w:val="20"/>
                <w:szCs w:val="20"/>
              </w:rPr>
            </w:pPr>
            <w:r>
              <w:rPr>
                <w:rFonts w:ascii="Times New Roman" w:hAnsi="Times New Roman"/>
                <w:sz w:val="20"/>
                <w:szCs w:val="20"/>
              </w:rPr>
              <w:t>Отпуск с коллекторов</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BD8127A" w14:textId="77777777" w:rsidR="00535CB1" w:rsidRDefault="00535CB1" w:rsidP="00535CB1">
            <w:pPr>
              <w:jc w:val="center"/>
              <w:rPr>
                <w:rFonts w:ascii="Times New Roman" w:hAnsi="Times New Roman"/>
                <w:sz w:val="20"/>
                <w:szCs w:val="20"/>
              </w:rPr>
            </w:pPr>
            <w:r>
              <w:rPr>
                <w:rFonts w:ascii="Times New Roman" w:hAnsi="Times New Roman"/>
                <w:sz w:val="20"/>
                <w:szCs w:val="20"/>
              </w:rPr>
              <w:t>2,0322</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5B49D3F2" w14:textId="77777777" w:rsidR="00535CB1" w:rsidRDefault="00535CB1" w:rsidP="00535CB1">
            <w:pPr>
              <w:jc w:val="center"/>
              <w:rPr>
                <w:rFonts w:ascii="Times New Roman" w:hAnsi="Times New Roman"/>
                <w:sz w:val="20"/>
                <w:szCs w:val="20"/>
              </w:rPr>
            </w:pPr>
          </w:p>
        </w:tc>
      </w:tr>
      <w:tr w:rsidR="00535CB1" w14:paraId="213AE906"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27161BF"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BFCFDA" w14:textId="77777777" w:rsidR="00535CB1" w:rsidRDefault="00535CB1" w:rsidP="00535CB1">
            <w:pPr>
              <w:jc w:val="center"/>
              <w:rPr>
                <w:rFonts w:ascii="Times New Roman" w:hAnsi="Times New Roman"/>
                <w:sz w:val="20"/>
                <w:szCs w:val="20"/>
              </w:rPr>
            </w:pPr>
            <w:r>
              <w:rPr>
                <w:rFonts w:ascii="Times New Roman" w:hAnsi="Times New Roman"/>
                <w:sz w:val="20"/>
                <w:szCs w:val="20"/>
              </w:rPr>
              <w:t>1,97</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0395B484" w14:textId="77777777" w:rsidR="00535CB1" w:rsidRDefault="00535CB1" w:rsidP="00535CB1">
            <w:pPr>
              <w:jc w:val="center"/>
              <w:rPr>
                <w:rFonts w:ascii="Times New Roman" w:hAnsi="Times New Roman"/>
                <w:sz w:val="20"/>
                <w:szCs w:val="20"/>
              </w:rPr>
            </w:pPr>
            <w:r w:rsidRPr="00A92EF4">
              <w:rPr>
                <w:rFonts w:ascii="Times New Roman" w:hAnsi="Times New Roman"/>
                <w:sz w:val="20"/>
                <w:szCs w:val="20"/>
              </w:rPr>
              <w:t>В соответствии с представленным ТСО</w:t>
            </w:r>
            <w:r>
              <w:rPr>
                <w:rFonts w:ascii="Times New Roman" w:hAnsi="Times New Roman"/>
                <w:sz w:val="20"/>
                <w:szCs w:val="20"/>
              </w:rPr>
              <w:t xml:space="preserve"> </w:t>
            </w:r>
            <w:r w:rsidRPr="00A92EF4">
              <w:rPr>
                <w:rFonts w:ascii="Times New Roman" w:hAnsi="Times New Roman"/>
                <w:sz w:val="20"/>
                <w:szCs w:val="20"/>
              </w:rPr>
              <w:t xml:space="preserve">балансом </w:t>
            </w:r>
            <w:r>
              <w:rPr>
                <w:rFonts w:ascii="Times New Roman" w:hAnsi="Times New Roman"/>
                <w:sz w:val="20"/>
                <w:szCs w:val="20"/>
              </w:rPr>
              <w:t xml:space="preserve"> </w:t>
            </w:r>
            <w:r w:rsidRPr="00A92EF4">
              <w:rPr>
                <w:rFonts w:ascii="Times New Roman" w:hAnsi="Times New Roman"/>
                <w:sz w:val="20"/>
                <w:szCs w:val="20"/>
              </w:rPr>
              <w:t>тепловой энергии</w:t>
            </w:r>
          </w:p>
        </w:tc>
      </w:tr>
      <w:tr w:rsidR="00535CB1" w14:paraId="3678889B"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C0A4014" w14:textId="77777777" w:rsidR="00535CB1" w:rsidRPr="001136E1" w:rsidRDefault="00535CB1" w:rsidP="00535CB1">
            <w:pPr>
              <w:rPr>
                <w:rFonts w:ascii="Times New Roman" w:hAnsi="Times New Roman"/>
                <w:sz w:val="20"/>
                <w:szCs w:val="20"/>
              </w:rPr>
            </w:pPr>
            <w:r w:rsidRPr="001136E1">
              <w:rPr>
                <w:rFonts w:ascii="Times New Roman" w:hAnsi="Times New Roman"/>
                <w:sz w:val="20"/>
                <w:szCs w:val="20"/>
              </w:rPr>
              <w:t>Население</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49223F" w14:textId="77777777" w:rsidR="00535CB1" w:rsidRDefault="00535CB1" w:rsidP="00535CB1">
            <w:pPr>
              <w:jc w:val="center"/>
              <w:rPr>
                <w:rFonts w:ascii="Times New Roman" w:hAnsi="Times New Roman"/>
                <w:sz w:val="20"/>
                <w:szCs w:val="20"/>
              </w:rPr>
            </w:pPr>
            <w:r>
              <w:rPr>
                <w:rFonts w:ascii="Times New Roman" w:hAnsi="Times New Roman"/>
                <w:sz w:val="20"/>
                <w:szCs w:val="20"/>
              </w:rPr>
              <w:t>1,97</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70B3A2C6" w14:textId="77777777" w:rsidR="00535CB1" w:rsidRDefault="00535CB1" w:rsidP="00535CB1">
            <w:pPr>
              <w:jc w:val="center"/>
              <w:rPr>
                <w:rFonts w:ascii="Times New Roman" w:hAnsi="Times New Roman"/>
                <w:sz w:val="20"/>
                <w:szCs w:val="20"/>
              </w:rPr>
            </w:pPr>
          </w:p>
        </w:tc>
      </w:tr>
      <w:tr w:rsidR="00535CB1" w14:paraId="76AD41A1"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91D73C1" w14:textId="77777777" w:rsidR="00535CB1" w:rsidRDefault="00535CB1" w:rsidP="00535CB1">
            <w:pPr>
              <w:rPr>
                <w:rFonts w:ascii="Times New Roman" w:hAnsi="Times New Roman"/>
                <w:sz w:val="20"/>
                <w:szCs w:val="20"/>
              </w:rPr>
            </w:pPr>
            <w:r>
              <w:rPr>
                <w:rFonts w:ascii="Times New Roman" w:hAnsi="Times New Roman"/>
                <w:sz w:val="20"/>
                <w:szCs w:val="20"/>
              </w:rPr>
              <w:t>по нормативу</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EE9DF7" w14:textId="77777777" w:rsidR="00535CB1" w:rsidRDefault="00535CB1" w:rsidP="00535CB1">
            <w:pPr>
              <w:jc w:val="center"/>
              <w:rPr>
                <w:rFonts w:ascii="Times New Roman" w:hAnsi="Times New Roman"/>
                <w:sz w:val="20"/>
                <w:szCs w:val="20"/>
              </w:rPr>
            </w:pPr>
            <w:r>
              <w:rPr>
                <w:rFonts w:ascii="Times New Roman" w:hAnsi="Times New Roman"/>
                <w:sz w:val="20"/>
                <w:szCs w:val="20"/>
              </w:rPr>
              <w:t>1,783</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222EC0F5" w14:textId="77777777" w:rsidR="00535CB1" w:rsidRDefault="00535CB1" w:rsidP="00535CB1">
            <w:pPr>
              <w:jc w:val="center"/>
              <w:rPr>
                <w:rFonts w:ascii="Times New Roman" w:hAnsi="Times New Roman"/>
                <w:sz w:val="20"/>
                <w:szCs w:val="20"/>
              </w:rPr>
            </w:pPr>
          </w:p>
        </w:tc>
      </w:tr>
      <w:tr w:rsidR="00535CB1" w14:paraId="3318B8E6" w14:textId="77777777" w:rsidTr="00FB641D">
        <w:trPr>
          <w:gridAfter w:val="5"/>
          <w:wAfter w:w="2859" w:type="dxa"/>
          <w:trHeight w:val="60"/>
        </w:trPr>
        <w:tc>
          <w:tcPr>
            <w:tcW w:w="2692"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FBBBA64" w14:textId="77777777" w:rsidR="00535CB1" w:rsidRDefault="00535CB1" w:rsidP="00535CB1">
            <w:pPr>
              <w:rPr>
                <w:rFonts w:ascii="Times New Roman" w:hAnsi="Times New Roman"/>
                <w:sz w:val="20"/>
                <w:szCs w:val="20"/>
              </w:rPr>
            </w:pPr>
            <w:r>
              <w:rPr>
                <w:rFonts w:ascii="Times New Roman" w:hAnsi="Times New Roman"/>
                <w:sz w:val="20"/>
                <w:szCs w:val="20"/>
              </w:rPr>
              <w:t>ГВС</w:t>
            </w:r>
          </w:p>
        </w:tc>
        <w:tc>
          <w:tcPr>
            <w:tcW w:w="9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EA86BE" w14:textId="77777777" w:rsidR="00535CB1" w:rsidRDefault="00535CB1" w:rsidP="00535CB1">
            <w:pPr>
              <w:jc w:val="center"/>
              <w:rPr>
                <w:rFonts w:ascii="Times New Roman" w:hAnsi="Times New Roman"/>
                <w:sz w:val="20"/>
                <w:szCs w:val="20"/>
              </w:rPr>
            </w:pPr>
            <w:r>
              <w:rPr>
                <w:rFonts w:ascii="Times New Roman" w:hAnsi="Times New Roman"/>
                <w:sz w:val="20"/>
                <w:szCs w:val="20"/>
              </w:rPr>
              <w:t>0,187</w:t>
            </w:r>
          </w:p>
        </w:tc>
        <w:tc>
          <w:tcPr>
            <w:tcW w:w="6235" w:type="dxa"/>
            <w:gridSpan w:val="33"/>
            <w:tcBorders>
              <w:top w:val="single" w:sz="5" w:space="0" w:color="auto"/>
              <w:left w:val="single" w:sz="5" w:space="0" w:color="auto"/>
              <w:bottom w:val="single" w:sz="5" w:space="0" w:color="auto"/>
              <w:right w:val="single" w:sz="5" w:space="0" w:color="auto"/>
            </w:tcBorders>
            <w:shd w:val="clear" w:color="FFFFFF" w:fill="auto"/>
            <w:vAlign w:val="center"/>
          </w:tcPr>
          <w:p w14:paraId="333FD69B" w14:textId="77777777" w:rsidR="00535CB1" w:rsidRDefault="00535CB1" w:rsidP="00535CB1">
            <w:pPr>
              <w:jc w:val="center"/>
              <w:rPr>
                <w:rFonts w:ascii="Times New Roman" w:hAnsi="Times New Roman"/>
                <w:sz w:val="20"/>
                <w:szCs w:val="20"/>
              </w:rPr>
            </w:pPr>
          </w:p>
        </w:tc>
      </w:tr>
      <w:tr w:rsidR="00535CB1" w14:paraId="2520358F" w14:textId="77777777" w:rsidTr="00FB641D">
        <w:trPr>
          <w:gridAfter w:val="5"/>
          <w:wAfter w:w="2859" w:type="dxa"/>
          <w:trHeight w:val="60"/>
        </w:trPr>
        <w:tc>
          <w:tcPr>
            <w:tcW w:w="9923" w:type="dxa"/>
            <w:gridSpan w:val="51"/>
            <w:shd w:val="clear" w:color="FFFFFF" w:fill="auto"/>
          </w:tcPr>
          <w:p w14:paraId="567A190F" w14:textId="360F9978" w:rsidR="00535CB1" w:rsidRPr="00535CB1" w:rsidRDefault="00535CB1" w:rsidP="00535CB1">
            <w:pPr>
              <w:jc w:val="both"/>
              <w:rPr>
                <w:rFonts w:ascii="Times New Roman" w:hAnsi="Times New Roman"/>
                <w:sz w:val="24"/>
                <w:szCs w:val="24"/>
              </w:rPr>
            </w:pPr>
            <w:r>
              <w:rPr>
                <w:rFonts w:ascii="Times New Roman" w:hAnsi="Times New Roman"/>
                <w:sz w:val="26"/>
                <w:szCs w:val="26"/>
              </w:rPr>
              <w:tab/>
            </w:r>
            <w:r w:rsidRPr="00535CB1">
              <w:rPr>
                <w:rFonts w:ascii="Times New Roman" w:hAnsi="Times New Roman"/>
                <w:sz w:val="24"/>
                <w:szCs w:val="24"/>
              </w:rPr>
              <w:t>Результаты расчета (корректировки) тарифов на тепловую энергию на 2021 год представлены в таблице</w:t>
            </w:r>
            <w:r w:rsidR="001136E1">
              <w:rPr>
                <w:rFonts w:ascii="Times New Roman" w:hAnsi="Times New Roman"/>
                <w:sz w:val="24"/>
                <w:szCs w:val="24"/>
              </w:rPr>
              <w:t>:</w:t>
            </w:r>
          </w:p>
        </w:tc>
      </w:tr>
      <w:tr w:rsidR="001136E1" w14:paraId="023E5174" w14:textId="77777777" w:rsidTr="00FB641D">
        <w:trPr>
          <w:gridAfter w:val="19"/>
          <w:wAfter w:w="5794"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12E056B8"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Наименование показателя</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36B79E8"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2021 год</w:t>
            </w:r>
          </w:p>
        </w:tc>
        <w:tc>
          <w:tcPr>
            <w:tcW w:w="293" w:type="dxa"/>
            <w:gridSpan w:val="2"/>
            <w:shd w:val="clear" w:color="FFFFFF" w:fill="auto"/>
            <w:vAlign w:val="bottom"/>
          </w:tcPr>
          <w:p w14:paraId="0D309872" w14:textId="77777777" w:rsidR="00535CB1" w:rsidRDefault="00535CB1" w:rsidP="00535CB1">
            <w:pPr>
              <w:rPr>
                <w:rFonts w:ascii="Times New Roman" w:hAnsi="Times New Roman"/>
                <w:sz w:val="26"/>
                <w:szCs w:val="26"/>
              </w:rPr>
            </w:pPr>
          </w:p>
        </w:tc>
        <w:tc>
          <w:tcPr>
            <w:tcW w:w="1166" w:type="dxa"/>
            <w:gridSpan w:val="11"/>
            <w:shd w:val="clear" w:color="FFFFFF" w:fill="auto"/>
            <w:vAlign w:val="bottom"/>
          </w:tcPr>
          <w:p w14:paraId="1C54F4C1" w14:textId="77777777" w:rsidR="00535CB1" w:rsidRDefault="00535CB1" w:rsidP="00535CB1">
            <w:pPr>
              <w:rPr>
                <w:rFonts w:ascii="Times New Roman" w:hAnsi="Times New Roman"/>
                <w:sz w:val="26"/>
                <w:szCs w:val="26"/>
              </w:rPr>
            </w:pPr>
          </w:p>
        </w:tc>
      </w:tr>
      <w:tr w:rsidR="001136E1" w14:paraId="029CC1ED" w14:textId="77777777" w:rsidTr="00FB641D">
        <w:trPr>
          <w:gridAfter w:val="19"/>
          <w:wAfter w:w="5794"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2BC7919B"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Необходимая валовая выручка, тыс. руб.</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2299F36"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4 225,77</w:t>
            </w:r>
          </w:p>
        </w:tc>
        <w:tc>
          <w:tcPr>
            <w:tcW w:w="293" w:type="dxa"/>
            <w:gridSpan w:val="2"/>
            <w:shd w:val="clear" w:color="FFFFFF" w:fill="auto"/>
            <w:vAlign w:val="bottom"/>
          </w:tcPr>
          <w:p w14:paraId="31CD9211" w14:textId="77777777" w:rsidR="00535CB1" w:rsidRDefault="00535CB1" w:rsidP="00535CB1">
            <w:pPr>
              <w:rPr>
                <w:rFonts w:ascii="Times New Roman" w:hAnsi="Times New Roman"/>
                <w:sz w:val="26"/>
                <w:szCs w:val="26"/>
              </w:rPr>
            </w:pPr>
          </w:p>
        </w:tc>
        <w:tc>
          <w:tcPr>
            <w:tcW w:w="1166" w:type="dxa"/>
            <w:gridSpan w:val="11"/>
            <w:shd w:val="clear" w:color="FFFFFF" w:fill="auto"/>
            <w:vAlign w:val="bottom"/>
          </w:tcPr>
          <w:p w14:paraId="3669598A" w14:textId="77777777" w:rsidR="00535CB1" w:rsidRDefault="00535CB1" w:rsidP="00535CB1">
            <w:pPr>
              <w:rPr>
                <w:rFonts w:ascii="Times New Roman" w:hAnsi="Times New Roman"/>
                <w:sz w:val="26"/>
                <w:szCs w:val="26"/>
              </w:rPr>
            </w:pPr>
          </w:p>
        </w:tc>
      </w:tr>
      <w:tr w:rsidR="001136E1" w14:paraId="0B5BC67A" w14:textId="77777777" w:rsidTr="00FB641D">
        <w:trPr>
          <w:gridAfter w:val="21"/>
          <w:wAfter w:w="5855"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52C85CD1"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в том числе в части передачи тепловой энергии</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B9D8ED9"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65,68</w:t>
            </w:r>
          </w:p>
        </w:tc>
        <w:tc>
          <w:tcPr>
            <w:tcW w:w="293" w:type="dxa"/>
            <w:gridSpan w:val="2"/>
            <w:shd w:val="clear" w:color="FFFFFF" w:fill="auto"/>
            <w:vAlign w:val="bottom"/>
          </w:tcPr>
          <w:p w14:paraId="167E1245" w14:textId="77777777" w:rsidR="00535CB1" w:rsidRDefault="00535CB1" w:rsidP="00535CB1">
            <w:pPr>
              <w:rPr>
                <w:rFonts w:ascii="Times New Roman" w:hAnsi="Times New Roman"/>
                <w:sz w:val="26"/>
                <w:szCs w:val="26"/>
              </w:rPr>
            </w:pPr>
          </w:p>
        </w:tc>
        <w:tc>
          <w:tcPr>
            <w:tcW w:w="1105" w:type="dxa"/>
            <w:gridSpan w:val="9"/>
            <w:shd w:val="clear" w:color="FFFFFF" w:fill="auto"/>
            <w:vAlign w:val="bottom"/>
          </w:tcPr>
          <w:p w14:paraId="7D8FA938" w14:textId="77777777" w:rsidR="00535CB1" w:rsidRDefault="00535CB1" w:rsidP="00535CB1">
            <w:pPr>
              <w:rPr>
                <w:rFonts w:ascii="Times New Roman" w:hAnsi="Times New Roman"/>
                <w:sz w:val="26"/>
                <w:szCs w:val="26"/>
              </w:rPr>
            </w:pPr>
          </w:p>
        </w:tc>
      </w:tr>
      <w:tr w:rsidR="001136E1" w14:paraId="4764330F" w14:textId="77777777" w:rsidTr="00FB641D">
        <w:trPr>
          <w:gridAfter w:val="21"/>
          <w:wAfter w:w="5855"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5AD9F6FB"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Рост относительно предыдущего периода, %</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E4F204"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107,47</w:t>
            </w:r>
          </w:p>
        </w:tc>
        <w:tc>
          <w:tcPr>
            <w:tcW w:w="293" w:type="dxa"/>
            <w:gridSpan w:val="2"/>
            <w:shd w:val="clear" w:color="FFFFFF" w:fill="auto"/>
            <w:vAlign w:val="bottom"/>
          </w:tcPr>
          <w:p w14:paraId="482586CD" w14:textId="77777777" w:rsidR="00535CB1" w:rsidRDefault="00535CB1" w:rsidP="00535CB1">
            <w:pPr>
              <w:rPr>
                <w:rFonts w:ascii="Times New Roman" w:hAnsi="Times New Roman"/>
                <w:sz w:val="26"/>
                <w:szCs w:val="26"/>
              </w:rPr>
            </w:pPr>
          </w:p>
        </w:tc>
        <w:tc>
          <w:tcPr>
            <w:tcW w:w="1105" w:type="dxa"/>
            <w:gridSpan w:val="9"/>
            <w:shd w:val="clear" w:color="FFFFFF" w:fill="auto"/>
            <w:vAlign w:val="bottom"/>
          </w:tcPr>
          <w:p w14:paraId="62B15058" w14:textId="77777777" w:rsidR="00535CB1" w:rsidRDefault="00535CB1" w:rsidP="00535CB1">
            <w:pPr>
              <w:rPr>
                <w:rFonts w:ascii="Times New Roman" w:hAnsi="Times New Roman"/>
                <w:sz w:val="26"/>
                <w:szCs w:val="26"/>
              </w:rPr>
            </w:pPr>
          </w:p>
        </w:tc>
      </w:tr>
      <w:tr w:rsidR="001136E1" w14:paraId="604BF11C" w14:textId="77777777" w:rsidTr="00FB641D">
        <w:trPr>
          <w:gridAfter w:val="22"/>
          <w:wAfter w:w="5913"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6A07A049"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Полезный отпуск тепловой энергии, тыс. 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19D088E"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1,97</w:t>
            </w:r>
          </w:p>
        </w:tc>
        <w:tc>
          <w:tcPr>
            <w:tcW w:w="293" w:type="dxa"/>
            <w:gridSpan w:val="2"/>
            <w:shd w:val="clear" w:color="FFFFFF" w:fill="auto"/>
            <w:vAlign w:val="bottom"/>
          </w:tcPr>
          <w:p w14:paraId="405E08FA" w14:textId="77777777" w:rsidR="00535CB1" w:rsidRDefault="00535CB1" w:rsidP="00535CB1">
            <w:pPr>
              <w:rPr>
                <w:rFonts w:ascii="Times New Roman" w:hAnsi="Times New Roman"/>
                <w:sz w:val="26"/>
                <w:szCs w:val="26"/>
              </w:rPr>
            </w:pPr>
          </w:p>
        </w:tc>
        <w:tc>
          <w:tcPr>
            <w:tcW w:w="1047" w:type="dxa"/>
            <w:gridSpan w:val="8"/>
            <w:shd w:val="clear" w:color="FFFFFF" w:fill="auto"/>
            <w:vAlign w:val="bottom"/>
          </w:tcPr>
          <w:p w14:paraId="728B2D0B" w14:textId="77777777" w:rsidR="00535CB1" w:rsidRDefault="00535CB1" w:rsidP="00535CB1">
            <w:pPr>
              <w:rPr>
                <w:rFonts w:ascii="Times New Roman" w:hAnsi="Times New Roman"/>
                <w:sz w:val="26"/>
                <w:szCs w:val="26"/>
              </w:rPr>
            </w:pPr>
          </w:p>
        </w:tc>
      </w:tr>
      <w:tr w:rsidR="001136E1" w14:paraId="1655400D" w14:textId="77777777" w:rsidTr="00FB641D">
        <w:trPr>
          <w:gridAfter w:val="22"/>
          <w:wAfter w:w="5913"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5C6DB196"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Рост относительно предыдущего периода, %</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42AF57"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104,34</w:t>
            </w:r>
          </w:p>
        </w:tc>
        <w:tc>
          <w:tcPr>
            <w:tcW w:w="293" w:type="dxa"/>
            <w:gridSpan w:val="2"/>
            <w:shd w:val="clear" w:color="FFFFFF" w:fill="auto"/>
            <w:vAlign w:val="bottom"/>
          </w:tcPr>
          <w:p w14:paraId="544D935E" w14:textId="77777777" w:rsidR="00535CB1" w:rsidRDefault="00535CB1" w:rsidP="00535CB1">
            <w:pPr>
              <w:rPr>
                <w:rFonts w:ascii="Times New Roman" w:hAnsi="Times New Roman"/>
                <w:sz w:val="26"/>
                <w:szCs w:val="26"/>
              </w:rPr>
            </w:pPr>
          </w:p>
        </w:tc>
        <w:tc>
          <w:tcPr>
            <w:tcW w:w="1047" w:type="dxa"/>
            <w:gridSpan w:val="8"/>
            <w:shd w:val="clear" w:color="FFFFFF" w:fill="auto"/>
            <w:vAlign w:val="bottom"/>
          </w:tcPr>
          <w:p w14:paraId="3F1B533E" w14:textId="77777777" w:rsidR="00535CB1" w:rsidRDefault="00535CB1" w:rsidP="00535CB1">
            <w:pPr>
              <w:rPr>
                <w:rFonts w:ascii="Times New Roman" w:hAnsi="Times New Roman"/>
                <w:sz w:val="26"/>
                <w:szCs w:val="26"/>
              </w:rPr>
            </w:pPr>
          </w:p>
        </w:tc>
      </w:tr>
      <w:tr w:rsidR="001136E1" w14:paraId="4F8F8F3B" w14:textId="77777777" w:rsidTr="00FB641D">
        <w:trPr>
          <w:gridAfter w:val="23"/>
          <w:wAfter w:w="5945"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5F86F3FC"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ТАРИФ, руб./Гкал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74AEC67"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2 145,06</w:t>
            </w:r>
          </w:p>
        </w:tc>
        <w:tc>
          <w:tcPr>
            <w:tcW w:w="293" w:type="dxa"/>
            <w:gridSpan w:val="2"/>
            <w:shd w:val="clear" w:color="FFFFFF" w:fill="auto"/>
            <w:vAlign w:val="bottom"/>
          </w:tcPr>
          <w:p w14:paraId="705C0DCC" w14:textId="77777777" w:rsidR="00535CB1" w:rsidRDefault="00535CB1" w:rsidP="00535CB1">
            <w:pPr>
              <w:rPr>
                <w:rFonts w:ascii="Times New Roman" w:hAnsi="Times New Roman"/>
                <w:sz w:val="26"/>
                <w:szCs w:val="26"/>
              </w:rPr>
            </w:pPr>
          </w:p>
        </w:tc>
        <w:tc>
          <w:tcPr>
            <w:tcW w:w="1015" w:type="dxa"/>
            <w:gridSpan w:val="7"/>
            <w:shd w:val="clear" w:color="FFFFFF" w:fill="auto"/>
            <w:vAlign w:val="bottom"/>
          </w:tcPr>
          <w:p w14:paraId="168A37E8" w14:textId="77777777" w:rsidR="00535CB1" w:rsidRDefault="00535CB1" w:rsidP="00535CB1">
            <w:pPr>
              <w:rPr>
                <w:rFonts w:ascii="Times New Roman" w:hAnsi="Times New Roman"/>
                <w:sz w:val="26"/>
                <w:szCs w:val="26"/>
              </w:rPr>
            </w:pPr>
          </w:p>
        </w:tc>
      </w:tr>
      <w:tr w:rsidR="001136E1" w14:paraId="1716FB0E" w14:textId="77777777" w:rsidTr="00FB641D">
        <w:trPr>
          <w:gridAfter w:val="23"/>
          <w:wAfter w:w="5945"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51769D01" w14:textId="77777777" w:rsidR="00535CB1" w:rsidRDefault="00535CB1" w:rsidP="00535CB1">
            <w:pPr>
              <w:rPr>
                <w:rFonts w:ascii="Times New Roman" w:hAnsi="Times New Roman"/>
                <w:sz w:val="20"/>
                <w:szCs w:val="20"/>
              </w:rPr>
            </w:pPr>
            <w:r>
              <w:rPr>
                <w:rFonts w:ascii="Times New Roman" w:hAnsi="Times New Roman"/>
                <w:sz w:val="20"/>
                <w:szCs w:val="20"/>
              </w:rPr>
              <w:t xml:space="preserve">в том числе расходы на передачу тепловой энергии, </w:t>
            </w:r>
            <w:r>
              <w:rPr>
                <w:rFonts w:ascii="Times New Roman" w:hAnsi="Times New Roman"/>
                <w:sz w:val="20"/>
                <w:szCs w:val="20"/>
              </w:rPr>
              <w:lastRenderedPageBreak/>
              <w:t>руб./Гкал</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E720FA5" w14:textId="77777777" w:rsidR="00535CB1" w:rsidRDefault="00535CB1" w:rsidP="00535CB1">
            <w:pPr>
              <w:jc w:val="center"/>
              <w:rPr>
                <w:rFonts w:ascii="Times New Roman" w:hAnsi="Times New Roman"/>
                <w:sz w:val="20"/>
                <w:szCs w:val="20"/>
              </w:rPr>
            </w:pPr>
            <w:r>
              <w:rPr>
                <w:rFonts w:ascii="Times New Roman" w:hAnsi="Times New Roman"/>
                <w:sz w:val="20"/>
                <w:szCs w:val="20"/>
              </w:rPr>
              <w:lastRenderedPageBreak/>
              <w:t>33,34</w:t>
            </w:r>
          </w:p>
        </w:tc>
        <w:tc>
          <w:tcPr>
            <w:tcW w:w="293" w:type="dxa"/>
            <w:gridSpan w:val="2"/>
            <w:shd w:val="clear" w:color="FFFFFF" w:fill="auto"/>
            <w:vAlign w:val="bottom"/>
          </w:tcPr>
          <w:p w14:paraId="08CF1672" w14:textId="77777777" w:rsidR="00535CB1" w:rsidRDefault="00535CB1" w:rsidP="00535CB1">
            <w:pPr>
              <w:rPr>
                <w:rFonts w:ascii="Times New Roman" w:hAnsi="Times New Roman"/>
                <w:sz w:val="26"/>
                <w:szCs w:val="26"/>
              </w:rPr>
            </w:pPr>
          </w:p>
        </w:tc>
        <w:tc>
          <w:tcPr>
            <w:tcW w:w="1015" w:type="dxa"/>
            <w:gridSpan w:val="7"/>
            <w:shd w:val="clear" w:color="FFFFFF" w:fill="auto"/>
            <w:vAlign w:val="bottom"/>
          </w:tcPr>
          <w:p w14:paraId="0B9CBD4D" w14:textId="77777777" w:rsidR="00535CB1" w:rsidRDefault="00535CB1" w:rsidP="00535CB1">
            <w:pPr>
              <w:rPr>
                <w:rFonts w:ascii="Times New Roman" w:hAnsi="Times New Roman"/>
                <w:sz w:val="26"/>
                <w:szCs w:val="26"/>
              </w:rPr>
            </w:pPr>
          </w:p>
        </w:tc>
      </w:tr>
      <w:tr w:rsidR="001136E1" w14:paraId="29CFA0BE" w14:textId="77777777" w:rsidTr="00FB641D">
        <w:trPr>
          <w:gridAfter w:val="25"/>
          <w:wAfter w:w="6052" w:type="dxa"/>
          <w:trHeight w:val="60"/>
        </w:trPr>
        <w:tc>
          <w:tcPr>
            <w:tcW w:w="4820"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67AA17E2" w14:textId="77777777" w:rsidR="00535CB1" w:rsidRDefault="00535CB1" w:rsidP="00535CB1">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7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363241A" w14:textId="77777777" w:rsidR="00535CB1" w:rsidRDefault="00535CB1" w:rsidP="00535CB1">
            <w:pPr>
              <w:jc w:val="center"/>
              <w:rPr>
                <w:rFonts w:ascii="Times New Roman" w:hAnsi="Times New Roman"/>
                <w:sz w:val="20"/>
                <w:szCs w:val="20"/>
              </w:rPr>
            </w:pPr>
            <w:r>
              <w:rPr>
                <w:rFonts w:ascii="Times New Roman" w:hAnsi="Times New Roman"/>
                <w:sz w:val="20"/>
                <w:szCs w:val="20"/>
              </w:rPr>
              <w:t>103,0</w:t>
            </w:r>
          </w:p>
        </w:tc>
        <w:tc>
          <w:tcPr>
            <w:tcW w:w="293" w:type="dxa"/>
            <w:gridSpan w:val="2"/>
            <w:shd w:val="clear" w:color="FFFFFF" w:fill="auto"/>
            <w:vAlign w:val="bottom"/>
          </w:tcPr>
          <w:p w14:paraId="0D6CBB9C" w14:textId="77777777" w:rsidR="00535CB1" w:rsidRDefault="00535CB1" w:rsidP="00535CB1">
            <w:pPr>
              <w:rPr>
                <w:rFonts w:ascii="Times New Roman" w:hAnsi="Times New Roman"/>
                <w:sz w:val="26"/>
                <w:szCs w:val="26"/>
              </w:rPr>
            </w:pPr>
          </w:p>
        </w:tc>
        <w:tc>
          <w:tcPr>
            <w:tcW w:w="908" w:type="dxa"/>
            <w:gridSpan w:val="5"/>
            <w:shd w:val="clear" w:color="FFFFFF" w:fill="auto"/>
            <w:vAlign w:val="bottom"/>
          </w:tcPr>
          <w:p w14:paraId="1F661210" w14:textId="77777777" w:rsidR="00535CB1" w:rsidRDefault="00535CB1" w:rsidP="00535CB1">
            <w:pPr>
              <w:rPr>
                <w:rFonts w:ascii="Times New Roman" w:hAnsi="Times New Roman"/>
                <w:sz w:val="26"/>
                <w:szCs w:val="26"/>
              </w:rPr>
            </w:pPr>
          </w:p>
        </w:tc>
      </w:tr>
      <w:tr w:rsidR="00535CB1" w14:paraId="164553B2" w14:textId="77777777" w:rsidTr="00FB641D">
        <w:trPr>
          <w:gridAfter w:val="5"/>
          <w:wAfter w:w="2859" w:type="dxa"/>
          <w:trHeight w:val="60"/>
        </w:trPr>
        <w:tc>
          <w:tcPr>
            <w:tcW w:w="9923" w:type="dxa"/>
            <w:gridSpan w:val="51"/>
            <w:shd w:val="clear" w:color="FFFFFF" w:fill="auto"/>
          </w:tcPr>
          <w:p w14:paraId="582CC5DA" w14:textId="77777777" w:rsidR="00C578CB" w:rsidRDefault="00535CB1" w:rsidP="00535CB1">
            <w:pPr>
              <w:jc w:val="both"/>
              <w:rPr>
                <w:rFonts w:ascii="Times New Roman" w:hAnsi="Times New Roman"/>
                <w:sz w:val="26"/>
                <w:szCs w:val="26"/>
              </w:rPr>
            </w:pPr>
            <w:r>
              <w:rPr>
                <w:rFonts w:ascii="Times New Roman" w:hAnsi="Times New Roman"/>
                <w:sz w:val="26"/>
                <w:szCs w:val="26"/>
              </w:rPr>
              <w:tab/>
            </w:r>
          </w:p>
          <w:p w14:paraId="1D5663F4" w14:textId="48AF2791"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 xml:space="preserve">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«Муниципальное </w:t>
            </w:r>
            <w:proofErr w:type="spellStart"/>
            <w:r w:rsidRPr="00535CB1">
              <w:rPr>
                <w:rFonts w:ascii="Times New Roman" w:hAnsi="Times New Roman"/>
                <w:sz w:val="24"/>
                <w:szCs w:val="24"/>
              </w:rPr>
              <w:t>ремонтно</w:t>
            </w:r>
            <w:proofErr w:type="spellEnd"/>
            <w:r w:rsidRPr="00535CB1">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на (третий) очередной 2021 год долгосрочного периода регулирования 2019 - 2023 годы составили:</w:t>
            </w:r>
          </w:p>
        </w:tc>
      </w:tr>
      <w:tr w:rsidR="001136E1" w14:paraId="0C3A907A" w14:textId="77777777" w:rsidTr="00FB641D">
        <w:trPr>
          <w:trHeight w:val="60"/>
        </w:trPr>
        <w:tc>
          <w:tcPr>
            <w:tcW w:w="423" w:type="dxa"/>
            <w:gridSpan w:val="2"/>
            <w:shd w:val="clear" w:color="FFFFFF" w:fill="auto"/>
            <w:vAlign w:val="bottom"/>
          </w:tcPr>
          <w:p w14:paraId="7CA89526" w14:textId="77777777" w:rsidR="00535CB1" w:rsidRDefault="00535CB1" w:rsidP="00535CB1">
            <w:pPr>
              <w:rPr>
                <w:rFonts w:ascii="Times New Roman" w:hAnsi="Times New Roman"/>
                <w:sz w:val="26"/>
                <w:szCs w:val="26"/>
              </w:rPr>
            </w:pPr>
          </w:p>
        </w:tc>
        <w:tc>
          <w:tcPr>
            <w:tcW w:w="938" w:type="dxa"/>
            <w:gridSpan w:val="2"/>
            <w:shd w:val="clear" w:color="FFFFFF" w:fill="auto"/>
            <w:vAlign w:val="bottom"/>
          </w:tcPr>
          <w:p w14:paraId="6A6EC990" w14:textId="77777777" w:rsidR="00535CB1" w:rsidRDefault="00535CB1" w:rsidP="00535CB1">
            <w:pPr>
              <w:rPr>
                <w:rFonts w:ascii="Times New Roman" w:hAnsi="Times New Roman"/>
                <w:sz w:val="26"/>
                <w:szCs w:val="26"/>
              </w:rPr>
            </w:pPr>
          </w:p>
        </w:tc>
        <w:tc>
          <w:tcPr>
            <w:tcW w:w="1068" w:type="dxa"/>
            <w:gridSpan w:val="4"/>
            <w:shd w:val="clear" w:color="FFFFFF" w:fill="auto"/>
            <w:vAlign w:val="bottom"/>
          </w:tcPr>
          <w:p w14:paraId="373795C5" w14:textId="77777777" w:rsidR="00535CB1" w:rsidRDefault="00535CB1" w:rsidP="00535CB1">
            <w:pPr>
              <w:rPr>
                <w:rFonts w:ascii="Times New Roman" w:hAnsi="Times New Roman"/>
                <w:sz w:val="26"/>
                <w:szCs w:val="26"/>
              </w:rPr>
            </w:pPr>
          </w:p>
        </w:tc>
        <w:tc>
          <w:tcPr>
            <w:tcW w:w="26" w:type="dxa"/>
            <w:gridSpan w:val="2"/>
            <w:shd w:val="clear" w:color="FFFFFF" w:fill="auto"/>
            <w:vAlign w:val="bottom"/>
          </w:tcPr>
          <w:p w14:paraId="6A797517" w14:textId="77777777" w:rsidR="00535CB1" w:rsidRDefault="00535CB1" w:rsidP="00535CB1">
            <w:pPr>
              <w:rPr>
                <w:rFonts w:ascii="Times New Roman" w:hAnsi="Times New Roman"/>
                <w:sz w:val="26"/>
                <w:szCs w:val="26"/>
              </w:rPr>
            </w:pPr>
          </w:p>
        </w:tc>
        <w:tc>
          <w:tcPr>
            <w:tcW w:w="2365" w:type="dxa"/>
            <w:gridSpan w:val="12"/>
            <w:shd w:val="clear" w:color="FFFFFF" w:fill="auto"/>
            <w:vAlign w:val="bottom"/>
          </w:tcPr>
          <w:p w14:paraId="508DDAFB" w14:textId="77777777" w:rsidR="00535CB1" w:rsidRDefault="00535CB1" w:rsidP="00535CB1">
            <w:pPr>
              <w:rPr>
                <w:rFonts w:ascii="Times New Roman" w:hAnsi="Times New Roman"/>
                <w:sz w:val="26"/>
                <w:szCs w:val="26"/>
              </w:rPr>
            </w:pPr>
          </w:p>
        </w:tc>
        <w:tc>
          <w:tcPr>
            <w:tcW w:w="303" w:type="dxa"/>
            <w:shd w:val="clear" w:color="FFFFFF" w:fill="auto"/>
            <w:vAlign w:val="bottom"/>
          </w:tcPr>
          <w:p w14:paraId="6D16B10A" w14:textId="77777777" w:rsidR="00535CB1" w:rsidRDefault="00535CB1" w:rsidP="00535CB1">
            <w:pPr>
              <w:rPr>
                <w:rFonts w:ascii="Times New Roman" w:hAnsi="Times New Roman"/>
                <w:sz w:val="26"/>
                <w:szCs w:val="26"/>
              </w:rPr>
            </w:pPr>
          </w:p>
        </w:tc>
        <w:tc>
          <w:tcPr>
            <w:tcW w:w="1113" w:type="dxa"/>
            <w:gridSpan w:val="5"/>
            <w:shd w:val="clear" w:color="FFFFFF" w:fill="auto"/>
            <w:vAlign w:val="bottom"/>
          </w:tcPr>
          <w:p w14:paraId="1A92AF04" w14:textId="77777777" w:rsidR="00535CB1" w:rsidRDefault="00535CB1" w:rsidP="00535CB1">
            <w:pPr>
              <w:rPr>
                <w:rFonts w:ascii="Times New Roman" w:hAnsi="Times New Roman"/>
                <w:sz w:val="26"/>
                <w:szCs w:val="26"/>
              </w:rPr>
            </w:pPr>
          </w:p>
        </w:tc>
        <w:tc>
          <w:tcPr>
            <w:tcW w:w="715" w:type="dxa"/>
            <w:gridSpan w:val="8"/>
            <w:shd w:val="clear" w:color="FFFFFF" w:fill="auto"/>
            <w:vAlign w:val="bottom"/>
          </w:tcPr>
          <w:p w14:paraId="0850F2F7" w14:textId="77777777" w:rsidR="00535CB1" w:rsidRDefault="00535CB1" w:rsidP="00535CB1">
            <w:pPr>
              <w:rPr>
                <w:rFonts w:ascii="Times New Roman" w:hAnsi="Times New Roman"/>
                <w:sz w:val="26"/>
                <w:szCs w:val="26"/>
              </w:rPr>
            </w:pPr>
          </w:p>
        </w:tc>
        <w:tc>
          <w:tcPr>
            <w:tcW w:w="846" w:type="dxa"/>
            <w:gridSpan w:val="5"/>
            <w:shd w:val="clear" w:color="FFFFFF" w:fill="auto"/>
            <w:vAlign w:val="bottom"/>
          </w:tcPr>
          <w:p w14:paraId="24859E49" w14:textId="77777777" w:rsidR="00535CB1" w:rsidRDefault="00535CB1" w:rsidP="00535CB1">
            <w:pPr>
              <w:rPr>
                <w:rFonts w:ascii="Times New Roman" w:hAnsi="Times New Roman"/>
                <w:sz w:val="26"/>
                <w:szCs w:val="26"/>
              </w:rPr>
            </w:pPr>
          </w:p>
        </w:tc>
        <w:tc>
          <w:tcPr>
            <w:tcW w:w="1842" w:type="dxa"/>
            <w:gridSpan w:val="7"/>
            <w:shd w:val="clear" w:color="FFFFFF" w:fill="auto"/>
            <w:vAlign w:val="bottom"/>
          </w:tcPr>
          <w:p w14:paraId="351624F8" w14:textId="77777777" w:rsidR="00535CB1" w:rsidRDefault="00535CB1" w:rsidP="00535CB1">
            <w:pPr>
              <w:rPr>
                <w:rFonts w:ascii="Times New Roman" w:hAnsi="Times New Roman"/>
                <w:sz w:val="26"/>
                <w:szCs w:val="26"/>
              </w:rPr>
            </w:pPr>
          </w:p>
        </w:tc>
        <w:tc>
          <w:tcPr>
            <w:tcW w:w="1133" w:type="dxa"/>
            <w:gridSpan w:val="5"/>
            <w:shd w:val="clear" w:color="FFFFFF" w:fill="auto"/>
            <w:vAlign w:val="bottom"/>
          </w:tcPr>
          <w:p w14:paraId="2D951EC1" w14:textId="77777777" w:rsidR="00535CB1" w:rsidRDefault="00535CB1" w:rsidP="00535CB1">
            <w:pPr>
              <w:rPr>
                <w:rFonts w:ascii="Times New Roman" w:hAnsi="Times New Roman"/>
                <w:sz w:val="26"/>
                <w:szCs w:val="26"/>
              </w:rPr>
            </w:pPr>
          </w:p>
        </w:tc>
        <w:tc>
          <w:tcPr>
            <w:tcW w:w="850" w:type="dxa"/>
            <w:shd w:val="clear" w:color="FFFFFF" w:fill="auto"/>
            <w:vAlign w:val="bottom"/>
          </w:tcPr>
          <w:p w14:paraId="4CC991BA" w14:textId="77777777" w:rsidR="00535CB1" w:rsidRDefault="00535CB1" w:rsidP="00535CB1">
            <w:pPr>
              <w:rPr>
                <w:rFonts w:ascii="Times New Roman" w:hAnsi="Times New Roman"/>
                <w:sz w:val="26"/>
                <w:szCs w:val="26"/>
              </w:rPr>
            </w:pPr>
          </w:p>
        </w:tc>
        <w:tc>
          <w:tcPr>
            <w:tcW w:w="851" w:type="dxa"/>
            <w:shd w:val="clear" w:color="FFFFFF" w:fill="auto"/>
            <w:vAlign w:val="bottom"/>
          </w:tcPr>
          <w:p w14:paraId="6BE86E93" w14:textId="77777777" w:rsidR="00535CB1" w:rsidRDefault="00535CB1" w:rsidP="00535CB1">
            <w:pPr>
              <w:rPr>
                <w:rFonts w:ascii="Times New Roman" w:hAnsi="Times New Roman"/>
                <w:sz w:val="26"/>
                <w:szCs w:val="26"/>
              </w:rPr>
            </w:pPr>
          </w:p>
        </w:tc>
        <w:tc>
          <w:tcPr>
            <w:tcW w:w="309" w:type="dxa"/>
            <w:shd w:val="clear" w:color="FFFFFF" w:fill="auto"/>
            <w:vAlign w:val="bottom"/>
          </w:tcPr>
          <w:p w14:paraId="4EE6EDB8" w14:textId="77777777" w:rsidR="00535CB1" w:rsidRDefault="00535CB1" w:rsidP="00535CB1">
            <w:pPr>
              <w:rPr>
                <w:rFonts w:ascii="Times New Roman" w:hAnsi="Times New Roman"/>
                <w:sz w:val="26"/>
                <w:szCs w:val="26"/>
              </w:rPr>
            </w:pPr>
          </w:p>
        </w:tc>
      </w:tr>
      <w:tr w:rsidR="001136E1" w14:paraId="5EBCC25E" w14:textId="77777777" w:rsidTr="00FB641D">
        <w:trPr>
          <w:gridAfter w:val="4"/>
          <w:wAfter w:w="2692" w:type="dxa"/>
          <w:trHeight w:val="60"/>
        </w:trPr>
        <w:tc>
          <w:tcPr>
            <w:tcW w:w="1351" w:type="dxa"/>
            <w:gridSpan w:val="3"/>
            <w:tcBorders>
              <w:top w:val="single" w:sz="5" w:space="0" w:color="auto"/>
              <w:left w:val="single" w:sz="5" w:space="0" w:color="auto"/>
              <w:right w:val="single" w:sz="5" w:space="0" w:color="auto"/>
            </w:tcBorders>
            <w:shd w:val="clear" w:color="FFFFFF" w:fill="auto"/>
            <w:vAlign w:val="center"/>
          </w:tcPr>
          <w:p w14:paraId="3DC549A0" w14:textId="77777777" w:rsidR="00535CB1" w:rsidRDefault="00535CB1" w:rsidP="00535CB1">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634" w:type="dxa"/>
            <w:gridSpan w:val="3"/>
            <w:tcBorders>
              <w:top w:val="single" w:sz="5" w:space="0" w:color="auto"/>
              <w:left w:val="single" w:sz="5" w:space="0" w:color="auto"/>
              <w:right w:val="single" w:sz="5" w:space="0" w:color="auto"/>
            </w:tcBorders>
            <w:shd w:val="clear" w:color="FFFFFF" w:fill="auto"/>
            <w:vAlign w:val="center"/>
          </w:tcPr>
          <w:p w14:paraId="54A64688"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Вид тарифа</w:t>
            </w:r>
          </w:p>
        </w:tc>
        <w:tc>
          <w:tcPr>
            <w:tcW w:w="966" w:type="dxa"/>
            <w:gridSpan w:val="7"/>
            <w:tcBorders>
              <w:top w:val="single" w:sz="5" w:space="0" w:color="auto"/>
              <w:left w:val="single" w:sz="5" w:space="0" w:color="auto"/>
              <w:right w:val="single" w:sz="5" w:space="0" w:color="auto"/>
            </w:tcBorders>
            <w:shd w:val="clear" w:color="FFFFFF" w:fill="auto"/>
            <w:vAlign w:val="center"/>
          </w:tcPr>
          <w:p w14:paraId="09ECAD38"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Год</w:t>
            </w:r>
          </w:p>
        </w:tc>
        <w:tc>
          <w:tcPr>
            <w:tcW w:w="14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7BE00B4"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F2DDE8C"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3985" w:type="dxa"/>
            <w:gridSpan w:val="24"/>
            <w:tcBorders>
              <w:top w:val="single" w:sz="5" w:space="0" w:color="auto"/>
              <w:left w:val="single" w:sz="5" w:space="0" w:color="auto"/>
              <w:bottom w:val="single" w:sz="5" w:space="0" w:color="auto"/>
              <w:right w:val="single" w:sz="5" w:space="0" w:color="auto"/>
            </w:tcBorders>
            <w:shd w:val="clear" w:color="FFFFFF" w:fill="auto"/>
            <w:vAlign w:val="center"/>
          </w:tcPr>
          <w:p w14:paraId="0DBF5C95"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309" w:type="dxa"/>
            <w:gridSpan w:val="3"/>
            <w:shd w:val="clear" w:color="FFFFFF" w:fill="auto"/>
            <w:vAlign w:val="bottom"/>
          </w:tcPr>
          <w:p w14:paraId="014F6AB1" w14:textId="77777777" w:rsidR="00535CB1" w:rsidRDefault="00535CB1" w:rsidP="00535CB1">
            <w:pPr>
              <w:rPr>
                <w:rFonts w:ascii="Times New Roman" w:hAnsi="Times New Roman"/>
                <w:sz w:val="20"/>
                <w:szCs w:val="20"/>
              </w:rPr>
            </w:pPr>
          </w:p>
        </w:tc>
      </w:tr>
      <w:tr w:rsidR="001136E1" w14:paraId="1266287E" w14:textId="77777777" w:rsidTr="00FB641D">
        <w:trPr>
          <w:gridAfter w:val="6"/>
          <w:wAfter w:w="2966" w:type="dxa"/>
          <w:trHeight w:val="60"/>
        </w:trPr>
        <w:tc>
          <w:tcPr>
            <w:tcW w:w="417" w:type="dxa"/>
            <w:tcBorders>
              <w:left w:val="single" w:sz="5" w:space="0" w:color="auto"/>
              <w:bottom w:val="single" w:sz="5" w:space="0" w:color="auto"/>
            </w:tcBorders>
            <w:shd w:val="clear" w:color="FFFFFF" w:fill="auto"/>
            <w:vAlign w:val="center"/>
          </w:tcPr>
          <w:p w14:paraId="0A798797" w14:textId="77777777" w:rsidR="00535CB1" w:rsidRDefault="00535CB1" w:rsidP="00535CB1">
            <w:pPr>
              <w:jc w:val="center"/>
              <w:rPr>
                <w:rFonts w:ascii="Times New Roman" w:hAnsi="Times New Roman"/>
                <w:sz w:val="20"/>
                <w:szCs w:val="20"/>
              </w:rPr>
            </w:pPr>
          </w:p>
        </w:tc>
        <w:tc>
          <w:tcPr>
            <w:tcW w:w="934" w:type="dxa"/>
            <w:gridSpan w:val="2"/>
            <w:tcBorders>
              <w:bottom w:val="single" w:sz="5" w:space="0" w:color="auto"/>
              <w:right w:val="single" w:sz="5" w:space="0" w:color="auto"/>
            </w:tcBorders>
            <w:shd w:val="clear" w:color="FFFFFF" w:fill="auto"/>
            <w:vAlign w:val="center"/>
          </w:tcPr>
          <w:p w14:paraId="735358F6" w14:textId="77777777" w:rsidR="00535CB1" w:rsidRDefault="00535CB1" w:rsidP="00535CB1">
            <w:pPr>
              <w:jc w:val="center"/>
              <w:rPr>
                <w:rFonts w:ascii="Times New Roman" w:hAnsi="Times New Roman"/>
                <w:sz w:val="20"/>
                <w:szCs w:val="20"/>
              </w:rPr>
            </w:pPr>
          </w:p>
        </w:tc>
        <w:tc>
          <w:tcPr>
            <w:tcW w:w="1059" w:type="dxa"/>
            <w:gridSpan w:val="4"/>
            <w:tcBorders>
              <w:left w:val="single" w:sz="5" w:space="0" w:color="auto"/>
              <w:bottom w:val="single" w:sz="5" w:space="0" w:color="auto"/>
            </w:tcBorders>
            <w:shd w:val="clear" w:color="FFFFFF" w:fill="auto"/>
            <w:vAlign w:val="center"/>
          </w:tcPr>
          <w:p w14:paraId="5F88BC8B" w14:textId="77777777" w:rsidR="00535CB1" w:rsidRDefault="00535CB1" w:rsidP="00535CB1">
            <w:pPr>
              <w:wordWrap w:val="0"/>
              <w:jc w:val="center"/>
              <w:rPr>
                <w:rFonts w:ascii="Times New Roman" w:hAnsi="Times New Roman"/>
                <w:sz w:val="20"/>
                <w:szCs w:val="20"/>
              </w:rPr>
            </w:pPr>
          </w:p>
        </w:tc>
        <w:tc>
          <w:tcPr>
            <w:tcW w:w="26" w:type="dxa"/>
            <w:gridSpan w:val="2"/>
            <w:tcBorders>
              <w:bottom w:val="single" w:sz="5" w:space="0" w:color="auto"/>
              <w:right w:val="single" w:sz="5" w:space="0" w:color="auto"/>
            </w:tcBorders>
            <w:shd w:val="clear" w:color="FFFFFF" w:fill="auto"/>
            <w:vAlign w:val="center"/>
          </w:tcPr>
          <w:p w14:paraId="1BB5FEFC" w14:textId="77777777" w:rsidR="00535CB1" w:rsidRDefault="00535CB1" w:rsidP="00535CB1">
            <w:pPr>
              <w:wordWrap w:val="0"/>
              <w:jc w:val="center"/>
              <w:rPr>
                <w:rFonts w:ascii="Times New Roman" w:hAnsi="Times New Roman"/>
                <w:sz w:val="20"/>
                <w:szCs w:val="20"/>
              </w:rPr>
            </w:pPr>
          </w:p>
        </w:tc>
        <w:tc>
          <w:tcPr>
            <w:tcW w:w="515" w:type="dxa"/>
            <w:gridSpan w:val="4"/>
            <w:tcBorders>
              <w:left w:val="single" w:sz="5" w:space="0" w:color="auto"/>
              <w:bottom w:val="single" w:sz="5" w:space="0" w:color="auto"/>
            </w:tcBorders>
            <w:shd w:val="clear" w:color="FFFFFF" w:fill="auto"/>
            <w:vAlign w:val="center"/>
          </w:tcPr>
          <w:p w14:paraId="3003BEE6" w14:textId="77777777" w:rsidR="00535CB1" w:rsidRDefault="00535CB1" w:rsidP="00535CB1">
            <w:pPr>
              <w:wordWrap w:val="0"/>
              <w:jc w:val="center"/>
              <w:rPr>
                <w:rFonts w:ascii="Times New Roman" w:hAnsi="Times New Roman"/>
                <w:sz w:val="20"/>
                <w:szCs w:val="20"/>
              </w:rPr>
            </w:pPr>
          </w:p>
        </w:tc>
        <w:tc>
          <w:tcPr>
            <w:tcW w:w="26" w:type="dxa"/>
            <w:tcBorders>
              <w:bottom w:val="single" w:sz="5" w:space="0" w:color="auto"/>
              <w:right w:val="single" w:sz="5" w:space="0" w:color="auto"/>
            </w:tcBorders>
            <w:shd w:val="clear" w:color="FFFFFF" w:fill="auto"/>
            <w:vAlign w:val="center"/>
          </w:tcPr>
          <w:p w14:paraId="1ABF3D9F" w14:textId="77777777" w:rsidR="00535CB1" w:rsidRDefault="00535CB1" w:rsidP="00535CB1">
            <w:pPr>
              <w:wordWrap w:val="0"/>
              <w:jc w:val="center"/>
              <w:rPr>
                <w:rFonts w:ascii="Times New Roman" w:hAnsi="Times New Roman"/>
                <w:sz w:val="20"/>
                <w:szCs w:val="20"/>
              </w:rPr>
            </w:pPr>
          </w:p>
        </w:tc>
        <w:tc>
          <w:tcPr>
            <w:tcW w:w="1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5ABBBDA" w14:textId="77777777" w:rsidR="00535CB1" w:rsidRDefault="00535CB1" w:rsidP="00535CB1">
            <w:pPr>
              <w:jc w:val="center"/>
              <w:rPr>
                <w:rFonts w:ascii="Times New Roman" w:hAnsi="Times New Roman"/>
                <w:sz w:val="20"/>
                <w:szCs w:val="20"/>
              </w:rPr>
            </w:pP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85271CA"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128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DE412D3"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12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B2E439"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8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6EA21B1"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1B6BFA" w14:textId="77777777" w:rsidR="00535CB1" w:rsidRDefault="00535CB1" w:rsidP="00535CB1">
            <w:pPr>
              <w:jc w:val="center"/>
              <w:rPr>
                <w:rFonts w:ascii="Times New Roman" w:hAnsi="Times New Roman"/>
                <w:sz w:val="20"/>
                <w:szCs w:val="20"/>
              </w:rPr>
            </w:pPr>
          </w:p>
        </w:tc>
        <w:tc>
          <w:tcPr>
            <w:tcW w:w="35" w:type="dxa"/>
            <w:shd w:val="clear" w:color="FFFFFF" w:fill="auto"/>
            <w:vAlign w:val="bottom"/>
          </w:tcPr>
          <w:p w14:paraId="1A0A2625" w14:textId="77777777" w:rsidR="00535CB1" w:rsidRDefault="00535CB1" w:rsidP="00535CB1">
            <w:pPr>
              <w:rPr>
                <w:rFonts w:ascii="Times New Roman" w:hAnsi="Times New Roman"/>
                <w:sz w:val="20"/>
                <w:szCs w:val="20"/>
              </w:rPr>
            </w:pPr>
          </w:p>
        </w:tc>
      </w:tr>
      <w:tr w:rsidR="00535CB1" w14:paraId="56EFDF37" w14:textId="77777777" w:rsidTr="00FB641D">
        <w:trPr>
          <w:gridAfter w:val="4"/>
          <w:wAfter w:w="2692" w:type="dxa"/>
          <w:trHeight w:val="60"/>
        </w:trPr>
        <w:tc>
          <w:tcPr>
            <w:tcW w:w="135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42C3573" w14:textId="77777777" w:rsidR="00535CB1" w:rsidRDefault="00535CB1" w:rsidP="00535CB1">
            <w:pPr>
              <w:jc w:val="center"/>
              <w:rPr>
                <w:rFonts w:ascii="Times New Roman" w:hAnsi="Times New Roman"/>
                <w:sz w:val="20"/>
                <w:szCs w:val="20"/>
              </w:rPr>
            </w:pPr>
            <w:r>
              <w:rPr>
                <w:rFonts w:ascii="Times New Roman" w:hAnsi="Times New Roman"/>
                <w:sz w:val="20"/>
                <w:szCs w:val="20"/>
              </w:rPr>
              <w:t xml:space="preserve">Муниципальное унитарное предприятие «Муниципальное </w:t>
            </w:r>
            <w:proofErr w:type="spellStart"/>
            <w:r>
              <w:rPr>
                <w:rFonts w:ascii="Times New Roman" w:hAnsi="Times New Roman"/>
                <w:sz w:val="20"/>
                <w:szCs w:val="20"/>
              </w:rPr>
              <w:t>ремонтно</w:t>
            </w:r>
            <w:proofErr w:type="spellEnd"/>
            <w:r>
              <w:rPr>
                <w:rFonts w:ascii="Times New Roman" w:hAnsi="Times New Roman"/>
                <w:sz w:val="20"/>
                <w:szCs w:val="20"/>
              </w:rPr>
              <w:t xml:space="preserve"> - эксплуатационное предприятие» муниципального образования «Муниципальный район «Козельский район» Калужской области</w:t>
            </w:r>
          </w:p>
        </w:tc>
        <w:tc>
          <w:tcPr>
            <w:tcW w:w="8430"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14:paraId="5F0B6826" w14:textId="77777777" w:rsidR="00535CB1" w:rsidRDefault="00535CB1" w:rsidP="00535CB1">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309" w:type="dxa"/>
            <w:gridSpan w:val="3"/>
            <w:shd w:val="clear" w:color="FFFFFF" w:fill="auto"/>
            <w:vAlign w:val="bottom"/>
          </w:tcPr>
          <w:p w14:paraId="53A75EE2" w14:textId="77777777" w:rsidR="00535CB1" w:rsidRDefault="00535CB1" w:rsidP="00535CB1">
            <w:pPr>
              <w:rPr>
                <w:rFonts w:ascii="Times New Roman" w:hAnsi="Times New Roman"/>
                <w:sz w:val="20"/>
                <w:szCs w:val="20"/>
              </w:rPr>
            </w:pPr>
          </w:p>
        </w:tc>
      </w:tr>
      <w:tr w:rsidR="001136E1" w14:paraId="620B4072" w14:textId="77777777" w:rsidTr="00FB641D">
        <w:trPr>
          <w:gridAfter w:val="4"/>
          <w:wAfter w:w="2692" w:type="dxa"/>
          <w:trHeight w:val="60"/>
        </w:trPr>
        <w:tc>
          <w:tcPr>
            <w:tcW w:w="13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B531606" w14:textId="77777777" w:rsidR="00535CB1" w:rsidRDefault="00535CB1" w:rsidP="00535CB1">
            <w:pPr>
              <w:jc w:val="center"/>
              <w:rPr>
                <w:rFonts w:ascii="Times New Roman" w:hAnsi="Times New Roman"/>
                <w:sz w:val="20"/>
                <w:szCs w:val="20"/>
              </w:rPr>
            </w:pPr>
          </w:p>
        </w:tc>
        <w:tc>
          <w:tcPr>
            <w:tcW w:w="6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D80C43D"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FF52CC1"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4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BC2C4B9" w14:textId="77777777" w:rsidR="00535CB1" w:rsidRDefault="00535CB1" w:rsidP="00535CB1">
            <w:pPr>
              <w:jc w:val="center"/>
              <w:rPr>
                <w:rFonts w:ascii="Times New Roman" w:hAnsi="Times New Roman"/>
                <w:sz w:val="20"/>
                <w:szCs w:val="20"/>
              </w:rPr>
            </w:pPr>
            <w:r>
              <w:rPr>
                <w:rFonts w:ascii="Times New Roman" w:hAnsi="Times New Roman"/>
                <w:sz w:val="20"/>
                <w:szCs w:val="20"/>
              </w:rPr>
              <w:t>2082,73</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01DA8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429476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EA53CDF"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41CF38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5B85F7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309" w:type="dxa"/>
            <w:gridSpan w:val="3"/>
            <w:shd w:val="clear" w:color="FFFFFF" w:fill="auto"/>
            <w:vAlign w:val="bottom"/>
          </w:tcPr>
          <w:p w14:paraId="5D31FEDD" w14:textId="77777777" w:rsidR="00535CB1" w:rsidRDefault="00535CB1" w:rsidP="00535CB1">
            <w:pPr>
              <w:rPr>
                <w:rFonts w:ascii="Times New Roman" w:hAnsi="Times New Roman"/>
                <w:sz w:val="20"/>
                <w:szCs w:val="20"/>
              </w:rPr>
            </w:pPr>
          </w:p>
        </w:tc>
      </w:tr>
      <w:tr w:rsidR="001136E1" w14:paraId="44E1B2F6" w14:textId="77777777" w:rsidTr="00FB641D">
        <w:trPr>
          <w:gridAfter w:val="4"/>
          <w:wAfter w:w="2692" w:type="dxa"/>
          <w:trHeight w:val="60"/>
        </w:trPr>
        <w:tc>
          <w:tcPr>
            <w:tcW w:w="13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4B43F49" w14:textId="77777777" w:rsidR="00535CB1" w:rsidRDefault="00535CB1" w:rsidP="00535CB1">
            <w:pPr>
              <w:jc w:val="center"/>
              <w:rPr>
                <w:rFonts w:ascii="Times New Roman" w:hAnsi="Times New Roman"/>
                <w:sz w:val="20"/>
                <w:szCs w:val="20"/>
              </w:rPr>
            </w:pPr>
          </w:p>
        </w:tc>
        <w:tc>
          <w:tcPr>
            <w:tcW w:w="6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1ECC69B" w14:textId="77777777" w:rsidR="00535CB1" w:rsidRDefault="00535CB1" w:rsidP="00535CB1">
            <w:pPr>
              <w:jc w:val="center"/>
              <w:rPr>
                <w:rFonts w:ascii="Times New Roman" w:hAnsi="Times New Roman"/>
                <w:sz w:val="20"/>
                <w:szCs w:val="20"/>
              </w:rPr>
            </w:pPr>
          </w:p>
        </w:tc>
        <w:tc>
          <w:tcPr>
            <w:tcW w:w="9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38C2883"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4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2FAFB56" w14:textId="77777777" w:rsidR="00535CB1" w:rsidRDefault="00535CB1" w:rsidP="00535CB1">
            <w:pPr>
              <w:jc w:val="center"/>
              <w:rPr>
                <w:rFonts w:ascii="Times New Roman" w:hAnsi="Times New Roman"/>
                <w:sz w:val="20"/>
                <w:szCs w:val="20"/>
              </w:rPr>
            </w:pPr>
            <w:r>
              <w:rPr>
                <w:rFonts w:ascii="Times New Roman" w:hAnsi="Times New Roman"/>
                <w:sz w:val="20"/>
                <w:szCs w:val="20"/>
              </w:rPr>
              <w:t>2145,06</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188F29B"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DCFC80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73A66D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888D32"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F9D5C0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309" w:type="dxa"/>
            <w:gridSpan w:val="3"/>
            <w:shd w:val="clear" w:color="FFFFFF" w:fill="auto"/>
            <w:vAlign w:val="bottom"/>
          </w:tcPr>
          <w:p w14:paraId="12E06079" w14:textId="77777777" w:rsidR="00535CB1" w:rsidRDefault="00535CB1" w:rsidP="00535CB1">
            <w:pPr>
              <w:rPr>
                <w:rFonts w:ascii="Times New Roman" w:hAnsi="Times New Roman"/>
                <w:sz w:val="20"/>
                <w:szCs w:val="20"/>
              </w:rPr>
            </w:pPr>
          </w:p>
        </w:tc>
      </w:tr>
      <w:tr w:rsidR="00535CB1" w14:paraId="1F3D5425" w14:textId="77777777" w:rsidTr="00FB641D">
        <w:trPr>
          <w:gridAfter w:val="4"/>
          <w:wAfter w:w="2692" w:type="dxa"/>
          <w:trHeight w:val="60"/>
        </w:trPr>
        <w:tc>
          <w:tcPr>
            <w:tcW w:w="13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219B5944" w14:textId="77777777" w:rsidR="00535CB1" w:rsidRDefault="00535CB1" w:rsidP="00535CB1">
            <w:pPr>
              <w:jc w:val="center"/>
              <w:rPr>
                <w:rFonts w:ascii="Times New Roman" w:hAnsi="Times New Roman"/>
                <w:sz w:val="20"/>
                <w:szCs w:val="20"/>
              </w:rPr>
            </w:pPr>
          </w:p>
        </w:tc>
        <w:tc>
          <w:tcPr>
            <w:tcW w:w="8430" w:type="dxa"/>
            <w:gridSpan w:val="46"/>
            <w:tcBorders>
              <w:top w:val="single" w:sz="5" w:space="0" w:color="auto"/>
              <w:left w:val="single" w:sz="5" w:space="0" w:color="auto"/>
              <w:bottom w:val="single" w:sz="5" w:space="0" w:color="auto"/>
              <w:right w:val="single" w:sz="5" w:space="0" w:color="auto"/>
            </w:tcBorders>
            <w:shd w:val="clear" w:color="FFFFFF" w:fill="auto"/>
            <w:vAlign w:val="center"/>
          </w:tcPr>
          <w:p w14:paraId="5FBC4DA2" w14:textId="77777777" w:rsidR="00535CB1" w:rsidRDefault="00535CB1" w:rsidP="00535CB1">
            <w:pPr>
              <w:jc w:val="center"/>
              <w:rPr>
                <w:rFonts w:ascii="Times New Roman" w:hAnsi="Times New Roman"/>
                <w:sz w:val="20"/>
                <w:szCs w:val="20"/>
              </w:rPr>
            </w:pPr>
            <w:r>
              <w:rPr>
                <w:rFonts w:ascii="Times New Roman" w:hAnsi="Times New Roman"/>
                <w:sz w:val="20"/>
                <w:szCs w:val="20"/>
              </w:rPr>
              <w:t>Население</w:t>
            </w:r>
          </w:p>
        </w:tc>
        <w:tc>
          <w:tcPr>
            <w:tcW w:w="309" w:type="dxa"/>
            <w:gridSpan w:val="3"/>
            <w:shd w:val="clear" w:color="FFFFFF" w:fill="auto"/>
            <w:vAlign w:val="bottom"/>
          </w:tcPr>
          <w:p w14:paraId="55FB2813" w14:textId="77777777" w:rsidR="00535CB1" w:rsidRDefault="00535CB1" w:rsidP="00535CB1">
            <w:pPr>
              <w:rPr>
                <w:rFonts w:ascii="Times New Roman" w:hAnsi="Times New Roman"/>
                <w:sz w:val="20"/>
                <w:szCs w:val="20"/>
              </w:rPr>
            </w:pPr>
          </w:p>
        </w:tc>
      </w:tr>
      <w:tr w:rsidR="001136E1" w14:paraId="36B4598C" w14:textId="77777777" w:rsidTr="00FB641D">
        <w:trPr>
          <w:gridAfter w:val="4"/>
          <w:wAfter w:w="2692" w:type="dxa"/>
          <w:trHeight w:val="60"/>
        </w:trPr>
        <w:tc>
          <w:tcPr>
            <w:tcW w:w="13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ED1D0DB" w14:textId="77777777" w:rsidR="00535CB1" w:rsidRDefault="00535CB1" w:rsidP="00535CB1">
            <w:pPr>
              <w:jc w:val="center"/>
              <w:rPr>
                <w:rFonts w:ascii="Times New Roman" w:hAnsi="Times New Roman"/>
                <w:sz w:val="20"/>
                <w:szCs w:val="20"/>
              </w:rPr>
            </w:pPr>
          </w:p>
        </w:tc>
        <w:tc>
          <w:tcPr>
            <w:tcW w:w="6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2462AFE"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9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8EC060C"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4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1B0E7E8" w14:textId="77777777" w:rsidR="00535CB1" w:rsidRDefault="00535CB1" w:rsidP="00535CB1">
            <w:pPr>
              <w:jc w:val="center"/>
              <w:rPr>
                <w:rFonts w:ascii="Times New Roman" w:hAnsi="Times New Roman"/>
                <w:sz w:val="20"/>
                <w:szCs w:val="20"/>
              </w:rPr>
            </w:pPr>
            <w:r>
              <w:rPr>
                <w:rFonts w:ascii="Times New Roman" w:hAnsi="Times New Roman"/>
                <w:sz w:val="20"/>
                <w:szCs w:val="20"/>
              </w:rPr>
              <w:t>2082,73</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ABD785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1BE58E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E6571B4"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4C7F3C8"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5E0475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309" w:type="dxa"/>
            <w:gridSpan w:val="3"/>
            <w:shd w:val="clear" w:color="FFFFFF" w:fill="auto"/>
            <w:vAlign w:val="bottom"/>
          </w:tcPr>
          <w:p w14:paraId="781E1FBC" w14:textId="77777777" w:rsidR="00535CB1" w:rsidRDefault="00535CB1" w:rsidP="00535CB1">
            <w:pPr>
              <w:rPr>
                <w:rFonts w:ascii="Times New Roman" w:hAnsi="Times New Roman"/>
                <w:sz w:val="20"/>
                <w:szCs w:val="20"/>
              </w:rPr>
            </w:pPr>
          </w:p>
        </w:tc>
      </w:tr>
      <w:tr w:rsidR="001136E1" w14:paraId="4E9EC41C" w14:textId="77777777" w:rsidTr="00FB641D">
        <w:trPr>
          <w:gridAfter w:val="4"/>
          <w:wAfter w:w="2692" w:type="dxa"/>
          <w:trHeight w:val="60"/>
        </w:trPr>
        <w:tc>
          <w:tcPr>
            <w:tcW w:w="13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FDC1937" w14:textId="77777777" w:rsidR="00535CB1" w:rsidRDefault="00535CB1" w:rsidP="00535CB1">
            <w:pPr>
              <w:jc w:val="center"/>
              <w:rPr>
                <w:rFonts w:ascii="Times New Roman" w:hAnsi="Times New Roman"/>
                <w:sz w:val="20"/>
                <w:szCs w:val="20"/>
              </w:rPr>
            </w:pPr>
          </w:p>
        </w:tc>
        <w:tc>
          <w:tcPr>
            <w:tcW w:w="6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9C02626" w14:textId="77777777" w:rsidR="00535CB1" w:rsidRDefault="00535CB1" w:rsidP="00535CB1">
            <w:pPr>
              <w:jc w:val="center"/>
              <w:rPr>
                <w:rFonts w:ascii="Times New Roman" w:hAnsi="Times New Roman"/>
                <w:sz w:val="20"/>
                <w:szCs w:val="20"/>
              </w:rPr>
            </w:pPr>
          </w:p>
        </w:tc>
        <w:tc>
          <w:tcPr>
            <w:tcW w:w="9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B847178"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42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301F791" w14:textId="77777777" w:rsidR="00535CB1" w:rsidRDefault="00535CB1" w:rsidP="00535CB1">
            <w:pPr>
              <w:jc w:val="center"/>
              <w:rPr>
                <w:rFonts w:ascii="Times New Roman" w:hAnsi="Times New Roman"/>
                <w:sz w:val="20"/>
                <w:szCs w:val="20"/>
              </w:rPr>
            </w:pPr>
            <w:r>
              <w:rPr>
                <w:rFonts w:ascii="Times New Roman" w:hAnsi="Times New Roman"/>
                <w:sz w:val="20"/>
                <w:szCs w:val="20"/>
              </w:rPr>
              <w:t>2145,06</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D83298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BDCEE32"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5AACFF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5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F88AA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DECC9D2"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309" w:type="dxa"/>
            <w:gridSpan w:val="3"/>
            <w:shd w:val="clear" w:color="FFFFFF" w:fill="auto"/>
            <w:vAlign w:val="bottom"/>
          </w:tcPr>
          <w:p w14:paraId="20072EE5" w14:textId="77777777" w:rsidR="00535CB1" w:rsidRDefault="00535CB1" w:rsidP="00535CB1">
            <w:pPr>
              <w:rPr>
                <w:rFonts w:ascii="Times New Roman" w:hAnsi="Times New Roman"/>
                <w:sz w:val="20"/>
                <w:szCs w:val="20"/>
              </w:rPr>
            </w:pPr>
          </w:p>
        </w:tc>
      </w:tr>
      <w:tr w:rsidR="00535CB1" w14:paraId="520DBAF1" w14:textId="77777777" w:rsidTr="00FB641D">
        <w:trPr>
          <w:gridAfter w:val="7"/>
          <w:wAfter w:w="3001" w:type="dxa"/>
          <w:trHeight w:val="60"/>
        </w:trPr>
        <w:tc>
          <w:tcPr>
            <w:tcW w:w="9781" w:type="dxa"/>
            <w:gridSpan w:val="49"/>
            <w:shd w:val="clear" w:color="FFFFFF" w:fill="auto"/>
          </w:tcPr>
          <w:p w14:paraId="22131B5E"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Рост тарифов на тепловую энергию с 01.07.2021 составил 103,0 %.</w:t>
            </w:r>
          </w:p>
        </w:tc>
      </w:tr>
      <w:tr w:rsidR="00535CB1" w:rsidRPr="00047CE7" w14:paraId="1588F46D" w14:textId="77777777" w:rsidTr="00FB641D">
        <w:trPr>
          <w:gridAfter w:val="7"/>
          <w:wAfter w:w="3001" w:type="dxa"/>
          <w:trHeight w:val="60"/>
        </w:trPr>
        <w:tc>
          <w:tcPr>
            <w:tcW w:w="9781" w:type="dxa"/>
            <w:gridSpan w:val="49"/>
            <w:shd w:val="clear" w:color="FFFFFF" w:fill="auto"/>
          </w:tcPr>
          <w:p w14:paraId="73C98890" w14:textId="77777777" w:rsidR="00535CB1" w:rsidRPr="00535CB1" w:rsidRDefault="00535CB1" w:rsidP="00535CB1">
            <w:pPr>
              <w:jc w:val="both"/>
              <w:rPr>
                <w:rFonts w:ascii="Times New Roman" w:hAnsi="Times New Roman"/>
                <w:sz w:val="24"/>
                <w:szCs w:val="24"/>
              </w:rPr>
            </w:pPr>
            <w:r w:rsidRPr="00535CB1">
              <w:rPr>
                <w:rFonts w:ascii="Times New Roman" w:hAnsi="Times New Roman"/>
                <w:color w:val="536AC2"/>
                <w:sz w:val="24"/>
                <w:szCs w:val="24"/>
              </w:rPr>
              <w:tab/>
            </w:r>
            <w:r w:rsidRPr="00535CB1">
              <w:rPr>
                <w:rFonts w:ascii="Times New Roman" w:hAnsi="Times New Roman"/>
                <w:sz w:val="24"/>
                <w:szCs w:val="24"/>
              </w:rPr>
              <w:t>Рост тарифов обусловлен ростом производственных расходов.</w:t>
            </w:r>
          </w:p>
        </w:tc>
      </w:tr>
      <w:tr w:rsidR="00535CB1" w14:paraId="3F9B449C" w14:textId="77777777" w:rsidTr="00FB641D">
        <w:trPr>
          <w:gridAfter w:val="7"/>
          <w:wAfter w:w="3001" w:type="dxa"/>
          <w:trHeight w:val="60"/>
        </w:trPr>
        <w:tc>
          <w:tcPr>
            <w:tcW w:w="9781" w:type="dxa"/>
            <w:gridSpan w:val="49"/>
            <w:shd w:val="clear" w:color="FFFFFF" w:fill="auto"/>
          </w:tcPr>
          <w:p w14:paraId="680C6C15" w14:textId="77777777" w:rsidR="00535CB1" w:rsidRPr="00535CB1" w:rsidRDefault="00535CB1" w:rsidP="00535CB1">
            <w:pPr>
              <w:jc w:val="center"/>
              <w:rPr>
                <w:rFonts w:ascii="Times New Roman" w:hAnsi="Times New Roman"/>
                <w:sz w:val="24"/>
                <w:szCs w:val="24"/>
              </w:rPr>
            </w:pPr>
            <w:r w:rsidRPr="00535CB1">
              <w:rPr>
                <w:rFonts w:ascii="Times New Roman" w:hAnsi="Times New Roman"/>
                <w:sz w:val="24"/>
                <w:szCs w:val="24"/>
              </w:rPr>
              <w:t>4. Тарифы на тепловую энергию по системам теплоснабжения котельных, расположенных на территории МО МР «Козельский район» (кроме ГП «Город Козельск»)</w:t>
            </w:r>
          </w:p>
        </w:tc>
      </w:tr>
      <w:tr w:rsidR="00535CB1" w14:paraId="2B99AAC1" w14:textId="77777777" w:rsidTr="00FB641D">
        <w:trPr>
          <w:gridAfter w:val="7"/>
          <w:wAfter w:w="3001" w:type="dxa"/>
          <w:trHeight w:val="60"/>
        </w:trPr>
        <w:tc>
          <w:tcPr>
            <w:tcW w:w="9781" w:type="dxa"/>
            <w:gridSpan w:val="49"/>
            <w:shd w:val="clear" w:color="FFFFFF" w:fill="auto"/>
            <w:vAlign w:val="bottom"/>
          </w:tcPr>
          <w:p w14:paraId="3B46F109"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535CB1">
              <w:rPr>
                <w:rFonts w:ascii="Times New Roman" w:hAnsi="Times New Roman"/>
                <w:sz w:val="24"/>
                <w:szCs w:val="24"/>
              </w:rPr>
              <w:t>одноставочных</w:t>
            </w:r>
            <w:proofErr w:type="spellEnd"/>
            <w:r w:rsidRPr="00535CB1">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1136E1" w14:paraId="4083C71C" w14:textId="77777777" w:rsidTr="00FB641D">
        <w:trPr>
          <w:gridAfter w:val="4"/>
          <w:wAfter w:w="2692" w:type="dxa"/>
          <w:trHeight w:val="60"/>
        </w:trPr>
        <w:tc>
          <w:tcPr>
            <w:tcW w:w="135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C167F95" w14:textId="77777777" w:rsidR="00535CB1" w:rsidRDefault="00535CB1" w:rsidP="00535CB1">
            <w:pPr>
              <w:jc w:val="center"/>
              <w:rPr>
                <w:rFonts w:ascii="Times New Roman" w:hAnsi="Times New Roman"/>
                <w:sz w:val="20"/>
                <w:szCs w:val="20"/>
              </w:rPr>
            </w:pPr>
            <w:r>
              <w:rPr>
                <w:rFonts w:ascii="Times New Roman" w:hAnsi="Times New Roman"/>
                <w:sz w:val="20"/>
                <w:szCs w:val="20"/>
              </w:rPr>
              <w:t>Период регулирования</w:t>
            </w:r>
          </w:p>
        </w:tc>
        <w:tc>
          <w:tcPr>
            <w:tcW w:w="63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6291F97" w14:textId="77777777" w:rsidR="00535CB1" w:rsidRDefault="00535CB1" w:rsidP="00535CB1">
            <w:pPr>
              <w:jc w:val="center"/>
              <w:rPr>
                <w:rFonts w:ascii="Times New Roman" w:hAnsi="Times New Roman"/>
                <w:sz w:val="20"/>
                <w:szCs w:val="20"/>
              </w:rPr>
            </w:pPr>
            <w:r>
              <w:rPr>
                <w:rFonts w:ascii="Times New Roman" w:hAnsi="Times New Roman"/>
                <w:sz w:val="20"/>
                <w:szCs w:val="20"/>
              </w:rPr>
              <w:t>Ед. изм.</w:t>
            </w:r>
          </w:p>
        </w:tc>
        <w:tc>
          <w:tcPr>
            <w:tcW w:w="966"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2ADC0FF"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3410"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5ED1A1A5"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127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B331AD3"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14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298E000" w14:textId="77777777" w:rsidR="00535CB1" w:rsidRDefault="00535CB1" w:rsidP="00535CB1">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309" w:type="dxa"/>
            <w:gridSpan w:val="3"/>
            <w:shd w:val="clear" w:color="FFFFFF" w:fill="auto"/>
            <w:vAlign w:val="center"/>
          </w:tcPr>
          <w:p w14:paraId="1DD6478E" w14:textId="77777777" w:rsidR="00535CB1" w:rsidRDefault="00535CB1" w:rsidP="00535CB1">
            <w:pPr>
              <w:jc w:val="center"/>
              <w:rPr>
                <w:rFonts w:ascii="Times New Roman" w:hAnsi="Times New Roman"/>
                <w:sz w:val="20"/>
                <w:szCs w:val="20"/>
              </w:rPr>
            </w:pPr>
          </w:p>
        </w:tc>
      </w:tr>
      <w:tr w:rsidR="001136E1" w14:paraId="08714DA2" w14:textId="77777777" w:rsidTr="00FB641D">
        <w:trPr>
          <w:gridAfter w:val="4"/>
          <w:wAfter w:w="2692" w:type="dxa"/>
          <w:trHeight w:val="60"/>
        </w:trPr>
        <w:tc>
          <w:tcPr>
            <w:tcW w:w="1351"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A7A63AD" w14:textId="77777777" w:rsidR="00535CB1" w:rsidRDefault="00535CB1" w:rsidP="00535CB1">
            <w:pPr>
              <w:jc w:val="center"/>
              <w:rPr>
                <w:rFonts w:ascii="Times New Roman" w:hAnsi="Times New Roman"/>
                <w:sz w:val="20"/>
                <w:szCs w:val="20"/>
              </w:rPr>
            </w:pPr>
          </w:p>
        </w:tc>
        <w:tc>
          <w:tcPr>
            <w:tcW w:w="63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644EA9E7" w14:textId="77777777" w:rsidR="00535CB1" w:rsidRDefault="00535CB1" w:rsidP="00535CB1">
            <w:pPr>
              <w:jc w:val="center"/>
              <w:rPr>
                <w:rFonts w:ascii="Times New Roman" w:hAnsi="Times New Roman"/>
                <w:sz w:val="20"/>
                <w:szCs w:val="20"/>
              </w:rPr>
            </w:pPr>
          </w:p>
        </w:tc>
        <w:tc>
          <w:tcPr>
            <w:tcW w:w="96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38D8FCC1" w14:textId="77777777" w:rsidR="00535CB1" w:rsidRDefault="00535CB1" w:rsidP="00535CB1">
            <w:pPr>
              <w:jc w:val="center"/>
              <w:rPr>
                <w:rFonts w:ascii="Times New Roman" w:hAnsi="Times New Roman"/>
                <w:sz w:val="20"/>
                <w:szCs w:val="20"/>
              </w:rPr>
            </w:pPr>
          </w:p>
        </w:tc>
        <w:tc>
          <w:tcPr>
            <w:tcW w:w="7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76538EC"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145BA83"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B10E1F8"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128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01B9D1A6"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12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0AC7132" w14:textId="77777777" w:rsidR="00535CB1" w:rsidRDefault="00535CB1" w:rsidP="00535CB1">
            <w:pPr>
              <w:jc w:val="center"/>
              <w:rPr>
                <w:rFonts w:ascii="Times New Roman" w:hAnsi="Times New Roman"/>
                <w:sz w:val="20"/>
                <w:szCs w:val="20"/>
              </w:rPr>
            </w:pPr>
          </w:p>
        </w:tc>
        <w:tc>
          <w:tcPr>
            <w:tcW w:w="14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27F653C" w14:textId="77777777" w:rsidR="00535CB1" w:rsidRDefault="00535CB1" w:rsidP="00535CB1">
            <w:pPr>
              <w:jc w:val="center"/>
              <w:rPr>
                <w:rFonts w:ascii="Times New Roman" w:hAnsi="Times New Roman"/>
                <w:sz w:val="20"/>
                <w:szCs w:val="20"/>
              </w:rPr>
            </w:pPr>
          </w:p>
        </w:tc>
        <w:tc>
          <w:tcPr>
            <w:tcW w:w="309" w:type="dxa"/>
            <w:gridSpan w:val="3"/>
            <w:shd w:val="clear" w:color="FFFFFF" w:fill="auto"/>
            <w:vAlign w:val="center"/>
          </w:tcPr>
          <w:p w14:paraId="6C5B5FA6" w14:textId="77777777" w:rsidR="00535CB1" w:rsidRDefault="00535CB1" w:rsidP="00535CB1">
            <w:pPr>
              <w:jc w:val="center"/>
              <w:rPr>
                <w:rFonts w:ascii="Times New Roman" w:hAnsi="Times New Roman"/>
                <w:sz w:val="20"/>
                <w:szCs w:val="20"/>
              </w:rPr>
            </w:pPr>
          </w:p>
        </w:tc>
      </w:tr>
      <w:tr w:rsidR="001136E1" w14:paraId="1E499742" w14:textId="77777777" w:rsidTr="00FB641D">
        <w:trPr>
          <w:gridAfter w:val="4"/>
          <w:wAfter w:w="2692" w:type="dxa"/>
          <w:trHeight w:val="60"/>
        </w:trPr>
        <w:tc>
          <w:tcPr>
            <w:tcW w:w="135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BC00A9" w14:textId="77777777" w:rsidR="00535CB1" w:rsidRDefault="00535CB1" w:rsidP="00535CB1">
            <w:pPr>
              <w:jc w:val="center"/>
              <w:rPr>
                <w:rFonts w:ascii="Times New Roman" w:hAnsi="Times New Roman"/>
                <w:sz w:val="20"/>
                <w:szCs w:val="20"/>
              </w:rPr>
            </w:pPr>
            <w:r>
              <w:rPr>
                <w:rFonts w:ascii="Times New Roman" w:hAnsi="Times New Roman"/>
                <w:sz w:val="20"/>
                <w:szCs w:val="20"/>
              </w:rPr>
              <w:t>2021</w:t>
            </w:r>
          </w:p>
        </w:tc>
        <w:tc>
          <w:tcPr>
            <w:tcW w:w="63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72582B" w14:textId="77777777" w:rsidR="00535CB1" w:rsidRDefault="00535CB1" w:rsidP="00535CB1">
            <w:pPr>
              <w:jc w:val="center"/>
              <w:rPr>
                <w:rFonts w:ascii="Times New Roman" w:hAnsi="Times New Roman"/>
                <w:sz w:val="20"/>
                <w:szCs w:val="20"/>
              </w:rPr>
            </w:pPr>
            <w:r>
              <w:rPr>
                <w:rFonts w:ascii="Times New Roman" w:hAnsi="Times New Roman"/>
                <w:sz w:val="20"/>
                <w:szCs w:val="20"/>
              </w:rPr>
              <w:t>руб./Гкал</w:t>
            </w:r>
          </w:p>
        </w:tc>
        <w:tc>
          <w:tcPr>
            <w:tcW w:w="96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AD3E5E" w14:textId="77777777" w:rsidR="00535CB1" w:rsidRDefault="00535CB1" w:rsidP="00535CB1">
            <w:pPr>
              <w:jc w:val="center"/>
              <w:rPr>
                <w:rFonts w:ascii="Times New Roman" w:hAnsi="Times New Roman"/>
                <w:sz w:val="20"/>
                <w:szCs w:val="20"/>
              </w:rPr>
            </w:pPr>
            <w:r>
              <w:rPr>
                <w:rFonts w:ascii="Times New Roman" w:hAnsi="Times New Roman"/>
                <w:sz w:val="20"/>
                <w:szCs w:val="20"/>
              </w:rPr>
              <w:t>2403,04</w:t>
            </w:r>
          </w:p>
        </w:tc>
        <w:tc>
          <w:tcPr>
            <w:tcW w:w="7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A3E6055"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7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0281F4"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41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9406F1E"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7F3A6F2"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9584B9B"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42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B597444" w14:textId="77777777" w:rsidR="00535CB1" w:rsidRDefault="00535CB1" w:rsidP="00535CB1">
            <w:pPr>
              <w:jc w:val="center"/>
              <w:rPr>
                <w:rFonts w:ascii="Times New Roman" w:hAnsi="Times New Roman"/>
                <w:sz w:val="20"/>
                <w:szCs w:val="20"/>
              </w:rPr>
            </w:pPr>
            <w:r>
              <w:rPr>
                <w:rFonts w:ascii="Times New Roman" w:hAnsi="Times New Roman"/>
                <w:sz w:val="20"/>
                <w:szCs w:val="20"/>
              </w:rPr>
              <w:t>18 359,26</w:t>
            </w:r>
          </w:p>
        </w:tc>
        <w:tc>
          <w:tcPr>
            <w:tcW w:w="309" w:type="dxa"/>
            <w:gridSpan w:val="3"/>
            <w:shd w:val="clear" w:color="FFFFFF" w:fill="auto"/>
            <w:vAlign w:val="bottom"/>
          </w:tcPr>
          <w:p w14:paraId="41CE3164" w14:textId="77777777" w:rsidR="00535CB1" w:rsidRDefault="00535CB1" w:rsidP="00535CB1">
            <w:pPr>
              <w:rPr>
                <w:rFonts w:ascii="Times New Roman" w:hAnsi="Times New Roman"/>
                <w:sz w:val="20"/>
                <w:szCs w:val="20"/>
              </w:rPr>
            </w:pPr>
          </w:p>
        </w:tc>
      </w:tr>
      <w:tr w:rsidR="00535CB1" w14:paraId="1175A406" w14:textId="77777777" w:rsidTr="00FB641D">
        <w:trPr>
          <w:gridAfter w:val="7"/>
          <w:wAfter w:w="3001" w:type="dxa"/>
          <w:trHeight w:val="60"/>
        </w:trPr>
        <w:tc>
          <w:tcPr>
            <w:tcW w:w="9781" w:type="dxa"/>
            <w:gridSpan w:val="49"/>
            <w:shd w:val="clear" w:color="FFFFFF" w:fill="auto"/>
          </w:tcPr>
          <w:p w14:paraId="083C6ED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35CB1" w14:paraId="60130E22" w14:textId="77777777" w:rsidTr="00FB641D">
        <w:trPr>
          <w:gridAfter w:val="7"/>
          <w:wAfter w:w="3001" w:type="dxa"/>
          <w:trHeight w:val="60"/>
        </w:trPr>
        <w:tc>
          <w:tcPr>
            <w:tcW w:w="9781" w:type="dxa"/>
            <w:gridSpan w:val="49"/>
            <w:shd w:val="clear" w:color="FFFFFF" w:fill="auto"/>
          </w:tcPr>
          <w:p w14:paraId="69223333"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535CB1" w14:paraId="0D0A8EE4" w14:textId="77777777" w:rsidTr="00FB641D">
        <w:trPr>
          <w:gridAfter w:val="7"/>
          <w:wAfter w:w="3001" w:type="dxa"/>
          <w:trHeight w:val="60"/>
        </w:trPr>
        <w:tc>
          <w:tcPr>
            <w:tcW w:w="9781" w:type="dxa"/>
            <w:gridSpan w:val="49"/>
            <w:shd w:val="clear" w:color="FFFFFF" w:fill="auto"/>
          </w:tcPr>
          <w:p w14:paraId="561209B0"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В соответствии с пунктом 52 Основ ценообразования произведена корректировка </w:t>
            </w:r>
            <w:r w:rsidRPr="00535CB1">
              <w:rPr>
                <w:rFonts w:ascii="Times New Roman" w:hAnsi="Times New Roman"/>
                <w:sz w:val="24"/>
                <w:szCs w:val="24"/>
              </w:rPr>
              <w:lastRenderedPageBreak/>
              <w:t>долгосрочных тарифов, установленных ранее на 2021 год.</w:t>
            </w:r>
          </w:p>
        </w:tc>
      </w:tr>
      <w:tr w:rsidR="00535CB1" w14:paraId="6946F09C" w14:textId="77777777" w:rsidTr="00FB641D">
        <w:trPr>
          <w:gridAfter w:val="7"/>
          <w:wAfter w:w="3001" w:type="dxa"/>
          <w:trHeight w:val="60"/>
        </w:trPr>
        <w:tc>
          <w:tcPr>
            <w:tcW w:w="9781" w:type="dxa"/>
            <w:gridSpan w:val="49"/>
            <w:shd w:val="clear" w:color="FFFFFF" w:fill="auto"/>
          </w:tcPr>
          <w:p w14:paraId="69186E28"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lastRenderedPageBreak/>
              <w:t>Основные средства, относящиеся к деятельности по производству и передаче тепловой энергии (7 котельных, тепловые сети), находятся у организации в хозяйственном ведении.</w:t>
            </w:r>
          </w:p>
        </w:tc>
      </w:tr>
      <w:tr w:rsidR="00535CB1" w14:paraId="745CC07E" w14:textId="77777777" w:rsidTr="00FB641D">
        <w:trPr>
          <w:gridAfter w:val="7"/>
          <w:wAfter w:w="3001" w:type="dxa"/>
          <w:trHeight w:val="60"/>
        </w:trPr>
        <w:tc>
          <w:tcPr>
            <w:tcW w:w="9781" w:type="dxa"/>
            <w:gridSpan w:val="49"/>
            <w:shd w:val="clear" w:color="FFFFFF" w:fill="auto"/>
          </w:tcPr>
          <w:p w14:paraId="61898914"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Представлены следующие правоустанавливающие документы:</w:t>
            </w:r>
          </w:p>
        </w:tc>
      </w:tr>
      <w:tr w:rsidR="00535CB1" w14:paraId="0D16D001" w14:textId="77777777" w:rsidTr="00FB641D">
        <w:trPr>
          <w:gridAfter w:val="7"/>
          <w:wAfter w:w="3001" w:type="dxa"/>
          <w:trHeight w:val="60"/>
        </w:trPr>
        <w:tc>
          <w:tcPr>
            <w:tcW w:w="9781" w:type="dxa"/>
            <w:gridSpan w:val="49"/>
            <w:shd w:val="clear" w:color="FFFFFF" w:fill="auto"/>
          </w:tcPr>
          <w:p w14:paraId="2551A81F"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договор о закреплении муниципального имущества на праве хозяйственного ведения от 17.09.2010;</w:t>
            </w:r>
          </w:p>
          <w:p w14:paraId="48AB7AF6"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xml:space="preserve"> - свидетельство о государственной регистрации права от 19.02.2013 (на 6 котельных 6 свидетельств);</w:t>
            </w:r>
          </w:p>
          <w:p w14:paraId="75991711"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свидетельство о государственной регистрации права от 06.04.2016 (на 1 котельную).</w:t>
            </w:r>
          </w:p>
        </w:tc>
      </w:tr>
      <w:tr w:rsidR="00535CB1" w14:paraId="2633A705" w14:textId="77777777" w:rsidTr="00FB641D">
        <w:trPr>
          <w:gridAfter w:val="7"/>
          <w:wAfter w:w="3001" w:type="dxa"/>
          <w:trHeight w:val="60"/>
        </w:trPr>
        <w:tc>
          <w:tcPr>
            <w:tcW w:w="9781" w:type="dxa"/>
            <w:gridSpan w:val="49"/>
            <w:shd w:val="clear" w:color="FFFFFF" w:fill="auto"/>
          </w:tcPr>
          <w:p w14:paraId="3F366E5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35CB1">
              <w:rPr>
                <w:rFonts w:ascii="Times New Roman" w:hAnsi="Times New Roman"/>
                <w:sz w:val="24"/>
                <w:szCs w:val="24"/>
              </w:rPr>
              <w:t>непревышения</w:t>
            </w:r>
            <w:proofErr w:type="spellEnd"/>
            <w:r w:rsidRPr="00535CB1">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535CB1">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535CB1" w14:paraId="2B0510F8" w14:textId="77777777" w:rsidTr="00FB641D">
        <w:trPr>
          <w:gridAfter w:val="7"/>
          <w:wAfter w:w="3001" w:type="dxa"/>
          <w:trHeight w:val="60"/>
        </w:trPr>
        <w:tc>
          <w:tcPr>
            <w:tcW w:w="9781" w:type="dxa"/>
            <w:gridSpan w:val="49"/>
            <w:shd w:val="clear" w:color="FFFFFF" w:fill="auto"/>
          </w:tcPr>
          <w:p w14:paraId="269B3320"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35CB1" w14:paraId="578F836F" w14:textId="77777777" w:rsidTr="00FB641D">
        <w:trPr>
          <w:gridAfter w:val="7"/>
          <w:wAfter w:w="3001" w:type="dxa"/>
          <w:trHeight w:val="551"/>
        </w:trPr>
        <w:tc>
          <w:tcPr>
            <w:tcW w:w="9781" w:type="dxa"/>
            <w:gridSpan w:val="49"/>
            <w:shd w:val="clear" w:color="FFFFFF" w:fill="auto"/>
          </w:tcPr>
          <w:p w14:paraId="7C68B25D"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535CB1" w14:paraId="46427C2C" w14:textId="77777777" w:rsidTr="00FB641D">
        <w:trPr>
          <w:gridAfter w:val="7"/>
          <w:wAfter w:w="3001" w:type="dxa"/>
          <w:trHeight w:val="60"/>
        </w:trPr>
        <w:tc>
          <w:tcPr>
            <w:tcW w:w="9781" w:type="dxa"/>
            <w:gridSpan w:val="49"/>
            <w:shd w:val="clear" w:color="FFFFFF" w:fill="auto"/>
            <w:vAlign w:val="center"/>
          </w:tcPr>
          <w:p w14:paraId="37B217A9" w14:textId="2FAB97BE" w:rsidR="00535CB1" w:rsidRPr="00C578CB" w:rsidRDefault="00535CB1" w:rsidP="00535CB1">
            <w:pPr>
              <w:jc w:val="right"/>
              <w:rPr>
                <w:rFonts w:ascii="Times New Roman" w:hAnsi="Times New Roman"/>
                <w:sz w:val="24"/>
                <w:szCs w:val="24"/>
              </w:rPr>
            </w:pPr>
            <w:r w:rsidRPr="00C578CB">
              <w:rPr>
                <w:rFonts w:ascii="Times New Roman" w:hAnsi="Times New Roman"/>
                <w:sz w:val="24"/>
                <w:szCs w:val="24"/>
              </w:rPr>
              <w:t xml:space="preserve">Таблица </w:t>
            </w:r>
          </w:p>
        </w:tc>
      </w:tr>
      <w:tr w:rsidR="00535CB1" w14:paraId="365E5421"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7FA26C49"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Индексы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5213797"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Значение</w:t>
            </w:r>
          </w:p>
        </w:tc>
      </w:tr>
      <w:tr w:rsidR="00535CB1" w14:paraId="46223D3D"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5BCE3946"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I Индексы-дефляторы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178109E" w14:textId="77777777" w:rsidR="00535CB1" w:rsidRPr="00535CB1" w:rsidRDefault="00535CB1" w:rsidP="00535CB1">
            <w:pPr>
              <w:jc w:val="center"/>
              <w:rPr>
                <w:rFonts w:ascii="Times New Roman" w:hAnsi="Times New Roman"/>
                <w:sz w:val="20"/>
                <w:szCs w:val="20"/>
              </w:rPr>
            </w:pPr>
          </w:p>
        </w:tc>
      </w:tr>
      <w:tr w:rsidR="00535CB1" w14:paraId="53D6E16E"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2A941DB6"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Природный газ</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F448CB6"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1,03</w:t>
            </w:r>
          </w:p>
        </w:tc>
      </w:tr>
      <w:tr w:rsidR="00535CB1" w14:paraId="059FA7AF"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75932574"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Водоснабжение, водоотведение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910D3F2"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1,03</w:t>
            </w:r>
          </w:p>
        </w:tc>
      </w:tr>
      <w:tr w:rsidR="00535CB1" w14:paraId="7B6C4CB1"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58F0A3F6"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Электрическая энергия</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2CF07D5"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1,056</w:t>
            </w:r>
          </w:p>
        </w:tc>
      </w:tr>
      <w:tr w:rsidR="00535CB1" w14:paraId="011EB30A"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04C72C19"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Индекс потребительских цен (ИПЦ)</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7F3700E"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1,036</w:t>
            </w:r>
          </w:p>
        </w:tc>
      </w:tr>
      <w:tr w:rsidR="00535CB1" w14:paraId="757DF953"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11C733F8"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II Прочие индексы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2216074" w14:textId="77777777" w:rsidR="00535CB1" w:rsidRPr="00535CB1" w:rsidRDefault="00535CB1" w:rsidP="00535CB1">
            <w:pPr>
              <w:jc w:val="center"/>
              <w:rPr>
                <w:rFonts w:ascii="Times New Roman" w:hAnsi="Times New Roman"/>
                <w:sz w:val="20"/>
                <w:szCs w:val="20"/>
              </w:rPr>
            </w:pPr>
          </w:p>
        </w:tc>
      </w:tr>
      <w:tr w:rsidR="00535CB1" w14:paraId="460369BC"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7CD2C9AA" w14:textId="77777777" w:rsidR="00535CB1" w:rsidRPr="00535CB1" w:rsidRDefault="00535CB1" w:rsidP="00535CB1">
            <w:pPr>
              <w:rPr>
                <w:rFonts w:ascii="Times New Roman" w:hAnsi="Times New Roman"/>
                <w:sz w:val="20"/>
                <w:szCs w:val="20"/>
              </w:rPr>
            </w:pPr>
            <w:r w:rsidRPr="00535CB1">
              <w:rPr>
                <w:rFonts w:ascii="Times New Roman" w:hAnsi="Times New Roman"/>
                <w:sz w:val="20"/>
                <w:szCs w:val="20"/>
              </w:rPr>
              <w:t>Индекс эффективности операционных расходов, %</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D8F858E"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0,99</w:t>
            </w:r>
          </w:p>
        </w:tc>
      </w:tr>
      <w:tr w:rsidR="00535CB1" w14:paraId="52E64835"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0BFC2046" w14:textId="77777777" w:rsidR="00535CB1" w:rsidRDefault="00535CB1" w:rsidP="00535CB1">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26EE223" w14:textId="77777777" w:rsidR="00535CB1" w:rsidRDefault="00535CB1" w:rsidP="00535CB1">
            <w:pPr>
              <w:jc w:val="center"/>
              <w:rPr>
                <w:rFonts w:ascii="Times New Roman" w:hAnsi="Times New Roman"/>
                <w:sz w:val="20"/>
                <w:szCs w:val="20"/>
              </w:rPr>
            </w:pPr>
            <w:r>
              <w:rPr>
                <w:rFonts w:ascii="Times New Roman" w:hAnsi="Times New Roman"/>
                <w:sz w:val="20"/>
                <w:szCs w:val="20"/>
              </w:rPr>
              <w:t>0</w:t>
            </w:r>
          </w:p>
        </w:tc>
      </w:tr>
      <w:tr w:rsidR="00535CB1" w14:paraId="585BB2F9"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676CFDE1" w14:textId="77777777" w:rsidR="00535CB1" w:rsidRDefault="00535CB1" w:rsidP="00535CB1">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B549EC4" w14:textId="77777777" w:rsidR="00535CB1" w:rsidRDefault="00535CB1" w:rsidP="00535CB1">
            <w:pPr>
              <w:jc w:val="center"/>
              <w:rPr>
                <w:rFonts w:ascii="Times New Roman" w:hAnsi="Times New Roman"/>
                <w:sz w:val="20"/>
                <w:szCs w:val="20"/>
              </w:rPr>
            </w:pPr>
            <w:r>
              <w:rPr>
                <w:rFonts w:ascii="Times New Roman" w:hAnsi="Times New Roman"/>
                <w:sz w:val="20"/>
                <w:szCs w:val="20"/>
              </w:rPr>
              <w:t>0</w:t>
            </w:r>
          </w:p>
        </w:tc>
      </w:tr>
      <w:tr w:rsidR="00535CB1" w14:paraId="2B9444C1"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50EDD844" w14:textId="77777777" w:rsidR="00535CB1" w:rsidRDefault="00535CB1" w:rsidP="00535CB1">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F8E926D" w14:textId="77777777" w:rsidR="00535CB1" w:rsidRDefault="00535CB1" w:rsidP="00535CB1">
            <w:pPr>
              <w:jc w:val="center"/>
              <w:rPr>
                <w:rFonts w:ascii="Times New Roman" w:hAnsi="Times New Roman"/>
                <w:sz w:val="20"/>
                <w:szCs w:val="20"/>
              </w:rPr>
            </w:pPr>
            <w:r>
              <w:rPr>
                <w:rFonts w:ascii="Times New Roman" w:hAnsi="Times New Roman"/>
                <w:sz w:val="20"/>
                <w:szCs w:val="20"/>
              </w:rPr>
              <w:t>0,75</w:t>
            </w:r>
          </w:p>
        </w:tc>
      </w:tr>
      <w:tr w:rsidR="00535CB1" w14:paraId="06452969"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721E5BD4"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1B5CB4E"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0C64FB82" w14:textId="77777777" w:rsidTr="00FB641D">
        <w:trPr>
          <w:gridAfter w:val="7"/>
          <w:wAfter w:w="3001" w:type="dxa"/>
          <w:trHeight w:val="60"/>
        </w:trPr>
        <w:tc>
          <w:tcPr>
            <w:tcW w:w="8647" w:type="dxa"/>
            <w:gridSpan w:val="44"/>
            <w:tcBorders>
              <w:top w:val="single" w:sz="5" w:space="0" w:color="auto"/>
              <w:left w:val="single" w:sz="5" w:space="0" w:color="auto"/>
              <w:bottom w:val="single" w:sz="5" w:space="0" w:color="auto"/>
              <w:right w:val="single" w:sz="5" w:space="0" w:color="auto"/>
            </w:tcBorders>
            <w:shd w:val="clear" w:color="FFFFFF" w:fill="auto"/>
            <w:vAlign w:val="center"/>
          </w:tcPr>
          <w:p w14:paraId="26524BDB" w14:textId="77777777" w:rsidR="00535CB1" w:rsidRDefault="00535CB1" w:rsidP="00535CB1">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E34D891" w14:textId="77777777" w:rsidR="00535CB1" w:rsidRDefault="00535CB1" w:rsidP="00535CB1">
            <w:pPr>
              <w:jc w:val="center"/>
              <w:rPr>
                <w:rFonts w:ascii="Times New Roman" w:hAnsi="Times New Roman"/>
                <w:sz w:val="20"/>
                <w:szCs w:val="20"/>
              </w:rPr>
            </w:pPr>
            <w:r>
              <w:rPr>
                <w:rFonts w:ascii="Times New Roman" w:hAnsi="Times New Roman"/>
                <w:sz w:val="20"/>
                <w:szCs w:val="20"/>
              </w:rPr>
              <w:t>1,0256</w:t>
            </w:r>
          </w:p>
        </w:tc>
      </w:tr>
      <w:tr w:rsidR="00535CB1" w14:paraId="4D74EF55" w14:textId="77777777" w:rsidTr="00FB641D">
        <w:trPr>
          <w:gridAfter w:val="7"/>
          <w:wAfter w:w="3001" w:type="dxa"/>
          <w:trHeight w:val="60"/>
        </w:trPr>
        <w:tc>
          <w:tcPr>
            <w:tcW w:w="9781" w:type="dxa"/>
            <w:gridSpan w:val="49"/>
            <w:shd w:val="clear" w:color="FFFFFF" w:fill="auto"/>
          </w:tcPr>
          <w:p w14:paraId="191172F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535CB1" w14:paraId="38BDA9B4" w14:textId="77777777" w:rsidTr="00FB641D">
        <w:trPr>
          <w:gridAfter w:val="7"/>
          <w:wAfter w:w="3001" w:type="dxa"/>
          <w:trHeight w:val="60"/>
        </w:trPr>
        <w:tc>
          <w:tcPr>
            <w:tcW w:w="9781" w:type="dxa"/>
            <w:gridSpan w:val="49"/>
            <w:shd w:val="clear" w:color="FFFFFF" w:fill="auto"/>
          </w:tcPr>
          <w:p w14:paraId="1A0E7C27"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35CB1" w14:paraId="090A1E14" w14:textId="77777777" w:rsidTr="00FB641D">
        <w:trPr>
          <w:gridAfter w:val="7"/>
          <w:wAfter w:w="3001" w:type="dxa"/>
          <w:trHeight w:val="60"/>
        </w:trPr>
        <w:tc>
          <w:tcPr>
            <w:tcW w:w="9781" w:type="dxa"/>
            <w:gridSpan w:val="49"/>
            <w:shd w:val="clear" w:color="FFFFFF" w:fill="auto"/>
          </w:tcPr>
          <w:p w14:paraId="5F242772"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1. Технические показатели.</w:t>
            </w:r>
          </w:p>
        </w:tc>
      </w:tr>
      <w:tr w:rsidR="00535CB1" w14:paraId="3FA98136" w14:textId="77777777" w:rsidTr="00FB641D">
        <w:trPr>
          <w:gridAfter w:val="7"/>
          <w:wAfter w:w="3001" w:type="dxa"/>
          <w:trHeight w:val="60"/>
        </w:trPr>
        <w:tc>
          <w:tcPr>
            <w:tcW w:w="9781" w:type="dxa"/>
            <w:gridSpan w:val="49"/>
            <w:shd w:val="clear" w:color="FFFFFF" w:fill="FFFFFF"/>
          </w:tcPr>
          <w:p w14:paraId="64309AB0" w14:textId="77777777" w:rsidR="00535CB1" w:rsidRPr="00535CB1" w:rsidRDefault="00535CB1" w:rsidP="00535CB1">
            <w:pPr>
              <w:ind w:firstLine="709"/>
              <w:jc w:val="both"/>
              <w:rPr>
                <w:rFonts w:ascii="Times New Roman" w:hAnsi="Times New Roman"/>
                <w:color w:val="000000"/>
                <w:sz w:val="24"/>
                <w:szCs w:val="24"/>
              </w:rPr>
            </w:pPr>
            <w:r w:rsidRPr="00535CB1">
              <w:rPr>
                <w:rFonts w:ascii="Times New Roman" w:hAnsi="Times New Roman"/>
                <w:color w:val="000000"/>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535CB1">
              <w:rPr>
                <w:rFonts w:ascii="Times New Roman" w:hAnsi="Times New Roman"/>
                <w:color w:val="000000"/>
                <w:sz w:val="24"/>
                <w:szCs w:val="24"/>
              </w:rPr>
              <w:br/>
              <w:t>№ 1075.</w:t>
            </w:r>
          </w:p>
          <w:p w14:paraId="37AB3F55" w14:textId="77777777" w:rsidR="00535CB1" w:rsidRPr="00535CB1" w:rsidRDefault="00535CB1" w:rsidP="00535CB1">
            <w:pPr>
              <w:ind w:firstLine="709"/>
              <w:jc w:val="both"/>
              <w:rPr>
                <w:rFonts w:ascii="Times New Roman" w:hAnsi="Times New Roman"/>
                <w:color w:val="000000"/>
                <w:sz w:val="24"/>
                <w:szCs w:val="24"/>
              </w:rPr>
            </w:pPr>
            <w:r w:rsidRPr="00535CB1">
              <w:rPr>
                <w:rFonts w:ascii="Times New Roman" w:hAnsi="Times New Roman"/>
                <w:color w:val="000000"/>
                <w:sz w:val="24"/>
                <w:szCs w:val="24"/>
              </w:rPr>
              <w:t xml:space="preserve">Информация об объемах полезного отпуска тепловой энергии в схемах теплоснабжения сельских поселений представлена некорректно. Принимая во внимание отсутствие информации в схемах теплоснабжения, а также динамику снижения фактических объемов тепловой энергии за период 2017 – 2019 годы (в соответствии с представляемыми ТСО формами статистической отчетности) экспертами принята в расчет на 2021 год величина полезного отпуска с учетом поэтапного снижения относительно объемов, учтенных при </w:t>
            </w:r>
            <w:r w:rsidRPr="00535CB1">
              <w:rPr>
                <w:rFonts w:ascii="Times New Roman" w:hAnsi="Times New Roman"/>
                <w:color w:val="000000"/>
                <w:sz w:val="24"/>
                <w:szCs w:val="24"/>
              </w:rPr>
              <w:lastRenderedPageBreak/>
              <w:t xml:space="preserve">установлении тарифов на 2020 год.. </w:t>
            </w:r>
          </w:p>
        </w:tc>
      </w:tr>
      <w:tr w:rsidR="00535CB1" w14:paraId="6C8B5368" w14:textId="77777777" w:rsidTr="00FB641D">
        <w:trPr>
          <w:gridAfter w:val="7"/>
          <w:wAfter w:w="3001" w:type="dxa"/>
          <w:trHeight w:val="60"/>
        </w:trPr>
        <w:tc>
          <w:tcPr>
            <w:tcW w:w="9781" w:type="dxa"/>
            <w:gridSpan w:val="49"/>
            <w:shd w:val="clear" w:color="FFFFFF" w:fill="auto"/>
          </w:tcPr>
          <w:p w14:paraId="64CECC95"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tc>
      </w:tr>
      <w:tr w:rsidR="00535CB1" w14:paraId="337DD6D1" w14:textId="77777777" w:rsidTr="00FB641D">
        <w:trPr>
          <w:gridAfter w:val="7"/>
          <w:wAfter w:w="3001" w:type="dxa"/>
          <w:trHeight w:val="60"/>
        </w:trPr>
        <w:tc>
          <w:tcPr>
            <w:tcW w:w="9781" w:type="dxa"/>
            <w:gridSpan w:val="49"/>
            <w:shd w:val="clear" w:color="FFFFFF" w:fill="FFFFFF"/>
          </w:tcPr>
          <w:p w14:paraId="380BB079"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535CB1" w14:paraId="05867DE4" w14:textId="77777777" w:rsidTr="00FB641D">
        <w:trPr>
          <w:gridAfter w:val="7"/>
          <w:wAfter w:w="3001" w:type="dxa"/>
          <w:trHeight w:val="60"/>
        </w:trPr>
        <w:tc>
          <w:tcPr>
            <w:tcW w:w="9781" w:type="dxa"/>
            <w:gridSpan w:val="49"/>
            <w:shd w:val="clear" w:color="FFFFFF" w:fill="FFFFFF"/>
          </w:tcPr>
          <w:p w14:paraId="7DA6E6FD"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06F87AAA"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Руководствуясь абзацем 5 пункта 12 Основ ценообразования № 1075, расчёт тарифов выполнен с учётом расходов и объёмов тепловой энергии 7-ми котельных.</w:t>
            </w:r>
          </w:p>
        </w:tc>
      </w:tr>
      <w:tr w:rsidR="00535CB1" w:rsidRPr="00C578CB" w14:paraId="512E4CF3" w14:textId="77777777" w:rsidTr="00FB641D">
        <w:trPr>
          <w:gridAfter w:val="7"/>
          <w:wAfter w:w="3001" w:type="dxa"/>
          <w:trHeight w:val="60"/>
        </w:trPr>
        <w:tc>
          <w:tcPr>
            <w:tcW w:w="9781" w:type="dxa"/>
            <w:gridSpan w:val="49"/>
            <w:shd w:val="clear" w:color="FFFFFF" w:fill="auto"/>
            <w:vAlign w:val="center"/>
          </w:tcPr>
          <w:p w14:paraId="139834CD" w14:textId="5B8C4115" w:rsidR="00535CB1" w:rsidRPr="00C578CB" w:rsidRDefault="00535CB1" w:rsidP="00535CB1">
            <w:pPr>
              <w:jc w:val="right"/>
              <w:rPr>
                <w:rFonts w:ascii="Times New Roman" w:hAnsi="Times New Roman"/>
                <w:sz w:val="24"/>
                <w:szCs w:val="24"/>
              </w:rPr>
            </w:pPr>
            <w:r w:rsidRPr="00C578CB">
              <w:rPr>
                <w:rFonts w:ascii="Times New Roman" w:hAnsi="Times New Roman"/>
                <w:sz w:val="24"/>
                <w:szCs w:val="24"/>
              </w:rPr>
              <w:t xml:space="preserve">Таблица </w:t>
            </w:r>
          </w:p>
        </w:tc>
      </w:tr>
      <w:tr w:rsidR="00535CB1" w14:paraId="5FE71B4F" w14:textId="77777777" w:rsidTr="00FB641D">
        <w:trPr>
          <w:gridAfter w:val="7"/>
          <w:wAfter w:w="3001" w:type="dxa"/>
          <w:trHeight w:val="60"/>
        </w:trPr>
        <w:tc>
          <w:tcPr>
            <w:tcW w:w="3105" w:type="dxa"/>
            <w:gridSpan w:val="1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84AF41E"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6676" w:type="dxa"/>
            <w:gridSpan w:val="34"/>
            <w:tcBorders>
              <w:top w:val="single" w:sz="5" w:space="0" w:color="auto"/>
              <w:left w:val="single" w:sz="5" w:space="0" w:color="auto"/>
              <w:bottom w:val="single" w:sz="5" w:space="0" w:color="auto"/>
              <w:right w:val="single" w:sz="5" w:space="0" w:color="auto"/>
            </w:tcBorders>
            <w:shd w:val="clear" w:color="FFFFFF" w:fill="auto"/>
            <w:vAlign w:val="center"/>
          </w:tcPr>
          <w:p w14:paraId="6E842E0A"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535CB1" w14:paraId="0162DBFE" w14:textId="77777777" w:rsidTr="00FB641D">
        <w:trPr>
          <w:gridAfter w:val="7"/>
          <w:wAfter w:w="3001" w:type="dxa"/>
          <w:trHeight w:val="60"/>
        </w:trPr>
        <w:tc>
          <w:tcPr>
            <w:tcW w:w="3105" w:type="dxa"/>
            <w:gridSpan w:val="15"/>
            <w:vMerge/>
            <w:tcBorders>
              <w:top w:val="single" w:sz="5" w:space="0" w:color="auto"/>
              <w:left w:val="single" w:sz="5" w:space="0" w:color="auto"/>
              <w:bottom w:val="single" w:sz="5" w:space="0" w:color="auto"/>
              <w:right w:val="single" w:sz="5" w:space="0" w:color="auto"/>
            </w:tcBorders>
            <w:shd w:val="clear" w:color="FFFFFF" w:fill="auto"/>
            <w:vAlign w:val="center"/>
          </w:tcPr>
          <w:p w14:paraId="400F9245" w14:textId="77777777" w:rsidR="00535CB1" w:rsidRPr="00535CB1" w:rsidRDefault="00535CB1" w:rsidP="00535CB1">
            <w:pPr>
              <w:jc w:val="center"/>
              <w:rPr>
                <w:rFonts w:ascii="Times New Roman" w:hAnsi="Times New Roman"/>
                <w:sz w:val="20"/>
                <w:szCs w:val="20"/>
              </w:rPr>
            </w:pPr>
          </w:p>
        </w:tc>
        <w:tc>
          <w:tcPr>
            <w:tcW w:w="340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306B4279"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Котельные, учтенные в расчете тарифов</w:t>
            </w:r>
          </w:p>
        </w:tc>
        <w:tc>
          <w:tcPr>
            <w:tcW w:w="32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DE1FAE5"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Котельные, не учтенные в тарифах</w:t>
            </w:r>
          </w:p>
        </w:tc>
      </w:tr>
      <w:tr w:rsidR="00535CB1" w14:paraId="1197E4B8" w14:textId="77777777" w:rsidTr="00FB641D">
        <w:trPr>
          <w:gridAfter w:val="7"/>
          <w:wAfter w:w="3001" w:type="dxa"/>
          <w:trHeight w:val="60"/>
        </w:trPr>
        <w:tc>
          <w:tcPr>
            <w:tcW w:w="3105" w:type="dxa"/>
            <w:gridSpan w:val="15"/>
            <w:tcBorders>
              <w:top w:val="single" w:sz="5" w:space="0" w:color="auto"/>
              <w:left w:val="single" w:sz="5" w:space="0" w:color="auto"/>
            </w:tcBorders>
            <w:shd w:val="clear" w:color="FFFFFF" w:fill="auto"/>
            <w:vAlign w:val="center"/>
          </w:tcPr>
          <w:p w14:paraId="489E469C"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w:t>
            </w:r>
          </w:p>
        </w:tc>
        <w:tc>
          <w:tcPr>
            <w:tcW w:w="3404" w:type="dxa"/>
            <w:gridSpan w:val="15"/>
            <w:tcBorders>
              <w:top w:val="single" w:sz="5" w:space="0" w:color="auto"/>
              <w:left w:val="single" w:sz="5" w:space="0" w:color="auto"/>
            </w:tcBorders>
            <w:shd w:val="clear" w:color="FFFFFF" w:fill="auto"/>
            <w:vAlign w:val="center"/>
          </w:tcPr>
          <w:p w14:paraId="7B07B65F"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w:t>
            </w:r>
          </w:p>
        </w:tc>
        <w:tc>
          <w:tcPr>
            <w:tcW w:w="32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1EC4ECC"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3</w:t>
            </w:r>
          </w:p>
        </w:tc>
      </w:tr>
      <w:tr w:rsidR="00535CB1" w14:paraId="4AAC3C3F" w14:textId="77777777" w:rsidTr="00FB641D">
        <w:trPr>
          <w:gridAfter w:val="7"/>
          <w:wAfter w:w="3001" w:type="dxa"/>
          <w:trHeight w:val="60"/>
        </w:trPr>
        <w:tc>
          <w:tcPr>
            <w:tcW w:w="31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B2E1D05" w14:textId="77777777" w:rsidR="00535CB1" w:rsidRPr="00535CB1" w:rsidRDefault="00535CB1" w:rsidP="00535CB1">
            <w:pPr>
              <w:jc w:val="center"/>
              <w:rPr>
                <w:rFonts w:ascii="Times New Roman" w:hAnsi="Times New Roman"/>
                <w:sz w:val="20"/>
                <w:szCs w:val="20"/>
              </w:rPr>
            </w:pPr>
            <w:r w:rsidRPr="00535CB1">
              <w:rPr>
                <w:rFonts w:ascii="Times New Roman" w:hAnsi="Times New Roman"/>
                <w:bCs/>
                <w:sz w:val="20"/>
                <w:szCs w:val="20"/>
              </w:rPr>
              <w:t>1. Котельная УКТА-0,6Гн</w:t>
            </w:r>
            <w:r w:rsidRPr="00535CB1">
              <w:rPr>
                <w:rFonts w:ascii="Times New Roman" w:hAnsi="Times New Roman"/>
                <w:sz w:val="20"/>
                <w:szCs w:val="20"/>
              </w:rPr>
              <w:t xml:space="preserve"> </w:t>
            </w:r>
          </w:p>
          <w:p w14:paraId="031C08CF" w14:textId="77777777" w:rsidR="00535CB1" w:rsidRPr="00535CB1" w:rsidRDefault="00535CB1" w:rsidP="00535CB1">
            <w:pPr>
              <w:jc w:val="center"/>
              <w:rPr>
                <w:rFonts w:ascii="Times New Roman" w:hAnsi="Times New Roman"/>
                <w:sz w:val="20"/>
                <w:szCs w:val="20"/>
              </w:rPr>
            </w:pPr>
            <w:r w:rsidRPr="00535CB1">
              <w:rPr>
                <w:rFonts w:ascii="Times New Roman" w:hAnsi="Times New Roman"/>
                <w:bCs/>
                <w:sz w:val="20"/>
                <w:szCs w:val="20"/>
              </w:rPr>
              <w:t>д. Дешевки,</w:t>
            </w:r>
            <w:r w:rsidRPr="00535CB1">
              <w:rPr>
                <w:rFonts w:ascii="Times New Roman" w:hAnsi="Times New Roman"/>
                <w:sz w:val="20"/>
                <w:szCs w:val="20"/>
              </w:rPr>
              <w:t xml:space="preserve"> ул. Специалистов, д. 10А</w:t>
            </w:r>
          </w:p>
          <w:p w14:paraId="658AA552" w14:textId="77777777" w:rsidR="00535CB1" w:rsidRPr="00535CB1" w:rsidRDefault="00535CB1" w:rsidP="00535CB1">
            <w:pPr>
              <w:jc w:val="center"/>
              <w:rPr>
                <w:rFonts w:ascii="Times New Roman" w:hAnsi="Times New Roman"/>
                <w:sz w:val="20"/>
                <w:szCs w:val="20"/>
              </w:rPr>
            </w:pPr>
            <w:r w:rsidRPr="00535CB1">
              <w:rPr>
                <w:rFonts w:ascii="Times New Roman" w:hAnsi="Times New Roman"/>
                <w:bCs/>
                <w:sz w:val="20"/>
                <w:szCs w:val="20"/>
              </w:rPr>
              <w:t>2. Котельная БМК-0,4ГН</w:t>
            </w:r>
            <w:r w:rsidRPr="00535CB1">
              <w:rPr>
                <w:rFonts w:ascii="Times New Roman" w:hAnsi="Times New Roman"/>
                <w:bCs/>
                <w:sz w:val="20"/>
                <w:szCs w:val="20"/>
              </w:rPr>
              <w:br/>
              <w:t>д. Каменка,</w:t>
            </w:r>
            <w:r w:rsidRPr="00535CB1">
              <w:rPr>
                <w:rFonts w:ascii="Times New Roman" w:hAnsi="Times New Roman"/>
                <w:sz w:val="20"/>
                <w:szCs w:val="20"/>
              </w:rPr>
              <w:t xml:space="preserve"> пер. Школьный, д.7а</w:t>
            </w:r>
            <w:r w:rsidRPr="00535CB1">
              <w:rPr>
                <w:rFonts w:ascii="Times New Roman" w:hAnsi="Times New Roman"/>
                <w:sz w:val="20"/>
                <w:szCs w:val="20"/>
              </w:rPr>
              <w:br/>
            </w:r>
            <w:r w:rsidRPr="00535CB1">
              <w:rPr>
                <w:rFonts w:ascii="Times New Roman" w:hAnsi="Times New Roman"/>
                <w:bCs/>
                <w:sz w:val="20"/>
                <w:szCs w:val="20"/>
              </w:rPr>
              <w:t>3. Котельная</w:t>
            </w:r>
            <w:r w:rsidRPr="00535CB1">
              <w:rPr>
                <w:rFonts w:ascii="Times New Roman" w:hAnsi="Times New Roman"/>
                <w:sz w:val="20"/>
                <w:szCs w:val="20"/>
              </w:rPr>
              <w:t xml:space="preserve">  </w:t>
            </w:r>
            <w:r w:rsidRPr="00535CB1">
              <w:rPr>
                <w:rFonts w:ascii="Times New Roman" w:hAnsi="Times New Roman"/>
                <w:bCs/>
                <w:sz w:val="20"/>
                <w:szCs w:val="20"/>
              </w:rPr>
              <w:t xml:space="preserve">с. </w:t>
            </w:r>
            <w:proofErr w:type="spellStart"/>
            <w:r w:rsidRPr="00535CB1">
              <w:rPr>
                <w:rFonts w:ascii="Times New Roman" w:hAnsi="Times New Roman"/>
                <w:bCs/>
                <w:sz w:val="20"/>
                <w:szCs w:val="20"/>
              </w:rPr>
              <w:t>Березичский</w:t>
            </w:r>
            <w:proofErr w:type="spellEnd"/>
            <w:r w:rsidRPr="00535CB1">
              <w:rPr>
                <w:rFonts w:ascii="Times New Roman" w:hAnsi="Times New Roman"/>
                <w:bCs/>
                <w:sz w:val="20"/>
                <w:szCs w:val="20"/>
              </w:rPr>
              <w:t xml:space="preserve"> стеклозавод</w:t>
            </w:r>
          </w:p>
          <w:p w14:paraId="12F51682"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ул. Куйбышева, д.1а, стр.1</w:t>
            </w:r>
            <w:r w:rsidRPr="00535CB1">
              <w:rPr>
                <w:rFonts w:ascii="Times New Roman" w:hAnsi="Times New Roman"/>
                <w:sz w:val="20"/>
                <w:szCs w:val="20"/>
              </w:rPr>
              <w:br/>
            </w:r>
            <w:r w:rsidRPr="00535CB1">
              <w:rPr>
                <w:rFonts w:ascii="Times New Roman" w:hAnsi="Times New Roman"/>
                <w:bCs/>
                <w:sz w:val="20"/>
                <w:szCs w:val="20"/>
              </w:rPr>
              <w:t xml:space="preserve">4. Котельная модульная АМК-400, </w:t>
            </w:r>
            <w:r w:rsidRPr="00535CB1">
              <w:rPr>
                <w:rFonts w:ascii="Times New Roman" w:hAnsi="Times New Roman"/>
                <w:bCs/>
                <w:sz w:val="20"/>
                <w:szCs w:val="20"/>
              </w:rPr>
              <w:br/>
              <w:t xml:space="preserve">с. </w:t>
            </w:r>
            <w:proofErr w:type="spellStart"/>
            <w:r w:rsidRPr="00535CB1">
              <w:rPr>
                <w:rFonts w:ascii="Times New Roman" w:hAnsi="Times New Roman"/>
                <w:bCs/>
                <w:sz w:val="20"/>
                <w:szCs w:val="20"/>
              </w:rPr>
              <w:t>Волконское</w:t>
            </w:r>
            <w:proofErr w:type="spellEnd"/>
            <w:r w:rsidRPr="00535CB1">
              <w:rPr>
                <w:rFonts w:ascii="Times New Roman" w:hAnsi="Times New Roman"/>
                <w:bCs/>
                <w:sz w:val="20"/>
                <w:szCs w:val="20"/>
              </w:rPr>
              <w:t>,</w:t>
            </w:r>
            <w:r w:rsidRPr="00535CB1">
              <w:rPr>
                <w:rFonts w:ascii="Times New Roman" w:hAnsi="Times New Roman"/>
                <w:sz w:val="20"/>
                <w:szCs w:val="20"/>
              </w:rPr>
              <w:t xml:space="preserve"> ул. 65 лет Победы, д.143</w:t>
            </w:r>
            <w:r w:rsidRPr="00535CB1">
              <w:rPr>
                <w:rFonts w:ascii="Times New Roman" w:hAnsi="Times New Roman"/>
                <w:sz w:val="20"/>
                <w:szCs w:val="20"/>
              </w:rPr>
              <w:br/>
            </w:r>
            <w:r w:rsidRPr="00535CB1">
              <w:rPr>
                <w:rFonts w:ascii="Times New Roman" w:hAnsi="Times New Roman"/>
                <w:bCs/>
                <w:sz w:val="20"/>
                <w:szCs w:val="20"/>
              </w:rPr>
              <w:t>5. Котельная</w:t>
            </w:r>
            <w:r w:rsidRPr="00535CB1">
              <w:rPr>
                <w:rFonts w:ascii="Times New Roman" w:hAnsi="Times New Roman"/>
                <w:sz w:val="20"/>
                <w:szCs w:val="20"/>
              </w:rPr>
              <w:t xml:space="preserve"> </w:t>
            </w:r>
            <w:r w:rsidRPr="00535CB1">
              <w:rPr>
                <w:rFonts w:ascii="Times New Roman" w:hAnsi="Times New Roman"/>
                <w:bCs/>
                <w:sz w:val="20"/>
                <w:szCs w:val="20"/>
              </w:rPr>
              <w:t xml:space="preserve">д. </w:t>
            </w:r>
            <w:proofErr w:type="spellStart"/>
            <w:r w:rsidRPr="00535CB1">
              <w:rPr>
                <w:rFonts w:ascii="Times New Roman" w:hAnsi="Times New Roman"/>
                <w:bCs/>
                <w:sz w:val="20"/>
                <w:szCs w:val="20"/>
              </w:rPr>
              <w:t>Попелево</w:t>
            </w:r>
            <w:proofErr w:type="spellEnd"/>
            <w:r w:rsidRPr="00535CB1">
              <w:rPr>
                <w:rFonts w:ascii="Times New Roman" w:hAnsi="Times New Roman"/>
                <w:sz w:val="20"/>
                <w:szCs w:val="20"/>
              </w:rPr>
              <w:br/>
            </w:r>
            <w:r w:rsidRPr="00535CB1">
              <w:rPr>
                <w:rFonts w:ascii="Times New Roman" w:hAnsi="Times New Roman"/>
                <w:bCs/>
                <w:sz w:val="20"/>
                <w:szCs w:val="20"/>
              </w:rPr>
              <w:t>6. Котельная д. Подборки</w:t>
            </w:r>
            <w:r w:rsidRPr="00535CB1">
              <w:rPr>
                <w:rFonts w:ascii="Times New Roman" w:hAnsi="Times New Roman"/>
                <w:bCs/>
                <w:sz w:val="20"/>
                <w:szCs w:val="20"/>
              </w:rPr>
              <w:br/>
            </w:r>
            <w:r w:rsidRPr="00535CB1">
              <w:rPr>
                <w:rFonts w:ascii="Times New Roman" w:hAnsi="Times New Roman"/>
                <w:sz w:val="20"/>
                <w:szCs w:val="20"/>
              </w:rPr>
              <w:t xml:space="preserve"> д. б/н, строен. 4, пом. 1, школа-интернат</w:t>
            </w:r>
          </w:p>
        </w:tc>
        <w:tc>
          <w:tcPr>
            <w:tcW w:w="3404"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5F6D29EE" w14:textId="77777777" w:rsidR="00535CB1" w:rsidRPr="00535CB1" w:rsidRDefault="00535CB1" w:rsidP="00535CB1">
            <w:pPr>
              <w:jc w:val="center"/>
              <w:rPr>
                <w:rFonts w:ascii="Times New Roman" w:hAnsi="Times New Roman"/>
                <w:sz w:val="20"/>
                <w:szCs w:val="20"/>
              </w:rPr>
            </w:pPr>
            <w:r w:rsidRPr="00535CB1">
              <w:rPr>
                <w:rFonts w:ascii="Times New Roman" w:hAnsi="Times New Roman"/>
                <w:bCs/>
                <w:sz w:val="20"/>
                <w:szCs w:val="20"/>
              </w:rPr>
              <w:t>7. Котельная д. Подборки ТКУ-0,3 БВ</w:t>
            </w:r>
            <w:r w:rsidRPr="00535CB1">
              <w:rPr>
                <w:rFonts w:ascii="Times New Roman" w:hAnsi="Times New Roman"/>
                <w:bCs/>
                <w:sz w:val="20"/>
                <w:szCs w:val="20"/>
              </w:rPr>
              <w:br/>
            </w:r>
            <w:r w:rsidRPr="00535CB1">
              <w:rPr>
                <w:rFonts w:ascii="Times New Roman" w:hAnsi="Times New Roman"/>
                <w:sz w:val="20"/>
                <w:szCs w:val="20"/>
              </w:rPr>
              <w:t>д. б/н, больница</w:t>
            </w:r>
          </w:p>
        </w:tc>
        <w:tc>
          <w:tcPr>
            <w:tcW w:w="327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9EE6BD8"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нет</w:t>
            </w:r>
          </w:p>
        </w:tc>
      </w:tr>
      <w:tr w:rsidR="00535CB1" w14:paraId="50B318FF" w14:textId="77777777" w:rsidTr="00FB641D">
        <w:trPr>
          <w:gridAfter w:val="7"/>
          <w:wAfter w:w="3001" w:type="dxa"/>
          <w:trHeight w:val="60"/>
        </w:trPr>
        <w:tc>
          <w:tcPr>
            <w:tcW w:w="9781" w:type="dxa"/>
            <w:gridSpan w:val="49"/>
            <w:shd w:val="clear" w:color="FFFFFF" w:fill="auto"/>
          </w:tcPr>
          <w:p w14:paraId="4C90239D"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35CB1" w14:paraId="1152E01D" w14:textId="77777777" w:rsidTr="00FB641D">
        <w:trPr>
          <w:gridAfter w:val="7"/>
          <w:wAfter w:w="3001" w:type="dxa"/>
          <w:trHeight w:val="60"/>
        </w:trPr>
        <w:tc>
          <w:tcPr>
            <w:tcW w:w="9781" w:type="dxa"/>
            <w:gridSpan w:val="49"/>
            <w:shd w:val="clear" w:color="FFFFFF" w:fill="auto"/>
          </w:tcPr>
          <w:p w14:paraId="01D2DC1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35CB1" w:rsidRPr="00C578CB" w14:paraId="6092A21C" w14:textId="77777777" w:rsidTr="00FB641D">
        <w:trPr>
          <w:gridAfter w:val="7"/>
          <w:wAfter w:w="3001" w:type="dxa"/>
          <w:trHeight w:val="60"/>
        </w:trPr>
        <w:tc>
          <w:tcPr>
            <w:tcW w:w="9781" w:type="dxa"/>
            <w:gridSpan w:val="49"/>
            <w:shd w:val="clear" w:color="FFFFFF" w:fill="auto"/>
            <w:vAlign w:val="center"/>
          </w:tcPr>
          <w:p w14:paraId="268E3526" w14:textId="77777777" w:rsidR="00FB641D" w:rsidRDefault="00FB641D" w:rsidP="00535CB1">
            <w:pPr>
              <w:jc w:val="right"/>
              <w:rPr>
                <w:rFonts w:ascii="Times New Roman" w:hAnsi="Times New Roman"/>
                <w:sz w:val="24"/>
                <w:szCs w:val="24"/>
              </w:rPr>
            </w:pPr>
          </w:p>
          <w:p w14:paraId="7DD9D84B" w14:textId="77777777" w:rsidR="00FB641D" w:rsidRDefault="00FB641D" w:rsidP="00535CB1">
            <w:pPr>
              <w:jc w:val="right"/>
              <w:rPr>
                <w:rFonts w:ascii="Times New Roman" w:hAnsi="Times New Roman"/>
                <w:sz w:val="24"/>
                <w:szCs w:val="24"/>
              </w:rPr>
            </w:pPr>
          </w:p>
          <w:p w14:paraId="5799B8AA" w14:textId="77777777" w:rsidR="00FB641D" w:rsidRDefault="00FB641D" w:rsidP="00535CB1">
            <w:pPr>
              <w:jc w:val="right"/>
              <w:rPr>
                <w:rFonts w:ascii="Times New Roman" w:hAnsi="Times New Roman"/>
                <w:sz w:val="24"/>
                <w:szCs w:val="24"/>
              </w:rPr>
            </w:pPr>
          </w:p>
          <w:p w14:paraId="336C6605" w14:textId="294BAF88" w:rsidR="00535CB1" w:rsidRPr="00C578CB" w:rsidRDefault="00535CB1" w:rsidP="00535CB1">
            <w:pPr>
              <w:jc w:val="right"/>
              <w:rPr>
                <w:rFonts w:ascii="Times New Roman" w:hAnsi="Times New Roman"/>
                <w:sz w:val="24"/>
                <w:szCs w:val="24"/>
              </w:rPr>
            </w:pPr>
            <w:r w:rsidRPr="00C578CB">
              <w:rPr>
                <w:rFonts w:ascii="Times New Roman" w:hAnsi="Times New Roman"/>
                <w:sz w:val="24"/>
                <w:szCs w:val="24"/>
              </w:rPr>
              <w:t xml:space="preserve">Таблица </w:t>
            </w:r>
          </w:p>
        </w:tc>
      </w:tr>
      <w:tr w:rsidR="001136E1" w:rsidRPr="00C215F6" w14:paraId="1808657F" w14:textId="77777777" w:rsidTr="00FB641D">
        <w:trPr>
          <w:gridAfter w:val="7"/>
          <w:wAfter w:w="3001" w:type="dxa"/>
          <w:trHeight w:val="60"/>
        </w:trPr>
        <w:tc>
          <w:tcPr>
            <w:tcW w:w="31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461F345" w14:textId="77777777" w:rsidR="00535CB1" w:rsidRDefault="00535CB1" w:rsidP="00535CB1">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2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BE9BDE" w14:textId="77777777" w:rsidR="00535CB1" w:rsidRDefault="00535CB1" w:rsidP="00535CB1">
            <w:pPr>
              <w:jc w:val="center"/>
              <w:rPr>
                <w:rFonts w:ascii="Times New Roman" w:hAnsi="Times New Roman"/>
                <w:sz w:val="20"/>
                <w:szCs w:val="20"/>
              </w:rPr>
            </w:pPr>
            <w:r>
              <w:rPr>
                <w:rFonts w:ascii="Times New Roman" w:hAnsi="Times New Roman"/>
                <w:sz w:val="20"/>
                <w:szCs w:val="20"/>
              </w:rPr>
              <w:t>163</w:t>
            </w:r>
          </w:p>
        </w:tc>
        <w:tc>
          <w:tcPr>
            <w:tcW w:w="540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676E92F3" w14:textId="77777777" w:rsidR="00535CB1" w:rsidRPr="00C215F6" w:rsidRDefault="00535CB1" w:rsidP="00535CB1">
            <w:pPr>
              <w:jc w:val="center"/>
              <w:rPr>
                <w:rFonts w:ascii="Times New Roman" w:hAnsi="Times New Roman"/>
                <w:sz w:val="20"/>
                <w:szCs w:val="20"/>
              </w:rPr>
            </w:pPr>
            <w:r w:rsidRPr="00C215F6">
              <w:rPr>
                <w:rFonts w:ascii="Times New Roman" w:hAnsi="Times New Roman"/>
                <w:sz w:val="20"/>
                <w:szCs w:val="20"/>
              </w:rPr>
              <w:t>В соответствии с режимными картами котлов</w:t>
            </w:r>
          </w:p>
        </w:tc>
      </w:tr>
      <w:tr w:rsidR="001136E1" w:rsidRPr="00C215F6" w14:paraId="4D50A251" w14:textId="77777777" w:rsidTr="00FB641D">
        <w:trPr>
          <w:gridAfter w:val="7"/>
          <w:wAfter w:w="3001" w:type="dxa"/>
          <w:trHeight w:val="60"/>
        </w:trPr>
        <w:tc>
          <w:tcPr>
            <w:tcW w:w="3105"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52A7E39" w14:textId="77777777" w:rsidR="00535CB1" w:rsidRDefault="00535CB1" w:rsidP="00535CB1">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2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391651" w14:textId="77777777" w:rsidR="00535CB1" w:rsidRDefault="00535CB1" w:rsidP="00535CB1">
            <w:pPr>
              <w:jc w:val="center"/>
              <w:rPr>
                <w:rFonts w:ascii="Times New Roman" w:hAnsi="Times New Roman"/>
                <w:sz w:val="20"/>
                <w:szCs w:val="20"/>
              </w:rPr>
            </w:pPr>
            <w:r>
              <w:rPr>
                <w:rFonts w:ascii="Times New Roman" w:hAnsi="Times New Roman"/>
                <w:sz w:val="20"/>
                <w:szCs w:val="20"/>
              </w:rPr>
              <w:t>2,75</w:t>
            </w:r>
          </w:p>
        </w:tc>
        <w:tc>
          <w:tcPr>
            <w:tcW w:w="5406"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1B19F174" w14:textId="77777777" w:rsidR="00535CB1" w:rsidRPr="00C215F6" w:rsidRDefault="00535CB1" w:rsidP="00535CB1">
            <w:pPr>
              <w:jc w:val="center"/>
              <w:rPr>
                <w:rFonts w:ascii="Times New Roman" w:hAnsi="Times New Roman"/>
                <w:sz w:val="20"/>
                <w:szCs w:val="20"/>
              </w:rPr>
            </w:pPr>
            <w:r w:rsidRPr="00C215F6">
              <w:rPr>
                <w:rFonts w:ascii="Times New Roman" w:hAnsi="Times New Roman"/>
                <w:sz w:val="20"/>
                <w:szCs w:val="20"/>
              </w:rPr>
              <w:t>В соответствии с нормативным уровнем потерь</w:t>
            </w:r>
          </w:p>
        </w:tc>
      </w:tr>
      <w:tr w:rsidR="00535CB1" w14:paraId="4D9BAE65" w14:textId="77777777" w:rsidTr="00FB641D">
        <w:trPr>
          <w:gridAfter w:val="7"/>
          <w:wAfter w:w="3001" w:type="dxa"/>
          <w:trHeight w:val="60"/>
        </w:trPr>
        <w:tc>
          <w:tcPr>
            <w:tcW w:w="9781" w:type="dxa"/>
            <w:gridSpan w:val="49"/>
            <w:shd w:val="clear" w:color="FFFFFF" w:fill="auto"/>
          </w:tcPr>
          <w:p w14:paraId="164AC607"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2. Расходы на приобретение энергетических ресурсов.</w:t>
            </w:r>
          </w:p>
        </w:tc>
      </w:tr>
      <w:tr w:rsidR="00535CB1" w14:paraId="4AA4F141" w14:textId="77777777" w:rsidTr="00FB641D">
        <w:trPr>
          <w:gridAfter w:val="7"/>
          <w:wAfter w:w="3001" w:type="dxa"/>
          <w:trHeight w:val="60"/>
        </w:trPr>
        <w:tc>
          <w:tcPr>
            <w:tcW w:w="9781" w:type="dxa"/>
            <w:gridSpan w:val="49"/>
            <w:shd w:val="clear" w:color="FFFFFF" w:fill="auto"/>
            <w:vAlign w:val="center"/>
          </w:tcPr>
          <w:p w14:paraId="687E26D7"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Затраты на топливо определены исходя из цен на природный газ, утверждённых </w:t>
            </w:r>
            <w:r w:rsidRPr="00535CB1">
              <w:rPr>
                <w:rFonts w:ascii="Times New Roman" w:hAnsi="Times New Roman"/>
                <w:sz w:val="24"/>
                <w:szCs w:val="24"/>
              </w:rPr>
              <w:lastRenderedPageBreak/>
              <w:t>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35CB1" w14:paraId="7BB5989F" w14:textId="77777777" w:rsidTr="00FB641D">
        <w:trPr>
          <w:gridAfter w:val="7"/>
          <w:wAfter w:w="3001" w:type="dxa"/>
          <w:trHeight w:val="60"/>
        </w:trPr>
        <w:tc>
          <w:tcPr>
            <w:tcW w:w="9781" w:type="dxa"/>
            <w:gridSpan w:val="49"/>
            <w:shd w:val="clear" w:color="FFFFFF" w:fill="auto"/>
            <w:vAlign w:val="center"/>
          </w:tcPr>
          <w:p w14:paraId="34C81AB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Затраты на электрическую энергию определены исходя из фактической цены второго полугодия 2020 года по счетам-фактурам.</w:t>
            </w:r>
          </w:p>
        </w:tc>
      </w:tr>
      <w:tr w:rsidR="00535CB1" w14:paraId="096BD796" w14:textId="77777777" w:rsidTr="00FB641D">
        <w:trPr>
          <w:gridAfter w:val="7"/>
          <w:wAfter w:w="3001" w:type="dxa"/>
          <w:trHeight w:val="60"/>
        </w:trPr>
        <w:tc>
          <w:tcPr>
            <w:tcW w:w="9781" w:type="dxa"/>
            <w:gridSpan w:val="49"/>
            <w:shd w:val="clear" w:color="FFFFFF" w:fill="auto"/>
            <w:vAlign w:val="center"/>
          </w:tcPr>
          <w:p w14:paraId="00AD0A2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535CB1" w14:paraId="1A9B5FF4" w14:textId="77777777" w:rsidTr="00FB641D">
        <w:trPr>
          <w:gridAfter w:val="7"/>
          <w:wAfter w:w="3001" w:type="dxa"/>
          <w:trHeight w:val="60"/>
        </w:trPr>
        <w:tc>
          <w:tcPr>
            <w:tcW w:w="9781" w:type="dxa"/>
            <w:gridSpan w:val="49"/>
            <w:shd w:val="clear" w:color="FFFFFF" w:fill="auto"/>
            <w:vAlign w:val="center"/>
          </w:tcPr>
          <w:p w14:paraId="093A3F4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3. Операционные расходы.</w:t>
            </w:r>
          </w:p>
        </w:tc>
      </w:tr>
      <w:tr w:rsidR="00535CB1" w14:paraId="477E7C81" w14:textId="77777777" w:rsidTr="00FB641D">
        <w:trPr>
          <w:gridAfter w:val="7"/>
          <w:wAfter w:w="3001" w:type="dxa"/>
          <w:trHeight w:val="60"/>
        </w:trPr>
        <w:tc>
          <w:tcPr>
            <w:tcW w:w="9781" w:type="dxa"/>
            <w:gridSpan w:val="49"/>
            <w:shd w:val="clear" w:color="FFFFFF" w:fill="auto"/>
            <w:vAlign w:val="center"/>
          </w:tcPr>
          <w:p w14:paraId="55BCCFD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535CB1" w14:paraId="44627EBE" w14:textId="77777777" w:rsidTr="00FB641D">
        <w:trPr>
          <w:gridAfter w:val="7"/>
          <w:wAfter w:w="3001" w:type="dxa"/>
          <w:trHeight w:val="60"/>
        </w:trPr>
        <w:tc>
          <w:tcPr>
            <w:tcW w:w="9781" w:type="dxa"/>
            <w:gridSpan w:val="49"/>
            <w:shd w:val="clear" w:color="FFFFFF" w:fill="auto"/>
            <w:vAlign w:val="center"/>
          </w:tcPr>
          <w:p w14:paraId="5A7B39B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на производство тепловой энергии;</w:t>
            </w:r>
          </w:p>
        </w:tc>
      </w:tr>
      <w:tr w:rsidR="00535CB1" w14:paraId="07EDEE7C" w14:textId="77777777" w:rsidTr="00FB641D">
        <w:trPr>
          <w:gridAfter w:val="7"/>
          <w:wAfter w:w="3001" w:type="dxa"/>
          <w:trHeight w:val="60"/>
        </w:trPr>
        <w:tc>
          <w:tcPr>
            <w:tcW w:w="9781" w:type="dxa"/>
            <w:gridSpan w:val="49"/>
            <w:shd w:val="clear" w:color="FFFFFF" w:fill="auto"/>
            <w:vAlign w:val="center"/>
          </w:tcPr>
          <w:p w14:paraId="11A527A0"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на передачу тепловой энергии.</w:t>
            </w:r>
          </w:p>
        </w:tc>
      </w:tr>
      <w:tr w:rsidR="00535CB1" w14:paraId="0DB417DD" w14:textId="77777777" w:rsidTr="00FB641D">
        <w:trPr>
          <w:gridAfter w:val="7"/>
          <w:wAfter w:w="3001" w:type="dxa"/>
          <w:trHeight w:val="60"/>
        </w:trPr>
        <w:tc>
          <w:tcPr>
            <w:tcW w:w="9781" w:type="dxa"/>
            <w:gridSpan w:val="49"/>
            <w:shd w:val="clear" w:color="FFFFFF" w:fill="auto"/>
            <w:vAlign w:val="center"/>
          </w:tcPr>
          <w:p w14:paraId="4DE2B7D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4. Неподконтрольные расходы.</w:t>
            </w:r>
          </w:p>
        </w:tc>
      </w:tr>
      <w:tr w:rsidR="00535CB1" w14:paraId="2B5DC22C" w14:textId="77777777" w:rsidTr="00FB641D">
        <w:trPr>
          <w:gridAfter w:val="7"/>
          <w:wAfter w:w="3001" w:type="dxa"/>
          <w:trHeight w:val="60"/>
        </w:trPr>
        <w:tc>
          <w:tcPr>
            <w:tcW w:w="9781" w:type="dxa"/>
            <w:gridSpan w:val="49"/>
            <w:shd w:val="clear" w:color="FFFFFF" w:fill="auto"/>
            <w:vAlign w:val="center"/>
          </w:tcPr>
          <w:p w14:paraId="510441D1"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35CB1" w14:paraId="55B77C63" w14:textId="77777777" w:rsidTr="00FB641D">
        <w:trPr>
          <w:gridAfter w:val="7"/>
          <w:wAfter w:w="3001" w:type="dxa"/>
          <w:trHeight w:val="60"/>
        </w:trPr>
        <w:tc>
          <w:tcPr>
            <w:tcW w:w="9781" w:type="dxa"/>
            <w:gridSpan w:val="49"/>
            <w:shd w:val="clear" w:color="FFFFFF" w:fill="auto"/>
            <w:vAlign w:val="center"/>
          </w:tcPr>
          <w:p w14:paraId="46EEE441"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отчисления на социальные нужды рассчитаны от фонда оплаты труда, принятого в расчет;</w:t>
            </w:r>
          </w:p>
        </w:tc>
      </w:tr>
      <w:tr w:rsidR="00535CB1" w:rsidRPr="004C12A5" w14:paraId="56E20A3E" w14:textId="77777777" w:rsidTr="00FB641D">
        <w:trPr>
          <w:gridAfter w:val="7"/>
          <w:wAfter w:w="3001" w:type="dxa"/>
          <w:trHeight w:val="60"/>
        </w:trPr>
        <w:tc>
          <w:tcPr>
            <w:tcW w:w="9781" w:type="dxa"/>
            <w:gridSpan w:val="49"/>
            <w:shd w:val="clear" w:color="FFFFFF" w:fill="auto"/>
            <w:vAlign w:val="center"/>
          </w:tcPr>
          <w:p w14:paraId="7B2BB595" w14:textId="77777777" w:rsidR="00535CB1" w:rsidRPr="00535CB1" w:rsidRDefault="00535CB1" w:rsidP="00535CB1">
            <w:pPr>
              <w:jc w:val="both"/>
              <w:rPr>
                <w:rFonts w:ascii="Times New Roman" w:hAnsi="Times New Roman"/>
                <w:sz w:val="24"/>
                <w:szCs w:val="24"/>
              </w:rPr>
            </w:pPr>
            <w:r w:rsidRPr="00535CB1">
              <w:rPr>
                <w:rFonts w:ascii="Times New Roman" w:hAnsi="Times New Roman"/>
                <w:color w:val="536AC2"/>
                <w:sz w:val="24"/>
                <w:szCs w:val="24"/>
              </w:rPr>
              <w:tab/>
            </w:r>
            <w:r w:rsidRPr="00535CB1">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35CB1" w14:paraId="49CFB5AA" w14:textId="77777777" w:rsidTr="00FB641D">
        <w:trPr>
          <w:gridAfter w:val="7"/>
          <w:wAfter w:w="3001" w:type="dxa"/>
          <w:trHeight w:val="60"/>
        </w:trPr>
        <w:tc>
          <w:tcPr>
            <w:tcW w:w="9781" w:type="dxa"/>
            <w:gridSpan w:val="49"/>
            <w:shd w:val="clear" w:color="FFFFFF" w:fill="auto"/>
            <w:vAlign w:val="center"/>
          </w:tcPr>
          <w:p w14:paraId="38AFC2C4"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535CB1" w14:paraId="00ECB9B0" w14:textId="77777777" w:rsidTr="00FB641D">
        <w:trPr>
          <w:gridAfter w:val="7"/>
          <w:wAfter w:w="3001" w:type="dxa"/>
          <w:trHeight w:val="60"/>
        </w:trPr>
        <w:tc>
          <w:tcPr>
            <w:tcW w:w="9781" w:type="dxa"/>
            <w:gridSpan w:val="49"/>
            <w:shd w:val="clear" w:color="FFFFFF" w:fill="auto"/>
            <w:vAlign w:val="center"/>
          </w:tcPr>
          <w:p w14:paraId="40791A24"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5. Прибыль.</w:t>
            </w:r>
          </w:p>
        </w:tc>
      </w:tr>
      <w:tr w:rsidR="00535CB1" w14:paraId="4ACC5998" w14:textId="77777777" w:rsidTr="00FB641D">
        <w:trPr>
          <w:gridAfter w:val="7"/>
          <w:wAfter w:w="3001" w:type="dxa"/>
          <w:trHeight w:val="60"/>
        </w:trPr>
        <w:tc>
          <w:tcPr>
            <w:tcW w:w="9781" w:type="dxa"/>
            <w:gridSpan w:val="49"/>
            <w:shd w:val="clear" w:color="FFFFFF" w:fill="auto"/>
            <w:vAlign w:val="center"/>
          </w:tcPr>
          <w:p w14:paraId="149C49E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35CB1" w14:paraId="40DAF5E9" w14:textId="77777777" w:rsidTr="00FB641D">
        <w:trPr>
          <w:gridAfter w:val="7"/>
          <w:wAfter w:w="3001" w:type="dxa"/>
          <w:trHeight w:val="60"/>
        </w:trPr>
        <w:tc>
          <w:tcPr>
            <w:tcW w:w="9781" w:type="dxa"/>
            <w:gridSpan w:val="49"/>
            <w:shd w:val="clear" w:color="FFFFFF" w:fill="auto"/>
            <w:vAlign w:val="center"/>
          </w:tcPr>
          <w:p w14:paraId="1C95FB6B"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35CB1" w14:paraId="72A75D55" w14:textId="77777777" w:rsidTr="00FB641D">
        <w:trPr>
          <w:gridAfter w:val="7"/>
          <w:wAfter w:w="3001" w:type="dxa"/>
          <w:trHeight w:val="60"/>
        </w:trPr>
        <w:tc>
          <w:tcPr>
            <w:tcW w:w="9781" w:type="dxa"/>
            <w:gridSpan w:val="49"/>
            <w:shd w:val="clear" w:color="FFFFFF" w:fill="auto"/>
            <w:vAlign w:val="center"/>
          </w:tcPr>
          <w:p w14:paraId="2B18D4C5"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535CB1" w14:paraId="3DF5E076" w14:textId="77777777" w:rsidTr="00FB641D">
        <w:trPr>
          <w:gridAfter w:val="7"/>
          <w:wAfter w:w="3001" w:type="dxa"/>
          <w:trHeight w:val="60"/>
        </w:trPr>
        <w:tc>
          <w:tcPr>
            <w:tcW w:w="9781" w:type="dxa"/>
            <w:gridSpan w:val="49"/>
            <w:shd w:val="clear" w:color="FFFFFF" w:fill="auto"/>
            <w:vAlign w:val="center"/>
          </w:tcPr>
          <w:p w14:paraId="19B488EE"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являющейся государственным или муниципальным унитарным предприятием;</w:t>
            </w:r>
          </w:p>
        </w:tc>
      </w:tr>
      <w:tr w:rsidR="00535CB1" w14:paraId="4A5D939B" w14:textId="77777777" w:rsidTr="00FB641D">
        <w:trPr>
          <w:gridAfter w:val="7"/>
          <w:wAfter w:w="3001" w:type="dxa"/>
          <w:trHeight w:val="60"/>
        </w:trPr>
        <w:tc>
          <w:tcPr>
            <w:tcW w:w="9781" w:type="dxa"/>
            <w:gridSpan w:val="49"/>
            <w:shd w:val="clear" w:color="FFFFFF" w:fill="auto"/>
            <w:vAlign w:val="center"/>
          </w:tcPr>
          <w:p w14:paraId="1CB0EC15"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35CB1" w14:paraId="79084842" w14:textId="77777777" w:rsidTr="00FB641D">
        <w:trPr>
          <w:gridAfter w:val="7"/>
          <w:wAfter w:w="3001" w:type="dxa"/>
          <w:trHeight w:val="60"/>
        </w:trPr>
        <w:tc>
          <w:tcPr>
            <w:tcW w:w="9781" w:type="dxa"/>
            <w:gridSpan w:val="49"/>
            <w:shd w:val="clear" w:color="FFFFFF" w:fill="auto"/>
            <w:vAlign w:val="center"/>
          </w:tcPr>
          <w:p w14:paraId="02F48112"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6. Суммарная корректировка НВВ по пункту 52 Основ ценообразования.</w:t>
            </w:r>
          </w:p>
        </w:tc>
      </w:tr>
      <w:tr w:rsidR="00535CB1" w14:paraId="7E50F109" w14:textId="77777777" w:rsidTr="00FB641D">
        <w:trPr>
          <w:gridAfter w:val="7"/>
          <w:wAfter w:w="3001" w:type="dxa"/>
          <w:trHeight w:val="60"/>
        </w:trPr>
        <w:tc>
          <w:tcPr>
            <w:tcW w:w="9781" w:type="dxa"/>
            <w:gridSpan w:val="49"/>
            <w:shd w:val="clear" w:color="FFFFFF" w:fill="auto"/>
            <w:vAlign w:val="center"/>
          </w:tcPr>
          <w:p w14:paraId="4DC8F913" w14:textId="77777777" w:rsidR="00535CB1" w:rsidRPr="00535CB1" w:rsidRDefault="00535CB1" w:rsidP="00535CB1">
            <w:pPr>
              <w:jc w:val="both"/>
              <w:rPr>
                <w:rFonts w:ascii="Times New Roman" w:hAnsi="Times New Roman"/>
                <w:color w:val="000000"/>
                <w:sz w:val="24"/>
                <w:szCs w:val="24"/>
              </w:rPr>
            </w:pPr>
            <w:r w:rsidRPr="00535CB1">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32082A71" w14:textId="77777777" w:rsidR="00535CB1" w:rsidRPr="00535CB1" w:rsidRDefault="00535CB1" w:rsidP="00535CB1">
            <w:pPr>
              <w:jc w:val="both"/>
              <w:rPr>
                <w:rFonts w:ascii="Times New Roman" w:hAnsi="Times New Roman"/>
                <w:color w:val="000000"/>
                <w:sz w:val="24"/>
                <w:szCs w:val="24"/>
              </w:rPr>
            </w:pPr>
            <w:r w:rsidRPr="00535CB1">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535CB1">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35CB1" w14:paraId="4FB7B9AF" w14:textId="77777777" w:rsidTr="00FB641D">
        <w:trPr>
          <w:gridAfter w:val="7"/>
          <w:wAfter w:w="3001" w:type="dxa"/>
          <w:trHeight w:val="60"/>
        </w:trPr>
        <w:tc>
          <w:tcPr>
            <w:tcW w:w="9781" w:type="dxa"/>
            <w:gridSpan w:val="49"/>
            <w:shd w:val="clear" w:color="FFFFFF" w:fill="auto"/>
            <w:vAlign w:val="center"/>
          </w:tcPr>
          <w:p w14:paraId="023BEB1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35CB1" w:rsidRPr="00476A53" w14:paraId="09E4316F" w14:textId="77777777" w:rsidTr="00FB641D">
        <w:trPr>
          <w:gridAfter w:val="7"/>
          <w:wAfter w:w="3001" w:type="dxa"/>
          <w:trHeight w:val="60"/>
        </w:trPr>
        <w:tc>
          <w:tcPr>
            <w:tcW w:w="9781" w:type="dxa"/>
            <w:gridSpan w:val="49"/>
            <w:shd w:val="clear" w:color="FFFFFF" w:fill="FFFFFF"/>
            <w:vAlign w:val="center"/>
          </w:tcPr>
          <w:p w14:paraId="565B5BF9"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корректировка НВВ за 2019 год в сумме по всем источникам тепловой энергии, с использованием которых ТСО осуществляет регулируемую деятельность на территории города Козельска и сельских поселений Козельского района, в размере 2004,37 тыс. руб. (недополученный доход). При выполнении расчетов тарифов для ТСО на 2021 год экспертами предусмотрено распределение общей суммы корректировки НВВ за 2019 год с учетом соблюдения баланса экономических интересов теплоснабжающих организаций и интересов потребителей.</w:t>
            </w:r>
          </w:p>
        </w:tc>
      </w:tr>
      <w:tr w:rsidR="00535CB1" w:rsidRPr="00476A53" w14:paraId="19253707" w14:textId="77777777" w:rsidTr="00FB641D">
        <w:trPr>
          <w:gridAfter w:val="7"/>
          <w:wAfter w:w="3001" w:type="dxa"/>
          <w:trHeight w:val="60"/>
        </w:trPr>
        <w:tc>
          <w:tcPr>
            <w:tcW w:w="9781" w:type="dxa"/>
            <w:gridSpan w:val="49"/>
            <w:shd w:val="clear" w:color="FFFFFF" w:fill="FFFFFF"/>
            <w:vAlign w:val="center"/>
          </w:tcPr>
          <w:p w14:paraId="124917DD" w14:textId="77777777" w:rsidR="00535CB1" w:rsidRPr="00535CB1" w:rsidRDefault="00535CB1" w:rsidP="00535CB1">
            <w:pPr>
              <w:jc w:val="both"/>
              <w:rPr>
                <w:rFonts w:ascii="Times New Roman" w:hAnsi="Times New Roman"/>
                <w:sz w:val="24"/>
                <w:szCs w:val="24"/>
              </w:rPr>
            </w:pPr>
            <w:r w:rsidRPr="00535CB1">
              <w:rPr>
                <w:rFonts w:ascii="Times New Roman" w:hAnsi="Times New Roman"/>
                <w:color w:val="536AC2"/>
                <w:sz w:val="24"/>
                <w:szCs w:val="24"/>
              </w:rPr>
              <w:tab/>
            </w:r>
            <w:r w:rsidRPr="00535CB1">
              <w:rPr>
                <w:rFonts w:ascii="Times New Roman" w:hAnsi="Times New Roman"/>
                <w:sz w:val="24"/>
                <w:szCs w:val="24"/>
              </w:rPr>
              <w:t>Таким образом, при расчёте необходимой валовой выручки на 2021 год по данным источникам тепловой энергии экспертами учтена сумма корректировки в размере</w:t>
            </w:r>
            <w:r w:rsidRPr="00535CB1">
              <w:rPr>
                <w:rFonts w:ascii="Times New Roman" w:hAnsi="Times New Roman"/>
                <w:sz w:val="24"/>
                <w:szCs w:val="24"/>
              </w:rPr>
              <w:br/>
              <w:t>453,0 тыс. руб.</w:t>
            </w:r>
          </w:p>
        </w:tc>
      </w:tr>
      <w:tr w:rsidR="00535CB1" w14:paraId="3E3C5400" w14:textId="77777777" w:rsidTr="00FB641D">
        <w:trPr>
          <w:gridAfter w:val="7"/>
          <w:wAfter w:w="3001" w:type="dxa"/>
          <w:trHeight w:val="60"/>
        </w:trPr>
        <w:tc>
          <w:tcPr>
            <w:tcW w:w="9781" w:type="dxa"/>
            <w:gridSpan w:val="49"/>
            <w:shd w:val="clear" w:color="FFFFFF" w:fill="auto"/>
            <w:vAlign w:val="center"/>
          </w:tcPr>
          <w:p w14:paraId="43BCD4CB" w14:textId="3FCA2F4C"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4D3419">
              <w:rPr>
                <w:rFonts w:ascii="Times New Roman" w:hAnsi="Times New Roman"/>
                <w:sz w:val="24"/>
                <w:szCs w:val="24"/>
              </w:rPr>
              <w:t>:</w:t>
            </w:r>
          </w:p>
        </w:tc>
      </w:tr>
      <w:tr w:rsidR="00535CB1" w14:paraId="6AA39072" w14:textId="77777777" w:rsidTr="00FB641D">
        <w:trPr>
          <w:gridAfter w:val="7"/>
          <w:wAfter w:w="3001" w:type="dxa"/>
          <w:trHeight w:val="60"/>
        </w:trPr>
        <w:tc>
          <w:tcPr>
            <w:tcW w:w="9781" w:type="dxa"/>
            <w:gridSpan w:val="49"/>
            <w:shd w:val="clear" w:color="FFFFFF" w:fill="auto"/>
            <w:vAlign w:val="center"/>
          </w:tcPr>
          <w:p w14:paraId="2B6F5F30" w14:textId="3F4E3DCE" w:rsidR="00FB641D" w:rsidRDefault="00FB641D" w:rsidP="00535CB1">
            <w:pPr>
              <w:jc w:val="right"/>
              <w:rPr>
                <w:rFonts w:ascii="Times New Roman" w:hAnsi="Times New Roman"/>
                <w:sz w:val="26"/>
                <w:szCs w:val="26"/>
              </w:rPr>
            </w:pPr>
          </w:p>
        </w:tc>
      </w:tr>
      <w:tr w:rsidR="00535CB1" w14:paraId="2AB090DE" w14:textId="77777777" w:rsidTr="00FB641D">
        <w:trPr>
          <w:gridAfter w:val="7"/>
          <w:wAfter w:w="3001" w:type="dxa"/>
          <w:trHeight w:val="60"/>
        </w:trPr>
        <w:tc>
          <w:tcPr>
            <w:tcW w:w="6509" w:type="dxa"/>
            <w:gridSpan w:val="30"/>
            <w:shd w:val="clear" w:color="FFFFFF" w:fill="auto"/>
            <w:vAlign w:val="bottom"/>
          </w:tcPr>
          <w:p w14:paraId="1FE967B7" w14:textId="77777777" w:rsidR="00535CB1" w:rsidRDefault="00535CB1" w:rsidP="00535CB1">
            <w:pPr>
              <w:rPr>
                <w:rFonts w:ascii="Times New Roman" w:hAnsi="Times New Roman"/>
                <w:sz w:val="26"/>
                <w:szCs w:val="26"/>
              </w:rPr>
            </w:pPr>
          </w:p>
        </w:tc>
        <w:tc>
          <w:tcPr>
            <w:tcW w:w="3272" w:type="dxa"/>
            <w:gridSpan w:val="19"/>
            <w:shd w:val="clear" w:color="FFFFFF" w:fill="auto"/>
            <w:vAlign w:val="bottom"/>
          </w:tcPr>
          <w:p w14:paraId="583CAC73" w14:textId="77777777" w:rsidR="00535CB1" w:rsidRPr="004D3419" w:rsidRDefault="00535CB1" w:rsidP="00535CB1">
            <w:pPr>
              <w:jc w:val="right"/>
              <w:rPr>
                <w:rFonts w:ascii="Times New Roman" w:hAnsi="Times New Roman"/>
                <w:sz w:val="24"/>
                <w:szCs w:val="24"/>
              </w:rPr>
            </w:pPr>
            <w:proofErr w:type="spellStart"/>
            <w:r w:rsidRPr="004D3419">
              <w:rPr>
                <w:rFonts w:ascii="Times New Roman" w:hAnsi="Times New Roman"/>
                <w:sz w:val="24"/>
                <w:szCs w:val="24"/>
              </w:rPr>
              <w:t>тыс.руб</w:t>
            </w:r>
            <w:proofErr w:type="spellEnd"/>
            <w:r w:rsidRPr="004D3419">
              <w:rPr>
                <w:rFonts w:ascii="Times New Roman" w:hAnsi="Times New Roman"/>
                <w:sz w:val="24"/>
                <w:szCs w:val="24"/>
              </w:rPr>
              <w:t>.</w:t>
            </w:r>
          </w:p>
        </w:tc>
      </w:tr>
      <w:tr w:rsidR="004D3419" w14:paraId="51282F37" w14:textId="77777777" w:rsidTr="00FB641D">
        <w:trPr>
          <w:gridAfter w:val="7"/>
          <w:wAfter w:w="3001" w:type="dxa"/>
          <w:trHeight w:val="60"/>
        </w:trPr>
        <w:tc>
          <w:tcPr>
            <w:tcW w:w="41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2B26D5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99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21A6506" w14:textId="77777777" w:rsidR="00535CB1" w:rsidRDefault="00535CB1" w:rsidP="00535CB1">
            <w:pPr>
              <w:jc w:val="center"/>
              <w:rPr>
                <w:rFonts w:ascii="Times New Roman" w:hAnsi="Times New Roman"/>
                <w:sz w:val="18"/>
                <w:szCs w:val="18"/>
              </w:rPr>
            </w:pPr>
            <w:r>
              <w:rPr>
                <w:rFonts w:ascii="Times New Roman" w:hAnsi="Times New Roman"/>
                <w:sz w:val="18"/>
                <w:szCs w:val="18"/>
              </w:rPr>
              <w:t>Статьи расходов</w:t>
            </w:r>
          </w:p>
        </w:tc>
        <w:tc>
          <w:tcPr>
            <w:tcW w:w="240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9A261A8" w14:textId="77777777" w:rsidR="00535CB1" w:rsidRDefault="00535CB1" w:rsidP="00535CB1">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4969"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15895901" w14:textId="77777777" w:rsidR="00535CB1" w:rsidRDefault="00535CB1" w:rsidP="00535CB1">
            <w:pPr>
              <w:jc w:val="center"/>
              <w:rPr>
                <w:rFonts w:ascii="Times New Roman" w:hAnsi="Times New Roman"/>
                <w:sz w:val="18"/>
                <w:szCs w:val="18"/>
              </w:rPr>
            </w:pPr>
            <w:r>
              <w:rPr>
                <w:rFonts w:ascii="Times New Roman" w:hAnsi="Times New Roman"/>
                <w:sz w:val="18"/>
                <w:szCs w:val="18"/>
              </w:rPr>
              <w:t>Комментарии</w:t>
            </w:r>
          </w:p>
        </w:tc>
      </w:tr>
      <w:tr w:rsidR="00C578CB" w14:paraId="3A7EBEA9" w14:textId="77777777" w:rsidTr="00FB641D">
        <w:trPr>
          <w:gridAfter w:val="7"/>
          <w:wAfter w:w="3001" w:type="dxa"/>
          <w:trHeight w:val="60"/>
        </w:trPr>
        <w:tc>
          <w:tcPr>
            <w:tcW w:w="41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0DA81F22" w14:textId="77777777" w:rsidR="00535CB1" w:rsidRDefault="00535CB1" w:rsidP="00535CB1">
            <w:pPr>
              <w:jc w:val="center"/>
              <w:rPr>
                <w:rFonts w:ascii="Times New Roman" w:hAnsi="Times New Roman"/>
                <w:sz w:val="18"/>
                <w:szCs w:val="18"/>
              </w:rPr>
            </w:pPr>
          </w:p>
        </w:tc>
        <w:tc>
          <w:tcPr>
            <w:tcW w:w="199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05BF2024" w14:textId="77777777" w:rsidR="00535CB1" w:rsidRDefault="00535CB1" w:rsidP="00535CB1">
            <w:pPr>
              <w:jc w:val="center"/>
              <w:rPr>
                <w:rFonts w:ascii="Times New Roman" w:hAnsi="Times New Roman"/>
                <w:sz w:val="18"/>
                <w:szCs w:val="18"/>
              </w:rPr>
            </w:pPr>
          </w:p>
        </w:tc>
        <w:tc>
          <w:tcPr>
            <w:tcW w:w="2408"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1040AED1" w14:textId="77777777" w:rsidR="00535CB1" w:rsidRDefault="00535CB1" w:rsidP="00535CB1">
            <w:pPr>
              <w:jc w:val="center"/>
              <w:rPr>
                <w:rFonts w:ascii="Times New Roman" w:hAnsi="Times New Roman"/>
                <w:sz w:val="18"/>
                <w:szCs w:val="18"/>
              </w:rPr>
            </w:pPr>
            <w:r>
              <w:rPr>
                <w:rFonts w:ascii="Times New Roman" w:hAnsi="Times New Roman"/>
                <w:sz w:val="18"/>
                <w:szCs w:val="18"/>
              </w:rPr>
              <w:t>Полученные данные</w:t>
            </w:r>
          </w:p>
        </w:tc>
        <w:tc>
          <w:tcPr>
            <w:tcW w:w="340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C7F4213" w14:textId="77777777" w:rsidR="00535CB1" w:rsidRDefault="00535CB1" w:rsidP="00535CB1">
            <w:pPr>
              <w:jc w:val="center"/>
              <w:rPr>
                <w:rFonts w:ascii="Times New Roman" w:hAnsi="Times New Roman"/>
                <w:sz w:val="18"/>
                <w:szCs w:val="18"/>
              </w:rPr>
            </w:pPr>
            <w:r>
              <w:rPr>
                <w:rFonts w:ascii="Times New Roman" w:hAnsi="Times New Roman"/>
                <w:sz w:val="18"/>
                <w:szCs w:val="18"/>
              </w:rPr>
              <w:t>Утвержденные данные</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9168494" w14:textId="77777777" w:rsidR="00535CB1" w:rsidRDefault="00535CB1" w:rsidP="00535CB1">
            <w:pPr>
              <w:jc w:val="center"/>
              <w:rPr>
                <w:rFonts w:ascii="Times New Roman" w:hAnsi="Times New Roman"/>
                <w:sz w:val="18"/>
                <w:szCs w:val="18"/>
              </w:rPr>
            </w:pPr>
            <w:r>
              <w:rPr>
                <w:rFonts w:ascii="Times New Roman" w:hAnsi="Times New Roman"/>
                <w:sz w:val="18"/>
                <w:szCs w:val="18"/>
              </w:rPr>
              <w:t>Размер снижения</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FE90C03" w14:textId="77777777" w:rsidR="00535CB1" w:rsidRDefault="00535CB1" w:rsidP="00535CB1">
            <w:pPr>
              <w:jc w:val="center"/>
              <w:rPr>
                <w:rFonts w:ascii="Times New Roman" w:hAnsi="Times New Roman"/>
                <w:sz w:val="18"/>
                <w:szCs w:val="18"/>
              </w:rPr>
            </w:pPr>
          </w:p>
        </w:tc>
      </w:tr>
      <w:tr w:rsidR="00C578CB" w14:paraId="6C3EA5C1" w14:textId="77777777" w:rsidTr="00FB641D">
        <w:trPr>
          <w:gridAfter w:val="7"/>
          <w:wAfter w:w="3001" w:type="dxa"/>
          <w:trHeight w:val="60"/>
        </w:trPr>
        <w:tc>
          <w:tcPr>
            <w:tcW w:w="41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B651EA1" w14:textId="77777777" w:rsidR="00535CB1" w:rsidRDefault="00535CB1" w:rsidP="00535CB1">
            <w:pPr>
              <w:jc w:val="center"/>
              <w:rPr>
                <w:rFonts w:ascii="Times New Roman" w:hAnsi="Times New Roman"/>
                <w:sz w:val="18"/>
                <w:szCs w:val="18"/>
              </w:rPr>
            </w:pPr>
          </w:p>
        </w:tc>
        <w:tc>
          <w:tcPr>
            <w:tcW w:w="199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6154DA08" w14:textId="77777777" w:rsidR="00535CB1" w:rsidRDefault="00535CB1" w:rsidP="00535CB1">
            <w:pPr>
              <w:jc w:val="center"/>
              <w:rPr>
                <w:rFonts w:ascii="Times New Roman" w:hAnsi="Times New Roman"/>
                <w:sz w:val="18"/>
                <w:szCs w:val="18"/>
              </w:rPr>
            </w:pP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F3D530E"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EA7F403"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48EC35"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49A9448"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9375EA1"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36237A"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3FBC2C3" w14:textId="77777777" w:rsidR="00535CB1" w:rsidRDefault="00535CB1" w:rsidP="00535CB1">
            <w:pPr>
              <w:jc w:val="center"/>
              <w:rPr>
                <w:rFonts w:ascii="Times New Roman" w:hAnsi="Times New Roman"/>
                <w:sz w:val="18"/>
                <w:szCs w:val="18"/>
              </w:rPr>
            </w:pP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6B523B" w14:textId="77777777" w:rsidR="00535CB1" w:rsidRDefault="00535CB1" w:rsidP="00535CB1">
            <w:pPr>
              <w:jc w:val="center"/>
              <w:rPr>
                <w:rFonts w:ascii="Times New Roman" w:hAnsi="Times New Roman"/>
                <w:sz w:val="18"/>
                <w:szCs w:val="18"/>
              </w:rPr>
            </w:pPr>
          </w:p>
        </w:tc>
      </w:tr>
      <w:tr w:rsidR="00C578CB" w14:paraId="2240A738"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3A69D4ED" w14:textId="77777777" w:rsidR="00535CB1" w:rsidRDefault="00535CB1" w:rsidP="00535CB1">
            <w:pPr>
              <w:jc w:val="center"/>
              <w:rPr>
                <w:rFonts w:ascii="Times New Roman" w:hAnsi="Times New Roman"/>
                <w:sz w:val="18"/>
                <w:szCs w:val="18"/>
              </w:rPr>
            </w:pPr>
            <w:r>
              <w:rPr>
                <w:rFonts w:ascii="Times New Roman" w:hAnsi="Times New Roman"/>
                <w:sz w:val="18"/>
                <w:szCs w:val="18"/>
              </w:rPr>
              <w:t>4</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1A4CA9" w14:textId="77777777" w:rsidR="00535CB1" w:rsidRDefault="00535CB1" w:rsidP="00535CB1">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0FBAA96"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CC295C"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5BABB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D6E6D8" w14:textId="77777777" w:rsidR="00535CB1" w:rsidRDefault="00535CB1" w:rsidP="00535CB1">
            <w:pPr>
              <w:jc w:val="center"/>
              <w:rPr>
                <w:rFonts w:ascii="Times New Roman" w:hAnsi="Times New Roman"/>
                <w:sz w:val="18"/>
                <w:szCs w:val="18"/>
              </w:rPr>
            </w:pPr>
            <w:r>
              <w:rPr>
                <w:rFonts w:ascii="Times New Roman" w:hAnsi="Times New Roman"/>
                <w:sz w:val="18"/>
                <w:szCs w:val="18"/>
              </w:rPr>
              <w:t>0,25</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A62A6D6" w14:textId="77777777" w:rsidR="00535CB1" w:rsidRDefault="00535CB1" w:rsidP="00535CB1">
            <w:pPr>
              <w:jc w:val="center"/>
              <w:rPr>
                <w:rFonts w:ascii="Times New Roman" w:hAnsi="Times New Roman"/>
                <w:sz w:val="18"/>
                <w:szCs w:val="18"/>
              </w:rPr>
            </w:pPr>
            <w:r>
              <w:rPr>
                <w:rFonts w:ascii="Times New Roman" w:hAnsi="Times New Roman"/>
                <w:sz w:val="18"/>
                <w:szCs w:val="18"/>
              </w:rPr>
              <w:t>0,25</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5A74CB1" w14:textId="77777777" w:rsidR="00535CB1" w:rsidRDefault="00535CB1" w:rsidP="00535CB1">
            <w:pPr>
              <w:jc w:val="center"/>
              <w:rPr>
                <w:rFonts w:ascii="Times New Roman" w:hAnsi="Times New Roman"/>
                <w:sz w:val="18"/>
                <w:szCs w:val="18"/>
              </w:rPr>
            </w:pPr>
            <w:r>
              <w:rPr>
                <w:rFonts w:ascii="Times New Roman" w:hAnsi="Times New Roman"/>
                <w:sz w:val="18"/>
                <w:szCs w:val="18"/>
              </w:rPr>
              <w:t>0,25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E35D9D2" w14:textId="77777777" w:rsidR="00535CB1" w:rsidRDefault="00535CB1" w:rsidP="00535CB1">
            <w:pPr>
              <w:jc w:val="center"/>
              <w:rPr>
                <w:rFonts w:ascii="Times New Roman" w:hAnsi="Times New Roman"/>
                <w:sz w:val="18"/>
                <w:szCs w:val="18"/>
              </w:rPr>
            </w:pPr>
            <w:r>
              <w:rPr>
                <w:rFonts w:ascii="Times New Roman" w:hAnsi="Times New Roman"/>
                <w:sz w:val="18"/>
                <w:szCs w:val="18"/>
              </w:rPr>
              <w:t>-0,25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F23DFC" w14:textId="77777777" w:rsidR="00535CB1" w:rsidRDefault="00535CB1" w:rsidP="00535CB1">
            <w:pPr>
              <w:jc w:val="center"/>
              <w:rPr>
                <w:rFonts w:ascii="Times New Roman" w:hAnsi="Times New Roman"/>
                <w:sz w:val="18"/>
                <w:szCs w:val="18"/>
              </w:rPr>
            </w:pPr>
          </w:p>
        </w:tc>
      </w:tr>
      <w:tr w:rsidR="00C578CB" w14:paraId="33F5E9AD"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255BCB71" w14:textId="77777777" w:rsidR="00535CB1" w:rsidRDefault="00535CB1" w:rsidP="00535CB1">
            <w:pPr>
              <w:jc w:val="center"/>
              <w:rPr>
                <w:rFonts w:ascii="Times New Roman" w:hAnsi="Times New Roman"/>
                <w:sz w:val="18"/>
                <w:szCs w:val="18"/>
              </w:rPr>
            </w:pPr>
            <w:r>
              <w:rPr>
                <w:rFonts w:ascii="Times New Roman" w:hAnsi="Times New Roman"/>
                <w:sz w:val="18"/>
                <w:szCs w:val="18"/>
              </w:rPr>
              <w:t>7</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D986C17" w14:textId="77777777" w:rsidR="00535CB1" w:rsidRDefault="00535CB1" w:rsidP="00535CB1">
            <w:pPr>
              <w:rPr>
                <w:rFonts w:ascii="Times New Roman" w:hAnsi="Times New Roman"/>
                <w:sz w:val="18"/>
                <w:szCs w:val="18"/>
              </w:rPr>
            </w:pPr>
            <w:r>
              <w:rPr>
                <w:rFonts w:ascii="Times New Roman" w:hAnsi="Times New Roman"/>
                <w:sz w:val="18"/>
                <w:szCs w:val="18"/>
              </w:rPr>
              <w:t>НВВ</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B77977A" w14:textId="77777777" w:rsidR="00535CB1" w:rsidRDefault="00535CB1" w:rsidP="00535CB1">
            <w:pPr>
              <w:jc w:val="center"/>
              <w:rPr>
                <w:rFonts w:ascii="Times New Roman" w:hAnsi="Times New Roman"/>
                <w:sz w:val="18"/>
                <w:szCs w:val="18"/>
              </w:rPr>
            </w:pPr>
            <w:r>
              <w:rPr>
                <w:rFonts w:ascii="Times New Roman" w:hAnsi="Times New Roman"/>
                <w:sz w:val="18"/>
                <w:szCs w:val="18"/>
              </w:rPr>
              <w:t>333,06</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FB1D74" w14:textId="77777777" w:rsidR="00535CB1" w:rsidRDefault="00535CB1" w:rsidP="00535CB1">
            <w:pPr>
              <w:jc w:val="center"/>
              <w:rPr>
                <w:rFonts w:ascii="Times New Roman" w:hAnsi="Times New Roman"/>
                <w:sz w:val="18"/>
                <w:szCs w:val="18"/>
              </w:rPr>
            </w:pPr>
            <w:r>
              <w:rPr>
                <w:rFonts w:ascii="Times New Roman" w:hAnsi="Times New Roman"/>
                <w:sz w:val="18"/>
                <w:szCs w:val="18"/>
              </w:rPr>
              <w:t>18 026,2</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A5C7F9" w14:textId="77777777" w:rsidR="00535CB1" w:rsidRDefault="00535CB1" w:rsidP="00535CB1">
            <w:pPr>
              <w:jc w:val="center"/>
              <w:rPr>
                <w:rFonts w:ascii="Times New Roman" w:hAnsi="Times New Roman"/>
                <w:sz w:val="18"/>
                <w:szCs w:val="18"/>
              </w:rPr>
            </w:pPr>
            <w:r>
              <w:rPr>
                <w:rFonts w:ascii="Times New Roman" w:hAnsi="Times New Roman"/>
                <w:sz w:val="18"/>
                <w:szCs w:val="18"/>
              </w:rPr>
              <w:t>18 359,26</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F59DB0" w14:textId="77777777" w:rsidR="00535CB1" w:rsidRDefault="00535CB1" w:rsidP="00535CB1">
            <w:pPr>
              <w:jc w:val="center"/>
              <w:rPr>
                <w:rFonts w:ascii="Times New Roman" w:hAnsi="Times New Roman"/>
                <w:sz w:val="18"/>
                <w:szCs w:val="18"/>
              </w:rPr>
            </w:pPr>
            <w:r>
              <w:rPr>
                <w:rFonts w:ascii="Times New Roman" w:hAnsi="Times New Roman"/>
                <w:sz w:val="18"/>
                <w:szCs w:val="18"/>
              </w:rPr>
              <w:t>324,23</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8AF10B9" w14:textId="77777777" w:rsidR="00535CB1" w:rsidRDefault="00535CB1" w:rsidP="00535CB1">
            <w:pPr>
              <w:jc w:val="center"/>
              <w:rPr>
                <w:rFonts w:ascii="Times New Roman" w:hAnsi="Times New Roman"/>
                <w:sz w:val="18"/>
                <w:szCs w:val="18"/>
              </w:rPr>
            </w:pPr>
            <w:r>
              <w:rPr>
                <w:rFonts w:ascii="Times New Roman" w:hAnsi="Times New Roman"/>
                <w:sz w:val="18"/>
                <w:szCs w:val="18"/>
              </w:rPr>
              <w:t>17 059,38</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21745B" w14:textId="77777777" w:rsidR="00535CB1" w:rsidRDefault="00535CB1" w:rsidP="00535CB1">
            <w:pPr>
              <w:jc w:val="center"/>
              <w:rPr>
                <w:rFonts w:ascii="Times New Roman" w:hAnsi="Times New Roman"/>
                <w:sz w:val="18"/>
                <w:szCs w:val="18"/>
              </w:rPr>
            </w:pPr>
            <w:r>
              <w:rPr>
                <w:rFonts w:ascii="Times New Roman" w:hAnsi="Times New Roman"/>
                <w:sz w:val="18"/>
                <w:szCs w:val="18"/>
              </w:rPr>
              <w:t>17 383,61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799728" w14:textId="77777777" w:rsidR="00535CB1" w:rsidRDefault="00535CB1" w:rsidP="00535CB1">
            <w:pPr>
              <w:jc w:val="center"/>
              <w:rPr>
                <w:rFonts w:ascii="Times New Roman" w:hAnsi="Times New Roman"/>
                <w:sz w:val="18"/>
                <w:szCs w:val="18"/>
              </w:rPr>
            </w:pPr>
            <w:r>
              <w:rPr>
                <w:rFonts w:ascii="Times New Roman" w:hAnsi="Times New Roman"/>
                <w:sz w:val="18"/>
                <w:szCs w:val="18"/>
              </w:rPr>
              <w:t>975,65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0A8BA0B" w14:textId="77777777" w:rsidR="00535CB1" w:rsidRDefault="00535CB1" w:rsidP="00535CB1">
            <w:pPr>
              <w:jc w:val="center"/>
              <w:rPr>
                <w:rFonts w:ascii="Times New Roman" w:hAnsi="Times New Roman"/>
                <w:sz w:val="18"/>
                <w:szCs w:val="18"/>
              </w:rPr>
            </w:pPr>
          </w:p>
        </w:tc>
      </w:tr>
      <w:tr w:rsidR="00C578CB" w14:paraId="44C33BC3"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7C1255BB" w14:textId="77777777" w:rsidR="00535CB1" w:rsidRDefault="00535CB1" w:rsidP="00535CB1">
            <w:pPr>
              <w:jc w:val="center"/>
              <w:rPr>
                <w:rFonts w:ascii="Times New Roman" w:hAnsi="Times New Roman"/>
                <w:sz w:val="18"/>
                <w:szCs w:val="18"/>
              </w:rPr>
            </w:pPr>
            <w:r>
              <w:rPr>
                <w:rFonts w:ascii="Times New Roman" w:hAnsi="Times New Roman"/>
                <w:sz w:val="18"/>
                <w:szCs w:val="18"/>
              </w:rPr>
              <w:t>9</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66FD680"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B84D82B" w14:textId="77777777" w:rsidR="00535CB1" w:rsidRDefault="00535CB1" w:rsidP="00535CB1">
            <w:pPr>
              <w:jc w:val="center"/>
              <w:rPr>
                <w:rFonts w:ascii="Times New Roman" w:hAnsi="Times New Roman"/>
                <w:sz w:val="18"/>
                <w:szCs w:val="18"/>
              </w:rPr>
            </w:pPr>
            <w:r>
              <w:rPr>
                <w:rFonts w:ascii="Times New Roman" w:hAnsi="Times New Roman"/>
                <w:sz w:val="18"/>
                <w:szCs w:val="18"/>
              </w:rPr>
              <w:t>333,06</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65EA7F" w14:textId="77777777" w:rsidR="00535CB1" w:rsidRDefault="00535CB1" w:rsidP="00535CB1">
            <w:pPr>
              <w:jc w:val="center"/>
              <w:rPr>
                <w:rFonts w:ascii="Times New Roman" w:hAnsi="Times New Roman"/>
                <w:sz w:val="18"/>
                <w:szCs w:val="18"/>
              </w:rPr>
            </w:pPr>
            <w:r>
              <w:rPr>
                <w:rFonts w:ascii="Times New Roman" w:hAnsi="Times New Roman"/>
                <w:sz w:val="18"/>
                <w:szCs w:val="18"/>
              </w:rPr>
              <w:t>18 026,2</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E1F428" w14:textId="77777777" w:rsidR="00535CB1" w:rsidRDefault="00535CB1" w:rsidP="00535CB1">
            <w:pPr>
              <w:jc w:val="center"/>
              <w:rPr>
                <w:rFonts w:ascii="Times New Roman" w:hAnsi="Times New Roman"/>
                <w:sz w:val="18"/>
                <w:szCs w:val="18"/>
              </w:rPr>
            </w:pPr>
            <w:r>
              <w:rPr>
                <w:rFonts w:ascii="Times New Roman" w:hAnsi="Times New Roman"/>
                <w:sz w:val="18"/>
                <w:szCs w:val="18"/>
              </w:rPr>
              <w:t>18 359,26</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60A38F" w14:textId="77777777" w:rsidR="00535CB1" w:rsidRDefault="00535CB1" w:rsidP="00535CB1">
            <w:pPr>
              <w:jc w:val="center"/>
              <w:rPr>
                <w:rFonts w:ascii="Times New Roman" w:hAnsi="Times New Roman"/>
                <w:sz w:val="18"/>
                <w:szCs w:val="18"/>
              </w:rPr>
            </w:pPr>
            <w:r>
              <w:rPr>
                <w:rFonts w:ascii="Times New Roman" w:hAnsi="Times New Roman"/>
                <w:sz w:val="18"/>
                <w:szCs w:val="18"/>
              </w:rPr>
              <w:t>323,43</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B6F76B3" w14:textId="77777777" w:rsidR="00535CB1" w:rsidRDefault="00535CB1" w:rsidP="00535CB1">
            <w:pPr>
              <w:jc w:val="center"/>
              <w:rPr>
                <w:rFonts w:ascii="Times New Roman" w:hAnsi="Times New Roman"/>
                <w:sz w:val="18"/>
                <w:szCs w:val="18"/>
              </w:rPr>
            </w:pPr>
            <w:r>
              <w:rPr>
                <w:rFonts w:ascii="Times New Roman" w:hAnsi="Times New Roman"/>
                <w:sz w:val="18"/>
                <w:szCs w:val="18"/>
              </w:rPr>
              <w:t>16 565,28</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296B06" w14:textId="77777777" w:rsidR="00535CB1" w:rsidRDefault="00535CB1" w:rsidP="00535CB1">
            <w:pPr>
              <w:jc w:val="center"/>
              <w:rPr>
                <w:rFonts w:ascii="Times New Roman" w:hAnsi="Times New Roman"/>
                <w:sz w:val="18"/>
                <w:szCs w:val="18"/>
              </w:rPr>
            </w:pPr>
            <w:r>
              <w:rPr>
                <w:rFonts w:ascii="Times New Roman" w:hAnsi="Times New Roman"/>
                <w:sz w:val="18"/>
                <w:szCs w:val="18"/>
              </w:rPr>
              <w:t>16 888,71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FB8F49" w14:textId="77777777" w:rsidR="00535CB1" w:rsidRDefault="00535CB1" w:rsidP="00535CB1">
            <w:pPr>
              <w:jc w:val="center"/>
              <w:rPr>
                <w:rFonts w:ascii="Times New Roman" w:hAnsi="Times New Roman"/>
                <w:sz w:val="18"/>
                <w:szCs w:val="18"/>
              </w:rPr>
            </w:pPr>
            <w:r>
              <w:rPr>
                <w:rFonts w:ascii="Times New Roman" w:hAnsi="Times New Roman"/>
                <w:sz w:val="18"/>
                <w:szCs w:val="18"/>
              </w:rPr>
              <w:t>1 470,55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B4AFA6" w14:textId="77777777" w:rsidR="00535CB1" w:rsidRDefault="00535CB1" w:rsidP="00535CB1">
            <w:pPr>
              <w:jc w:val="center"/>
              <w:rPr>
                <w:rFonts w:ascii="Times New Roman" w:hAnsi="Times New Roman"/>
                <w:sz w:val="18"/>
                <w:szCs w:val="18"/>
              </w:rPr>
            </w:pPr>
          </w:p>
        </w:tc>
      </w:tr>
      <w:tr w:rsidR="00C578CB" w14:paraId="728AB717"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10D8741F" w14:textId="77777777" w:rsidR="00535CB1" w:rsidRDefault="00535CB1" w:rsidP="00535CB1">
            <w:pPr>
              <w:jc w:val="center"/>
              <w:rPr>
                <w:rFonts w:ascii="Times New Roman" w:hAnsi="Times New Roman"/>
                <w:sz w:val="18"/>
                <w:szCs w:val="18"/>
              </w:rPr>
            </w:pPr>
            <w:r>
              <w:rPr>
                <w:rFonts w:ascii="Times New Roman" w:hAnsi="Times New Roman"/>
                <w:sz w:val="18"/>
                <w:szCs w:val="18"/>
              </w:rPr>
              <w:t>10</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AEB794A" w14:textId="77777777" w:rsidR="00535CB1" w:rsidRDefault="00535CB1" w:rsidP="00535CB1">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698F649"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52CFF4D" w14:textId="77777777" w:rsidR="00535CB1" w:rsidRDefault="00535CB1" w:rsidP="00535CB1">
            <w:pPr>
              <w:jc w:val="center"/>
              <w:rPr>
                <w:rFonts w:ascii="Times New Roman" w:hAnsi="Times New Roman"/>
                <w:sz w:val="18"/>
                <w:szCs w:val="18"/>
              </w:rPr>
            </w:pPr>
            <w:r>
              <w:rPr>
                <w:rFonts w:ascii="Times New Roman" w:hAnsi="Times New Roman"/>
                <w:sz w:val="18"/>
                <w:szCs w:val="18"/>
              </w:rPr>
              <w:t>186,64</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4AE9F7" w14:textId="77777777" w:rsidR="00535CB1" w:rsidRDefault="00535CB1" w:rsidP="00535CB1">
            <w:pPr>
              <w:jc w:val="center"/>
              <w:rPr>
                <w:rFonts w:ascii="Times New Roman" w:hAnsi="Times New Roman"/>
                <w:sz w:val="18"/>
                <w:szCs w:val="18"/>
              </w:rPr>
            </w:pPr>
            <w:r>
              <w:rPr>
                <w:rFonts w:ascii="Times New Roman" w:hAnsi="Times New Roman"/>
                <w:sz w:val="18"/>
                <w:szCs w:val="18"/>
              </w:rPr>
              <w:t>186,64</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6FE7D07" w14:textId="77777777" w:rsidR="00535CB1" w:rsidRDefault="00535CB1" w:rsidP="00535CB1">
            <w:pPr>
              <w:jc w:val="center"/>
              <w:rPr>
                <w:rFonts w:ascii="Times New Roman" w:hAnsi="Times New Roman"/>
                <w:sz w:val="18"/>
                <w:szCs w:val="18"/>
              </w:rPr>
            </w:pPr>
            <w:r>
              <w:rPr>
                <w:rFonts w:ascii="Times New Roman" w:hAnsi="Times New Roman"/>
                <w:sz w:val="18"/>
                <w:szCs w:val="18"/>
              </w:rPr>
              <w:t>3,24</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C0F3648" w14:textId="77777777" w:rsidR="00535CB1" w:rsidRDefault="00535CB1" w:rsidP="00535CB1">
            <w:pPr>
              <w:jc w:val="center"/>
              <w:rPr>
                <w:rFonts w:ascii="Times New Roman" w:hAnsi="Times New Roman"/>
                <w:sz w:val="18"/>
                <w:szCs w:val="18"/>
              </w:rPr>
            </w:pPr>
            <w:r>
              <w:rPr>
                <w:rFonts w:ascii="Times New Roman" w:hAnsi="Times New Roman"/>
                <w:sz w:val="18"/>
                <w:szCs w:val="18"/>
              </w:rPr>
              <w:t>166,06</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EA23F99" w14:textId="77777777" w:rsidR="00535CB1" w:rsidRDefault="00535CB1" w:rsidP="00535CB1">
            <w:pPr>
              <w:jc w:val="center"/>
              <w:rPr>
                <w:rFonts w:ascii="Times New Roman" w:hAnsi="Times New Roman"/>
                <w:sz w:val="18"/>
                <w:szCs w:val="18"/>
              </w:rPr>
            </w:pPr>
            <w:r>
              <w:rPr>
                <w:rFonts w:ascii="Times New Roman" w:hAnsi="Times New Roman"/>
                <w:sz w:val="18"/>
                <w:szCs w:val="18"/>
              </w:rPr>
              <w:t>169,31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16EA973" w14:textId="77777777" w:rsidR="00535CB1" w:rsidRDefault="00535CB1" w:rsidP="00535CB1">
            <w:pPr>
              <w:jc w:val="center"/>
              <w:rPr>
                <w:rFonts w:ascii="Times New Roman" w:hAnsi="Times New Roman"/>
                <w:sz w:val="18"/>
                <w:szCs w:val="18"/>
              </w:rPr>
            </w:pPr>
            <w:r>
              <w:rPr>
                <w:rFonts w:ascii="Times New Roman" w:hAnsi="Times New Roman"/>
                <w:sz w:val="18"/>
                <w:szCs w:val="18"/>
              </w:rPr>
              <w:t>17,33</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676497" w14:textId="77777777" w:rsidR="00535CB1" w:rsidRDefault="00535CB1" w:rsidP="00535CB1">
            <w:pPr>
              <w:jc w:val="center"/>
              <w:rPr>
                <w:rFonts w:ascii="Times New Roman" w:hAnsi="Times New Roman"/>
                <w:sz w:val="18"/>
                <w:szCs w:val="18"/>
              </w:rPr>
            </w:pPr>
          </w:p>
        </w:tc>
      </w:tr>
      <w:tr w:rsidR="00C578CB" w14:paraId="3AE1FC92"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4E9EDD13" w14:textId="77777777" w:rsidR="00535CB1" w:rsidRDefault="00535CB1" w:rsidP="00535CB1">
            <w:pPr>
              <w:jc w:val="center"/>
              <w:rPr>
                <w:rFonts w:ascii="Times New Roman" w:hAnsi="Times New Roman"/>
                <w:sz w:val="18"/>
                <w:szCs w:val="18"/>
              </w:rPr>
            </w:pPr>
            <w:r>
              <w:rPr>
                <w:rFonts w:ascii="Times New Roman" w:hAnsi="Times New Roman"/>
                <w:sz w:val="18"/>
                <w:szCs w:val="18"/>
              </w:rPr>
              <w:t>11</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93F526"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 (без налога по упрощенке)</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A308514" w14:textId="77777777" w:rsidR="00535CB1" w:rsidRDefault="00535CB1" w:rsidP="00535CB1">
            <w:pPr>
              <w:jc w:val="center"/>
              <w:rPr>
                <w:rFonts w:ascii="Times New Roman" w:hAnsi="Times New Roman"/>
                <w:sz w:val="18"/>
                <w:szCs w:val="18"/>
              </w:rPr>
            </w:pPr>
            <w:r>
              <w:rPr>
                <w:rFonts w:ascii="Times New Roman" w:hAnsi="Times New Roman"/>
                <w:sz w:val="18"/>
                <w:szCs w:val="18"/>
              </w:rPr>
              <w:t>333,06</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6E14AD" w14:textId="77777777" w:rsidR="00535CB1" w:rsidRDefault="00535CB1" w:rsidP="00535CB1">
            <w:pPr>
              <w:jc w:val="center"/>
              <w:rPr>
                <w:rFonts w:ascii="Times New Roman" w:hAnsi="Times New Roman"/>
                <w:sz w:val="18"/>
                <w:szCs w:val="18"/>
              </w:rPr>
            </w:pPr>
            <w:r>
              <w:rPr>
                <w:rFonts w:ascii="Times New Roman" w:hAnsi="Times New Roman"/>
                <w:sz w:val="18"/>
                <w:szCs w:val="18"/>
              </w:rPr>
              <w:t>17 839,56</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1C0477" w14:textId="77777777" w:rsidR="00535CB1" w:rsidRDefault="00535CB1" w:rsidP="00535CB1">
            <w:pPr>
              <w:jc w:val="center"/>
              <w:rPr>
                <w:rFonts w:ascii="Times New Roman" w:hAnsi="Times New Roman"/>
                <w:sz w:val="18"/>
                <w:szCs w:val="18"/>
              </w:rPr>
            </w:pPr>
            <w:r>
              <w:rPr>
                <w:rFonts w:ascii="Times New Roman" w:hAnsi="Times New Roman"/>
                <w:sz w:val="18"/>
                <w:szCs w:val="18"/>
              </w:rPr>
              <w:t>18 172,62</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1E43E57" w14:textId="77777777" w:rsidR="00535CB1" w:rsidRDefault="00535CB1" w:rsidP="00535CB1">
            <w:pPr>
              <w:jc w:val="center"/>
              <w:rPr>
                <w:rFonts w:ascii="Times New Roman" w:hAnsi="Times New Roman"/>
                <w:sz w:val="18"/>
                <w:szCs w:val="18"/>
              </w:rPr>
            </w:pPr>
            <w:r>
              <w:rPr>
                <w:rFonts w:ascii="Times New Roman" w:hAnsi="Times New Roman"/>
                <w:sz w:val="18"/>
                <w:szCs w:val="18"/>
              </w:rPr>
              <w:t>320,19</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C388C36" w14:textId="77777777" w:rsidR="00535CB1" w:rsidRDefault="00535CB1" w:rsidP="00535CB1">
            <w:pPr>
              <w:jc w:val="center"/>
              <w:rPr>
                <w:rFonts w:ascii="Times New Roman" w:hAnsi="Times New Roman"/>
                <w:sz w:val="18"/>
                <w:szCs w:val="18"/>
              </w:rPr>
            </w:pPr>
            <w:r>
              <w:rPr>
                <w:rFonts w:ascii="Times New Roman" w:hAnsi="Times New Roman"/>
                <w:sz w:val="18"/>
                <w:szCs w:val="18"/>
              </w:rPr>
              <w:t>16 399,22</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67D028" w14:textId="77777777" w:rsidR="00535CB1" w:rsidRDefault="00535CB1" w:rsidP="00535CB1">
            <w:pPr>
              <w:jc w:val="center"/>
              <w:rPr>
                <w:rFonts w:ascii="Times New Roman" w:hAnsi="Times New Roman"/>
                <w:sz w:val="18"/>
                <w:szCs w:val="18"/>
              </w:rPr>
            </w:pPr>
            <w:r>
              <w:rPr>
                <w:rFonts w:ascii="Times New Roman" w:hAnsi="Times New Roman"/>
                <w:sz w:val="18"/>
                <w:szCs w:val="18"/>
              </w:rPr>
              <w:t>16 719,4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9A94E86" w14:textId="77777777" w:rsidR="00535CB1" w:rsidRDefault="00535CB1" w:rsidP="00535CB1">
            <w:pPr>
              <w:jc w:val="center"/>
              <w:rPr>
                <w:rFonts w:ascii="Times New Roman" w:hAnsi="Times New Roman"/>
                <w:sz w:val="18"/>
                <w:szCs w:val="18"/>
              </w:rPr>
            </w:pPr>
            <w:r>
              <w:rPr>
                <w:rFonts w:ascii="Times New Roman" w:hAnsi="Times New Roman"/>
                <w:sz w:val="18"/>
                <w:szCs w:val="18"/>
              </w:rPr>
              <w:t>1 453,22</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3622CD" w14:textId="77777777" w:rsidR="00535CB1" w:rsidRDefault="00535CB1" w:rsidP="00535CB1">
            <w:pPr>
              <w:jc w:val="center"/>
              <w:rPr>
                <w:rFonts w:ascii="Times New Roman" w:hAnsi="Times New Roman"/>
                <w:sz w:val="18"/>
                <w:szCs w:val="18"/>
              </w:rPr>
            </w:pPr>
          </w:p>
        </w:tc>
      </w:tr>
      <w:tr w:rsidR="00C578CB" w14:paraId="0F5718C4"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0AA34EAD" w14:textId="77777777" w:rsidR="00535CB1" w:rsidRDefault="00535CB1" w:rsidP="00535CB1">
            <w:pPr>
              <w:jc w:val="center"/>
              <w:rPr>
                <w:rFonts w:ascii="Times New Roman" w:hAnsi="Times New Roman"/>
                <w:sz w:val="18"/>
                <w:szCs w:val="18"/>
              </w:rPr>
            </w:pPr>
            <w:r>
              <w:rPr>
                <w:rFonts w:ascii="Times New Roman" w:hAnsi="Times New Roman"/>
                <w:sz w:val="18"/>
                <w:szCs w:val="18"/>
              </w:rPr>
              <w:t>12</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60DE9F6" w14:textId="77777777" w:rsidR="00535CB1" w:rsidRDefault="00535CB1" w:rsidP="00535CB1">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ED5552A"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930FB15" w14:textId="77777777" w:rsidR="00535CB1" w:rsidRDefault="00535CB1" w:rsidP="00535CB1">
            <w:pPr>
              <w:jc w:val="center"/>
              <w:rPr>
                <w:rFonts w:ascii="Times New Roman" w:hAnsi="Times New Roman"/>
                <w:sz w:val="18"/>
                <w:szCs w:val="18"/>
              </w:rPr>
            </w:pPr>
            <w:r>
              <w:rPr>
                <w:rFonts w:ascii="Times New Roman" w:hAnsi="Times New Roman"/>
                <w:sz w:val="18"/>
                <w:szCs w:val="18"/>
              </w:rPr>
              <w:t>9 117,89</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71D31C5" w14:textId="77777777" w:rsidR="00535CB1" w:rsidRDefault="00535CB1" w:rsidP="00535CB1">
            <w:pPr>
              <w:jc w:val="center"/>
              <w:rPr>
                <w:rFonts w:ascii="Times New Roman" w:hAnsi="Times New Roman"/>
                <w:sz w:val="18"/>
                <w:szCs w:val="18"/>
              </w:rPr>
            </w:pPr>
            <w:r>
              <w:rPr>
                <w:rFonts w:ascii="Times New Roman" w:hAnsi="Times New Roman"/>
                <w:sz w:val="18"/>
                <w:szCs w:val="18"/>
              </w:rPr>
              <w:t>9 117,89</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60AFD93"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EAED447" w14:textId="77777777" w:rsidR="00535CB1" w:rsidRDefault="00535CB1" w:rsidP="00535CB1">
            <w:pPr>
              <w:jc w:val="center"/>
              <w:rPr>
                <w:rFonts w:ascii="Times New Roman" w:hAnsi="Times New Roman"/>
                <w:sz w:val="18"/>
                <w:szCs w:val="18"/>
              </w:rPr>
            </w:pPr>
            <w:r>
              <w:rPr>
                <w:rFonts w:ascii="Times New Roman" w:hAnsi="Times New Roman"/>
                <w:sz w:val="18"/>
                <w:szCs w:val="18"/>
              </w:rPr>
              <w:t>8 920,9</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12ACDE" w14:textId="77777777" w:rsidR="00535CB1" w:rsidRDefault="00535CB1" w:rsidP="00535CB1">
            <w:pPr>
              <w:jc w:val="center"/>
              <w:rPr>
                <w:rFonts w:ascii="Times New Roman" w:hAnsi="Times New Roman"/>
                <w:sz w:val="18"/>
                <w:szCs w:val="18"/>
              </w:rPr>
            </w:pPr>
            <w:r>
              <w:rPr>
                <w:rFonts w:ascii="Times New Roman" w:hAnsi="Times New Roman"/>
                <w:sz w:val="18"/>
                <w:szCs w:val="18"/>
              </w:rPr>
              <w:t>8 920,9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7E8AE7" w14:textId="77777777" w:rsidR="00535CB1" w:rsidRDefault="00535CB1" w:rsidP="00535CB1">
            <w:pPr>
              <w:jc w:val="center"/>
              <w:rPr>
                <w:rFonts w:ascii="Times New Roman" w:hAnsi="Times New Roman"/>
                <w:sz w:val="18"/>
                <w:szCs w:val="18"/>
              </w:rPr>
            </w:pPr>
            <w:r>
              <w:rPr>
                <w:rFonts w:ascii="Times New Roman" w:hAnsi="Times New Roman"/>
                <w:sz w:val="18"/>
                <w:szCs w:val="18"/>
              </w:rPr>
              <w:t>196,99</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A399FC" w14:textId="77777777" w:rsidR="00535CB1" w:rsidRDefault="00535CB1" w:rsidP="00535CB1">
            <w:pPr>
              <w:jc w:val="center"/>
              <w:rPr>
                <w:rFonts w:ascii="Times New Roman" w:hAnsi="Times New Roman"/>
                <w:sz w:val="18"/>
                <w:szCs w:val="18"/>
              </w:rPr>
            </w:pPr>
            <w:r>
              <w:rPr>
                <w:rFonts w:ascii="Times New Roman" w:hAnsi="Times New Roman"/>
                <w:sz w:val="18"/>
                <w:szCs w:val="18"/>
              </w:rPr>
              <w:t>Т</w:t>
            </w:r>
            <w:r w:rsidRPr="00E45C38">
              <w:rPr>
                <w:rFonts w:ascii="Times New Roman" w:hAnsi="Times New Roman"/>
                <w:sz w:val="18"/>
                <w:szCs w:val="18"/>
              </w:rPr>
              <w:t>СО завышены объем и прогнозируемая цена природного газа</w:t>
            </w:r>
          </w:p>
        </w:tc>
      </w:tr>
      <w:tr w:rsidR="00C578CB" w14:paraId="3DA17C00"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1B5DBDDE" w14:textId="77777777" w:rsidR="00535CB1" w:rsidRDefault="00535CB1" w:rsidP="00535CB1">
            <w:pPr>
              <w:jc w:val="center"/>
              <w:rPr>
                <w:rFonts w:ascii="Times New Roman" w:hAnsi="Times New Roman"/>
                <w:sz w:val="18"/>
                <w:szCs w:val="18"/>
              </w:rPr>
            </w:pPr>
            <w:r>
              <w:rPr>
                <w:rFonts w:ascii="Times New Roman" w:hAnsi="Times New Roman"/>
                <w:sz w:val="18"/>
                <w:szCs w:val="18"/>
              </w:rPr>
              <w:t>13</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649BCFF" w14:textId="77777777" w:rsidR="00535CB1" w:rsidRDefault="00535CB1" w:rsidP="00535CB1">
            <w:pPr>
              <w:rPr>
                <w:rFonts w:ascii="Times New Roman" w:hAnsi="Times New Roman"/>
                <w:sz w:val="18"/>
                <w:szCs w:val="18"/>
              </w:rPr>
            </w:pPr>
            <w:r>
              <w:rPr>
                <w:rFonts w:ascii="Times New Roman" w:hAnsi="Times New Roman"/>
                <w:sz w:val="18"/>
                <w:szCs w:val="18"/>
              </w:rPr>
              <w:t>Энергия, в том числе</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5E46A3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CA8E7A" w14:textId="77777777" w:rsidR="00535CB1" w:rsidRDefault="00535CB1" w:rsidP="00535CB1">
            <w:pPr>
              <w:jc w:val="center"/>
              <w:rPr>
                <w:rFonts w:ascii="Times New Roman" w:hAnsi="Times New Roman"/>
                <w:sz w:val="18"/>
                <w:szCs w:val="18"/>
              </w:rPr>
            </w:pPr>
            <w:r>
              <w:rPr>
                <w:rFonts w:ascii="Times New Roman" w:hAnsi="Times New Roman"/>
                <w:sz w:val="18"/>
                <w:szCs w:val="18"/>
              </w:rPr>
              <w:t>1 351,36</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3C8AC65" w14:textId="77777777" w:rsidR="00535CB1" w:rsidRDefault="00535CB1" w:rsidP="00535CB1">
            <w:pPr>
              <w:jc w:val="center"/>
              <w:rPr>
                <w:rFonts w:ascii="Times New Roman" w:hAnsi="Times New Roman"/>
                <w:sz w:val="18"/>
                <w:szCs w:val="18"/>
              </w:rPr>
            </w:pPr>
            <w:r>
              <w:rPr>
                <w:rFonts w:ascii="Times New Roman" w:hAnsi="Times New Roman"/>
                <w:sz w:val="18"/>
                <w:szCs w:val="18"/>
              </w:rPr>
              <w:t>1 351,36</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8A82E0"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0CB793B" w14:textId="77777777" w:rsidR="00535CB1" w:rsidRDefault="00535CB1" w:rsidP="00535CB1">
            <w:pPr>
              <w:jc w:val="center"/>
              <w:rPr>
                <w:rFonts w:ascii="Times New Roman" w:hAnsi="Times New Roman"/>
                <w:sz w:val="18"/>
                <w:szCs w:val="18"/>
              </w:rPr>
            </w:pPr>
            <w:r>
              <w:rPr>
                <w:rFonts w:ascii="Times New Roman" w:hAnsi="Times New Roman"/>
                <w:sz w:val="18"/>
                <w:szCs w:val="18"/>
              </w:rPr>
              <w:t>1 323,81</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F6AC91" w14:textId="77777777" w:rsidR="00535CB1" w:rsidRDefault="00535CB1" w:rsidP="00535CB1">
            <w:pPr>
              <w:jc w:val="center"/>
              <w:rPr>
                <w:rFonts w:ascii="Times New Roman" w:hAnsi="Times New Roman"/>
                <w:sz w:val="18"/>
                <w:szCs w:val="18"/>
              </w:rPr>
            </w:pPr>
            <w:r>
              <w:rPr>
                <w:rFonts w:ascii="Times New Roman" w:hAnsi="Times New Roman"/>
                <w:sz w:val="18"/>
                <w:szCs w:val="18"/>
              </w:rPr>
              <w:t>1 323,81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A47123E" w14:textId="77777777" w:rsidR="00535CB1" w:rsidRDefault="00535CB1" w:rsidP="00535CB1">
            <w:pPr>
              <w:jc w:val="center"/>
              <w:rPr>
                <w:rFonts w:ascii="Times New Roman" w:hAnsi="Times New Roman"/>
                <w:sz w:val="18"/>
                <w:szCs w:val="18"/>
              </w:rPr>
            </w:pPr>
            <w:r>
              <w:rPr>
                <w:rFonts w:ascii="Times New Roman" w:hAnsi="Times New Roman"/>
                <w:sz w:val="18"/>
                <w:szCs w:val="18"/>
              </w:rPr>
              <w:t>27,55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9386A7" w14:textId="77777777" w:rsidR="00535CB1" w:rsidRDefault="00535CB1" w:rsidP="00535CB1">
            <w:pPr>
              <w:jc w:val="center"/>
              <w:rPr>
                <w:rFonts w:ascii="Times New Roman" w:hAnsi="Times New Roman"/>
                <w:sz w:val="18"/>
                <w:szCs w:val="18"/>
              </w:rPr>
            </w:pPr>
          </w:p>
        </w:tc>
      </w:tr>
      <w:tr w:rsidR="00C578CB" w14:paraId="17870CAA"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771EE2D7" w14:textId="77777777" w:rsidR="00535CB1" w:rsidRDefault="00535CB1" w:rsidP="00535CB1">
            <w:pPr>
              <w:jc w:val="center"/>
              <w:rPr>
                <w:rFonts w:ascii="Times New Roman" w:hAnsi="Times New Roman"/>
                <w:sz w:val="18"/>
                <w:szCs w:val="18"/>
              </w:rPr>
            </w:pPr>
            <w:r>
              <w:rPr>
                <w:rFonts w:ascii="Times New Roman" w:hAnsi="Times New Roman"/>
                <w:sz w:val="18"/>
                <w:szCs w:val="18"/>
              </w:rPr>
              <w:t>14</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6F13FF3" w14:textId="77777777" w:rsidR="00535CB1" w:rsidRDefault="00535CB1" w:rsidP="00535CB1">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02F3235"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A5E881" w14:textId="77777777" w:rsidR="00535CB1" w:rsidRDefault="00535CB1" w:rsidP="00535CB1">
            <w:pPr>
              <w:jc w:val="center"/>
              <w:rPr>
                <w:rFonts w:ascii="Times New Roman" w:hAnsi="Times New Roman"/>
                <w:sz w:val="18"/>
                <w:szCs w:val="18"/>
              </w:rPr>
            </w:pPr>
            <w:r>
              <w:rPr>
                <w:rFonts w:ascii="Times New Roman" w:hAnsi="Times New Roman"/>
                <w:sz w:val="18"/>
                <w:szCs w:val="18"/>
              </w:rPr>
              <w:t>1 351,36</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D5811D" w14:textId="77777777" w:rsidR="00535CB1" w:rsidRDefault="00535CB1" w:rsidP="00535CB1">
            <w:pPr>
              <w:jc w:val="center"/>
              <w:rPr>
                <w:rFonts w:ascii="Times New Roman" w:hAnsi="Times New Roman"/>
                <w:sz w:val="18"/>
                <w:szCs w:val="18"/>
              </w:rPr>
            </w:pPr>
            <w:r>
              <w:rPr>
                <w:rFonts w:ascii="Times New Roman" w:hAnsi="Times New Roman"/>
                <w:sz w:val="18"/>
                <w:szCs w:val="18"/>
              </w:rPr>
              <w:t>1 351,36</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C73716"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A992313" w14:textId="77777777" w:rsidR="00535CB1" w:rsidRDefault="00535CB1" w:rsidP="00535CB1">
            <w:pPr>
              <w:jc w:val="center"/>
              <w:rPr>
                <w:rFonts w:ascii="Times New Roman" w:hAnsi="Times New Roman"/>
                <w:sz w:val="18"/>
                <w:szCs w:val="18"/>
              </w:rPr>
            </w:pPr>
            <w:r>
              <w:rPr>
                <w:rFonts w:ascii="Times New Roman" w:hAnsi="Times New Roman"/>
                <w:sz w:val="18"/>
                <w:szCs w:val="18"/>
              </w:rPr>
              <w:t>1 323,81</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E3992B" w14:textId="77777777" w:rsidR="00535CB1" w:rsidRDefault="00535CB1" w:rsidP="00535CB1">
            <w:pPr>
              <w:jc w:val="center"/>
              <w:rPr>
                <w:rFonts w:ascii="Times New Roman" w:hAnsi="Times New Roman"/>
                <w:sz w:val="18"/>
                <w:szCs w:val="18"/>
              </w:rPr>
            </w:pPr>
            <w:r>
              <w:rPr>
                <w:rFonts w:ascii="Times New Roman" w:hAnsi="Times New Roman"/>
                <w:sz w:val="18"/>
                <w:szCs w:val="18"/>
              </w:rPr>
              <w:t>1 323,81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977FDD5" w14:textId="77777777" w:rsidR="00535CB1" w:rsidRDefault="00535CB1" w:rsidP="00535CB1">
            <w:pPr>
              <w:jc w:val="center"/>
              <w:rPr>
                <w:rFonts w:ascii="Times New Roman" w:hAnsi="Times New Roman"/>
                <w:sz w:val="18"/>
                <w:szCs w:val="18"/>
              </w:rPr>
            </w:pPr>
            <w:r>
              <w:rPr>
                <w:rFonts w:ascii="Times New Roman" w:hAnsi="Times New Roman"/>
                <w:sz w:val="18"/>
                <w:szCs w:val="18"/>
              </w:rPr>
              <w:t>27,55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51ADD8" w14:textId="77777777" w:rsidR="00535CB1" w:rsidRDefault="00535CB1" w:rsidP="00535CB1">
            <w:pPr>
              <w:jc w:val="center"/>
              <w:rPr>
                <w:rFonts w:ascii="Times New Roman" w:hAnsi="Times New Roman"/>
                <w:sz w:val="18"/>
                <w:szCs w:val="18"/>
              </w:rPr>
            </w:pPr>
            <w:r w:rsidRPr="00E45C38">
              <w:rPr>
                <w:rFonts w:ascii="Times New Roman" w:hAnsi="Times New Roman"/>
                <w:sz w:val="18"/>
                <w:szCs w:val="18"/>
              </w:rPr>
              <w:t>ТСО завышены объем и прогнозируемая цена на электроэнергию</w:t>
            </w:r>
          </w:p>
        </w:tc>
      </w:tr>
      <w:tr w:rsidR="00C578CB" w14:paraId="7B8DCF40"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32FD9D64" w14:textId="77777777" w:rsidR="00535CB1" w:rsidRDefault="00535CB1" w:rsidP="00535CB1">
            <w:pPr>
              <w:jc w:val="center"/>
              <w:rPr>
                <w:rFonts w:ascii="Times New Roman" w:hAnsi="Times New Roman"/>
                <w:sz w:val="18"/>
                <w:szCs w:val="18"/>
              </w:rPr>
            </w:pPr>
            <w:r>
              <w:rPr>
                <w:rFonts w:ascii="Times New Roman" w:hAnsi="Times New Roman"/>
                <w:sz w:val="18"/>
                <w:szCs w:val="18"/>
              </w:rPr>
              <w:t>16</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68BD1AE" w14:textId="77777777" w:rsidR="00535CB1" w:rsidRDefault="00535CB1" w:rsidP="00535CB1">
            <w:pPr>
              <w:rPr>
                <w:rFonts w:ascii="Times New Roman" w:hAnsi="Times New Roman"/>
                <w:sz w:val="18"/>
                <w:szCs w:val="18"/>
              </w:rPr>
            </w:pPr>
            <w:r>
              <w:rPr>
                <w:rFonts w:ascii="Times New Roman" w:hAnsi="Times New Roman"/>
                <w:sz w:val="18"/>
                <w:szCs w:val="18"/>
              </w:rPr>
              <w:t>Затраты на оплату труда</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CF7DD91" w14:textId="77777777" w:rsidR="00535CB1" w:rsidRDefault="00535CB1" w:rsidP="00535CB1">
            <w:pPr>
              <w:jc w:val="center"/>
              <w:rPr>
                <w:rFonts w:ascii="Times New Roman" w:hAnsi="Times New Roman"/>
                <w:sz w:val="18"/>
                <w:szCs w:val="18"/>
              </w:rPr>
            </w:pPr>
            <w:r>
              <w:rPr>
                <w:rFonts w:ascii="Times New Roman" w:hAnsi="Times New Roman"/>
                <w:sz w:val="18"/>
                <w:szCs w:val="18"/>
              </w:rPr>
              <w:t>255,81</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FC1051" w14:textId="77777777" w:rsidR="00535CB1" w:rsidRDefault="00535CB1" w:rsidP="00535CB1">
            <w:pPr>
              <w:jc w:val="center"/>
              <w:rPr>
                <w:rFonts w:ascii="Times New Roman" w:hAnsi="Times New Roman"/>
                <w:sz w:val="18"/>
                <w:szCs w:val="18"/>
              </w:rPr>
            </w:pPr>
            <w:r>
              <w:rPr>
                <w:rFonts w:ascii="Times New Roman" w:hAnsi="Times New Roman"/>
                <w:sz w:val="18"/>
                <w:szCs w:val="18"/>
              </w:rPr>
              <w:t>2 535,37</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0ACB05" w14:textId="77777777" w:rsidR="00535CB1" w:rsidRDefault="00535CB1" w:rsidP="00535CB1">
            <w:pPr>
              <w:jc w:val="center"/>
              <w:rPr>
                <w:rFonts w:ascii="Times New Roman" w:hAnsi="Times New Roman"/>
                <w:sz w:val="18"/>
                <w:szCs w:val="18"/>
              </w:rPr>
            </w:pPr>
            <w:r>
              <w:rPr>
                <w:rFonts w:ascii="Times New Roman" w:hAnsi="Times New Roman"/>
                <w:sz w:val="18"/>
                <w:szCs w:val="18"/>
              </w:rPr>
              <w:t>2 791,18</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91B3F41" w14:textId="77777777" w:rsidR="00535CB1" w:rsidRDefault="00535CB1" w:rsidP="00535CB1">
            <w:pPr>
              <w:jc w:val="center"/>
              <w:rPr>
                <w:rFonts w:ascii="Times New Roman" w:hAnsi="Times New Roman"/>
                <w:sz w:val="18"/>
                <w:szCs w:val="18"/>
              </w:rPr>
            </w:pPr>
            <w:r>
              <w:rPr>
                <w:rFonts w:ascii="Times New Roman" w:hAnsi="Times New Roman"/>
                <w:sz w:val="18"/>
                <w:szCs w:val="18"/>
              </w:rPr>
              <w:t>245,92</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556828C" w14:textId="77777777" w:rsidR="00535CB1" w:rsidRDefault="00535CB1" w:rsidP="00535CB1">
            <w:pPr>
              <w:jc w:val="center"/>
              <w:rPr>
                <w:rFonts w:ascii="Times New Roman" w:hAnsi="Times New Roman"/>
                <w:sz w:val="18"/>
                <w:szCs w:val="18"/>
              </w:rPr>
            </w:pPr>
            <w:r>
              <w:rPr>
                <w:rFonts w:ascii="Times New Roman" w:hAnsi="Times New Roman"/>
                <w:sz w:val="18"/>
                <w:szCs w:val="18"/>
              </w:rPr>
              <w:t>2 507,58</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DAF7D8" w14:textId="77777777" w:rsidR="00535CB1" w:rsidRDefault="00535CB1" w:rsidP="00535CB1">
            <w:pPr>
              <w:jc w:val="center"/>
              <w:rPr>
                <w:rFonts w:ascii="Times New Roman" w:hAnsi="Times New Roman"/>
                <w:sz w:val="18"/>
                <w:szCs w:val="18"/>
              </w:rPr>
            </w:pPr>
            <w:r>
              <w:rPr>
                <w:rFonts w:ascii="Times New Roman" w:hAnsi="Times New Roman"/>
                <w:sz w:val="18"/>
                <w:szCs w:val="18"/>
              </w:rPr>
              <w:t>2 753,5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5630226" w14:textId="77777777" w:rsidR="00535CB1" w:rsidRDefault="00535CB1" w:rsidP="00535CB1">
            <w:pPr>
              <w:jc w:val="center"/>
              <w:rPr>
                <w:rFonts w:ascii="Times New Roman" w:hAnsi="Times New Roman"/>
                <w:sz w:val="18"/>
                <w:szCs w:val="18"/>
              </w:rPr>
            </w:pPr>
            <w:r>
              <w:rPr>
                <w:rFonts w:ascii="Times New Roman" w:hAnsi="Times New Roman"/>
                <w:sz w:val="18"/>
                <w:szCs w:val="18"/>
              </w:rPr>
              <w:t>37,68</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5615C4" w14:textId="77777777" w:rsidR="00535CB1" w:rsidRDefault="00535CB1" w:rsidP="00535CB1">
            <w:pPr>
              <w:jc w:val="center"/>
              <w:rPr>
                <w:rFonts w:ascii="Times New Roman" w:hAnsi="Times New Roman"/>
                <w:sz w:val="18"/>
                <w:szCs w:val="18"/>
              </w:rPr>
            </w:pPr>
            <w:r>
              <w:rPr>
                <w:rFonts w:ascii="Times New Roman" w:hAnsi="Times New Roman"/>
                <w:sz w:val="18"/>
                <w:szCs w:val="18"/>
              </w:rPr>
              <w:t xml:space="preserve">С учётом применения </w:t>
            </w:r>
            <w:r>
              <w:rPr>
                <w:rFonts w:ascii="Times New Roman" w:hAnsi="Times New Roman"/>
                <w:sz w:val="18"/>
                <w:szCs w:val="18"/>
              </w:rPr>
              <w:lastRenderedPageBreak/>
              <w:t>результирующего коэффициента к расходам 2020 года</w:t>
            </w:r>
          </w:p>
        </w:tc>
      </w:tr>
      <w:tr w:rsidR="00C578CB" w14:paraId="115BB37D"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0A54BC4B"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17</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FC84E67" w14:textId="77777777" w:rsidR="00535CB1" w:rsidRDefault="00535CB1" w:rsidP="00535CB1">
            <w:pPr>
              <w:rPr>
                <w:rFonts w:ascii="Times New Roman" w:hAnsi="Times New Roman"/>
                <w:sz w:val="18"/>
                <w:szCs w:val="18"/>
              </w:rPr>
            </w:pPr>
            <w:r>
              <w:rPr>
                <w:rFonts w:ascii="Times New Roman" w:hAnsi="Times New Roman"/>
                <w:sz w:val="18"/>
                <w:szCs w:val="18"/>
              </w:rPr>
              <w:t>Отчисления на социальные нужды</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274B85B" w14:textId="77777777" w:rsidR="00535CB1" w:rsidRDefault="00535CB1" w:rsidP="00535CB1">
            <w:pPr>
              <w:jc w:val="center"/>
              <w:rPr>
                <w:rFonts w:ascii="Times New Roman" w:hAnsi="Times New Roman"/>
                <w:sz w:val="18"/>
                <w:szCs w:val="18"/>
              </w:rPr>
            </w:pPr>
            <w:r>
              <w:rPr>
                <w:rFonts w:ascii="Times New Roman" w:hAnsi="Times New Roman"/>
                <w:sz w:val="18"/>
                <w:szCs w:val="18"/>
              </w:rPr>
              <w:t>77,25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D16D7A" w14:textId="77777777" w:rsidR="00535CB1" w:rsidRDefault="00535CB1" w:rsidP="00535CB1">
            <w:pPr>
              <w:jc w:val="center"/>
              <w:rPr>
                <w:rFonts w:ascii="Times New Roman" w:hAnsi="Times New Roman"/>
                <w:sz w:val="18"/>
                <w:szCs w:val="18"/>
              </w:rPr>
            </w:pPr>
            <w:r>
              <w:rPr>
                <w:rFonts w:ascii="Times New Roman" w:hAnsi="Times New Roman"/>
                <w:sz w:val="18"/>
                <w:szCs w:val="18"/>
              </w:rPr>
              <w:t>765,68</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61A2E2" w14:textId="77777777" w:rsidR="00535CB1" w:rsidRDefault="00535CB1" w:rsidP="00535CB1">
            <w:pPr>
              <w:jc w:val="center"/>
              <w:rPr>
                <w:rFonts w:ascii="Times New Roman" w:hAnsi="Times New Roman"/>
                <w:sz w:val="18"/>
                <w:szCs w:val="18"/>
              </w:rPr>
            </w:pPr>
            <w:r>
              <w:rPr>
                <w:rFonts w:ascii="Times New Roman" w:hAnsi="Times New Roman"/>
                <w:sz w:val="18"/>
                <w:szCs w:val="18"/>
              </w:rPr>
              <w:t>842,94</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7B28F79" w14:textId="77777777" w:rsidR="00535CB1" w:rsidRDefault="00535CB1" w:rsidP="00535CB1">
            <w:pPr>
              <w:jc w:val="center"/>
              <w:rPr>
                <w:rFonts w:ascii="Times New Roman" w:hAnsi="Times New Roman"/>
                <w:sz w:val="18"/>
                <w:szCs w:val="18"/>
              </w:rPr>
            </w:pPr>
            <w:r>
              <w:rPr>
                <w:rFonts w:ascii="Times New Roman" w:hAnsi="Times New Roman"/>
                <w:sz w:val="18"/>
                <w:szCs w:val="18"/>
              </w:rPr>
              <w:t>74,27</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836D77E" w14:textId="77777777" w:rsidR="00535CB1" w:rsidRDefault="00535CB1" w:rsidP="00535CB1">
            <w:pPr>
              <w:jc w:val="center"/>
              <w:rPr>
                <w:rFonts w:ascii="Times New Roman" w:hAnsi="Times New Roman"/>
                <w:sz w:val="18"/>
                <w:szCs w:val="18"/>
              </w:rPr>
            </w:pPr>
            <w:r>
              <w:rPr>
                <w:rFonts w:ascii="Times New Roman" w:hAnsi="Times New Roman"/>
                <w:sz w:val="18"/>
                <w:szCs w:val="18"/>
              </w:rPr>
              <w:t>757,29</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AF5E200" w14:textId="77777777" w:rsidR="00535CB1" w:rsidRDefault="00535CB1" w:rsidP="00535CB1">
            <w:pPr>
              <w:jc w:val="center"/>
              <w:rPr>
                <w:rFonts w:ascii="Times New Roman" w:hAnsi="Times New Roman"/>
                <w:sz w:val="18"/>
                <w:szCs w:val="18"/>
              </w:rPr>
            </w:pPr>
            <w:r>
              <w:rPr>
                <w:rFonts w:ascii="Times New Roman" w:hAnsi="Times New Roman"/>
                <w:sz w:val="18"/>
                <w:szCs w:val="18"/>
              </w:rPr>
              <w:t>831,56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5EC030C" w14:textId="77777777" w:rsidR="00535CB1" w:rsidRDefault="00535CB1" w:rsidP="00535CB1">
            <w:pPr>
              <w:jc w:val="center"/>
              <w:rPr>
                <w:rFonts w:ascii="Times New Roman" w:hAnsi="Times New Roman"/>
                <w:sz w:val="18"/>
                <w:szCs w:val="18"/>
              </w:rPr>
            </w:pPr>
            <w:r>
              <w:rPr>
                <w:rFonts w:ascii="Times New Roman" w:hAnsi="Times New Roman"/>
                <w:sz w:val="18"/>
                <w:szCs w:val="18"/>
              </w:rPr>
              <w:t>11,38</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3DD686" w14:textId="77777777" w:rsidR="00535CB1" w:rsidRDefault="00535CB1" w:rsidP="00535CB1">
            <w:pPr>
              <w:jc w:val="center"/>
              <w:rPr>
                <w:rFonts w:ascii="Times New Roman" w:hAnsi="Times New Roman"/>
                <w:sz w:val="18"/>
                <w:szCs w:val="18"/>
              </w:rPr>
            </w:pPr>
            <w:r>
              <w:rPr>
                <w:rFonts w:ascii="Times New Roman" w:hAnsi="Times New Roman"/>
                <w:sz w:val="18"/>
                <w:szCs w:val="18"/>
              </w:rPr>
              <w:t>Исходя из отчислений на социальный нужды в размере 30,2 % от принятого ФОТ</w:t>
            </w:r>
          </w:p>
        </w:tc>
      </w:tr>
      <w:tr w:rsidR="00C578CB" w14:paraId="43B81C14"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06018FF7" w14:textId="77777777" w:rsidR="00535CB1" w:rsidRDefault="00535CB1" w:rsidP="00535CB1">
            <w:pPr>
              <w:jc w:val="center"/>
              <w:rPr>
                <w:rFonts w:ascii="Times New Roman" w:hAnsi="Times New Roman"/>
                <w:sz w:val="18"/>
                <w:szCs w:val="18"/>
              </w:rPr>
            </w:pPr>
            <w:r>
              <w:rPr>
                <w:rFonts w:ascii="Times New Roman" w:hAnsi="Times New Roman"/>
                <w:sz w:val="18"/>
                <w:szCs w:val="18"/>
              </w:rPr>
              <w:t>18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4FCAA23" w14:textId="77777777" w:rsidR="00535CB1" w:rsidRDefault="00535CB1" w:rsidP="00535CB1">
            <w:pPr>
              <w:rPr>
                <w:rFonts w:ascii="Times New Roman" w:hAnsi="Times New Roman"/>
                <w:sz w:val="18"/>
                <w:szCs w:val="18"/>
              </w:rPr>
            </w:pPr>
            <w:r>
              <w:rPr>
                <w:rFonts w:ascii="Times New Roman" w:hAnsi="Times New Roman"/>
                <w:sz w:val="18"/>
                <w:szCs w:val="18"/>
              </w:rPr>
              <w:t>Холодная вода</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C17A50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23E798" w14:textId="77777777" w:rsidR="00535CB1" w:rsidRDefault="00535CB1" w:rsidP="00535CB1">
            <w:pPr>
              <w:jc w:val="center"/>
              <w:rPr>
                <w:rFonts w:ascii="Times New Roman" w:hAnsi="Times New Roman"/>
                <w:sz w:val="18"/>
                <w:szCs w:val="18"/>
              </w:rPr>
            </w:pPr>
            <w:r>
              <w:rPr>
                <w:rFonts w:ascii="Times New Roman" w:hAnsi="Times New Roman"/>
                <w:sz w:val="18"/>
                <w:szCs w:val="18"/>
              </w:rPr>
              <w:t>196,44</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78A66F" w14:textId="77777777" w:rsidR="00535CB1" w:rsidRDefault="00535CB1" w:rsidP="00535CB1">
            <w:pPr>
              <w:jc w:val="center"/>
              <w:rPr>
                <w:rFonts w:ascii="Times New Roman" w:hAnsi="Times New Roman"/>
                <w:sz w:val="18"/>
                <w:szCs w:val="18"/>
              </w:rPr>
            </w:pPr>
            <w:r>
              <w:rPr>
                <w:rFonts w:ascii="Times New Roman" w:hAnsi="Times New Roman"/>
                <w:sz w:val="18"/>
                <w:szCs w:val="18"/>
              </w:rPr>
              <w:t>196,44</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D95BF9A"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4E4312A" w14:textId="77777777" w:rsidR="00535CB1" w:rsidRDefault="00535CB1" w:rsidP="00535CB1">
            <w:pPr>
              <w:jc w:val="center"/>
              <w:rPr>
                <w:rFonts w:ascii="Times New Roman" w:hAnsi="Times New Roman"/>
                <w:sz w:val="18"/>
                <w:szCs w:val="18"/>
              </w:rPr>
            </w:pPr>
            <w:r>
              <w:rPr>
                <w:rFonts w:ascii="Times New Roman" w:hAnsi="Times New Roman"/>
                <w:sz w:val="18"/>
                <w:szCs w:val="18"/>
              </w:rPr>
              <w:t>211,04</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3EF745" w14:textId="77777777" w:rsidR="00535CB1" w:rsidRDefault="00535CB1" w:rsidP="00535CB1">
            <w:pPr>
              <w:jc w:val="center"/>
              <w:rPr>
                <w:rFonts w:ascii="Times New Roman" w:hAnsi="Times New Roman"/>
                <w:sz w:val="18"/>
                <w:szCs w:val="18"/>
              </w:rPr>
            </w:pPr>
            <w:r>
              <w:rPr>
                <w:rFonts w:ascii="Times New Roman" w:hAnsi="Times New Roman"/>
                <w:sz w:val="18"/>
                <w:szCs w:val="18"/>
              </w:rPr>
              <w:t>211,04</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7A0D1D6" w14:textId="77777777" w:rsidR="00535CB1" w:rsidRDefault="00535CB1" w:rsidP="00535CB1">
            <w:pPr>
              <w:jc w:val="center"/>
              <w:rPr>
                <w:rFonts w:ascii="Times New Roman" w:hAnsi="Times New Roman"/>
                <w:sz w:val="18"/>
                <w:szCs w:val="18"/>
              </w:rPr>
            </w:pPr>
            <w:r>
              <w:rPr>
                <w:rFonts w:ascii="Times New Roman" w:hAnsi="Times New Roman"/>
                <w:sz w:val="18"/>
                <w:szCs w:val="18"/>
              </w:rPr>
              <w:t>-14,6</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9EA1F5" w14:textId="77777777" w:rsidR="00535CB1" w:rsidRDefault="00535CB1" w:rsidP="00535CB1">
            <w:pPr>
              <w:jc w:val="center"/>
              <w:rPr>
                <w:rFonts w:ascii="Times New Roman" w:hAnsi="Times New Roman"/>
                <w:sz w:val="18"/>
                <w:szCs w:val="18"/>
              </w:rPr>
            </w:pPr>
            <w:r w:rsidRPr="00E45C38">
              <w:rPr>
                <w:rFonts w:ascii="Times New Roman" w:hAnsi="Times New Roman"/>
                <w:sz w:val="18"/>
                <w:szCs w:val="18"/>
              </w:rPr>
              <w:t>ТСО занижена прогнозируемая цена питьевой воды</w:t>
            </w:r>
          </w:p>
        </w:tc>
      </w:tr>
      <w:tr w:rsidR="00C578CB" w14:paraId="0C414636"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091A1093" w14:textId="77777777" w:rsidR="00535CB1" w:rsidRDefault="00535CB1" w:rsidP="00535CB1">
            <w:pPr>
              <w:jc w:val="center"/>
              <w:rPr>
                <w:rFonts w:ascii="Times New Roman" w:hAnsi="Times New Roman"/>
                <w:sz w:val="18"/>
                <w:szCs w:val="18"/>
              </w:rPr>
            </w:pPr>
            <w:r>
              <w:rPr>
                <w:rFonts w:ascii="Times New Roman" w:hAnsi="Times New Roman"/>
                <w:sz w:val="18"/>
                <w:szCs w:val="18"/>
              </w:rPr>
              <w:t>21</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7FA7AB2" w14:textId="77777777" w:rsidR="00535CB1" w:rsidRDefault="00535CB1" w:rsidP="00535CB1">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6F41C758"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9895C27" w14:textId="77777777" w:rsidR="00535CB1" w:rsidRDefault="00535CB1" w:rsidP="00535CB1">
            <w:pPr>
              <w:jc w:val="center"/>
              <w:rPr>
                <w:rFonts w:ascii="Times New Roman" w:hAnsi="Times New Roman"/>
                <w:sz w:val="18"/>
                <w:szCs w:val="18"/>
              </w:rPr>
            </w:pPr>
            <w:r>
              <w:rPr>
                <w:rFonts w:ascii="Times New Roman" w:hAnsi="Times New Roman"/>
                <w:sz w:val="18"/>
                <w:szCs w:val="18"/>
              </w:rPr>
              <w:t>368,15</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5A10E46" w14:textId="77777777" w:rsidR="00535CB1" w:rsidRDefault="00535CB1" w:rsidP="00535CB1">
            <w:pPr>
              <w:jc w:val="center"/>
              <w:rPr>
                <w:rFonts w:ascii="Times New Roman" w:hAnsi="Times New Roman"/>
                <w:sz w:val="18"/>
                <w:szCs w:val="18"/>
              </w:rPr>
            </w:pPr>
            <w:r>
              <w:rPr>
                <w:rFonts w:ascii="Times New Roman" w:hAnsi="Times New Roman"/>
                <w:sz w:val="18"/>
                <w:szCs w:val="18"/>
              </w:rPr>
              <w:t>368,15</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AD5F8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C37B967" w14:textId="77777777" w:rsidR="00535CB1" w:rsidRDefault="00535CB1" w:rsidP="00535CB1">
            <w:pPr>
              <w:jc w:val="center"/>
              <w:rPr>
                <w:rFonts w:ascii="Times New Roman" w:hAnsi="Times New Roman"/>
                <w:sz w:val="18"/>
                <w:szCs w:val="18"/>
              </w:rPr>
            </w:pPr>
            <w:r>
              <w:rPr>
                <w:rFonts w:ascii="Times New Roman" w:hAnsi="Times New Roman"/>
                <w:sz w:val="18"/>
                <w:szCs w:val="18"/>
              </w:rPr>
              <w:t>367,81</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D09722" w14:textId="77777777" w:rsidR="00535CB1" w:rsidRDefault="00535CB1" w:rsidP="00535CB1">
            <w:pPr>
              <w:jc w:val="center"/>
              <w:rPr>
                <w:rFonts w:ascii="Times New Roman" w:hAnsi="Times New Roman"/>
                <w:sz w:val="18"/>
                <w:szCs w:val="18"/>
              </w:rPr>
            </w:pPr>
            <w:r>
              <w:rPr>
                <w:rFonts w:ascii="Times New Roman" w:hAnsi="Times New Roman"/>
                <w:sz w:val="18"/>
                <w:szCs w:val="18"/>
              </w:rPr>
              <w:t>367,81</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42D0B6" w14:textId="77777777" w:rsidR="00535CB1" w:rsidRDefault="00535CB1" w:rsidP="00535CB1">
            <w:pPr>
              <w:jc w:val="center"/>
              <w:rPr>
                <w:rFonts w:ascii="Times New Roman" w:hAnsi="Times New Roman"/>
                <w:sz w:val="18"/>
                <w:szCs w:val="18"/>
              </w:rPr>
            </w:pPr>
            <w:r>
              <w:rPr>
                <w:rFonts w:ascii="Times New Roman" w:hAnsi="Times New Roman"/>
                <w:sz w:val="18"/>
                <w:szCs w:val="18"/>
              </w:rPr>
              <w:t>0,34</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74DBC65"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C578CB" w14:paraId="68822E0A"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3F2F3F16" w14:textId="77777777" w:rsidR="00535CB1" w:rsidRDefault="00535CB1" w:rsidP="00535CB1">
            <w:pPr>
              <w:jc w:val="center"/>
              <w:rPr>
                <w:rFonts w:ascii="Times New Roman" w:hAnsi="Times New Roman"/>
                <w:sz w:val="18"/>
                <w:szCs w:val="18"/>
              </w:rPr>
            </w:pPr>
            <w:r>
              <w:rPr>
                <w:rFonts w:ascii="Times New Roman" w:hAnsi="Times New Roman"/>
                <w:sz w:val="18"/>
                <w:szCs w:val="18"/>
              </w:rPr>
              <w:t>23</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294150C"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5F82FF8"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55294B" w14:textId="77777777" w:rsidR="00535CB1" w:rsidRDefault="00535CB1" w:rsidP="00535CB1">
            <w:pPr>
              <w:jc w:val="center"/>
              <w:rPr>
                <w:rFonts w:ascii="Times New Roman" w:hAnsi="Times New Roman"/>
                <w:sz w:val="18"/>
                <w:szCs w:val="18"/>
              </w:rPr>
            </w:pPr>
            <w:r>
              <w:rPr>
                <w:rFonts w:ascii="Times New Roman" w:hAnsi="Times New Roman"/>
                <w:sz w:val="18"/>
                <w:szCs w:val="18"/>
              </w:rPr>
              <w:t>32,64</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1DE0D0" w14:textId="77777777" w:rsidR="00535CB1" w:rsidRDefault="00535CB1" w:rsidP="00535CB1">
            <w:pPr>
              <w:jc w:val="center"/>
              <w:rPr>
                <w:rFonts w:ascii="Times New Roman" w:hAnsi="Times New Roman"/>
                <w:sz w:val="18"/>
                <w:szCs w:val="18"/>
              </w:rPr>
            </w:pPr>
            <w:r>
              <w:rPr>
                <w:rFonts w:ascii="Times New Roman" w:hAnsi="Times New Roman"/>
                <w:sz w:val="18"/>
                <w:szCs w:val="18"/>
              </w:rPr>
              <w:t>32,64</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04658B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5C727F1" w14:textId="77777777" w:rsidR="00535CB1" w:rsidRDefault="00535CB1" w:rsidP="00535CB1">
            <w:pPr>
              <w:jc w:val="center"/>
              <w:rPr>
                <w:rFonts w:ascii="Times New Roman" w:hAnsi="Times New Roman"/>
                <w:sz w:val="18"/>
                <w:szCs w:val="18"/>
              </w:rPr>
            </w:pPr>
            <w:r>
              <w:rPr>
                <w:rFonts w:ascii="Times New Roman" w:hAnsi="Times New Roman"/>
                <w:sz w:val="18"/>
                <w:szCs w:val="18"/>
              </w:rPr>
              <w:t>32,75</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4544E38" w14:textId="77777777" w:rsidR="00535CB1" w:rsidRDefault="00535CB1" w:rsidP="00535CB1">
            <w:pPr>
              <w:jc w:val="center"/>
              <w:rPr>
                <w:rFonts w:ascii="Times New Roman" w:hAnsi="Times New Roman"/>
                <w:sz w:val="18"/>
                <w:szCs w:val="18"/>
              </w:rPr>
            </w:pPr>
            <w:r>
              <w:rPr>
                <w:rFonts w:ascii="Times New Roman" w:hAnsi="Times New Roman"/>
                <w:sz w:val="18"/>
                <w:szCs w:val="18"/>
              </w:rPr>
              <w:t>32,75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49BC58" w14:textId="77777777" w:rsidR="00535CB1" w:rsidRDefault="00535CB1" w:rsidP="00535CB1">
            <w:pPr>
              <w:jc w:val="center"/>
              <w:rPr>
                <w:rFonts w:ascii="Times New Roman" w:hAnsi="Times New Roman"/>
                <w:sz w:val="18"/>
                <w:szCs w:val="18"/>
              </w:rPr>
            </w:pPr>
            <w:r>
              <w:rPr>
                <w:rFonts w:ascii="Times New Roman" w:hAnsi="Times New Roman"/>
                <w:sz w:val="18"/>
                <w:szCs w:val="18"/>
              </w:rPr>
              <w:t>-0,11</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CB5B80"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C578CB" w14:paraId="6F4B370E"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652D2F17" w14:textId="77777777" w:rsidR="00535CB1" w:rsidRDefault="00535CB1" w:rsidP="00535CB1">
            <w:pPr>
              <w:jc w:val="center"/>
              <w:rPr>
                <w:rFonts w:ascii="Times New Roman" w:hAnsi="Times New Roman"/>
                <w:sz w:val="18"/>
                <w:szCs w:val="18"/>
              </w:rPr>
            </w:pPr>
            <w:r>
              <w:rPr>
                <w:rFonts w:ascii="Times New Roman" w:hAnsi="Times New Roman"/>
                <w:sz w:val="18"/>
                <w:szCs w:val="18"/>
              </w:rPr>
              <w:t>24</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174700E"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AFB95B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AC4687" w14:textId="77777777" w:rsidR="00535CB1" w:rsidRDefault="00535CB1" w:rsidP="00535CB1">
            <w:pPr>
              <w:jc w:val="center"/>
              <w:rPr>
                <w:rFonts w:ascii="Times New Roman" w:hAnsi="Times New Roman"/>
                <w:sz w:val="18"/>
                <w:szCs w:val="18"/>
              </w:rPr>
            </w:pPr>
            <w:r>
              <w:rPr>
                <w:rFonts w:ascii="Times New Roman" w:hAnsi="Times New Roman"/>
                <w:sz w:val="18"/>
                <w:szCs w:val="18"/>
              </w:rPr>
              <w:t>214,82</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C1AA533" w14:textId="77777777" w:rsidR="00535CB1" w:rsidRDefault="00535CB1" w:rsidP="00535CB1">
            <w:pPr>
              <w:jc w:val="center"/>
              <w:rPr>
                <w:rFonts w:ascii="Times New Roman" w:hAnsi="Times New Roman"/>
                <w:sz w:val="18"/>
                <w:szCs w:val="18"/>
              </w:rPr>
            </w:pPr>
            <w:r>
              <w:rPr>
                <w:rFonts w:ascii="Times New Roman" w:hAnsi="Times New Roman"/>
                <w:sz w:val="18"/>
                <w:szCs w:val="18"/>
              </w:rPr>
              <w:t>214,82</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5406E8B"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3DD9C3F" w14:textId="77777777" w:rsidR="00535CB1" w:rsidRDefault="00535CB1" w:rsidP="00535CB1">
            <w:pPr>
              <w:jc w:val="center"/>
              <w:rPr>
                <w:rFonts w:ascii="Times New Roman" w:hAnsi="Times New Roman"/>
                <w:sz w:val="18"/>
                <w:szCs w:val="18"/>
              </w:rPr>
            </w:pPr>
            <w:r>
              <w:rPr>
                <w:rFonts w:ascii="Times New Roman" w:hAnsi="Times New Roman"/>
                <w:sz w:val="18"/>
                <w:szCs w:val="18"/>
              </w:rPr>
              <w:t>212,49</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7BFD6E1" w14:textId="77777777" w:rsidR="00535CB1" w:rsidRDefault="00535CB1" w:rsidP="00535CB1">
            <w:pPr>
              <w:jc w:val="center"/>
              <w:rPr>
                <w:rFonts w:ascii="Times New Roman" w:hAnsi="Times New Roman"/>
                <w:sz w:val="18"/>
                <w:szCs w:val="18"/>
              </w:rPr>
            </w:pPr>
            <w:r>
              <w:rPr>
                <w:rFonts w:ascii="Times New Roman" w:hAnsi="Times New Roman"/>
                <w:sz w:val="18"/>
                <w:szCs w:val="18"/>
              </w:rPr>
              <w:t>212,49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A36635" w14:textId="77777777" w:rsidR="00535CB1" w:rsidRDefault="00535CB1" w:rsidP="00535CB1">
            <w:pPr>
              <w:jc w:val="center"/>
              <w:rPr>
                <w:rFonts w:ascii="Times New Roman" w:hAnsi="Times New Roman"/>
                <w:sz w:val="18"/>
                <w:szCs w:val="18"/>
              </w:rPr>
            </w:pPr>
            <w:r>
              <w:rPr>
                <w:rFonts w:ascii="Times New Roman" w:hAnsi="Times New Roman"/>
                <w:sz w:val="18"/>
                <w:szCs w:val="18"/>
              </w:rPr>
              <w:t>2,33</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894CB62"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C578CB" w14:paraId="214453E1"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338C06BA" w14:textId="77777777" w:rsidR="00535CB1" w:rsidRDefault="00535CB1" w:rsidP="00535CB1">
            <w:pPr>
              <w:jc w:val="center"/>
              <w:rPr>
                <w:rFonts w:ascii="Times New Roman" w:hAnsi="Times New Roman"/>
                <w:sz w:val="18"/>
                <w:szCs w:val="18"/>
              </w:rPr>
            </w:pPr>
            <w:r>
              <w:rPr>
                <w:rFonts w:ascii="Times New Roman" w:hAnsi="Times New Roman"/>
                <w:sz w:val="18"/>
                <w:szCs w:val="18"/>
              </w:rPr>
              <w:t>26</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DEAE41D"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обучение персонала</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73DFE8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599021" w14:textId="77777777" w:rsidR="00535CB1" w:rsidRDefault="00535CB1" w:rsidP="00535CB1">
            <w:pPr>
              <w:jc w:val="center"/>
              <w:rPr>
                <w:rFonts w:ascii="Times New Roman" w:hAnsi="Times New Roman"/>
                <w:sz w:val="18"/>
                <w:szCs w:val="18"/>
              </w:rPr>
            </w:pPr>
            <w:r>
              <w:rPr>
                <w:rFonts w:ascii="Times New Roman" w:hAnsi="Times New Roman"/>
                <w:sz w:val="18"/>
                <w:szCs w:val="18"/>
              </w:rPr>
              <w:t>6,52</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FAFFBC" w14:textId="77777777" w:rsidR="00535CB1" w:rsidRDefault="00535CB1" w:rsidP="00535CB1">
            <w:pPr>
              <w:jc w:val="center"/>
              <w:rPr>
                <w:rFonts w:ascii="Times New Roman" w:hAnsi="Times New Roman"/>
                <w:sz w:val="18"/>
                <w:szCs w:val="18"/>
              </w:rPr>
            </w:pPr>
            <w:r>
              <w:rPr>
                <w:rFonts w:ascii="Times New Roman" w:hAnsi="Times New Roman"/>
                <w:sz w:val="18"/>
                <w:szCs w:val="18"/>
              </w:rPr>
              <w:t>6,52</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631762F"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28FDBB5" w14:textId="77777777" w:rsidR="00535CB1" w:rsidRDefault="00535CB1" w:rsidP="00535CB1">
            <w:pPr>
              <w:jc w:val="center"/>
              <w:rPr>
                <w:rFonts w:ascii="Times New Roman" w:hAnsi="Times New Roman"/>
                <w:sz w:val="18"/>
                <w:szCs w:val="18"/>
              </w:rPr>
            </w:pPr>
            <w:r>
              <w:rPr>
                <w:rFonts w:ascii="Times New Roman" w:hAnsi="Times New Roman"/>
                <w:sz w:val="18"/>
                <w:szCs w:val="18"/>
              </w:rPr>
              <w:t>6,46</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3EC75DD" w14:textId="77777777" w:rsidR="00535CB1" w:rsidRDefault="00535CB1" w:rsidP="00535CB1">
            <w:pPr>
              <w:jc w:val="center"/>
              <w:rPr>
                <w:rFonts w:ascii="Times New Roman" w:hAnsi="Times New Roman"/>
                <w:sz w:val="18"/>
                <w:szCs w:val="18"/>
              </w:rPr>
            </w:pPr>
            <w:r>
              <w:rPr>
                <w:rFonts w:ascii="Times New Roman" w:hAnsi="Times New Roman"/>
                <w:sz w:val="18"/>
                <w:szCs w:val="18"/>
              </w:rPr>
              <w:t>6,46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172613A" w14:textId="77777777" w:rsidR="00535CB1" w:rsidRDefault="00535CB1" w:rsidP="00535CB1">
            <w:pPr>
              <w:jc w:val="center"/>
              <w:rPr>
                <w:rFonts w:ascii="Times New Roman" w:hAnsi="Times New Roman"/>
                <w:sz w:val="18"/>
                <w:szCs w:val="18"/>
              </w:rPr>
            </w:pPr>
            <w:r>
              <w:rPr>
                <w:rFonts w:ascii="Times New Roman" w:hAnsi="Times New Roman"/>
                <w:sz w:val="18"/>
                <w:szCs w:val="18"/>
              </w:rPr>
              <w:t>0,06</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089B8D"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w:t>
            </w:r>
            <w:r>
              <w:rPr>
                <w:rFonts w:ascii="Times New Roman" w:hAnsi="Times New Roman"/>
                <w:sz w:val="18"/>
                <w:szCs w:val="18"/>
              </w:rPr>
              <w:lastRenderedPageBreak/>
              <w:t>м 2020 года</w:t>
            </w:r>
          </w:p>
        </w:tc>
      </w:tr>
      <w:tr w:rsidR="00C578CB" w14:paraId="16860926"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5552A8B1"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28</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F1E72DA" w14:textId="77777777" w:rsidR="00535CB1" w:rsidRDefault="00535CB1" w:rsidP="00535CB1">
            <w:pPr>
              <w:rPr>
                <w:rFonts w:ascii="Times New Roman" w:hAnsi="Times New Roman"/>
                <w:sz w:val="18"/>
                <w:szCs w:val="18"/>
              </w:rPr>
            </w:pPr>
            <w:r>
              <w:rPr>
                <w:rFonts w:ascii="Times New Roman" w:hAnsi="Times New Roman"/>
                <w:sz w:val="18"/>
                <w:szCs w:val="18"/>
              </w:rPr>
              <w:t>Прочие операционные расходы</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2E290C42"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7C80B80" w14:textId="77777777" w:rsidR="00535CB1" w:rsidRDefault="00535CB1" w:rsidP="00535CB1">
            <w:pPr>
              <w:jc w:val="center"/>
              <w:rPr>
                <w:rFonts w:ascii="Times New Roman" w:hAnsi="Times New Roman"/>
                <w:sz w:val="18"/>
                <w:szCs w:val="18"/>
              </w:rPr>
            </w:pPr>
            <w:r>
              <w:rPr>
                <w:rFonts w:ascii="Times New Roman" w:hAnsi="Times New Roman"/>
                <w:sz w:val="18"/>
                <w:szCs w:val="18"/>
              </w:rPr>
              <w:t>32,64</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06E314C" w14:textId="77777777" w:rsidR="00535CB1" w:rsidRDefault="00535CB1" w:rsidP="00535CB1">
            <w:pPr>
              <w:jc w:val="center"/>
              <w:rPr>
                <w:rFonts w:ascii="Times New Roman" w:hAnsi="Times New Roman"/>
                <w:sz w:val="18"/>
                <w:szCs w:val="18"/>
              </w:rPr>
            </w:pPr>
            <w:r>
              <w:rPr>
                <w:rFonts w:ascii="Times New Roman" w:hAnsi="Times New Roman"/>
                <w:sz w:val="18"/>
                <w:szCs w:val="18"/>
              </w:rPr>
              <w:t>32,64</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E661DEE"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E970DD4" w14:textId="77777777" w:rsidR="00535CB1" w:rsidRDefault="00535CB1" w:rsidP="00535CB1">
            <w:pPr>
              <w:jc w:val="center"/>
              <w:rPr>
                <w:rFonts w:ascii="Times New Roman" w:hAnsi="Times New Roman"/>
                <w:sz w:val="18"/>
                <w:szCs w:val="18"/>
              </w:rPr>
            </w:pPr>
            <w:r>
              <w:rPr>
                <w:rFonts w:ascii="Times New Roman" w:hAnsi="Times New Roman"/>
                <w:sz w:val="18"/>
                <w:szCs w:val="18"/>
              </w:rPr>
              <w:t>32,29</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3FA33BE" w14:textId="77777777" w:rsidR="00535CB1" w:rsidRDefault="00535CB1" w:rsidP="00535CB1">
            <w:pPr>
              <w:jc w:val="center"/>
              <w:rPr>
                <w:rFonts w:ascii="Times New Roman" w:hAnsi="Times New Roman"/>
                <w:sz w:val="18"/>
                <w:szCs w:val="18"/>
              </w:rPr>
            </w:pPr>
            <w:r>
              <w:rPr>
                <w:rFonts w:ascii="Times New Roman" w:hAnsi="Times New Roman"/>
                <w:sz w:val="18"/>
                <w:szCs w:val="18"/>
              </w:rPr>
              <w:t>32,29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09FBC91" w14:textId="77777777" w:rsidR="00535CB1" w:rsidRDefault="00535CB1" w:rsidP="00535CB1">
            <w:pPr>
              <w:jc w:val="center"/>
              <w:rPr>
                <w:rFonts w:ascii="Times New Roman" w:hAnsi="Times New Roman"/>
                <w:sz w:val="18"/>
                <w:szCs w:val="18"/>
              </w:rPr>
            </w:pPr>
            <w:r>
              <w:rPr>
                <w:rFonts w:ascii="Times New Roman" w:hAnsi="Times New Roman"/>
                <w:sz w:val="18"/>
                <w:szCs w:val="18"/>
              </w:rPr>
              <w:t>0,35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11D787"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C578CB" w14:paraId="785FFFA1"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2F19A5A3" w14:textId="77777777" w:rsidR="00535CB1" w:rsidRDefault="00535CB1" w:rsidP="00535CB1">
            <w:pPr>
              <w:jc w:val="center"/>
              <w:rPr>
                <w:rFonts w:ascii="Times New Roman" w:hAnsi="Times New Roman"/>
                <w:sz w:val="18"/>
                <w:szCs w:val="18"/>
              </w:rPr>
            </w:pPr>
            <w:r>
              <w:rPr>
                <w:rFonts w:ascii="Times New Roman" w:hAnsi="Times New Roman"/>
                <w:sz w:val="18"/>
                <w:szCs w:val="18"/>
              </w:rPr>
              <w:t>33</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5F425DA" w14:textId="77777777" w:rsidR="00535CB1" w:rsidRDefault="00535CB1" w:rsidP="00535CB1">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25CC23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92626F" w14:textId="77777777" w:rsidR="00535CB1" w:rsidRDefault="00535CB1" w:rsidP="00535CB1">
            <w:pPr>
              <w:jc w:val="center"/>
              <w:rPr>
                <w:rFonts w:ascii="Times New Roman" w:hAnsi="Times New Roman"/>
                <w:sz w:val="18"/>
                <w:szCs w:val="18"/>
              </w:rPr>
            </w:pPr>
            <w:r>
              <w:rPr>
                <w:rFonts w:ascii="Times New Roman" w:hAnsi="Times New Roman"/>
                <w:sz w:val="18"/>
                <w:szCs w:val="18"/>
              </w:rPr>
              <w:t>59,75</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D7229A" w14:textId="77777777" w:rsidR="00535CB1" w:rsidRDefault="00535CB1" w:rsidP="00535CB1">
            <w:pPr>
              <w:jc w:val="center"/>
              <w:rPr>
                <w:rFonts w:ascii="Times New Roman" w:hAnsi="Times New Roman"/>
                <w:sz w:val="18"/>
                <w:szCs w:val="18"/>
              </w:rPr>
            </w:pPr>
            <w:r>
              <w:rPr>
                <w:rFonts w:ascii="Times New Roman" w:hAnsi="Times New Roman"/>
                <w:sz w:val="18"/>
                <w:szCs w:val="18"/>
              </w:rPr>
              <w:t>59,75</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575C77"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B831813" w14:textId="77777777" w:rsidR="00535CB1" w:rsidRDefault="00535CB1" w:rsidP="00535CB1">
            <w:pPr>
              <w:jc w:val="center"/>
              <w:rPr>
                <w:rFonts w:ascii="Times New Roman" w:hAnsi="Times New Roman"/>
                <w:sz w:val="18"/>
                <w:szCs w:val="18"/>
              </w:rPr>
            </w:pPr>
            <w:r>
              <w:rPr>
                <w:rFonts w:ascii="Times New Roman" w:hAnsi="Times New Roman"/>
                <w:sz w:val="18"/>
                <w:szCs w:val="18"/>
              </w:rPr>
              <w:t>56,76</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3F5862" w14:textId="77777777" w:rsidR="00535CB1" w:rsidRDefault="00535CB1" w:rsidP="00535CB1">
            <w:pPr>
              <w:jc w:val="center"/>
              <w:rPr>
                <w:rFonts w:ascii="Times New Roman" w:hAnsi="Times New Roman"/>
                <w:sz w:val="18"/>
                <w:szCs w:val="18"/>
              </w:rPr>
            </w:pPr>
            <w:r>
              <w:rPr>
                <w:rFonts w:ascii="Times New Roman" w:hAnsi="Times New Roman"/>
                <w:sz w:val="18"/>
                <w:szCs w:val="18"/>
              </w:rPr>
              <w:t>56,76</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C2E8C62" w14:textId="77777777" w:rsidR="00535CB1" w:rsidRDefault="00535CB1" w:rsidP="00535CB1">
            <w:pPr>
              <w:jc w:val="center"/>
              <w:rPr>
                <w:rFonts w:ascii="Times New Roman" w:hAnsi="Times New Roman"/>
                <w:sz w:val="18"/>
                <w:szCs w:val="18"/>
              </w:rPr>
            </w:pPr>
            <w:r>
              <w:rPr>
                <w:rFonts w:ascii="Times New Roman" w:hAnsi="Times New Roman"/>
                <w:sz w:val="18"/>
                <w:szCs w:val="18"/>
              </w:rPr>
              <w:t>2,99</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0CC4AD7" w14:textId="77777777" w:rsidR="00535CB1" w:rsidRDefault="00535CB1" w:rsidP="00535CB1">
            <w:pPr>
              <w:jc w:val="center"/>
              <w:rPr>
                <w:rFonts w:ascii="Times New Roman" w:hAnsi="Times New Roman"/>
                <w:sz w:val="18"/>
                <w:szCs w:val="18"/>
              </w:rPr>
            </w:pPr>
            <w:r w:rsidRPr="0067053D">
              <w:rPr>
                <w:rFonts w:ascii="Times New Roman" w:hAnsi="Times New Roman"/>
                <w:sz w:val="18"/>
                <w:szCs w:val="18"/>
              </w:rPr>
              <w:t>Исходя из уровня фактических расходов 2019 года в соответствии с представленным обоснованием</w:t>
            </w:r>
          </w:p>
        </w:tc>
      </w:tr>
      <w:tr w:rsidR="00C578CB" w14:paraId="6E3511C5"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15DEC86A" w14:textId="77777777" w:rsidR="00535CB1" w:rsidRDefault="00535CB1" w:rsidP="00535CB1">
            <w:pPr>
              <w:jc w:val="center"/>
              <w:rPr>
                <w:rFonts w:ascii="Times New Roman" w:hAnsi="Times New Roman"/>
                <w:sz w:val="18"/>
                <w:szCs w:val="18"/>
              </w:rPr>
            </w:pPr>
            <w:r>
              <w:rPr>
                <w:rFonts w:ascii="Times New Roman" w:hAnsi="Times New Roman"/>
                <w:sz w:val="18"/>
                <w:szCs w:val="18"/>
              </w:rPr>
              <w:t>35</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EBB46FA" w14:textId="77777777" w:rsidR="00535CB1" w:rsidRDefault="00535CB1" w:rsidP="00535CB1">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19EAEB4"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FA0E69E" w14:textId="77777777" w:rsidR="00535CB1" w:rsidRDefault="00535CB1" w:rsidP="00535CB1">
            <w:pPr>
              <w:jc w:val="center"/>
              <w:rPr>
                <w:rFonts w:ascii="Times New Roman" w:hAnsi="Times New Roman"/>
                <w:sz w:val="18"/>
                <w:szCs w:val="18"/>
              </w:rPr>
            </w:pPr>
            <w:r>
              <w:rPr>
                <w:rFonts w:ascii="Times New Roman" w:hAnsi="Times New Roman"/>
                <w:sz w:val="18"/>
                <w:szCs w:val="18"/>
              </w:rPr>
              <w:t>3 158,3</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ABBE9DB" w14:textId="77777777" w:rsidR="00535CB1" w:rsidRDefault="00535CB1" w:rsidP="00535CB1">
            <w:pPr>
              <w:jc w:val="center"/>
              <w:rPr>
                <w:rFonts w:ascii="Times New Roman" w:hAnsi="Times New Roman"/>
                <w:sz w:val="18"/>
                <w:szCs w:val="18"/>
              </w:rPr>
            </w:pPr>
            <w:r>
              <w:rPr>
                <w:rFonts w:ascii="Times New Roman" w:hAnsi="Times New Roman"/>
                <w:sz w:val="18"/>
                <w:szCs w:val="18"/>
              </w:rPr>
              <w:t>3 158,3</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60741B7"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F70C413" w14:textId="77777777" w:rsidR="00535CB1" w:rsidRDefault="00535CB1" w:rsidP="00535CB1">
            <w:pPr>
              <w:jc w:val="center"/>
              <w:rPr>
                <w:rFonts w:ascii="Times New Roman" w:hAnsi="Times New Roman"/>
                <w:sz w:val="18"/>
                <w:szCs w:val="18"/>
              </w:rPr>
            </w:pPr>
            <w:r>
              <w:rPr>
                <w:rFonts w:ascii="Times New Roman" w:hAnsi="Times New Roman"/>
                <w:sz w:val="18"/>
                <w:szCs w:val="18"/>
              </w:rPr>
              <w:t>1 970,05</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1EE865" w14:textId="77777777" w:rsidR="00535CB1" w:rsidRDefault="00535CB1" w:rsidP="00535CB1">
            <w:pPr>
              <w:jc w:val="center"/>
              <w:rPr>
                <w:rFonts w:ascii="Times New Roman" w:hAnsi="Times New Roman"/>
                <w:sz w:val="18"/>
                <w:szCs w:val="18"/>
              </w:rPr>
            </w:pPr>
            <w:r>
              <w:rPr>
                <w:rFonts w:ascii="Times New Roman" w:hAnsi="Times New Roman"/>
                <w:sz w:val="18"/>
                <w:szCs w:val="18"/>
              </w:rPr>
              <w:t>1 970,05</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0C615DA" w14:textId="77777777" w:rsidR="00535CB1" w:rsidRDefault="00535CB1" w:rsidP="00535CB1">
            <w:pPr>
              <w:jc w:val="center"/>
              <w:rPr>
                <w:rFonts w:ascii="Times New Roman" w:hAnsi="Times New Roman"/>
                <w:sz w:val="18"/>
                <w:szCs w:val="18"/>
              </w:rPr>
            </w:pPr>
            <w:r>
              <w:rPr>
                <w:rFonts w:ascii="Times New Roman" w:hAnsi="Times New Roman"/>
                <w:sz w:val="18"/>
                <w:szCs w:val="18"/>
              </w:rPr>
              <w:t>1 188,25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A4117A6" w14:textId="77777777" w:rsidR="00535CB1" w:rsidRDefault="00535CB1" w:rsidP="00535CB1">
            <w:pPr>
              <w:jc w:val="center"/>
              <w:rPr>
                <w:rFonts w:ascii="Times New Roman" w:hAnsi="Times New Roman"/>
                <w:sz w:val="18"/>
                <w:szCs w:val="18"/>
              </w:rPr>
            </w:pPr>
            <w:r>
              <w:rPr>
                <w:rFonts w:ascii="Times New Roman" w:hAnsi="Times New Roman"/>
                <w:sz w:val="18"/>
                <w:szCs w:val="18"/>
              </w:rPr>
              <w:t>В соответствии с представленной амортизационной ведомостью за 2019 год за исключением амортизации котельной ТКУ-03БВ, расположенной  по адресу: Козельский район, д. Подборки (котельная больницы), - в соответствии с пп.3 п.2 ст.256 НК РФ</w:t>
            </w:r>
          </w:p>
        </w:tc>
      </w:tr>
      <w:tr w:rsidR="00C578CB" w14:paraId="58F6B98B"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04F7A3F0" w14:textId="77777777" w:rsidR="00535CB1" w:rsidRDefault="00535CB1" w:rsidP="00535CB1">
            <w:pPr>
              <w:jc w:val="center"/>
              <w:rPr>
                <w:rFonts w:ascii="Times New Roman" w:hAnsi="Times New Roman"/>
                <w:sz w:val="18"/>
                <w:szCs w:val="18"/>
              </w:rPr>
            </w:pPr>
            <w:r>
              <w:rPr>
                <w:rFonts w:ascii="Times New Roman" w:hAnsi="Times New Roman"/>
                <w:sz w:val="18"/>
                <w:szCs w:val="18"/>
              </w:rPr>
              <w:t>40</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B58DAEC" w14:textId="77777777" w:rsidR="00535CB1" w:rsidRDefault="00535CB1" w:rsidP="00535CB1">
            <w:pPr>
              <w:rPr>
                <w:rFonts w:ascii="Times New Roman" w:hAnsi="Times New Roman"/>
                <w:sz w:val="18"/>
                <w:szCs w:val="18"/>
              </w:rPr>
            </w:pPr>
            <w:r>
              <w:rPr>
                <w:rFonts w:ascii="Times New Roman" w:hAnsi="Times New Roman"/>
                <w:sz w:val="18"/>
                <w:szCs w:val="18"/>
              </w:rPr>
              <w:t>Суммарная корректировка НВВ</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AD3541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84D033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D8041AB"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643946"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BF631E2" w14:textId="77777777" w:rsidR="00535CB1" w:rsidRDefault="00535CB1" w:rsidP="00535CB1">
            <w:pPr>
              <w:jc w:val="center"/>
              <w:rPr>
                <w:rFonts w:ascii="Times New Roman" w:hAnsi="Times New Roman"/>
                <w:sz w:val="18"/>
                <w:szCs w:val="18"/>
              </w:rPr>
            </w:pPr>
            <w:r>
              <w:rPr>
                <w:rFonts w:ascii="Times New Roman" w:hAnsi="Times New Roman"/>
                <w:sz w:val="18"/>
                <w:szCs w:val="18"/>
              </w:rPr>
              <w:t>453</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EE483E5" w14:textId="77777777" w:rsidR="00535CB1" w:rsidRDefault="00535CB1" w:rsidP="00535CB1">
            <w:pPr>
              <w:jc w:val="center"/>
              <w:rPr>
                <w:rFonts w:ascii="Times New Roman" w:hAnsi="Times New Roman"/>
                <w:sz w:val="18"/>
                <w:szCs w:val="18"/>
              </w:rPr>
            </w:pPr>
            <w:r>
              <w:rPr>
                <w:rFonts w:ascii="Times New Roman" w:hAnsi="Times New Roman"/>
                <w:sz w:val="18"/>
                <w:szCs w:val="18"/>
              </w:rPr>
              <w:t>453</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FA4A508" w14:textId="77777777" w:rsidR="00535CB1" w:rsidRDefault="00535CB1" w:rsidP="00535CB1">
            <w:pPr>
              <w:jc w:val="center"/>
              <w:rPr>
                <w:rFonts w:ascii="Times New Roman" w:hAnsi="Times New Roman"/>
                <w:sz w:val="18"/>
                <w:szCs w:val="18"/>
              </w:rPr>
            </w:pPr>
            <w:r>
              <w:rPr>
                <w:rFonts w:ascii="Times New Roman" w:hAnsi="Times New Roman"/>
                <w:sz w:val="18"/>
                <w:szCs w:val="18"/>
              </w:rPr>
              <w:t>-453</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5C10A1" w14:textId="77777777" w:rsidR="00535CB1" w:rsidRDefault="00535CB1" w:rsidP="00535CB1">
            <w:pPr>
              <w:jc w:val="center"/>
              <w:rPr>
                <w:rFonts w:ascii="Times New Roman" w:hAnsi="Times New Roman"/>
                <w:sz w:val="18"/>
                <w:szCs w:val="18"/>
              </w:rPr>
            </w:pPr>
            <w:r w:rsidRPr="0067053D">
              <w:rPr>
                <w:rFonts w:ascii="Times New Roman" w:hAnsi="Times New Roman"/>
                <w:sz w:val="18"/>
                <w:szCs w:val="18"/>
              </w:rPr>
              <w:t>Исходя из общ</w:t>
            </w:r>
            <w:r>
              <w:rPr>
                <w:rFonts w:ascii="Times New Roman" w:hAnsi="Times New Roman"/>
                <w:sz w:val="18"/>
                <w:szCs w:val="18"/>
              </w:rPr>
              <w:t>е</w:t>
            </w:r>
            <w:r w:rsidRPr="0067053D">
              <w:rPr>
                <w:rFonts w:ascii="Times New Roman" w:hAnsi="Times New Roman"/>
                <w:sz w:val="18"/>
                <w:szCs w:val="18"/>
              </w:rPr>
              <w:t xml:space="preserve">й суммы корректировки </w:t>
            </w:r>
            <w:r w:rsidRPr="0067053D">
              <w:rPr>
                <w:rFonts w:ascii="Times New Roman" w:hAnsi="Times New Roman"/>
                <w:sz w:val="18"/>
                <w:szCs w:val="18"/>
              </w:rPr>
              <w:lastRenderedPageBreak/>
              <w:t>НВВ за 2019 год (по всем территориям) в размере 2004,37 тыс. руб.</w:t>
            </w:r>
          </w:p>
        </w:tc>
      </w:tr>
      <w:tr w:rsidR="00C578CB" w14:paraId="2AAEBDCB"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0C38E729"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41</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08C551" w14:textId="77777777" w:rsidR="00535CB1" w:rsidRDefault="00535CB1" w:rsidP="00535CB1">
            <w:pPr>
              <w:rPr>
                <w:rFonts w:ascii="Times New Roman" w:hAnsi="Times New Roman"/>
                <w:sz w:val="18"/>
                <w:szCs w:val="18"/>
              </w:rPr>
            </w:pPr>
            <w:r>
              <w:rPr>
                <w:rFonts w:ascii="Times New Roman" w:hAnsi="Times New Roman"/>
                <w:sz w:val="18"/>
                <w:szCs w:val="18"/>
              </w:rPr>
              <w:t>Прибыль, в том числе:</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186A1D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4FAD6A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0869B9"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BCCE7DA" w14:textId="77777777" w:rsidR="00535CB1" w:rsidRDefault="00535CB1" w:rsidP="00535CB1">
            <w:pPr>
              <w:jc w:val="center"/>
              <w:rPr>
                <w:rFonts w:ascii="Times New Roman" w:hAnsi="Times New Roman"/>
                <w:sz w:val="18"/>
                <w:szCs w:val="18"/>
              </w:rPr>
            </w:pPr>
            <w:r>
              <w:rPr>
                <w:rFonts w:ascii="Times New Roman" w:hAnsi="Times New Roman"/>
                <w:sz w:val="18"/>
                <w:szCs w:val="18"/>
              </w:rPr>
              <w:t>0,8</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EE76399" w14:textId="77777777" w:rsidR="00535CB1" w:rsidRDefault="00535CB1" w:rsidP="00535CB1">
            <w:pPr>
              <w:jc w:val="center"/>
              <w:rPr>
                <w:rFonts w:ascii="Times New Roman" w:hAnsi="Times New Roman"/>
                <w:sz w:val="18"/>
                <w:szCs w:val="18"/>
              </w:rPr>
            </w:pPr>
            <w:r>
              <w:rPr>
                <w:rFonts w:ascii="Times New Roman" w:hAnsi="Times New Roman"/>
                <w:sz w:val="18"/>
                <w:szCs w:val="18"/>
              </w:rPr>
              <w:t>41,1</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E4B069" w14:textId="77777777" w:rsidR="00535CB1" w:rsidRDefault="00535CB1" w:rsidP="00535CB1">
            <w:pPr>
              <w:jc w:val="center"/>
              <w:rPr>
                <w:rFonts w:ascii="Times New Roman" w:hAnsi="Times New Roman"/>
                <w:sz w:val="18"/>
                <w:szCs w:val="18"/>
              </w:rPr>
            </w:pPr>
            <w:r>
              <w:rPr>
                <w:rFonts w:ascii="Times New Roman" w:hAnsi="Times New Roman"/>
                <w:sz w:val="18"/>
                <w:szCs w:val="18"/>
              </w:rPr>
              <w:t>41,9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9507F17" w14:textId="77777777" w:rsidR="00535CB1" w:rsidRDefault="00535CB1" w:rsidP="00535CB1">
            <w:pPr>
              <w:jc w:val="center"/>
              <w:rPr>
                <w:rFonts w:ascii="Times New Roman" w:hAnsi="Times New Roman"/>
                <w:sz w:val="18"/>
                <w:szCs w:val="18"/>
              </w:rPr>
            </w:pPr>
            <w:r>
              <w:rPr>
                <w:rFonts w:ascii="Times New Roman" w:hAnsi="Times New Roman"/>
                <w:sz w:val="18"/>
                <w:szCs w:val="18"/>
              </w:rPr>
              <w:t>-41,9</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028721F" w14:textId="77777777" w:rsidR="00535CB1" w:rsidRDefault="00535CB1" w:rsidP="00535CB1">
            <w:pPr>
              <w:jc w:val="center"/>
              <w:rPr>
                <w:rFonts w:ascii="Times New Roman" w:hAnsi="Times New Roman"/>
                <w:sz w:val="18"/>
                <w:szCs w:val="18"/>
              </w:rPr>
            </w:pPr>
          </w:p>
        </w:tc>
      </w:tr>
      <w:tr w:rsidR="00C578CB" w14:paraId="76486DD9"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0CB3E6DF" w14:textId="77777777" w:rsidR="00535CB1" w:rsidRDefault="00535CB1" w:rsidP="00535CB1">
            <w:pPr>
              <w:jc w:val="center"/>
              <w:rPr>
                <w:rFonts w:ascii="Times New Roman" w:hAnsi="Times New Roman"/>
                <w:sz w:val="18"/>
                <w:szCs w:val="18"/>
              </w:rPr>
            </w:pPr>
            <w:r>
              <w:rPr>
                <w:rFonts w:ascii="Times New Roman" w:hAnsi="Times New Roman"/>
                <w:sz w:val="18"/>
                <w:szCs w:val="18"/>
              </w:rPr>
              <w:t>42</w:t>
            </w: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CACBDDE" w14:textId="77777777" w:rsidR="00535CB1" w:rsidRDefault="00535CB1" w:rsidP="00535CB1">
            <w:pPr>
              <w:rPr>
                <w:rFonts w:ascii="Times New Roman" w:hAnsi="Times New Roman"/>
                <w:sz w:val="18"/>
                <w:szCs w:val="18"/>
              </w:rPr>
            </w:pPr>
            <w:r>
              <w:rPr>
                <w:rFonts w:ascii="Times New Roman" w:hAnsi="Times New Roman"/>
                <w:sz w:val="18"/>
                <w:szCs w:val="18"/>
              </w:rPr>
              <w:t>Нормативная прибыль</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9FCEB14"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D33ACE"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83B0D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7236D23" w14:textId="77777777" w:rsidR="00535CB1" w:rsidRDefault="00535CB1" w:rsidP="00535CB1">
            <w:pPr>
              <w:jc w:val="center"/>
              <w:rPr>
                <w:rFonts w:ascii="Times New Roman" w:hAnsi="Times New Roman"/>
                <w:sz w:val="18"/>
                <w:szCs w:val="18"/>
              </w:rPr>
            </w:pPr>
            <w:r>
              <w:rPr>
                <w:rFonts w:ascii="Times New Roman" w:hAnsi="Times New Roman"/>
                <w:sz w:val="18"/>
                <w:szCs w:val="18"/>
              </w:rPr>
              <w:t>0,8</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51EB36D" w14:textId="77777777" w:rsidR="00535CB1" w:rsidRDefault="00535CB1" w:rsidP="00535CB1">
            <w:pPr>
              <w:jc w:val="center"/>
              <w:rPr>
                <w:rFonts w:ascii="Times New Roman" w:hAnsi="Times New Roman"/>
                <w:sz w:val="18"/>
                <w:szCs w:val="18"/>
              </w:rPr>
            </w:pPr>
            <w:r>
              <w:rPr>
                <w:rFonts w:ascii="Times New Roman" w:hAnsi="Times New Roman"/>
                <w:sz w:val="18"/>
                <w:szCs w:val="18"/>
              </w:rPr>
              <w:t>41,1</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D64306" w14:textId="77777777" w:rsidR="00535CB1" w:rsidRDefault="00535CB1" w:rsidP="00535CB1">
            <w:pPr>
              <w:jc w:val="center"/>
              <w:rPr>
                <w:rFonts w:ascii="Times New Roman" w:hAnsi="Times New Roman"/>
                <w:sz w:val="18"/>
                <w:szCs w:val="18"/>
              </w:rPr>
            </w:pPr>
            <w:r>
              <w:rPr>
                <w:rFonts w:ascii="Times New Roman" w:hAnsi="Times New Roman"/>
                <w:sz w:val="18"/>
                <w:szCs w:val="18"/>
              </w:rPr>
              <w:t>41,9</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7D622A1" w14:textId="77777777" w:rsidR="00535CB1" w:rsidRDefault="00535CB1" w:rsidP="00535CB1">
            <w:pPr>
              <w:jc w:val="center"/>
              <w:rPr>
                <w:rFonts w:ascii="Times New Roman" w:hAnsi="Times New Roman"/>
                <w:sz w:val="18"/>
                <w:szCs w:val="18"/>
              </w:rPr>
            </w:pPr>
            <w:r>
              <w:rPr>
                <w:rFonts w:ascii="Times New Roman" w:hAnsi="Times New Roman"/>
                <w:sz w:val="18"/>
                <w:szCs w:val="18"/>
              </w:rPr>
              <w:t>-41,9</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CFB7872" w14:textId="77777777" w:rsidR="00535CB1" w:rsidRDefault="00535CB1" w:rsidP="00535CB1">
            <w:pPr>
              <w:jc w:val="center"/>
              <w:rPr>
                <w:rFonts w:ascii="Times New Roman" w:hAnsi="Times New Roman"/>
                <w:sz w:val="18"/>
                <w:szCs w:val="18"/>
              </w:rPr>
            </w:pPr>
            <w:r w:rsidRPr="005454DD">
              <w:rPr>
                <w:rFonts w:ascii="Times New Roman" w:hAnsi="Times New Roman"/>
                <w:sz w:val="18"/>
                <w:szCs w:val="18"/>
              </w:rPr>
              <w:t>Исходя из экономически обоснованных расходов на выплаты социального характера</w:t>
            </w:r>
          </w:p>
        </w:tc>
      </w:tr>
      <w:tr w:rsidR="00C578CB" w14:paraId="084740D3" w14:textId="77777777" w:rsidTr="00FB641D">
        <w:trPr>
          <w:gridAfter w:val="7"/>
          <w:wAfter w:w="3001" w:type="dxa"/>
          <w:trHeight w:val="60"/>
        </w:trPr>
        <w:tc>
          <w:tcPr>
            <w:tcW w:w="414" w:type="dxa"/>
            <w:tcBorders>
              <w:top w:val="single" w:sz="5" w:space="0" w:color="auto"/>
              <w:left w:val="single" w:sz="5" w:space="0" w:color="auto"/>
              <w:bottom w:val="single" w:sz="5" w:space="0" w:color="auto"/>
              <w:right w:val="single" w:sz="5" w:space="0" w:color="auto"/>
            </w:tcBorders>
            <w:shd w:val="clear" w:color="FFFFFF" w:fill="auto"/>
            <w:vAlign w:val="center"/>
          </w:tcPr>
          <w:p w14:paraId="53AB2620" w14:textId="77777777" w:rsidR="00535CB1" w:rsidRDefault="00535CB1" w:rsidP="00535CB1">
            <w:pPr>
              <w:jc w:val="center"/>
              <w:rPr>
                <w:rFonts w:ascii="Times New Roman" w:hAnsi="Times New Roman"/>
                <w:b/>
                <w:sz w:val="18"/>
                <w:szCs w:val="18"/>
              </w:rPr>
            </w:pPr>
          </w:p>
        </w:tc>
        <w:tc>
          <w:tcPr>
            <w:tcW w:w="19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7E2830C" w14:textId="77777777" w:rsidR="00535CB1" w:rsidRPr="004D3419" w:rsidRDefault="00535CB1" w:rsidP="00535CB1">
            <w:pPr>
              <w:rPr>
                <w:rFonts w:ascii="Times New Roman" w:hAnsi="Times New Roman"/>
                <w:bCs/>
                <w:sz w:val="18"/>
                <w:szCs w:val="18"/>
              </w:rPr>
            </w:pPr>
            <w:r w:rsidRPr="004D3419">
              <w:rPr>
                <w:rFonts w:ascii="Times New Roman" w:hAnsi="Times New Roman"/>
                <w:bCs/>
                <w:sz w:val="18"/>
                <w:szCs w:val="18"/>
              </w:rPr>
              <w:t>Сумма снижения</w:t>
            </w:r>
          </w:p>
        </w:tc>
        <w:tc>
          <w:tcPr>
            <w:tcW w:w="743"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7CA5300" w14:textId="77777777" w:rsidR="00535CB1" w:rsidRPr="004D3419" w:rsidRDefault="00535CB1" w:rsidP="00535CB1">
            <w:pPr>
              <w:jc w:val="center"/>
              <w:rPr>
                <w:rFonts w:ascii="Times New Roman" w:hAnsi="Times New Roman"/>
                <w:bCs/>
                <w:sz w:val="18"/>
                <w:szCs w:val="18"/>
              </w:rPr>
            </w:pPr>
            <w:r w:rsidRPr="004D3419">
              <w:rPr>
                <w:rFonts w:ascii="Times New Roman" w:hAnsi="Times New Roman"/>
                <w:bCs/>
                <w:sz w:val="18"/>
                <w:szCs w:val="18"/>
              </w:rPr>
              <w:t>-</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DF1991" w14:textId="77777777" w:rsidR="00535CB1" w:rsidRPr="004D3419" w:rsidRDefault="00535CB1" w:rsidP="00535CB1">
            <w:pPr>
              <w:jc w:val="center"/>
              <w:rPr>
                <w:rFonts w:ascii="Times New Roman" w:hAnsi="Times New Roman"/>
                <w:bCs/>
                <w:sz w:val="18"/>
                <w:szCs w:val="18"/>
              </w:rPr>
            </w:pPr>
            <w:r w:rsidRPr="004D3419">
              <w:rPr>
                <w:rFonts w:ascii="Times New Roman" w:hAnsi="Times New Roman"/>
                <w:bCs/>
                <w:sz w:val="18"/>
                <w:szCs w:val="18"/>
              </w:rPr>
              <w:t>-</w:t>
            </w:r>
          </w:p>
        </w:tc>
        <w:tc>
          <w:tcPr>
            <w:tcW w:w="94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4E49F2D" w14:textId="77777777" w:rsidR="00535CB1" w:rsidRPr="004D3419" w:rsidRDefault="00535CB1" w:rsidP="00535CB1">
            <w:pPr>
              <w:jc w:val="center"/>
              <w:rPr>
                <w:rFonts w:ascii="Times New Roman" w:hAnsi="Times New Roman"/>
                <w:bCs/>
                <w:sz w:val="18"/>
                <w:szCs w:val="18"/>
              </w:rPr>
            </w:pPr>
            <w:r w:rsidRPr="004D3419">
              <w:rPr>
                <w:rFonts w:ascii="Times New Roman" w:hAnsi="Times New Roman"/>
                <w:bCs/>
                <w:sz w:val="18"/>
                <w:szCs w:val="18"/>
              </w:rPr>
              <w:t>-</w:t>
            </w:r>
          </w:p>
        </w:tc>
        <w:tc>
          <w:tcPr>
            <w:tcW w:w="117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1BB5079" w14:textId="77777777" w:rsidR="00535CB1" w:rsidRPr="004D3419" w:rsidRDefault="00535CB1" w:rsidP="00535CB1">
            <w:pPr>
              <w:jc w:val="center"/>
              <w:rPr>
                <w:rFonts w:ascii="Times New Roman" w:hAnsi="Times New Roman"/>
                <w:bCs/>
                <w:sz w:val="18"/>
                <w:szCs w:val="18"/>
              </w:rPr>
            </w:pPr>
            <w:r w:rsidRPr="004D3419">
              <w:rPr>
                <w:rFonts w:ascii="Times New Roman" w:hAnsi="Times New Roman"/>
                <w:bCs/>
                <w:sz w:val="18"/>
                <w:szCs w:val="18"/>
              </w:rPr>
              <w:t>-</w:t>
            </w:r>
          </w:p>
        </w:tc>
        <w:tc>
          <w:tcPr>
            <w:tcW w:w="1287"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4A0B049A" w14:textId="77777777" w:rsidR="00535CB1" w:rsidRPr="004D3419" w:rsidRDefault="00535CB1" w:rsidP="00535CB1">
            <w:pPr>
              <w:jc w:val="center"/>
              <w:rPr>
                <w:rFonts w:ascii="Times New Roman" w:hAnsi="Times New Roman"/>
                <w:bCs/>
                <w:sz w:val="18"/>
                <w:szCs w:val="18"/>
              </w:rPr>
            </w:pPr>
            <w:r w:rsidRPr="004D3419">
              <w:rPr>
                <w:rFonts w:ascii="Times New Roman" w:hAnsi="Times New Roman"/>
                <w:bCs/>
                <w:sz w:val="18"/>
                <w:szCs w:val="18"/>
              </w:rPr>
              <w:t>-</w:t>
            </w:r>
          </w:p>
        </w:tc>
        <w:tc>
          <w:tcPr>
            <w:tcW w:w="94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3BC6F33" w14:textId="77777777" w:rsidR="00535CB1" w:rsidRPr="004D3419" w:rsidRDefault="00535CB1" w:rsidP="00535CB1">
            <w:pPr>
              <w:jc w:val="center"/>
              <w:rPr>
                <w:rFonts w:ascii="Times New Roman" w:hAnsi="Times New Roman"/>
                <w:bCs/>
                <w:sz w:val="18"/>
                <w:szCs w:val="18"/>
              </w:rPr>
            </w:pPr>
            <w:r w:rsidRPr="004D3419">
              <w:rPr>
                <w:rFonts w:ascii="Times New Roman" w:hAnsi="Times New Roman"/>
                <w:bCs/>
                <w:sz w:val="18"/>
                <w:szCs w:val="18"/>
              </w:rPr>
              <w:t>-</w:t>
            </w:r>
          </w:p>
        </w:tc>
        <w:tc>
          <w:tcPr>
            <w:tcW w:w="85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F02B68C" w14:textId="77777777" w:rsidR="00535CB1" w:rsidRPr="004D3419" w:rsidRDefault="00535CB1" w:rsidP="00535CB1">
            <w:pPr>
              <w:jc w:val="center"/>
              <w:rPr>
                <w:rFonts w:ascii="Times New Roman" w:hAnsi="Times New Roman"/>
                <w:bCs/>
                <w:sz w:val="18"/>
                <w:szCs w:val="18"/>
              </w:rPr>
            </w:pPr>
            <w:r w:rsidRPr="004D3419">
              <w:rPr>
                <w:rFonts w:ascii="Times New Roman" w:hAnsi="Times New Roman"/>
                <w:bCs/>
                <w:sz w:val="18"/>
                <w:szCs w:val="18"/>
              </w:rPr>
              <w:t>975,65</w:t>
            </w:r>
          </w:p>
        </w:tc>
        <w:tc>
          <w:tcPr>
            <w:tcW w:w="7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21C31E" w14:textId="77777777" w:rsidR="00535CB1" w:rsidRDefault="00535CB1" w:rsidP="00535CB1">
            <w:pPr>
              <w:jc w:val="center"/>
              <w:rPr>
                <w:rFonts w:ascii="Times New Roman" w:hAnsi="Times New Roman"/>
                <w:sz w:val="18"/>
                <w:szCs w:val="18"/>
              </w:rPr>
            </w:pPr>
          </w:p>
        </w:tc>
      </w:tr>
      <w:tr w:rsidR="00535CB1" w14:paraId="69B3C035" w14:textId="77777777" w:rsidTr="00FB641D">
        <w:trPr>
          <w:gridAfter w:val="7"/>
          <w:wAfter w:w="3001" w:type="dxa"/>
          <w:trHeight w:val="60"/>
        </w:trPr>
        <w:tc>
          <w:tcPr>
            <w:tcW w:w="9781" w:type="dxa"/>
            <w:gridSpan w:val="49"/>
            <w:shd w:val="clear" w:color="FFFFFF" w:fill="auto"/>
          </w:tcPr>
          <w:p w14:paraId="308E99E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Экспертной группой рекомендовано ТСО уменьшить затраты на сумму 975,65 тыс. руб.</w:t>
            </w:r>
          </w:p>
        </w:tc>
      </w:tr>
      <w:tr w:rsidR="00535CB1" w14:paraId="21A2A7E7" w14:textId="77777777" w:rsidTr="00FB641D">
        <w:trPr>
          <w:gridAfter w:val="7"/>
          <w:wAfter w:w="3001" w:type="dxa"/>
          <w:trHeight w:val="60"/>
        </w:trPr>
        <w:tc>
          <w:tcPr>
            <w:tcW w:w="9781" w:type="dxa"/>
            <w:gridSpan w:val="49"/>
            <w:shd w:val="clear" w:color="FFFFFF" w:fill="auto"/>
            <w:vAlign w:val="bottom"/>
          </w:tcPr>
          <w:p w14:paraId="3F7C6104" w14:textId="77777777" w:rsidR="00535CB1" w:rsidRDefault="00535CB1" w:rsidP="00535CB1">
            <w:pPr>
              <w:jc w:val="right"/>
              <w:rPr>
                <w:rFonts w:ascii="Times New Roman" w:hAnsi="Times New Roman"/>
                <w:sz w:val="26"/>
                <w:szCs w:val="26"/>
              </w:rPr>
            </w:pPr>
            <w:proofErr w:type="spellStart"/>
            <w:r w:rsidRPr="004D3419">
              <w:rPr>
                <w:rFonts w:ascii="Times New Roman" w:hAnsi="Times New Roman"/>
                <w:sz w:val="24"/>
                <w:szCs w:val="24"/>
              </w:rPr>
              <w:t>тыс.Гкал</w:t>
            </w:r>
            <w:proofErr w:type="spellEnd"/>
            <w:r>
              <w:rPr>
                <w:rFonts w:ascii="Times New Roman" w:hAnsi="Times New Roman"/>
                <w:sz w:val="26"/>
                <w:szCs w:val="26"/>
              </w:rPr>
              <w:t>.</w:t>
            </w:r>
          </w:p>
        </w:tc>
      </w:tr>
    </w:tbl>
    <w:p w14:paraId="5B2BC99C" w14:textId="77777777" w:rsidR="004D3419" w:rsidRDefault="004D3419"/>
    <w:tbl>
      <w:tblPr>
        <w:tblStyle w:val="TableStyle0"/>
        <w:tblW w:w="13032" w:type="dxa"/>
        <w:tblInd w:w="6" w:type="dxa"/>
        <w:tblLayout w:type="fixed"/>
        <w:tblLook w:val="04A0" w:firstRow="1" w:lastRow="0" w:firstColumn="1" w:lastColumn="0" w:noHBand="0" w:noVBand="1"/>
      </w:tblPr>
      <w:tblGrid>
        <w:gridCol w:w="402"/>
        <w:gridCol w:w="6"/>
        <w:gridCol w:w="904"/>
        <w:gridCol w:w="10"/>
        <w:gridCol w:w="1033"/>
        <w:gridCol w:w="17"/>
        <w:gridCol w:w="9"/>
        <w:gridCol w:w="6"/>
        <w:gridCol w:w="11"/>
        <w:gridCol w:w="510"/>
        <w:gridCol w:w="190"/>
        <w:gridCol w:w="14"/>
        <w:gridCol w:w="130"/>
        <w:gridCol w:w="26"/>
        <w:gridCol w:w="262"/>
        <w:gridCol w:w="142"/>
        <w:gridCol w:w="149"/>
        <w:gridCol w:w="139"/>
        <w:gridCol w:w="132"/>
        <w:gridCol w:w="11"/>
        <w:gridCol w:w="15"/>
        <w:gridCol w:w="695"/>
        <w:gridCol w:w="141"/>
        <w:gridCol w:w="125"/>
        <w:gridCol w:w="15"/>
        <w:gridCol w:w="142"/>
        <w:gridCol w:w="691"/>
        <w:gridCol w:w="19"/>
        <w:gridCol w:w="546"/>
        <w:gridCol w:w="443"/>
        <w:gridCol w:w="109"/>
        <w:gridCol w:w="21"/>
        <w:gridCol w:w="19"/>
        <w:gridCol w:w="967"/>
        <w:gridCol w:w="32"/>
        <w:gridCol w:w="231"/>
        <w:gridCol w:w="32"/>
        <w:gridCol w:w="31"/>
        <w:gridCol w:w="399"/>
        <w:gridCol w:w="412"/>
        <w:gridCol w:w="18"/>
        <w:gridCol w:w="418"/>
        <w:gridCol w:w="120"/>
        <w:gridCol w:w="35"/>
        <w:gridCol w:w="35"/>
        <w:gridCol w:w="16"/>
        <w:gridCol w:w="258"/>
        <w:gridCol w:w="110"/>
        <w:gridCol w:w="77"/>
        <w:gridCol w:w="554"/>
        <w:gridCol w:w="35"/>
        <w:gridCol w:w="312"/>
        <w:gridCol w:w="174"/>
        <w:gridCol w:w="326"/>
        <w:gridCol w:w="1014"/>
        <w:gridCol w:w="342"/>
      </w:tblGrid>
      <w:tr w:rsidR="00535CB1" w14:paraId="5B990F78"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8100D66" w14:textId="77777777" w:rsidR="00535CB1" w:rsidRDefault="00535CB1" w:rsidP="00535CB1">
            <w:pPr>
              <w:jc w:val="center"/>
              <w:rPr>
                <w:rFonts w:ascii="Times New Roman" w:hAnsi="Times New Roman"/>
                <w:sz w:val="20"/>
                <w:szCs w:val="20"/>
              </w:rPr>
            </w:pPr>
            <w:r>
              <w:rPr>
                <w:rFonts w:ascii="Times New Roman" w:hAnsi="Times New Roman"/>
                <w:sz w:val="20"/>
                <w:szCs w:val="20"/>
              </w:rPr>
              <w:t>Баланс тепловой энергии</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DF0302" w14:textId="77777777" w:rsidR="00535CB1" w:rsidRDefault="00535CB1" w:rsidP="00535CB1">
            <w:pPr>
              <w:jc w:val="center"/>
              <w:rPr>
                <w:rFonts w:ascii="Times New Roman" w:hAnsi="Times New Roman"/>
                <w:sz w:val="20"/>
                <w:szCs w:val="20"/>
              </w:rPr>
            </w:pPr>
            <w:r>
              <w:rPr>
                <w:rFonts w:ascii="Times New Roman" w:hAnsi="Times New Roman"/>
                <w:sz w:val="20"/>
                <w:szCs w:val="20"/>
              </w:rPr>
              <w:t>2021 год</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78832E6D" w14:textId="77777777" w:rsidR="00535CB1" w:rsidRDefault="00535CB1" w:rsidP="00535CB1">
            <w:pPr>
              <w:jc w:val="center"/>
              <w:rPr>
                <w:rFonts w:ascii="Times New Roman" w:hAnsi="Times New Roman"/>
                <w:sz w:val="20"/>
                <w:szCs w:val="20"/>
              </w:rPr>
            </w:pPr>
            <w:r>
              <w:rPr>
                <w:rFonts w:ascii="Times New Roman" w:hAnsi="Times New Roman"/>
                <w:sz w:val="20"/>
                <w:szCs w:val="20"/>
              </w:rPr>
              <w:t>Комментарии</w:t>
            </w:r>
          </w:p>
        </w:tc>
      </w:tr>
      <w:tr w:rsidR="00535CB1" w14:paraId="58EFA524"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9F362CF" w14:textId="77777777" w:rsidR="00535CB1" w:rsidRDefault="00535CB1" w:rsidP="00535CB1">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9226E7A" w14:textId="77777777" w:rsidR="00535CB1" w:rsidRDefault="00535CB1" w:rsidP="00535CB1">
            <w:pPr>
              <w:jc w:val="center"/>
              <w:rPr>
                <w:rFonts w:ascii="Times New Roman" w:hAnsi="Times New Roman"/>
                <w:sz w:val="20"/>
                <w:szCs w:val="20"/>
              </w:rPr>
            </w:pPr>
            <w:r>
              <w:rPr>
                <w:rFonts w:ascii="Times New Roman" w:hAnsi="Times New Roman"/>
                <w:sz w:val="20"/>
                <w:szCs w:val="20"/>
              </w:rPr>
              <w:t>0,1702</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8F4F88B"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(2,16 %) потерь, принятого при расчете первого года долгосрочного периода регулирования</w:t>
            </w:r>
          </w:p>
        </w:tc>
      </w:tr>
      <w:tr w:rsidR="00535CB1" w14:paraId="4252E42F"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C9F3C34"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на собственные нужды</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3D586D6" w14:textId="77777777" w:rsidR="00535CB1" w:rsidRDefault="00535CB1" w:rsidP="00535CB1">
            <w:pPr>
              <w:jc w:val="center"/>
              <w:rPr>
                <w:rFonts w:ascii="Times New Roman" w:hAnsi="Times New Roman"/>
                <w:sz w:val="20"/>
                <w:szCs w:val="20"/>
              </w:rPr>
            </w:pPr>
            <w:r>
              <w:rPr>
                <w:rFonts w:ascii="Times New Roman" w:hAnsi="Times New Roman"/>
                <w:sz w:val="20"/>
                <w:szCs w:val="20"/>
              </w:rPr>
              <w:t>2,16</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31A2819B" w14:textId="77777777" w:rsidR="00535CB1" w:rsidRDefault="00535CB1" w:rsidP="00535CB1">
            <w:pPr>
              <w:jc w:val="center"/>
              <w:rPr>
                <w:rFonts w:ascii="Times New Roman" w:hAnsi="Times New Roman"/>
                <w:sz w:val="20"/>
                <w:szCs w:val="20"/>
              </w:rPr>
            </w:pPr>
          </w:p>
        </w:tc>
      </w:tr>
      <w:tr w:rsidR="00535CB1" w14:paraId="721FF959"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108C6DB" w14:textId="77777777" w:rsidR="00535CB1" w:rsidRDefault="00535CB1" w:rsidP="00535CB1">
            <w:pPr>
              <w:rPr>
                <w:rFonts w:ascii="Times New Roman" w:hAnsi="Times New Roman"/>
                <w:sz w:val="20"/>
                <w:szCs w:val="20"/>
              </w:rPr>
            </w:pPr>
            <w:r>
              <w:rPr>
                <w:rFonts w:ascii="Times New Roman" w:hAnsi="Times New Roman"/>
                <w:sz w:val="20"/>
                <w:szCs w:val="20"/>
              </w:rPr>
              <w:t>Потери тепловой энергии в сети</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8C162A0" w14:textId="77777777" w:rsidR="00535CB1" w:rsidRDefault="00535CB1" w:rsidP="00535CB1">
            <w:pPr>
              <w:jc w:val="center"/>
              <w:rPr>
                <w:rFonts w:ascii="Times New Roman" w:hAnsi="Times New Roman"/>
                <w:sz w:val="20"/>
                <w:szCs w:val="20"/>
              </w:rPr>
            </w:pPr>
            <w:r>
              <w:rPr>
                <w:rFonts w:ascii="Times New Roman" w:hAnsi="Times New Roman"/>
                <w:sz w:val="20"/>
                <w:szCs w:val="20"/>
              </w:rPr>
              <w:t>0,2166</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3DF16E44"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(2,75 %) потерь, принятого при расчете первого года долгосрочного периода регулирования</w:t>
            </w:r>
          </w:p>
        </w:tc>
      </w:tr>
      <w:tr w:rsidR="00535CB1" w14:paraId="6BC8BD89"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FADB295"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A8E3A8" w14:textId="77777777" w:rsidR="00535CB1" w:rsidRDefault="00535CB1" w:rsidP="00535CB1">
            <w:pPr>
              <w:jc w:val="center"/>
              <w:rPr>
                <w:rFonts w:ascii="Times New Roman" w:hAnsi="Times New Roman"/>
                <w:sz w:val="20"/>
                <w:szCs w:val="20"/>
              </w:rPr>
            </w:pPr>
            <w:r>
              <w:rPr>
                <w:rFonts w:ascii="Times New Roman" w:hAnsi="Times New Roman"/>
                <w:sz w:val="20"/>
                <w:szCs w:val="20"/>
              </w:rPr>
              <w:t>2,75</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4B328297" w14:textId="77777777" w:rsidR="00535CB1" w:rsidRDefault="00535CB1" w:rsidP="00535CB1">
            <w:pPr>
              <w:jc w:val="center"/>
              <w:rPr>
                <w:rFonts w:ascii="Times New Roman" w:hAnsi="Times New Roman"/>
                <w:sz w:val="20"/>
                <w:szCs w:val="20"/>
              </w:rPr>
            </w:pPr>
          </w:p>
        </w:tc>
      </w:tr>
      <w:tr w:rsidR="00535CB1" w14:paraId="0D46B790"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F1C1314" w14:textId="77777777" w:rsidR="00535CB1" w:rsidRDefault="00535CB1" w:rsidP="00535CB1">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314A5BB" w14:textId="77777777" w:rsidR="00535CB1" w:rsidRDefault="00535CB1" w:rsidP="00535CB1">
            <w:pPr>
              <w:jc w:val="center"/>
              <w:rPr>
                <w:rFonts w:ascii="Times New Roman" w:hAnsi="Times New Roman"/>
                <w:sz w:val="20"/>
                <w:szCs w:val="20"/>
              </w:rPr>
            </w:pPr>
            <w:r>
              <w:rPr>
                <w:rFonts w:ascii="Times New Roman" w:hAnsi="Times New Roman"/>
                <w:sz w:val="20"/>
                <w:szCs w:val="20"/>
              </w:rPr>
              <w:t>7,8778</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A26CB02" w14:textId="77777777" w:rsidR="00535CB1" w:rsidRDefault="00535CB1" w:rsidP="00535CB1">
            <w:pPr>
              <w:jc w:val="center"/>
              <w:rPr>
                <w:rFonts w:ascii="Times New Roman" w:hAnsi="Times New Roman"/>
                <w:sz w:val="20"/>
                <w:szCs w:val="20"/>
              </w:rPr>
            </w:pPr>
          </w:p>
        </w:tc>
      </w:tr>
      <w:tr w:rsidR="00535CB1" w14:paraId="2A716463"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CFCCCC0" w14:textId="77777777" w:rsidR="00535CB1" w:rsidRDefault="00535CB1" w:rsidP="00535CB1">
            <w:pPr>
              <w:rPr>
                <w:rFonts w:ascii="Times New Roman" w:hAnsi="Times New Roman"/>
                <w:sz w:val="20"/>
                <w:szCs w:val="20"/>
              </w:rPr>
            </w:pPr>
            <w:r>
              <w:rPr>
                <w:rFonts w:ascii="Times New Roman" w:hAnsi="Times New Roman"/>
                <w:sz w:val="20"/>
                <w:szCs w:val="20"/>
              </w:rPr>
              <w:t>Отпуск с коллекторов</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947DFDB" w14:textId="77777777" w:rsidR="00535CB1" w:rsidRDefault="00535CB1" w:rsidP="00535CB1">
            <w:pPr>
              <w:jc w:val="center"/>
              <w:rPr>
                <w:rFonts w:ascii="Times New Roman" w:hAnsi="Times New Roman"/>
                <w:sz w:val="20"/>
                <w:szCs w:val="20"/>
              </w:rPr>
            </w:pPr>
            <w:r>
              <w:rPr>
                <w:rFonts w:ascii="Times New Roman" w:hAnsi="Times New Roman"/>
                <w:sz w:val="20"/>
                <w:szCs w:val="20"/>
              </w:rPr>
              <w:t>7,7076</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1563A303" w14:textId="77777777" w:rsidR="00535CB1" w:rsidRDefault="00535CB1" w:rsidP="00535CB1">
            <w:pPr>
              <w:jc w:val="center"/>
              <w:rPr>
                <w:rFonts w:ascii="Times New Roman" w:hAnsi="Times New Roman"/>
                <w:sz w:val="20"/>
                <w:szCs w:val="20"/>
              </w:rPr>
            </w:pPr>
          </w:p>
        </w:tc>
      </w:tr>
      <w:tr w:rsidR="00535CB1" w14:paraId="515397A8"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B24E994"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221B4C6" w14:textId="77777777" w:rsidR="00535CB1" w:rsidRDefault="00535CB1" w:rsidP="00535CB1">
            <w:pPr>
              <w:jc w:val="center"/>
              <w:rPr>
                <w:rFonts w:ascii="Times New Roman" w:hAnsi="Times New Roman"/>
                <w:sz w:val="20"/>
                <w:szCs w:val="20"/>
              </w:rPr>
            </w:pPr>
            <w:r>
              <w:rPr>
                <w:rFonts w:ascii="Times New Roman" w:hAnsi="Times New Roman"/>
                <w:sz w:val="20"/>
                <w:szCs w:val="20"/>
              </w:rPr>
              <w:t>7,491</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220D9E2" w14:textId="77777777" w:rsidR="00535CB1" w:rsidRDefault="00535CB1" w:rsidP="00535CB1">
            <w:pPr>
              <w:jc w:val="center"/>
              <w:rPr>
                <w:rFonts w:ascii="Times New Roman" w:hAnsi="Times New Roman"/>
                <w:sz w:val="20"/>
                <w:szCs w:val="20"/>
              </w:rPr>
            </w:pPr>
            <w:r w:rsidRPr="005B2E35">
              <w:rPr>
                <w:rFonts w:ascii="Times New Roman" w:hAnsi="Times New Roman"/>
                <w:sz w:val="20"/>
                <w:szCs w:val="20"/>
              </w:rPr>
              <w:t>Экспертами принято поэтапное снижение объёмов тепловой энергии (с учётом факта реализации за период 2017 - 2019 годы)</w:t>
            </w:r>
          </w:p>
        </w:tc>
      </w:tr>
      <w:tr w:rsidR="00535CB1" w14:paraId="05B7A439"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EEDD8BB" w14:textId="77777777" w:rsidR="00535CB1" w:rsidRDefault="00535CB1" w:rsidP="00535CB1">
            <w:pPr>
              <w:rPr>
                <w:rFonts w:ascii="Times New Roman" w:hAnsi="Times New Roman"/>
                <w:sz w:val="20"/>
                <w:szCs w:val="20"/>
              </w:rPr>
            </w:pPr>
            <w:r>
              <w:rPr>
                <w:rFonts w:ascii="Times New Roman" w:hAnsi="Times New Roman"/>
                <w:sz w:val="20"/>
                <w:szCs w:val="20"/>
              </w:rPr>
              <w:t>Бюджетные потребители</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5A04976" w14:textId="77777777" w:rsidR="00535CB1" w:rsidRDefault="00535CB1" w:rsidP="00535CB1">
            <w:pPr>
              <w:jc w:val="center"/>
              <w:rPr>
                <w:rFonts w:ascii="Times New Roman" w:hAnsi="Times New Roman"/>
                <w:sz w:val="20"/>
                <w:szCs w:val="20"/>
              </w:rPr>
            </w:pPr>
            <w:r>
              <w:rPr>
                <w:rFonts w:ascii="Times New Roman" w:hAnsi="Times New Roman"/>
                <w:sz w:val="20"/>
                <w:szCs w:val="20"/>
              </w:rPr>
              <w:t>4,096</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12F114F" w14:textId="77777777" w:rsidR="00535CB1" w:rsidRDefault="00535CB1" w:rsidP="00535CB1">
            <w:pPr>
              <w:jc w:val="center"/>
              <w:rPr>
                <w:rFonts w:ascii="Times New Roman" w:hAnsi="Times New Roman"/>
                <w:sz w:val="20"/>
                <w:szCs w:val="20"/>
              </w:rPr>
            </w:pPr>
          </w:p>
        </w:tc>
      </w:tr>
      <w:tr w:rsidR="00535CB1" w14:paraId="75841AA3"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123CBBD" w14:textId="77777777" w:rsidR="00535CB1" w:rsidRPr="004D3419" w:rsidRDefault="00535CB1" w:rsidP="00535CB1">
            <w:pPr>
              <w:rPr>
                <w:rFonts w:ascii="Times New Roman" w:hAnsi="Times New Roman"/>
                <w:sz w:val="20"/>
                <w:szCs w:val="20"/>
              </w:rPr>
            </w:pPr>
            <w:r w:rsidRPr="004D3419">
              <w:rPr>
                <w:rFonts w:ascii="Times New Roman" w:hAnsi="Times New Roman"/>
                <w:sz w:val="20"/>
                <w:szCs w:val="20"/>
              </w:rPr>
              <w:t>Население</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54BFD5E" w14:textId="77777777" w:rsidR="00535CB1" w:rsidRDefault="00535CB1" w:rsidP="00535CB1">
            <w:pPr>
              <w:jc w:val="center"/>
              <w:rPr>
                <w:rFonts w:ascii="Times New Roman" w:hAnsi="Times New Roman"/>
                <w:sz w:val="20"/>
                <w:szCs w:val="20"/>
              </w:rPr>
            </w:pPr>
            <w:r>
              <w:rPr>
                <w:rFonts w:ascii="Times New Roman" w:hAnsi="Times New Roman"/>
                <w:sz w:val="20"/>
                <w:szCs w:val="20"/>
              </w:rPr>
              <w:t>2,489</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4F43C25C" w14:textId="77777777" w:rsidR="00535CB1" w:rsidRDefault="00535CB1" w:rsidP="00535CB1">
            <w:pPr>
              <w:jc w:val="center"/>
              <w:rPr>
                <w:rFonts w:ascii="Times New Roman" w:hAnsi="Times New Roman"/>
                <w:sz w:val="20"/>
                <w:szCs w:val="20"/>
              </w:rPr>
            </w:pPr>
            <w:r>
              <w:rPr>
                <w:rFonts w:ascii="Times New Roman" w:hAnsi="Times New Roman"/>
                <w:sz w:val="20"/>
                <w:szCs w:val="20"/>
              </w:rPr>
              <w:t>Определен в соответствии с пунктом 22(1) Основ ценообразования № 1075</w:t>
            </w:r>
          </w:p>
        </w:tc>
      </w:tr>
      <w:tr w:rsidR="00535CB1" w14:paraId="511F1F5F"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7FEC989" w14:textId="77777777" w:rsidR="00535CB1" w:rsidRDefault="00535CB1" w:rsidP="00535CB1">
            <w:pPr>
              <w:rPr>
                <w:rFonts w:ascii="Times New Roman" w:hAnsi="Times New Roman"/>
                <w:sz w:val="20"/>
                <w:szCs w:val="20"/>
              </w:rPr>
            </w:pPr>
            <w:r>
              <w:rPr>
                <w:rFonts w:ascii="Times New Roman" w:hAnsi="Times New Roman"/>
                <w:sz w:val="20"/>
                <w:szCs w:val="20"/>
              </w:rPr>
              <w:t>по нормативу</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4868362" w14:textId="77777777" w:rsidR="00535CB1" w:rsidRDefault="00535CB1" w:rsidP="00535CB1">
            <w:pPr>
              <w:jc w:val="center"/>
              <w:rPr>
                <w:rFonts w:ascii="Times New Roman" w:hAnsi="Times New Roman"/>
                <w:sz w:val="20"/>
                <w:szCs w:val="20"/>
              </w:rPr>
            </w:pPr>
            <w:r>
              <w:rPr>
                <w:rFonts w:ascii="Times New Roman" w:hAnsi="Times New Roman"/>
                <w:sz w:val="20"/>
                <w:szCs w:val="20"/>
              </w:rPr>
              <w:t>2,3323</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76B0EAF" w14:textId="77777777" w:rsidR="00535CB1" w:rsidRDefault="00535CB1" w:rsidP="00535CB1">
            <w:pPr>
              <w:jc w:val="center"/>
              <w:rPr>
                <w:rFonts w:ascii="Times New Roman" w:hAnsi="Times New Roman"/>
                <w:sz w:val="20"/>
                <w:szCs w:val="20"/>
              </w:rPr>
            </w:pPr>
          </w:p>
        </w:tc>
      </w:tr>
      <w:tr w:rsidR="00535CB1" w14:paraId="3E7E08CB"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2036A83" w14:textId="77777777" w:rsidR="00535CB1" w:rsidRDefault="00535CB1" w:rsidP="00535CB1">
            <w:pPr>
              <w:rPr>
                <w:rFonts w:ascii="Times New Roman" w:hAnsi="Times New Roman"/>
                <w:sz w:val="20"/>
                <w:szCs w:val="20"/>
              </w:rPr>
            </w:pPr>
            <w:r>
              <w:rPr>
                <w:rFonts w:ascii="Times New Roman" w:hAnsi="Times New Roman"/>
                <w:sz w:val="20"/>
                <w:szCs w:val="20"/>
              </w:rPr>
              <w:t>ГВС</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819E5C0" w14:textId="77777777" w:rsidR="00535CB1" w:rsidRDefault="00535CB1" w:rsidP="00535CB1">
            <w:pPr>
              <w:jc w:val="center"/>
              <w:rPr>
                <w:rFonts w:ascii="Times New Roman" w:hAnsi="Times New Roman"/>
                <w:sz w:val="20"/>
                <w:szCs w:val="20"/>
              </w:rPr>
            </w:pPr>
            <w:r>
              <w:rPr>
                <w:rFonts w:ascii="Times New Roman" w:hAnsi="Times New Roman"/>
                <w:sz w:val="20"/>
                <w:szCs w:val="20"/>
              </w:rPr>
              <w:t>0,1567</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48FDF80" w14:textId="77777777" w:rsidR="00535CB1" w:rsidRDefault="00535CB1" w:rsidP="00535CB1">
            <w:pPr>
              <w:jc w:val="center"/>
              <w:rPr>
                <w:rFonts w:ascii="Times New Roman" w:hAnsi="Times New Roman"/>
                <w:sz w:val="20"/>
                <w:szCs w:val="20"/>
              </w:rPr>
            </w:pPr>
          </w:p>
        </w:tc>
      </w:tr>
      <w:tr w:rsidR="00535CB1" w14:paraId="38CEF754" w14:textId="77777777" w:rsidTr="00AC6EDF">
        <w:trPr>
          <w:gridAfter w:val="12"/>
          <w:wAfter w:w="3253" w:type="dxa"/>
          <w:trHeight w:val="60"/>
        </w:trPr>
        <w:tc>
          <w:tcPr>
            <w:tcW w:w="3098"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4241EAE" w14:textId="77777777" w:rsidR="00535CB1" w:rsidRDefault="00535CB1" w:rsidP="00535CB1">
            <w:pPr>
              <w:rPr>
                <w:rFonts w:ascii="Times New Roman" w:hAnsi="Times New Roman"/>
                <w:sz w:val="20"/>
                <w:szCs w:val="20"/>
              </w:rPr>
            </w:pPr>
            <w:r>
              <w:rPr>
                <w:rFonts w:ascii="Times New Roman" w:hAnsi="Times New Roman"/>
                <w:sz w:val="20"/>
                <w:szCs w:val="20"/>
              </w:rPr>
              <w:t>Прочие потребители</w:t>
            </w:r>
          </w:p>
        </w:tc>
        <w:tc>
          <w:tcPr>
            <w:tcW w:w="723"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B99EE6" w14:textId="77777777" w:rsidR="00535CB1" w:rsidRDefault="00535CB1" w:rsidP="00535CB1">
            <w:pPr>
              <w:jc w:val="center"/>
              <w:rPr>
                <w:rFonts w:ascii="Times New Roman" w:hAnsi="Times New Roman"/>
                <w:sz w:val="20"/>
                <w:szCs w:val="20"/>
              </w:rPr>
            </w:pPr>
            <w:r>
              <w:rPr>
                <w:rFonts w:ascii="Times New Roman" w:hAnsi="Times New Roman"/>
                <w:sz w:val="20"/>
                <w:szCs w:val="20"/>
              </w:rPr>
              <w:t>0,906</w:t>
            </w:r>
          </w:p>
        </w:tc>
        <w:tc>
          <w:tcPr>
            <w:tcW w:w="5958"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411C569" w14:textId="77777777" w:rsidR="00535CB1" w:rsidRDefault="00535CB1" w:rsidP="00535CB1">
            <w:pPr>
              <w:jc w:val="center"/>
              <w:rPr>
                <w:rFonts w:ascii="Times New Roman" w:hAnsi="Times New Roman"/>
                <w:sz w:val="20"/>
                <w:szCs w:val="20"/>
              </w:rPr>
            </w:pPr>
          </w:p>
        </w:tc>
      </w:tr>
      <w:tr w:rsidR="00535CB1" w14:paraId="6B572245" w14:textId="77777777" w:rsidTr="00AC6EDF">
        <w:trPr>
          <w:gridAfter w:val="12"/>
          <w:wAfter w:w="3253" w:type="dxa"/>
          <w:trHeight w:val="60"/>
        </w:trPr>
        <w:tc>
          <w:tcPr>
            <w:tcW w:w="9779" w:type="dxa"/>
            <w:gridSpan w:val="44"/>
            <w:shd w:val="clear" w:color="FFFFFF" w:fill="auto"/>
          </w:tcPr>
          <w:p w14:paraId="76F33578" w14:textId="7D843E4F"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Результаты расчета (корректировки) тарифов на тепловую энергию на 2021 год представлены в таблице</w:t>
            </w:r>
            <w:r w:rsidR="001E5639">
              <w:rPr>
                <w:rFonts w:ascii="Times New Roman" w:hAnsi="Times New Roman"/>
                <w:sz w:val="24"/>
                <w:szCs w:val="24"/>
              </w:rPr>
              <w:t>:</w:t>
            </w:r>
          </w:p>
        </w:tc>
      </w:tr>
      <w:tr w:rsidR="001136E1" w14:paraId="77CEC95D"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21472D92"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Наименование показателя</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2ABEEB7"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2021 год</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8F1B08E"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В том числе по регулируемой деятельности</w:t>
            </w:r>
          </w:p>
        </w:tc>
        <w:tc>
          <w:tcPr>
            <w:tcW w:w="2518" w:type="dxa"/>
            <w:gridSpan w:val="14"/>
            <w:shd w:val="clear" w:color="FFFFFF" w:fill="auto"/>
            <w:vAlign w:val="bottom"/>
          </w:tcPr>
          <w:p w14:paraId="4B0F1BC4" w14:textId="77777777" w:rsidR="00535CB1" w:rsidRDefault="00535CB1" w:rsidP="00535CB1">
            <w:pPr>
              <w:rPr>
                <w:rFonts w:ascii="Times New Roman" w:hAnsi="Times New Roman"/>
                <w:sz w:val="26"/>
                <w:szCs w:val="26"/>
              </w:rPr>
            </w:pPr>
          </w:p>
        </w:tc>
        <w:tc>
          <w:tcPr>
            <w:tcW w:w="312" w:type="dxa"/>
            <w:shd w:val="clear" w:color="FFFFFF" w:fill="auto"/>
            <w:vAlign w:val="bottom"/>
          </w:tcPr>
          <w:p w14:paraId="1DA9026D" w14:textId="77777777" w:rsidR="00535CB1" w:rsidRDefault="00535CB1" w:rsidP="00535CB1">
            <w:pPr>
              <w:rPr>
                <w:rFonts w:ascii="Times New Roman" w:hAnsi="Times New Roman"/>
                <w:sz w:val="26"/>
                <w:szCs w:val="26"/>
              </w:rPr>
            </w:pPr>
          </w:p>
        </w:tc>
      </w:tr>
      <w:tr w:rsidR="001136E1" w14:paraId="4A7620AF"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530FF6B6" w14:textId="77777777" w:rsidR="00535CB1" w:rsidRDefault="00535CB1" w:rsidP="00535CB1">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6787CC2" w14:textId="77777777" w:rsidR="00535CB1" w:rsidRDefault="00535CB1" w:rsidP="00535CB1">
            <w:pPr>
              <w:jc w:val="center"/>
              <w:rPr>
                <w:rFonts w:ascii="Times New Roman" w:hAnsi="Times New Roman"/>
                <w:sz w:val="20"/>
                <w:szCs w:val="20"/>
              </w:rPr>
            </w:pPr>
            <w:r>
              <w:rPr>
                <w:rFonts w:ascii="Times New Roman" w:hAnsi="Times New Roman"/>
                <w:sz w:val="20"/>
                <w:szCs w:val="20"/>
              </w:rPr>
              <w:t>17 383,61</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756F3BE" w14:textId="77777777" w:rsidR="00535CB1" w:rsidRDefault="00535CB1" w:rsidP="00535CB1">
            <w:pPr>
              <w:jc w:val="center"/>
              <w:rPr>
                <w:rFonts w:ascii="Times New Roman" w:hAnsi="Times New Roman"/>
                <w:sz w:val="20"/>
                <w:szCs w:val="20"/>
              </w:rPr>
            </w:pPr>
            <w:r w:rsidRPr="00162059">
              <w:rPr>
                <w:rFonts w:ascii="Times New Roman" w:hAnsi="Times New Roman"/>
                <w:sz w:val="20"/>
                <w:szCs w:val="20"/>
              </w:rPr>
              <w:t>17 165,48</w:t>
            </w:r>
          </w:p>
        </w:tc>
        <w:tc>
          <w:tcPr>
            <w:tcW w:w="2518" w:type="dxa"/>
            <w:gridSpan w:val="14"/>
            <w:shd w:val="clear" w:color="FFFFFF" w:fill="auto"/>
            <w:vAlign w:val="bottom"/>
          </w:tcPr>
          <w:p w14:paraId="5DD1B4FC" w14:textId="77777777" w:rsidR="00535CB1" w:rsidRDefault="00535CB1" w:rsidP="00535CB1">
            <w:pPr>
              <w:rPr>
                <w:rFonts w:ascii="Times New Roman" w:hAnsi="Times New Roman"/>
                <w:sz w:val="26"/>
                <w:szCs w:val="26"/>
              </w:rPr>
            </w:pPr>
          </w:p>
        </w:tc>
        <w:tc>
          <w:tcPr>
            <w:tcW w:w="312" w:type="dxa"/>
            <w:shd w:val="clear" w:color="FFFFFF" w:fill="auto"/>
            <w:vAlign w:val="bottom"/>
          </w:tcPr>
          <w:p w14:paraId="51191637" w14:textId="77777777" w:rsidR="00535CB1" w:rsidRDefault="00535CB1" w:rsidP="00535CB1">
            <w:pPr>
              <w:rPr>
                <w:rFonts w:ascii="Times New Roman" w:hAnsi="Times New Roman"/>
                <w:sz w:val="26"/>
                <w:szCs w:val="26"/>
              </w:rPr>
            </w:pPr>
          </w:p>
        </w:tc>
      </w:tr>
      <w:tr w:rsidR="001136E1" w14:paraId="47F0A027"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30D0B836" w14:textId="77777777" w:rsidR="00535CB1" w:rsidRDefault="00535CB1" w:rsidP="00535CB1">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237B2E7" w14:textId="77777777" w:rsidR="00535CB1" w:rsidRDefault="00535CB1" w:rsidP="00535CB1">
            <w:pPr>
              <w:jc w:val="center"/>
              <w:rPr>
                <w:rFonts w:ascii="Times New Roman" w:hAnsi="Times New Roman"/>
                <w:sz w:val="20"/>
                <w:szCs w:val="20"/>
              </w:rPr>
            </w:pPr>
            <w:r>
              <w:rPr>
                <w:rFonts w:ascii="Times New Roman" w:hAnsi="Times New Roman"/>
                <w:sz w:val="20"/>
                <w:szCs w:val="20"/>
              </w:rPr>
              <w:t>324,23</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DD7261A" w14:textId="77777777" w:rsidR="00535CB1" w:rsidRDefault="00535CB1" w:rsidP="00535CB1">
            <w:pPr>
              <w:jc w:val="center"/>
              <w:rPr>
                <w:rFonts w:ascii="Times New Roman" w:hAnsi="Times New Roman"/>
                <w:sz w:val="20"/>
                <w:szCs w:val="20"/>
              </w:rPr>
            </w:pPr>
            <w:r w:rsidRPr="00162059">
              <w:rPr>
                <w:rFonts w:ascii="Times New Roman" w:hAnsi="Times New Roman"/>
                <w:sz w:val="20"/>
                <w:szCs w:val="20"/>
              </w:rPr>
              <w:t>320,14</w:t>
            </w:r>
          </w:p>
        </w:tc>
        <w:tc>
          <w:tcPr>
            <w:tcW w:w="2518" w:type="dxa"/>
            <w:gridSpan w:val="14"/>
            <w:shd w:val="clear" w:color="FFFFFF" w:fill="auto"/>
            <w:vAlign w:val="bottom"/>
          </w:tcPr>
          <w:p w14:paraId="01DD99A7" w14:textId="77777777" w:rsidR="00535CB1" w:rsidRDefault="00535CB1" w:rsidP="00535CB1">
            <w:pPr>
              <w:rPr>
                <w:rFonts w:ascii="Times New Roman" w:hAnsi="Times New Roman"/>
                <w:sz w:val="26"/>
                <w:szCs w:val="26"/>
              </w:rPr>
            </w:pPr>
          </w:p>
        </w:tc>
        <w:tc>
          <w:tcPr>
            <w:tcW w:w="312" w:type="dxa"/>
            <w:shd w:val="clear" w:color="FFFFFF" w:fill="auto"/>
            <w:vAlign w:val="bottom"/>
          </w:tcPr>
          <w:p w14:paraId="2D5C45DB" w14:textId="77777777" w:rsidR="00535CB1" w:rsidRDefault="00535CB1" w:rsidP="00535CB1">
            <w:pPr>
              <w:rPr>
                <w:rFonts w:ascii="Times New Roman" w:hAnsi="Times New Roman"/>
                <w:sz w:val="26"/>
                <w:szCs w:val="26"/>
              </w:rPr>
            </w:pPr>
          </w:p>
        </w:tc>
      </w:tr>
      <w:tr w:rsidR="001136E1" w14:paraId="08C5E076"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753CCE7C" w14:textId="77777777" w:rsidR="00535CB1" w:rsidRDefault="00535CB1" w:rsidP="00535CB1">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8CA4E7A" w14:textId="77777777" w:rsidR="00535CB1" w:rsidRDefault="00535CB1" w:rsidP="00535CB1">
            <w:pPr>
              <w:jc w:val="center"/>
              <w:rPr>
                <w:rFonts w:ascii="Times New Roman" w:hAnsi="Times New Roman"/>
                <w:sz w:val="20"/>
                <w:szCs w:val="20"/>
              </w:rPr>
            </w:pPr>
            <w:r>
              <w:rPr>
                <w:rFonts w:ascii="Times New Roman" w:hAnsi="Times New Roman"/>
                <w:sz w:val="20"/>
                <w:szCs w:val="20"/>
              </w:rPr>
              <w:t>101,03</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43179A8"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518" w:type="dxa"/>
            <w:gridSpan w:val="14"/>
            <w:shd w:val="clear" w:color="FFFFFF" w:fill="auto"/>
            <w:vAlign w:val="bottom"/>
          </w:tcPr>
          <w:p w14:paraId="39150BFB" w14:textId="77777777" w:rsidR="00535CB1" w:rsidRDefault="00535CB1" w:rsidP="00535CB1">
            <w:pPr>
              <w:rPr>
                <w:rFonts w:ascii="Times New Roman" w:hAnsi="Times New Roman"/>
                <w:sz w:val="26"/>
                <w:szCs w:val="26"/>
              </w:rPr>
            </w:pPr>
          </w:p>
        </w:tc>
        <w:tc>
          <w:tcPr>
            <w:tcW w:w="312" w:type="dxa"/>
            <w:shd w:val="clear" w:color="FFFFFF" w:fill="auto"/>
            <w:vAlign w:val="bottom"/>
          </w:tcPr>
          <w:p w14:paraId="77796FE0" w14:textId="77777777" w:rsidR="00535CB1" w:rsidRDefault="00535CB1" w:rsidP="00535CB1">
            <w:pPr>
              <w:rPr>
                <w:rFonts w:ascii="Times New Roman" w:hAnsi="Times New Roman"/>
                <w:sz w:val="26"/>
                <w:szCs w:val="26"/>
              </w:rPr>
            </w:pPr>
          </w:p>
        </w:tc>
      </w:tr>
      <w:tr w:rsidR="001136E1" w14:paraId="104D5235"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2A40BA8D"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0418918" w14:textId="77777777" w:rsidR="00535CB1" w:rsidRDefault="00535CB1" w:rsidP="00535CB1">
            <w:pPr>
              <w:jc w:val="center"/>
              <w:rPr>
                <w:rFonts w:ascii="Times New Roman" w:hAnsi="Times New Roman"/>
                <w:sz w:val="20"/>
                <w:szCs w:val="20"/>
              </w:rPr>
            </w:pPr>
            <w:r>
              <w:rPr>
                <w:rFonts w:ascii="Times New Roman" w:hAnsi="Times New Roman"/>
                <w:sz w:val="20"/>
                <w:szCs w:val="20"/>
              </w:rPr>
              <w:t>7,491</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D351757" w14:textId="77777777" w:rsidR="00535CB1" w:rsidRDefault="00535CB1" w:rsidP="00535CB1">
            <w:pPr>
              <w:jc w:val="center"/>
              <w:rPr>
                <w:rFonts w:ascii="Times New Roman" w:hAnsi="Times New Roman"/>
                <w:sz w:val="20"/>
                <w:szCs w:val="20"/>
              </w:rPr>
            </w:pPr>
            <w:r>
              <w:rPr>
                <w:rFonts w:ascii="Times New Roman" w:hAnsi="Times New Roman"/>
                <w:sz w:val="20"/>
                <w:szCs w:val="20"/>
              </w:rPr>
              <w:t>7,397</w:t>
            </w:r>
          </w:p>
        </w:tc>
        <w:tc>
          <w:tcPr>
            <w:tcW w:w="2518" w:type="dxa"/>
            <w:gridSpan w:val="14"/>
            <w:shd w:val="clear" w:color="FFFFFF" w:fill="auto"/>
            <w:vAlign w:val="bottom"/>
          </w:tcPr>
          <w:p w14:paraId="38CD323B" w14:textId="77777777" w:rsidR="00535CB1" w:rsidRDefault="00535CB1" w:rsidP="00535CB1">
            <w:pPr>
              <w:rPr>
                <w:rFonts w:ascii="Times New Roman" w:hAnsi="Times New Roman"/>
                <w:sz w:val="26"/>
                <w:szCs w:val="26"/>
              </w:rPr>
            </w:pPr>
          </w:p>
        </w:tc>
        <w:tc>
          <w:tcPr>
            <w:tcW w:w="312" w:type="dxa"/>
            <w:shd w:val="clear" w:color="FFFFFF" w:fill="auto"/>
            <w:vAlign w:val="bottom"/>
          </w:tcPr>
          <w:p w14:paraId="330CE22B" w14:textId="77777777" w:rsidR="00535CB1" w:rsidRDefault="00535CB1" w:rsidP="00535CB1">
            <w:pPr>
              <w:rPr>
                <w:rFonts w:ascii="Times New Roman" w:hAnsi="Times New Roman"/>
                <w:sz w:val="26"/>
                <w:szCs w:val="26"/>
              </w:rPr>
            </w:pPr>
          </w:p>
        </w:tc>
      </w:tr>
      <w:tr w:rsidR="001136E1" w14:paraId="7384D739"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015772C8" w14:textId="77777777" w:rsidR="00535CB1" w:rsidRDefault="00535CB1" w:rsidP="00535CB1">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2DB06A0" w14:textId="77777777" w:rsidR="00535CB1" w:rsidRDefault="00535CB1" w:rsidP="00535CB1">
            <w:pPr>
              <w:jc w:val="center"/>
              <w:rPr>
                <w:rFonts w:ascii="Times New Roman" w:hAnsi="Times New Roman"/>
                <w:sz w:val="20"/>
                <w:szCs w:val="20"/>
              </w:rPr>
            </w:pPr>
            <w:r>
              <w:rPr>
                <w:rFonts w:ascii="Times New Roman" w:hAnsi="Times New Roman"/>
                <w:sz w:val="20"/>
                <w:szCs w:val="20"/>
              </w:rPr>
              <w:t>98,09</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799E2CB"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518" w:type="dxa"/>
            <w:gridSpan w:val="14"/>
            <w:shd w:val="clear" w:color="FFFFFF" w:fill="auto"/>
            <w:vAlign w:val="bottom"/>
          </w:tcPr>
          <w:p w14:paraId="659E73B4" w14:textId="77777777" w:rsidR="00535CB1" w:rsidRDefault="00535CB1" w:rsidP="00535CB1">
            <w:pPr>
              <w:rPr>
                <w:rFonts w:ascii="Times New Roman" w:hAnsi="Times New Roman"/>
                <w:sz w:val="26"/>
                <w:szCs w:val="26"/>
              </w:rPr>
            </w:pPr>
          </w:p>
        </w:tc>
        <w:tc>
          <w:tcPr>
            <w:tcW w:w="312" w:type="dxa"/>
            <w:shd w:val="clear" w:color="FFFFFF" w:fill="auto"/>
            <w:vAlign w:val="bottom"/>
          </w:tcPr>
          <w:p w14:paraId="0AC99C7B" w14:textId="77777777" w:rsidR="00535CB1" w:rsidRDefault="00535CB1" w:rsidP="00535CB1">
            <w:pPr>
              <w:rPr>
                <w:rFonts w:ascii="Times New Roman" w:hAnsi="Times New Roman"/>
                <w:sz w:val="26"/>
                <w:szCs w:val="26"/>
              </w:rPr>
            </w:pPr>
          </w:p>
        </w:tc>
      </w:tr>
      <w:tr w:rsidR="001136E1" w14:paraId="5609244F"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4A419CEB" w14:textId="77777777" w:rsidR="00535CB1" w:rsidRDefault="00535CB1" w:rsidP="00535CB1">
            <w:pPr>
              <w:rPr>
                <w:rFonts w:ascii="Times New Roman" w:hAnsi="Times New Roman"/>
                <w:sz w:val="20"/>
                <w:szCs w:val="20"/>
              </w:rPr>
            </w:pPr>
            <w:r>
              <w:rPr>
                <w:rFonts w:ascii="Times New Roman" w:hAnsi="Times New Roman"/>
                <w:sz w:val="20"/>
                <w:szCs w:val="20"/>
              </w:rPr>
              <w:t>ТАРИФ, руб./Гкал</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22DBCE9" w14:textId="77777777" w:rsidR="00535CB1" w:rsidRDefault="00535CB1" w:rsidP="00535CB1">
            <w:pPr>
              <w:jc w:val="center"/>
              <w:rPr>
                <w:rFonts w:ascii="Times New Roman" w:hAnsi="Times New Roman"/>
                <w:sz w:val="20"/>
                <w:szCs w:val="20"/>
              </w:rPr>
            </w:pPr>
            <w:r>
              <w:rPr>
                <w:rFonts w:ascii="Times New Roman" w:hAnsi="Times New Roman"/>
                <w:sz w:val="20"/>
                <w:szCs w:val="20"/>
              </w:rPr>
              <w:t>2 320,60</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FB512CF" w14:textId="77777777" w:rsidR="00535CB1" w:rsidRDefault="00535CB1" w:rsidP="00535CB1">
            <w:pPr>
              <w:jc w:val="center"/>
              <w:rPr>
                <w:rFonts w:ascii="Times New Roman" w:hAnsi="Times New Roman"/>
                <w:sz w:val="20"/>
                <w:szCs w:val="20"/>
              </w:rPr>
            </w:pPr>
            <w:r>
              <w:rPr>
                <w:rFonts w:ascii="Times New Roman" w:hAnsi="Times New Roman"/>
                <w:sz w:val="20"/>
                <w:szCs w:val="20"/>
              </w:rPr>
              <w:t>2 320,6</w:t>
            </w:r>
          </w:p>
        </w:tc>
        <w:tc>
          <w:tcPr>
            <w:tcW w:w="2518" w:type="dxa"/>
            <w:gridSpan w:val="14"/>
            <w:shd w:val="clear" w:color="FFFFFF" w:fill="auto"/>
            <w:vAlign w:val="bottom"/>
          </w:tcPr>
          <w:p w14:paraId="209F52B6" w14:textId="77777777" w:rsidR="00535CB1" w:rsidRDefault="00535CB1" w:rsidP="00535CB1">
            <w:pPr>
              <w:rPr>
                <w:rFonts w:ascii="Times New Roman" w:hAnsi="Times New Roman"/>
                <w:sz w:val="26"/>
                <w:szCs w:val="26"/>
              </w:rPr>
            </w:pPr>
          </w:p>
        </w:tc>
        <w:tc>
          <w:tcPr>
            <w:tcW w:w="312" w:type="dxa"/>
            <w:shd w:val="clear" w:color="FFFFFF" w:fill="auto"/>
            <w:vAlign w:val="bottom"/>
          </w:tcPr>
          <w:p w14:paraId="1B34DCD9" w14:textId="77777777" w:rsidR="00535CB1" w:rsidRDefault="00535CB1" w:rsidP="00535CB1">
            <w:pPr>
              <w:rPr>
                <w:rFonts w:ascii="Times New Roman" w:hAnsi="Times New Roman"/>
                <w:sz w:val="26"/>
                <w:szCs w:val="26"/>
              </w:rPr>
            </w:pPr>
          </w:p>
        </w:tc>
      </w:tr>
      <w:tr w:rsidR="001136E1" w14:paraId="5142C3F6"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37C2BC5F" w14:textId="77777777" w:rsidR="00535CB1" w:rsidRDefault="00535CB1" w:rsidP="00535CB1">
            <w:pPr>
              <w:rPr>
                <w:rFonts w:ascii="Times New Roman" w:hAnsi="Times New Roman"/>
                <w:sz w:val="20"/>
                <w:szCs w:val="20"/>
              </w:rPr>
            </w:pPr>
            <w:r>
              <w:rPr>
                <w:rFonts w:ascii="Times New Roman" w:hAnsi="Times New Roman"/>
                <w:sz w:val="20"/>
                <w:szCs w:val="20"/>
              </w:rPr>
              <w:t xml:space="preserve">в том числе расходы на передачу тепловой энергии, </w:t>
            </w:r>
            <w:r>
              <w:rPr>
                <w:rFonts w:ascii="Times New Roman" w:hAnsi="Times New Roman"/>
                <w:sz w:val="20"/>
                <w:szCs w:val="20"/>
              </w:rPr>
              <w:lastRenderedPageBreak/>
              <w:t>руб./Гкал</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4C161E7" w14:textId="77777777" w:rsidR="00535CB1" w:rsidRDefault="00535CB1" w:rsidP="00535CB1">
            <w:pPr>
              <w:jc w:val="center"/>
              <w:rPr>
                <w:rFonts w:ascii="Times New Roman" w:hAnsi="Times New Roman"/>
                <w:sz w:val="20"/>
                <w:szCs w:val="20"/>
              </w:rPr>
            </w:pPr>
            <w:r>
              <w:rPr>
                <w:rFonts w:ascii="Times New Roman" w:hAnsi="Times New Roman"/>
                <w:sz w:val="20"/>
                <w:szCs w:val="20"/>
              </w:rPr>
              <w:lastRenderedPageBreak/>
              <w:t>43,28</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9D5A925" w14:textId="77777777" w:rsidR="00535CB1" w:rsidRDefault="00535CB1" w:rsidP="00535CB1">
            <w:pPr>
              <w:jc w:val="center"/>
              <w:rPr>
                <w:rFonts w:ascii="Times New Roman" w:hAnsi="Times New Roman"/>
                <w:sz w:val="20"/>
                <w:szCs w:val="20"/>
              </w:rPr>
            </w:pPr>
            <w:r>
              <w:rPr>
                <w:rFonts w:ascii="Times New Roman" w:hAnsi="Times New Roman"/>
                <w:sz w:val="20"/>
                <w:szCs w:val="20"/>
              </w:rPr>
              <w:t>43,28</w:t>
            </w:r>
          </w:p>
        </w:tc>
        <w:tc>
          <w:tcPr>
            <w:tcW w:w="2518" w:type="dxa"/>
            <w:gridSpan w:val="14"/>
            <w:shd w:val="clear" w:color="FFFFFF" w:fill="auto"/>
            <w:vAlign w:val="bottom"/>
          </w:tcPr>
          <w:p w14:paraId="24C6BC32" w14:textId="77777777" w:rsidR="00535CB1" w:rsidRDefault="00535CB1" w:rsidP="00535CB1">
            <w:pPr>
              <w:rPr>
                <w:rFonts w:ascii="Times New Roman" w:hAnsi="Times New Roman"/>
                <w:sz w:val="26"/>
                <w:szCs w:val="26"/>
              </w:rPr>
            </w:pPr>
          </w:p>
        </w:tc>
        <w:tc>
          <w:tcPr>
            <w:tcW w:w="312" w:type="dxa"/>
            <w:shd w:val="clear" w:color="FFFFFF" w:fill="auto"/>
            <w:vAlign w:val="bottom"/>
          </w:tcPr>
          <w:p w14:paraId="772E9623" w14:textId="77777777" w:rsidR="00535CB1" w:rsidRDefault="00535CB1" w:rsidP="00535CB1">
            <w:pPr>
              <w:rPr>
                <w:rFonts w:ascii="Times New Roman" w:hAnsi="Times New Roman"/>
                <w:sz w:val="26"/>
                <w:szCs w:val="26"/>
              </w:rPr>
            </w:pPr>
          </w:p>
        </w:tc>
      </w:tr>
      <w:tr w:rsidR="001136E1" w14:paraId="273B8662" w14:textId="77777777" w:rsidTr="00AC6EDF">
        <w:trPr>
          <w:gridAfter w:val="4"/>
          <w:wAfter w:w="1856" w:type="dxa"/>
          <w:trHeight w:val="60"/>
        </w:trPr>
        <w:tc>
          <w:tcPr>
            <w:tcW w:w="481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096488F7" w14:textId="77777777" w:rsidR="00535CB1" w:rsidRDefault="00535CB1" w:rsidP="00535CB1">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67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0E721FA"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c>
          <w:tcPr>
            <w:tcW w:w="185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E0F6123"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c>
          <w:tcPr>
            <w:tcW w:w="2518" w:type="dxa"/>
            <w:gridSpan w:val="14"/>
            <w:shd w:val="clear" w:color="FFFFFF" w:fill="auto"/>
            <w:vAlign w:val="bottom"/>
          </w:tcPr>
          <w:p w14:paraId="5F0E7C84" w14:textId="77777777" w:rsidR="00535CB1" w:rsidRDefault="00535CB1" w:rsidP="00535CB1">
            <w:pPr>
              <w:rPr>
                <w:rFonts w:ascii="Times New Roman" w:hAnsi="Times New Roman"/>
                <w:sz w:val="26"/>
                <w:szCs w:val="26"/>
              </w:rPr>
            </w:pPr>
          </w:p>
        </w:tc>
        <w:tc>
          <w:tcPr>
            <w:tcW w:w="312" w:type="dxa"/>
            <w:shd w:val="clear" w:color="FFFFFF" w:fill="auto"/>
            <w:vAlign w:val="bottom"/>
          </w:tcPr>
          <w:p w14:paraId="49CBB715" w14:textId="77777777" w:rsidR="00535CB1" w:rsidRDefault="00535CB1" w:rsidP="00535CB1">
            <w:pPr>
              <w:rPr>
                <w:rFonts w:ascii="Times New Roman" w:hAnsi="Times New Roman"/>
                <w:sz w:val="26"/>
                <w:szCs w:val="26"/>
              </w:rPr>
            </w:pPr>
          </w:p>
        </w:tc>
      </w:tr>
      <w:tr w:rsidR="00535CB1" w14:paraId="423611B5" w14:textId="77777777" w:rsidTr="00AC6EDF">
        <w:trPr>
          <w:gridAfter w:val="12"/>
          <w:wAfter w:w="3253" w:type="dxa"/>
          <w:trHeight w:val="60"/>
        </w:trPr>
        <w:tc>
          <w:tcPr>
            <w:tcW w:w="9779" w:type="dxa"/>
            <w:gridSpan w:val="44"/>
            <w:shd w:val="clear" w:color="FFFFFF" w:fill="auto"/>
          </w:tcPr>
          <w:p w14:paraId="319F2AB4" w14:textId="77777777" w:rsidR="00535CB1" w:rsidRPr="00535CB1" w:rsidRDefault="00535CB1" w:rsidP="00535CB1">
            <w:pPr>
              <w:jc w:val="both"/>
              <w:rPr>
                <w:rFonts w:ascii="Times New Roman" w:hAnsi="Times New Roman"/>
                <w:sz w:val="24"/>
                <w:szCs w:val="24"/>
              </w:rPr>
            </w:pPr>
            <w:r>
              <w:rPr>
                <w:rFonts w:ascii="Times New Roman" w:hAnsi="Times New Roman"/>
                <w:sz w:val="26"/>
                <w:szCs w:val="26"/>
              </w:rPr>
              <w:tab/>
            </w:r>
            <w:r w:rsidRPr="00535CB1">
              <w:rPr>
                <w:rFonts w:ascii="Times New Roman" w:hAnsi="Times New Roman"/>
                <w:sz w:val="24"/>
                <w:szCs w:val="24"/>
              </w:rPr>
              <w:t xml:space="preserve">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«Муниципальное </w:t>
            </w:r>
            <w:proofErr w:type="spellStart"/>
            <w:r w:rsidRPr="00535CB1">
              <w:rPr>
                <w:rFonts w:ascii="Times New Roman" w:hAnsi="Times New Roman"/>
                <w:sz w:val="24"/>
                <w:szCs w:val="24"/>
              </w:rPr>
              <w:t>ремонтно</w:t>
            </w:r>
            <w:proofErr w:type="spellEnd"/>
            <w:r w:rsidRPr="00535CB1">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на (третий) очередной 2021 год долгосрочного периода регулирования 2019 - 2023 годы составили:</w:t>
            </w:r>
          </w:p>
        </w:tc>
      </w:tr>
      <w:tr w:rsidR="004D3419" w14:paraId="4B653049" w14:textId="77777777" w:rsidTr="00AC6EDF">
        <w:trPr>
          <w:gridAfter w:val="7"/>
          <w:wAfter w:w="2757" w:type="dxa"/>
          <w:trHeight w:val="60"/>
        </w:trPr>
        <w:tc>
          <w:tcPr>
            <w:tcW w:w="1322" w:type="dxa"/>
            <w:gridSpan w:val="4"/>
            <w:tcBorders>
              <w:top w:val="single" w:sz="5" w:space="0" w:color="auto"/>
              <w:left w:val="single" w:sz="5" w:space="0" w:color="auto"/>
              <w:right w:val="single" w:sz="5" w:space="0" w:color="auto"/>
            </w:tcBorders>
            <w:shd w:val="clear" w:color="FFFFFF" w:fill="auto"/>
            <w:vAlign w:val="center"/>
          </w:tcPr>
          <w:p w14:paraId="7C25CDB3" w14:textId="77777777" w:rsidR="00535CB1" w:rsidRDefault="00535CB1" w:rsidP="00535CB1">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065" w:type="dxa"/>
            <w:gridSpan w:val="4"/>
            <w:tcBorders>
              <w:top w:val="single" w:sz="5" w:space="0" w:color="auto"/>
              <w:left w:val="single" w:sz="5" w:space="0" w:color="auto"/>
              <w:right w:val="single" w:sz="5" w:space="0" w:color="auto"/>
            </w:tcBorders>
            <w:shd w:val="clear" w:color="FFFFFF" w:fill="auto"/>
            <w:vAlign w:val="center"/>
          </w:tcPr>
          <w:p w14:paraId="51514C74"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Вид тарифа</w:t>
            </w:r>
          </w:p>
        </w:tc>
        <w:tc>
          <w:tcPr>
            <w:tcW w:w="725" w:type="dxa"/>
            <w:gridSpan w:val="4"/>
            <w:tcBorders>
              <w:top w:val="single" w:sz="5" w:space="0" w:color="auto"/>
              <w:left w:val="single" w:sz="5" w:space="0" w:color="auto"/>
              <w:right w:val="single" w:sz="5" w:space="0" w:color="auto"/>
            </w:tcBorders>
            <w:shd w:val="clear" w:color="FFFFFF" w:fill="auto"/>
            <w:vAlign w:val="center"/>
          </w:tcPr>
          <w:p w14:paraId="36EEE4DE"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Год</w:t>
            </w:r>
          </w:p>
        </w:tc>
        <w:tc>
          <w:tcPr>
            <w:tcW w:w="184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05CEF39E"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649524"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3833"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00BA6E62"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496" w:type="dxa"/>
            <w:gridSpan w:val="5"/>
            <w:shd w:val="clear" w:color="FFFFFF" w:fill="auto"/>
            <w:vAlign w:val="bottom"/>
          </w:tcPr>
          <w:p w14:paraId="0B295316" w14:textId="77777777" w:rsidR="00535CB1" w:rsidRDefault="00535CB1" w:rsidP="00535CB1">
            <w:pPr>
              <w:rPr>
                <w:rFonts w:ascii="Times New Roman" w:hAnsi="Times New Roman"/>
                <w:sz w:val="20"/>
                <w:szCs w:val="20"/>
              </w:rPr>
            </w:pPr>
          </w:p>
        </w:tc>
      </w:tr>
      <w:tr w:rsidR="004D3419" w14:paraId="35EE6735" w14:textId="77777777" w:rsidTr="00AC6EDF">
        <w:trPr>
          <w:gridAfter w:val="11"/>
          <w:wAfter w:w="3218" w:type="dxa"/>
          <w:trHeight w:val="60"/>
        </w:trPr>
        <w:tc>
          <w:tcPr>
            <w:tcW w:w="408" w:type="dxa"/>
            <w:gridSpan w:val="2"/>
            <w:tcBorders>
              <w:left w:val="single" w:sz="5" w:space="0" w:color="auto"/>
              <w:bottom w:val="single" w:sz="5" w:space="0" w:color="auto"/>
            </w:tcBorders>
            <w:shd w:val="clear" w:color="FFFFFF" w:fill="auto"/>
            <w:vAlign w:val="center"/>
          </w:tcPr>
          <w:p w14:paraId="03FA35D4" w14:textId="77777777" w:rsidR="00535CB1" w:rsidRDefault="00535CB1" w:rsidP="00535CB1">
            <w:pPr>
              <w:jc w:val="center"/>
              <w:rPr>
                <w:rFonts w:ascii="Times New Roman" w:hAnsi="Times New Roman"/>
                <w:sz w:val="20"/>
                <w:szCs w:val="20"/>
              </w:rPr>
            </w:pPr>
          </w:p>
        </w:tc>
        <w:tc>
          <w:tcPr>
            <w:tcW w:w="914" w:type="dxa"/>
            <w:gridSpan w:val="2"/>
            <w:tcBorders>
              <w:bottom w:val="single" w:sz="5" w:space="0" w:color="auto"/>
              <w:right w:val="single" w:sz="5" w:space="0" w:color="auto"/>
            </w:tcBorders>
            <w:shd w:val="clear" w:color="FFFFFF" w:fill="auto"/>
            <w:vAlign w:val="center"/>
          </w:tcPr>
          <w:p w14:paraId="30EFC4F5" w14:textId="77777777" w:rsidR="00535CB1" w:rsidRDefault="00535CB1" w:rsidP="00535CB1">
            <w:pPr>
              <w:jc w:val="center"/>
              <w:rPr>
                <w:rFonts w:ascii="Times New Roman" w:hAnsi="Times New Roman"/>
                <w:sz w:val="20"/>
                <w:szCs w:val="20"/>
              </w:rPr>
            </w:pPr>
          </w:p>
        </w:tc>
        <w:tc>
          <w:tcPr>
            <w:tcW w:w="1050" w:type="dxa"/>
            <w:gridSpan w:val="2"/>
            <w:tcBorders>
              <w:left w:val="single" w:sz="5" w:space="0" w:color="auto"/>
              <w:bottom w:val="single" w:sz="5" w:space="0" w:color="auto"/>
            </w:tcBorders>
            <w:shd w:val="clear" w:color="FFFFFF" w:fill="auto"/>
            <w:vAlign w:val="center"/>
          </w:tcPr>
          <w:p w14:paraId="7963B4A8" w14:textId="77777777" w:rsidR="00535CB1" w:rsidRDefault="00535CB1" w:rsidP="00535CB1">
            <w:pPr>
              <w:wordWrap w:val="0"/>
              <w:jc w:val="center"/>
              <w:rPr>
                <w:rFonts w:ascii="Times New Roman" w:hAnsi="Times New Roman"/>
                <w:sz w:val="20"/>
                <w:szCs w:val="20"/>
              </w:rPr>
            </w:pPr>
          </w:p>
        </w:tc>
        <w:tc>
          <w:tcPr>
            <w:tcW w:w="26" w:type="dxa"/>
            <w:gridSpan w:val="3"/>
            <w:tcBorders>
              <w:bottom w:val="single" w:sz="5" w:space="0" w:color="auto"/>
              <w:right w:val="single" w:sz="5" w:space="0" w:color="auto"/>
            </w:tcBorders>
            <w:shd w:val="clear" w:color="FFFFFF" w:fill="auto"/>
            <w:vAlign w:val="center"/>
          </w:tcPr>
          <w:p w14:paraId="01168014" w14:textId="77777777" w:rsidR="00535CB1" w:rsidRDefault="00535CB1" w:rsidP="00535CB1">
            <w:pPr>
              <w:wordWrap w:val="0"/>
              <w:jc w:val="center"/>
              <w:rPr>
                <w:rFonts w:ascii="Times New Roman" w:hAnsi="Times New Roman"/>
                <w:sz w:val="20"/>
                <w:szCs w:val="20"/>
              </w:rPr>
            </w:pPr>
          </w:p>
        </w:tc>
        <w:tc>
          <w:tcPr>
            <w:tcW w:w="510" w:type="dxa"/>
            <w:tcBorders>
              <w:left w:val="single" w:sz="5" w:space="0" w:color="auto"/>
              <w:bottom w:val="single" w:sz="5" w:space="0" w:color="auto"/>
            </w:tcBorders>
            <w:shd w:val="clear" w:color="FFFFFF" w:fill="auto"/>
            <w:vAlign w:val="center"/>
          </w:tcPr>
          <w:p w14:paraId="573C3A3C" w14:textId="77777777" w:rsidR="00535CB1" w:rsidRDefault="00535CB1" w:rsidP="00535CB1">
            <w:pPr>
              <w:wordWrap w:val="0"/>
              <w:jc w:val="center"/>
              <w:rPr>
                <w:rFonts w:ascii="Times New Roman" w:hAnsi="Times New Roman"/>
                <w:sz w:val="20"/>
                <w:szCs w:val="20"/>
              </w:rPr>
            </w:pPr>
          </w:p>
        </w:tc>
        <w:tc>
          <w:tcPr>
            <w:tcW w:w="190" w:type="dxa"/>
            <w:tcBorders>
              <w:bottom w:val="single" w:sz="5" w:space="0" w:color="auto"/>
              <w:right w:val="single" w:sz="5" w:space="0" w:color="auto"/>
            </w:tcBorders>
            <w:shd w:val="clear" w:color="FFFFFF" w:fill="auto"/>
            <w:vAlign w:val="center"/>
          </w:tcPr>
          <w:p w14:paraId="3C92E7C4" w14:textId="77777777" w:rsidR="00535CB1" w:rsidRDefault="00535CB1" w:rsidP="00535CB1">
            <w:pPr>
              <w:wordWrap w:val="0"/>
              <w:jc w:val="center"/>
              <w:rPr>
                <w:rFonts w:ascii="Times New Roman" w:hAnsi="Times New Roman"/>
                <w:sz w:val="20"/>
                <w:szCs w:val="20"/>
              </w:rPr>
            </w:pPr>
          </w:p>
        </w:tc>
        <w:tc>
          <w:tcPr>
            <w:tcW w:w="1856"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AD21295" w14:textId="77777777" w:rsidR="00535CB1" w:rsidRDefault="00535CB1" w:rsidP="00535CB1">
            <w:pPr>
              <w:jc w:val="center"/>
              <w:rPr>
                <w:rFonts w:ascii="Times New Roman" w:hAnsi="Times New Roman"/>
                <w:sz w:val="20"/>
                <w:szCs w:val="20"/>
              </w:rPr>
            </w:pP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81FC9CE"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10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68D9810"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12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10F6871"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874"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7268D98"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59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D12D230" w14:textId="77777777" w:rsidR="00535CB1" w:rsidRDefault="00535CB1" w:rsidP="00535CB1">
            <w:pPr>
              <w:jc w:val="center"/>
              <w:rPr>
                <w:rFonts w:ascii="Times New Roman" w:hAnsi="Times New Roman"/>
                <w:sz w:val="20"/>
                <w:szCs w:val="20"/>
              </w:rPr>
            </w:pPr>
          </w:p>
        </w:tc>
        <w:tc>
          <w:tcPr>
            <w:tcW w:w="35" w:type="dxa"/>
            <w:shd w:val="clear" w:color="FFFFFF" w:fill="auto"/>
            <w:vAlign w:val="bottom"/>
          </w:tcPr>
          <w:p w14:paraId="561670B3" w14:textId="77777777" w:rsidR="00535CB1" w:rsidRDefault="00535CB1" w:rsidP="00535CB1">
            <w:pPr>
              <w:rPr>
                <w:rFonts w:ascii="Times New Roman" w:hAnsi="Times New Roman"/>
                <w:sz w:val="20"/>
                <w:szCs w:val="20"/>
              </w:rPr>
            </w:pPr>
          </w:p>
        </w:tc>
      </w:tr>
      <w:tr w:rsidR="00535CB1" w14:paraId="7CBF8ADC" w14:textId="77777777" w:rsidTr="00AC6EDF">
        <w:trPr>
          <w:gridAfter w:val="9"/>
          <w:wAfter w:w="2944" w:type="dxa"/>
          <w:trHeight w:val="60"/>
        </w:trPr>
        <w:tc>
          <w:tcPr>
            <w:tcW w:w="132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5FA307A" w14:textId="77777777" w:rsidR="00535CB1" w:rsidRDefault="00535CB1" w:rsidP="00535CB1">
            <w:pPr>
              <w:jc w:val="center"/>
              <w:rPr>
                <w:rFonts w:ascii="Times New Roman" w:hAnsi="Times New Roman"/>
                <w:sz w:val="20"/>
                <w:szCs w:val="20"/>
              </w:rPr>
            </w:pPr>
            <w:r>
              <w:rPr>
                <w:rFonts w:ascii="Times New Roman" w:hAnsi="Times New Roman"/>
                <w:sz w:val="20"/>
                <w:szCs w:val="20"/>
              </w:rPr>
              <w:t xml:space="preserve">Муниципальное унитарное предприятие «Муниципальное </w:t>
            </w:r>
            <w:proofErr w:type="spellStart"/>
            <w:r>
              <w:rPr>
                <w:rFonts w:ascii="Times New Roman" w:hAnsi="Times New Roman"/>
                <w:sz w:val="20"/>
                <w:szCs w:val="20"/>
              </w:rPr>
              <w:t>ремонтно</w:t>
            </w:r>
            <w:proofErr w:type="spellEnd"/>
            <w:r>
              <w:rPr>
                <w:rFonts w:ascii="Times New Roman" w:hAnsi="Times New Roman"/>
                <w:sz w:val="20"/>
                <w:szCs w:val="20"/>
              </w:rPr>
              <w:t xml:space="preserve"> - эксплуатационное предприятие» муниципального образования «Муниципальный район «Козельский район» Калужской области</w:t>
            </w:r>
          </w:p>
        </w:tc>
        <w:tc>
          <w:tcPr>
            <w:tcW w:w="84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14:paraId="3A227217" w14:textId="77777777" w:rsidR="00535CB1" w:rsidRDefault="00535CB1" w:rsidP="00535CB1">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309" w:type="dxa"/>
            <w:gridSpan w:val="3"/>
            <w:shd w:val="clear" w:color="FFFFFF" w:fill="auto"/>
            <w:vAlign w:val="bottom"/>
          </w:tcPr>
          <w:p w14:paraId="567FB7EB" w14:textId="77777777" w:rsidR="00535CB1" w:rsidRDefault="00535CB1" w:rsidP="00535CB1">
            <w:pPr>
              <w:rPr>
                <w:rFonts w:ascii="Times New Roman" w:hAnsi="Times New Roman"/>
                <w:sz w:val="20"/>
                <w:szCs w:val="20"/>
              </w:rPr>
            </w:pPr>
          </w:p>
        </w:tc>
      </w:tr>
      <w:tr w:rsidR="001B44E3" w14:paraId="466758D0" w14:textId="77777777" w:rsidTr="00AC6EDF">
        <w:trPr>
          <w:gridAfter w:val="7"/>
          <w:wAfter w:w="2757" w:type="dxa"/>
          <w:trHeight w:val="60"/>
        </w:trPr>
        <w:tc>
          <w:tcPr>
            <w:tcW w:w="132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B3F079E" w14:textId="77777777" w:rsidR="00535CB1" w:rsidRDefault="00535CB1" w:rsidP="00535CB1">
            <w:pPr>
              <w:jc w:val="center"/>
              <w:rPr>
                <w:rFonts w:ascii="Times New Roman" w:hAnsi="Times New Roman"/>
                <w:sz w:val="20"/>
                <w:szCs w:val="20"/>
              </w:rPr>
            </w:pPr>
          </w:p>
        </w:tc>
        <w:tc>
          <w:tcPr>
            <w:tcW w:w="106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C140F3E"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8998501"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84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4905C24" w14:textId="77777777" w:rsidR="00535CB1" w:rsidRDefault="00535CB1" w:rsidP="00535CB1">
            <w:pPr>
              <w:jc w:val="center"/>
              <w:rPr>
                <w:rFonts w:ascii="Times New Roman" w:hAnsi="Times New Roman"/>
                <w:sz w:val="20"/>
                <w:szCs w:val="20"/>
              </w:rPr>
            </w:pPr>
            <w:r>
              <w:rPr>
                <w:rFonts w:ascii="Times New Roman" w:hAnsi="Times New Roman"/>
                <w:sz w:val="20"/>
                <w:szCs w:val="20"/>
              </w:rPr>
              <w:t>2253,05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12BB6AE"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0C16B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BD12F4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31039E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89E46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496" w:type="dxa"/>
            <w:gridSpan w:val="5"/>
            <w:shd w:val="clear" w:color="FFFFFF" w:fill="auto"/>
            <w:vAlign w:val="bottom"/>
          </w:tcPr>
          <w:p w14:paraId="750B1D13" w14:textId="77777777" w:rsidR="00535CB1" w:rsidRDefault="00535CB1" w:rsidP="00535CB1">
            <w:pPr>
              <w:rPr>
                <w:rFonts w:ascii="Times New Roman" w:hAnsi="Times New Roman"/>
                <w:sz w:val="20"/>
                <w:szCs w:val="20"/>
              </w:rPr>
            </w:pPr>
          </w:p>
        </w:tc>
      </w:tr>
      <w:tr w:rsidR="001B44E3" w14:paraId="147AF6A9" w14:textId="77777777" w:rsidTr="00AC6EDF">
        <w:trPr>
          <w:gridAfter w:val="7"/>
          <w:wAfter w:w="2757" w:type="dxa"/>
          <w:trHeight w:val="60"/>
        </w:trPr>
        <w:tc>
          <w:tcPr>
            <w:tcW w:w="132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5C70798" w14:textId="77777777" w:rsidR="00535CB1" w:rsidRDefault="00535CB1" w:rsidP="00535CB1">
            <w:pPr>
              <w:jc w:val="center"/>
              <w:rPr>
                <w:rFonts w:ascii="Times New Roman" w:hAnsi="Times New Roman"/>
                <w:sz w:val="20"/>
                <w:szCs w:val="20"/>
              </w:rPr>
            </w:pPr>
          </w:p>
        </w:tc>
        <w:tc>
          <w:tcPr>
            <w:tcW w:w="106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F7B1880" w14:textId="77777777" w:rsidR="00535CB1" w:rsidRDefault="00535CB1" w:rsidP="00535CB1">
            <w:pPr>
              <w:jc w:val="center"/>
              <w:rPr>
                <w:rFonts w:ascii="Times New Roman" w:hAnsi="Times New Roman"/>
                <w:sz w:val="20"/>
                <w:szCs w:val="20"/>
              </w:rPr>
            </w:pP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067CEDF"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84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59784230" w14:textId="77777777" w:rsidR="00535CB1" w:rsidRDefault="00535CB1" w:rsidP="00535CB1">
            <w:pPr>
              <w:jc w:val="center"/>
              <w:rPr>
                <w:rFonts w:ascii="Times New Roman" w:hAnsi="Times New Roman"/>
                <w:sz w:val="20"/>
                <w:szCs w:val="20"/>
              </w:rPr>
            </w:pPr>
            <w:r>
              <w:rPr>
                <w:rFonts w:ascii="Times New Roman" w:hAnsi="Times New Roman"/>
                <w:sz w:val="20"/>
                <w:szCs w:val="20"/>
              </w:rPr>
              <w:t>2320,60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5900AF8"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201BCA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AE8C77"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E4F5D2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B4F27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496" w:type="dxa"/>
            <w:gridSpan w:val="5"/>
            <w:shd w:val="clear" w:color="FFFFFF" w:fill="auto"/>
            <w:vAlign w:val="bottom"/>
          </w:tcPr>
          <w:p w14:paraId="19C77908" w14:textId="77777777" w:rsidR="00535CB1" w:rsidRDefault="00535CB1" w:rsidP="00535CB1">
            <w:pPr>
              <w:rPr>
                <w:rFonts w:ascii="Times New Roman" w:hAnsi="Times New Roman"/>
                <w:sz w:val="20"/>
                <w:szCs w:val="20"/>
              </w:rPr>
            </w:pPr>
          </w:p>
        </w:tc>
      </w:tr>
      <w:tr w:rsidR="00535CB1" w14:paraId="00D81207" w14:textId="77777777" w:rsidTr="00AC6EDF">
        <w:trPr>
          <w:gridAfter w:val="9"/>
          <w:wAfter w:w="2944" w:type="dxa"/>
          <w:trHeight w:val="60"/>
        </w:trPr>
        <w:tc>
          <w:tcPr>
            <w:tcW w:w="132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C556133" w14:textId="77777777" w:rsidR="00535CB1" w:rsidRDefault="00535CB1" w:rsidP="00535CB1">
            <w:pPr>
              <w:jc w:val="center"/>
              <w:rPr>
                <w:rFonts w:ascii="Times New Roman" w:hAnsi="Times New Roman"/>
                <w:sz w:val="20"/>
                <w:szCs w:val="20"/>
              </w:rPr>
            </w:pPr>
          </w:p>
        </w:tc>
        <w:tc>
          <w:tcPr>
            <w:tcW w:w="8457" w:type="dxa"/>
            <w:gridSpan w:val="40"/>
            <w:tcBorders>
              <w:top w:val="single" w:sz="5" w:space="0" w:color="auto"/>
              <w:left w:val="single" w:sz="5" w:space="0" w:color="auto"/>
              <w:bottom w:val="single" w:sz="5" w:space="0" w:color="auto"/>
              <w:right w:val="single" w:sz="5" w:space="0" w:color="auto"/>
            </w:tcBorders>
            <w:shd w:val="clear" w:color="FFFFFF" w:fill="auto"/>
            <w:vAlign w:val="center"/>
          </w:tcPr>
          <w:p w14:paraId="027EB706" w14:textId="77777777" w:rsidR="00535CB1" w:rsidRDefault="00535CB1" w:rsidP="00535CB1">
            <w:pPr>
              <w:jc w:val="center"/>
              <w:rPr>
                <w:rFonts w:ascii="Times New Roman" w:hAnsi="Times New Roman"/>
                <w:sz w:val="20"/>
                <w:szCs w:val="20"/>
              </w:rPr>
            </w:pPr>
            <w:r>
              <w:rPr>
                <w:rFonts w:ascii="Times New Roman" w:hAnsi="Times New Roman"/>
                <w:sz w:val="20"/>
                <w:szCs w:val="20"/>
              </w:rPr>
              <w:t>Население</w:t>
            </w:r>
          </w:p>
        </w:tc>
        <w:tc>
          <w:tcPr>
            <w:tcW w:w="309" w:type="dxa"/>
            <w:gridSpan w:val="3"/>
            <w:shd w:val="clear" w:color="FFFFFF" w:fill="auto"/>
            <w:vAlign w:val="bottom"/>
          </w:tcPr>
          <w:p w14:paraId="52401E52" w14:textId="77777777" w:rsidR="00535CB1" w:rsidRDefault="00535CB1" w:rsidP="00535CB1">
            <w:pPr>
              <w:rPr>
                <w:rFonts w:ascii="Times New Roman" w:hAnsi="Times New Roman"/>
                <w:sz w:val="20"/>
                <w:szCs w:val="20"/>
              </w:rPr>
            </w:pPr>
          </w:p>
        </w:tc>
      </w:tr>
      <w:tr w:rsidR="001B44E3" w14:paraId="4A28A7E8" w14:textId="77777777" w:rsidTr="00AC6EDF">
        <w:trPr>
          <w:gridAfter w:val="7"/>
          <w:wAfter w:w="2757" w:type="dxa"/>
          <w:trHeight w:val="60"/>
        </w:trPr>
        <w:tc>
          <w:tcPr>
            <w:tcW w:w="132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C383FAD" w14:textId="77777777" w:rsidR="00535CB1" w:rsidRDefault="00535CB1" w:rsidP="00535CB1">
            <w:pPr>
              <w:jc w:val="center"/>
              <w:rPr>
                <w:rFonts w:ascii="Times New Roman" w:hAnsi="Times New Roman"/>
                <w:sz w:val="20"/>
                <w:szCs w:val="20"/>
              </w:rPr>
            </w:pPr>
          </w:p>
        </w:tc>
        <w:tc>
          <w:tcPr>
            <w:tcW w:w="106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4EFC557"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72526D"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184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35D105CD" w14:textId="77777777" w:rsidR="00535CB1" w:rsidRDefault="00535CB1" w:rsidP="00535CB1">
            <w:pPr>
              <w:jc w:val="center"/>
              <w:rPr>
                <w:rFonts w:ascii="Times New Roman" w:hAnsi="Times New Roman"/>
                <w:sz w:val="20"/>
                <w:szCs w:val="20"/>
              </w:rPr>
            </w:pPr>
            <w:r>
              <w:rPr>
                <w:rFonts w:ascii="Times New Roman" w:hAnsi="Times New Roman"/>
                <w:sz w:val="20"/>
                <w:szCs w:val="20"/>
              </w:rPr>
              <w:t>2253,05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ED85A0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0255C5"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DA14C3F"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FF6D305"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0A4141"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496" w:type="dxa"/>
            <w:gridSpan w:val="5"/>
            <w:shd w:val="clear" w:color="FFFFFF" w:fill="auto"/>
            <w:vAlign w:val="bottom"/>
          </w:tcPr>
          <w:p w14:paraId="63763DAB" w14:textId="77777777" w:rsidR="00535CB1" w:rsidRDefault="00535CB1" w:rsidP="00535CB1">
            <w:pPr>
              <w:rPr>
                <w:rFonts w:ascii="Times New Roman" w:hAnsi="Times New Roman"/>
                <w:sz w:val="20"/>
                <w:szCs w:val="20"/>
              </w:rPr>
            </w:pPr>
          </w:p>
        </w:tc>
      </w:tr>
      <w:tr w:rsidR="001B44E3" w14:paraId="756EB9D8" w14:textId="77777777" w:rsidTr="00AC6EDF">
        <w:trPr>
          <w:gridAfter w:val="7"/>
          <w:wAfter w:w="2757" w:type="dxa"/>
          <w:trHeight w:val="60"/>
        </w:trPr>
        <w:tc>
          <w:tcPr>
            <w:tcW w:w="132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4BE4082" w14:textId="77777777" w:rsidR="00535CB1" w:rsidRDefault="00535CB1" w:rsidP="00535CB1">
            <w:pPr>
              <w:jc w:val="center"/>
              <w:rPr>
                <w:rFonts w:ascii="Times New Roman" w:hAnsi="Times New Roman"/>
                <w:sz w:val="20"/>
                <w:szCs w:val="20"/>
              </w:rPr>
            </w:pPr>
          </w:p>
        </w:tc>
        <w:tc>
          <w:tcPr>
            <w:tcW w:w="106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61BD6ACE" w14:textId="77777777" w:rsidR="00535CB1" w:rsidRDefault="00535CB1" w:rsidP="00535CB1">
            <w:pPr>
              <w:jc w:val="center"/>
              <w:rPr>
                <w:rFonts w:ascii="Times New Roman" w:hAnsi="Times New Roman"/>
                <w:sz w:val="20"/>
                <w:szCs w:val="20"/>
              </w:rPr>
            </w:pP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AB747CA"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1842"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2449D9E4" w14:textId="77777777" w:rsidR="00535CB1" w:rsidRDefault="00535CB1" w:rsidP="00535CB1">
            <w:pPr>
              <w:jc w:val="center"/>
              <w:rPr>
                <w:rFonts w:ascii="Times New Roman" w:hAnsi="Times New Roman"/>
                <w:sz w:val="20"/>
                <w:szCs w:val="20"/>
              </w:rPr>
            </w:pPr>
            <w:r>
              <w:rPr>
                <w:rFonts w:ascii="Times New Roman" w:hAnsi="Times New Roman"/>
                <w:sz w:val="20"/>
                <w:szCs w:val="20"/>
              </w:rPr>
              <w:t>2320,60</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038BA92"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5A5C7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49A0A8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920FCB"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74AE2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496" w:type="dxa"/>
            <w:gridSpan w:val="5"/>
            <w:shd w:val="clear" w:color="FFFFFF" w:fill="auto"/>
            <w:vAlign w:val="bottom"/>
          </w:tcPr>
          <w:p w14:paraId="114A9625" w14:textId="77777777" w:rsidR="00535CB1" w:rsidRDefault="00535CB1" w:rsidP="00535CB1">
            <w:pPr>
              <w:rPr>
                <w:rFonts w:ascii="Times New Roman" w:hAnsi="Times New Roman"/>
                <w:sz w:val="20"/>
                <w:szCs w:val="20"/>
              </w:rPr>
            </w:pPr>
          </w:p>
        </w:tc>
      </w:tr>
      <w:tr w:rsidR="00535CB1" w14:paraId="0F3FDA26" w14:textId="77777777" w:rsidTr="00AC6EDF">
        <w:trPr>
          <w:gridAfter w:val="12"/>
          <w:wAfter w:w="3253" w:type="dxa"/>
          <w:trHeight w:val="60"/>
        </w:trPr>
        <w:tc>
          <w:tcPr>
            <w:tcW w:w="9779" w:type="dxa"/>
            <w:gridSpan w:val="44"/>
            <w:shd w:val="clear" w:color="FFFFFF" w:fill="auto"/>
          </w:tcPr>
          <w:p w14:paraId="0AFC61C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Рост тарифов на тепловую энергию с 01.07.2021 составил 103 %.</w:t>
            </w:r>
          </w:p>
        </w:tc>
      </w:tr>
      <w:tr w:rsidR="00535CB1" w:rsidRPr="00162059" w14:paraId="717BF86F" w14:textId="77777777" w:rsidTr="00AC6EDF">
        <w:trPr>
          <w:gridAfter w:val="12"/>
          <w:wAfter w:w="3253" w:type="dxa"/>
          <w:trHeight w:val="60"/>
        </w:trPr>
        <w:tc>
          <w:tcPr>
            <w:tcW w:w="9779" w:type="dxa"/>
            <w:gridSpan w:val="44"/>
            <w:shd w:val="clear" w:color="FFFFFF" w:fill="auto"/>
          </w:tcPr>
          <w:p w14:paraId="1FA0A8E4" w14:textId="77777777" w:rsidR="00535CB1" w:rsidRPr="00535CB1" w:rsidRDefault="00535CB1" w:rsidP="00535CB1">
            <w:pPr>
              <w:jc w:val="both"/>
              <w:rPr>
                <w:rFonts w:ascii="Times New Roman" w:hAnsi="Times New Roman"/>
                <w:sz w:val="24"/>
                <w:szCs w:val="24"/>
              </w:rPr>
            </w:pPr>
            <w:r w:rsidRPr="00535CB1">
              <w:rPr>
                <w:rFonts w:ascii="Times New Roman" w:hAnsi="Times New Roman"/>
                <w:color w:val="536AC2"/>
                <w:sz w:val="24"/>
                <w:szCs w:val="24"/>
              </w:rPr>
              <w:tab/>
            </w:r>
            <w:r w:rsidRPr="00535CB1">
              <w:rPr>
                <w:rFonts w:ascii="Times New Roman" w:hAnsi="Times New Roman"/>
                <w:sz w:val="24"/>
                <w:szCs w:val="24"/>
              </w:rPr>
              <w:t>Рост тарифов обусловлен ростом производственных расходов, а также снижением объемов полезного отпуска.</w:t>
            </w:r>
          </w:p>
        </w:tc>
      </w:tr>
      <w:tr w:rsidR="00535CB1" w14:paraId="255CF754" w14:textId="77777777" w:rsidTr="00AC6EDF">
        <w:trPr>
          <w:gridAfter w:val="12"/>
          <w:wAfter w:w="3253" w:type="dxa"/>
          <w:trHeight w:val="60"/>
        </w:trPr>
        <w:tc>
          <w:tcPr>
            <w:tcW w:w="9779" w:type="dxa"/>
            <w:gridSpan w:val="44"/>
            <w:shd w:val="clear" w:color="FFFFFF" w:fill="auto"/>
          </w:tcPr>
          <w:p w14:paraId="0590F6E9" w14:textId="77777777" w:rsidR="00535CB1" w:rsidRPr="00535CB1" w:rsidRDefault="00535CB1" w:rsidP="00535CB1">
            <w:pPr>
              <w:jc w:val="center"/>
              <w:rPr>
                <w:rFonts w:ascii="Times New Roman" w:hAnsi="Times New Roman"/>
                <w:sz w:val="24"/>
                <w:szCs w:val="24"/>
              </w:rPr>
            </w:pPr>
            <w:r w:rsidRPr="00535CB1">
              <w:rPr>
                <w:rFonts w:ascii="Times New Roman" w:hAnsi="Times New Roman"/>
                <w:sz w:val="24"/>
                <w:szCs w:val="24"/>
              </w:rPr>
              <w:t>5. Тарифы на тепловую энергию по системам теплоснабжения, расположенным на территории ГП «Город Козельск» (кроме микрорайонов</w:t>
            </w:r>
            <w:r w:rsidRPr="00535CB1">
              <w:rPr>
                <w:rFonts w:ascii="Times New Roman" w:hAnsi="Times New Roman"/>
                <w:sz w:val="24"/>
                <w:szCs w:val="24"/>
              </w:rPr>
              <w:br/>
              <w:t>совхоз «Красный комбинат» и «Механический завод» и системы теплоснабжения, расположенной по адресу:</w:t>
            </w:r>
            <w:r w:rsidRPr="00535CB1">
              <w:rPr>
                <w:rFonts w:ascii="Times New Roman" w:hAnsi="Times New Roman"/>
                <w:sz w:val="24"/>
                <w:szCs w:val="24"/>
              </w:rPr>
              <w:br/>
              <w:t>г. Козельск, ул. Чкалова, в районе д. № 71, 73)</w:t>
            </w:r>
          </w:p>
        </w:tc>
      </w:tr>
      <w:tr w:rsidR="00535CB1" w14:paraId="6438A5B3" w14:textId="77777777" w:rsidTr="00AC6EDF">
        <w:trPr>
          <w:gridAfter w:val="12"/>
          <w:wAfter w:w="3253" w:type="dxa"/>
          <w:trHeight w:val="60"/>
        </w:trPr>
        <w:tc>
          <w:tcPr>
            <w:tcW w:w="9779" w:type="dxa"/>
            <w:gridSpan w:val="44"/>
            <w:shd w:val="clear" w:color="FFFFFF" w:fill="auto"/>
            <w:vAlign w:val="bottom"/>
          </w:tcPr>
          <w:p w14:paraId="481BE04B" w14:textId="77777777" w:rsid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535CB1">
              <w:rPr>
                <w:rFonts w:ascii="Times New Roman" w:hAnsi="Times New Roman"/>
                <w:sz w:val="24"/>
                <w:szCs w:val="24"/>
              </w:rPr>
              <w:t>одноставочных</w:t>
            </w:r>
            <w:proofErr w:type="spellEnd"/>
            <w:r w:rsidRPr="00535CB1">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p w14:paraId="09F702F2" w14:textId="05813005" w:rsidR="00FB641D" w:rsidRPr="00535CB1" w:rsidRDefault="00FB641D" w:rsidP="00535CB1">
            <w:pPr>
              <w:jc w:val="both"/>
              <w:rPr>
                <w:rFonts w:ascii="Times New Roman" w:hAnsi="Times New Roman"/>
                <w:sz w:val="24"/>
                <w:szCs w:val="24"/>
              </w:rPr>
            </w:pPr>
          </w:p>
        </w:tc>
      </w:tr>
      <w:tr w:rsidR="004D3419" w14:paraId="67992A28" w14:textId="77777777" w:rsidTr="00AC6EDF">
        <w:trPr>
          <w:gridAfter w:val="6"/>
          <w:wAfter w:w="2203" w:type="dxa"/>
          <w:trHeight w:val="60"/>
        </w:trPr>
        <w:tc>
          <w:tcPr>
            <w:tcW w:w="132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6D72115" w14:textId="77777777" w:rsidR="00535CB1" w:rsidRDefault="00535CB1" w:rsidP="00535CB1">
            <w:pPr>
              <w:jc w:val="center"/>
              <w:rPr>
                <w:rFonts w:ascii="Times New Roman" w:hAnsi="Times New Roman"/>
                <w:sz w:val="20"/>
                <w:szCs w:val="20"/>
              </w:rPr>
            </w:pPr>
            <w:r>
              <w:rPr>
                <w:rFonts w:ascii="Times New Roman" w:hAnsi="Times New Roman"/>
                <w:sz w:val="20"/>
                <w:szCs w:val="20"/>
              </w:rPr>
              <w:t>Период регулирования</w:t>
            </w:r>
          </w:p>
        </w:tc>
        <w:tc>
          <w:tcPr>
            <w:tcW w:w="106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61CDE89" w14:textId="77777777" w:rsidR="00535CB1" w:rsidRDefault="00535CB1" w:rsidP="00535CB1">
            <w:pPr>
              <w:jc w:val="center"/>
              <w:rPr>
                <w:rFonts w:ascii="Times New Roman" w:hAnsi="Times New Roman"/>
                <w:sz w:val="20"/>
                <w:szCs w:val="20"/>
              </w:rPr>
            </w:pPr>
            <w:r>
              <w:rPr>
                <w:rFonts w:ascii="Times New Roman" w:hAnsi="Times New Roman"/>
                <w:sz w:val="20"/>
                <w:szCs w:val="20"/>
              </w:rPr>
              <w:t>Ед. изм.</w:t>
            </w:r>
          </w:p>
        </w:tc>
        <w:tc>
          <w:tcPr>
            <w:tcW w:w="725"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C91FCEF"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3953"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47A11FC6"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131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B4CC0E8"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40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A912CD2" w14:textId="77777777" w:rsidR="00535CB1" w:rsidRDefault="00535CB1" w:rsidP="00535CB1">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050" w:type="dxa"/>
            <w:gridSpan w:val="6"/>
            <w:shd w:val="clear" w:color="FFFFFF" w:fill="auto"/>
            <w:vAlign w:val="center"/>
          </w:tcPr>
          <w:p w14:paraId="4E713208" w14:textId="77777777" w:rsidR="00535CB1" w:rsidRDefault="00535CB1" w:rsidP="00535CB1">
            <w:pPr>
              <w:jc w:val="center"/>
              <w:rPr>
                <w:rFonts w:ascii="Times New Roman" w:hAnsi="Times New Roman"/>
                <w:sz w:val="20"/>
                <w:szCs w:val="20"/>
              </w:rPr>
            </w:pPr>
          </w:p>
        </w:tc>
      </w:tr>
      <w:tr w:rsidR="001B44E3" w14:paraId="5C2BEF87" w14:textId="77777777" w:rsidTr="00AC6EDF">
        <w:trPr>
          <w:gridAfter w:val="7"/>
          <w:wAfter w:w="2757" w:type="dxa"/>
          <w:trHeight w:val="60"/>
        </w:trPr>
        <w:tc>
          <w:tcPr>
            <w:tcW w:w="132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9F324C8" w14:textId="77777777" w:rsidR="00535CB1" w:rsidRDefault="00535CB1" w:rsidP="00535CB1">
            <w:pPr>
              <w:jc w:val="center"/>
              <w:rPr>
                <w:rFonts w:ascii="Times New Roman" w:hAnsi="Times New Roman"/>
                <w:sz w:val="20"/>
                <w:szCs w:val="20"/>
              </w:rPr>
            </w:pPr>
          </w:p>
        </w:tc>
        <w:tc>
          <w:tcPr>
            <w:tcW w:w="106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FD70E34" w14:textId="77777777" w:rsidR="00535CB1" w:rsidRDefault="00535CB1" w:rsidP="00535CB1">
            <w:pPr>
              <w:jc w:val="center"/>
              <w:rPr>
                <w:rFonts w:ascii="Times New Roman" w:hAnsi="Times New Roman"/>
                <w:sz w:val="20"/>
                <w:szCs w:val="20"/>
              </w:rPr>
            </w:pPr>
          </w:p>
        </w:tc>
        <w:tc>
          <w:tcPr>
            <w:tcW w:w="725"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7848E356" w14:textId="77777777" w:rsidR="00535CB1" w:rsidRDefault="00535CB1" w:rsidP="00535CB1">
            <w:pPr>
              <w:jc w:val="center"/>
              <w:rPr>
                <w:rFonts w:ascii="Times New Roman" w:hAnsi="Times New Roman"/>
                <w:sz w:val="20"/>
                <w:szCs w:val="20"/>
              </w:rPr>
            </w:pP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F466397"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674961"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7710EB"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D0B274"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5AF6FD" w14:textId="77777777" w:rsidR="00535CB1" w:rsidRDefault="00535CB1" w:rsidP="00535CB1">
            <w:pPr>
              <w:jc w:val="center"/>
              <w:rPr>
                <w:rFonts w:ascii="Times New Roman" w:hAnsi="Times New Roman"/>
                <w:sz w:val="20"/>
                <w:szCs w:val="20"/>
              </w:rPr>
            </w:pPr>
          </w:p>
        </w:tc>
        <w:tc>
          <w:tcPr>
            <w:tcW w:w="14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C2227F" w14:textId="77777777" w:rsidR="00535CB1" w:rsidRDefault="00535CB1" w:rsidP="00535CB1">
            <w:pPr>
              <w:jc w:val="center"/>
              <w:rPr>
                <w:rFonts w:ascii="Times New Roman" w:hAnsi="Times New Roman"/>
                <w:sz w:val="20"/>
                <w:szCs w:val="20"/>
              </w:rPr>
            </w:pPr>
          </w:p>
        </w:tc>
        <w:tc>
          <w:tcPr>
            <w:tcW w:w="496" w:type="dxa"/>
            <w:gridSpan w:val="5"/>
            <w:shd w:val="clear" w:color="FFFFFF" w:fill="auto"/>
            <w:vAlign w:val="center"/>
          </w:tcPr>
          <w:p w14:paraId="28B25321" w14:textId="77777777" w:rsidR="00535CB1" w:rsidRDefault="00535CB1" w:rsidP="00535CB1">
            <w:pPr>
              <w:jc w:val="center"/>
              <w:rPr>
                <w:rFonts w:ascii="Times New Roman" w:hAnsi="Times New Roman"/>
                <w:sz w:val="20"/>
                <w:szCs w:val="20"/>
              </w:rPr>
            </w:pPr>
          </w:p>
        </w:tc>
      </w:tr>
      <w:tr w:rsidR="001B44E3" w14:paraId="48E2DD73" w14:textId="77777777" w:rsidTr="00AC6EDF">
        <w:trPr>
          <w:gridAfter w:val="7"/>
          <w:wAfter w:w="2757" w:type="dxa"/>
          <w:trHeight w:val="60"/>
        </w:trPr>
        <w:tc>
          <w:tcPr>
            <w:tcW w:w="132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C910661" w14:textId="77777777" w:rsidR="00535CB1" w:rsidRDefault="00535CB1" w:rsidP="00535CB1">
            <w:pPr>
              <w:jc w:val="center"/>
              <w:rPr>
                <w:rFonts w:ascii="Times New Roman" w:hAnsi="Times New Roman"/>
                <w:sz w:val="20"/>
                <w:szCs w:val="20"/>
              </w:rPr>
            </w:pPr>
            <w:r>
              <w:rPr>
                <w:rFonts w:ascii="Times New Roman" w:hAnsi="Times New Roman"/>
                <w:sz w:val="20"/>
                <w:szCs w:val="20"/>
              </w:rPr>
              <w:t>2021</w:t>
            </w:r>
          </w:p>
        </w:tc>
        <w:tc>
          <w:tcPr>
            <w:tcW w:w="106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2AE8624" w14:textId="77777777" w:rsidR="00535CB1" w:rsidRDefault="00535CB1" w:rsidP="00535CB1">
            <w:pPr>
              <w:jc w:val="center"/>
              <w:rPr>
                <w:rFonts w:ascii="Times New Roman" w:hAnsi="Times New Roman"/>
                <w:sz w:val="20"/>
                <w:szCs w:val="20"/>
              </w:rPr>
            </w:pPr>
            <w:r>
              <w:rPr>
                <w:rFonts w:ascii="Times New Roman" w:hAnsi="Times New Roman"/>
                <w:sz w:val="20"/>
                <w:szCs w:val="20"/>
              </w:rPr>
              <w:t>руб./Гкал</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C5CD0D1" w14:textId="77777777" w:rsidR="00535CB1" w:rsidRDefault="00535CB1" w:rsidP="00535CB1">
            <w:pPr>
              <w:jc w:val="center"/>
              <w:rPr>
                <w:rFonts w:ascii="Times New Roman" w:hAnsi="Times New Roman"/>
                <w:sz w:val="20"/>
                <w:szCs w:val="20"/>
              </w:rPr>
            </w:pPr>
            <w:r>
              <w:rPr>
                <w:rFonts w:ascii="Times New Roman" w:hAnsi="Times New Roman"/>
                <w:sz w:val="20"/>
                <w:szCs w:val="20"/>
              </w:rPr>
              <w:t>2642,36</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C3D58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6E40A6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56F707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F39C89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6D20AE5"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4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2F8E78E" w14:textId="77777777" w:rsidR="00535CB1" w:rsidRDefault="00535CB1" w:rsidP="00535CB1">
            <w:pPr>
              <w:jc w:val="center"/>
              <w:rPr>
                <w:rFonts w:ascii="Times New Roman" w:hAnsi="Times New Roman"/>
                <w:sz w:val="20"/>
                <w:szCs w:val="20"/>
              </w:rPr>
            </w:pPr>
            <w:r>
              <w:rPr>
                <w:rFonts w:ascii="Times New Roman" w:hAnsi="Times New Roman"/>
                <w:sz w:val="20"/>
                <w:szCs w:val="20"/>
              </w:rPr>
              <w:t>16 487,71</w:t>
            </w:r>
          </w:p>
        </w:tc>
        <w:tc>
          <w:tcPr>
            <w:tcW w:w="496" w:type="dxa"/>
            <w:gridSpan w:val="5"/>
            <w:shd w:val="clear" w:color="FFFFFF" w:fill="auto"/>
            <w:vAlign w:val="bottom"/>
          </w:tcPr>
          <w:p w14:paraId="31D80FCC" w14:textId="77777777" w:rsidR="00535CB1" w:rsidRDefault="00535CB1" w:rsidP="00535CB1">
            <w:pPr>
              <w:rPr>
                <w:rFonts w:ascii="Times New Roman" w:hAnsi="Times New Roman"/>
                <w:sz w:val="20"/>
                <w:szCs w:val="20"/>
              </w:rPr>
            </w:pPr>
          </w:p>
        </w:tc>
      </w:tr>
      <w:tr w:rsidR="00535CB1" w14:paraId="075BBADB" w14:textId="77777777" w:rsidTr="00AC6EDF">
        <w:trPr>
          <w:gridAfter w:val="12"/>
          <w:wAfter w:w="3253" w:type="dxa"/>
          <w:trHeight w:val="60"/>
        </w:trPr>
        <w:tc>
          <w:tcPr>
            <w:tcW w:w="9779" w:type="dxa"/>
            <w:gridSpan w:val="44"/>
            <w:shd w:val="clear" w:color="FFFFFF" w:fill="auto"/>
          </w:tcPr>
          <w:p w14:paraId="42566489"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17.12.2018 № 397-РК на период 2019 - 2023 годы. Тарифы рассчитаны с применением метода долгосрочной индексации установленных тарифов.</w:t>
            </w:r>
          </w:p>
        </w:tc>
      </w:tr>
      <w:tr w:rsidR="00535CB1" w14:paraId="048F44B5" w14:textId="77777777" w:rsidTr="00AC6EDF">
        <w:trPr>
          <w:gridAfter w:val="12"/>
          <w:wAfter w:w="3253" w:type="dxa"/>
          <w:trHeight w:val="60"/>
        </w:trPr>
        <w:tc>
          <w:tcPr>
            <w:tcW w:w="9779" w:type="dxa"/>
            <w:gridSpan w:val="44"/>
            <w:shd w:val="clear" w:color="FFFFFF" w:fill="auto"/>
          </w:tcPr>
          <w:p w14:paraId="651C2A4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w:t>
            </w:r>
            <w:r w:rsidRPr="00535CB1">
              <w:rPr>
                <w:rFonts w:ascii="Times New Roman" w:hAnsi="Times New Roman"/>
                <w:sz w:val="24"/>
                <w:szCs w:val="24"/>
              </w:rPr>
              <w:lastRenderedPageBreak/>
              <w:t>октября 2012 года № 1075 «О ценообразовании в сфере теплоснабжения» (далее – Основы ценообразования).</w:t>
            </w:r>
          </w:p>
        </w:tc>
      </w:tr>
      <w:tr w:rsidR="00535CB1" w14:paraId="79C03AE2" w14:textId="77777777" w:rsidTr="00AC6EDF">
        <w:trPr>
          <w:gridAfter w:val="12"/>
          <w:wAfter w:w="3253" w:type="dxa"/>
          <w:trHeight w:val="60"/>
        </w:trPr>
        <w:tc>
          <w:tcPr>
            <w:tcW w:w="9779" w:type="dxa"/>
            <w:gridSpan w:val="44"/>
            <w:shd w:val="clear" w:color="FFFFFF" w:fill="auto"/>
          </w:tcPr>
          <w:p w14:paraId="074B95D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В соответствии с пунктом 52 Основ ценообразования произведена корректировка долгосрочных тарифов, установленных ранее на 2021 год.</w:t>
            </w:r>
          </w:p>
        </w:tc>
      </w:tr>
      <w:tr w:rsidR="00535CB1" w14:paraId="390F0F4B" w14:textId="77777777" w:rsidTr="00AC6EDF">
        <w:trPr>
          <w:gridAfter w:val="12"/>
          <w:wAfter w:w="3253" w:type="dxa"/>
          <w:trHeight w:val="60"/>
        </w:trPr>
        <w:tc>
          <w:tcPr>
            <w:tcW w:w="9779" w:type="dxa"/>
            <w:gridSpan w:val="44"/>
            <w:shd w:val="clear" w:color="FFFFFF" w:fill="auto"/>
          </w:tcPr>
          <w:p w14:paraId="5E9FF1E0"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Основные средства, относящиеся к деятельности по производству и передаче тепловой энергии (4 котельные, тепловые сети), находятся у организации в хозяйственном ведении.</w:t>
            </w:r>
          </w:p>
        </w:tc>
      </w:tr>
      <w:tr w:rsidR="00535CB1" w14:paraId="20967162" w14:textId="77777777" w:rsidTr="00AC6EDF">
        <w:trPr>
          <w:gridAfter w:val="12"/>
          <w:wAfter w:w="3253" w:type="dxa"/>
          <w:trHeight w:val="60"/>
        </w:trPr>
        <w:tc>
          <w:tcPr>
            <w:tcW w:w="9779" w:type="dxa"/>
            <w:gridSpan w:val="44"/>
            <w:shd w:val="clear" w:color="FFFFFF" w:fill="auto"/>
          </w:tcPr>
          <w:p w14:paraId="11CA7FD3"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Представлены следующие правоустанавливающие документы:</w:t>
            </w:r>
          </w:p>
        </w:tc>
      </w:tr>
      <w:tr w:rsidR="00535CB1" w14:paraId="60254F0C" w14:textId="77777777" w:rsidTr="00AC6EDF">
        <w:trPr>
          <w:gridAfter w:val="12"/>
          <w:wAfter w:w="3253" w:type="dxa"/>
          <w:trHeight w:val="60"/>
        </w:trPr>
        <w:tc>
          <w:tcPr>
            <w:tcW w:w="9779" w:type="dxa"/>
            <w:gridSpan w:val="44"/>
            <w:shd w:val="clear" w:color="FFFFFF" w:fill="auto"/>
          </w:tcPr>
          <w:p w14:paraId="46888B20"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свидетельство о государственной регистрации права от 23.09.2010 (3 свидетельства на 3 котельные);</w:t>
            </w:r>
          </w:p>
          <w:p w14:paraId="7F4E323F"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договор от 16.05.2013 № 3 «О закреплении муниципального имущества на праве хозяйственного ведения»;</w:t>
            </w:r>
          </w:p>
          <w:p w14:paraId="75EAA31A"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дополнительное соглашение № 25 к договору от 16.05.2013 № 3;</w:t>
            </w:r>
          </w:p>
          <w:p w14:paraId="45802557"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 выписка из ЕГРН от 17.04.2018.</w:t>
            </w:r>
          </w:p>
        </w:tc>
      </w:tr>
      <w:tr w:rsidR="00535CB1" w14:paraId="19BC3C42" w14:textId="77777777" w:rsidTr="00AC6EDF">
        <w:trPr>
          <w:gridAfter w:val="12"/>
          <w:wAfter w:w="3253" w:type="dxa"/>
          <w:trHeight w:val="60"/>
        </w:trPr>
        <w:tc>
          <w:tcPr>
            <w:tcW w:w="9779" w:type="dxa"/>
            <w:gridSpan w:val="44"/>
            <w:shd w:val="clear" w:color="FFFFFF" w:fill="auto"/>
          </w:tcPr>
          <w:p w14:paraId="12567467"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535CB1">
              <w:rPr>
                <w:rFonts w:ascii="Times New Roman" w:hAnsi="Times New Roman"/>
                <w:sz w:val="24"/>
                <w:szCs w:val="24"/>
              </w:rPr>
              <w:t>непревышения</w:t>
            </w:r>
            <w:proofErr w:type="spellEnd"/>
            <w:r w:rsidRPr="00535CB1">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535CB1">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535CB1" w14:paraId="3DCB8B33" w14:textId="77777777" w:rsidTr="00AC6EDF">
        <w:trPr>
          <w:gridAfter w:val="12"/>
          <w:wAfter w:w="3253" w:type="dxa"/>
          <w:trHeight w:val="60"/>
        </w:trPr>
        <w:tc>
          <w:tcPr>
            <w:tcW w:w="9779" w:type="dxa"/>
            <w:gridSpan w:val="44"/>
            <w:shd w:val="clear" w:color="FFFFFF" w:fill="auto"/>
          </w:tcPr>
          <w:p w14:paraId="6560633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535CB1" w14:paraId="7D78DC41" w14:textId="77777777" w:rsidTr="00AC6EDF">
        <w:trPr>
          <w:gridAfter w:val="12"/>
          <w:wAfter w:w="3253" w:type="dxa"/>
          <w:trHeight w:val="60"/>
        </w:trPr>
        <w:tc>
          <w:tcPr>
            <w:tcW w:w="9779" w:type="dxa"/>
            <w:gridSpan w:val="44"/>
            <w:shd w:val="clear" w:color="FFFFFF" w:fill="auto"/>
          </w:tcPr>
          <w:p w14:paraId="44A8094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535CB1" w:rsidRPr="004D3419" w14:paraId="34466EAD" w14:textId="77777777" w:rsidTr="00AC6EDF">
        <w:trPr>
          <w:gridAfter w:val="12"/>
          <w:wAfter w:w="3253" w:type="dxa"/>
          <w:trHeight w:val="60"/>
        </w:trPr>
        <w:tc>
          <w:tcPr>
            <w:tcW w:w="9779" w:type="dxa"/>
            <w:gridSpan w:val="44"/>
            <w:shd w:val="clear" w:color="FFFFFF" w:fill="auto"/>
            <w:vAlign w:val="center"/>
          </w:tcPr>
          <w:p w14:paraId="20A6A64C" w14:textId="2BA817FC" w:rsidR="00535CB1" w:rsidRPr="004D3419" w:rsidRDefault="00535CB1" w:rsidP="00535CB1">
            <w:pPr>
              <w:jc w:val="right"/>
              <w:rPr>
                <w:rFonts w:ascii="Times New Roman" w:hAnsi="Times New Roman"/>
                <w:sz w:val="24"/>
                <w:szCs w:val="24"/>
              </w:rPr>
            </w:pPr>
            <w:r w:rsidRPr="004D3419">
              <w:rPr>
                <w:rFonts w:ascii="Times New Roman" w:hAnsi="Times New Roman"/>
                <w:sz w:val="24"/>
                <w:szCs w:val="24"/>
              </w:rPr>
              <w:t xml:space="preserve">Таблица </w:t>
            </w:r>
          </w:p>
        </w:tc>
      </w:tr>
      <w:tr w:rsidR="001B44E3" w14:paraId="59D07EFC"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0D10BE1D" w14:textId="77803271"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Индексы</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565A1B27" w14:textId="0C1C13DD"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Значение</w:t>
            </w:r>
          </w:p>
        </w:tc>
      </w:tr>
      <w:tr w:rsidR="001B44E3" w14:paraId="0FA2DB2B"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2EA45EE4" w14:textId="2C32ADAC"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I Индексы-дефляторы</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72D92665" w14:textId="77777777" w:rsidR="001B44E3" w:rsidRPr="001B44E3" w:rsidRDefault="001B44E3" w:rsidP="001B44E3">
            <w:pPr>
              <w:jc w:val="center"/>
              <w:rPr>
                <w:rFonts w:ascii="Times New Roman" w:hAnsi="Times New Roman"/>
                <w:bCs/>
                <w:sz w:val="20"/>
                <w:szCs w:val="20"/>
              </w:rPr>
            </w:pPr>
          </w:p>
        </w:tc>
      </w:tr>
      <w:tr w:rsidR="001B44E3" w14:paraId="6B216729"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75BEB871" w14:textId="2F3D75A7"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Природный газ</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30B6AD41" w14:textId="63D75D29"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1,03</w:t>
            </w:r>
          </w:p>
        </w:tc>
      </w:tr>
      <w:tr w:rsidR="001B44E3" w14:paraId="1459F48B"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7B7F73D8" w14:textId="581DD166"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Водоснабжение, водоотведение</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638C31A8" w14:textId="0AF7184A"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1,03</w:t>
            </w:r>
          </w:p>
        </w:tc>
      </w:tr>
      <w:tr w:rsidR="001B44E3" w14:paraId="1C3A2F5D"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5A072B4C" w14:textId="446B8761"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Электрическая энергия</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6014E24B" w14:textId="6C356C6D"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1,056</w:t>
            </w:r>
          </w:p>
        </w:tc>
      </w:tr>
      <w:tr w:rsidR="001B44E3" w14:paraId="0AF02C85"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7F37CDA3" w14:textId="588D89C8"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Индекс потребительских цен (ИПЦ)</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1AD8D1AA" w14:textId="48EBA4FB"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1,036</w:t>
            </w:r>
          </w:p>
        </w:tc>
      </w:tr>
      <w:tr w:rsidR="001B44E3" w14:paraId="358D103F"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3AE8A1EA" w14:textId="13251D88"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II Прочие индексы</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09985F4F" w14:textId="77777777" w:rsidR="001B44E3" w:rsidRPr="001B44E3" w:rsidRDefault="001B44E3" w:rsidP="001B44E3">
            <w:pPr>
              <w:jc w:val="center"/>
              <w:rPr>
                <w:rFonts w:ascii="Times New Roman" w:hAnsi="Times New Roman"/>
                <w:bCs/>
                <w:sz w:val="20"/>
                <w:szCs w:val="20"/>
              </w:rPr>
            </w:pPr>
          </w:p>
        </w:tc>
      </w:tr>
      <w:tr w:rsidR="001B44E3" w14:paraId="13897DF2"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7FB523B7" w14:textId="11EAB6E9"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Индекс эффективности операционных расходов, %</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632813B9" w14:textId="7477CD93"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0,99</w:t>
            </w:r>
          </w:p>
        </w:tc>
      </w:tr>
      <w:tr w:rsidR="001B44E3" w14:paraId="729A4860"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1CB1694F" w14:textId="331684CD"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Индекс изменения количества активов (производство)</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5D21BE9C" w14:textId="01F184D1"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0</w:t>
            </w:r>
          </w:p>
        </w:tc>
      </w:tr>
      <w:tr w:rsidR="001B44E3" w14:paraId="3FDF9B52"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23D785AF" w14:textId="2980FF53"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Индекс изменения количества активов (передача)</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1E305954" w14:textId="54CFCBE0"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0</w:t>
            </w:r>
          </w:p>
        </w:tc>
      </w:tr>
      <w:tr w:rsidR="001B44E3" w14:paraId="1B806CA1"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00566E49" w14:textId="42CD2E1C"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Коэффициент эластичности затрат по росту активов</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0ED1A3AA" w14:textId="546ECAED"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0,75</w:t>
            </w:r>
          </w:p>
        </w:tc>
      </w:tr>
      <w:tr w:rsidR="001B44E3" w14:paraId="2613AFFC"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28D4235A" w14:textId="396BCF5F"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Результирующий коэффициент при расчете операционных расходов на производство тепловой энергии</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6D5D0EF5" w14:textId="77FF5137"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1,0256</w:t>
            </w:r>
          </w:p>
        </w:tc>
      </w:tr>
      <w:tr w:rsidR="001B44E3" w14:paraId="1394E073" w14:textId="77777777" w:rsidTr="00AC6EDF">
        <w:trPr>
          <w:gridAfter w:val="12"/>
          <w:wAfter w:w="3253" w:type="dxa"/>
          <w:trHeight w:val="60"/>
        </w:trPr>
        <w:tc>
          <w:tcPr>
            <w:tcW w:w="8346" w:type="dxa"/>
            <w:gridSpan w:val="37"/>
            <w:tcBorders>
              <w:top w:val="single" w:sz="6" w:space="0" w:color="auto"/>
              <w:left w:val="single" w:sz="6" w:space="0" w:color="auto"/>
              <w:bottom w:val="single" w:sz="6" w:space="0" w:color="auto"/>
              <w:right w:val="single" w:sz="6" w:space="0" w:color="auto"/>
            </w:tcBorders>
            <w:vAlign w:val="center"/>
          </w:tcPr>
          <w:p w14:paraId="5C532E70" w14:textId="18DBA5CA" w:rsidR="001B44E3" w:rsidRPr="001B44E3" w:rsidRDefault="001B44E3" w:rsidP="001B44E3">
            <w:pPr>
              <w:rPr>
                <w:rFonts w:ascii="Times New Roman" w:hAnsi="Times New Roman"/>
                <w:bCs/>
                <w:sz w:val="20"/>
                <w:szCs w:val="20"/>
              </w:rPr>
            </w:pPr>
            <w:r w:rsidRPr="001B44E3">
              <w:rPr>
                <w:rFonts w:ascii="Times New Roman" w:hAnsi="Times New Roman"/>
                <w:bCs/>
                <w:sz w:val="20"/>
                <w:szCs w:val="20"/>
              </w:rPr>
              <w:t>Результирующий коэффициент при расчете операционных расходов на передачу тепловой энергии</w:t>
            </w:r>
          </w:p>
        </w:tc>
        <w:tc>
          <w:tcPr>
            <w:tcW w:w="1433" w:type="dxa"/>
            <w:gridSpan w:val="7"/>
            <w:tcBorders>
              <w:top w:val="single" w:sz="6" w:space="0" w:color="auto"/>
              <w:left w:val="single" w:sz="6" w:space="0" w:color="auto"/>
              <w:bottom w:val="single" w:sz="6" w:space="0" w:color="auto"/>
              <w:right w:val="single" w:sz="6" w:space="0" w:color="auto"/>
            </w:tcBorders>
            <w:vAlign w:val="center"/>
          </w:tcPr>
          <w:p w14:paraId="7E295AFF" w14:textId="3D740522" w:rsidR="001B44E3" w:rsidRPr="001B44E3" w:rsidRDefault="001B44E3" w:rsidP="001B44E3">
            <w:pPr>
              <w:jc w:val="center"/>
              <w:rPr>
                <w:rFonts w:ascii="Times New Roman" w:hAnsi="Times New Roman"/>
                <w:bCs/>
                <w:sz w:val="20"/>
                <w:szCs w:val="20"/>
              </w:rPr>
            </w:pPr>
            <w:r w:rsidRPr="001B44E3">
              <w:rPr>
                <w:rFonts w:ascii="Times New Roman" w:hAnsi="Times New Roman"/>
                <w:bCs/>
                <w:sz w:val="20"/>
                <w:szCs w:val="20"/>
              </w:rPr>
              <w:t>1,0256</w:t>
            </w:r>
          </w:p>
        </w:tc>
      </w:tr>
      <w:tr w:rsidR="00535CB1" w14:paraId="5243A4CC" w14:textId="77777777" w:rsidTr="00AC6EDF">
        <w:trPr>
          <w:gridAfter w:val="12"/>
          <w:wAfter w:w="3253" w:type="dxa"/>
          <w:trHeight w:val="60"/>
        </w:trPr>
        <w:tc>
          <w:tcPr>
            <w:tcW w:w="9779" w:type="dxa"/>
            <w:gridSpan w:val="44"/>
            <w:shd w:val="clear" w:color="FFFFFF" w:fill="auto"/>
          </w:tcPr>
          <w:p w14:paraId="5173605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535CB1" w14:paraId="51E2FE1A" w14:textId="77777777" w:rsidTr="00AC6EDF">
        <w:trPr>
          <w:gridAfter w:val="12"/>
          <w:wAfter w:w="3253" w:type="dxa"/>
          <w:trHeight w:val="60"/>
        </w:trPr>
        <w:tc>
          <w:tcPr>
            <w:tcW w:w="9779" w:type="dxa"/>
            <w:gridSpan w:val="44"/>
            <w:shd w:val="clear" w:color="FFFFFF" w:fill="auto"/>
          </w:tcPr>
          <w:p w14:paraId="081612F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535CB1" w14:paraId="4D91A6D9" w14:textId="77777777" w:rsidTr="00AC6EDF">
        <w:trPr>
          <w:gridAfter w:val="12"/>
          <w:wAfter w:w="3253" w:type="dxa"/>
          <w:trHeight w:val="60"/>
        </w:trPr>
        <w:tc>
          <w:tcPr>
            <w:tcW w:w="9779" w:type="dxa"/>
            <w:gridSpan w:val="44"/>
            <w:shd w:val="clear" w:color="FFFFFF" w:fill="auto"/>
          </w:tcPr>
          <w:p w14:paraId="0C3AF9E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1. Технические показатели.</w:t>
            </w:r>
          </w:p>
        </w:tc>
      </w:tr>
      <w:tr w:rsidR="00535CB1" w14:paraId="11C41E36" w14:textId="77777777" w:rsidTr="00AC6EDF">
        <w:trPr>
          <w:gridAfter w:val="12"/>
          <w:wAfter w:w="3253" w:type="dxa"/>
          <w:trHeight w:val="60"/>
        </w:trPr>
        <w:tc>
          <w:tcPr>
            <w:tcW w:w="9779" w:type="dxa"/>
            <w:gridSpan w:val="44"/>
            <w:shd w:val="clear" w:color="FFFFFF" w:fill="FFFFFF"/>
          </w:tcPr>
          <w:p w14:paraId="67BAB8CF" w14:textId="77777777" w:rsidR="00535CB1" w:rsidRPr="00535CB1" w:rsidRDefault="00535CB1" w:rsidP="00535CB1">
            <w:pPr>
              <w:ind w:firstLine="709"/>
              <w:jc w:val="both"/>
              <w:rPr>
                <w:rFonts w:ascii="Times New Roman" w:hAnsi="Times New Roman"/>
                <w:color w:val="000000"/>
                <w:sz w:val="24"/>
                <w:szCs w:val="24"/>
              </w:rPr>
            </w:pPr>
            <w:r w:rsidRPr="00535CB1">
              <w:rPr>
                <w:rFonts w:ascii="Times New Roman" w:hAnsi="Times New Roman"/>
                <w:color w:val="000000"/>
                <w:sz w:val="24"/>
                <w:szCs w:val="24"/>
              </w:rPr>
              <w:t>Расчетный объем полезного отпуска тепловой энергии на расчетный период регулирования определен в соответствии с пунктами 22, 22(1) Основ ценообразования</w:t>
            </w:r>
            <w:r w:rsidRPr="00535CB1">
              <w:rPr>
                <w:rFonts w:ascii="Times New Roman" w:hAnsi="Times New Roman"/>
                <w:color w:val="000000"/>
                <w:sz w:val="24"/>
                <w:szCs w:val="24"/>
              </w:rPr>
              <w:br/>
              <w:t>№ 1075.</w:t>
            </w:r>
          </w:p>
          <w:p w14:paraId="0150BF36" w14:textId="77777777" w:rsidR="00535CB1" w:rsidRPr="00535CB1" w:rsidRDefault="00535CB1" w:rsidP="00535CB1">
            <w:pPr>
              <w:ind w:firstLine="709"/>
              <w:jc w:val="both"/>
              <w:rPr>
                <w:rFonts w:ascii="Times New Roman" w:hAnsi="Times New Roman"/>
                <w:color w:val="000000"/>
                <w:sz w:val="24"/>
                <w:szCs w:val="24"/>
              </w:rPr>
            </w:pPr>
            <w:r w:rsidRPr="00535CB1">
              <w:rPr>
                <w:rFonts w:ascii="Times New Roman" w:hAnsi="Times New Roman"/>
                <w:color w:val="000000"/>
                <w:sz w:val="24"/>
                <w:szCs w:val="24"/>
              </w:rPr>
              <w:t xml:space="preserve">Информация об объемах полезного отпуска тепловой энергии в схеме теплоснабжения </w:t>
            </w:r>
            <w:r w:rsidRPr="00535CB1">
              <w:rPr>
                <w:rFonts w:ascii="Times New Roman" w:hAnsi="Times New Roman"/>
                <w:color w:val="000000"/>
                <w:sz w:val="24"/>
                <w:szCs w:val="24"/>
              </w:rPr>
              <w:lastRenderedPageBreak/>
              <w:t>муниципального образования «Город Козельск» представлена некорректно. Принимая во внимание отсутствие информации в схеме теплоснабжения, а также динамику изменения фактических объемов тепловой энергии за период 2017 – 2019 годы (в соответствии с представляемыми ТСО формами статистической отчетности) экспертами принята в расчет на 2021 год величина полезного отпуска исходя из объемов, учтенных при установлении тарифов на 2020 год.</w:t>
            </w:r>
          </w:p>
        </w:tc>
      </w:tr>
      <w:tr w:rsidR="00535CB1" w14:paraId="5753B33B" w14:textId="77777777" w:rsidTr="00AC6EDF">
        <w:trPr>
          <w:gridAfter w:val="12"/>
          <w:wAfter w:w="3253" w:type="dxa"/>
          <w:trHeight w:val="60"/>
        </w:trPr>
        <w:tc>
          <w:tcPr>
            <w:tcW w:w="9779" w:type="dxa"/>
            <w:gridSpan w:val="44"/>
            <w:shd w:val="clear" w:color="FFFFFF" w:fill="auto"/>
          </w:tcPr>
          <w:p w14:paraId="2BC7BBC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потребитель).</w:t>
            </w:r>
          </w:p>
          <w:p w14:paraId="287CD066"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В соответствии с абзацем 5 пункта 12 Основ ценообразования № 1075 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w:t>
            </w:r>
          </w:p>
        </w:tc>
      </w:tr>
      <w:tr w:rsidR="00535CB1" w14:paraId="6C2A7AEB" w14:textId="77777777" w:rsidTr="00AC6EDF">
        <w:trPr>
          <w:gridAfter w:val="12"/>
          <w:wAfter w:w="3253" w:type="dxa"/>
          <w:trHeight w:val="60"/>
        </w:trPr>
        <w:tc>
          <w:tcPr>
            <w:tcW w:w="9779" w:type="dxa"/>
            <w:gridSpan w:val="44"/>
            <w:shd w:val="clear" w:color="FFFFFF" w:fill="FFFFFF"/>
          </w:tcPr>
          <w:p w14:paraId="410FBC4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13B6F039" w14:textId="77777777" w:rsidR="00535CB1" w:rsidRPr="00535CB1" w:rsidRDefault="00535CB1" w:rsidP="00535CB1">
            <w:pPr>
              <w:ind w:firstLine="709"/>
              <w:jc w:val="both"/>
              <w:rPr>
                <w:rFonts w:ascii="Times New Roman" w:hAnsi="Times New Roman"/>
                <w:sz w:val="24"/>
                <w:szCs w:val="24"/>
              </w:rPr>
            </w:pPr>
            <w:r w:rsidRPr="00535CB1">
              <w:rPr>
                <w:rFonts w:ascii="Times New Roman" w:hAnsi="Times New Roman"/>
                <w:sz w:val="24"/>
                <w:szCs w:val="24"/>
              </w:rPr>
              <w:t>Руководствуясь абзацем 5 пункта 12 Основ ценообразования № 1075, расчёт тарифов выполнен с учётом расходов и объёмов тепловой энергии 4-х котельных.</w:t>
            </w:r>
          </w:p>
        </w:tc>
      </w:tr>
      <w:tr w:rsidR="00535CB1" w14:paraId="71511430" w14:textId="77777777" w:rsidTr="00AC6EDF">
        <w:trPr>
          <w:gridAfter w:val="12"/>
          <w:wAfter w:w="3253" w:type="dxa"/>
          <w:trHeight w:val="60"/>
        </w:trPr>
        <w:tc>
          <w:tcPr>
            <w:tcW w:w="9779" w:type="dxa"/>
            <w:gridSpan w:val="44"/>
            <w:shd w:val="clear" w:color="FFFFFF" w:fill="auto"/>
            <w:vAlign w:val="center"/>
          </w:tcPr>
          <w:p w14:paraId="34BA7CC3" w14:textId="3CC126CF" w:rsidR="00535CB1" w:rsidRPr="001B44E3" w:rsidRDefault="00535CB1" w:rsidP="00535CB1">
            <w:pPr>
              <w:jc w:val="right"/>
              <w:rPr>
                <w:rFonts w:ascii="Times New Roman" w:hAnsi="Times New Roman"/>
                <w:sz w:val="24"/>
                <w:szCs w:val="24"/>
              </w:rPr>
            </w:pPr>
            <w:r w:rsidRPr="001B44E3">
              <w:rPr>
                <w:rFonts w:ascii="Times New Roman" w:hAnsi="Times New Roman"/>
                <w:sz w:val="24"/>
                <w:szCs w:val="24"/>
              </w:rPr>
              <w:t xml:space="preserve">Таблица </w:t>
            </w:r>
          </w:p>
        </w:tc>
      </w:tr>
      <w:tr w:rsidR="001B44E3" w14:paraId="106EA85B" w14:textId="77777777" w:rsidTr="00AC6EDF">
        <w:trPr>
          <w:gridAfter w:val="12"/>
          <w:wAfter w:w="3253" w:type="dxa"/>
          <w:trHeight w:val="60"/>
        </w:trPr>
        <w:tc>
          <w:tcPr>
            <w:tcW w:w="3672" w:type="dxa"/>
            <w:gridSpan w:val="1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E805CFD"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6107" w:type="dxa"/>
            <w:gridSpan w:val="28"/>
            <w:tcBorders>
              <w:top w:val="single" w:sz="5" w:space="0" w:color="auto"/>
              <w:left w:val="single" w:sz="5" w:space="0" w:color="auto"/>
              <w:bottom w:val="single" w:sz="5" w:space="0" w:color="auto"/>
              <w:right w:val="single" w:sz="5" w:space="0" w:color="auto"/>
            </w:tcBorders>
            <w:shd w:val="clear" w:color="FFFFFF" w:fill="auto"/>
            <w:vAlign w:val="center"/>
          </w:tcPr>
          <w:p w14:paraId="2D7C30F3"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4D3419" w14:paraId="674966A4" w14:textId="77777777" w:rsidTr="00AC6EDF">
        <w:trPr>
          <w:gridAfter w:val="12"/>
          <w:wAfter w:w="3253" w:type="dxa"/>
          <w:trHeight w:val="60"/>
        </w:trPr>
        <w:tc>
          <w:tcPr>
            <w:tcW w:w="3672" w:type="dxa"/>
            <w:gridSpan w:val="16"/>
            <w:vMerge/>
            <w:tcBorders>
              <w:top w:val="single" w:sz="5" w:space="0" w:color="auto"/>
              <w:left w:val="single" w:sz="5" w:space="0" w:color="auto"/>
              <w:bottom w:val="single" w:sz="5" w:space="0" w:color="auto"/>
              <w:right w:val="single" w:sz="5" w:space="0" w:color="auto"/>
            </w:tcBorders>
            <w:shd w:val="clear" w:color="FFFFFF" w:fill="auto"/>
            <w:vAlign w:val="center"/>
          </w:tcPr>
          <w:p w14:paraId="003D68E1" w14:textId="77777777" w:rsidR="00535CB1" w:rsidRPr="00535CB1" w:rsidRDefault="00535CB1" w:rsidP="00535CB1">
            <w:pPr>
              <w:jc w:val="center"/>
              <w:rPr>
                <w:rFonts w:ascii="Times New Roman" w:hAnsi="Times New Roman"/>
                <w:sz w:val="20"/>
                <w:szCs w:val="20"/>
              </w:rPr>
            </w:pPr>
          </w:p>
        </w:tc>
        <w:tc>
          <w:tcPr>
            <w:tcW w:w="467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4EED2D98"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Котельные, учтенные в расчете тарифов</w:t>
            </w:r>
          </w:p>
        </w:tc>
        <w:tc>
          <w:tcPr>
            <w:tcW w:w="14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BFB005A"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Котельные, не учтенные в тарифах</w:t>
            </w:r>
          </w:p>
        </w:tc>
      </w:tr>
      <w:tr w:rsidR="004D3419" w14:paraId="7A52945B" w14:textId="77777777" w:rsidTr="00AC6EDF">
        <w:trPr>
          <w:gridAfter w:val="12"/>
          <w:wAfter w:w="3253" w:type="dxa"/>
          <w:trHeight w:val="60"/>
        </w:trPr>
        <w:tc>
          <w:tcPr>
            <w:tcW w:w="3672" w:type="dxa"/>
            <w:gridSpan w:val="16"/>
            <w:tcBorders>
              <w:top w:val="single" w:sz="5" w:space="0" w:color="auto"/>
              <w:left w:val="single" w:sz="5" w:space="0" w:color="auto"/>
            </w:tcBorders>
            <w:shd w:val="clear" w:color="FFFFFF" w:fill="auto"/>
            <w:vAlign w:val="center"/>
          </w:tcPr>
          <w:p w14:paraId="05F39BCA"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1</w:t>
            </w:r>
          </w:p>
        </w:tc>
        <w:tc>
          <w:tcPr>
            <w:tcW w:w="4674" w:type="dxa"/>
            <w:gridSpan w:val="21"/>
            <w:tcBorders>
              <w:top w:val="single" w:sz="5" w:space="0" w:color="auto"/>
              <w:left w:val="single" w:sz="5" w:space="0" w:color="auto"/>
            </w:tcBorders>
            <w:shd w:val="clear" w:color="FFFFFF" w:fill="auto"/>
            <w:vAlign w:val="center"/>
          </w:tcPr>
          <w:p w14:paraId="6DAC51AC"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w:t>
            </w:r>
          </w:p>
        </w:tc>
        <w:tc>
          <w:tcPr>
            <w:tcW w:w="14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6C623A8"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3</w:t>
            </w:r>
          </w:p>
        </w:tc>
      </w:tr>
      <w:tr w:rsidR="004D3419" w14:paraId="0393F856" w14:textId="77777777" w:rsidTr="00AC6EDF">
        <w:trPr>
          <w:gridAfter w:val="12"/>
          <w:wAfter w:w="3253" w:type="dxa"/>
          <w:trHeight w:val="60"/>
        </w:trPr>
        <w:tc>
          <w:tcPr>
            <w:tcW w:w="3672"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4D126D54" w14:textId="77777777" w:rsidR="00535CB1" w:rsidRPr="00535CB1" w:rsidRDefault="00535CB1" w:rsidP="00535CB1">
            <w:pPr>
              <w:jc w:val="center"/>
              <w:rPr>
                <w:rFonts w:ascii="Times New Roman" w:hAnsi="Times New Roman"/>
                <w:sz w:val="20"/>
                <w:szCs w:val="20"/>
              </w:rPr>
            </w:pPr>
            <w:r w:rsidRPr="00535CB1">
              <w:rPr>
                <w:rFonts w:ascii="Times New Roman" w:hAnsi="Times New Roman"/>
                <w:bCs/>
                <w:sz w:val="20"/>
                <w:szCs w:val="20"/>
              </w:rPr>
              <w:t xml:space="preserve">1. Котельная </w:t>
            </w:r>
            <w:r w:rsidRPr="00535CB1">
              <w:rPr>
                <w:rFonts w:ascii="Times New Roman" w:hAnsi="Times New Roman"/>
                <w:sz w:val="20"/>
                <w:szCs w:val="20"/>
              </w:rPr>
              <w:t>ул. Медведева, д. 34;</w:t>
            </w:r>
            <w:r w:rsidRPr="00535CB1">
              <w:rPr>
                <w:rFonts w:ascii="Times New Roman" w:hAnsi="Times New Roman"/>
                <w:sz w:val="20"/>
                <w:szCs w:val="20"/>
              </w:rPr>
              <w:br/>
            </w:r>
            <w:r w:rsidRPr="00535CB1">
              <w:rPr>
                <w:rFonts w:ascii="Times New Roman" w:hAnsi="Times New Roman"/>
                <w:bCs/>
                <w:sz w:val="20"/>
                <w:szCs w:val="20"/>
              </w:rPr>
              <w:t xml:space="preserve">2. Котельная </w:t>
            </w:r>
            <w:r w:rsidRPr="00535CB1">
              <w:rPr>
                <w:rFonts w:ascii="Times New Roman" w:hAnsi="Times New Roman"/>
                <w:sz w:val="20"/>
                <w:szCs w:val="20"/>
              </w:rPr>
              <w:t>ул. Земляной Вал, д. 6А;</w:t>
            </w:r>
            <w:r w:rsidRPr="00535CB1">
              <w:rPr>
                <w:rFonts w:ascii="Times New Roman" w:hAnsi="Times New Roman"/>
                <w:sz w:val="20"/>
                <w:szCs w:val="20"/>
              </w:rPr>
              <w:br/>
            </w:r>
            <w:r w:rsidRPr="00535CB1">
              <w:rPr>
                <w:rFonts w:ascii="Times New Roman" w:hAnsi="Times New Roman"/>
                <w:bCs/>
                <w:sz w:val="20"/>
                <w:szCs w:val="20"/>
              </w:rPr>
              <w:t>3. Котельная</w:t>
            </w:r>
            <w:r w:rsidRPr="00535CB1">
              <w:rPr>
                <w:rFonts w:ascii="Times New Roman" w:hAnsi="Times New Roman"/>
                <w:sz w:val="20"/>
                <w:szCs w:val="20"/>
              </w:rPr>
              <w:t xml:space="preserve"> ул. Большая Советская, </w:t>
            </w:r>
            <w:r w:rsidRPr="00535CB1">
              <w:rPr>
                <w:rFonts w:ascii="Times New Roman" w:hAnsi="Times New Roman"/>
                <w:sz w:val="20"/>
                <w:szCs w:val="20"/>
              </w:rPr>
              <w:br/>
              <w:t>д. 53А, стр.5.</w:t>
            </w:r>
          </w:p>
        </w:tc>
        <w:tc>
          <w:tcPr>
            <w:tcW w:w="4674"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56F91C89" w14:textId="77777777" w:rsidR="00535CB1" w:rsidRPr="00535CB1" w:rsidRDefault="00535CB1" w:rsidP="00535CB1">
            <w:pPr>
              <w:jc w:val="center"/>
              <w:rPr>
                <w:rFonts w:ascii="Times New Roman" w:hAnsi="Times New Roman"/>
                <w:sz w:val="20"/>
                <w:szCs w:val="20"/>
              </w:rPr>
            </w:pPr>
            <w:r w:rsidRPr="00535CB1">
              <w:rPr>
                <w:rFonts w:ascii="Times New Roman" w:hAnsi="Times New Roman"/>
                <w:bCs/>
                <w:sz w:val="20"/>
                <w:szCs w:val="20"/>
              </w:rPr>
              <w:t>4. Котельная</w:t>
            </w:r>
            <w:r w:rsidRPr="00535CB1">
              <w:rPr>
                <w:rFonts w:ascii="Times New Roman" w:hAnsi="Times New Roman"/>
                <w:sz w:val="20"/>
                <w:szCs w:val="20"/>
              </w:rPr>
              <w:br/>
              <w:t>ул. Суворова, д.22</w:t>
            </w:r>
          </w:p>
        </w:tc>
        <w:tc>
          <w:tcPr>
            <w:tcW w:w="1433"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C898A0"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нет</w:t>
            </w:r>
          </w:p>
        </w:tc>
      </w:tr>
      <w:tr w:rsidR="00535CB1" w14:paraId="561FED74" w14:textId="77777777" w:rsidTr="00AC6EDF">
        <w:trPr>
          <w:gridAfter w:val="12"/>
          <w:wAfter w:w="3253" w:type="dxa"/>
          <w:trHeight w:val="60"/>
        </w:trPr>
        <w:tc>
          <w:tcPr>
            <w:tcW w:w="9779" w:type="dxa"/>
            <w:gridSpan w:val="44"/>
            <w:shd w:val="clear" w:color="FFFFFF" w:fill="auto"/>
          </w:tcPr>
          <w:p w14:paraId="5EAAB649"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535CB1" w14:paraId="76C609AC" w14:textId="77777777" w:rsidTr="00AC6EDF">
        <w:trPr>
          <w:gridAfter w:val="12"/>
          <w:wAfter w:w="3253" w:type="dxa"/>
          <w:trHeight w:val="60"/>
        </w:trPr>
        <w:tc>
          <w:tcPr>
            <w:tcW w:w="9779" w:type="dxa"/>
            <w:gridSpan w:val="44"/>
            <w:shd w:val="clear" w:color="FFFFFF" w:fill="auto"/>
          </w:tcPr>
          <w:p w14:paraId="21E55A4D"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535CB1" w:rsidRPr="001B44E3" w14:paraId="63173AE6" w14:textId="77777777" w:rsidTr="00AC6EDF">
        <w:trPr>
          <w:gridAfter w:val="12"/>
          <w:wAfter w:w="3253" w:type="dxa"/>
          <w:trHeight w:val="60"/>
        </w:trPr>
        <w:tc>
          <w:tcPr>
            <w:tcW w:w="9779" w:type="dxa"/>
            <w:gridSpan w:val="44"/>
            <w:shd w:val="clear" w:color="FFFFFF" w:fill="auto"/>
            <w:vAlign w:val="center"/>
          </w:tcPr>
          <w:p w14:paraId="266DF330" w14:textId="73CC9874" w:rsidR="00535CB1" w:rsidRPr="001B44E3" w:rsidRDefault="00535CB1" w:rsidP="00535CB1">
            <w:pPr>
              <w:jc w:val="right"/>
              <w:rPr>
                <w:rFonts w:ascii="Times New Roman" w:hAnsi="Times New Roman"/>
                <w:sz w:val="24"/>
                <w:szCs w:val="24"/>
              </w:rPr>
            </w:pPr>
            <w:r w:rsidRPr="001B44E3">
              <w:rPr>
                <w:rFonts w:ascii="Times New Roman" w:hAnsi="Times New Roman"/>
                <w:sz w:val="24"/>
                <w:szCs w:val="24"/>
              </w:rPr>
              <w:t xml:space="preserve">Таблица </w:t>
            </w:r>
          </w:p>
        </w:tc>
      </w:tr>
      <w:tr w:rsidR="004D3419" w:rsidRPr="00CD302A" w14:paraId="68D29089" w14:textId="77777777" w:rsidTr="00AC6EDF">
        <w:trPr>
          <w:gridAfter w:val="12"/>
          <w:wAfter w:w="3253" w:type="dxa"/>
          <w:trHeight w:val="60"/>
        </w:trPr>
        <w:tc>
          <w:tcPr>
            <w:tcW w:w="353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0D3B67D1" w14:textId="77777777" w:rsidR="00535CB1" w:rsidRDefault="00535CB1" w:rsidP="00535CB1">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B0A83BC" w14:textId="77777777" w:rsidR="00535CB1" w:rsidRDefault="00535CB1" w:rsidP="00535CB1">
            <w:pPr>
              <w:jc w:val="center"/>
              <w:rPr>
                <w:rFonts w:ascii="Times New Roman" w:hAnsi="Times New Roman"/>
                <w:sz w:val="20"/>
                <w:szCs w:val="20"/>
              </w:rPr>
            </w:pPr>
            <w:r>
              <w:rPr>
                <w:rFonts w:ascii="Times New Roman" w:hAnsi="Times New Roman"/>
                <w:sz w:val="20"/>
                <w:szCs w:val="20"/>
              </w:rPr>
              <w:t>162,71</w:t>
            </w:r>
          </w:p>
        </w:tc>
        <w:tc>
          <w:tcPr>
            <w:tcW w:w="482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1D6C8FBA" w14:textId="77777777" w:rsidR="00535CB1" w:rsidRPr="00CD302A" w:rsidRDefault="00535CB1" w:rsidP="00535CB1">
            <w:pPr>
              <w:jc w:val="center"/>
              <w:rPr>
                <w:rFonts w:ascii="Times New Roman" w:hAnsi="Times New Roman"/>
                <w:sz w:val="20"/>
                <w:szCs w:val="20"/>
              </w:rPr>
            </w:pPr>
            <w:r w:rsidRPr="00CD302A">
              <w:rPr>
                <w:rFonts w:ascii="Times New Roman" w:hAnsi="Times New Roman"/>
                <w:sz w:val="20"/>
                <w:szCs w:val="20"/>
              </w:rPr>
              <w:t>В соответствии с режимными картами котлов</w:t>
            </w:r>
          </w:p>
        </w:tc>
      </w:tr>
      <w:tr w:rsidR="004D3419" w:rsidRPr="00CD302A" w14:paraId="6F9B3A06" w14:textId="77777777" w:rsidTr="00AC6EDF">
        <w:trPr>
          <w:gridAfter w:val="12"/>
          <w:wAfter w:w="3253" w:type="dxa"/>
          <w:trHeight w:val="60"/>
        </w:trPr>
        <w:tc>
          <w:tcPr>
            <w:tcW w:w="3530"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70FFB9EC" w14:textId="77777777" w:rsidR="00535CB1" w:rsidRDefault="00535CB1" w:rsidP="00535CB1">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42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D8C90FE" w14:textId="77777777" w:rsidR="00535CB1" w:rsidRDefault="00535CB1" w:rsidP="00535CB1">
            <w:pPr>
              <w:jc w:val="center"/>
              <w:rPr>
                <w:rFonts w:ascii="Times New Roman" w:hAnsi="Times New Roman"/>
                <w:sz w:val="20"/>
                <w:szCs w:val="20"/>
              </w:rPr>
            </w:pPr>
            <w:r>
              <w:rPr>
                <w:rFonts w:ascii="Times New Roman" w:hAnsi="Times New Roman"/>
                <w:sz w:val="20"/>
                <w:szCs w:val="20"/>
              </w:rPr>
              <w:t>7,3</w:t>
            </w:r>
          </w:p>
        </w:tc>
        <w:tc>
          <w:tcPr>
            <w:tcW w:w="482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34A3164C" w14:textId="77777777" w:rsidR="00535CB1" w:rsidRPr="00CD302A" w:rsidRDefault="00535CB1" w:rsidP="00535CB1">
            <w:pPr>
              <w:jc w:val="center"/>
              <w:rPr>
                <w:rFonts w:ascii="Times New Roman" w:hAnsi="Times New Roman"/>
                <w:sz w:val="20"/>
                <w:szCs w:val="20"/>
              </w:rPr>
            </w:pPr>
            <w:r w:rsidRPr="00CD302A">
              <w:rPr>
                <w:rFonts w:ascii="Times New Roman" w:hAnsi="Times New Roman"/>
                <w:sz w:val="20"/>
                <w:szCs w:val="20"/>
              </w:rPr>
              <w:t>В соответствии с нормативным уровнем потерь</w:t>
            </w:r>
          </w:p>
        </w:tc>
      </w:tr>
      <w:tr w:rsidR="00535CB1" w14:paraId="02F70D68" w14:textId="77777777" w:rsidTr="00AC6EDF">
        <w:trPr>
          <w:gridAfter w:val="12"/>
          <w:wAfter w:w="3253" w:type="dxa"/>
          <w:trHeight w:val="60"/>
        </w:trPr>
        <w:tc>
          <w:tcPr>
            <w:tcW w:w="9779" w:type="dxa"/>
            <w:gridSpan w:val="44"/>
            <w:shd w:val="clear" w:color="FFFFFF" w:fill="auto"/>
          </w:tcPr>
          <w:p w14:paraId="154B408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2. Расходы на приобретение энергетических ресурсов.</w:t>
            </w:r>
          </w:p>
        </w:tc>
      </w:tr>
      <w:tr w:rsidR="00535CB1" w14:paraId="0FE870A2" w14:textId="77777777" w:rsidTr="00AC6EDF">
        <w:trPr>
          <w:gridAfter w:val="12"/>
          <w:wAfter w:w="3253" w:type="dxa"/>
          <w:trHeight w:val="60"/>
        </w:trPr>
        <w:tc>
          <w:tcPr>
            <w:tcW w:w="9779" w:type="dxa"/>
            <w:gridSpan w:val="44"/>
            <w:shd w:val="clear" w:color="FFFFFF" w:fill="auto"/>
            <w:vAlign w:val="center"/>
          </w:tcPr>
          <w:p w14:paraId="5AC9EF2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535CB1" w14:paraId="1CB76B7C" w14:textId="77777777" w:rsidTr="00AC6EDF">
        <w:trPr>
          <w:gridAfter w:val="12"/>
          <w:wAfter w:w="3253" w:type="dxa"/>
          <w:trHeight w:val="60"/>
        </w:trPr>
        <w:tc>
          <w:tcPr>
            <w:tcW w:w="9779" w:type="dxa"/>
            <w:gridSpan w:val="44"/>
            <w:shd w:val="clear" w:color="FFFFFF" w:fill="auto"/>
            <w:vAlign w:val="center"/>
          </w:tcPr>
          <w:p w14:paraId="6335A994"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Затраты на электрическую энергию определены исходя из фактической цены второго </w:t>
            </w:r>
            <w:r w:rsidRPr="00535CB1">
              <w:rPr>
                <w:rFonts w:ascii="Times New Roman" w:hAnsi="Times New Roman"/>
                <w:sz w:val="24"/>
                <w:szCs w:val="24"/>
              </w:rPr>
              <w:lastRenderedPageBreak/>
              <w:t>полугодия 2020 года по счетам-фактурам.</w:t>
            </w:r>
          </w:p>
        </w:tc>
      </w:tr>
      <w:tr w:rsidR="00535CB1" w14:paraId="658C0D36" w14:textId="77777777" w:rsidTr="00AC6EDF">
        <w:trPr>
          <w:gridAfter w:val="12"/>
          <w:wAfter w:w="3253" w:type="dxa"/>
          <w:trHeight w:val="60"/>
        </w:trPr>
        <w:tc>
          <w:tcPr>
            <w:tcW w:w="9779" w:type="dxa"/>
            <w:gridSpan w:val="44"/>
            <w:shd w:val="clear" w:color="FFFFFF" w:fill="auto"/>
            <w:vAlign w:val="center"/>
          </w:tcPr>
          <w:p w14:paraId="43A329E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535CB1" w14:paraId="6439B7B4" w14:textId="77777777" w:rsidTr="00AC6EDF">
        <w:trPr>
          <w:gridAfter w:val="12"/>
          <w:wAfter w:w="3253" w:type="dxa"/>
          <w:trHeight w:val="60"/>
        </w:trPr>
        <w:tc>
          <w:tcPr>
            <w:tcW w:w="9779" w:type="dxa"/>
            <w:gridSpan w:val="44"/>
            <w:shd w:val="clear" w:color="FFFFFF" w:fill="auto"/>
            <w:vAlign w:val="center"/>
          </w:tcPr>
          <w:p w14:paraId="48E3BF9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3. Операционные расходы.</w:t>
            </w:r>
          </w:p>
        </w:tc>
      </w:tr>
      <w:tr w:rsidR="00535CB1" w14:paraId="3C4A5111" w14:textId="77777777" w:rsidTr="00AC6EDF">
        <w:trPr>
          <w:gridAfter w:val="12"/>
          <w:wAfter w:w="3253" w:type="dxa"/>
          <w:trHeight w:val="60"/>
        </w:trPr>
        <w:tc>
          <w:tcPr>
            <w:tcW w:w="9779" w:type="dxa"/>
            <w:gridSpan w:val="44"/>
            <w:shd w:val="clear" w:color="FFFFFF" w:fill="auto"/>
            <w:vAlign w:val="center"/>
          </w:tcPr>
          <w:p w14:paraId="154968E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535CB1" w14:paraId="5A7A62F0" w14:textId="77777777" w:rsidTr="00AC6EDF">
        <w:trPr>
          <w:gridAfter w:val="12"/>
          <w:wAfter w:w="3253" w:type="dxa"/>
          <w:trHeight w:val="60"/>
        </w:trPr>
        <w:tc>
          <w:tcPr>
            <w:tcW w:w="9779" w:type="dxa"/>
            <w:gridSpan w:val="44"/>
            <w:shd w:val="clear" w:color="FFFFFF" w:fill="auto"/>
            <w:vAlign w:val="center"/>
          </w:tcPr>
          <w:p w14:paraId="0A14C947"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на производство тепловой энергии;</w:t>
            </w:r>
          </w:p>
        </w:tc>
      </w:tr>
      <w:tr w:rsidR="00535CB1" w14:paraId="3CFBC052" w14:textId="77777777" w:rsidTr="00AC6EDF">
        <w:trPr>
          <w:gridAfter w:val="12"/>
          <w:wAfter w:w="3253" w:type="dxa"/>
          <w:trHeight w:val="60"/>
        </w:trPr>
        <w:tc>
          <w:tcPr>
            <w:tcW w:w="9779" w:type="dxa"/>
            <w:gridSpan w:val="44"/>
            <w:shd w:val="clear" w:color="FFFFFF" w:fill="auto"/>
            <w:vAlign w:val="center"/>
          </w:tcPr>
          <w:p w14:paraId="2432693B"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на передачу тепловой энергии.</w:t>
            </w:r>
          </w:p>
        </w:tc>
      </w:tr>
      <w:tr w:rsidR="00535CB1" w14:paraId="2A6445DF" w14:textId="77777777" w:rsidTr="00AC6EDF">
        <w:trPr>
          <w:gridAfter w:val="12"/>
          <w:wAfter w:w="3253" w:type="dxa"/>
          <w:trHeight w:val="60"/>
        </w:trPr>
        <w:tc>
          <w:tcPr>
            <w:tcW w:w="9779" w:type="dxa"/>
            <w:gridSpan w:val="44"/>
            <w:shd w:val="clear" w:color="FFFFFF" w:fill="auto"/>
            <w:vAlign w:val="center"/>
          </w:tcPr>
          <w:p w14:paraId="210DD2F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4. Неподконтрольные расходы.</w:t>
            </w:r>
          </w:p>
        </w:tc>
      </w:tr>
      <w:tr w:rsidR="00535CB1" w14:paraId="22CDE8BC" w14:textId="77777777" w:rsidTr="00AC6EDF">
        <w:trPr>
          <w:gridAfter w:val="12"/>
          <w:wAfter w:w="3253" w:type="dxa"/>
          <w:trHeight w:val="60"/>
        </w:trPr>
        <w:tc>
          <w:tcPr>
            <w:tcW w:w="9779" w:type="dxa"/>
            <w:gridSpan w:val="44"/>
            <w:shd w:val="clear" w:color="FFFFFF" w:fill="auto"/>
            <w:vAlign w:val="center"/>
          </w:tcPr>
          <w:p w14:paraId="63D94F8E"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535CB1" w14:paraId="7A21E7D3" w14:textId="77777777" w:rsidTr="00AC6EDF">
        <w:trPr>
          <w:gridAfter w:val="12"/>
          <w:wAfter w:w="3253" w:type="dxa"/>
          <w:trHeight w:val="60"/>
        </w:trPr>
        <w:tc>
          <w:tcPr>
            <w:tcW w:w="9779" w:type="dxa"/>
            <w:gridSpan w:val="44"/>
            <w:shd w:val="clear" w:color="FFFFFF" w:fill="auto"/>
            <w:vAlign w:val="center"/>
          </w:tcPr>
          <w:p w14:paraId="50662839"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отчисления на социальные нужды рассчитаны от фонда оплаты труда, принятого в расчет;</w:t>
            </w:r>
          </w:p>
        </w:tc>
      </w:tr>
      <w:tr w:rsidR="00535CB1" w:rsidRPr="00323388" w14:paraId="5B3A93C2" w14:textId="77777777" w:rsidTr="00AC6EDF">
        <w:trPr>
          <w:gridAfter w:val="12"/>
          <w:wAfter w:w="3253" w:type="dxa"/>
          <w:trHeight w:val="60"/>
        </w:trPr>
        <w:tc>
          <w:tcPr>
            <w:tcW w:w="9779" w:type="dxa"/>
            <w:gridSpan w:val="44"/>
            <w:shd w:val="clear" w:color="FFFFFF" w:fill="auto"/>
            <w:vAlign w:val="center"/>
          </w:tcPr>
          <w:p w14:paraId="01C770AF" w14:textId="77777777" w:rsidR="00535CB1" w:rsidRPr="00535CB1" w:rsidRDefault="00535CB1" w:rsidP="00535CB1">
            <w:pPr>
              <w:jc w:val="both"/>
              <w:rPr>
                <w:rFonts w:ascii="Times New Roman" w:hAnsi="Times New Roman"/>
                <w:sz w:val="24"/>
                <w:szCs w:val="24"/>
              </w:rPr>
            </w:pPr>
            <w:r w:rsidRPr="00535CB1">
              <w:rPr>
                <w:rFonts w:ascii="Times New Roman" w:hAnsi="Times New Roman"/>
                <w:color w:val="536AC2"/>
                <w:sz w:val="24"/>
                <w:szCs w:val="24"/>
              </w:rPr>
              <w:tab/>
            </w:r>
            <w:r w:rsidRPr="00535CB1">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535CB1" w14:paraId="406441A4" w14:textId="77777777" w:rsidTr="00AC6EDF">
        <w:trPr>
          <w:gridAfter w:val="12"/>
          <w:wAfter w:w="3253" w:type="dxa"/>
          <w:trHeight w:val="60"/>
        </w:trPr>
        <w:tc>
          <w:tcPr>
            <w:tcW w:w="9779" w:type="dxa"/>
            <w:gridSpan w:val="44"/>
            <w:shd w:val="clear" w:color="FFFFFF" w:fill="auto"/>
            <w:vAlign w:val="center"/>
          </w:tcPr>
          <w:p w14:paraId="71435D6E"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535CB1" w14:paraId="19076BFE" w14:textId="77777777" w:rsidTr="00AC6EDF">
        <w:trPr>
          <w:gridAfter w:val="12"/>
          <w:wAfter w:w="3253" w:type="dxa"/>
          <w:trHeight w:val="60"/>
        </w:trPr>
        <w:tc>
          <w:tcPr>
            <w:tcW w:w="9779" w:type="dxa"/>
            <w:gridSpan w:val="44"/>
            <w:shd w:val="clear" w:color="FFFFFF" w:fill="auto"/>
            <w:vAlign w:val="center"/>
          </w:tcPr>
          <w:p w14:paraId="61371402"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5. Прибыль.</w:t>
            </w:r>
          </w:p>
        </w:tc>
      </w:tr>
      <w:tr w:rsidR="00535CB1" w14:paraId="7CBD21A4" w14:textId="77777777" w:rsidTr="00AC6EDF">
        <w:trPr>
          <w:gridAfter w:val="12"/>
          <w:wAfter w:w="3253" w:type="dxa"/>
          <w:trHeight w:val="60"/>
        </w:trPr>
        <w:tc>
          <w:tcPr>
            <w:tcW w:w="9779" w:type="dxa"/>
            <w:gridSpan w:val="44"/>
            <w:shd w:val="clear" w:color="FFFFFF" w:fill="auto"/>
            <w:vAlign w:val="center"/>
          </w:tcPr>
          <w:p w14:paraId="4CC6ABE4"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535CB1" w14:paraId="3BD2A22A" w14:textId="77777777" w:rsidTr="00AC6EDF">
        <w:trPr>
          <w:gridAfter w:val="12"/>
          <w:wAfter w:w="3253" w:type="dxa"/>
          <w:trHeight w:val="60"/>
        </w:trPr>
        <w:tc>
          <w:tcPr>
            <w:tcW w:w="9779" w:type="dxa"/>
            <w:gridSpan w:val="44"/>
            <w:shd w:val="clear" w:color="FFFFFF" w:fill="auto"/>
            <w:vAlign w:val="center"/>
          </w:tcPr>
          <w:p w14:paraId="7EC08C48"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535CB1" w14:paraId="1E4ACD1B" w14:textId="77777777" w:rsidTr="00AC6EDF">
        <w:trPr>
          <w:gridAfter w:val="12"/>
          <w:wAfter w:w="3253" w:type="dxa"/>
          <w:trHeight w:val="60"/>
        </w:trPr>
        <w:tc>
          <w:tcPr>
            <w:tcW w:w="9779" w:type="dxa"/>
            <w:gridSpan w:val="44"/>
            <w:shd w:val="clear" w:color="FFFFFF" w:fill="auto"/>
            <w:vAlign w:val="center"/>
          </w:tcPr>
          <w:p w14:paraId="1AA3F06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535CB1" w14:paraId="61DA5758" w14:textId="77777777" w:rsidTr="00AC6EDF">
        <w:trPr>
          <w:gridAfter w:val="12"/>
          <w:wAfter w:w="3253" w:type="dxa"/>
          <w:trHeight w:val="60"/>
        </w:trPr>
        <w:tc>
          <w:tcPr>
            <w:tcW w:w="9779" w:type="dxa"/>
            <w:gridSpan w:val="44"/>
            <w:shd w:val="clear" w:color="FFFFFF" w:fill="auto"/>
            <w:vAlign w:val="center"/>
          </w:tcPr>
          <w:p w14:paraId="36AB39EF"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являющейся государственным или муниципальным унитарным предприятием;</w:t>
            </w:r>
          </w:p>
        </w:tc>
      </w:tr>
      <w:tr w:rsidR="00535CB1" w14:paraId="4438417D" w14:textId="77777777" w:rsidTr="00AC6EDF">
        <w:trPr>
          <w:gridAfter w:val="12"/>
          <w:wAfter w:w="3253" w:type="dxa"/>
          <w:trHeight w:val="60"/>
        </w:trPr>
        <w:tc>
          <w:tcPr>
            <w:tcW w:w="9779" w:type="dxa"/>
            <w:gridSpan w:val="44"/>
            <w:shd w:val="clear" w:color="FFFFFF" w:fill="auto"/>
            <w:vAlign w:val="center"/>
          </w:tcPr>
          <w:p w14:paraId="1055BCC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535CB1" w14:paraId="3A9C6C87" w14:textId="77777777" w:rsidTr="00AC6EDF">
        <w:trPr>
          <w:gridAfter w:val="12"/>
          <w:wAfter w:w="3253" w:type="dxa"/>
          <w:trHeight w:val="60"/>
        </w:trPr>
        <w:tc>
          <w:tcPr>
            <w:tcW w:w="9779" w:type="dxa"/>
            <w:gridSpan w:val="44"/>
            <w:shd w:val="clear" w:color="FFFFFF" w:fill="auto"/>
            <w:vAlign w:val="center"/>
          </w:tcPr>
          <w:p w14:paraId="3D35236A"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6. Суммарная корректировка НВВ по пункту 52 Основ ценообразования.</w:t>
            </w:r>
          </w:p>
        </w:tc>
      </w:tr>
      <w:tr w:rsidR="00535CB1" w14:paraId="479381E3" w14:textId="77777777" w:rsidTr="00AC6EDF">
        <w:trPr>
          <w:gridAfter w:val="12"/>
          <w:wAfter w:w="3253" w:type="dxa"/>
          <w:trHeight w:val="60"/>
        </w:trPr>
        <w:tc>
          <w:tcPr>
            <w:tcW w:w="9779" w:type="dxa"/>
            <w:gridSpan w:val="44"/>
            <w:shd w:val="clear" w:color="FFFFFF" w:fill="auto"/>
            <w:vAlign w:val="center"/>
          </w:tcPr>
          <w:p w14:paraId="1DFC5AC6" w14:textId="77777777" w:rsidR="00535CB1" w:rsidRPr="00535CB1" w:rsidRDefault="00535CB1" w:rsidP="00535CB1">
            <w:pPr>
              <w:jc w:val="both"/>
              <w:rPr>
                <w:rFonts w:ascii="Times New Roman" w:hAnsi="Times New Roman"/>
                <w:color w:val="000000"/>
                <w:sz w:val="24"/>
                <w:szCs w:val="24"/>
              </w:rPr>
            </w:pPr>
            <w:r w:rsidRPr="00535CB1">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75332EB3" w14:textId="77777777" w:rsidR="00535CB1" w:rsidRPr="00535CB1" w:rsidRDefault="00535CB1" w:rsidP="00535CB1">
            <w:pPr>
              <w:jc w:val="both"/>
              <w:rPr>
                <w:rFonts w:ascii="Times New Roman" w:hAnsi="Times New Roman"/>
                <w:color w:val="000000"/>
                <w:sz w:val="24"/>
                <w:szCs w:val="24"/>
              </w:rPr>
            </w:pPr>
            <w:r w:rsidRPr="00535CB1">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535CB1">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535CB1" w14:paraId="480F31C9" w14:textId="77777777" w:rsidTr="00AC6EDF">
        <w:trPr>
          <w:gridAfter w:val="12"/>
          <w:wAfter w:w="3253" w:type="dxa"/>
          <w:trHeight w:val="60"/>
        </w:trPr>
        <w:tc>
          <w:tcPr>
            <w:tcW w:w="9779" w:type="dxa"/>
            <w:gridSpan w:val="44"/>
            <w:shd w:val="clear" w:color="FFFFFF" w:fill="auto"/>
            <w:vAlign w:val="center"/>
          </w:tcPr>
          <w:p w14:paraId="00EABADC"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535CB1" w:rsidRPr="00242E3E" w14:paraId="3297FE5F" w14:textId="77777777" w:rsidTr="00AC6EDF">
        <w:trPr>
          <w:gridAfter w:val="12"/>
          <w:wAfter w:w="3253" w:type="dxa"/>
          <w:trHeight w:val="60"/>
        </w:trPr>
        <w:tc>
          <w:tcPr>
            <w:tcW w:w="9779" w:type="dxa"/>
            <w:gridSpan w:val="44"/>
            <w:shd w:val="clear" w:color="FFFFFF" w:fill="FFFFFF"/>
            <w:vAlign w:val="center"/>
          </w:tcPr>
          <w:p w14:paraId="09F5B7C7"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 xml:space="preserve">На основании анализа отчётных данных по регулируемой деятельности в сфере </w:t>
            </w:r>
            <w:r w:rsidRPr="00535CB1">
              <w:rPr>
                <w:rFonts w:ascii="Times New Roman" w:hAnsi="Times New Roman"/>
                <w:sz w:val="24"/>
                <w:szCs w:val="24"/>
              </w:rPr>
              <w:lastRenderedPageBreak/>
              <w:t>теплоснабжения экспертами рассчитана корректировка НВВ за 2019 год в сумме по всем источникам тепловой энергии, с использованием которых ТСО осуществляет регулируемую деятельность на территории города Козельска и сельских поселений Козельского района, в размере 2004,37 тыс. руб. (недополученный доход). При выполнении расчетов тарифов для ТСО на 2021 год экспертами предусмотрено распределение общей суммы корректировки НВВ за 2019 год с учетом соблюдения баланса экономических интересов теплоснабжающих организаций и интересов потребителей.</w:t>
            </w:r>
          </w:p>
        </w:tc>
      </w:tr>
      <w:tr w:rsidR="00535CB1" w:rsidRPr="00242E3E" w14:paraId="6AEC5C0C" w14:textId="77777777" w:rsidTr="00AC6EDF">
        <w:trPr>
          <w:gridAfter w:val="12"/>
          <w:wAfter w:w="3253" w:type="dxa"/>
          <w:trHeight w:val="60"/>
        </w:trPr>
        <w:tc>
          <w:tcPr>
            <w:tcW w:w="9779" w:type="dxa"/>
            <w:gridSpan w:val="44"/>
            <w:shd w:val="clear" w:color="FFFFFF" w:fill="FFFFFF"/>
            <w:vAlign w:val="center"/>
          </w:tcPr>
          <w:p w14:paraId="0C065B61"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lastRenderedPageBreak/>
              <w:tab/>
              <w:t>Таким образом, при расчёте необходимой валовой выручки на 2021 год по данным источникам тепловой энергии экспертами учтена сумма корректировки в размере</w:t>
            </w:r>
            <w:r w:rsidRPr="00535CB1">
              <w:rPr>
                <w:rFonts w:ascii="Times New Roman" w:hAnsi="Times New Roman"/>
                <w:sz w:val="24"/>
                <w:szCs w:val="24"/>
              </w:rPr>
              <w:br/>
              <w:t>444,21 тыс. руб.</w:t>
            </w:r>
          </w:p>
        </w:tc>
      </w:tr>
      <w:tr w:rsidR="00535CB1" w14:paraId="35C146B9" w14:textId="77777777" w:rsidTr="00AC6EDF">
        <w:trPr>
          <w:gridAfter w:val="12"/>
          <w:wAfter w:w="3253" w:type="dxa"/>
          <w:trHeight w:val="60"/>
        </w:trPr>
        <w:tc>
          <w:tcPr>
            <w:tcW w:w="9779" w:type="dxa"/>
            <w:gridSpan w:val="44"/>
            <w:shd w:val="clear" w:color="FFFFFF" w:fill="auto"/>
            <w:vAlign w:val="center"/>
          </w:tcPr>
          <w:p w14:paraId="089420F7" w14:textId="05804AE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1B44E3">
              <w:rPr>
                <w:rFonts w:ascii="Times New Roman" w:hAnsi="Times New Roman"/>
                <w:sz w:val="24"/>
                <w:szCs w:val="24"/>
              </w:rPr>
              <w:t>:</w:t>
            </w:r>
          </w:p>
        </w:tc>
      </w:tr>
      <w:tr w:rsidR="001B44E3" w:rsidRPr="001B44E3" w14:paraId="20891DBB" w14:textId="77777777" w:rsidTr="00AC6EDF">
        <w:trPr>
          <w:gridAfter w:val="12"/>
          <w:wAfter w:w="3253" w:type="dxa"/>
          <w:trHeight w:val="60"/>
        </w:trPr>
        <w:tc>
          <w:tcPr>
            <w:tcW w:w="8346" w:type="dxa"/>
            <w:gridSpan w:val="37"/>
            <w:shd w:val="clear" w:color="FFFFFF" w:fill="auto"/>
            <w:vAlign w:val="bottom"/>
          </w:tcPr>
          <w:p w14:paraId="762F6B06" w14:textId="77777777" w:rsidR="00535CB1" w:rsidRDefault="00535CB1" w:rsidP="00535CB1">
            <w:pPr>
              <w:rPr>
                <w:rFonts w:ascii="Times New Roman" w:hAnsi="Times New Roman"/>
                <w:sz w:val="26"/>
                <w:szCs w:val="26"/>
              </w:rPr>
            </w:pPr>
          </w:p>
        </w:tc>
        <w:tc>
          <w:tcPr>
            <w:tcW w:w="1433" w:type="dxa"/>
            <w:gridSpan w:val="7"/>
            <w:shd w:val="clear" w:color="FFFFFF" w:fill="auto"/>
            <w:vAlign w:val="bottom"/>
          </w:tcPr>
          <w:p w14:paraId="1429BECB" w14:textId="77777777" w:rsidR="00535CB1" w:rsidRPr="001B44E3" w:rsidRDefault="00535CB1" w:rsidP="00535CB1">
            <w:pPr>
              <w:jc w:val="right"/>
              <w:rPr>
                <w:rFonts w:ascii="Times New Roman" w:hAnsi="Times New Roman"/>
                <w:sz w:val="24"/>
                <w:szCs w:val="24"/>
              </w:rPr>
            </w:pPr>
            <w:proofErr w:type="spellStart"/>
            <w:r w:rsidRPr="001B44E3">
              <w:rPr>
                <w:rFonts w:ascii="Times New Roman" w:hAnsi="Times New Roman"/>
                <w:sz w:val="24"/>
                <w:szCs w:val="24"/>
              </w:rPr>
              <w:t>тыс.руб</w:t>
            </w:r>
            <w:proofErr w:type="spellEnd"/>
            <w:r w:rsidRPr="001B44E3">
              <w:rPr>
                <w:rFonts w:ascii="Times New Roman" w:hAnsi="Times New Roman"/>
                <w:sz w:val="24"/>
                <w:szCs w:val="24"/>
              </w:rPr>
              <w:t>.</w:t>
            </w:r>
          </w:p>
        </w:tc>
      </w:tr>
      <w:tr w:rsidR="004D3419" w14:paraId="31752422" w14:textId="77777777" w:rsidTr="00AC6EDF">
        <w:trPr>
          <w:gridAfter w:val="12"/>
          <w:wAfter w:w="3253" w:type="dxa"/>
          <w:trHeight w:val="60"/>
        </w:trPr>
        <w:tc>
          <w:tcPr>
            <w:tcW w:w="4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7465A5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1979"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1037E8F" w14:textId="77777777" w:rsidR="00535CB1" w:rsidRDefault="00535CB1" w:rsidP="00535CB1">
            <w:pPr>
              <w:jc w:val="center"/>
              <w:rPr>
                <w:rFonts w:ascii="Times New Roman" w:hAnsi="Times New Roman"/>
                <w:sz w:val="18"/>
                <w:szCs w:val="18"/>
              </w:rPr>
            </w:pPr>
            <w:r>
              <w:rPr>
                <w:rFonts w:ascii="Times New Roman" w:hAnsi="Times New Roman"/>
                <w:sz w:val="18"/>
                <w:szCs w:val="18"/>
              </w:rPr>
              <w:t>Статьи расходов</w:t>
            </w:r>
          </w:p>
        </w:tc>
        <w:tc>
          <w:tcPr>
            <w:tcW w:w="25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2E1B2970" w14:textId="77777777" w:rsidR="00535CB1" w:rsidRDefault="00535CB1" w:rsidP="00535CB1">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4825" w:type="dxa"/>
            <w:gridSpan w:val="21"/>
            <w:tcBorders>
              <w:top w:val="single" w:sz="5" w:space="0" w:color="auto"/>
              <w:left w:val="single" w:sz="5" w:space="0" w:color="auto"/>
              <w:bottom w:val="single" w:sz="5" w:space="0" w:color="auto"/>
              <w:right w:val="single" w:sz="5" w:space="0" w:color="auto"/>
            </w:tcBorders>
            <w:shd w:val="clear" w:color="FFFFFF" w:fill="auto"/>
            <w:vAlign w:val="center"/>
          </w:tcPr>
          <w:p w14:paraId="63118055" w14:textId="77777777" w:rsidR="00535CB1" w:rsidRDefault="00535CB1" w:rsidP="00535CB1">
            <w:pPr>
              <w:jc w:val="center"/>
              <w:rPr>
                <w:rFonts w:ascii="Times New Roman" w:hAnsi="Times New Roman"/>
                <w:sz w:val="18"/>
                <w:szCs w:val="18"/>
              </w:rPr>
            </w:pPr>
            <w:r>
              <w:rPr>
                <w:rFonts w:ascii="Times New Roman" w:hAnsi="Times New Roman"/>
                <w:sz w:val="18"/>
                <w:szCs w:val="18"/>
              </w:rPr>
              <w:t>Комментарии</w:t>
            </w:r>
          </w:p>
        </w:tc>
      </w:tr>
      <w:tr w:rsidR="004D3419" w14:paraId="37108FAB" w14:textId="77777777" w:rsidTr="00AC6EDF">
        <w:trPr>
          <w:gridAfter w:val="12"/>
          <w:wAfter w:w="3253" w:type="dxa"/>
          <w:trHeight w:val="60"/>
        </w:trPr>
        <w:tc>
          <w:tcPr>
            <w:tcW w:w="4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5F7EB5D" w14:textId="77777777" w:rsidR="00535CB1" w:rsidRDefault="00535CB1" w:rsidP="00535CB1">
            <w:pPr>
              <w:jc w:val="center"/>
              <w:rPr>
                <w:rFonts w:ascii="Times New Roman" w:hAnsi="Times New Roman"/>
                <w:sz w:val="18"/>
                <w:szCs w:val="18"/>
              </w:rPr>
            </w:pPr>
          </w:p>
        </w:tc>
        <w:tc>
          <w:tcPr>
            <w:tcW w:w="1979"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430D45C5" w14:textId="77777777" w:rsidR="00535CB1" w:rsidRDefault="00535CB1" w:rsidP="00535CB1">
            <w:pPr>
              <w:jc w:val="center"/>
              <w:rPr>
                <w:rFonts w:ascii="Times New Roman" w:hAnsi="Times New Roman"/>
                <w:sz w:val="18"/>
                <w:szCs w:val="18"/>
              </w:rPr>
            </w:pPr>
          </w:p>
        </w:tc>
        <w:tc>
          <w:tcPr>
            <w:tcW w:w="2567" w:type="dxa"/>
            <w:gridSpan w:val="15"/>
            <w:tcBorders>
              <w:top w:val="single" w:sz="5" w:space="0" w:color="auto"/>
              <w:left w:val="single" w:sz="5" w:space="0" w:color="auto"/>
              <w:bottom w:val="single" w:sz="5" w:space="0" w:color="auto"/>
              <w:right w:val="single" w:sz="5" w:space="0" w:color="auto"/>
            </w:tcBorders>
            <w:shd w:val="clear" w:color="FFFFFF" w:fill="auto"/>
            <w:vAlign w:val="center"/>
          </w:tcPr>
          <w:p w14:paraId="6F3A817D" w14:textId="77777777" w:rsidR="00535CB1" w:rsidRDefault="00535CB1" w:rsidP="00535CB1">
            <w:pPr>
              <w:jc w:val="center"/>
              <w:rPr>
                <w:rFonts w:ascii="Times New Roman" w:hAnsi="Times New Roman"/>
                <w:sz w:val="18"/>
                <w:szCs w:val="18"/>
              </w:rPr>
            </w:pPr>
            <w:r>
              <w:rPr>
                <w:rFonts w:ascii="Times New Roman" w:hAnsi="Times New Roman"/>
                <w:sz w:val="18"/>
                <w:szCs w:val="18"/>
              </w:rPr>
              <w:t>Полученные данные</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28679F8" w14:textId="77777777" w:rsidR="00535CB1" w:rsidRDefault="00535CB1" w:rsidP="00535CB1">
            <w:pPr>
              <w:jc w:val="center"/>
              <w:rPr>
                <w:rFonts w:ascii="Times New Roman" w:hAnsi="Times New Roman"/>
                <w:sz w:val="18"/>
                <w:szCs w:val="18"/>
              </w:rPr>
            </w:pPr>
            <w:r>
              <w:rPr>
                <w:rFonts w:ascii="Times New Roman" w:hAnsi="Times New Roman"/>
                <w:sz w:val="18"/>
                <w:szCs w:val="18"/>
              </w:rPr>
              <w:t>Утвержденные данные</w:t>
            </w:r>
          </w:p>
        </w:tc>
        <w:tc>
          <w:tcPr>
            <w:tcW w:w="109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01E5C0" w14:textId="77777777" w:rsidR="00535CB1" w:rsidRDefault="00535CB1" w:rsidP="00535CB1">
            <w:pPr>
              <w:jc w:val="center"/>
              <w:rPr>
                <w:rFonts w:ascii="Times New Roman" w:hAnsi="Times New Roman"/>
                <w:sz w:val="18"/>
                <w:szCs w:val="18"/>
              </w:rPr>
            </w:pPr>
            <w:r>
              <w:rPr>
                <w:rFonts w:ascii="Times New Roman" w:hAnsi="Times New Roman"/>
                <w:sz w:val="18"/>
                <w:szCs w:val="18"/>
              </w:rPr>
              <w:t>Размер снижения</w:t>
            </w:r>
          </w:p>
        </w:tc>
        <w:tc>
          <w:tcPr>
            <w:tcW w:w="2735"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1FD7DB9B" w14:textId="77777777" w:rsidR="00535CB1" w:rsidRDefault="00535CB1" w:rsidP="00535CB1">
            <w:pPr>
              <w:jc w:val="center"/>
              <w:rPr>
                <w:rFonts w:ascii="Times New Roman" w:hAnsi="Times New Roman"/>
                <w:sz w:val="18"/>
                <w:szCs w:val="18"/>
              </w:rPr>
            </w:pPr>
          </w:p>
        </w:tc>
      </w:tr>
      <w:tr w:rsidR="001B44E3" w14:paraId="5876AD3E" w14:textId="77777777" w:rsidTr="00AC6EDF">
        <w:trPr>
          <w:gridAfter w:val="12"/>
          <w:wAfter w:w="3253" w:type="dxa"/>
          <w:trHeight w:val="60"/>
        </w:trPr>
        <w:tc>
          <w:tcPr>
            <w:tcW w:w="4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11645C1B" w14:textId="77777777" w:rsidR="00535CB1" w:rsidRDefault="00535CB1" w:rsidP="00535CB1">
            <w:pPr>
              <w:jc w:val="center"/>
              <w:rPr>
                <w:rFonts w:ascii="Times New Roman" w:hAnsi="Times New Roman"/>
                <w:sz w:val="18"/>
                <w:szCs w:val="18"/>
              </w:rPr>
            </w:pPr>
          </w:p>
        </w:tc>
        <w:tc>
          <w:tcPr>
            <w:tcW w:w="1979"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522E2823" w14:textId="77777777" w:rsidR="00535CB1" w:rsidRDefault="00535CB1" w:rsidP="00535CB1">
            <w:pPr>
              <w:jc w:val="center"/>
              <w:rPr>
                <w:rFonts w:ascii="Times New Roman" w:hAnsi="Times New Roman"/>
                <w:sz w:val="18"/>
                <w:szCs w:val="18"/>
              </w:rPr>
            </w:pP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FC6A69F"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2F30EC9"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18AF383"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ACAECD" w14:textId="77777777" w:rsidR="00535CB1" w:rsidRDefault="00535CB1" w:rsidP="00535CB1">
            <w:pPr>
              <w:jc w:val="center"/>
              <w:rPr>
                <w:rFonts w:ascii="Times New Roman" w:hAnsi="Times New Roman"/>
                <w:sz w:val="18"/>
                <w:szCs w:val="18"/>
              </w:rPr>
            </w:pPr>
            <w:r>
              <w:rPr>
                <w:rFonts w:ascii="Times New Roman" w:hAnsi="Times New Roman"/>
                <w:sz w:val="18"/>
                <w:szCs w:val="18"/>
              </w:rPr>
              <w:t>Передача</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BAA984" w14:textId="77777777" w:rsidR="00535CB1" w:rsidRDefault="00535CB1" w:rsidP="00535CB1">
            <w:pPr>
              <w:jc w:val="center"/>
              <w:rPr>
                <w:rFonts w:ascii="Times New Roman" w:hAnsi="Times New Roman"/>
                <w:sz w:val="18"/>
                <w:szCs w:val="18"/>
              </w:rPr>
            </w:pPr>
            <w:r>
              <w:rPr>
                <w:rFonts w:ascii="Times New Roman" w:hAnsi="Times New Roman"/>
                <w:sz w:val="18"/>
                <w:szCs w:val="18"/>
              </w:rPr>
              <w:t>Производство</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D060BE4" w14:textId="77777777" w:rsidR="00535CB1" w:rsidRDefault="00535CB1" w:rsidP="00535CB1">
            <w:pPr>
              <w:jc w:val="center"/>
              <w:rPr>
                <w:rFonts w:ascii="Times New Roman" w:hAnsi="Times New Roman"/>
                <w:sz w:val="18"/>
                <w:szCs w:val="18"/>
              </w:rPr>
            </w:pPr>
            <w:r>
              <w:rPr>
                <w:rFonts w:ascii="Times New Roman" w:hAnsi="Times New Roman"/>
                <w:sz w:val="18"/>
                <w:szCs w:val="18"/>
              </w:rPr>
              <w:t>Всего</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C02E2B3" w14:textId="77777777" w:rsidR="00535CB1" w:rsidRDefault="00535CB1" w:rsidP="00535CB1">
            <w:pPr>
              <w:jc w:val="center"/>
              <w:rPr>
                <w:rFonts w:ascii="Times New Roman" w:hAnsi="Times New Roman"/>
                <w:sz w:val="18"/>
                <w:szCs w:val="18"/>
              </w:rPr>
            </w:pP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BFC1B2" w14:textId="77777777" w:rsidR="00535CB1" w:rsidRDefault="00535CB1" w:rsidP="00535CB1">
            <w:pPr>
              <w:jc w:val="center"/>
              <w:rPr>
                <w:rFonts w:ascii="Times New Roman" w:hAnsi="Times New Roman"/>
                <w:sz w:val="18"/>
                <w:szCs w:val="18"/>
              </w:rPr>
            </w:pPr>
          </w:p>
        </w:tc>
      </w:tr>
      <w:tr w:rsidR="001B44E3" w14:paraId="11F41C40"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BE10CCC" w14:textId="77777777" w:rsidR="00535CB1" w:rsidRDefault="00535CB1" w:rsidP="00535CB1">
            <w:pPr>
              <w:jc w:val="center"/>
              <w:rPr>
                <w:rFonts w:ascii="Times New Roman" w:hAnsi="Times New Roman"/>
                <w:sz w:val="18"/>
                <w:szCs w:val="18"/>
              </w:rPr>
            </w:pPr>
            <w:r>
              <w:rPr>
                <w:rFonts w:ascii="Times New Roman" w:hAnsi="Times New Roman"/>
                <w:sz w:val="18"/>
                <w:szCs w:val="18"/>
              </w:rPr>
              <w:t>4</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B4CFD0" w14:textId="77777777" w:rsidR="00535CB1" w:rsidRDefault="00535CB1" w:rsidP="00535CB1">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A95595F"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92603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080E0A4"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B36A6D4" w14:textId="77777777" w:rsidR="00535CB1" w:rsidRDefault="00535CB1" w:rsidP="00535CB1">
            <w:pPr>
              <w:jc w:val="center"/>
              <w:rPr>
                <w:rFonts w:ascii="Times New Roman" w:hAnsi="Times New Roman"/>
                <w:sz w:val="18"/>
                <w:szCs w:val="18"/>
              </w:rPr>
            </w:pPr>
            <w:r>
              <w:rPr>
                <w:rFonts w:ascii="Times New Roman" w:hAnsi="Times New Roman"/>
                <w:sz w:val="18"/>
                <w:szCs w:val="18"/>
              </w:rPr>
              <w:t>1</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AAAF625" w14:textId="77777777" w:rsidR="00535CB1" w:rsidRDefault="00535CB1" w:rsidP="00535CB1">
            <w:pPr>
              <w:jc w:val="center"/>
              <w:rPr>
                <w:rFonts w:ascii="Times New Roman" w:hAnsi="Times New Roman"/>
                <w:sz w:val="18"/>
                <w:szCs w:val="18"/>
              </w:rPr>
            </w:pPr>
            <w:r>
              <w:rPr>
                <w:rFonts w:ascii="Times New Roman" w:hAnsi="Times New Roman"/>
                <w:sz w:val="18"/>
                <w:szCs w:val="18"/>
              </w:rPr>
              <w:t>1</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BB1CF32" w14:textId="77777777" w:rsidR="00535CB1" w:rsidRDefault="00535CB1" w:rsidP="00535CB1">
            <w:pPr>
              <w:jc w:val="center"/>
              <w:rPr>
                <w:rFonts w:ascii="Times New Roman" w:hAnsi="Times New Roman"/>
                <w:sz w:val="18"/>
                <w:szCs w:val="18"/>
              </w:rPr>
            </w:pPr>
            <w:r>
              <w:rPr>
                <w:rFonts w:ascii="Times New Roman" w:hAnsi="Times New Roman"/>
                <w:sz w:val="18"/>
                <w:szCs w:val="18"/>
              </w:rPr>
              <w:t>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F667E43" w14:textId="77777777" w:rsidR="00535CB1" w:rsidRDefault="00535CB1" w:rsidP="00535CB1">
            <w:pPr>
              <w:jc w:val="center"/>
              <w:rPr>
                <w:rFonts w:ascii="Times New Roman" w:hAnsi="Times New Roman"/>
                <w:sz w:val="18"/>
                <w:szCs w:val="18"/>
              </w:rPr>
            </w:pPr>
            <w:r>
              <w:rPr>
                <w:rFonts w:ascii="Times New Roman" w:hAnsi="Times New Roman"/>
                <w:sz w:val="18"/>
                <w:szCs w:val="18"/>
              </w:rPr>
              <w:t>-1</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A06CD06" w14:textId="77777777" w:rsidR="00535CB1" w:rsidRDefault="00535CB1" w:rsidP="00535CB1">
            <w:pPr>
              <w:jc w:val="center"/>
              <w:rPr>
                <w:rFonts w:ascii="Times New Roman" w:hAnsi="Times New Roman"/>
                <w:sz w:val="18"/>
                <w:szCs w:val="18"/>
              </w:rPr>
            </w:pPr>
          </w:p>
        </w:tc>
      </w:tr>
      <w:tr w:rsidR="001B44E3" w14:paraId="4B922651"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CEC7826" w14:textId="77777777" w:rsidR="00535CB1" w:rsidRDefault="00535CB1" w:rsidP="00535CB1">
            <w:pPr>
              <w:jc w:val="center"/>
              <w:rPr>
                <w:rFonts w:ascii="Times New Roman" w:hAnsi="Times New Roman"/>
                <w:sz w:val="18"/>
                <w:szCs w:val="18"/>
              </w:rPr>
            </w:pPr>
            <w:r>
              <w:rPr>
                <w:rFonts w:ascii="Times New Roman" w:hAnsi="Times New Roman"/>
                <w:sz w:val="18"/>
                <w:szCs w:val="18"/>
              </w:rPr>
              <w:t>7</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6CA2CC8" w14:textId="77777777" w:rsidR="00535CB1" w:rsidRDefault="00535CB1" w:rsidP="00535CB1">
            <w:pPr>
              <w:rPr>
                <w:rFonts w:ascii="Times New Roman" w:hAnsi="Times New Roman"/>
                <w:sz w:val="18"/>
                <w:szCs w:val="18"/>
              </w:rPr>
            </w:pPr>
            <w:r>
              <w:rPr>
                <w:rFonts w:ascii="Times New Roman" w:hAnsi="Times New Roman"/>
                <w:sz w:val="18"/>
                <w:szCs w:val="18"/>
              </w:rPr>
              <w:t>НВВ</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24F2D6" w14:textId="77777777" w:rsidR="00535CB1" w:rsidRDefault="00535CB1" w:rsidP="00535CB1">
            <w:pPr>
              <w:jc w:val="center"/>
              <w:rPr>
                <w:rFonts w:ascii="Times New Roman" w:hAnsi="Times New Roman"/>
                <w:sz w:val="18"/>
                <w:szCs w:val="18"/>
              </w:rPr>
            </w:pPr>
            <w:r>
              <w:rPr>
                <w:rFonts w:ascii="Times New Roman" w:hAnsi="Times New Roman"/>
                <w:sz w:val="18"/>
                <w:szCs w:val="18"/>
              </w:rPr>
              <w:t>161,81</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584D116" w14:textId="77777777" w:rsidR="00535CB1" w:rsidRDefault="00535CB1" w:rsidP="00535CB1">
            <w:pPr>
              <w:jc w:val="center"/>
              <w:rPr>
                <w:rFonts w:ascii="Times New Roman" w:hAnsi="Times New Roman"/>
                <w:sz w:val="18"/>
                <w:szCs w:val="18"/>
              </w:rPr>
            </w:pPr>
            <w:r>
              <w:rPr>
                <w:rFonts w:ascii="Times New Roman" w:hAnsi="Times New Roman"/>
                <w:sz w:val="18"/>
                <w:szCs w:val="18"/>
              </w:rPr>
              <w:t>16 325,9</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3560E8F" w14:textId="77777777" w:rsidR="00535CB1" w:rsidRDefault="00535CB1" w:rsidP="00535CB1">
            <w:pPr>
              <w:jc w:val="center"/>
              <w:rPr>
                <w:rFonts w:ascii="Times New Roman" w:hAnsi="Times New Roman"/>
                <w:sz w:val="18"/>
                <w:szCs w:val="18"/>
              </w:rPr>
            </w:pPr>
            <w:r>
              <w:rPr>
                <w:rFonts w:ascii="Times New Roman" w:hAnsi="Times New Roman"/>
                <w:sz w:val="18"/>
                <w:szCs w:val="18"/>
              </w:rPr>
              <w:t>16 487,71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7796E6C" w14:textId="77777777" w:rsidR="00535CB1" w:rsidRDefault="00535CB1" w:rsidP="00535CB1">
            <w:pPr>
              <w:jc w:val="center"/>
              <w:rPr>
                <w:rFonts w:ascii="Times New Roman" w:hAnsi="Times New Roman"/>
                <w:sz w:val="18"/>
                <w:szCs w:val="18"/>
              </w:rPr>
            </w:pPr>
            <w:r>
              <w:rPr>
                <w:rFonts w:ascii="Times New Roman" w:hAnsi="Times New Roman"/>
                <w:sz w:val="18"/>
                <w:szCs w:val="18"/>
              </w:rPr>
              <w:t>163,28</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8E0358" w14:textId="77777777" w:rsidR="00535CB1" w:rsidRDefault="00535CB1" w:rsidP="00535CB1">
            <w:pPr>
              <w:jc w:val="center"/>
              <w:rPr>
                <w:rFonts w:ascii="Times New Roman" w:hAnsi="Times New Roman"/>
                <w:sz w:val="18"/>
                <w:szCs w:val="18"/>
              </w:rPr>
            </w:pPr>
            <w:r>
              <w:rPr>
                <w:rFonts w:ascii="Times New Roman" w:hAnsi="Times New Roman"/>
                <w:sz w:val="18"/>
                <w:szCs w:val="18"/>
              </w:rPr>
              <w:t>16 197,31</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B232634" w14:textId="77777777" w:rsidR="00535CB1" w:rsidRDefault="00535CB1" w:rsidP="00535CB1">
            <w:pPr>
              <w:jc w:val="center"/>
              <w:rPr>
                <w:rFonts w:ascii="Times New Roman" w:hAnsi="Times New Roman"/>
                <w:sz w:val="18"/>
                <w:szCs w:val="18"/>
              </w:rPr>
            </w:pPr>
            <w:r>
              <w:rPr>
                <w:rFonts w:ascii="Times New Roman" w:hAnsi="Times New Roman"/>
                <w:sz w:val="18"/>
                <w:szCs w:val="18"/>
              </w:rPr>
              <w:t>16 360,59</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E7D6D8E" w14:textId="77777777" w:rsidR="00535CB1" w:rsidRDefault="00535CB1" w:rsidP="00535CB1">
            <w:pPr>
              <w:jc w:val="center"/>
              <w:rPr>
                <w:rFonts w:ascii="Times New Roman" w:hAnsi="Times New Roman"/>
                <w:sz w:val="18"/>
                <w:szCs w:val="18"/>
              </w:rPr>
            </w:pPr>
            <w:r>
              <w:rPr>
                <w:rFonts w:ascii="Times New Roman" w:hAnsi="Times New Roman"/>
                <w:sz w:val="18"/>
                <w:szCs w:val="18"/>
              </w:rPr>
              <w:t>127,12</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CE0EA88" w14:textId="77777777" w:rsidR="00535CB1" w:rsidRDefault="00535CB1" w:rsidP="00535CB1">
            <w:pPr>
              <w:jc w:val="center"/>
              <w:rPr>
                <w:rFonts w:ascii="Times New Roman" w:hAnsi="Times New Roman"/>
                <w:sz w:val="18"/>
                <w:szCs w:val="18"/>
              </w:rPr>
            </w:pPr>
          </w:p>
        </w:tc>
      </w:tr>
      <w:tr w:rsidR="001B44E3" w14:paraId="514BB75F"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0D4D322" w14:textId="77777777" w:rsidR="00535CB1" w:rsidRDefault="00535CB1" w:rsidP="00535CB1">
            <w:pPr>
              <w:jc w:val="center"/>
              <w:rPr>
                <w:rFonts w:ascii="Times New Roman" w:hAnsi="Times New Roman"/>
                <w:sz w:val="18"/>
                <w:szCs w:val="18"/>
              </w:rPr>
            </w:pPr>
            <w:r>
              <w:rPr>
                <w:rFonts w:ascii="Times New Roman" w:hAnsi="Times New Roman"/>
                <w:sz w:val="18"/>
                <w:szCs w:val="18"/>
              </w:rPr>
              <w:t>9</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FB493CC"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D96C7CA" w14:textId="77777777" w:rsidR="00535CB1" w:rsidRDefault="00535CB1" w:rsidP="00535CB1">
            <w:pPr>
              <w:jc w:val="center"/>
              <w:rPr>
                <w:rFonts w:ascii="Times New Roman" w:hAnsi="Times New Roman"/>
                <w:sz w:val="18"/>
                <w:szCs w:val="18"/>
              </w:rPr>
            </w:pPr>
            <w:r>
              <w:rPr>
                <w:rFonts w:ascii="Times New Roman" w:hAnsi="Times New Roman"/>
                <w:sz w:val="18"/>
                <w:szCs w:val="18"/>
              </w:rPr>
              <w:t>161,81</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C7B3937" w14:textId="77777777" w:rsidR="00535CB1" w:rsidRDefault="00535CB1" w:rsidP="00535CB1">
            <w:pPr>
              <w:jc w:val="center"/>
              <w:rPr>
                <w:rFonts w:ascii="Times New Roman" w:hAnsi="Times New Roman"/>
                <w:sz w:val="18"/>
                <w:szCs w:val="18"/>
              </w:rPr>
            </w:pPr>
            <w:r>
              <w:rPr>
                <w:rFonts w:ascii="Times New Roman" w:hAnsi="Times New Roman"/>
                <w:sz w:val="18"/>
                <w:szCs w:val="18"/>
              </w:rPr>
              <w:t>16 325,9</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E4EF2F5" w14:textId="77777777" w:rsidR="00535CB1" w:rsidRDefault="00535CB1" w:rsidP="00535CB1">
            <w:pPr>
              <w:jc w:val="center"/>
              <w:rPr>
                <w:rFonts w:ascii="Times New Roman" w:hAnsi="Times New Roman"/>
                <w:sz w:val="18"/>
                <w:szCs w:val="18"/>
              </w:rPr>
            </w:pPr>
            <w:r>
              <w:rPr>
                <w:rFonts w:ascii="Times New Roman" w:hAnsi="Times New Roman"/>
                <w:sz w:val="18"/>
                <w:szCs w:val="18"/>
              </w:rPr>
              <w:t>16 487,71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5CB8422" w14:textId="77777777" w:rsidR="00535CB1" w:rsidRDefault="00535CB1" w:rsidP="00535CB1">
            <w:pPr>
              <w:jc w:val="center"/>
              <w:rPr>
                <w:rFonts w:ascii="Times New Roman" w:hAnsi="Times New Roman"/>
                <w:sz w:val="18"/>
                <w:szCs w:val="18"/>
              </w:rPr>
            </w:pPr>
            <w:r>
              <w:rPr>
                <w:rFonts w:ascii="Times New Roman" w:hAnsi="Times New Roman"/>
                <w:sz w:val="18"/>
                <w:szCs w:val="18"/>
              </w:rPr>
              <w:t>161,67</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98F21B" w14:textId="77777777" w:rsidR="00535CB1" w:rsidRDefault="00535CB1" w:rsidP="00535CB1">
            <w:pPr>
              <w:jc w:val="center"/>
              <w:rPr>
                <w:rFonts w:ascii="Times New Roman" w:hAnsi="Times New Roman"/>
                <w:sz w:val="18"/>
                <w:szCs w:val="18"/>
              </w:rPr>
            </w:pPr>
            <w:r>
              <w:rPr>
                <w:rFonts w:ascii="Times New Roman" w:hAnsi="Times New Roman"/>
                <w:sz w:val="18"/>
                <w:szCs w:val="18"/>
              </w:rPr>
              <w:t>15 597,14</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58CC2E9" w14:textId="77777777" w:rsidR="00535CB1" w:rsidRDefault="00535CB1" w:rsidP="00535CB1">
            <w:pPr>
              <w:jc w:val="center"/>
              <w:rPr>
                <w:rFonts w:ascii="Times New Roman" w:hAnsi="Times New Roman"/>
                <w:sz w:val="18"/>
                <w:szCs w:val="18"/>
              </w:rPr>
            </w:pPr>
            <w:r>
              <w:rPr>
                <w:rFonts w:ascii="Times New Roman" w:hAnsi="Times New Roman"/>
                <w:sz w:val="18"/>
                <w:szCs w:val="18"/>
              </w:rPr>
              <w:t>15 758,81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41E3AF7" w14:textId="77777777" w:rsidR="00535CB1" w:rsidRDefault="00535CB1" w:rsidP="00535CB1">
            <w:pPr>
              <w:jc w:val="center"/>
              <w:rPr>
                <w:rFonts w:ascii="Times New Roman" w:hAnsi="Times New Roman"/>
                <w:sz w:val="18"/>
                <w:szCs w:val="18"/>
              </w:rPr>
            </w:pPr>
            <w:r>
              <w:rPr>
                <w:rFonts w:ascii="Times New Roman" w:hAnsi="Times New Roman"/>
                <w:sz w:val="18"/>
                <w:szCs w:val="18"/>
              </w:rPr>
              <w:t>728,9</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6C8D2CC" w14:textId="77777777" w:rsidR="00535CB1" w:rsidRDefault="00535CB1" w:rsidP="00535CB1">
            <w:pPr>
              <w:jc w:val="center"/>
              <w:rPr>
                <w:rFonts w:ascii="Times New Roman" w:hAnsi="Times New Roman"/>
                <w:sz w:val="18"/>
                <w:szCs w:val="18"/>
              </w:rPr>
            </w:pPr>
          </w:p>
        </w:tc>
      </w:tr>
      <w:tr w:rsidR="001B44E3" w14:paraId="2E492BFB"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C69A7E" w14:textId="77777777" w:rsidR="00535CB1" w:rsidRDefault="00535CB1" w:rsidP="00535CB1">
            <w:pPr>
              <w:jc w:val="center"/>
              <w:rPr>
                <w:rFonts w:ascii="Times New Roman" w:hAnsi="Times New Roman"/>
                <w:sz w:val="18"/>
                <w:szCs w:val="18"/>
              </w:rPr>
            </w:pPr>
            <w:r>
              <w:rPr>
                <w:rFonts w:ascii="Times New Roman" w:hAnsi="Times New Roman"/>
                <w:sz w:val="18"/>
                <w:szCs w:val="18"/>
              </w:rPr>
              <w:t>10</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E21AB97" w14:textId="77777777" w:rsidR="00535CB1" w:rsidRDefault="00535CB1" w:rsidP="00535CB1">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CC0953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3289B18" w14:textId="77777777" w:rsidR="00535CB1" w:rsidRDefault="00535CB1" w:rsidP="00535CB1">
            <w:pPr>
              <w:jc w:val="center"/>
              <w:rPr>
                <w:rFonts w:ascii="Times New Roman" w:hAnsi="Times New Roman"/>
                <w:sz w:val="18"/>
                <w:szCs w:val="18"/>
              </w:rPr>
            </w:pPr>
            <w:r>
              <w:rPr>
                <w:rFonts w:ascii="Times New Roman" w:hAnsi="Times New Roman"/>
                <w:sz w:val="18"/>
                <w:szCs w:val="18"/>
              </w:rPr>
              <w:t>214,4</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7D2D230" w14:textId="77777777" w:rsidR="00535CB1" w:rsidRDefault="00535CB1" w:rsidP="00535CB1">
            <w:pPr>
              <w:jc w:val="center"/>
              <w:rPr>
                <w:rFonts w:ascii="Times New Roman" w:hAnsi="Times New Roman"/>
                <w:sz w:val="18"/>
                <w:szCs w:val="18"/>
              </w:rPr>
            </w:pPr>
            <w:r>
              <w:rPr>
                <w:rFonts w:ascii="Times New Roman" w:hAnsi="Times New Roman"/>
                <w:sz w:val="18"/>
                <w:szCs w:val="18"/>
              </w:rPr>
              <w:t>214,4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DD67FFC" w14:textId="77777777" w:rsidR="00535CB1" w:rsidRDefault="00535CB1" w:rsidP="00535CB1">
            <w:pPr>
              <w:jc w:val="center"/>
              <w:rPr>
                <w:rFonts w:ascii="Times New Roman" w:hAnsi="Times New Roman"/>
                <w:sz w:val="18"/>
                <w:szCs w:val="18"/>
              </w:rPr>
            </w:pPr>
            <w:r>
              <w:rPr>
                <w:rFonts w:ascii="Times New Roman" w:hAnsi="Times New Roman"/>
                <w:sz w:val="18"/>
                <w:szCs w:val="18"/>
              </w:rPr>
              <w:t>1,63</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8F8CCD3" w14:textId="77777777" w:rsidR="00535CB1" w:rsidRDefault="00535CB1" w:rsidP="00535CB1">
            <w:pPr>
              <w:jc w:val="center"/>
              <w:rPr>
                <w:rFonts w:ascii="Times New Roman" w:hAnsi="Times New Roman"/>
                <w:sz w:val="18"/>
                <w:szCs w:val="18"/>
              </w:rPr>
            </w:pPr>
            <w:r>
              <w:rPr>
                <w:rFonts w:ascii="Times New Roman" w:hAnsi="Times New Roman"/>
                <w:sz w:val="18"/>
                <w:szCs w:val="18"/>
              </w:rPr>
              <w:t>157,53</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BD6923E" w14:textId="77777777" w:rsidR="00535CB1" w:rsidRDefault="00535CB1" w:rsidP="00535CB1">
            <w:pPr>
              <w:jc w:val="center"/>
              <w:rPr>
                <w:rFonts w:ascii="Times New Roman" w:hAnsi="Times New Roman"/>
                <w:sz w:val="18"/>
                <w:szCs w:val="18"/>
              </w:rPr>
            </w:pPr>
            <w:r>
              <w:rPr>
                <w:rFonts w:ascii="Times New Roman" w:hAnsi="Times New Roman"/>
                <w:sz w:val="18"/>
                <w:szCs w:val="18"/>
              </w:rPr>
              <w:t>159,16</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1B53B53" w14:textId="77777777" w:rsidR="00535CB1" w:rsidRDefault="00535CB1" w:rsidP="00535CB1">
            <w:pPr>
              <w:jc w:val="center"/>
              <w:rPr>
                <w:rFonts w:ascii="Times New Roman" w:hAnsi="Times New Roman"/>
                <w:sz w:val="18"/>
                <w:szCs w:val="18"/>
              </w:rPr>
            </w:pPr>
            <w:r>
              <w:rPr>
                <w:rFonts w:ascii="Times New Roman" w:hAnsi="Times New Roman"/>
                <w:sz w:val="18"/>
                <w:szCs w:val="18"/>
              </w:rPr>
              <w:t>55,24</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0B1C116" w14:textId="77777777" w:rsidR="00535CB1" w:rsidRDefault="00535CB1" w:rsidP="00535CB1">
            <w:pPr>
              <w:jc w:val="center"/>
              <w:rPr>
                <w:rFonts w:ascii="Times New Roman" w:hAnsi="Times New Roman"/>
                <w:sz w:val="18"/>
                <w:szCs w:val="18"/>
              </w:rPr>
            </w:pPr>
          </w:p>
        </w:tc>
      </w:tr>
      <w:tr w:rsidR="001B44E3" w14:paraId="3DF9D95F"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828FE7F" w14:textId="77777777" w:rsidR="00535CB1" w:rsidRDefault="00535CB1" w:rsidP="00535CB1">
            <w:pPr>
              <w:jc w:val="center"/>
              <w:rPr>
                <w:rFonts w:ascii="Times New Roman" w:hAnsi="Times New Roman"/>
                <w:sz w:val="18"/>
                <w:szCs w:val="18"/>
              </w:rPr>
            </w:pPr>
            <w:r>
              <w:rPr>
                <w:rFonts w:ascii="Times New Roman" w:hAnsi="Times New Roman"/>
                <w:sz w:val="18"/>
                <w:szCs w:val="18"/>
              </w:rPr>
              <w:t>11</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7B81E75" w14:textId="77777777" w:rsidR="00535CB1" w:rsidRDefault="00535CB1" w:rsidP="00535CB1">
            <w:pPr>
              <w:rPr>
                <w:rFonts w:ascii="Times New Roman" w:hAnsi="Times New Roman"/>
                <w:sz w:val="18"/>
                <w:szCs w:val="18"/>
              </w:rPr>
            </w:pPr>
            <w:r>
              <w:rPr>
                <w:rFonts w:ascii="Times New Roman" w:hAnsi="Times New Roman"/>
                <w:sz w:val="18"/>
                <w:szCs w:val="18"/>
              </w:rPr>
              <w:t>Итого расходов (без налога по упрощенке)</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7563EB" w14:textId="77777777" w:rsidR="00535CB1" w:rsidRDefault="00535CB1" w:rsidP="00535CB1">
            <w:pPr>
              <w:jc w:val="center"/>
              <w:rPr>
                <w:rFonts w:ascii="Times New Roman" w:hAnsi="Times New Roman"/>
                <w:sz w:val="18"/>
                <w:szCs w:val="18"/>
              </w:rPr>
            </w:pPr>
            <w:r>
              <w:rPr>
                <w:rFonts w:ascii="Times New Roman" w:hAnsi="Times New Roman"/>
                <w:sz w:val="18"/>
                <w:szCs w:val="18"/>
              </w:rPr>
              <w:t>161,81</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B86FA0D" w14:textId="77777777" w:rsidR="00535CB1" w:rsidRDefault="00535CB1" w:rsidP="00535CB1">
            <w:pPr>
              <w:jc w:val="center"/>
              <w:rPr>
                <w:rFonts w:ascii="Times New Roman" w:hAnsi="Times New Roman"/>
                <w:sz w:val="18"/>
                <w:szCs w:val="18"/>
              </w:rPr>
            </w:pPr>
            <w:r>
              <w:rPr>
                <w:rFonts w:ascii="Times New Roman" w:hAnsi="Times New Roman"/>
                <w:sz w:val="18"/>
                <w:szCs w:val="18"/>
              </w:rPr>
              <w:t>16 111,5</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43389BB" w14:textId="77777777" w:rsidR="00535CB1" w:rsidRDefault="00535CB1" w:rsidP="00535CB1">
            <w:pPr>
              <w:jc w:val="center"/>
              <w:rPr>
                <w:rFonts w:ascii="Times New Roman" w:hAnsi="Times New Roman"/>
                <w:sz w:val="18"/>
                <w:szCs w:val="18"/>
              </w:rPr>
            </w:pPr>
            <w:r>
              <w:rPr>
                <w:rFonts w:ascii="Times New Roman" w:hAnsi="Times New Roman"/>
                <w:sz w:val="18"/>
                <w:szCs w:val="18"/>
              </w:rPr>
              <w:t>16 273,31</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837AFF1" w14:textId="77777777" w:rsidR="00535CB1" w:rsidRDefault="00535CB1" w:rsidP="00535CB1">
            <w:pPr>
              <w:jc w:val="center"/>
              <w:rPr>
                <w:rFonts w:ascii="Times New Roman" w:hAnsi="Times New Roman"/>
                <w:sz w:val="18"/>
                <w:szCs w:val="18"/>
              </w:rPr>
            </w:pPr>
            <w:r>
              <w:rPr>
                <w:rFonts w:ascii="Times New Roman" w:hAnsi="Times New Roman"/>
                <w:sz w:val="18"/>
                <w:szCs w:val="18"/>
              </w:rPr>
              <w:t>160,04</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655E55" w14:textId="77777777" w:rsidR="00535CB1" w:rsidRDefault="00535CB1" w:rsidP="00535CB1">
            <w:pPr>
              <w:jc w:val="center"/>
              <w:rPr>
                <w:rFonts w:ascii="Times New Roman" w:hAnsi="Times New Roman"/>
                <w:sz w:val="18"/>
                <w:szCs w:val="18"/>
              </w:rPr>
            </w:pPr>
            <w:r>
              <w:rPr>
                <w:rFonts w:ascii="Times New Roman" w:hAnsi="Times New Roman"/>
                <w:sz w:val="18"/>
                <w:szCs w:val="18"/>
              </w:rPr>
              <w:t>15 439,61</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E0BC0B" w14:textId="77777777" w:rsidR="00535CB1" w:rsidRDefault="00535CB1" w:rsidP="00535CB1">
            <w:pPr>
              <w:jc w:val="center"/>
              <w:rPr>
                <w:rFonts w:ascii="Times New Roman" w:hAnsi="Times New Roman"/>
                <w:sz w:val="18"/>
                <w:szCs w:val="18"/>
              </w:rPr>
            </w:pPr>
            <w:r>
              <w:rPr>
                <w:rFonts w:ascii="Times New Roman" w:hAnsi="Times New Roman"/>
                <w:sz w:val="18"/>
                <w:szCs w:val="18"/>
              </w:rPr>
              <w:t>15 599,64</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9AD1AD" w14:textId="77777777" w:rsidR="00535CB1" w:rsidRDefault="00535CB1" w:rsidP="00535CB1">
            <w:pPr>
              <w:jc w:val="center"/>
              <w:rPr>
                <w:rFonts w:ascii="Times New Roman" w:hAnsi="Times New Roman"/>
                <w:sz w:val="18"/>
                <w:szCs w:val="18"/>
              </w:rPr>
            </w:pPr>
            <w:r>
              <w:rPr>
                <w:rFonts w:ascii="Times New Roman" w:hAnsi="Times New Roman"/>
                <w:sz w:val="18"/>
                <w:szCs w:val="18"/>
              </w:rPr>
              <w:t>673,67</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6AD854" w14:textId="77777777" w:rsidR="00535CB1" w:rsidRDefault="00535CB1" w:rsidP="00535CB1">
            <w:pPr>
              <w:jc w:val="center"/>
              <w:rPr>
                <w:rFonts w:ascii="Times New Roman" w:hAnsi="Times New Roman"/>
                <w:sz w:val="18"/>
                <w:szCs w:val="18"/>
              </w:rPr>
            </w:pPr>
          </w:p>
        </w:tc>
      </w:tr>
      <w:tr w:rsidR="001B44E3" w14:paraId="2193B235"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514D699" w14:textId="77777777" w:rsidR="00535CB1" w:rsidRDefault="00535CB1" w:rsidP="00535CB1">
            <w:pPr>
              <w:jc w:val="center"/>
              <w:rPr>
                <w:rFonts w:ascii="Times New Roman" w:hAnsi="Times New Roman"/>
                <w:sz w:val="18"/>
                <w:szCs w:val="18"/>
              </w:rPr>
            </w:pPr>
            <w:r>
              <w:rPr>
                <w:rFonts w:ascii="Times New Roman" w:hAnsi="Times New Roman"/>
                <w:sz w:val="18"/>
                <w:szCs w:val="18"/>
              </w:rPr>
              <w:t>12</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797130" w14:textId="77777777" w:rsidR="00535CB1" w:rsidRDefault="00535CB1" w:rsidP="00535CB1">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CF834D2"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90F5C31" w14:textId="77777777" w:rsidR="00535CB1" w:rsidRDefault="00535CB1" w:rsidP="00535CB1">
            <w:pPr>
              <w:jc w:val="center"/>
              <w:rPr>
                <w:rFonts w:ascii="Times New Roman" w:hAnsi="Times New Roman"/>
                <w:sz w:val="18"/>
                <w:szCs w:val="18"/>
              </w:rPr>
            </w:pPr>
            <w:r>
              <w:rPr>
                <w:rFonts w:ascii="Times New Roman" w:hAnsi="Times New Roman"/>
                <w:sz w:val="18"/>
                <w:szCs w:val="18"/>
              </w:rPr>
              <w:t>7 808,04</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D50A00A" w14:textId="77777777" w:rsidR="00535CB1" w:rsidRDefault="00535CB1" w:rsidP="00535CB1">
            <w:pPr>
              <w:jc w:val="center"/>
              <w:rPr>
                <w:rFonts w:ascii="Times New Roman" w:hAnsi="Times New Roman"/>
                <w:sz w:val="18"/>
                <w:szCs w:val="18"/>
              </w:rPr>
            </w:pPr>
            <w:r>
              <w:rPr>
                <w:rFonts w:ascii="Times New Roman" w:hAnsi="Times New Roman"/>
                <w:sz w:val="18"/>
                <w:szCs w:val="18"/>
              </w:rPr>
              <w:t>7 808,04</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9186A1C"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8ABA325" w14:textId="77777777" w:rsidR="00535CB1" w:rsidRDefault="00535CB1" w:rsidP="00535CB1">
            <w:pPr>
              <w:jc w:val="center"/>
              <w:rPr>
                <w:rFonts w:ascii="Times New Roman" w:hAnsi="Times New Roman"/>
                <w:sz w:val="18"/>
                <w:szCs w:val="18"/>
              </w:rPr>
            </w:pPr>
            <w:r>
              <w:rPr>
                <w:rFonts w:ascii="Times New Roman" w:hAnsi="Times New Roman"/>
                <w:sz w:val="18"/>
                <w:szCs w:val="18"/>
              </w:rPr>
              <w:t>7 784,26</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9E764C" w14:textId="77777777" w:rsidR="00535CB1" w:rsidRDefault="00535CB1" w:rsidP="00535CB1">
            <w:pPr>
              <w:jc w:val="center"/>
              <w:rPr>
                <w:rFonts w:ascii="Times New Roman" w:hAnsi="Times New Roman"/>
                <w:sz w:val="18"/>
                <w:szCs w:val="18"/>
              </w:rPr>
            </w:pPr>
            <w:r>
              <w:rPr>
                <w:rFonts w:ascii="Times New Roman" w:hAnsi="Times New Roman"/>
                <w:sz w:val="18"/>
                <w:szCs w:val="18"/>
              </w:rPr>
              <w:t>7 784,26</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92CE965" w14:textId="77777777" w:rsidR="00535CB1" w:rsidRDefault="00535CB1" w:rsidP="00535CB1">
            <w:pPr>
              <w:jc w:val="center"/>
              <w:rPr>
                <w:rFonts w:ascii="Times New Roman" w:hAnsi="Times New Roman"/>
                <w:sz w:val="18"/>
                <w:szCs w:val="18"/>
              </w:rPr>
            </w:pPr>
            <w:r>
              <w:rPr>
                <w:rFonts w:ascii="Times New Roman" w:hAnsi="Times New Roman"/>
                <w:sz w:val="18"/>
                <w:szCs w:val="18"/>
              </w:rPr>
              <w:t>23,78</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02B2D7" w14:textId="77777777" w:rsidR="00535CB1" w:rsidRDefault="00535CB1" w:rsidP="00535CB1">
            <w:pPr>
              <w:jc w:val="center"/>
              <w:rPr>
                <w:rFonts w:ascii="Times New Roman" w:hAnsi="Times New Roman"/>
                <w:sz w:val="18"/>
                <w:szCs w:val="18"/>
              </w:rPr>
            </w:pPr>
            <w:r w:rsidRPr="00242E3E">
              <w:rPr>
                <w:rFonts w:ascii="Times New Roman" w:hAnsi="Times New Roman"/>
                <w:sz w:val="18"/>
                <w:szCs w:val="18"/>
              </w:rPr>
              <w:t>ТСО завышена прогнозируемая цена газа</w:t>
            </w:r>
          </w:p>
        </w:tc>
      </w:tr>
      <w:tr w:rsidR="001B44E3" w14:paraId="052FD82F"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A285566" w14:textId="77777777" w:rsidR="00535CB1" w:rsidRDefault="00535CB1" w:rsidP="00535CB1">
            <w:pPr>
              <w:jc w:val="center"/>
              <w:rPr>
                <w:rFonts w:ascii="Times New Roman" w:hAnsi="Times New Roman"/>
                <w:sz w:val="18"/>
                <w:szCs w:val="18"/>
              </w:rPr>
            </w:pPr>
            <w:r>
              <w:rPr>
                <w:rFonts w:ascii="Times New Roman" w:hAnsi="Times New Roman"/>
                <w:sz w:val="18"/>
                <w:szCs w:val="18"/>
              </w:rPr>
              <w:t>13</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8610219" w14:textId="77777777" w:rsidR="00535CB1" w:rsidRDefault="00535CB1" w:rsidP="00535CB1">
            <w:pPr>
              <w:rPr>
                <w:rFonts w:ascii="Times New Roman" w:hAnsi="Times New Roman"/>
                <w:sz w:val="18"/>
                <w:szCs w:val="18"/>
              </w:rPr>
            </w:pPr>
            <w:r>
              <w:rPr>
                <w:rFonts w:ascii="Times New Roman" w:hAnsi="Times New Roman"/>
                <w:sz w:val="18"/>
                <w:szCs w:val="18"/>
              </w:rPr>
              <w:t>Энергия, в том числе</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C9A3CF7"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21BF4C" w14:textId="77777777" w:rsidR="00535CB1" w:rsidRDefault="00535CB1" w:rsidP="00535CB1">
            <w:pPr>
              <w:jc w:val="center"/>
              <w:rPr>
                <w:rFonts w:ascii="Times New Roman" w:hAnsi="Times New Roman"/>
                <w:sz w:val="18"/>
                <w:szCs w:val="18"/>
              </w:rPr>
            </w:pPr>
            <w:r>
              <w:rPr>
                <w:rFonts w:ascii="Times New Roman" w:hAnsi="Times New Roman"/>
                <w:sz w:val="18"/>
                <w:szCs w:val="18"/>
              </w:rPr>
              <w:t>1 108,98</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DB4B248" w14:textId="77777777" w:rsidR="00535CB1" w:rsidRDefault="00535CB1" w:rsidP="00535CB1">
            <w:pPr>
              <w:jc w:val="center"/>
              <w:rPr>
                <w:rFonts w:ascii="Times New Roman" w:hAnsi="Times New Roman"/>
                <w:sz w:val="18"/>
                <w:szCs w:val="18"/>
              </w:rPr>
            </w:pPr>
            <w:r>
              <w:rPr>
                <w:rFonts w:ascii="Times New Roman" w:hAnsi="Times New Roman"/>
                <w:sz w:val="18"/>
                <w:szCs w:val="18"/>
              </w:rPr>
              <w:t>1 108,98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8284EAB"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D5EE025" w14:textId="77777777" w:rsidR="00535CB1" w:rsidRDefault="00535CB1" w:rsidP="00535CB1">
            <w:pPr>
              <w:jc w:val="center"/>
              <w:rPr>
                <w:rFonts w:ascii="Times New Roman" w:hAnsi="Times New Roman"/>
                <w:sz w:val="18"/>
                <w:szCs w:val="18"/>
              </w:rPr>
            </w:pPr>
            <w:r>
              <w:rPr>
                <w:rFonts w:ascii="Times New Roman" w:hAnsi="Times New Roman"/>
                <w:sz w:val="18"/>
                <w:szCs w:val="18"/>
              </w:rPr>
              <w:t>1 236,59</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BC9C62D" w14:textId="77777777" w:rsidR="00535CB1" w:rsidRDefault="00535CB1" w:rsidP="00535CB1">
            <w:pPr>
              <w:jc w:val="center"/>
              <w:rPr>
                <w:rFonts w:ascii="Times New Roman" w:hAnsi="Times New Roman"/>
                <w:sz w:val="18"/>
                <w:szCs w:val="18"/>
              </w:rPr>
            </w:pPr>
            <w:r>
              <w:rPr>
                <w:rFonts w:ascii="Times New Roman" w:hAnsi="Times New Roman"/>
                <w:sz w:val="18"/>
                <w:szCs w:val="18"/>
              </w:rPr>
              <w:t>1 236,59</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C4AB48" w14:textId="77777777" w:rsidR="00535CB1" w:rsidRDefault="00535CB1" w:rsidP="00535CB1">
            <w:pPr>
              <w:jc w:val="center"/>
              <w:rPr>
                <w:rFonts w:ascii="Times New Roman" w:hAnsi="Times New Roman"/>
                <w:sz w:val="18"/>
                <w:szCs w:val="18"/>
              </w:rPr>
            </w:pPr>
            <w:r>
              <w:rPr>
                <w:rFonts w:ascii="Times New Roman" w:hAnsi="Times New Roman"/>
                <w:sz w:val="18"/>
                <w:szCs w:val="18"/>
              </w:rPr>
              <w:t>-127,61</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EB913E" w14:textId="77777777" w:rsidR="00535CB1" w:rsidRDefault="00535CB1" w:rsidP="00535CB1">
            <w:pPr>
              <w:jc w:val="center"/>
              <w:rPr>
                <w:rFonts w:ascii="Times New Roman" w:hAnsi="Times New Roman"/>
                <w:sz w:val="18"/>
                <w:szCs w:val="18"/>
              </w:rPr>
            </w:pPr>
          </w:p>
        </w:tc>
      </w:tr>
      <w:tr w:rsidR="001B44E3" w14:paraId="43F558F5"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78542B1" w14:textId="77777777" w:rsidR="00535CB1" w:rsidRDefault="00535CB1" w:rsidP="00535CB1">
            <w:pPr>
              <w:jc w:val="center"/>
              <w:rPr>
                <w:rFonts w:ascii="Times New Roman" w:hAnsi="Times New Roman"/>
                <w:sz w:val="18"/>
                <w:szCs w:val="18"/>
              </w:rPr>
            </w:pPr>
            <w:r>
              <w:rPr>
                <w:rFonts w:ascii="Times New Roman" w:hAnsi="Times New Roman"/>
                <w:sz w:val="18"/>
                <w:szCs w:val="18"/>
              </w:rPr>
              <w:t>14</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E5C3BF1" w14:textId="77777777" w:rsidR="00535CB1" w:rsidRDefault="00535CB1" w:rsidP="00535CB1">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3747CDE"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6E73548" w14:textId="77777777" w:rsidR="00535CB1" w:rsidRDefault="00535CB1" w:rsidP="00535CB1">
            <w:pPr>
              <w:jc w:val="center"/>
              <w:rPr>
                <w:rFonts w:ascii="Times New Roman" w:hAnsi="Times New Roman"/>
                <w:sz w:val="18"/>
                <w:szCs w:val="18"/>
              </w:rPr>
            </w:pPr>
            <w:r>
              <w:rPr>
                <w:rFonts w:ascii="Times New Roman" w:hAnsi="Times New Roman"/>
                <w:sz w:val="18"/>
                <w:szCs w:val="18"/>
              </w:rPr>
              <w:t>1 108,98</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EF3BC75" w14:textId="77777777" w:rsidR="00535CB1" w:rsidRDefault="00535CB1" w:rsidP="00535CB1">
            <w:pPr>
              <w:jc w:val="center"/>
              <w:rPr>
                <w:rFonts w:ascii="Times New Roman" w:hAnsi="Times New Roman"/>
                <w:sz w:val="18"/>
                <w:szCs w:val="18"/>
              </w:rPr>
            </w:pPr>
            <w:r>
              <w:rPr>
                <w:rFonts w:ascii="Times New Roman" w:hAnsi="Times New Roman"/>
                <w:sz w:val="18"/>
                <w:szCs w:val="18"/>
              </w:rPr>
              <w:t>1 108,98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91C247"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D6D550" w14:textId="77777777" w:rsidR="00535CB1" w:rsidRDefault="00535CB1" w:rsidP="00535CB1">
            <w:pPr>
              <w:jc w:val="center"/>
              <w:rPr>
                <w:rFonts w:ascii="Times New Roman" w:hAnsi="Times New Roman"/>
                <w:sz w:val="18"/>
                <w:szCs w:val="18"/>
              </w:rPr>
            </w:pPr>
            <w:r>
              <w:rPr>
                <w:rFonts w:ascii="Times New Roman" w:hAnsi="Times New Roman"/>
                <w:sz w:val="18"/>
                <w:szCs w:val="18"/>
              </w:rPr>
              <w:t>1 236,59</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5C24EC1" w14:textId="77777777" w:rsidR="00535CB1" w:rsidRDefault="00535CB1" w:rsidP="00535CB1">
            <w:pPr>
              <w:jc w:val="center"/>
              <w:rPr>
                <w:rFonts w:ascii="Times New Roman" w:hAnsi="Times New Roman"/>
                <w:sz w:val="18"/>
                <w:szCs w:val="18"/>
              </w:rPr>
            </w:pPr>
            <w:r>
              <w:rPr>
                <w:rFonts w:ascii="Times New Roman" w:hAnsi="Times New Roman"/>
                <w:sz w:val="18"/>
                <w:szCs w:val="18"/>
              </w:rPr>
              <w:t>1 236,59</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A542325" w14:textId="77777777" w:rsidR="00535CB1" w:rsidRDefault="00535CB1" w:rsidP="00535CB1">
            <w:pPr>
              <w:jc w:val="center"/>
              <w:rPr>
                <w:rFonts w:ascii="Times New Roman" w:hAnsi="Times New Roman"/>
                <w:sz w:val="18"/>
                <w:szCs w:val="18"/>
              </w:rPr>
            </w:pPr>
            <w:r>
              <w:rPr>
                <w:rFonts w:ascii="Times New Roman" w:hAnsi="Times New Roman"/>
                <w:sz w:val="18"/>
                <w:szCs w:val="18"/>
              </w:rPr>
              <w:t>-127,61</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D524E6" w14:textId="77777777" w:rsidR="00535CB1" w:rsidRDefault="00535CB1" w:rsidP="00535CB1">
            <w:pPr>
              <w:jc w:val="center"/>
              <w:rPr>
                <w:rFonts w:ascii="Times New Roman" w:hAnsi="Times New Roman"/>
                <w:sz w:val="18"/>
                <w:szCs w:val="18"/>
              </w:rPr>
            </w:pPr>
            <w:r>
              <w:rPr>
                <w:rFonts w:ascii="Times New Roman" w:hAnsi="Times New Roman"/>
                <w:sz w:val="18"/>
                <w:szCs w:val="18"/>
              </w:rPr>
              <w:t>ТСО занижена прогнозируемая цена на электроэнергию</w:t>
            </w:r>
          </w:p>
        </w:tc>
      </w:tr>
      <w:tr w:rsidR="001B44E3" w14:paraId="4ED588DE"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6627AD5" w14:textId="77777777" w:rsidR="00535CB1" w:rsidRDefault="00535CB1" w:rsidP="00535CB1">
            <w:pPr>
              <w:jc w:val="center"/>
              <w:rPr>
                <w:rFonts w:ascii="Times New Roman" w:hAnsi="Times New Roman"/>
                <w:sz w:val="18"/>
                <w:szCs w:val="18"/>
              </w:rPr>
            </w:pPr>
            <w:r>
              <w:rPr>
                <w:rFonts w:ascii="Times New Roman" w:hAnsi="Times New Roman"/>
                <w:sz w:val="18"/>
                <w:szCs w:val="18"/>
              </w:rPr>
              <w:t>16</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B0F1052" w14:textId="77777777" w:rsidR="00535CB1" w:rsidRDefault="00535CB1" w:rsidP="00535CB1">
            <w:pPr>
              <w:rPr>
                <w:rFonts w:ascii="Times New Roman" w:hAnsi="Times New Roman"/>
                <w:sz w:val="18"/>
                <w:szCs w:val="18"/>
              </w:rPr>
            </w:pPr>
            <w:r>
              <w:rPr>
                <w:rFonts w:ascii="Times New Roman" w:hAnsi="Times New Roman"/>
                <w:sz w:val="18"/>
                <w:szCs w:val="18"/>
              </w:rPr>
              <w:t>Затраты на оплату труда</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BF21CEB" w14:textId="77777777" w:rsidR="00535CB1" w:rsidRDefault="00535CB1" w:rsidP="00535CB1">
            <w:pPr>
              <w:jc w:val="center"/>
              <w:rPr>
                <w:rFonts w:ascii="Times New Roman" w:hAnsi="Times New Roman"/>
                <w:sz w:val="18"/>
                <w:szCs w:val="18"/>
              </w:rPr>
            </w:pPr>
            <w:r>
              <w:rPr>
                <w:rFonts w:ascii="Times New Roman" w:hAnsi="Times New Roman"/>
                <w:sz w:val="18"/>
                <w:szCs w:val="18"/>
              </w:rPr>
              <w:t>124,28</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24C120D" w14:textId="77777777" w:rsidR="00535CB1" w:rsidRDefault="00535CB1" w:rsidP="00535CB1">
            <w:pPr>
              <w:jc w:val="center"/>
              <w:rPr>
                <w:rFonts w:ascii="Times New Roman" w:hAnsi="Times New Roman"/>
                <w:sz w:val="18"/>
                <w:szCs w:val="18"/>
              </w:rPr>
            </w:pPr>
            <w:r>
              <w:rPr>
                <w:rFonts w:ascii="Times New Roman" w:hAnsi="Times New Roman"/>
                <w:sz w:val="18"/>
                <w:szCs w:val="18"/>
              </w:rPr>
              <w:t>3 041,37</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B5D5CC9" w14:textId="77777777" w:rsidR="00535CB1" w:rsidRDefault="00535CB1" w:rsidP="00535CB1">
            <w:pPr>
              <w:jc w:val="center"/>
              <w:rPr>
                <w:rFonts w:ascii="Times New Roman" w:hAnsi="Times New Roman"/>
                <w:sz w:val="18"/>
                <w:szCs w:val="18"/>
              </w:rPr>
            </w:pPr>
            <w:r>
              <w:rPr>
                <w:rFonts w:ascii="Times New Roman" w:hAnsi="Times New Roman"/>
                <w:sz w:val="18"/>
                <w:szCs w:val="18"/>
              </w:rPr>
              <w:t>3 165,65</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7BD3940" w14:textId="77777777" w:rsidR="00535CB1" w:rsidRDefault="00535CB1" w:rsidP="00535CB1">
            <w:pPr>
              <w:jc w:val="center"/>
              <w:rPr>
                <w:rFonts w:ascii="Times New Roman" w:hAnsi="Times New Roman"/>
                <w:sz w:val="18"/>
                <w:szCs w:val="18"/>
              </w:rPr>
            </w:pPr>
            <w:r>
              <w:rPr>
                <w:rFonts w:ascii="Times New Roman" w:hAnsi="Times New Roman"/>
                <w:sz w:val="18"/>
                <w:szCs w:val="18"/>
              </w:rPr>
              <w:t>122,92</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4A28DC" w14:textId="77777777" w:rsidR="00535CB1" w:rsidRDefault="00535CB1" w:rsidP="00535CB1">
            <w:pPr>
              <w:jc w:val="center"/>
              <w:rPr>
                <w:rFonts w:ascii="Times New Roman" w:hAnsi="Times New Roman"/>
                <w:sz w:val="18"/>
                <w:szCs w:val="18"/>
              </w:rPr>
            </w:pPr>
            <w:r>
              <w:rPr>
                <w:rFonts w:ascii="Times New Roman" w:hAnsi="Times New Roman"/>
                <w:sz w:val="18"/>
                <w:szCs w:val="18"/>
              </w:rPr>
              <w:t>3 008,13</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50E6D3D" w14:textId="77777777" w:rsidR="00535CB1" w:rsidRDefault="00535CB1" w:rsidP="00535CB1">
            <w:pPr>
              <w:jc w:val="center"/>
              <w:rPr>
                <w:rFonts w:ascii="Times New Roman" w:hAnsi="Times New Roman"/>
                <w:sz w:val="18"/>
                <w:szCs w:val="18"/>
              </w:rPr>
            </w:pPr>
            <w:r>
              <w:rPr>
                <w:rFonts w:ascii="Times New Roman" w:hAnsi="Times New Roman"/>
                <w:sz w:val="18"/>
                <w:szCs w:val="18"/>
              </w:rPr>
              <w:t>3 131,05</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581BDE3" w14:textId="77777777" w:rsidR="00535CB1" w:rsidRDefault="00535CB1" w:rsidP="00535CB1">
            <w:pPr>
              <w:jc w:val="center"/>
              <w:rPr>
                <w:rFonts w:ascii="Times New Roman" w:hAnsi="Times New Roman"/>
                <w:sz w:val="18"/>
                <w:szCs w:val="18"/>
              </w:rPr>
            </w:pPr>
            <w:r>
              <w:rPr>
                <w:rFonts w:ascii="Times New Roman" w:hAnsi="Times New Roman"/>
                <w:sz w:val="18"/>
                <w:szCs w:val="18"/>
              </w:rPr>
              <w:t>34,6</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D5E89B4" w14:textId="77777777" w:rsidR="00535CB1" w:rsidRDefault="00535CB1" w:rsidP="00535CB1">
            <w:pPr>
              <w:jc w:val="center"/>
              <w:rPr>
                <w:rFonts w:ascii="Times New Roman" w:hAnsi="Times New Roman"/>
                <w:sz w:val="18"/>
                <w:szCs w:val="18"/>
              </w:rPr>
            </w:pPr>
            <w:r>
              <w:rPr>
                <w:rFonts w:ascii="Times New Roman" w:hAnsi="Times New Roman"/>
                <w:sz w:val="18"/>
                <w:szCs w:val="18"/>
              </w:rPr>
              <w:t xml:space="preserve">С учётом применения результирующего коэффициента к расходам 2020 </w:t>
            </w:r>
            <w:r>
              <w:rPr>
                <w:rFonts w:ascii="Times New Roman" w:hAnsi="Times New Roman"/>
                <w:sz w:val="18"/>
                <w:szCs w:val="18"/>
              </w:rPr>
              <w:lastRenderedPageBreak/>
              <w:t>года</w:t>
            </w:r>
          </w:p>
        </w:tc>
      </w:tr>
      <w:tr w:rsidR="001B44E3" w14:paraId="6607770A"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0F09B9D"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17</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98ED69C" w14:textId="77777777" w:rsidR="00535CB1" w:rsidRDefault="00535CB1" w:rsidP="00535CB1">
            <w:pPr>
              <w:rPr>
                <w:rFonts w:ascii="Times New Roman" w:hAnsi="Times New Roman"/>
                <w:sz w:val="18"/>
                <w:szCs w:val="18"/>
              </w:rPr>
            </w:pPr>
            <w:r>
              <w:rPr>
                <w:rFonts w:ascii="Times New Roman" w:hAnsi="Times New Roman"/>
                <w:sz w:val="18"/>
                <w:szCs w:val="18"/>
              </w:rPr>
              <w:t>Отчисления на социальные нужды</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7CC132F" w14:textId="77777777" w:rsidR="00535CB1" w:rsidRDefault="00535CB1" w:rsidP="00535CB1">
            <w:pPr>
              <w:jc w:val="center"/>
              <w:rPr>
                <w:rFonts w:ascii="Times New Roman" w:hAnsi="Times New Roman"/>
                <w:sz w:val="18"/>
                <w:szCs w:val="18"/>
              </w:rPr>
            </w:pPr>
            <w:r>
              <w:rPr>
                <w:rFonts w:ascii="Times New Roman" w:hAnsi="Times New Roman"/>
                <w:sz w:val="18"/>
                <w:szCs w:val="18"/>
              </w:rPr>
              <w:t>37,53</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B08DD39" w14:textId="77777777" w:rsidR="00535CB1" w:rsidRDefault="00535CB1" w:rsidP="00535CB1">
            <w:pPr>
              <w:jc w:val="center"/>
              <w:rPr>
                <w:rFonts w:ascii="Times New Roman" w:hAnsi="Times New Roman"/>
                <w:sz w:val="18"/>
                <w:szCs w:val="18"/>
              </w:rPr>
            </w:pPr>
            <w:r>
              <w:rPr>
                <w:rFonts w:ascii="Times New Roman" w:hAnsi="Times New Roman"/>
                <w:sz w:val="18"/>
                <w:szCs w:val="18"/>
              </w:rPr>
              <w:t>918,49</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E1BA3CF" w14:textId="77777777" w:rsidR="00535CB1" w:rsidRDefault="00535CB1" w:rsidP="00535CB1">
            <w:pPr>
              <w:jc w:val="center"/>
              <w:rPr>
                <w:rFonts w:ascii="Times New Roman" w:hAnsi="Times New Roman"/>
                <w:sz w:val="18"/>
                <w:szCs w:val="18"/>
              </w:rPr>
            </w:pPr>
            <w:r>
              <w:rPr>
                <w:rFonts w:ascii="Times New Roman" w:hAnsi="Times New Roman"/>
                <w:sz w:val="18"/>
                <w:szCs w:val="18"/>
              </w:rPr>
              <w:t>956,03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567F657" w14:textId="77777777" w:rsidR="00535CB1" w:rsidRDefault="00535CB1" w:rsidP="00535CB1">
            <w:pPr>
              <w:jc w:val="center"/>
              <w:rPr>
                <w:rFonts w:ascii="Times New Roman" w:hAnsi="Times New Roman"/>
                <w:sz w:val="18"/>
                <w:szCs w:val="18"/>
              </w:rPr>
            </w:pPr>
            <w:r>
              <w:rPr>
                <w:rFonts w:ascii="Times New Roman" w:hAnsi="Times New Roman"/>
                <w:sz w:val="18"/>
                <w:szCs w:val="18"/>
              </w:rPr>
              <w:t>37,12</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0626603" w14:textId="77777777" w:rsidR="00535CB1" w:rsidRDefault="00535CB1" w:rsidP="00535CB1">
            <w:pPr>
              <w:jc w:val="center"/>
              <w:rPr>
                <w:rFonts w:ascii="Times New Roman" w:hAnsi="Times New Roman"/>
                <w:sz w:val="18"/>
                <w:szCs w:val="18"/>
              </w:rPr>
            </w:pPr>
            <w:r>
              <w:rPr>
                <w:rFonts w:ascii="Times New Roman" w:hAnsi="Times New Roman"/>
                <w:sz w:val="18"/>
                <w:szCs w:val="18"/>
              </w:rPr>
              <w:t>908,46</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9F0450D" w14:textId="77777777" w:rsidR="00535CB1" w:rsidRDefault="00535CB1" w:rsidP="00535CB1">
            <w:pPr>
              <w:jc w:val="center"/>
              <w:rPr>
                <w:rFonts w:ascii="Times New Roman" w:hAnsi="Times New Roman"/>
                <w:sz w:val="18"/>
                <w:szCs w:val="18"/>
              </w:rPr>
            </w:pPr>
            <w:r>
              <w:rPr>
                <w:rFonts w:ascii="Times New Roman" w:hAnsi="Times New Roman"/>
                <w:sz w:val="18"/>
                <w:szCs w:val="18"/>
              </w:rPr>
              <w:t>945,58</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195D3E6" w14:textId="77777777" w:rsidR="00535CB1" w:rsidRDefault="00535CB1" w:rsidP="00535CB1">
            <w:pPr>
              <w:jc w:val="center"/>
              <w:rPr>
                <w:rFonts w:ascii="Times New Roman" w:hAnsi="Times New Roman"/>
                <w:sz w:val="18"/>
                <w:szCs w:val="18"/>
              </w:rPr>
            </w:pPr>
            <w:r>
              <w:rPr>
                <w:rFonts w:ascii="Times New Roman" w:hAnsi="Times New Roman"/>
                <w:sz w:val="18"/>
                <w:szCs w:val="18"/>
              </w:rPr>
              <w:t>10,45</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EEDFAC" w14:textId="77777777" w:rsidR="00535CB1" w:rsidRDefault="00535CB1" w:rsidP="00535CB1">
            <w:pPr>
              <w:jc w:val="center"/>
              <w:rPr>
                <w:rFonts w:ascii="Times New Roman" w:hAnsi="Times New Roman"/>
                <w:sz w:val="18"/>
                <w:szCs w:val="18"/>
              </w:rPr>
            </w:pPr>
            <w:r>
              <w:rPr>
                <w:rFonts w:ascii="Times New Roman" w:hAnsi="Times New Roman"/>
                <w:sz w:val="18"/>
                <w:szCs w:val="18"/>
              </w:rPr>
              <w:t>Исходя из отчислений на социальный нужды в размере 30,2 % от принятого ФОТ</w:t>
            </w:r>
          </w:p>
        </w:tc>
      </w:tr>
      <w:tr w:rsidR="001B44E3" w14:paraId="5EC299C3"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76EA541" w14:textId="77777777" w:rsidR="00535CB1" w:rsidRDefault="00535CB1" w:rsidP="00535CB1">
            <w:pPr>
              <w:jc w:val="center"/>
              <w:rPr>
                <w:rFonts w:ascii="Times New Roman" w:hAnsi="Times New Roman"/>
                <w:sz w:val="18"/>
                <w:szCs w:val="18"/>
              </w:rPr>
            </w:pPr>
            <w:r>
              <w:rPr>
                <w:rFonts w:ascii="Times New Roman" w:hAnsi="Times New Roman"/>
                <w:sz w:val="18"/>
                <w:szCs w:val="18"/>
              </w:rPr>
              <w:t>18</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AC69AA8" w14:textId="77777777" w:rsidR="00535CB1" w:rsidRDefault="00535CB1" w:rsidP="00535CB1">
            <w:pPr>
              <w:rPr>
                <w:rFonts w:ascii="Times New Roman" w:hAnsi="Times New Roman"/>
                <w:sz w:val="18"/>
                <w:szCs w:val="18"/>
              </w:rPr>
            </w:pPr>
            <w:r>
              <w:rPr>
                <w:rFonts w:ascii="Times New Roman" w:hAnsi="Times New Roman"/>
                <w:sz w:val="18"/>
                <w:szCs w:val="18"/>
              </w:rPr>
              <w:t>Холодная вода</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0281C6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D5D776" w14:textId="77777777" w:rsidR="00535CB1" w:rsidRDefault="00535CB1" w:rsidP="00535CB1">
            <w:pPr>
              <w:jc w:val="center"/>
              <w:rPr>
                <w:rFonts w:ascii="Times New Roman" w:hAnsi="Times New Roman"/>
                <w:sz w:val="18"/>
                <w:szCs w:val="18"/>
              </w:rPr>
            </w:pPr>
            <w:r>
              <w:rPr>
                <w:rFonts w:ascii="Times New Roman" w:hAnsi="Times New Roman"/>
                <w:sz w:val="18"/>
                <w:szCs w:val="18"/>
              </w:rPr>
              <w:t>190,3</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B78702" w14:textId="77777777" w:rsidR="00535CB1" w:rsidRDefault="00535CB1" w:rsidP="00535CB1">
            <w:pPr>
              <w:jc w:val="center"/>
              <w:rPr>
                <w:rFonts w:ascii="Times New Roman" w:hAnsi="Times New Roman"/>
                <w:sz w:val="18"/>
                <w:szCs w:val="18"/>
              </w:rPr>
            </w:pPr>
            <w:r>
              <w:rPr>
                <w:rFonts w:ascii="Times New Roman" w:hAnsi="Times New Roman"/>
                <w:sz w:val="18"/>
                <w:szCs w:val="18"/>
              </w:rPr>
              <w:t>190,3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EC339F6"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2934ADD" w14:textId="77777777" w:rsidR="00535CB1" w:rsidRDefault="00535CB1" w:rsidP="00535CB1">
            <w:pPr>
              <w:jc w:val="center"/>
              <w:rPr>
                <w:rFonts w:ascii="Times New Roman" w:hAnsi="Times New Roman"/>
                <w:sz w:val="18"/>
                <w:szCs w:val="18"/>
              </w:rPr>
            </w:pPr>
            <w:r>
              <w:rPr>
                <w:rFonts w:ascii="Times New Roman" w:hAnsi="Times New Roman"/>
                <w:sz w:val="18"/>
                <w:szCs w:val="18"/>
              </w:rPr>
              <w:t>188,48</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7ABD87A" w14:textId="77777777" w:rsidR="00535CB1" w:rsidRDefault="00535CB1" w:rsidP="00535CB1">
            <w:pPr>
              <w:jc w:val="center"/>
              <w:rPr>
                <w:rFonts w:ascii="Times New Roman" w:hAnsi="Times New Roman"/>
                <w:sz w:val="18"/>
                <w:szCs w:val="18"/>
              </w:rPr>
            </w:pPr>
            <w:r>
              <w:rPr>
                <w:rFonts w:ascii="Times New Roman" w:hAnsi="Times New Roman"/>
                <w:sz w:val="18"/>
                <w:szCs w:val="18"/>
              </w:rPr>
              <w:t>188,48</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9C9225" w14:textId="77777777" w:rsidR="00535CB1" w:rsidRDefault="00535CB1" w:rsidP="00535CB1">
            <w:pPr>
              <w:jc w:val="center"/>
              <w:rPr>
                <w:rFonts w:ascii="Times New Roman" w:hAnsi="Times New Roman"/>
                <w:sz w:val="18"/>
                <w:szCs w:val="18"/>
              </w:rPr>
            </w:pPr>
            <w:r>
              <w:rPr>
                <w:rFonts w:ascii="Times New Roman" w:hAnsi="Times New Roman"/>
                <w:sz w:val="18"/>
                <w:szCs w:val="18"/>
              </w:rPr>
              <w:t>1,82</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F9F5668" w14:textId="77777777" w:rsidR="00535CB1" w:rsidRDefault="00535CB1" w:rsidP="00535CB1">
            <w:pPr>
              <w:jc w:val="center"/>
              <w:rPr>
                <w:rFonts w:ascii="Times New Roman" w:hAnsi="Times New Roman"/>
                <w:sz w:val="18"/>
                <w:szCs w:val="18"/>
              </w:rPr>
            </w:pPr>
            <w:r w:rsidRPr="00F95A8C">
              <w:rPr>
                <w:rFonts w:ascii="Times New Roman" w:hAnsi="Times New Roman"/>
                <w:sz w:val="18"/>
                <w:szCs w:val="18"/>
              </w:rPr>
              <w:t>ТСО завышен объем питьевой воды</w:t>
            </w:r>
          </w:p>
        </w:tc>
      </w:tr>
      <w:tr w:rsidR="001B44E3" w14:paraId="3E3F7712"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A91C0B4" w14:textId="77777777" w:rsidR="00535CB1" w:rsidRDefault="00535CB1" w:rsidP="00535CB1">
            <w:pPr>
              <w:jc w:val="center"/>
              <w:rPr>
                <w:rFonts w:ascii="Times New Roman" w:hAnsi="Times New Roman"/>
                <w:sz w:val="18"/>
                <w:szCs w:val="18"/>
              </w:rPr>
            </w:pPr>
            <w:r>
              <w:rPr>
                <w:rFonts w:ascii="Times New Roman" w:hAnsi="Times New Roman"/>
                <w:sz w:val="18"/>
                <w:szCs w:val="18"/>
              </w:rPr>
              <w:t>21</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9AA4AF" w14:textId="77777777" w:rsidR="00535CB1" w:rsidRDefault="00535CB1" w:rsidP="00535CB1">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BACD1F8"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00015CC" w14:textId="77777777" w:rsidR="00535CB1" w:rsidRDefault="00535CB1" w:rsidP="00535CB1">
            <w:pPr>
              <w:jc w:val="center"/>
              <w:rPr>
                <w:rFonts w:ascii="Times New Roman" w:hAnsi="Times New Roman"/>
                <w:sz w:val="18"/>
                <w:szCs w:val="18"/>
              </w:rPr>
            </w:pPr>
            <w:r>
              <w:rPr>
                <w:rFonts w:ascii="Times New Roman" w:hAnsi="Times New Roman"/>
                <w:sz w:val="18"/>
                <w:szCs w:val="18"/>
              </w:rPr>
              <w:t>372,47</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5112F0" w14:textId="77777777" w:rsidR="00535CB1" w:rsidRDefault="00535CB1" w:rsidP="00535CB1">
            <w:pPr>
              <w:jc w:val="center"/>
              <w:rPr>
                <w:rFonts w:ascii="Times New Roman" w:hAnsi="Times New Roman"/>
                <w:sz w:val="18"/>
                <w:szCs w:val="18"/>
              </w:rPr>
            </w:pPr>
            <w:r>
              <w:rPr>
                <w:rFonts w:ascii="Times New Roman" w:hAnsi="Times New Roman"/>
                <w:sz w:val="18"/>
                <w:szCs w:val="18"/>
              </w:rPr>
              <w:t>372,47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508D9B"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8553612" w14:textId="77777777" w:rsidR="00535CB1" w:rsidRDefault="00535CB1" w:rsidP="00535CB1">
            <w:pPr>
              <w:jc w:val="center"/>
              <w:rPr>
                <w:rFonts w:ascii="Times New Roman" w:hAnsi="Times New Roman"/>
                <w:sz w:val="18"/>
                <w:szCs w:val="18"/>
              </w:rPr>
            </w:pPr>
            <w:r>
              <w:rPr>
                <w:rFonts w:ascii="Times New Roman" w:hAnsi="Times New Roman"/>
                <w:sz w:val="18"/>
                <w:szCs w:val="18"/>
              </w:rPr>
              <w:t>372,01</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808244F" w14:textId="77777777" w:rsidR="00535CB1" w:rsidRDefault="00535CB1" w:rsidP="00535CB1">
            <w:pPr>
              <w:jc w:val="center"/>
              <w:rPr>
                <w:rFonts w:ascii="Times New Roman" w:hAnsi="Times New Roman"/>
                <w:sz w:val="18"/>
                <w:szCs w:val="18"/>
              </w:rPr>
            </w:pPr>
            <w:r>
              <w:rPr>
                <w:rFonts w:ascii="Times New Roman" w:hAnsi="Times New Roman"/>
                <w:sz w:val="18"/>
                <w:szCs w:val="18"/>
              </w:rPr>
              <w:t>372,01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B65C763" w14:textId="77777777" w:rsidR="00535CB1" w:rsidRDefault="00535CB1" w:rsidP="00535CB1">
            <w:pPr>
              <w:jc w:val="center"/>
              <w:rPr>
                <w:rFonts w:ascii="Times New Roman" w:hAnsi="Times New Roman"/>
                <w:sz w:val="18"/>
                <w:szCs w:val="18"/>
              </w:rPr>
            </w:pPr>
            <w:r>
              <w:rPr>
                <w:rFonts w:ascii="Times New Roman" w:hAnsi="Times New Roman"/>
                <w:sz w:val="18"/>
                <w:szCs w:val="18"/>
              </w:rPr>
              <w:t>0,46</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9EEEE3"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B44E3" w14:paraId="300BEBD3"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3C7CA14" w14:textId="77777777" w:rsidR="00535CB1" w:rsidRDefault="00535CB1" w:rsidP="00535CB1">
            <w:pPr>
              <w:jc w:val="center"/>
              <w:rPr>
                <w:rFonts w:ascii="Times New Roman" w:hAnsi="Times New Roman"/>
                <w:sz w:val="18"/>
                <w:szCs w:val="18"/>
              </w:rPr>
            </w:pPr>
            <w:r>
              <w:rPr>
                <w:rFonts w:ascii="Times New Roman" w:hAnsi="Times New Roman"/>
                <w:sz w:val="18"/>
                <w:szCs w:val="18"/>
              </w:rPr>
              <w:t>24</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A02141" w14:textId="77777777" w:rsidR="00535CB1" w:rsidRDefault="00535CB1" w:rsidP="00535CB1">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28991A"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862FCB" w14:textId="77777777" w:rsidR="00535CB1" w:rsidRDefault="00535CB1" w:rsidP="00535CB1">
            <w:pPr>
              <w:jc w:val="center"/>
              <w:rPr>
                <w:rFonts w:ascii="Times New Roman" w:hAnsi="Times New Roman"/>
                <w:sz w:val="18"/>
                <w:szCs w:val="18"/>
              </w:rPr>
            </w:pPr>
            <w:r>
              <w:rPr>
                <w:rFonts w:ascii="Times New Roman" w:hAnsi="Times New Roman"/>
                <w:sz w:val="18"/>
                <w:szCs w:val="18"/>
              </w:rPr>
              <w:t>335,96</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AE4652C" w14:textId="77777777" w:rsidR="00535CB1" w:rsidRDefault="00535CB1" w:rsidP="00535CB1">
            <w:pPr>
              <w:jc w:val="center"/>
              <w:rPr>
                <w:rFonts w:ascii="Times New Roman" w:hAnsi="Times New Roman"/>
                <w:sz w:val="18"/>
                <w:szCs w:val="18"/>
              </w:rPr>
            </w:pPr>
            <w:r>
              <w:rPr>
                <w:rFonts w:ascii="Times New Roman" w:hAnsi="Times New Roman"/>
                <w:sz w:val="18"/>
                <w:szCs w:val="18"/>
              </w:rPr>
              <w:t>335,96</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0A2E84"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CA73627" w14:textId="77777777" w:rsidR="00535CB1" w:rsidRDefault="00535CB1" w:rsidP="00535CB1">
            <w:pPr>
              <w:jc w:val="center"/>
              <w:rPr>
                <w:rFonts w:ascii="Times New Roman" w:hAnsi="Times New Roman"/>
                <w:sz w:val="18"/>
                <w:szCs w:val="18"/>
              </w:rPr>
            </w:pPr>
            <w:r>
              <w:rPr>
                <w:rFonts w:ascii="Times New Roman" w:hAnsi="Times New Roman"/>
                <w:sz w:val="18"/>
                <w:szCs w:val="18"/>
              </w:rPr>
              <w:t>334,67</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5D5327D" w14:textId="77777777" w:rsidR="00535CB1" w:rsidRDefault="00535CB1" w:rsidP="00535CB1">
            <w:pPr>
              <w:jc w:val="center"/>
              <w:rPr>
                <w:rFonts w:ascii="Times New Roman" w:hAnsi="Times New Roman"/>
                <w:sz w:val="18"/>
                <w:szCs w:val="18"/>
              </w:rPr>
            </w:pPr>
            <w:r>
              <w:rPr>
                <w:rFonts w:ascii="Times New Roman" w:hAnsi="Times New Roman"/>
                <w:sz w:val="18"/>
                <w:szCs w:val="18"/>
              </w:rPr>
              <w:t>334,67</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EFEA159" w14:textId="77777777" w:rsidR="00535CB1" w:rsidRDefault="00535CB1" w:rsidP="00535CB1">
            <w:pPr>
              <w:jc w:val="center"/>
              <w:rPr>
                <w:rFonts w:ascii="Times New Roman" w:hAnsi="Times New Roman"/>
                <w:sz w:val="18"/>
                <w:szCs w:val="18"/>
              </w:rPr>
            </w:pPr>
            <w:r>
              <w:rPr>
                <w:rFonts w:ascii="Times New Roman" w:hAnsi="Times New Roman"/>
                <w:sz w:val="18"/>
                <w:szCs w:val="18"/>
              </w:rPr>
              <w:t>1,29</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980DF87"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B44E3" w14:paraId="6E1D36D1"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462D6D1" w14:textId="77777777" w:rsidR="00535CB1" w:rsidRDefault="00535CB1" w:rsidP="00535CB1">
            <w:pPr>
              <w:jc w:val="center"/>
              <w:rPr>
                <w:rFonts w:ascii="Times New Roman" w:hAnsi="Times New Roman"/>
                <w:sz w:val="18"/>
                <w:szCs w:val="18"/>
              </w:rPr>
            </w:pPr>
            <w:r>
              <w:rPr>
                <w:rFonts w:ascii="Times New Roman" w:hAnsi="Times New Roman"/>
                <w:sz w:val="18"/>
                <w:szCs w:val="18"/>
              </w:rPr>
              <w:t>28</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ED7EF9B" w14:textId="77777777" w:rsidR="00535CB1" w:rsidRDefault="00535CB1" w:rsidP="00535CB1">
            <w:pPr>
              <w:rPr>
                <w:rFonts w:ascii="Times New Roman" w:hAnsi="Times New Roman"/>
                <w:sz w:val="18"/>
                <w:szCs w:val="18"/>
              </w:rPr>
            </w:pPr>
            <w:r>
              <w:rPr>
                <w:rFonts w:ascii="Times New Roman" w:hAnsi="Times New Roman"/>
                <w:sz w:val="18"/>
                <w:szCs w:val="18"/>
              </w:rPr>
              <w:t>Прочие операционные расходы</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100BC9"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BA10F3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CD25C5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D2C825D"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F921C0D" w14:textId="77777777" w:rsidR="00535CB1" w:rsidRDefault="00535CB1" w:rsidP="00535CB1">
            <w:pPr>
              <w:jc w:val="center"/>
              <w:rPr>
                <w:rFonts w:ascii="Times New Roman" w:hAnsi="Times New Roman"/>
                <w:sz w:val="18"/>
                <w:szCs w:val="18"/>
              </w:rPr>
            </w:pPr>
            <w:r>
              <w:rPr>
                <w:rFonts w:ascii="Times New Roman" w:hAnsi="Times New Roman"/>
                <w:sz w:val="18"/>
                <w:szCs w:val="18"/>
              </w:rPr>
              <w:t>23,01</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34AF8B7" w14:textId="77777777" w:rsidR="00535CB1" w:rsidRDefault="00535CB1" w:rsidP="00535CB1">
            <w:pPr>
              <w:jc w:val="center"/>
              <w:rPr>
                <w:rFonts w:ascii="Times New Roman" w:hAnsi="Times New Roman"/>
                <w:sz w:val="18"/>
                <w:szCs w:val="18"/>
              </w:rPr>
            </w:pPr>
            <w:r>
              <w:rPr>
                <w:rFonts w:ascii="Times New Roman" w:hAnsi="Times New Roman"/>
                <w:sz w:val="18"/>
                <w:szCs w:val="18"/>
              </w:rPr>
              <w:t>23,01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343DBA" w14:textId="77777777" w:rsidR="00535CB1" w:rsidRDefault="00535CB1" w:rsidP="00535CB1">
            <w:pPr>
              <w:jc w:val="center"/>
              <w:rPr>
                <w:rFonts w:ascii="Times New Roman" w:hAnsi="Times New Roman"/>
                <w:sz w:val="18"/>
                <w:szCs w:val="18"/>
              </w:rPr>
            </w:pPr>
            <w:r>
              <w:rPr>
                <w:rFonts w:ascii="Times New Roman" w:hAnsi="Times New Roman"/>
                <w:sz w:val="18"/>
                <w:szCs w:val="18"/>
              </w:rPr>
              <w:t>-23,01</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30D9B7" w14:textId="77777777" w:rsidR="00535CB1" w:rsidRDefault="00535CB1" w:rsidP="00535CB1">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1B44E3" w14:paraId="60AEB6D4"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1CCDB25" w14:textId="77777777" w:rsidR="00535CB1" w:rsidRDefault="00535CB1" w:rsidP="00535CB1">
            <w:pPr>
              <w:jc w:val="center"/>
              <w:rPr>
                <w:rFonts w:ascii="Times New Roman" w:hAnsi="Times New Roman"/>
                <w:sz w:val="18"/>
                <w:szCs w:val="18"/>
              </w:rPr>
            </w:pPr>
            <w:r>
              <w:rPr>
                <w:rFonts w:ascii="Times New Roman" w:hAnsi="Times New Roman"/>
                <w:sz w:val="18"/>
                <w:szCs w:val="18"/>
              </w:rPr>
              <w:t>30</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B0017F2" w14:textId="77777777" w:rsidR="00535CB1" w:rsidRDefault="00535CB1" w:rsidP="00535CB1">
            <w:pPr>
              <w:rPr>
                <w:rFonts w:ascii="Times New Roman" w:hAnsi="Times New Roman"/>
                <w:sz w:val="18"/>
                <w:szCs w:val="18"/>
              </w:rPr>
            </w:pPr>
            <w:r>
              <w:rPr>
                <w:rFonts w:ascii="Times New Roman" w:hAnsi="Times New Roman"/>
                <w:sz w:val="18"/>
                <w:szCs w:val="18"/>
              </w:rPr>
              <w:t>Арендная плата</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DA38258"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CC453A" w14:textId="77777777" w:rsidR="00535CB1" w:rsidRDefault="00535CB1" w:rsidP="00535CB1">
            <w:pPr>
              <w:jc w:val="center"/>
              <w:rPr>
                <w:rFonts w:ascii="Times New Roman" w:hAnsi="Times New Roman"/>
                <w:sz w:val="18"/>
                <w:szCs w:val="18"/>
              </w:rPr>
            </w:pPr>
            <w:r>
              <w:rPr>
                <w:rFonts w:ascii="Times New Roman" w:hAnsi="Times New Roman"/>
                <w:sz w:val="18"/>
                <w:szCs w:val="18"/>
              </w:rPr>
              <w:t>45,08</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B88CB6A" w14:textId="77777777" w:rsidR="00535CB1" w:rsidRDefault="00535CB1" w:rsidP="00535CB1">
            <w:pPr>
              <w:jc w:val="center"/>
              <w:rPr>
                <w:rFonts w:ascii="Times New Roman" w:hAnsi="Times New Roman"/>
                <w:sz w:val="18"/>
                <w:szCs w:val="18"/>
              </w:rPr>
            </w:pPr>
            <w:r>
              <w:rPr>
                <w:rFonts w:ascii="Times New Roman" w:hAnsi="Times New Roman"/>
                <w:sz w:val="18"/>
                <w:szCs w:val="18"/>
              </w:rPr>
              <w:t>45,08</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9F07966"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96E1A5F" w14:textId="77777777" w:rsidR="00535CB1" w:rsidRDefault="00535CB1" w:rsidP="00535CB1">
            <w:pPr>
              <w:jc w:val="center"/>
              <w:rPr>
                <w:rFonts w:ascii="Times New Roman" w:hAnsi="Times New Roman"/>
                <w:sz w:val="18"/>
                <w:szCs w:val="18"/>
              </w:rPr>
            </w:pPr>
            <w:r>
              <w:rPr>
                <w:rFonts w:ascii="Times New Roman" w:hAnsi="Times New Roman"/>
                <w:sz w:val="18"/>
                <w:szCs w:val="18"/>
              </w:rPr>
              <w:t>46,24</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F65998" w14:textId="77777777" w:rsidR="00535CB1" w:rsidRDefault="00535CB1" w:rsidP="00535CB1">
            <w:pPr>
              <w:jc w:val="center"/>
              <w:rPr>
                <w:rFonts w:ascii="Times New Roman" w:hAnsi="Times New Roman"/>
                <w:sz w:val="18"/>
                <w:szCs w:val="18"/>
              </w:rPr>
            </w:pPr>
            <w:r>
              <w:rPr>
                <w:rFonts w:ascii="Times New Roman" w:hAnsi="Times New Roman"/>
                <w:sz w:val="18"/>
                <w:szCs w:val="18"/>
              </w:rPr>
              <w:t>46,24</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8D80712" w14:textId="77777777" w:rsidR="00535CB1" w:rsidRDefault="00535CB1" w:rsidP="00535CB1">
            <w:pPr>
              <w:jc w:val="center"/>
              <w:rPr>
                <w:rFonts w:ascii="Times New Roman" w:hAnsi="Times New Roman"/>
                <w:sz w:val="18"/>
                <w:szCs w:val="18"/>
              </w:rPr>
            </w:pPr>
            <w:r>
              <w:rPr>
                <w:rFonts w:ascii="Times New Roman" w:hAnsi="Times New Roman"/>
                <w:sz w:val="18"/>
                <w:szCs w:val="18"/>
              </w:rPr>
              <w:t>-1,16</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93F1C3" w14:textId="77777777" w:rsidR="00535CB1" w:rsidRDefault="00535CB1" w:rsidP="00535CB1">
            <w:pPr>
              <w:jc w:val="center"/>
              <w:rPr>
                <w:rFonts w:ascii="Times New Roman" w:hAnsi="Times New Roman"/>
                <w:sz w:val="18"/>
                <w:szCs w:val="18"/>
              </w:rPr>
            </w:pPr>
            <w:r>
              <w:rPr>
                <w:rFonts w:ascii="Times New Roman" w:hAnsi="Times New Roman"/>
                <w:sz w:val="18"/>
                <w:szCs w:val="18"/>
              </w:rPr>
              <w:t xml:space="preserve">С учётом применения </w:t>
            </w:r>
            <w:r>
              <w:rPr>
                <w:rFonts w:ascii="Times New Roman" w:hAnsi="Times New Roman"/>
                <w:sz w:val="18"/>
                <w:szCs w:val="18"/>
              </w:rPr>
              <w:lastRenderedPageBreak/>
              <w:t>результирующего коэффициента к расходам</w:t>
            </w:r>
            <w:r w:rsidRPr="00F95A8C">
              <w:rPr>
                <w:rFonts w:ascii="Times New Roman" w:hAnsi="Times New Roman"/>
                <w:sz w:val="18"/>
                <w:szCs w:val="18"/>
              </w:rPr>
              <w:t>2020 года</w:t>
            </w:r>
          </w:p>
        </w:tc>
      </w:tr>
      <w:tr w:rsidR="001B44E3" w14:paraId="2DB2E534"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9A8DFEC"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33</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EA332B5" w14:textId="77777777" w:rsidR="00535CB1" w:rsidRDefault="00535CB1" w:rsidP="00535CB1">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5DD18A7"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E07A2C5" w14:textId="77777777" w:rsidR="00535CB1" w:rsidRDefault="00535CB1" w:rsidP="00535CB1">
            <w:pPr>
              <w:jc w:val="center"/>
              <w:rPr>
                <w:rFonts w:ascii="Times New Roman" w:hAnsi="Times New Roman"/>
                <w:sz w:val="18"/>
                <w:szCs w:val="18"/>
              </w:rPr>
            </w:pPr>
            <w:r>
              <w:rPr>
                <w:rFonts w:ascii="Times New Roman" w:hAnsi="Times New Roman"/>
                <w:sz w:val="18"/>
                <w:szCs w:val="18"/>
              </w:rPr>
              <w:t>27,87</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5FC532F" w14:textId="77777777" w:rsidR="00535CB1" w:rsidRDefault="00535CB1" w:rsidP="00535CB1">
            <w:pPr>
              <w:jc w:val="center"/>
              <w:rPr>
                <w:rFonts w:ascii="Times New Roman" w:hAnsi="Times New Roman"/>
                <w:sz w:val="18"/>
                <w:szCs w:val="18"/>
              </w:rPr>
            </w:pPr>
            <w:r>
              <w:rPr>
                <w:rFonts w:ascii="Times New Roman" w:hAnsi="Times New Roman"/>
                <w:sz w:val="18"/>
                <w:szCs w:val="18"/>
              </w:rPr>
              <w:t>27,87</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C0FF00B"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7891C9" w14:textId="77777777" w:rsidR="00535CB1" w:rsidRDefault="00535CB1" w:rsidP="00535CB1">
            <w:pPr>
              <w:jc w:val="center"/>
              <w:rPr>
                <w:rFonts w:ascii="Times New Roman" w:hAnsi="Times New Roman"/>
                <w:sz w:val="18"/>
                <w:szCs w:val="18"/>
              </w:rPr>
            </w:pPr>
            <w:r>
              <w:rPr>
                <w:rFonts w:ascii="Times New Roman" w:hAnsi="Times New Roman"/>
                <w:sz w:val="18"/>
                <w:szCs w:val="18"/>
              </w:rPr>
              <w:t>26,52</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E7DCA45" w14:textId="77777777" w:rsidR="00535CB1" w:rsidRDefault="00535CB1" w:rsidP="00535CB1">
            <w:pPr>
              <w:jc w:val="center"/>
              <w:rPr>
                <w:rFonts w:ascii="Times New Roman" w:hAnsi="Times New Roman"/>
                <w:sz w:val="18"/>
                <w:szCs w:val="18"/>
              </w:rPr>
            </w:pPr>
            <w:r>
              <w:rPr>
                <w:rFonts w:ascii="Times New Roman" w:hAnsi="Times New Roman"/>
                <w:sz w:val="18"/>
                <w:szCs w:val="18"/>
              </w:rPr>
              <w:t>26,52</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AC5BBD1" w14:textId="77777777" w:rsidR="00535CB1" w:rsidRDefault="00535CB1" w:rsidP="00535CB1">
            <w:pPr>
              <w:jc w:val="center"/>
              <w:rPr>
                <w:rFonts w:ascii="Times New Roman" w:hAnsi="Times New Roman"/>
                <w:sz w:val="18"/>
                <w:szCs w:val="18"/>
              </w:rPr>
            </w:pPr>
            <w:r>
              <w:rPr>
                <w:rFonts w:ascii="Times New Roman" w:hAnsi="Times New Roman"/>
                <w:sz w:val="18"/>
                <w:szCs w:val="18"/>
              </w:rPr>
              <w:t>1,35</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C3196A" w14:textId="77777777" w:rsidR="00535CB1" w:rsidRDefault="00535CB1" w:rsidP="00535CB1">
            <w:pPr>
              <w:jc w:val="center"/>
              <w:rPr>
                <w:rFonts w:ascii="Times New Roman" w:hAnsi="Times New Roman"/>
                <w:sz w:val="18"/>
                <w:szCs w:val="18"/>
              </w:rPr>
            </w:pPr>
            <w:r w:rsidRPr="00307FB6">
              <w:rPr>
                <w:rFonts w:ascii="Times New Roman" w:hAnsi="Times New Roman"/>
                <w:sz w:val="18"/>
                <w:szCs w:val="18"/>
              </w:rPr>
              <w:t>Исходя из уровня фактических расходов 2019 года в соответствии с представленным обоснованием</w:t>
            </w:r>
          </w:p>
        </w:tc>
      </w:tr>
      <w:tr w:rsidR="001B44E3" w14:paraId="226AD033"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30FD2BC" w14:textId="77777777" w:rsidR="00535CB1" w:rsidRDefault="00535CB1" w:rsidP="00535CB1">
            <w:pPr>
              <w:jc w:val="center"/>
              <w:rPr>
                <w:rFonts w:ascii="Times New Roman" w:hAnsi="Times New Roman"/>
                <w:sz w:val="18"/>
                <w:szCs w:val="18"/>
              </w:rPr>
            </w:pPr>
            <w:r>
              <w:rPr>
                <w:rFonts w:ascii="Times New Roman" w:hAnsi="Times New Roman"/>
                <w:sz w:val="18"/>
                <w:szCs w:val="18"/>
              </w:rPr>
              <w:t>35</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1143DC7" w14:textId="77777777" w:rsidR="00535CB1" w:rsidRDefault="00535CB1" w:rsidP="00535CB1">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092E01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DAAF824" w14:textId="77777777" w:rsidR="00535CB1" w:rsidRDefault="00535CB1" w:rsidP="00535CB1">
            <w:pPr>
              <w:jc w:val="center"/>
              <w:rPr>
                <w:rFonts w:ascii="Times New Roman" w:hAnsi="Times New Roman"/>
                <w:sz w:val="18"/>
                <w:szCs w:val="18"/>
              </w:rPr>
            </w:pPr>
            <w:r>
              <w:rPr>
                <w:rFonts w:ascii="Times New Roman" w:hAnsi="Times New Roman"/>
                <w:sz w:val="18"/>
                <w:szCs w:val="18"/>
              </w:rPr>
              <w:t>2 262,93</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2FE629B" w14:textId="77777777" w:rsidR="00535CB1" w:rsidRDefault="00535CB1" w:rsidP="00535CB1">
            <w:pPr>
              <w:jc w:val="center"/>
              <w:rPr>
                <w:rFonts w:ascii="Times New Roman" w:hAnsi="Times New Roman"/>
                <w:sz w:val="18"/>
                <w:szCs w:val="18"/>
              </w:rPr>
            </w:pPr>
            <w:r>
              <w:rPr>
                <w:rFonts w:ascii="Times New Roman" w:hAnsi="Times New Roman"/>
                <w:sz w:val="18"/>
                <w:szCs w:val="18"/>
              </w:rPr>
              <w:t>2 262,93</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419B2F2"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F2B133" w14:textId="77777777" w:rsidR="00535CB1" w:rsidRDefault="00535CB1" w:rsidP="00535CB1">
            <w:pPr>
              <w:jc w:val="center"/>
              <w:rPr>
                <w:rFonts w:ascii="Times New Roman" w:hAnsi="Times New Roman"/>
                <w:sz w:val="18"/>
                <w:szCs w:val="18"/>
              </w:rPr>
            </w:pPr>
            <w:r>
              <w:rPr>
                <w:rFonts w:ascii="Times New Roman" w:hAnsi="Times New Roman"/>
                <w:sz w:val="18"/>
                <w:szCs w:val="18"/>
              </w:rPr>
              <w:t>1 511,25</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184CFB6" w14:textId="77777777" w:rsidR="00535CB1" w:rsidRDefault="00535CB1" w:rsidP="00535CB1">
            <w:pPr>
              <w:jc w:val="center"/>
              <w:rPr>
                <w:rFonts w:ascii="Times New Roman" w:hAnsi="Times New Roman"/>
                <w:sz w:val="18"/>
                <w:szCs w:val="18"/>
              </w:rPr>
            </w:pPr>
            <w:r>
              <w:rPr>
                <w:rFonts w:ascii="Times New Roman" w:hAnsi="Times New Roman"/>
                <w:sz w:val="18"/>
                <w:szCs w:val="18"/>
              </w:rPr>
              <w:t>1 511,25</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F215F52" w14:textId="77777777" w:rsidR="00535CB1" w:rsidRDefault="00535CB1" w:rsidP="00535CB1">
            <w:pPr>
              <w:jc w:val="center"/>
              <w:rPr>
                <w:rFonts w:ascii="Times New Roman" w:hAnsi="Times New Roman"/>
                <w:sz w:val="18"/>
                <w:szCs w:val="18"/>
              </w:rPr>
            </w:pPr>
            <w:r>
              <w:rPr>
                <w:rFonts w:ascii="Times New Roman" w:hAnsi="Times New Roman"/>
                <w:sz w:val="18"/>
                <w:szCs w:val="18"/>
              </w:rPr>
              <w:t>751,68</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529D56" w14:textId="77777777" w:rsidR="00535CB1" w:rsidRDefault="00535CB1" w:rsidP="00535CB1">
            <w:pPr>
              <w:jc w:val="center"/>
              <w:rPr>
                <w:rFonts w:ascii="Times New Roman" w:hAnsi="Times New Roman"/>
                <w:sz w:val="18"/>
                <w:szCs w:val="18"/>
              </w:rPr>
            </w:pPr>
            <w:r w:rsidRPr="00307FB6">
              <w:rPr>
                <w:rFonts w:ascii="Times New Roman" w:hAnsi="Times New Roman"/>
                <w:sz w:val="18"/>
                <w:szCs w:val="18"/>
              </w:rPr>
              <w:t>В соответствии с представленной амортизационной ведомостью за 2019 год за исключением амортизации котельной, расположенной на территории ГП «Город Козельск» по адресу: ул. Суворова, д.22,  в соответствии с пп.3 п.2 ст.256 НК РФ.</w:t>
            </w:r>
          </w:p>
        </w:tc>
      </w:tr>
      <w:tr w:rsidR="001B44E3" w14:paraId="13139820"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C1F3D7" w14:textId="77777777" w:rsidR="00535CB1" w:rsidRDefault="00535CB1" w:rsidP="00535CB1">
            <w:pPr>
              <w:jc w:val="center"/>
              <w:rPr>
                <w:rFonts w:ascii="Times New Roman" w:hAnsi="Times New Roman"/>
                <w:sz w:val="18"/>
                <w:szCs w:val="18"/>
              </w:rPr>
            </w:pPr>
            <w:r>
              <w:rPr>
                <w:rFonts w:ascii="Times New Roman" w:hAnsi="Times New Roman"/>
                <w:sz w:val="18"/>
                <w:szCs w:val="18"/>
              </w:rPr>
              <w:t>40</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B46B9B" w14:textId="77777777" w:rsidR="00535CB1" w:rsidRDefault="00535CB1" w:rsidP="00535CB1">
            <w:pPr>
              <w:rPr>
                <w:rFonts w:ascii="Times New Roman" w:hAnsi="Times New Roman"/>
                <w:sz w:val="18"/>
                <w:szCs w:val="18"/>
              </w:rPr>
            </w:pPr>
            <w:r>
              <w:rPr>
                <w:rFonts w:ascii="Times New Roman" w:hAnsi="Times New Roman"/>
                <w:sz w:val="18"/>
                <w:szCs w:val="18"/>
              </w:rPr>
              <w:t>Суммарная корректировка НВВ</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90CD62"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3240BA7"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8E00AD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60BC539" w14:textId="77777777" w:rsidR="00535CB1" w:rsidRDefault="00535CB1" w:rsidP="00535CB1">
            <w:pPr>
              <w:jc w:val="center"/>
              <w:rPr>
                <w:rFonts w:ascii="Times New Roman" w:hAnsi="Times New Roman"/>
                <w:sz w:val="18"/>
                <w:szCs w:val="18"/>
              </w:rPr>
            </w:pPr>
            <w:r>
              <w:rPr>
                <w:rFonts w:ascii="Times New Roman" w:hAnsi="Times New Roman"/>
                <w:sz w:val="18"/>
                <w:szCs w:val="18"/>
              </w:rPr>
              <w:t>0</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C99F89F" w14:textId="77777777" w:rsidR="00535CB1" w:rsidRDefault="00535CB1" w:rsidP="00535CB1">
            <w:pPr>
              <w:jc w:val="center"/>
              <w:rPr>
                <w:rFonts w:ascii="Times New Roman" w:hAnsi="Times New Roman"/>
                <w:sz w:val="18"/>
                <w:szCs w:val="18"/>
              </w:rPr>
            </w:pPr>
            <w:r>
              <w:rPr>
                <w:rFonts w:ascii="Times New Roman" w:hAnsi="Times New Roman"/>
                <w:sz w:val="18"/>
                <w:szCs w:val="18"/>
              </w:rPr>
              <w:t>444,21</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9E3A83A" w14:textId="77777777" w:rsidR="00535CB1" w:rsidRDefault="00535CB1" w:rsidP="00535CB1">
            <w:pPr>
              <w:jc w:val="center"/>
              <w:rPr>
                <w:rFonts w:ascii="Times New Roman" w:hAnsi="Times New Roman"/>
                <w:sz w:val="18"/>
                <w:szCs w:val="18"/>
              </w:rPr>
            </w:pPr>
            <w:r>
              <w:rPr>
                <w:rFonts w:ascii="Times New Roman" w:hAnsi="Times New Roman"/>
                <w:sz w:val="18"/>
                <w:szCs w:val="18"/>
              </w:rPr>
              <w:t>444,21</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DB9A951" w14:textId="77777777" w:rsidR="00535CB1" w:rsidRDefault="00535CB1" w:rsidP="00535CB1">
            <w:pPr>
              <w:jc w:val="center"/>
              <w:rPr>
                <w:rFonts w:ascii="Times New Roman" w:hAnsi="Times New Roman"/>
                <w:sz w:val="18"/>
                <w:szCs w:val="18"/>
              </w:rPr>
            </w:pPr>
            <w:r>
              <w:rPr>
                <w:rFonts w:ascii="Times New Roman" w:hAnsi="Times New Roman"/>
                <w:sz w:val="18"/>
                <w:szCs w:val="18"/>
              </w:rPr>
              <w:t>-444,21</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A13FA6" w14:textId="77777777" w:rsidR="00535CB1" w:rsidRDefault="00535CB1" w:rsidP="00535CB1">
            <w:pPr>
              <w:jc w:val="center"/>
              <w:rPr>
                <w:rFonts w:ascii="Times New Roman" w:hAnsi="Times New Roman"/>
                <w:sz w:val="18"/>
                <w:szCs w:val="18"/>
              </w:rPr>
            </w:pPr>
            <w:r w:rsidRPr="00A52327">
              <w:rPr>
                <w:rFonts w:ascii="Times New Roman" w:hAnsi="Times New Roman"/>
                <w:sz w:val="18"/>
                <w:szCs w:val="18"/>
              </w:rPr>
              <w:t xml:space="preserve">Исходя из </w:t>
            </w:r>
            <w:r w:rsidRPr="00A52327">
              <w:rPr>
                <w:rFonts w:ascii="Times New Roman" w:hAnsi="Times New Roman"/>
                <w:sz w:val="18"/>
                <w:szCs w:val="18"/>
              </w:rPr>
              <w:lastRenderedPageBreak/>
              <w:t>общ</w:t>
            </w:r>
            <w:r>
              <w:rPr>
                <w:rFonts w:ascii="Times New Roman" w:hAnsi="Times New Roman"/>
                <w:sz w:val="18"/>
                <w:szCs w:val="18"/>
              </w:rPr>
              <w:t>е</w:t>
            </w:r>
            <w:r w:rsidRPr="00A52327">
              <w:rPr>
                <w:rFonts w:ascii="Times New Roman" w:hAnsi="Times New Roman"/>
                <w:sz w:val="18"/>
                <w:szCs w:val="18"/>
              </w:rPr>
              <w:t>й суммы корректировки НВВ за 2019 год (по всем территориям) в размере 2004,37 тыс. руб.</w:t>
            </w:r>
          </w:p>
        </w:tc>
      </w:tr>
      <w:tr w:rsidR="001B44E3" w14:paraId="56C83C58"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1BFCEC6" w14:textId="77777777" w:rsidR="00535CB1" w:rsidRDefault="00535CB1" w:rsidP="00535CB1">
            <w:pPr>
              <w:jc w:val="center"/>
              <w:rPr>
                <w:rFonts w:ascii="Times New Roman" w:hAnsi="Times New Roman"/>
                <w:sz w:val="18"/>
                <w:szCs w:val="18"/>
              </w:rPr>
            </w:pPr>
            <w:r>
              <w:rPr>
                <w:rFonts w:ascii="Times New Roman" w:hAnsi="Times New Roman"/>
                <w:sz w:val="18"/>
                <w:szCs w:val="18"/>
              </w:rPr>
              <w:lastRenderedPageBreak/>
              <w:t>41</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66C8940" w14:textId="77777777" w:rsidR="00535CB1" w:rsidRDefault="00535CB1" w:rsidP="00535CB1">
            <w:pPr>
              <w:rPr>
                <w:rFonts w:ascii="Times New Roman" w:hAnsi="Times New Roman"/>
                <w:sz w:val="18"/>
                <w:szCs w:val="18"/>
              </w:rPr>
            </w:pPr>
            <w:r>
              <w:rPr>
                <w:rFonts w:ascii="Times New Roman" w:hAnsi="Times New Roman"/>
                <w:sz w:val="18"/>
                <w:szCs w:val="18"/>
              </w:rPr>
              <w:t>Прибыль, в том числе:</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CDA37E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A9EDEED"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DAED76"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8D486A8" w14:textId="77777777" w:rsidR="00535CB1" w:rsidRDefault="00535CB1" w:rsidP="00535CB1">
            <w:pPr>
              <w:jc w:val="center"/>
              <w:rPr>
                <w:rFonts w:ascii="Times New Roman" w:hAnsi="Times New Roman"/>
                <w:sz w:val="18"/>
                <w:szCs w:val="18"/>
              </w:rPr>
            </w:pPr>
            <w:r>
              <w:rPr>
                <w:rFonts w:ascii="Times New Roman" w:hAnsi="Times New Roman"/>
                <w:sz w:val="18"/>
                <w:szCs w:val="18"/>
              </w:rPr>
              <w:t>1,62</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C3EBD1D" w14:textId="77777777" w:rsidR="00535CB1" w:rsidRDefault="00535CB1" w:rsidP="00535CB1">
            <w:pPr>
              <w:jc w:val="center"/>
              <w:rPr>
                <w:rFonts w:ascii="Times New Roman" w:hAnsi="Times New Roman"/>
                <w:sz w:val="18"/>
                <w:szCs w:val="18"/>
              </w:rPr>
            </w:pPr>
            <w:r>
              <w:rPr>
                <w:rFonts w:ascii="Times New Roman" w:hAnsi="Times New Roman"/>
                <w:sz w:val="18"/>
                <w:szCs w:val="18"/>
              </w:rPr>
              <w:t>155,96</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DE9D275" w14:textId="77777777" w:rsidR="00535CB1" w:rsidRDefault="00535CB1" w:rsidP="00535CB1">
            <w:pPr>
              <w:jc w:val="center"/>
              <w:rPr>
                <w:rFonts w:ascii="Times New Roman" w:hAnsi="Times New Roman"/>
                <w:sz w:val="18"/>
                <w:szCs w:val="18"/>
              </w:rPr>
            </w:pPr>
            <w:r>
              <w:rPr>
                <w:rFonts w:ascii="Times New Roman" w:hAnsi="Times New Roman"/>
                <w:sz w:val="18"/>
                <w:szCs w:val="18"/>
              </w:rPr>
              <w:t>157,57</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E3BB2F0" w14:textId="77777777" w:rsidR="00535CB1" w:rsidRDefault="00535CB1" w:rsidP="00535CB1">
            <w:pPr>
              <w:jc w:val="center"/>
              <w:rPr>
                <w:rFonts w:ascii="Times New Roman" w:hAnsi="Times New Roman"/>
                <w:sz w:val="18"/>
                <w:szCs w:val="18"/>
              </w:rPr>
            </w:pPr>
            <w:r>
              <w:rPr>
                <w:rFonts w:ascii="Times New Roman" w:hAnsi="Times New Roman"/>
                <w:sz w:val="18"/>
                <w:szCs w:val="18"/>
              </w:rPr>
              <w:t>-157,57</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34C7242" w14:textId="77777777" w:rsidR="00535CB1" w:rsidRDefault="00535CB1" w:rsidP="00535CB1">
            <w:pPr>
              <w:jc w:val="center"/>
              <w:rPr>
                <w:rFonts w:ascii="Times New Roman" w:hAnsi="Times New Roman"/>
                <w:sz w:val="18"/>
                <w:szCs w:val="18"/>
              </w:rPr>
            </w:pPr>
          </w:p>
        </w:tc>
      </w:tr>
      <w:tr w:rsidR="001B44E3" w14:paraId="5AB749AC"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ABFEB3C" w14:textId="77777777" w:rsidR="00535CB1" w:rsidRDefault="00535CB1" w:rsidP="00535CB1">
            <w:pPr>
              <w:jc w:val="center"/>
              <w:rPr>
                <w:rFonts w:ascii="Times New Roman" w:hAnsi="Times New Roman"/>
                <w:sz w:val="18"/>
                <w:szCs w:val="18"/>
              </w:rPr>
            </w:pPr>
            <w:r>
              <w:rPr>
                <w:rFonts w:ascii="Times New Roman" w:hAnsi="Times New Roman"/>
                <w:sz w:val="18"/>
                <w:szCs w:val="18"/>
              </w:rPr>
              <w:t>42</w:t>
            </w: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B052E3" w14:textId="77777777" w:rsidR="00535CB1" w:rsidRDefault="00535CB1" w:rsidP="00535CB1">
            <w:pPr>
              <w:rPr>
                <w:rFonts w:ascii="Times New Roman" w:hAnsi="Times New Roman"/>
                <w:sz w:val="18"/>
                <w:szCs w:val="18"/>
              </w:rPr>
            </w:pPr>
            <w:r>
              <w:rPr>
                <w:rFonts w:ascii="Times New Roman" w:hAnsi="Times New Roman"/>
                <w:sz w:val="18"/>
                <w:szCs w:val="18"/>
              </w:rPr>
              <w:t>Нормативная прибыль</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A688C21"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7D4BAA3"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708C160" w14:textId="77777777" w:rsidR="00535CB1" w:rsidRDefault="00535CB1" w:rsidP="00535CB1">
            <w:pPr>
              <w:jc w:val="center"/>
              <w:rPr>
                <w:rFonts w:ascii="Times New Roman" w:hAnsi="Times New Roman"/>
                <w:sz w:val="18"/>
                <w:szCs w:val="18"/>
              </w:rPr>
            </w:pPr>
            <w:r>
              <w:rPr>
                <w:rFonts w:ascii="Times New Roman" w:hAnsi="Times New Roman"/>
                <w:sz w:val="18"/>
                <w:szCs w:val="18"/>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5EF68A1" w14:textId="77777777" w:rsidR="00535CB1" w:rsidRDefault="00535CB1" w:rsidP="00535CB1">
            <w:pPr>
              <w:jc w:val="center"/>
              <w:rPr>
                <w:rFonts w:ascii="Times New Roman" w:hAnsi="Times New Roman"/>
                <w:sz w:val="18"/>
                <w:szCs w:val="18"/>
              </w:rPr>
            </w:pPr>
            <w:r>
              <w:rPr>
                <w:rFonts w:ascii="Times New Roman" w:hAnsi="Times New Roman"/>
                <w:sz w:val="18"/>
                <w:szCs w:val="18"/>
              </w:rPr>
              <w:t>1,62</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C8D996B" w14:textId="77777777" w:rsidR="00535CB1" w:rsidRDefault="00535CB1" w:rsidP="00535CB1">
            <w:pPr>
              <w:jc w:val="center"/>
              <w:rPr>
                <w:rFonts w:ascii="Times New Roman" w:hAnsi="Times New Roman"/>
                <w:sz w:val="18"/>
                <w:szCs w:val="18"/>
              </w:rPr>
            </w:pPr>
            <w:r>
              <w:rPr>
                <w:rFonts w:ascii="Times New Roman" w:hAnsi="Times New Roman"/>
                <w:sz w:val="18"/>
                <w:szCs w:val="18"/>
              </w:rPr>
              <w:t>155,96</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4368CC" w14:textId="77777777" w:rsidR="00535CB1" w:rsidRDefault="00535CB1" w:rsidP="00535CB1">
            <w:pPr>
              <w:jc w:val="center"/>
              <w:rPr>
                <w:rFonts w:ascii="Times New Roman" w:hAnsi="Times New Roman"/>
                <w:sz w:val="18"/>
                <w:szCs w:val="18"/>
              </w:rPr>
            </w:pPr>
            <w:r>
              <w:rPr>
                <w:rFonts w:ascii="Times New Roman" w:hAnsi="Times New Roman"/>
                <w:sz w:val="18"/>
                <w:szCs w:val="18"/>
              </w:rPr>
              <w:t>157,57</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8184C87" w14:textId="77777777" w:rsidR="00535CB1" w:rsidRDefault="00535CB1" w:rsidP="00535CB1">
            <w:pPr>
              <w:jc w:val="center"/>
              <w:rPr>
                <w:rFonts w:ascii="Times New Roman" w:hAnsi="Times New Roman"/>
                <w:sz w:val="18"/>
                <w:szCs w:val="18"/>
              </w:rPr>
            </w:pPr>
            <w:r>
              <w:rPr>
                <w:rFonts w:ascii="Times New Roman" w:hAnsi="Times New Roman"/>
                <w:sz w:val="18"/>
                <w:szCs w:val="18"/>
              </w:rPr>
              <w:t>-157,57</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3C989B" w14:textId="77777777" w:rsidR="00535CB1" w:rsidRDefault="00535CB1" w:rsidP="00535CB1">
            <w:pPr>
              <w:jc w:val="center"/>
              <w:rPr>
                <w:rFonts w:ascii="Times New Roman" w:hAnsi="Times New Roman"/>
                <w:sz w:val="18"/>
                <w:szCs w:val="18"/>
              </w:rPr>
            </w:pPr>
            <w:r w:rsidRPr="00497041">
              <w:rPr>
                <w:rFonts w:ascii="Times New Roman" w:hAnsi="Times New Roman"/>
                <w:sz w:val="18"/>
                <w:szCs w:val="18"/>
              </w:rPr>
              <w:t>Исходя из экономически обоснованных расходов на выплаты социального характера</w:t>
            </w:r>
          </w:p>
        </w:tc>
      </w:tr>
      <w:tr w:rsidR="001B44E3" w14:paraId="592F5BE2" w14:textId="77777777" w:rsidTr="00AC6EDF">
        <w:trPr>
          <w:gridAfter w:val="12"/>
          <w:wAfter w:w="3253" w:type="dxa"/>
          <w:trHeight w:val="60"/>
        </w:trPr>
        <w:tc>
          <w:tcPr>
            <w:tcW w:w="4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49243BF" w14:textId="77777777" w:rsidR="00535CB1" w:rsidRDefault="00535CB1" w:rsidP="00535CB1">
            <w:pPr>
              <w:jc w:val="center"/>
              <w:rPr>
                <w:rFonts w:ascii="Times New Roman" w:hAnsi="Times New Roman"/>
                <w:b/>
                <w:sz w:val="18"/>
                <w:szCs w:val="18"/>
              </w:rPr>
            </w:pPr>
          </w:p>
        </w:tc>
        <w:tc>
          <w:tcPr>
            <w:tcW w:w="1979"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A3DBE52" w14:textId="77777777" w:rsidR="00535CB1" w:rsidRPr="001B44E3" w:rsidRDefault="00535CB1" w:rsidP="00535CB1">
            <w:pPr>
              <w:rPr>
                <w:rFonts w:ascii="Times New Roman" w:hAnsi="Times New Roman"/>
                <w:bCs/>
                <w:sz w:val="18"/>
                <w:szCs w:val="18"/>
              </w:rPr>
            </w:pPr>
            <w:r w:rsidRPr="001B44E3">
              <w:rPr>
                <w:rFonts w:ascii="Times New Roman" w:hAnsi="Times New Roman"/>
                <w:bCs/>
                <w:sz w:val="18"/>
                <w:szCs w:val="18"/>
              </w:rPr>
              <w:t>Сумма снижения</w:t>
            </w:r>
          </w:p>
        </w:tc>
        <w:tc>
          <w:tcPr>
            <w:tcW w:w="72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DBB11A6" w14:textId="77777777" w:rsidR="00535CB1" w:rsidRPr="001B44E3" w:rsidRDefault="00535CB1" w:rsidP="00535CB1">
            <w:pPr>
              <w:jc w:val="center"/>
              <w:rPr>
                <w:rFonts w:ascii="Times New Roman" w:hAnsi="Times New Roman"/>
                <w:bCs/>
                <w:sz w:val="18"/>
                <w:szCs w:val="18"/>
              </w:rPr>
            </w:pPr>
            <w:r w:rsidRPr="001B44E3">
              <w:rPr>
                <w:rFonts w:ascii="Times New Roman" w:hAnsi="Times New Roman"/>
                <w:bCs/>
                <w:sz w:val="18"/>
                <w:szCs w:val="18"/>
              </w:rPr>
              <w:t>-</w:t>
            </w:r>
          </w:p>
        </w:tc>
        <w:tc>
          <w:tcPr>
            <w:tcW w:w="848"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CA1008C" w14:textId="77777777" w:rsidR="00535CB1" w:rsidRPr="001B44E3" w:rsidRDefault="00535CB1" w:rsidP="00535CB1">
            <w:pPr>
              <w:jc w:val="center"/>
              <w:rPr>
                <w:rFonts w:ascii="Times New Roman" w:hAnsi="Times New Roman"/>
                <w:bCs/>
                <w:sz w:val="18"/>
                <w:szCs w:val="18"/>
              </w:rPr>
            </w:pPr>
            <w:r w:rsidRPr="001B44E3">
              <w:rPr>
                <w:rFonts w:ascii="Times New Roman" w:hAnsi="Times New Roman"/>
                <w:bCs/>
                <w:sz w:val="18"/>
                <w:szCs w:val="18"/>
              </w:rPr>
              <w:t>-</w:t>
            </w:r>
          </w:p>
        </w:tc>
        <w:tc>
          <w:tcPr>
            <w:tcW w:w="99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9EBC6D" w14:textId="77777777" w:rsidR="00535CB1" w:rsidRPr="001B44E3" w:rsidRDefault="00535CB1" w:rsidP="00535CB1">
            <w:pPr>
              <w:jc w:val="center"/>
              <w:rPr>
                <w:rFonts w:ascii="Times New Roman" w:hAnsi="Times New Roman"/>
                <w:bCs/>
                <w:sz w:val="18"/>
                <w:szCs w:val="18"/>
              </w:rPr>
            </w:pPr>
            <w:r w:rsidRPr="001B44E3">
              <w:rPr>
                <w:rFonts w:ascii="Times New Roman" w:hAnsi="Times New Roman"/>
                <w:bCs/>
                <w:sz w:val="18"/>
                <w:szCs w:val="18"/>
              </w:rPr>
              <w:t>-</w:t>
            </w:r>
          </w:p>
        </w:tc>
        <w:tc>
          <w:tcPr>
            <w:tcW w:w="99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AF5299" w14:textId="77777777" w:rsidR="00535CB1" w:rsidRPr="001B44E3" w:rsidRDefault="00535CB1" w:rsidP="00535CB1">
            <w:pPr>
              <w:jc w:val="center"/>
              <w:rPr>
                <w:rFonts w:ascii="Times New Roman" w:hAnsi="Times New Roman"/>
                <w:bCs/>
                <w:sz w:val="18"/>
                <w:szCs w:val="18"/>
              </w:rPr>
            </w:pPr>
            <w:r w:rsidRPr="001B44E3">
              <w:rPr>
                <w:rFonts w:ascii="Times New Roman" w:hAnsi="Times New Roman"/>
                <w:bCs/>
                <w:sz w:val="18"/>
                <w:szCs w:val="18"/>
              </w:rPr>
              <w:t>-</w:t>
            </w:r>
          </w:p>
        </w:tc>
        <w:tc>
          <w:tcPr>
            <w:tcW w:w="111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400AFD8" w14:textId="77777777" w:rsidR="00535CB1" w:rsidRPr="001B44E3" w:rsidRDefault="00535CB1" w:rsidP="00535CB1">
            <w:pPr>
              <w:jc w:val="center"/>
              <w:rPr>
                <w:rFonts w:ascii="Times New Roman" w:hAnsi="Times New Roman"/>
                <w:bCs/>
                <w:sz w:val="18"/>
                <w:szCs w:val="18"/>
              </w:rPr>
            </w:pPr>
            <w:r w:rsidRPr="001B44E3">
              <w:rPr>
                <w:rFonts w:ascii="Times New Roman" w:hAnsi="Times New Roman"/>
                <w:bCs/>
                <w:sz w:val="18"/>
                <w:szCs w:val="18"/>
              </w:rPr>
              <w:t>-</w:t>
            </w:r>
          </w:p>
        </w:tc>
        <w:tc>
          <w:tcPr>
            <w:tcW w:w="128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966B97A" w14:textId="77777777" w:rsidR="00535CB1" w:rsidRPr="001B44E3" w:rsidRDefault="00535CB1" w:rsidP="00535CB1">
            <w:pPr>
              <w:jc w:val="center"/>
              <w:rPr>
                <w:rFonts w:ascii="Times New Roman" w:hAnsi="Times New Roman"/>
                <w:bCs/>
                <w:sz w:val="18"/>
                <w:szCs w:val="18"/>
              </w:rPr>
            </w:pPr>
            <w:r w:rsidRPr="001B44E3">
              <w:rPr>
                <w:rFonts w:ascii="Times New Roman" w:hAnsi="Times New Roman"/>
                <w:bCs/>
                <w:sz w:val="18"/>
                <w:szCs w:val="18"/>
              </w:rPr>
              <w:t>-</w:t>
            </w:r>
          </w:p>
        </w:tc>
        <w:tc>
          <w:tcPr>
            <w:tcW w:w="8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E64627" w14:textId="77777777" w:rsidR="00535CB1" w:rsidRPr="001B44E3" w:rsidRDefault="00535CB1" w:rsidP="00535CB1">
            <w:pPr>
              <w:jc w:val="center"/>
              <w:rPr>
                <w:rFonts w:ascii="Times New Roman" w:hAnsi="Times New Roman"/>
                <w:bCs/>
                <w:sz w:val="18"/>
                <w:szCs w:val="18"/>
              </w:rPr>
            </w:pPr>
            <w:r w:rsidRPr="001B44E3">
              <w:rPr>
                <w:rFonts w:ascii="Times New Roman" w:hAnsi="Times New Roman"/>
                <w:bCs/>
                <w:sz w:val="18"/>
                <w:szCs w:val="18"/>
              </w:rPr>
              <w:t>127,12</w:t>
            </w:r>
          </w:p>
        </w:tc>
        <w:tc>
          <w:tcPr>
            <w:tcW w:w="573"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1E0EEC" w14:textId="77777777" w:rsidR="00535CB1" w:rsidRDefault="00535CB1" w:rsidP="00535CB1">
            <w:pPr>
              <w:jc w:val="center"/>
              <w:rPr>
                <w:rFonts w:ascii="Times New Roman" w:hAnsi="Times New Roman"/>
                <w:sz w:val="18"/>
                <w:szCs w:val="18"/>
              </w:rPr>
            </w:pPr>
          </w:p>
        </w:tc>
      </w:tr>
      <w:tr w:rsidR="00535CB1" w14:paraId="4E73FD68" w14:textId="77777777" w:rsidTr="00AC6EDF">
        <w:trPr>
          <w:gridAfter w:val="12"/>
          <w:wAfter w:w="3253" w:type="dxa"/>
          <w:trHeight w:val="60"/>
        </w:trPr>
        <w:tc>
          <w:tcPr>
            <w:tcW w:w="9779" w:type="dxa"/>
            <w:gridSpan w:val="44"/>
            <w:shd w:val="clear" w:color="FFFFFF" w:fill="auto"/>
          </w:tcPr>
          <w:p w14:paraId="08E4D960"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Экспертной группой рекомендовано ТСО уменьшить затраты на сумму 127,12 тыс. руб.</w:t>
            </w:r>
          </w:p>
        </w:tc>
      </w:tr>
      <w:tr w:rsidR="00535CB1" w:rsidRPr="001B44E3" w14:paraId="1653691B" w14:textId="77777777" w:rsidTr="00AC6EDF">
        <w:trPr>
          <w:gridAfter w:val="12"/>
          <w:wAfter w:w="3253" w:type="dxa"/>
          <w:trHeight w:val="60"/>
        </w:trPr>
        <w:tc>
          <w:tcPr>
            <w:tcW w:w="9779" w:type="dxa"/>
            <w:gridSpan w:val="44"/>
            <w:shd w:val="clear" w:color="FFFFFF" w:fill="auto"/>
            <w:vAlign w:val="bottom"/>
          </w:tcPr>
          <w:p w14:paraId="3C54A53A" w14:textId="77777777" w:rsidR="00535CB1" w:rsidRPr="001B44E3" w:rsidRDefault="00535CB1" w:rsidP="00535CB1">
            <w:pPr>
              <w:jc w:val="right"/>
              <w:rPr>
                <w:rFonts w:ascii="Times New Roman" w:hAnsi="Times New Roman"/>
                <w:sz w:val="24"/>
                <w:szCs w:val="24"/>
              </w:rPr>
            </w:pPr>
            <w:proofErr w:type="spellStart"/>
            <w:r w:rsidRPr="001B44E3">
              <w:rPr>
                <w:rFonts w:ascii="Times New Roman" w:hAnsi="Times New Roman"/>
                <w:sz w:val="24"/>
                <w:szCs w:val="24"/>
              </w:rPr>
              <w:t>тыс.Гкал</w:t>
            </w:r>
            <w:proofErr w:type="spellEnd"/>
            <w:r w:rsidRPr="001B44E3">
              <w:rPr>
                <w:rFonts w:ascii="Times New Roman" w:hAnsi="Times New Roman"/>
                <w:sz w:val="24"/>
                <w:szCs w:val="24"/>
              </w:rPr>
              <w:t>.</w:t>
            </w:r>
          </w:p>
        </w:tc>
      </w:tr>
      <w:tr w:rsidR="004D3419" w14:paraId="3B440D4E"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8F3EBC8" w14:textId="77777777" w:rsidR="00535CB1" w:rsidRDefault="00535CB1" w:rsidP="00535CB1">
            <w:pPr>
              <w:jc w:val="center"/>
              <w:rPr>
                <w:rFonts w:ascii="Times New Roman" w:hAnsi="Times New Roman"/>
                <w:sz w:val="20"/>
                <w:szCs w:val="20"/>
              </w:rPr>
            </w:pPr>
            <w:r>
              <w:rPr>
                <w:rFonts w:ascii="Times New Roman" w:hAnsi="Times New Roman"/>
                <w:sz w:val="20"/>
                <w:szCs w:val="20"/>
              </w:rPr>
              <w:t>Баланс тепловой энергии</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0A90942" w14:textId="77777777" w:rsidR="00535CB1" w:rsidRDefault="00535CB1" w:rsidP="00535CB1">
            <w:pPr>
              <w:jc w:val="center"/>
              <w:rPr>
                <w:rFonts w:ascii="Times New Roman" w:hAnsi="Times New Roman"/>
                <w:sz w:val="20"/>
                <w:szCs w:val="20"/>
              </w:rPr>
            </w:pPr>
            <w:r>
              <w:rPr>
                <w:rFonts w:ascii="Times New Roman" w:hAnsi="Times New Roman"/>
                <w:sz w:val="20"/>
                <w:szCs w:val="20"/>
              </w:rPr>
              <w:t>2021 год</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FD50C42" w14:textId="77777777" w:rsidR="00535CB1" w:rsidRDefault="00535CB1" w:rsidP="00535CB1">
            <w:pPr>
              <w:jc w:val="center"/>
              <w:rPr>
                <w:rFonts w:ascii="Times New Roman" w:hAnsi="Times New Roman"/>
                <w:sz w:val="20"/>
                <w:szCs w:val="20"/>
              </w:rPr>
            </w:pPr>
            <w:r>
              <w:rPr>
                <w:rFonts w:ascii="Times New Roman" w:hAnsi="Times New Roman"/>
                <w:sz w:val="20"/>
                <w:szCs w:val="20"/>
              </w:rPr>
              <w:t>Комментарии</w:t>
            </w:r>
          </w:p>
        </w:tc>
      </w:tr>
      <w:tr w:rsidR="004D3419" w14:paraId="5103FAB4"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CBF2E32" w14:textId="77777777" w:rsidR="00535CB1" w:rsidRDefault="00535CB1" w:rsidP="00535CB1">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0D5C0B3C" w14:textId="77777777" w:rsidR="00535CB1" w:rsidRDefault="00535CB1" w:rsidP="00535CB1">
            <w:pPr>
              <w:jc w:val="center"/>
              <w:rPr>
                <w:rFonts w:ascii="Times New Roman" w:hAnsi="Times New Roman"/>
                <w:sz w:val="20"/>
                <w:szCs w:val="20"/>
              </w:rPr>
            </w:pPr>
            <w:r>
              <w:rPr>
                <w:rFonts w:ascii="Times New Roman" w:hAnsi="Times New Roman"/>
                <w:sz w:val="20"/>
                <w:szCs w:val="20"/>
              </w:rPr>
              <w:t>0,173</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F27B2D3"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(2,5 %) потерь, принятого при расчете первого года долгосрочного периода регулирования</w:t>
            </w:r>
          </w:p>
        </w:tc>
      </w:tr>
      <w:tr w:rsidR="004D3419" w14:paraId="0DB670B5"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0B5B21F"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на собственные нужды</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57F03DC" w14:textId="77777777" w:rsidR="00535CB1" w:rsidRDefault="00535CB1" w:rsidP="00535CB1">
            <w:pPr>
              <w:jc w:val="center"/>
              <w:rPr>
                <w:rFonts w:ascii="Times New Roman" w:hAnsi="Times New Roman"/>
                <w:sz w:val="20"/>
                <w:szCs w:val="20"/>
              </w:rPr>
            </w:pPr>
            <w:r>
              <w:rPr>
                <w:rFonts w:ascii="Times New Roman" w:hAnsi="Times New Roman"/>
                <w:sz w:val="20"/>
                <w:szCs w:val="20"/>
              </w:rPr>
              <w:t>2,5</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4C3FC65" w14:textId="77777777" w:rsidR="00535CB1" w:rsidRDefault="00535CB1" w:rsidP="00535CB1">
            <w:pPr>
              <w:jc w:val="center"/>
              <w:rPr>
                <w:rFonts w:ascii="Times New Roman" w:hAnsi="Times New Roman"/>
                <w:sz w:val="20"/>
                <w:szCs w:val="20"/>
              </w:rPr>
            </w:pPr>
          </w:p>
        </w:tc>
      </w:tr>
      <w:tr w:rsidR="004D3419" w14:paraId="1C7CF664"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B0E8435" w14:textId="77777777" w:rsidR="00535CB1" w:rsidRDefault="00535CB1" w:rsidP="00535CB1">
            <w:pPr>
              <w:rPr>
                <w:rFonts w:ascii="Times New Roman" w:hAnsi="Times New Roman"/>
                <w:sz w:val="20"/>
                <w:szCs w:val="20"/>
              </w:rPr>
            </w:pPr>
            <w:r>
              <w:rPr>
                <w:rFonts w:ascii="Times New Roman" w:hAnsi="Times New Roman"/>
                <w:sz w:val="20"/>
                <w:szCs w:val="20"/>
              </w:rPr>
              <w:t>Потери тепловой энергии в сети</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6F29E6C" w14:textId="77777777" w:rsidR="00535CB1" w:rsidRDefault="00535CB1" w:rsidP="00535CB1">
            <w:pPr>
              <w:jc w:val="center"/>
              <w:rPr>
                <w:rFonts w:ascii="Times New Roman" w:hAnsi="Times New Roman"/>
                <w:sz w:val="20"/>
                <w:szCs w:val="20"/>
              </w:rPr>
            </w:pPr>
            <w:r>
              <w:rPr>
                <w:rFonts w:ascii="Times New Roman" w:hAnsi="Times New Roman"/>
                <w:sz w:val="20"/>
                <w:szCs w:val="20"/>
              </w:rPr>
              <w:t>0,5053</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04B485C8" w14:textId="77777777" w:rsidR="00535CB1" w:rsidRDefault="00535CB1" w:rsidP="00535CB1">
            <w:pPr>
              <w:jc w:val="center"/>
              <w:rPr>
                <w:rFonts w:ascii="Times New Roman" w:hAnsi="Times New Roman"/>
                <w:sz w:val="20"/>
                <w:szCs w:val="20"/>
              </w:rPr>
            </w:pPr>
            <w:r>
              <w:rPr>
                <w:rFonts w:ascii="Times New Roman" w:hAnsi="Times New Roman"/>
                <w:sz w:val="20"/>
                <w:szCs w:val="20"/>
              </w:rPr>
              <w:t>С учетом уровня (7,3 %) потерь, принятого при расчете первого года долгосрочного периода регулирования</w:t>
            </w:r>
          </w:p>
        </w:tc>
      </w:tr>
      <w:tr w:rsidR="004D3419" w14:paraId="3CEBF9B6"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01051EAB" w14:textId="77777777" w:rsidR="00535CB1" w:rsidRDefault="00535CB1" w:rsidP="00535CB1">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C762C69" w14:textId="77777777" w:rsidR="00535CB1" w:rsidRDefault="00535CB1" w:rsidP="00535CB1">
            <w:pPr>
              <w:jc w:val="center"/>
              <w:rPr>
                <w:rFonts w:ascii="Times New Roman" w:hAnsi="Times New Roman"/>
                <w:sz w:val="20"/>
                <w:szCs w:val="20"/>
              </w:rPr>
            </w:pPr>
            <w:r>
              <w:rPr>
                <w:rFonts w:ascii="Times New Roman" w:hAnsi="Times New Roman"/>
                <w:sz w:val="20"/>
                <w:szCs w:val="20"/>
              </w:rPr>
              <w:t>7,3</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C928B05" w14:textId="77777777" w:rsidR="00535CB1" w:rsidRDefault="00535CB1" w:rsidP="00535CB1">
            <w:pPr>
              <w:jc w:val="center"/>
              <w:rPr>
                <w:rFonts w:ascii="Times New Roman" w:hAnsi="Times New Roman"/>
                <w:sz w:val="20"/>
                <w:szCs w:val="20"/>
              </w:rPr>
            </w:pPr>
          </w:p>
        </w:tc>
      </w:tr>
      <w:tr w:rsidR="004D3419" w14:paraId="52849475"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3D78C1D" w14:textId="77777777" w:rsidR="00535CB1" w:rsidRDefault="00535CB1" w:rsidP="00535CB1">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F271BF0" w14:textId="77777777" w:rsidR="00535CB1" w:rsidRDefault="00535CB1" w:rsidP="00535CB1">
            <w:pPr>
              <w:jc w:val="center"/>
              <w:rPr>
                <w:rFonts w:ascii="Times New Roman" w:hAnsi="Times New Roman"/>
                <w:sz w:val="20"/>
                <w:szCs w:val="20"/>
              </w:rPr>
            </w:pPr>
            <w:r>
              <w:rPr>
                <w:rFonts w:ascii="Times New Roman" w:hAnsi="Times New Roman"/>
                <w:sz w:val="20"/>
                <w:szCs w:val="20"/>
              </w:rPr>
              <w:t>6,9212</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A679323" w14:textId="77777777" w:rsidR="00535CB1" w:rsidRDefault="00535CB1" w:rsidP="00535CB1">
            <w:pPr>
              <w:jc w:val="center"/>
              <w:rPr>
                <w:rFonts w:ascii="Times New Roman" w:hAnsi="Times New Roman"/>
                <w:sz w:val="20"/>
                <w:szCs w:val="20"/>
              </w:rPr>
            </w:pPr>
          </w:p>
        </w:tc>
      </w:tr>
      <w:tr w:rsidR="004D3419" w14:paraId="0FDD4B95"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340382D" w14:textId="77777777" w:rsidR="00535CB1" w:rsidRDefault="00535CB1" w:rsidP="00535CB1">
            <w:pPr>
              <w:rPr>
                <w:rFonts w:ascii="Times New Roman" w:hAnsi="Times New Roman"/>
                <w:sz w:val="20"/>
                <w:szCs w:val="20"/>
              </w:rPr>
            </w:pPr>
            <w:r>
              <w:rPr>
                <w:rFonts w:ascii="Times New Roman" w:hAnsi="Times New Roman"/>
                <w:sz w:val="20"/>
                <w:szCs w:val="20"/>
              </w:rPr>
              <w:t>Отпуск с коллекторов</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1B7F0DD" w14:textId="77777777" w:rsidR="00535CB1" w:rsidRDefault="00535CB1" w:rsidP="00535CB1">
            <w:pPr>
              <w:jc w:val="center"/>
              <w:rPr>
                <w:rFonts w:ascii="Times New Roman" w:hAnsi="Times New Roman"/>
                <w:sz w:val="20"/>
                <w:szCs w:val="20"/>
              </w:rPr>
            </w:pPr>
            <w:r>
              <w:rPr>
                <w:rFonts w:ascii="Times New Roman" w:hAnsi="Times New Roman"/>
                <w:sz w:val="20"/>
                <w:szCs w:val="20"/>
              </w:rPr>
              <w:t>6,7482</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8A011F2" w14:textId="77777777" w:rsidR="00535CB1" w:rsidRDefault="00535CB1" w:rsidP="00535CB1">
            <w:pPr>
              <w:jc w:val="center"/>
              <w:rPr>
                <w:rFonts w:ascii="Times New Roman" w:hAnsi="Times New Roman"/>
                <w:sz w:val="20"/>
                <w:szCs w:val="20"/>
              </w:rPr>
            </w:pPr>
          </w:p>
        </w:tc>
      </w:tr>
      <w:tr w:rsidR="004D3419" w14:paraId="369B3E66"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37A93E5D"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2CA4834" w14:textId="77777777" w:rsidR="00535CB1" w:rsidRDefault="00535CB1" w:rsidP="00535CB1">
            <w:pPr>
              <w:jc w:val="center"/>
              <w:rPr>
                <w:rFonts w:ascii="Times New Roman" w:hAnsi="Times New Roman"/>
                <w:sz w:val="20"/>
                <w:szCs w:val="20"/>
              </w:rPr>
            </w:pPr>
            <w:r>
              <w:rPr>
                <w:rFonts w:ascii="Times New Roman" w:hAnsi="Times New Roman"/>
                <w:sz w:val="20"/>
                <w:szCs w:val="20"/>
              </w:rPr>
              <w:t>6,2429</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540EB99" w14:textId="77777777" w:rsidR="00535CB1" w:rsidRDefault="00535CB1" w:rsidP="00535CB1">
            <w:pPr>
              <w:jc w:val="center"/>
              <w:rPr>
                <w:rFonts w:ascii="Times New Roman" w:hAnsi="Times New Roman"/>
                <w:sz w:val="20"/>
                <w:szCs w:val="20"/>
              </w:rPr>
            </w:pPr>
            <w:r w:rsidRPr="00EF5E0D">
              <w:rPr>
                <w:rFonts w:ascii="Times New Roman" w:hAnsi="Times New Roman"/>
                <w:sz w:val="20"/>
                <w:szCs w:val="20"/>
              </w:rPr>
              <w:t>Экспертами принят в расчет исходя из объемов, учтенных при установлении тарифов на 2020 год</w:t>
            </w:r>
          </w:p>
        </w:tc>
      </w:tr>
      <w:tr w:rsidR="004D3419" w14:paraId="0E0436D3"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CB5A585" w14:textId="77777777" w:rsidR="00535CB1" w:rsidRDefault="00535CB1" w:rsidP="00535CB1">
            <w:pPr>
              <w:rPr>
                <w:rFonts w:ascii="Times New Roman" w:hAnsi="Times New Roman"/>
                <w:sz w:val="20"/>
                <w:szCs w:val="20"/>
              </w:rPr>
            </w:pPr>
            <w:r>
              <w:rPr>
                <w:rFonts w:ascii="Times New Roman" w:hAnsi="Times New Roman"/>
                <w:sz w:val="20"/>
                <w:szCs w:val="20"/>
              </w:rPr>
              <w:t>Бюджетные потребители</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F9BD0AE" w14:textId="77777777" w:rsidR="00535CB1" w:rsidRDefault="00535CB1" w:rsidP="00535CB1">
            <w:pPr>
              <w:jc w:val="center"/>
              <w:rPr>
                <w:rFonts w:ascii="Times New Roman" w:hAnsi="Times New Roman"/>
                <w:sz w:val="20"/>
                <w:szCs w:val="20"/>
              </w:rPr>
            </w:pPr>
            <w:r>
              <w:rPr>
                <w:rFonts w:ascii="Times New Roman" w:hAnsi="Times New Roman"/>
                <w:sz w:val="20"/>
                <w:szCs w:val="20"/>
              </w:rPr>
              <w:t>4,1234</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7A19CAB" w14:textId="77777777" w:rsidR="00535CB1" w:rsidRDefault="00535CB1" w:rsidP="00535CB1">
            <w:pPr>
              <w:jc w:val="center"/>
              <w:rPr>
                <w:rFonts w:ascii="Times New Roman" w:hAnsi="Times New Roman"/>
                <w:sz w:val="20"/>
                <w:szCs w:val="20"/>
              </w:rPr>
            </w:pPr>
          </w:p>
        </w:tc>
      </w:tr>
      <w:tr w:rsidR="004D3419" w14:paraId="5A1A90A2"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2B7E2F1" w14:textId="77777777" w:rsidR="00535CB1" w:rsidRPr="00535CB1" w:rsidRDefault="00535CB1" w:rsidP="00535CB1">
            <w:pPr>
              <w:rPr>
                <w:rFonts w:ascii="Times New Roman" w:hAnsi="Times New Roman"/>
                <w:bCs/>
                <w:sz w:val="20"/>
                <w:szCs w:val="20"/>
              </w:rPr>
            </w:pPr>
            <w:r w:rsidRPr="00535CB1">
              <w:rPr>
                <w:rFonts w:ascii="Times New Roman" w:hAnsi="Times New Roman"/>
                <w:bCs/>
                <w:sz w:val="20"/>
                <w:szCs w:val="20"/>
              </w:rPr>
              <w:t>Население</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38A0A6B" w14:textId="77777777" w:rsidR="00535CB1" w:rsidRDefault="00535CB1" w:rsidP="00535CB1">
            <w:pPr>
              <w:jc w:val="center"/>
              <w:rPr>
                <w:rFonts w:ascii="Times New Roman" w:hAnsi="Times New Roman"/>
                <w:sz w:val="20"/>
                <w:szCs w:val="20"/>
              </w:rPr>
            </w:pPr>
            <w:r>
              <w:rPr>
                <w:rFonts w:ascii="Times New Roman" w:hAnsi="Times New Roman"/>
                <w:sz w:val="20"/>
                <w:szCs w:val="20"/>
              </w:rPr>
              <w:t>1,5393</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1BEA708" w14:textId="77777777" w:rsidR="00535CB1" w:rsidRDefault="00535CB1" w:rsidP="00535CB1">
            <w:pPr>
              <w:jc w:val="center"/>
              <w:rPr>
                <w:rFonts w:ascii="Times New Roman" w:hAnsi="Times New Roman"/>
                <w:sz w:val="20"/>
                <w:szCs w:val="20"/>
              </w:rPr>
            </w:pPr>
            <w:r>
              <w:rPr>
                <w:rFonts w:ascii="Times New Roman" w:hAnsi="Times New Roman"/>
                <w:sz w:val="20"/>
                <w:szCs w:val="20"/>
              </w:rPr>
              <w:t>Определен в соответствии с пунктом 22(1) Основ ценообразования № 1075</w:t>
            </w:r>
          </w:p>
        </w:tc>
      </w:tr>
      <w:tr w:rsidR="004D3419" w14:paraId="2B7B0404"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82B6F91" w14:textId="77777777" w:rsidR="00535CB1" w:rsidRDefault="00535CB1" w:rsidP="00535CB1">
            <w:pPr>
              <w:rPr>
                <w:rFonts w:ascii="Times New Roman" w:hAnsi="Times New Roman"/>
                <w:sz w:val="20"/>
                <w:szCs w:val="20"/>
              </w:rPr>
            </w:pPr>
            <w:r>
              <w:rPr>
                <w:rFonts w:ascii="Times New Roman" w:hAnsi="Times New Roman"/>
                <w:sz w:val="20"/>
                <w:szCs w:val="20"/>
              </w:rPr>
              <w:t>по нормативу</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4563E9EA" w14:textId="77777777" w:rsidR="00535CB1" w:rsidRDefault="00535CB1" w:rsidP="00535CB1">
            <w:pPr>
              <w:jc w:val="center"/>
              <w:rPr>
                <w:rFonts w:ascii="Times New Roman" w:hAnsi="Times New Roman"/>
                <w:sz w:val="20"/>
                <w:szCs w:val="20"/>
              </w:rPr>
            </w:pPr>
            <w:r>
              <w:rPr>
                <w:rFonts w:ascii="Times New Roman" w:hAnsi="Times New Roman"/>
                <w:sz w:val="20"/>
                <w:szCs w:val="20"/>
              </w:rPr>
              <w:t>1,5393</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511807D" w14:textId="77777777" w:rsidR="00535CB1" w:rsidRDefault="00535CB1" w:rsidP="00535CB1">
            <w:pPr>
              <w:jc w:val="center"/>
              <w:rPr>
                <w:rFonts w:ascii="Times New Roman" w:hAnsi="Times New Roman"/>
                <w:sz w:val="20"/>
                <w:szCs w:val="20"/>
              </w:rPr>
            </w:pPr>
          </w:p>
        </w:tc>
      </w:tr>
      <w:tr w:rsidR="004D3419" w14:paraId="78DBE913" w14:textId="77777777" w:rsidTr="00AC6EDF">
        <w:trPr>
          <w:gridAfter w:val="12"/>
          <w:wAfter w:w="3253" w:type="dxa"/>
          <w:trHeight w:val="60"/>
        </w:trPr>
        <w:tc>
          <w:tcPr>
            <w:tcW w:w="2387"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955E7AB" w14:textId="77777777" w:rsidR="00535CB1" w:rsidRDefault="00535CB1" w:rsidP="00535CB1">
            <w:pPr>
              <w:rPr>
                <w:rFonts w:ascii="Times New Roman" w:hAnsi="Times New Roman"/>
                <w:sz w:val="20"/>
                <w:szCs w:val="20"/>
              </w:rPr>
            </w:pPr>
            <w:r>
              <w:rPr>
                <w:rFonts w:ascii="Times New Roman" w:hAnsi="Times New Roman"/>
                <w:sz w:val="20"/>
                <w:szCs w:val="20"/>
              </w:rPr>
              <w:t>Прочие потребители</w:t>
            </w:r>
          </w:p>
        </w:tc>
        <w:tc>
          <w:tcPr>
            <w:tcW w:w="157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FA55945" w14:textId="77777777" w:rsidR="00535CB1" w:rsidRDefault="00535CB1" w:rsidP="00535CB1">
            <w:pPr>
              <w:jc w:val="center"/>
              <w:rPr>
                <w:rFonts w:ascii="Times New Roman" w:hAnsi="Times New Roman"/>
                <w:sz w:val="20"/>
                <w:szCs w:val="20"/>
              </w:rPr>
            </w:pPr>
            <w:r>
              <w:rPr>
                <w:rFonts w:ascii="Times New Roman" w:hAnsi="Times New Roman"/>
                <w:sz w:val="20"/>
                <w:szCs w:val="20"/>
              </w:rPr>
              <w:t>0,5802</w:t>
            </w:r>
          </w:p>
        </w:tc>
        <w:tc>
          <w:tcPr>
            <w:tcW w:w="5819"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655E9736" w14:textId="77777777" w:rsidR="00535CB1" w:rsidRDefault="00535CB1" w:rsidP="00535CB1">
            <w:pPr>
              <w:jc w:val="center"/>
              <w:rPr>
                <w:rFonts w:ascii="Times New Roman" w:hAnsi="Times New Roman"/>
                <w:sz w:val="20"/>
                <w:szCs w:val="20"/>
              </w:rPr>
            </w:pPr>
          </w:p>
        </w:tc>
      </w:tr>
      <w:tr w:rsidR="00535CB1" w14:paraId="61B777F8" w14:textId="77777777" w:rsidTr="00AC6EDF">
        <w:trPr>
          <w:gridAfter w:val="12"/>
          <w:wAfter w:w="3253" w:type="dxa"/>
          <w:trHeight w:val="60"/>
        </w:trPr>
        <w:tc>
          <w:tcPr>
            <w:tcW w:w="9779" w:type="dxa"/>
            <w:gridSpan w:val="44"/>
            <w:shd w:val="clear" w:color="FFFFFF" w:fill="auto"/>
          </w:tcPr>
          <w:p w14:paraId="278984C6"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t>Результаты расчета (корректировки) тарифов на тепловую энергию на 2021 год представлены в таблице.</w:t>
            </w:r>
          </w:p>
        </w:tc>
      </w:tr>
      <w:tr w:rsidR="00647869" w14:paraId="18F4062C"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01BFF94"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Наименование показателя</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D28CAAD"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2021 год</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0F416A2" w14:textId="77777777" w:rsidR="00535CB1" w:rsidRPr="00535CB1" w:rsidRDefault="00535CB1" w:rsidP="00535CB1">
            <w:pPr>
              <w:jc w:val="center"/>
              <w:rPr>
                <w:rFonts w:ascii="Times New Roman" w:hAnsi="Times New Roman"/>
                <w:sz w:val="20"/>
                <w:szCs w:val="20"/>
              </w:rPr>
            </w:pPr>
            <w:r w:rsidRPr="00535CB1">
              <w:rPr>
                <w:rFonts w:ascii="Times New Roman" w:hAnsi="Times New Roman"/>
                <w:sz w:val="20"/>
                <w:szCs w:val="20"/>
              </w:rPr>
              <w:t>В том числе по регулируемой деятельности</w:t>
            </w:r>
          </w:p>
        </w:tc>
        <w:tc>
          <w:tcPr>
            <w:tcW w:w="4313" w:type="dxa"/>
            <w:gridSpan w:val="17"/>
            <w:shd w:val="clear" w:color="FFFFFF" w:fill="auto"/>
            <w:vAlign w:val="bottom"/>
          </w:tcPr>
          <w:p w14:paraId="7F14F8C6" w14:textId="77777777" w:rsidR="00535CB1" w:rsidRDefault="00535CB1" w:rsidP="00535CB1">
            <w:pPr>
              <w:rPr>
                <w:rFonts w:ascii="Times New Roman" w:hAnsi="Times New Roman"/>
                <w:sz w:val="26"/>
                <w:szCs w:val="26"/>
              </w:rPr>
            </w:pPr>
          </w:p>
        </w:tc>
        <w:tc>
          <w:tcPr>
            <w:tcW w:w="342" w:type="dxa"/>
            <w:shd w:val="clear" w:color="FFFFFF" w:fill="auto"/>
            <w:vAlign w:val="bottom"/>
          </w:tcPr>
          <w:p w14:paraId="6298BF69" w14:textId="77777777" w:rsidR="00535CB1" w:rsidRDefault="00535CB1" w:rsidP="00535CB1">
            <w:pPr>
              <w:rPr>
                <w:rFonts w:ascii="Times New Roman" w:hAnsi="Times New Roman"/>
                <w:sz w:val="26"/>
                <w:szCs w:val="26"/>
              </w:rPr>
            </w:pPr>
          </w:p>
        </w:tc>
      </w:tr>
      <w:tr w:rsidR="00647869" w14:paraId="1F233431"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49D9675" w14:textId="77777777" w:rsidR="00535CB1" w:rsidRDefault="00535CB1" w:rsidP="00535CB1">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CA1E37E" w14:textId="77777777" w:rsidR="00535CB1" w:rsidRDefault="00535CB1" w:rsidP="00535CB1">
            <w:pPr>
              <w:jc w:val="center"/>
              <w:rPr>
                <w:rFonts w:ascii="Times New Roman" w:hAnsi="Times New Roman"/>
                <w:sz w:val="20"/>
                <w:szCs w:val="20"/>
              </w:rPr>
            </w:pPr>
            <w:r>
              <w:rPr>
                <w:rFonts w:ascii="Times New Roman" w:hAnsi="Times New Roman"/>
                <w:sz w:val="20"/>
                <w:szCs w:val="20"/>
              </w:rPr>
              <w:t>16 360,59</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39A11C36" w14:textId="77777777" w:rsidR="00535CB1" w:rsidRDefault="00535CB1" w:rsidP="00535CB1">
            <w:pPr>
              <w:jc w:val="center"/>
              <w:rPr>
                <w:rFonts w:ascii="Times New Roman" w:hAnsi="Times New Roman"/>
                <w:sz w:val="20"/>
                <w:szCs w:val="20"/>
              </w:rPr>
            </w:pPr>
            <w:r w:rsidRPr="00EF5E0D">
              <w:rPr>
                <w:rFonts w:ascii="Times New Roman" w:hAnsi="Times New Roman"/>
                <w:sz w:val="20"/>
                <w:szCs w:val="20"/>
              </w:rPr>
              <w:t>15</w:t>
            </w:r>
            <w:r>
              <w:rPr>
                <w:rFonts w:ascii="Times New Roman" w:hAnsi="Times New Roman"/>
                <w:sz w:val="20"/>
                <w:szCs w:val="20"/>
              </w:rPr>
              <w:t> </w:t>
            </w:r>
            <w:r w:rsidRPr="00EF5E0D">
              <w:rPr>
                <w:rFonts w:ascii="Times New Roman" w:hAnsi="Times New Roman"/>
                <w:sz w:val="20"/>
                <w:szCs w:val="20"/>
              </w:rPr>
              <w:t>941,27</w:t>
            </w:r>
          </w:p>
        </w:tc>
        <w:tc>
          <w:tcPr>
            <w:tcW w:w="4313" w:type="dxa"/>
            <w:gridSpan w:val="17"/>
            <w:shd w:val="clear" w:color="FFFFFF" w:fill="auto"/>
            <w:vAlign w:val="bottom"/>
          </w:tcPr>
          <w:p w14:paraId="74C4095F" w14:textId="77777777" w:rsidR="00535CB1" w:rsidRDefault="00535CB1" w:rsidP="00535CB1">
            <w:pPr>
              <w:rPr>
                <w:rFonts w:ascii="Times New Roman" w:hAnsi="Times New Roman"/>
                <w:sz w:val="26"/>
                <w:szCs w:val="26"/>
              </w:rPr>
            </w:pPr>
          </w:p>
        </w:tc>
        <w:tc>
          <w:tcPr>
            <w:tcW w:w="342" w:type="dxa"/>
            <w:shd w:val="clear" w:color="FFFFFF" w:fill="auto"/>
            <w:vAlign w:val="bottom"/>
          </w:tcPr>
          <w:p w14:paraId="1FA885D6" w14:textId="77777777" w:rsidR="00535CB1" w:rsidRDefault="00535CB1" w:rsidP="00535CB1">
            <w:pPr>
              <w:rPr>
                <w:rFonts w:ascii="Times New Roman" w:hAnsi="Times New Roman"/>
                <w:sz w:val="26"/>
                <w:szCs w:val="26"/>
              </w:rPr>
            </w:pPr>
          </w:p>
        </w:tc>
      </w:tr>
      <w:tr w:rsidR="00647869" w14:paraId="33D4D15E"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496004A" w14:textId="77777777" w:rsidR="00535CB1" w:rsidRDefault="00535CB1" w:rsidP="00535CB1">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995CB1C" w14:textId="77777777" w:rsidR="00535CB1" w:rsidRDefault="00535CB1" w:rsidP="00535CB1">
            <w:pPr>
              <w:jc w:val="center"/>
              <w:rPr>
                <w:rFonts w:ascii="Times New Roman" w:hAnsi="Times New Roman"/>
                <w:sz w:val="20"/>
                <w:szCs w:val="20"/>
              </w:rPr>
            </w:pPr>
            <w:r>
              <w:rPr>
                <w:rFonts w:ascii="Times New Roman" w:hAnsi="Times New Roman"/>
                <w:sz w:val="20"/>
                <w:szCs w:val="20"/>
              </w:rPr>
              <w:t>163,28</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29DBBCC" w14:textId="77777777" w:rsidR="00535CB1" w:rsidRDefault="00535CB1" w:rsidP="00535CB1">
            <w:pPr>
              <w:jc w:val="center"/>
              <w:rPr>
                <w:rFonts w:ascii="Times New Roman" w:hAnsi="Times New Roman"/>
                <w:sz w:val="20"/>
                <w:szCs w:val="20"/>
              </w:rPr>
            </w:pPr>
            <w:r w:rsidRPr="00EF5E0D">
              <w:rPr>
                <w:rFonts w:ascii="Times New Roman" w:hAnsi="Times New Roman"/>
                <w:sz w:val="20"/>
                <w:szCs w:val="20"/>
              </w:rPr>
              <w:t>159,13</w:t>
            </w:r>
          </w:p>
        </w:tc>
        <w:tc>
          <w:tcPr>
            <w:tcW w:w="4313" w:type="dxa"/>
            <w:gridSpan w:val="17"/>
            <w:shd w:val="clear" w:color="FFFFFF" w:fill="auto"/>
            <w:vAlign w:val="bottom"/>
          </w:tcPr>
          <w:p w14:paraId="283A7E04" w14:textId="77777777" w:rsidR="00535CB1" w:rsidRDefault="00535CB1" w:rsidP="00535CB1">
            <w:pPr>
              <w:rPr>
                <w:rFonts w:ascii="Times New Roman" w:hAnsi="Times New Roman"/>
                <w:sz w:val="26"/>
                <w:szCs w:val="26"/>
              </w:rPr>
            </w:pPr>
          </w:p>
        </w:tc>
        <w:tc>
          <w:tcPr>
            <w:tcW w:w="342" w:type="dxa"/>
            <w:shd w:val="clear" w:color="FFFFFF" w:fill="auto"/>
            <w:vAlign w:val="bottom"/>
          </w:tcPr>
          <w:p w14:paraId="6701317F" w14:textId="77777777" w:rsidR="00535CB1" w:rsidRDefault="00535CB1" w:rsidP="00535CB1">
            <w:pPr>
              <w:rPr>
                <w:rFonts w:ascii="Times New Roman" w:hAnsi="Times New Roman"/>
                <w:sz w:val="26"/>
                <w:szCs w:val="26"/>
              </w:rPr>
            </w:pPr>
          </w:p>
        </w:tc>
      </w:tr>
      <w:tr w:rsidR="00647869" w14:paraId="57D9C58E"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0670E323" w14:textId="77777777" w:rsidR="00535CB1" w:rsidRDefault="00535CB1" w:rsidP="00535CB1">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3C65CFA"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BE9C38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4313" w:type="dxa"/>
            <w:gridSpan w:val="17"/>
            <w:shd w:val="clear" w:color="FFFFFF" w:fill="auto"/>
            <w:vAlign w:val="bottom"/>
          </w:tcPr>
          <w:p w14:paraId="31FFE52B" w14:textId="77777777" w:rsidR="00535CB1" w:rsidRDefault="00535CB1" w:rsidP="00535CB1">
            <w:pPr>
              <w:rPr>
                <w:rFonts w:ascii="Times New Roman" w:hAnsi="Times New Roman"/>
                <w:sz w:val="26"/>
                <w:szCs w:val="26"/>
              </w:rPr>
            </w:pPr>
          </w:p>
        </w:tc>
        <w:tc>
          <w:tcPr>
            <w:tcW w:w="342" w:type="dxa"/>
            <w:shd w:val="clear" w:color="FFFFFF" w:fill="auto"/>
            <w:vAlign w:val="bottom"/>
          </w:tcPr>
          <w:p w14:paraId="41078082" w14:textId="77777777" w:rsidR="00535CB1" w:rsidRDefault="00535CB1" w:rsidP="00535CB1">
            <w:pPr>
              <w:rPr>
                <w:rFonts w:ascii="Times New Roman" w:hAnsi="Times New Roman"/>
                <w:sz w:val="26"/>
                <w:szCs w:val="26"/>
              </w:rPr>
            </w:pPr>
          </w:p>
        </w:tc>
      </w:tr>
      <w:tr w:rsidR="00647869" w14:paraId="754446EE"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87CB99E" w14:textId="77777777" w:rsidR="00535CB1" w:rsidRDefault="00535CB1" w:rsidP="00535CB1">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3E9C4DB" w14:textId="77777777" w:rsidR="00535CB1" w:rsidRDefault="00535CB1" w:rsidP="00535CB1">
            <w:pPr>
              <w:jc w:val="center"/>
              <w:rPr>
                <w:rFonts w:ascii="Times New Roman" w:hAnsi="Times New Roman"/>
                <w:sz w:val="20"/>
                <w:szCs w:val="20"/>
              </w:rPr>
            </w:pPr>
            <w:r>
              <w:rPr>
                <w:rFonts w:ascii="Times New Roman" w:hAnsi="Times New Roman"/>
                <w:sz w:val="20"/>
                <w:szCs w:val="20"/>
              </w:rPr>
              <w:t>6,2429</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A31D2F5" w14:textId="77777777" w:rsidR="00535CB1" w:rsidRDefault="00535CB1" w:rsidP="00535CB1">
            <w:pPr>
              <w:jc w:val="center"/>
              <w:rPr>
                <w:rFonts w:ascii="Times New Roman" w:hAnsi="Times New Roman"/>
                <w:sz w:val="20"/>
                <w:szCs w:val="20"/>
              </w:rPr>
            </w:pPr>
            <w:r w:rsidRPr="000A2612">
              <w:rPr>
                <w:rFonts w:ascii="Times New Roman" w:hAnsi="Times New Roman"/>
                <w:sz w:val="20"/>
                <w:szCs w:val="20"/>
              </w:rPr>
              <w:t>6,0829</w:t>
            </w:r>
          </w:p>
        </w:tc>
        <w:tc>
          <w:tcPr>
            <w:tcW w:w="4313" w:type="dxa"/>
            <w:gridSpan w:val="17"/>
            <w:shd w:val="clear" w:color="FFFFFF" w:fill="auto"/>
            <w:vAlign w:val="bottom"/>
          </w:tcPr>
          <w:p w14:paraId="6476F331" w14:textId="77777777" w:rsidR="00535CB1" w:rsidRDefault="00535CB1" w:rsidP="00535CB1">
            <w:pPr>
              <w:rPr>
                <w:rFonts w:ascii="Times New Roman" w:hAnsi="Times New Roman"/>
                <w:sz w:val="26"/>
                <w:szCs w:val="26"/>
              </w:rPr>
            </w:pPr>
          </w:p>
        </w:tc>
        <w:tc>
          <w:tcPr>
            <w:tcW w:w="342" w:type="dxa"/>
            <w:shd w:val="clear" w:color="FFFFFF" w:fill="auto"/>
            <w:vAlign w:val="bottom"/>
          </w:tcPr>
          <w:p w14:paraId="425C981C" w14:textId="77777777" w:rsidR="00535CB1" w:rsidRDefault="00535CB1" w:rsidP="00535CB1">
            <w:pPr>
              <w:rPr>
                <w:rFonts w:ascii="Times New Roman" w:hAnsi="Times New Roman"/>
                <w:sz w:val="26"/>
                <w:szCs w:val="26"/>
              </w:rPr>
            </w:pPr>
          </w:p>
        </w:tc>
      </w:tr>
      <w:tr w:rsidR="00647869" w14:paraId="171939EF"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76213B8" w14:textId="77777777" w:rsidR="00535CB1" w:rsidRDefault="00535CB1" w:rsidP="00535CB1">
            <w:pPr>
              <w:rPr>
                <w:rFonts w:ascii="Times New Roman" w:hAnsi="Times New Roman"/>
                <w:sz w:val="20"/>
                <w:szCs w:val="20"/>
              </w:rPr>
            </w:pPr>
            <w:r>
              <w:rPr>
                <w:rFonts w:ascii="Times New Roman" w:hAnsi="Times New Roman"/>
                <w:sz w:val="20"/>
                <w:szCs w:val="20"/>
              </w:rPr>
              <w:lastRenderedPageBreak/>
              <w:t>Рост относительно предыдущего периода, %</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89B4C0A" w14:textId="77777777" w:rsidR="00535CB1" w:rsidRDefault="00535CB1" w:rsidP="00535CB1">
            <w:pPr>
              <w:jc w:val="center"/>
              <w:rPr>
                <w:rFonts w:ascii="Times New Roman" w:hAnsi="Times New Roman"/>
                <w:sz w:val="20"/>
                <w:szCs w:val="20"/>
              </w:rPr>
            </w:pPr>
            <w:r>
              <w:rPr>
                <w:rFonts w:ascii="Times New Roman" w:hAnsi="Times New Roman"/>
                <w:sz w:val="20"/>
                <w:szCs w:val="20"/>
              </w:rPr>
              <w:t>100</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28C0FF7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4313" w:type="dxa"/>
            <w:gridSpan w:val="17"/>
            <w:shd w:val="clear" w:color="FFFFFF" w:fill="auto"/>
            <w:vAlign w:val="bottom"/>
          </w:tcPr>
          <w:p w14:paraId="0F14436F" w14:textId="77777777" w:rsidR="00535CB1" w:rsidRDefault="00535CB1" w:rsidP="00535CB1">
            <w:pPr>
              <w:rPr>
                <w:rFonts w:ascii="Times New Roman" w:hAnsi="Times New Roman"/>
                <w:sz w:val="26"/>
                <w:szCs w:val="26"/>
              </w:rPr>
            </w:pPr>
          </w:p>
        </w:tc>
        <w:tc>
          <w:tcPr>
            <w:tcW w:w="342" w:type="dxa"/>
            <w:shd w:val="clear" w:color="FFFFFF" w:fill="auto"/>
            <w:vAlign w:val="bottom"/>
          </w:tcPr>
          <w:p w14:paraId="176BA157" w14:textId="77777777" w:rsidR="00535CB1" w:rsidRDefault="00535CB1" w:rsidP="00535CB1">
            <w:pPr>
              <w:rPr>
                <w:rFonts w:ascii="Times New Roman" w:hAnsi="Times New Roman"/>
                <w:sz w:val="26"/>
                <w:szCs w:val="26"/>
              </w:rPr>
            </w:pPr>
          </w:p>
        </w:tc>
      </w:tr>
      <w:tr w:rsidR="00647869" w14:paraId="3BC717C5"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DD0498F" w14:textId="77777777" w:rsidR="00535CB1" w:rsidRDefault="00535CB1" w:rsidP="00535CB1">
            <w:pPr>
              <w:rPr>
                <w:rFonts w:ascii="Times New Roman" w:hAnsi="Times New Roman"/>
                <w:sz w:val="20"/>
                <w:szCs w:val="20"/>
              </w:rPr>
            </w:pPr>
            <w:r>
              <w:rPr>
                <w:rFonts w:ascii="Times New Roman" w:hAnsi="Times New Roman"/>
                <w:sz w:val="20"/>
                <w:szCs w:val="20"/>
              </w:rPr>
              <w:t>ТАРИФ, руб./Гкал</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AA2D494" w14:textId="77777777" w:rsidR="00535CB1" w:rsidRDefault="00535CB1" w:rsidP="00535CB1">
            <w:pPr>
              <w:jc w:val="center"/>
              <w:rPr>
                <w:rFonts w:ascii="Times New Roman" w:hAnsi="Times New Roman"/>
                <w:sz w:val="20"/>
                <w:szCs w:val="20"/>
              </w:rPr>
            </w:pPr>
            <w:r>
              <w:rPr>
                <w:rFonts w:ascii="Times New Roman" w:hAnsi="Times New Roman"/>
                <w:sz w:val="20"/>
                <w:szCs w:val="20"/>
              </w:rPr>
              <w:t>2 620,67</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53C2259B" w14:textId="77777777" w:rsidR="00535CB1" w:rsidRDefault="00535CB1" w:rsidP="00535CB1">
            <w:pPr>
              <w:jc w:val="center"/>
              <w:rPr>
                <w:rFonts w:ascii="Times New Roman" w:hAnsi="Times New Roman"/>
                <w:sz w:val="20"/>
                <w:szCs w:val="20"/>
              </w:rPr>
            </w:pPr>
            <w:r>
              <w:rPr>
                <w:rFonts w:ascii="Times New Roman" w:hAnsi="Times New Roman"/>
                <w:sz w:val="20"/>
                <w:szCs w:val="20"/>
              </w:rPr>
              <w:t>2 620,67</w:t>
            </w:r>
          </w:p>
        </w:tc>
        <w:tc>
          <w:tcPr>
            <w:tcW w:w="4313" w:type="dxa"/>
            <w:gridSpan w:val="17"/>
            <w:shd w:val="clear" w:color="FFFFFF" w:fill="auto"/>
            <w:vAlign w:val="bottom"/>
          </w:tcPr>
          <w:p w14:paraId="5A297E41" w14:textId="77777777" w:rsidR="00535CB1" w:rsidRDefault="00535CB1" w:rsidP="00535CB1">
            <w:pPr>
              <w:rPr>
                <w:rFonts w:ascii="Times New Roman" w:hAnsi="Times New Roman"/>
                <w:sz w:val="26"/>
                <w:szCs w:val="26"/>
              </w:rPr>
            </w:pPr>
          </w:p>
        </w:tc>
        <w:tc>
          <w:tcPr>
            <w:tcW w:w="342" w:type="dxa"/>
            <w:shd w:val="clear" w:color="FFFFFF" w:fill="auto"/>
            <w:vAlign w:val="bottom"/>
          </w:tcPr>
          <w:p w14:paraId="04DD6061" w14:textId="77777777" w:rsidR="00535CB1" w:rsidRDefault="00535CB1" w:rsidP="00535CB1">
            <w:pPr>
              <w:rPr>
                <w:rFonts w:ascii="Times New Roman" w:hAnsi="Times New Roman"/>
                <w:sz w:val="26"/>
                <w:szCs w:val="26"/>
              </w:rPr>
            </w:pPr>
          </w:p>
        </w:tc>
      </w:tr>
      <w:tr w:rsidR="00647869" w14:paraId="4D55DBDE"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5FE7B2B0" w14:textId="77777777" w:rsidR="00535CB1" w:rsidRDefault="00535CB1" w:rsidP="00535CB1">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6BEE6C6" w14:textId="77777777" w:rsidR="00535CB1" w:rsidRDefault="00535CB1" w:rsidP="00535CB1">
            <w:pPr>
              <w:jc w:val="center"/>
              <w:rPr>
                <w:rFonts w:ascii="Times New Roman" w:hAnsi="Times New Roman"/>
                <w:sz w:val="20"/>
                <w:szCs w:val="20"/>
              </w:rPr>
            </w:pPr>
            <w:r>
              <w:rPr>
                <w:rFonts w:ascii="Times New Roman" w:hAnsi="Times New Roman"/>
                <w:sz w:val="20"/>
                <w:szCs w:val="20"/>
              </w:rPr>
              <w:t>26,16</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74A815CA" w14:textId="77777777" w:rsidR="00535CB1" w:rsidRDefault="00535CB1" w:rsidP="00535CB1">
            <w:pPr>
              <w:jc w:val="center"/>
              <w:rPr>
                <w:rFonts w:ascii="Times New Roman" w:hAnsi="Times New Roman"/>
                <w:sz w:val="20"/>
                <w:szCs w:val="20"/>
              </w:rPr>
            </w:pPr>
            <w:r w:rsidRPr="000A2612">
              <w:rPr>
                <w:rFonts w:ascii="Times New Roman" w:hAnsi="Times New Roman"/>
                <w:sz w:val="20"/>
                <w:szCs w:val="20"/>
              </w:rPr>
              <w:t>26,16</w:t>
            </w:r>
            <w:r>
              <w:rPr>
                <w:rFonts w:ascii="Times New Roman" w:hAnsi="Times New Roman"/>
                <w:sz w:val="20"/>
                <w:szCs w:val="20"/>
              </w:rPr>
              <w:t>-</w:t>
            </w:r>
          </w:p>
        </w:tc>
        <w:tc>
          <w:tcPr>
            <w:tcW w:w="4313" w:type="dxa"/>
            <w:gridSpan w:val="17"/>
            <w:shd w:val="clear" w:color="FFFFFF" w:fill="auto"/>
            <w:vAlign w:val="bottom"/>
          </w:tcPr>
          <w:p w14:paraId="6F58DABE" w14:textId="77777777" w:rsidR="00535CB1" w:rsidRDefault="00535CB1" w:rsidP="00535CB1">
            <w:pPr>
              <w:rPr>
                <w:rFonts w:ascii="Times New Roman" w:hAnsi="Times New Roman"/>
                <w:sz w:val="26"/>
                <w:szCs w:val="26"/>
              </w:rPr>
            </w:pPr>
          </w:p>
        </w:tc>
        <w:tc>
          <w:tcPr>
            <w:tcW w:w="342" w:type="dxa"/>
            <w:shd w:val="clear" w:color="FFFFFF" w:fill="auto"/>
            <w:vAlign w:val="bottom"/>
          </w:tcPr>
          <w:p w14:paraId="3ECCAEAC" w14:textId="77777777" w:rsidR="00535CB1" w:rsidRDefault="00535CB1" w:rsidP="00535CB1">
            <w:pPr>
              <w:rPr>
                <w:rFonts w:ascii="Times New Roman" w:hAnsi="Times New Roman"/>
                <w:sz w:val="26"/>
                <w:szCs w:val="26"/>
              </w:rPr>
            </w:pPr>
          </w:p>
        </w:tc>
      </w:tr>
      <w:tr w:rsidR="00647869" w14:paraId="0BC34210" w14:textId="77777777" w:rsidTr="00AC6EDF">
        <w:trPr>
          <w:trHeight w:val="60"/>
        </w:trPr>
        <w:tc>
          <w:tcPr>
            <w:tcW w:w="4092"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1E0B640" w14:textId="77777777" w:rsidR="00535CB1" w:rsidRDefault="00535CB1" w:rsidP="00535CB1">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144"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4BCB6F3"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c>
          <w:tcPr>
            <w:tcW w:w="3141"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66C3724D" w14:textId="77777777" w:rsidR="00535CB1" w:rsidRDefault="00535CB1" w:rsidP="00535CB1">
            <w:pPr>
              <w:jc w:val="center"/>
              <w:rPr>
                <w:rFonts w:ascii="Times New Roman" w:hAnsi="Times New Roman"/>
                <w:sz w:val="20"/>
                <w:szCs w:val="20"/>
              </w:rPr>
            </w:pPr>
            <w:r>
              <w:rPr>
                <w:rFonts w:ascii="Times New Roman" w:hAnsi="Times New Roman"/>
                <w:sz w:val="20"/>
                <w:szCs w:val="20"/>
              </w:rPr>
              <w:t>103</w:t>
            </w:r>
          </w:p>
        </w:tc>
        <w:tc>
          <w:tcPr>
            <w:tcW w:w="4313" w:type="dxa"/>
            <w:gridSpan w:val="17"/>
            <w:shd w:val="clear" w:color="FFFFFF" w:fill="auto"/>
            <w:vAlign w:val="bottom"/>
          </w:tcPr>
          <w:p w14:paraId="7304CEA2" w14:textId="77777777" w:rsidR="00535CB1" w:rsidRDefault="00535CB1" w:rsidP="00535CB1">
            <w:pPr>
              <w:rPr>
                <w:rFonts w:ascii="Times New Roman" w:hAnsi="Times New Roman"/>
                <w:sz w:val="26"/>
                <w:szCs w:val="26"/>
              </w:rPr>
            </w:pPr>
          </w:p>
        </w:tc>
        <w:tc>
          <w:tcPr>
            <w:tcW w:w="342" w:type="dxa"/>
            <w:shd w:val="clear" w:color="FFFFFF" w:fill="auto"/>
            <w:vAlign w:val="bottom"/>
          </w:tcPr>
          <w:p w14:paraId="1A7814D0" w14:textId="77777777" w:rsidR="00535CB1" w:rsidRDefault="00535CB1" w:rsidP="00535CB1">
            <w:pPr>
              <w:rPr>
                <w:rFonts w:ascii="Times New Roman" w:hAnsi="Times New Roman"/>
                <w:sz w:val="26"/>
                <w:szCs w:val="26"/>
              </w:rPr>
            </w:pPr>
          </w:p>
        </w:tc>
      </w:tr>
      <w:tr w:rsidR="00535CB1" w14:paraId="4F3EB076" w14:textId="77777777" w:rsidTr="00AC6EDF">
        <w:trPr>
          <w:gridAfter w:val="13"/>
          <w:wAfter w:w="3288" w:type="dxa"/>
          <w:trHeight w:val="60"/>
        </w:trPr>
        <w:tc>
          <w:tcPr>
            <w:tcW w:w="9744" w:type="dxa"/>
            <w:gridSpan w:val="43"/>
            <w:shd w:val="clear" w:color="FFFFFF" w:fill="auto"/>
          </w:tcPr>
          <w:p w14:paraId="5CCA12C3" w14:textId="77777777" w:rsidR="00535CB1" w:rsidRPr="00535CB1" w:rsidRDefault="00535CB1" w:rsidP="00535CB1">
            <w:pPr>
              <w:jc w:val="both"/>
              <w:rPr>
                <w:rFonts w:ascii="Times New Roman" w:hAnsi="Times New Roman"/>
                <w:sz w:val="24"/>
                <w:szCs w:val="24"/>
              </w:rPr>
            </w:pPr>
            <w:r>
              <w:rPr>
                <w:rFonts w:ascii="Times New Roman" w:hAnsi="Times New Roman"/>
                <w:sz w:val="26"/>
                <w:szCs w:val="26"/>
              </w:rPr>
              <w:tab/>
            </w:r>
            <w:r w:rsidRPr="00535CB1">
              <w:rPr>
                <w:rFonts w:ascii="Times New Roman" w:hAnsi="Times New Roman"/>
                <w:sz w:val="24"/>
                <w:szCs w:val="24"/>
              </w:rPr>
              <w:t xml:space="preserve">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унитарного предприятия «Муниципальное </w:t>
            </w:r>
            <w:proofErr w:type="spellStart"/>
            <w:r w:rsidRPr="00535CB1">
              <w:rPr>
                <w:rFonts w:ascii="Times New Roman" w:hAnsi="Times New Roman"/>
                <w:sz w:val="24"/>
                <w:szCs w:val="24"/>
              </w:rPr>
              <w:t>ремонтно</w:t>
            </w:r>
            <w:proofErr w:type="spellEnd"/>
            <w:r w:rsidRPr="00535CB1">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на (третий) очередной 2021 год долгосрочного периода регулирования 2019 - 2023 годы составили:</w:t>
            </w:r>
          </w:p>
        </w:tc>
      </w:tr>
      <w:tr w:rsidR="00647869" w14:paraId="18FC93BF" w14:textId="77777777" w:rsidTr="00AC6EDF">
        <w:trPr>
          <w:gridAfter w:val="2"/>
          <w:wAfter w:w="1356" w:type="dxa"/>
          <w:trHeight w:val="60"/>
        </w:trPr>
        <w:tc>
          <w:tcPr>
            <w:tcW w:w="402" w:type="dxa"/>
            <w:shd w:val="clear" w:color="FFFFFF" w:fill="auto"/>
            <w:vAlign w:val="bottom"/>
          </w:tcPr>
          <w:p w14:paraId="33046EBE" w14:textId="77777777" w:rsidR="00535CB1" w:rsidRDefault="00535CB1" w:rsidP="00535CB1">
            <w:pPr>
              <w:rPr>
                <w:rFonts w:ascii="Times New Roman" w:hAnsi="Times New Roman"/>
                <w:sz w:val="26"/>
                <w:szCs w:val="26"/>
              </w:rPr>
            </w:pPr>
          </w:p>
        </w:tc>
        <w:tc>
          <w:tcPr>
            <w:tcW w:w="910" w:type="dxa"/>
            <w:gridSpan w:val="2"/>
            <w:shd w:val="clear" w:color="FFFFFF" w:fill="auto"/>
            <w:vAlign w:val="bottom"/>
          </w:tcPr>
          <w:p w14:paraId="4C193AA0" w14:textId="77777777" w:rsidR="00535CB1" w:rsidRDefault="00535CB1" w:rsidP="00535CB1">
            <w:pPr>
              <w:rPr>
                <w:rFonts w:ascii="Times New Roman" w:hAnsi="Times New Roman"/>
                <w:sz w:val="26"/>
                <w:szCs w:val="26"/>
              </w:rPr>
            </w:pPr>
          </w:p>
        </w:tc>
        <w:tc>
          <w:tcPr>
            <w:tcW w:w="1043" w:type="dxa"/>
            <w:gridSpan w:val="2"/>
            <w:shd w:val="clear" w:color="FFFFFF" w:fill="auto"/>
            <w:vAlign w:val="bottom"/>
          </w:tcPr>
          <w:p w14:paraId="7EEAF087" w14:textId="77777777" w:rsidR="00535CB1" w:rsidRDefault="00535CB1" w:rsidP="00535CB1">
            <w:pPr>
              <w:rPr>
                <w:rFonts w:ascii="Times New Roman" w:hAnsi="Times New Roman"/>
                <w:sz w:val="26"/>
                <w:szCs w:val="26"/>
              </w:rPr>
            </w:pPr>
          </w:p>
        </w:tc>
        <w:tc>
          <w:tcPr>
            <w:tcW w:w="26" w:type="dxa"/>
            <w:gridSpan w:val="2"/>
            <w:shd w:val="clear" w:color="FFFFFF" w:fill="auto"/>
            <w:vAlign w:val="bottom"/>
          </w:tcPr>
          <w:p w14:paraId="161A542C" w14:textId="77777777" w:rsidR="00535CB1" w:rsidRDefault="00535CB1" w:rsidP="00535CB1">
            <w:pPr>
              <w:rPr>
                <w:rFonts w:ascii="Times New Roman" w:hAnsi="Times New Roman"/>
                <w:sz w:val="26"/>
                <w:szCs w:val="26"/>
              </w:rPr>
            </w:pPr>
          </w:p>
        </w:tc>
        <w:tc>
          <w:tcPr>
            <w:tcW w:w="1711" w:type="dxa"/>
            <w:gridSpan w:val="12"/>
            <w:shd w:val="clear" w:color="FFFFFF" w:fill="auto"/>
            <w:vAlign w:val="bottom"/>
          </w:tcPr>
          <w:p w14:paraId="0B1BC978" w14:textId="77777777" w:rsidR="00535CB1" w:rsidRDefault="00535CB1" w:rsidP="00535CB1">
            <w:pPr>
              <w:rPr>
                <w:rFonts w:ascii="Times New Roman" w:hAnsi="Times New Roman"/>
                <w:sz w:val="26"/>
                <w:szCs w:val="26"/>
              </w:rPr>
            </w:pPr>
          </w:p>
        </w:tc>
        <w:tc>
          <w:tcPr>
            <w:tcW w:w="26" w:type="dxa"/>
            <w:gridSpan w:val="2"/>
            <w:shd w:val="clear" w:color="FFFFFF" w:fill="auto"/>
            <w:vAlign w:val="bottom"/>
          </w:tcPr>
          <w:p w14:paraId="440CBDE3" w14:textId="77777777" w:rsidR="00535CB1" w:rsidRDefault="00535CB1" w:rsidP="00535CB1">
            <w:pPr>
              <w:rPr>
                <w:rFonts w:ascii="Times New Roman" w:hAnsi="Times New Roman"/>
                <w:sz w:val="26"/>
                <w:szCs w:val="26"/>
              </w:rPr>
            </w:pPr>
          </w:p>
        </w:tc>
        <w:tc>
          <w:tcPr>
            <w:tcW w:w="1118" w:type="dxa"/>
            <w:gridSpan w:val="5"/>
            <w:shd w:val="clear" w:color="FFFFFF" w:fill="auto"/>
            <w:vAlign w:val="bottom"/>
          </w:tcPr>
          <w:p w14:paraId="37DD7745" w14:textId="77777777" w:rsidR="00535CB1" w:rsidRDefault="00535CB1" w:rsidP="00535CB1">
            <w:pPr>
              <w:rPr>
                <w:rFonts w:ascii="Times New Roman" w:hAnsi="Times New Roman"/>
                <w:sz w:val="26"/>
                <w:szCs w:val="26"/>
              </w:rPr>
            </w:pPr>
          </w:p>
        </w:tc>
        <w:tc>
          <w:tcPr>
            <w:tcW w:w="710" w:type="dxa"/>
            <w:gridSpan w:val="2"/>
            <w:shd w:val="clear" w:color="FFFFFF" w:fill="auto"/>
            <w:vAlign w:val="bottom"/>
          </w:tcPr>
          <w:p w14:paraId="463568AF" w14:textId="77777777" w:rsidR="00535CB1" w:rsidRDefault="00535CB1" w:rsidP="00535CB1">
            <w:pPr>
              <w:rPr>
                <w:rFonts w:ascii="Times New Roman" w:hAnsi="Times New Roman"/>
                <w:sz w:val="26"/>
                <w:szCs w:val="26"/>
              </w:rPr>
            </w:pPr>
          </w:p>
        </w:tc>
        <w:tc>
          <w:tcPr>
            <w:tcW w:w="989" w:type="dxa"/>
            <w:gridSpan w:val="2"/>
            <w:shd w:val="clear" w:color="FFFFFF" w:fill="auto"/>
            <w:vAlign w:val="bottom"/>
          </w:tcPr>
          <w:p w14:paraId="09FDDA85" w14:textId="77777777" w:rsidR="00535CB1" w:rsidRDefault="00535CB1" w:rsidP="00535CB1">
            <w:pPr>
              <w:rPr>
                <w:rFonts w:ascii="Times New Roman" w:hAnsi="Times New Roman"/>
                <w:sz w:val="26"/>
                <w:szCs w:val="26"/>
              </w:rPr>
            </w:pPr>
          </w:p>
        </w:tc>
        <w:tc>
          <w:tcPr>
            <w:tcW w:w="1116" w:type="dxa"/>
            <w:gridSpan w:val="4"/>
            <w:shd w:val="clear" w:color="FFFFFF" w:fill="auto"/>
            <w:vAlign w:val="bottom"/>
          </w:tcPr>
          <w:p w14:paraId="6AB4C4BB" w14:textId="77777777" w:rsidR="00535CB1" w:rsidRDefault="00535CB1" w:rsidP="00535CB1">
            <w:pPr>
              <w:rPr>
                <w:rFonts w:ascii="Times New Roman" w:hAnsi="Times New Roman"/>
                <w:sz w:val="26"/>
                <w:szCs w:val="26"/>
              </w:rPr>
            </w:pPr>
          </w:p>
        </w:tc>
        <w:tc>
          <w:tcPr>
            <w:tcW w:w="32" w:type="dxa"/>
            <w:shd w:val="clear" w:color="FFFFFF" w:fill="auto"/>
            <w:vAlign w:val="bottom"/>
          </w:tcPr>
          <w:p w14:paraId="33EC1E6A" w14:textId="77777777" w:rsidR="00535CB1" w:rsidRDefault="00535CB1" w:rsidP="00535CB1">
            <w:pPr>
              <w:rPr>
                <w:rFonts w:ascii="Times New Roman" w:hAnsi="Times New Roman"/>
                <w:sz w:val="26"/>
                <w:szCs w:val="26"/>
              </w:rPr>
            </w:pPr>
          </w:p>
        </w:tc>
        <w:tc>
          <w:tcPr>
            <w:tcW w:w="2115" w:type="dxa"/>
            <w:gridSpan w:val="13"/>
            <w:shd w:val="clear" w:color="FFFFFF" w:fill="auto"/>
            <w:vAlign w:val="bottom"/>
          </w:tcPr>
          <w:p w14:paraId="0457923E" w14:textId="77777777" w:rsidR="00535CB1" w:rsidRDefault="00535CB1" w:rsidP="00535CB1">
            <w:pPr>
              <w:rPr>
                <w:rFonts w:ascii="Times New Roman" w:hAnsi="Times New Roman"/>
                <w:sz w:val="26"/>
                <w:szCs w:val="26"/>
              </w:rPr>
            </w:pPr>
          </w:p>
        </w:tc>
        <w:tc>
          <w:tcPr>
            <w:tcW w:w="1152" w:type="dxa"/>
            <w:gridSpan w:val="5"/>
            <w:shd w:val="clear" w:color="FFFFFF" w:fill="auto"/>
            <w:vAlign w:val="bottom"/>
          </w:tcPr>
          <w:p w14:paraId="2E91FDCF" w14:textId="77777777" w:rsidR="00535CB1" w:rsidRDefault="00535CB1" w:rsidP="00535CB1">
            <w:pPr>
              <w:rPr>
                <w:rFonts w:ascii="Times New Roman" w:hAnsi="Times New Roman"/>
                <w:sz w:val="26"/>
                <w:szCs w:val="26"/>
              </w:rPr>
            </w:pPr>
          </w:p>
        </w:tc>
        <w:tc>
          <w:tcPr>
            <w:tcW w:w="326" w:type="dxa"/>
            <w:shd w:val="clear" w:color="FFFFFF" w:fill="auto"/>
            <w:vAlign w:val="bottom"/>
          </w:tcPr>
          <w:p w14:paraId="31C2CB43" w14:textId="77777777" w:rsidR="00535CB1" w:rsidRDefault="00535CB1" w:rsidP="00535CB1">
            <w:pPr>
              <w:rPr>
                <w:rFonts w:ascii="Times New Roman" w:hAnsi="Times New Roman"/>
                <w:sz w:val="26"/>
                <w:szCs w:val="26"/>
              </w:rPr>
            </w:pPr>
          </w:p>
        </w:tc>
      </w:tr>
      <w:tr w:rsidR="00647869" w14:paraId="00D94A01" w14:textId="77777777" w:rsidTr="00AC6EDF">
        <w:trPr>
          <w:gridAfter w:val="10"/>
          <w:wAfter w:w="3202" w:type="dxa"/>
          <w:trHeight w:val="60"/>
        </w:trPr>
        <w:tc>
          <w:tcPr>
            <w:tcW w:w="1312" w:type="dxa"/>
            <w:gridSpan w:val="3"/>
            <w:tcBorders>
              <w:top w:val="single" w:sz="5" w:space="0" w:color="auto"/>
              <w:left w:val="single" w:sz="5" w:space="0" w:color="auto"/>
              <w:right w:val="single" w:sz="5" w:space="0" w:color="auto"/>
            </w:tcBorders>
            <w:shd w:val="clear" w:color="FFFFFF" w:fill="auto"/>
            <w:vAlign w:val="center"/>
          </w:tcPr>
          <w:p w14:paraId="2CBCC807" w14:textId="77777777" w:rsidR="00535CB1" w:rsidRDefault="00535CB1" w:rsidP="00535CB1">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060" w:type="dxa"/>
            <w:gridSpan w:val="3"/>
            <w:tcBorders>
              <w:top w:val="single" w:sz="5" w:space="0" w:color="auto"/>
              <w:left w:val="single" w:sz="5" w:space="0" w:color="auto"/>
              <w:right w:val="single" w:sz="5" w:space="0" w:color="auto"/>
            </w:tcBorders>
            <w:shd w:val="clear" w:color="FFFFFF" w:fill="auto"/>
            <w:vAlign w:val="center"/>
          </w:tcPr>
          <w:p w14:paraId="61526C83"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Вид тарифа</w:t>
            </w:r>
          </w:p>
        </w:tc>
        <w:tc>
          <w:tcPr>
            <w:tcW w:w="870" w:type="dxa"/>
            <w:gridSpan w:val="7"/>
            <w:tcBorders>
              <w:top w:val="single" w:sz="5" w:space="0" w:color="auto"/>
              <w:left w:val="single" w:sz="5" w:space="0" w:color="auto"/>
              <w:right w:val="single" w:sz="5" w:space="0" w:color="auto"/>
            </w:tcBorders>
            <w:shd w:val="clear" w:color="FFFFFF" w:fill="auto"/>
            <w:vAlign w:val="center"/>
          </w:tcPr>
          <w:p w14:paraId="3219D1BB" w14:textId="77777777" w:rsidR="00535CB1" w:rsidRDefault="00535CB1" w:rsidP="00535CB1">
            <w:pPr>
              <w:wordWrap w:val="0"/>
              <w:jc w:val="center"/>
              <w:rPr>
                <w:rFonts w:ascii="Times New Roman" w:hAnsi="Times New Roman"/>
                <w:sz w:val="20"/>
                <w:szCs w:val="20"/>
              </w:rPr>
            </w:pPr>
            <w:r>
              <w:rPr>
                <w:rFonts w:ascii="Times New Roman" w:hAnsi="Times New Roman"/>
                <w:sz w:val="20"/>
                <w:szCs w:val="20"/>
              </w:rPr>
              <w:t>Год</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38FBB3E" w14:textId="77777777" w:rsidR="00535CB1" w:rsidRDefault="00535CB1" w:rsidP="00535CB1">
            <w:pPr>
              <w:jc w:val="center"/>
              <w:rPr>
                <w:rFonts w:ascii="Times New Roman" w:hAnsi="Times New Roman"/>
                <w:sz w:val="20"/>
                <w:szCs w:val="20"/>
              </w:rPr>
            </w:pPr>
            <w:r>
              <w:rPr>
                <w:rFonts w:ascii="Times New Roman" w:hAnsi="Times New Roman"/>
                <w:sz w:val="20"/>
                <w:szCs w:val="20"/>
              </w:rPr>
              <w:t>Вода</w:t>
            </w:r>
          </w:p>
        </w:tc>
        <w:tc>
          <w:tcPr>
            <w:tcW w:w="4684"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C0EF7DD" w14:textId="77777777" w:rsidR="00535CB1" w:rsidRDefault="00535CB1" w:rsidP="00535CB1">
            <w:pPr>
              <w:jc w:val="center"/>
              <w:rPr>
                <w:rFonts w:ascii="Times New Roman" w:hAnsi="Times New Roman"/>
                <w:sz w:val="20"/>
                <w:szCs w:val="20"/>
              </w:rPr>
            </w:pPr>
            <w:r>
              <w:rPr>
                <w:rFonts w:ascii="Times New Roman" w:hAnsi="Times New Roman"/>
                <w:sz w:val="20"/>
                <w:szCs w:val="20"/>
              </w:rPr>
              <w:t>Отборный пар давлением</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47B7EB" w14:textId="77777777" w:rsidR="00535CB1" w:rsidRDefault="00535CB1" w:rsidP="00535CB1">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06" w:type="dxa"/>
            <w:gridSpan w:val="4"/>
            <w:shd w:val="clear" w:color="FFFFFF" w:fill="auto"/>
            <w:vAlign w:val="bottom"/>
          </w:tcPr>
          <w:p w14:paraId="6B679C05" w14:textId="77777777" w:rsidR="00535CB1" w:rsidRDefault="00535CB1" w:rsidP="00535CB1">
            <w:pPr>
              <w:rPr>
                <w:rFonts w:ascii="Times New Roman" w:hAnsi="Times New Roman"/>
                <w:sz w:val="20"/>
                <w:szCs w:val="20"/>
              </w:rPr>
            </w:pPr>
          </w:p>
        </w:tc>
      </w:tr>
      <w:tr w:rsidR="00647869" w14:paraId="717F9D6A" w14:textId="77777777" w:rsidTr="00AC6EDF">
        <w:trPr>
          <w:gridAfter w:val="11"/>
          <w:wAfter w:w="3218" w:type="dxa"/>
          <w:trHeight w:val="60"/>
        </w:trPr>
        <w:tc>
          <w:tcPr>
            <w:tcW w:w="402" w:type="dxa"/>
            <w:tcBorders>
              <w:left w:val="single" w:sz="5" w:space="0" w:color="auto"/>
              <w:bottom w:val="single" w:sz="5" w:space="0" w:color="auto"/>
            </w:tcBorders>
            <w:shd w:val="clear" w:color="FFFFFF" w:fill="auto"/>
            <w:vAlign w:val="center"/>
          </w:tcPr>
          <w:p w14:paraId="2AF8C847" w14:textId="77777777" w:rsidR="00535CB1" w:rsidRDefault="00535CB1" w:rsidP="00535CB1">
            <w:pPr>
              <w:jc w:val="center"/>
              <w:rPr>
                <w:rFonts w:ascii="Times New Roman" w:hAnsi="Times New Roman"/>
                <w:sz w:val="20"/>
                <w:szCs w:val="20"/>
              </w:rPr>
            </w:pPr>
          </w:p>
        </w:tc>
        <w:tc>
          <w:tcPr>
            <w:tcW w:w="910" w:type="dxa"/>
            <w:gridSpan w:val="2"/>
            <w:tcBorders>
              <w:bottom w:val="single" w:sz="5" w:space="0" w:color="auto"/>
              <w:right w:val="single" w:sz="5" w:space="0" w:color="auto"/>
            </w:tcBorders>
            <w:shd w:val="clear" w:color="FFFFFF" w:fill="auto"/>
            <w:vAlign w:val="center"/>
          </w:tcPr>
          <w:p w14:paraId="25282350" w14:textId="77777777" w:rsidR="00535CB1" w:rsidRDefault="00535CB1" w:rsidP="00535CB1">
            <w:pPr>
              <w:jc w:val="center"/>
              <w:rPr>
                <w:rFonts w:ascii="Times New Roman" w:hAnsi="Times New Roman"/>
                <w:sz w:val="20"/>
                <w:szCs w:val="20"/>
              </w:rPr>
            </w:pPr>
          </w:p>
        </w:tc>
        <w:tc>
          <w:tcPr>
            <w:tcW w:w="1043" w:type="dxa"/>
            <w:gridSpan w:val="2"/>
            <w:tcBorders>
              <w:left w:val="single" w:sz="5" w:space="0" w:color="auto"/>
              <w:bottom w:val="single" w:sz="5" w:space="0" w:color="auto"/>
            </w:tcBorders>
            <w:shd w:val="clear" w:color="FFFFFF" w:fill="auto"/>
            <w:vAlign w:val="center"/>
          </w:tcPr>
          <w:p w14:paraId="0FDF790A" w14:textId="77777777" w:rsidR="00535CB1" w:rsidRDefault="00535CB1" w:rsidP="00535CB1">
            <w:pPr>
              <w:wordWrap w:val="0"/>
              <w:jc w:val="center"/>
              <w:rPr>
                <w:rFonts w:ascii="Times New Roman" w:hAnsi="Times New Roman"/>
                <w:sz w:val="20"/>
                <w:szCs w:val="20"/>
              </w:rPr>
            </w:pPr>
          </w:p>
        </w:tc>
        <w:tc>
          <w:tcPr>
            <w:tcW w:w="26" w:type="dxa"/>
            <w:gridSpan w:val="2"/>
            <w:tcBorders>
              <w:bottom w:val="single" w:sz="5" w:space="0" w:color="auto"/>
              <w:right w:val="single" w:sz="5" w:space="0" w:color="auto"/>
            </w:tcBorders>
            <w:shd w:val="clear" w:color="FFFFFF" w:fill="auto"/>
            <w:vAlign w:val="center"/>
          </w:tcPr>
          <w:p w14:paraId="0B331C9C" w14:textId="77777777" w:rsidR="00535CB1" w:rsidRDefault="00535CB1" w:rsidP="00535CB1">
            <w:pPr>
              <w:wordWrap w:val="0"/>
              <w:jc w:val="center"/>
              <w:rPr>
                <w:rFonts w:ascii="Times New Roman" w:hAnsi="Times New Roman"/>
                <w:sz w:val="20"/>
                <w:szCs w:val="20"/>
              </w:rPr>
            </w:pPr>
          </w:p>
        </w:tc>
        <w:tc>
          <w:tcPr>
            <w:tcW w:w="861" w:type="dxa"/>
            <w:gridSpan w:val="6"/>
            <w:tcBorders>
              <w:left w:val="single" w:sz="5" w:space="0" w:color="auto"/>
              <w:bottom w:val="single" w:sz="5" w:space="0" w:color="auto"/>
            </w:tcBorders>
            <w:shd w:val="clear" w:color="FFFFFF" w:fill="auto"/>
            <w:vAlign w:val="center"/>
          </w:tcPr>
          <w:p w14:paraId="42DD4FB2" w14:textId="77777777" w:rsidR="00535CB1" w:rsidRDefault="00535CB1" w:rsidP="00535CB1">
            <w:pPr>
              <w:wordWrap w:val="0"/>
              <w:jc w:val="center"/>
              <w:rPr>
                <w:rFonts w:ascii="Times New Roman" w:hAnsi="Times New Roman"/>
                <w:sz w:val="20"/>
                <w:szCs w:val="20"/>
              </w:rPr>
            </w:pPr>
          </w:p>
        </w:tc>
        <w:tc>
          <w:tcPr>
            <w:tcW w:w="26" w:type="dxa"/>
            <w:tcBorders>
              <w:bottom w:val="single" w:sz="5" w:space="0" w:color="auto"/>
              <w:right w:val="single" w:sz="5" w:space="0" w:color="auto"/>
            </w:tcBorders>
            <w:shd w:val="clear" w:color="FFFFFF" w:fill="auto"/>
            <w:vAlign w:val="center"/>
          </w:tcPr>
          <w:p w14:paraId="3F4738A4" w14:textId="77777777" w:rsidR="00535CB1" w:rsidRDefault="00535CB1" w:rsidP="00535CB1">
            <w:pPr>
              <w:wordWrap w:val="0"/>
              <w:jc w:val="center"/>
              <w:rPr>
                <w:rFonts w:ascii="Times New Roman" w:hAnsi="Times New Roman"/>
                <w:sz w:val="20"/>
                <w:szCs w:val="20"/>
              </w:rPr>
            </w:pPr>
          </w:p>
        </w:tc>
        <w:tc>
          <w:tcPr>
            <w:tcW w:w="83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A54CCFD" w14:textId="77777777" w:rsidR="00535CB1" w:rsidRDefault="00535CB1" w:rsidP="00535CB1">
            <w:pPr>
              <w:jc w:val="center"/>
              <w:rPr>
                <w:rFonts w:ascii="Times New Roman" w:hAnsi="Times New Roman"/>
                <w:sz w:val="20"/>
                <w:szCs w:val="20"/>
              </w:rPr>
            </w:pPr>
          </w:p>
        </w:tc>
        <w:tc>
          <w:tcPr>
            <w:tcW w:w="99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248BE7C" w14:textId="77777777" w:rsidR="00535CB1" w:rsidRDefault="00535CB1" w:rsidP="00535CB1">
            <w:pPr>
              <w:jc w:val="center"/>
              <w:rPr>
                <w:rFonts w:ascii="Times New Roman" w:hAnsi="Times New Roman"/>
                <w:sz w:val="20"/>
                <w:szCs w:val="20"/>
              </w:rPr>
            </w:pPr>
            <w:r>
              <w:rPr>
                <w:rFonts w:ascii="Times New Roman" w:hAnsi="Times New Roman"/>
                <w:sz w:val="20"/>
                <w:szCs w:val="20"/>
              </w:rPr>
              <w:t>от 1,2 до 2,5 кг/см²</w:t>
            </w:r>
          </w:p>
        </w:tc>
        <w:tc>
          <w:tcPr>
            <w:tcW w:w="85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C053D9" w14:textId="77777777" w:rsidR="00535CB1" w:rsidRDefault="00535CB1" w:rsidP="00535CB1">
            <w:pPr>
              <w:jc w:val="center"/>
              <w:rPr>
                <w:rFonts w:ascii="Times New Roman" w:hAnsi="Times New Roman"/>
                <w:sz w:val="20"/>
                <w:szCs w:val="20"/>
              </w:rPr>
            </w:pPr>
            <w:r>
              <w:rPr>
                <w:rFonts w:ascii="Times New Roman" w:hAnsi="Times New Roman"/>
                <w:sz w:val="20"/>
                <w:szCs w:val="20"/>
              </w:rPr>
              <w:t>от 2,5 до 7,0 кг/см²</w:t>
            </w:r>
          </w:p>
        </w:tc>
        <w:tc>
          <w:tcPr>
            <w:tcW w:w="1138"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C5D532B" w14:textId="77777777" w:rsidR="00535CB1" w:rsidRDefault="00535CB1" w:rsidP="00535CB1">
            <w:pPr>
              <w:jc w:val="center"/>
              <w:rPr>
                <w:rFonts w:ascii="Times New Roman" w:hAnsi="Times New Roman"/>
                <w:sz w:val="20"/>
                <w:szCs w:val="20"/>
              </w:rPr>
            </w:pPr>
            <w:r>
              <w:rPr>
                <w:rFonts w:ascii="Times New Roman" w:hAnsi="Times New Roman"/>
                <w:sz w:val="20"/>
                <w:szCs w:val="20"/>
              </w:rPr>
              <w:t>от 7,0 до 13,0 кг/см²</w:t>
            </w:r>
          </w:p>
        </w:tc>
        <w:tc>
          <w:tcPr>
            <w:tcW w:w="1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34C8052" w14:textId="77777777" w:rsidR="00535CB1" w:rsidRDefault="00535CB1" w:rsidP="00535CB1">
            <w:pPr>
              <w:jc w:val="center"/>
              <w:rPr>
                <w:rFonts w:ascii="Times New Roman" w:hAnsi="Times New Roman"/>
                <w:sz w:val="20"/>
                <w:szCs w:val="20"/>
              </w:rPr>
            </w:pPr>
            <w:r>
              <w:rPr>
                <w:rFonts w:ascii="Times New Roman" w:hAnsi="Times New Roman"/>
                <w:sz w:val="20"/>
                <w:szCs w:val="20"/>
              </w:rPr>
              <w:t>свыше 13,0 кг/см²</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E3B29D" w14:textId="77777777" w:rsidR="00535CB1" w:rsidRDefault="00535CB1" w:rsidP="00535CB1">
            <w:pPr>
              <w:jc w:val="center"/>
              <w:rPr>
                <w:rFonts w:ascii="Times New Roman" w:hAnsi="Times New Roman"/>
                <w:sz w:val="20"/>
                <w:szCs w:val="20"/>
              </w:rPr>
            </w:pPr>
          </w:p>
        </w:tc>
        <w:tc>
          <w:tcPr>
            <w:tcW w:w="190" w:type="dxa"/>
            <w:gridSpan w:val="3"/>
            <w:shd w:val="clear" w:color="FFFFFF" w:fill="auto"/>
            <w:vAlign w:val="bottom"/>
          </w:tcPr>
          <w:p w14:paraId="12480F4C" w14:textId="77777777" w:rsidR="00535CB1" w:rsidRDefault="00535CB1" w:rsidP="00535CB1">
            <w:pPr>
              <w:rPr>
                <w:rFonts w:ascii="Times New Roman" w:hAnsi="Times New Roman"/>
                <w:sz w:val="20"/>
                <w:szCs w:val="20"/>
              </w:rPr>
            </w:pPr>
          </w:p>
        </w:tc>
      </w:tr>
      <w:tr w:rsidR="001B44E3" w14:paraId="25DBF1DD" w14:textId="77777777" w:rsidTr="00AC6EDF">
        <w:trPr>
          <w:trHeight w:val="60"/>
        </w:trPr>
        <w:tc>
          <w:tcPr>
            <w:tcW w:w="131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7C6DE4C" w14:textId="77777777" w:rsidR="00535CB1" w:rsidRDefault="00535CB1" w:rsidP="00535CB1">
            <w:pPr>
              <w:jc w:val="center"/>
              <w:rPr>
                <w:rFonts w:ascii="Times New Roman" w:hAnsi="Times New Roman"/>
                <w:sz w:val="20"/>
                <w:szCs w:val="20"/>
              </w:rPr>
            </w:pPr>
            <w:r>
              <w:rPr>
                <w:rFonts w:ascii="Times New Roman" w:hAnsi="Times New Roman"/>
                <w:sz w:val="20"/>
                <w:szCs w:val="20"/>
              </w:rPr>
              <w:t xml:space="preserve">Муниципальное унитарное предприятие «Муниципальное </w:t>
            </w:r>
            <w:proofErr w:type="spellStart"/>
            <w:r>
              <w:rPr>
                <w:rFonts w:ascii="Times New Roman" w:hAnsi="Times New Roman"/>
                <w:sz w:val="20"/>
                <w:szCs w:val="20"/>
              </w:rPr>
              <w:t>ремонтно</w:t>
            </w:r>
            <w:proofErr w:type="spellEnd"/>
            <w:r>
              <w:rPr>
                <w:rFonts w:ascii="Times New Roman" w:hAnsi="Times New Roman"/>
                <w:sz w:val="20"/>
                <w:szCs w:val="20"/>
              </w:rPr>
              <w:t xml:space="preserve"> - эксплуатационное предприятие» муниципального образования «Муниципальный район «Козельский район» Калужской области</w:t>
            </w:r>
          </w:p>
        </w:tc>
        <w:tc>
          <w:tcPr>
            <w:tcW w:w="831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14:paraId="334AEDF1" w14:textId="77777777" w:rsidR="00535CB1" w:rsidRDefault="00535CB1" w:rsidP="00535CB1">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3408" w:type="dxa"/>
            <w:gridSpan w:val="14"/>
            <w:shd w:val="clear" w:color="FFFFFF" w:fill="auto"/>
            <w:vAlign w:val="bottom"/>
          </w:tcPr>
          <w:p w14:paraId="5C96F258" w14:textId="77777777" w:rsidR="00535CB1" w:rsidRDefault="00535CB1" w:rsidP="00535CB1">
            <w:pPr>
              <w:rPr>
                <w:rFonts w:ascii="Times New Roman" w:hAnsi="Times New Roman"/>
                <w:sz w:val="20"/>
                <w:szCs w:val="20"/>
              </w:rPr>
            </w:pPr>
          </w:p>
        </w:tc>
      </w:tr>
      <w:tr w:rsidR="001B44E3" w14:paraId="24A66A9E" w14:textId="77777777" w:rsidTr="00AC6EDF">
        <w:trPr>
          <w:gridAfter w:val="10"/>
          <w:wAfter w:w="3202" w:type="dxa"/>
          <w:trHeight w:val="60"/>
        </w:trPr>
        <w:tc>
          <w:tcPr>
            <w:tcW w:w="13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1DA613D" w14:textId="77777777" w:rsidR="00535CB1" w:rsidRDefault="00535CB1" w:rsidP="00535CB1">
            <w:pPr>
              <w:jc w:val="center"/>
              <w:rPr>
                <w:rFonts w:ascii="Times New Roman" w:hAnsi="Times New Roman"/>
                <w:sz w:val="20"/>
                <w:szCs w:val="20"/>
              </w:rPr>
            </w:pPr>
          </w:p>
        </w:tc>
        <w:tc>
          <w:tcPr>
            <w:tcW w:w="106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1D10C3F"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8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BCF9160"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508DB1B" w14:textId="77777777" w:rsidR="00535CB1" w:rsidRDefault="00535CB1" w:rsidP="00535CB1">
            <w:pPr>
              <w:jc w:val="center"/>
              <w:rPr>
                <w:rFonts w:ascii="Times New Roman" w:hAnsi="Times New Roman"/>
                <w:sz w:val="20"/>
                <w:szCs w:val="20"/>
              </w:rPr>
            </w:pPr>
            <w:r>
              <w:rPr>
                <w:rFonts w:ascii="Times New Roman" w:hAnsi="Times New Roman"/>
                <w:sz w:val="20"/>
                <w:szCs w:val="20"/>
              </w:rPr>
              <w:t>2544,43</w:t>
            </w:r>
          </w:p>
        </w:tc>
        <w:tc>
          <w:tcPr>
            <w:tcW w:w="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CA5C5F"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467FE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8A4ACA3"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07FB13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DBEA08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06" w:type="dxa"/>
            <w:gridSpan w:val="4"/>
            <w:shd w:val="clear" w:color="FFFFFF" w:fill="auto"/>
            <w:vAlign w:val="bottom"/>
          </w:tcPr>
          <w:p w14:paraId="752196E3" w14:textId="77777777" w:rsidR="00535CB1" w:rsidRDefault="00535CB1" w:rsidP="00535CB1">
            <w:pPr>
              <w:rPr>
                <w:rFonts w:ascii="Times New Roman" w:hAnsi="Times New Roman"/>
                <w:sz w:val="20"/>
                <w:szCs w:val="20"/>
              </w:rPr>
            </w:pPr>
          </w:p>
        </w:tc>
      </w:tr>
      <w:tr w:rsidR="001B44E3" w14:paraId="678C158B" w14:textId="77777777" w:rsidTr="00AC6EDF">
        <w:trPr>
          <w:gridAfter w:val="10"/>
          <w:wAfter w:w="3202" w:type="dxa"/>
          <w:trHeight w:val="60"/>
        </w:trPr>
        <w:tc>
          <w:tcPr>
            <w:tcW w:w="13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F54F575" w14:textId="77777777" w:rsidR="00535CB1" w:rsidRDefault="00535CB1" w:rsidP="00535CB1">
            <w:pPr>
              <w:jc w:val="center"/>
              <w:rPr>
                <w:rFonts w:ascii="Times New Roman" w:hAnsi="Times New Roman"/>
                <w:sz w:val="20"/>
                <w:szCs w:val="20"/>
              </w:rPr>
            </w:pPr>
          </w:p>
        </w:tc>
        <w:tc>
          <w:tcPr>
            <w:tcW w:w="106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19595CFA" w14:textId="77777777" w:rsidR="00535CB1" w:rsidRDefault="00535CB1" w:rsidP="00535CB1">
            <w:pPr>
              <w:jc w:val="center"/>
              <w:rPr>
                <w:rFonts w:ascii="Times New Roman" w:hAnsi="Times New Roman"/>
                <w:sz w:val="20"/>
                <w:szCs w:val="20"/>
              </w:rPr>
            </w:pPr>
          </w:p>
        </w:tc>
        <w:tc>
          <w:tcPr>
            <w:tcW w:w="8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450A3A3"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A25C42" w14:textId="77777777" w:rsidR="00535CB1" w:rsidRDefault="00535CB1" w:rsidP="00535CB1">
            <w:pPr>
              <w:jc w:val="center"/>
              <w:rPr>
                <w:rFonts w:ascii="Times New Roman" w:hAnsi="Times New Roman"/>
                <w:sz w:val="20"/>
                <w:szCs w:val="20"/>
              </w:rPr>
            </w:pPr>
            <w:r>
              <w:rPr>
                <w:rFonts w:ascii="Times New Roman" w:hAnsi="Times New Roman"/>
                <w:sz w:val="20"/>
                <w:szCs w:val="20"/>
              </w:rPr>
              <w:t>2620,67</w:t>
            </w:r>
          </w:p>
        </w:tc>
        <w:tc>
          <w:tcPr>
            <w:tcW w:w="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3BA4B16"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CDF4F4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DF0364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35FD8C1"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0B211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06" w:type="dxa"/>
            <w:gridSpan w:val="4"/>
            <w:shd w:val="clear" w:color="FFFFFF" w:fill="auto"/>
            <w:vAlign w:val="bottom"/>
          </w:tcPr>
          <w:p w14:paraId="4901DD1A" w14:textId="77777777" w:rsidR="00535CB1" w:rsidRDefault="00535CB1" w:rsidP="00535CB1">
            <w:pPr>
              <w:rPr>
                <w:rFonts w:ascii="Times New Roman" w:hAnsi="Times New Roman"/>
                <w:sz w:val="20"/>
                <w:szCs w:val="20"/>
              </w:rPr>
            </w:pPr>
          </w:p>
        </w:tc>
      </w:tr>
      <w:tr w:rsidR="001B44E3" w14:paraId="1BD1599C" w14:textId="77777777" w:rsidTr="00AC6EDF">
        <w:trPr>
          <w:trHeight w:val="60"/>
        </w:trPr>
        <w:tc>
          <w:tcPr>
            <w:tcW w:w="13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423734E" w14:textId="77777777" w:rsidR="00535CB1" w:rsidRDefault="00535CB1" w:rsidP="00535CB1">
            <w:pPr>
              <w:jc w:val="center"/>
              <w:rPr>
                <w:rFonts w:ascii="Times New Roman" w:hAnsi="Times New Roman"/>
                <w:sz w:val="20"/>
                <w:szCs w:val="20"/>
              </w:rPr>
            </w:pPr>
          </w:p>
        </w:tc>
        <w:tc>
          <w:tcPr>
            <w:tcW w:w="8312" w:type="dxa"/>
            <w:gridSpan w:val="39"/>
            <w:tcBorders>
              <w:top w:val="single" w:sz="5" w:space="0" w:color="auto"/>
              <w:left w:val="single" w:sz="5" w:space="0" w:color="auto"/>
              <w:bottom w:val="single" w:sz="5" w:space="0" w:color="auto"/>
              <w:right w:val="single" w:sz="5" w:space="0" w:color="auto"/>
            </w:tcBorders>
            <w:shd w:val="clear" w:color="FFFFFF" w:fill="auto"/>
            <w:vAlign w:val="center"/>
          </w:tcPr>
          <w:p w14:paraId="5F0B29D6" w14:textId="77777777" w:rsidR="00535CB1" w:rsidRDefault="00535CB1" w:rsidP="00535CB1">
            <w:pPr>
              <w:jc w:val="center"/>
              <w:rPr>
                <w:rFonts w:ascii="Times New Roman" w:hAnsi="Times New Roman"/>
                <w:sz w:val="20"/>
                <w:szCs w:val="20"/>
              </w:rPr>
            </w:pPr>
            <w:r>
              <w:rPr>
                <w:rFonts w:ascii="Times New Roman" w:hAnsi="Times New Roman"/>
                <w:sz w:val="20"/>
                <w:szCs w:val="20"/>
              </w:rPr>
              <w:t>Население</w:t>
            </w:r>
          </w:p>
        </w:tc>
        <w:tc>
          <w:tcPr>
            <w:tcW w:w="3408" w:type="dxa"/>
            <w:gridSpan w:val="14"/>
            <w:shd w:val="clear" w:color="FFFFFF" w:fill="auto"/>
            <w:vAlign w:val="bottom"/>
          </w:tcPr>
          <w:p w14:paraId="4A50E0EA" w14:textId="77777777" w:rsidR="00535CB1" w:rsidRDefault="00535CB1" w:rsidP="00535CB1">
            <w:pPr>
              <w:rPr>
                <w:rFonts w:ascii="Times New Roman" w:hAnsi="Times New Roman"/>
                <w:sz w:val="20"/>
                <w:szCs w:val="20"/>
              </w:rPr>
            </w:pPr>
          </w:p>
        </w:tc>
      </w:tr>
      <w:tr w:rsidR="001B44E3" w14:paraId="6C867A59" w14:textId="77777777" w:rsidTr="00AC6EDF">
        <w:trPr>
          <w:gridAfter w:val="10"/>
          <w:wAfter w:w="3202" w:type="dxa"/>
          <w:trHeight w:val="60"/>
        </w:trPr>
        <w:tc>
          <w:tcPr>
            <w:tcW w:w="13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49677F07" w14:textId="77777777" w:rsidR="00535CB1" w:rsidRDefault="00535CB1" w:rsidP="00535CB1">
            <w:pPr>
              <w:jc w:val="center"/>
              <w:rPr>
                <w:rFonts w:ascii="Times New Roman" w:hAnsi="Times New Roman"/>
                <w:sz w:val="20"/>
                <w:szCs w:val="20"/>
              </w:rPr>
            </w:pPr>
          </w:p>
        </w:tc>
        <w:tc>
          <w:tcPr>
            <w:tcW w:w="1060"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28102B7" w14:textId="77777777" w:rsidR="00535CB1" w:rsidRDefault="00535CB1" w:rsidP="00535CB1">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8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51F1C8" w14:textId="77777777" w:rsidR="00535CB1" w:rsidRDefault="00535CB1" w:rsidP="00535CB1">
            <w:pPr>
              <w:jc w:val="center"/>
              <w:rPr>
                <w:rFonts w:ascii="Times New Roman" w:hAnsi="Times New Roman"/>
                <w:sz w:val="20"/>
                <w:szCs w:val="20"/>
              </w:rPr>
            </w:pPr>
            <w:r>
              <w:rPr>
                <w:rFonts w:ascii="Times New Roman" w:hAnsi="Times New Roman"/>
                <w:sz w:val="20"/>
                <w:szCs w:val="20"/>
              </w:rPr>
              <w:t>01.01-30.06 2021</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B5748D" w14:textId="77777777" w:rsidR="00535CB1" w:rsidRDefault="00535CB1" w:rsidP="00535CB1">
            <w:pPr>
              <w:jc w:val="center"/>
              <w:rPr>
                <w:rFonts w:ascii="Times New Roman" w:hAnsi="Times New Roman"/>
                <w:sz w:val="20"/>
                <w:szCs w:val="20"/>
              </w:rPr>
            </w:pPr>
            <w:r>
              <w:rPr>
                <w:rFonts w:ascii="Times New Roman" w:hAnsi="Times New Roman"/>
                <w:sz w:val="20"/>
                <w:szCs w:val="20"/>
              </w:rPr>
              <w:t>2544,43</w:t>
            </w:r>
          </w:p>
        </w:tc>
        <w:tc>
          <w:tcPr>
            <w:tcW w:w="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045187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5C885DD"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8C45A10"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FBFD38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22D954"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06" w:type="dxa"/>
            <w:gridSpan w:val="4"/>
            <w:shd w:val="clear" w:color="FFFFFF" w:fill="auto"/>
            <w:vAlign w:val="bottom"/>
          </w:tcPr>
          <w:p w14:paraId="4CF84BF3" w14:textId="77777777" w:rsidR="00535CB1" w:rsidRDefault="00535CB1" w:rsidP="00535CB1">
            <w:pPr>
              <w:rPr>
                <w:rFonts w:ascii="Times New Roman" w:hAnsi="Times New Roman"/>
                <w:sz w:val="20"/>
                <w:szCs w:val="20"/>
              </w:rPr>
            </w:pPr>
          </w:p>
        </w:tc>
      </w:tr>
      <w:tr w:rsidR="001B44E3" w14:paraId="1924188E" w14:textId="77777777" w:rsidTr="00AC6EDF">
        <w:trPr>
          <w:gridAfter w:val="10"/>
          <w:wAfter w:w="3202" w:type="dxa"/>
          <w:trHeight w:val="60"/>
        </w:trPr>
        <w:tc>
          <w:tcPr>
            <w:tcW w:w="131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7E1096B3" w14:textId="77777777" w:rsidR="00535CB1" w:rsidRDefault="00535CB1" w:rsidP="00535CB1">
            <w:pPr>
              <w:jc w:val="center"/>
              <w:rPr>
                <w:rFonts w:ascii="Times New Roman" w:hAnsi="Times New Roman"/>
                <w:sz w:val="20"/>
                <w:szCs w:val="20"/>
              </w:rPr>
            </w:pPr>
          </w:p>
        </w:tc>
        <w:tc>
          <w:tcPr>
            <w:tcW w:w="1060"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D72404B" w14:textId="77777777" w:rsidR="00535CB1" w:rsidRDefault="00535CB1" w:rsidP="00535CB1">
            <w:pPr>
              <w:jc w:val="center"/>
              <w:rPr>
                <w:rFonts w:ascii="Times New Roman" w:hAnsi="Times New Roman"/>
                <w:sz w:val="20"/>
                <w:szCs w:val="20"/>
              </w:rPr>
            </w:pPr>
          </w:p>
        </w:tc>
        <w:tc>
          <w:tcPr>
            <w:tcW w:w="87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3197369" w14:textId="77777777" w:rsidR="00535CB1" w:rsidRDefault="00535CB1" w:rsidP="00535CB1">
            <w:pPr>
              <w:jc w:val="center"/>
              <w:rPr>
                <w:rFonts w:ascii="Times New Roman" w:hAnsi="Times New Roman"/>
                <w:sz w:val="20"/>
                <w:szCs w:val="20"/>
              </w:rPr>
            </w:pPr>
            <w:r>
              <w:rPr>
                <w:rFonts w:ascii="Times New Roman" w:hAnsi="Times New Roman"/>
                <w:sz w:val="20"/>
                <w:szCs w:val="20"/>
              </w:rPr>
              <w:t>01.07-31.12 2021</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26D47C8" w14:textId="77777777" w:rsidR="00535CB1" w:rsidRDefault="00535CB1" w:rsidP="00535CB1">
            <w:pPr>
              <w:jc w:val="center"/>
              <w:rPr>
                <w:rFonts w:ascii="Times New Roman" w:hAnsi="Times New Roman"/>
                <w:sz w:val="20"/>
                <w:szCs w:val="20"/>
              </w:rPr>
            </w:pPr>
            <w:r>
              <w:rPr>
                <w:rFonts w:ascii="Times New Roman" w:hAnsi="Times New Roman"/>
                <w:sz w:val="20"/>
                <w:szCs w:val="20"/>
              </w:rPr>
              <w:t>2620,67</w:t>
            </w:r>
          </w:p>
        </w:tc>
        <w:tc>
          <w:tcPr>
            <w:tcW w:w="98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56785D2"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85A2AC"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157"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4BE8D6F"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1692"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D4492D9"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84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C2592A" w14:textId="77777777" w:rsidR="00535CB1" w:rsidRDefault="00535CB1" w:rsidP="00535CB1">
            <w:pPr>
              <w:jc w:val="center"/>
              <w:rPr>
                <w:rFonts w:ascii="Times New Roman" w:hAnsi="Times New Roman"/>
                <w:sz w:val="20"/>
                <w:szCs w:val="20"/>
              </w:rPr>
            </w:pPr>
            <w:r>
              <w:rPr>
                <w:rFonts w:ascii="Times New Roman" w:hAnsi="Times New Roman"/>
                <w:sz w:val="20"/>
                <w:szCs w:val="20"/>
              </w:rPr>
              <w:t>-</w:t>
            </w:r>
          </w:p>
        </w:tc>
        <w:tc>
          <w:tcPr>
            <w:tcW w:w="206" w:type="dxa"/>
            <w:gridSpan w:val="4"/>
            <w:shd w:val="clear" w:color="FFFFFF" w:fill="auto"/>
            <w:vAlign w:val="bottom"/>
          </w:tcPr>
          <w:p w14:paraId="5CE35AED" w14:textId="77777777" w:rsidR="00535CB1" w:rsidRDefault="00535CB1" w:rsidP="00535CB1">
            <w:pPr>
              <w:rPr>
                <w:rFonts w:ascii="Times New Roman" w:hAnsi="Times New Roman"/>
                <w:sz w:val="20"/>
                <w:szCs w:val="20"/>
              </w:rPr>
            </w:pPr>
          </w:p>
        </w:tc>
      </w:tr>
      <w:tr w:rsidR="00535CB1" w14:paraId="78DF3E7A" w14:textId="77777777" w:rsidTr="00AC6EDF">
        <w:trPr>
          <w:gridAfter w:val="14"/>
          <w:wAfter w:w="3408" w:type="dxa"/>
          <w:trHeight w:val="60"/>
        </w:trPr>
        <w:tc>
          <w:tcPr>
            <w:tcW w:w="9624" w:type="dxa"/>
            <w:gridSpan w:val="42"/>
            <w:shd w:val="clear" w:color="FFFFFF" w:fill="auto"/>
          </w:tcPr>
          <w:p w14:paraId="2E727AD6" w14:textId="6060B2A8" w:rsidR="00535CB1" w:rsidRPr="00535CB1" w:rsidRDefault="001B44E3" w:rsidP="00535CB1">
            <w:pPr>
              <w:jc w:val="both"/>
              <w:rPr>
                <w:rFonts w:ascii="Times New Roman" w:hAnsi="Times New Roman"/>
                <w:sz w:val="24"/>
                <w:szCs w:val="24"/>
              </w:rPr>
            </w:pPr>
            <w:r>
              <w:rPr>
                <w:rFonts w:ascii="Times New Roman" w:hAnsi="Times New Roman"/>
                <w:sz w:val="24"/>
                <w:szCs w:val="24"/>
              </w:rPr>
              <w:t xml:space="preserve">           </w:t>
            </w:r>
            <w:r w:rsidR="00535CB1" w:rsidRPr="00535CB1">
              <w:rPr>
                <w:rFonts w:ascii="Times New Roman" w:hAnsi="Times New Roman"/>
                <w:sz w:val="24"/>
                <w:szCs w:val="24"/>
              </w:rPr>
              <w:t>Рост тарифов на тепловую энергию с 01.07.2021 составил 103 %.</w:t>
            </w:r>
          </w:p>
        </w:tc>
      </w:tr>
      <w:tr w:rsidR="00535CB1" w:rsidRPr="005E7773" w14:paraId="140ADEB4" w14:textId="77777777" w:rsidTr="00AC6EDF">
        <w:trPr>
          <w:gridAfter w:val="14"/>
          <w:wAfter w:w="3408" w:type="dxa"/>
          <w:trHeight w:val="60"/>
        </w:trPr>
        <w:tc>
          <w:tcPr>
            <w:tcW w:w="9624" w:type="dxa"/>
            <w:gridSpan w:val="42"/>
            <w:shd w:val="clear" w:color="FFFFFF" w:fill="auto"/>
          </w:tcPr>
          <w:p w14:paraId="276CCD40" w14:textId="77777777" w:rsidR="00535CB1" w:rsidRPr="00535CB1" w:rsidRDefault="00535CB1" w:rsidP="00535CB1">
            <w:pPr>
              <w:jc w:val="both"/>
              <w:rPr>
                <w:rFonts w:ascii="Times New Roman" w:hAnsi="Times New Roman"/>
                <w:sz w:val="24"/>
                <w:szCs w:val="24"/>
              </w:rPr>
            </w:pPr>
            <w:r w:rsidRPr="00535CB1">
              <w:rPr>
                <w:rFonts w:ascii="Times New Roman" w:hAnsi="Times New Roman"/>
                <w:color w:val="536AC2"/>
                <w:sz w:val="24"/>
                <w:szCs w:val="24"/>
              </w:rPr>
              <w:tab/>
            </w:r>
            <w:r w:rsidRPr="00535CB1">
              <w:rPr>
                <w:rFonts w:ascii="Times New Roman" w:hAnsi="Times New Roman"/>
                <w:sz w:val="24"/>
                <w:szCs w:val="24"/>
              </w:rPr>
              <w:t xml:space="preserve">Рост тарифов обусловлен ростом производственных расходов. </w:t>
            </w:r>
          </w:p>
        </w:tc>
      </w:tr>
      <w:tr w:rsidR="00535CB1" w14:paraId="4193748D" w14:textId="77777777" w:rsidTr="00AC6EDF">
        <w:trPr>
          <w:gridAfter w:val="14"/>
          <w:wAfter w:w="3408" w:type="dxa"/>
          <w:trHeight w:val="60"/>
        </w:trPr>
        <w:tc>
          <w:tcPr>
            <w:tcW w:w="9624" w:type="dxa"/>
            <w:gridSpan w:val="42"/>
            <w:shd w:val="clear" w:color="FFFFFF" w:fill="auto"/>
          </w:tcPr>
          <w:p w14:paraId="000E59B0" w14:textId="77777777" w:rsidR="00535CB1" w:rsidRPr="00535CB1" w:rsidRDefault="00535CB1" w:rsidP="00535CB1">
            <w:pPr>
              <w:jc w:val="both"/>
              <w:rPr>
                <w:rFonts w:ascii="Times New Roman" w:hAnsi="Times New Roman"/>
                <w:sz w:val="24"/>
                <w:szCs w:val="24"/>
              </w:rPr>
            </w:pPr>
            <w:r w:rsidRPr="00535CB1">
              <w:rPr>
                <w:rFonts w:ascii="Times New Roman" w:hAnsi="Times New Roman"/>
                <w:sz w:val="24"/>
                <w:szCs w:val="24"/>
              </w:rPr>
              <w:tab/>
            </w:r>
            <w:r>
              <w:rPr>
                <w:rFonts w:ascii="Times New Roman" w:hAnsi="Times New Roman"/>
                <w:sz w:val="24"/>
                <w:szCs w:val="24"/>
              </w:rPr>
              <w:t>Комиссии предлагается</w:t>
            </w:r>
            <w:r w:rsidRPr="00535CB1">
              <w:rPr>
                <w:rFonts w:ascii="Times New Roman" w:hAnsi="Times New Roman"/>
                <w:sz w:val="24"/>
                <w:szCs w:val="24"/>
              </w:rPr>
              <w:t xml:space="preserve"> установить для муниципального унитарного предприятия «Муниципальное </w:t>
            </w:r>
            <w:proofErr w:type="spellStart"/>
            <w:r w:rsidRPr="00535CB1">
              <w:rPr>
                <w:rFonts w:ascii="Times New Roman" w:hAnsi="Times New Roman"/>
                <w:sz w:val="24"/>
                <w:szCs w:val="24"/>
              </w:rPr>
              <w:t>ремонтно</w:t>
            </w:r>
            <w:proofErr w:type="spellEnd"/>
            <w:r w:rsidRPr="00535CB1">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по системам теплоснабжения, расположенным на территории ГП «Город Козельск» (кроме микрорайонов совхоз «Красный комбинат» и «Механический завод» и системы теплоснабжения, расположенной по адресу: г. Козельск, ул. Чкалова, в районе д. № 71, 73) вышеуказанные тарифы.</w:t>
            </w:r>
          </w:p>
        </w:tc>
      </w:tr>
      <w:tr w:rsidR="00535CB1" w14:paraId="684CDA06" w14:textId="77777777" w:rsidTr="00AC6EDF">
        <w:trPr>
          <w:gridAfter w:val="14"/>
          <w:wAfter w:w="3408" w:type="dxa"/>
          <w:trHeight w:val="507"/>
        </w:trPr>
        <w:tc>
          <w:tcPr>
            <w:tcW w:w="9624" w:type="dxa"/>
            <w:gridSpan w:val="42"/>
            <w:shd w:val="clear" w:color="FFFFFF" w:fill="auto"/>
          </w:tcPr>
          <w:p w14:paraId="50EB273B" w14:textId="77777777" w:rsidR="00535CB1" w:rsidRDefault="007400EE" w:rsidP="007400EE">
            <w:pPr>
              <w:widowControl w:val="0"/>
              <w:shd w:val="clear" w:color="auto" w:fill="FFFFFF"/>
              <w:tabs>
                <w:tab w:val="left" w:pos="1027"/>
              </w:tabs>
              <w:autoSpaceDE w:val="0"/>
              <w:autoSpaceDN w:val="0"/>
              <w:adjustRightInd w:val="0"/>
              <w:ind w:firstLine="709"/>
              <w:jc w:val="both"/>
              <w:rPr>
                <w:rFonts w:ascii="Times New Roman" w:hAnsi="Times New Roman"/>
                <w:sz w:val="26"/>
                <w:szCs w:val="26"/>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tc>
      </w:tr>
    </w:tbl>
    <w:p w14:paraId="6754FEFB" w14:textId="22FED316" w:rsidR="003D2A0E" w:rsidRPr="00535CB1" w:rsidRDefault="00535CB1" w:rsidP="003D2A0E">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535CB1">
        <w:rPr>
          <w:rFonts w:ascii="Times New Roman" w:hAnsi="Times New Roman"/>
          <w:sz w:val="24"/>
          <w:szCs w:val="24"/>
        </w:rPr>
        <w:t>Внести</w:t>
      </w:r>
      <w:r w:rsidR="001E5639">
        <w:rPr>
          <w:rFonts w:ascii="Times New Roman" w:hAnsi="Times New Roman"/>
          <w:sz w:val="24"/>
          <w:szCs w:val="24"/>
        </w:rPr>
        <w:t xml:space="preserve"> предложенные</w:t>
      </w:r>
      <w:r w:rsidRPr="00535CB1">
        <w:rPr>
          <w:rFonts w:ascii="Times New Roman" w:hAnsi="Times New Roman"/>
          <w:sz w:val="24"/>
          <w:szCs w:val="24"/>
        </w:rPr>
        <w:t xml:space="preserve"> изменения в приказ министерства конкурентной политики Калужской области от 17.12.2018 № 397-РК «Об установлении тарифов на тепловую энергию (мощность) для муниципального унитарного предприятия «Муниципальное </w:t>
      </w:r>
      <w:proofErr w:type="spellStart"/>
      <w:r w:rsidRPr="00535CB1">
        <w:rPr>
          <w:rFonts w:ascii="Times New Roman" w:hAnsi="Times New Roman"/>
          <w:sz w:val="24"/>
          <w:szCs w:val="24"/>
        </w:rPr>
        <w:t>ремонтно</w:t>
      </w:r>
      <w:proofErr w:type="spellEnd"/>
      <w:r w:rsidRPr="00535CB1">
        <w:rPr>
          <w:rFonts w:ascii="Times New Roman" w:hAnsi="Times New Roman"/>
          <w:sz w:val="24"/>
          <w:szCs w:val="24"/>
        </w:rPr>
        <w:t xml:space="preserve"> - эксплуатационное предприятие» муниципального образования «Муниципальный район «Козельский район» Калужской области на 2019-2023 годы» (в  ред. приказа министерства конкурентной политики Калужской области от 09.12.2019 № 330-РК)</w:t>
      </w:r>
      <w:r w:rsidR="001E5639">
        <w:rPr>
          <w:rFonts w:ascii="Times New Roman" w:hAnsi="Times New Roman"/>
          <w:sz w:val="24"/>
          <w:szCs w:val="24"/>
        </w:rPr>
        <w:t>.</w:t>
      </w:r>
    </w:p>
    <w:p w14:paraId="42C6C51D" w14:textId="555756C2" w:rsidR="003D2A0E" w:rsidRPr="00C759DB" w:rsidRDefault="003D2A0E" w:rsidP="003D2A0E">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Решение принято в соответствии с пояснительной запиской</w:t>
      </w:r>
      <w:r w:rsidR="00E20570" w:rsidRPr="00E20570">
        <w:rPr>
          <w:rFonts w:ascii="Times New Roman" w:hAnsi="Times New Roman" w:cs="Times New Roman"/>
          <w:b/>
          <w:sz w:val="24"/>
          <w:szCs w:val="24"/>
        </w:rPr>
        <w:t xml:space="preserve"> </w:t>
      </w:r>
      <w:r w:rsidR="00E20570" w:rsidRPr="00F770A6">
        <w:rPr>
          <w:rFonts w:ascii="Times New Roman" w:hAnsi="Times New Roman" w:cs="Times New Roman"/>
          <w:b/>
          <w:sz w:val="24"/>
          <w:szCs w:val="24"/>
        </w:rPr>
        <w:t xml:space="preserve">от </w:t>
      </w:r>
      <w:r w:rsidR="00E20570">
        <w:rPr>
          <w:rFonts w:ascii="Times New Roman" w:hAnsi="Times New Roman" w:cs="Times New Roman"/>
          <w:b/>
          <w:sz w:val="24"/>
          <w:szCs w:val="24"/>
        </w:rPr>
        <w:t>18.11</w:t>
      </w:r>
      <w:r w:rsidR="00E20570" w:rsidRPr="00F770A6">
        <w:rPr>
          <w:rFonts w:ascii="Times New Roman" w:hAnsi="Times New Roman" w:cs="Times New Roman"/>
          <w:b/>
          <w:sz w:val="24"/>
          <w:szCs w:val="24"/>
        </w:rPr>
        <w:t xml:space="preserve">.2020 </w:t>
      </w:r>
      <w:r>
        <w:rPr>
          <w:rFonts w:ascii="Times New Roman" w:hAnsi="Times New Roman" w:cs="Times New Roman"/>
          <w:b/>
          <w:sz w:val="24"/>
          <w:szCs w:val="24"/>
        </w:rPr>
        <w:t>и</w:t>
      </w:r>
      <w:r w:rsidRPr="00F770A6">
        <w:rPr>
          <w:rFonts w:ascii="Times New Roman" w:hAnsi="Times New Roman" w:cs="Times New Roman"/>
          <w:b/>
          <w:sz w:val="24"/>
          <w:szCs w:val="24"/>
        </w:rPr>
        <w:t xml:space="preserve"> эксперт</w:t>
      </w:r>
      <w:r>
        <w:rPr>
          <w:rFonts w:ascii="Times New Roman" w:hAnsi="Times New Roman" w:cs="Times New Roman"/>
          <w:b/>
          <w:sz w:val="24"/>
          <w:szCs w:val="24"/>
        </w:rPr>
        <w:t>ным</w:t>
      </w:r>
      <w:r w:rsidR="00E20570">
        <w:rPr>
          <w:rFonts w:ascii="Times New Roman" w:hAnsi="Times New Roman" w:cs="Times New Roman"/>
          <w:b/>
          <w:sz w:val="24"/>
          <w:szCs w:val="24"/>
        </w:rPr>
        <w:t>и</w:t>
      </w:r>
      <w:r>
        <w:rPr>
          <w:rFonts w:ascii="Times New Roman" w:hAnsi="Times New Roman" w:cs="Times New Roman"/>
          <w:b/>
          <w:sz w:val="24"/>
          <w:szCs w:val="24"/>
        </w:rPr>
        <w:t xml:space="preserve"> заключени</w:t>
      </w:r>
      <w:r w:rsidR="00E20570">
        <w:rPr>
          <w:rFonts w:ascii="Times New Roman" w:hAnsi="Times New Roman" w:cs="Times New Roman"/>
          <w:b/>
          <w:sz w:val="24"/>
          <w:szCs w:val="24"/>
        </w:rPr>
        <w:t xml:space="preserve">ями </w:t>
      </w:r>
      <w:r w:rsidRPr="00F770A6">
        <w:rPr>
          <w:rFonts w:ascii="Times New Roman" w:hAnsi="Times New Roman" w:cs="Times New Roman"/>
          <w:b/>
          <w:sz w:val="24"/>
          <w:szCs w:val="24"/>
        </w:rPr>
        <w:t xml:space="preserve">от </w:t>
      </w:r>
      <w:r w:rsidR="007400EE">
        <w:rPr>
          <w:rFonts w:ascii="Times New Roman" w:hAnsi="Times New Roman" w:cs="Times New Roman"/>
          <w:b/>
          <w:sz w:val="24"/>
          <w:szCs w:val="24"/>
        </w:rPr>
        <w:t>1</w:t>
      </w:r>
      <w:r w:rsidR="00E20570">
        <w:rPr>
          <w:rFonts w:ascii="Times New Roman" w:hAnsi="Times New Roman" w:cs="Times New Roman"/>
          <w:b/>
          <w:sz w:val="24"/>
          <w:szCs w:val="24"/>
        </w:rPr>
        <w:t>7</w:t>
      </w:r>
      <w:r>
        <w:rPr>
          <w:rFonts w:ascii="Times New Roman" w:hAnsi="Times New Roman" w:cs="Times New Roman"/>
          <w:b/>
          <w:sz w:val="24"/>
          <w:szCs w:val="24"/>
        </w:rPr>
        <w:t>.11</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Pr>
          <w:rFonts w:ascii="Times New Roman" w:hAnsi="Times New Roman"/>
          <w:b/>
          <w:sz w:val="26"/>
          <w:szCs w:val="26"/>
        </w:rPr>
        <w:t xml:space="preserve">№ </w:t>
      </w:r>
      <w:r w:rsidR="007400EE">
        <w:rPr>
          <w:rFonts w:ascii="Times New Roman" w:hAnsi="Times New Roman"/>
          <w:b/>
          <w:sz w:val="26"/>
          <w:szCs w:val="26"/>
        </w:rPr>
        <w:t xml:space="preserve">74/Т-03/1245-18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5E84D2E2" w14:textId="77777777" w:rsidR="003D2A0E" w:rsidRDefault="003D2A0E" w:rsidP="003D2A0E">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289B10C7" w14:textId="013E7499" w:rsidR="003D2A0E" w:rsidRPr="00E20570" w:rsidRDefault="003D2A0E" w:rsidP="003D2A0E">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1</w:t>
      </w:r>
      <w:r w:rsidR="00FB641D">
        <w:rPr>
          <w:rFonts w:ascii="Times New Roman" w:hAnsi="Times New Roman"/>
          <w:b/>
          <w:sz w:val="24"/>
          <w:szCs w:val="24"/>
        </w:rPr>
        <w:t>3</w:t>
      </w:r>
      <w:r>
        <w:rPr>
          <w:rFonts w:ascii="Times New Roman" w:hAnsi="Times New Roman"/>
          <w:b/>
          <w:sz w:val="24"/>
          <w:szCs w:val="24"/>
        </w:rPr>
        <w:t xml:space="preserve">. </w:t>
      </w:r>
      <w:r w:rsidR="00E20570" w:rsidRPr="00E20570">
        <w:rPr>
          <w:rFonts w:ascii="Times New Roman" w:hAnsi="Times New Roman"/>
          <w:b/>
          <w:sz w:val="24"/>
          <w:szCs w:val="24"/>
        </w:rPr>
        <w:t>О внесении изменения в приказ министерства конкурентной политики Калужской области от 03.12.2018 № 253-РК «Об установлении тарифов на тепловую энергию (мощность) для  Муниципального предприятия коммунальных электрических, тепловых и газовых сетей муниципального района «Мосальский район» на 2019-2023 годы» (в ред. приказа министерства конкурентной политики Калужской области от 09.12.2019 № 327-РК)</w:t>
      </w:r>
      <w:r w:rsidR="00647869">
        <w:rPr>
          <w:rFonts w:ascii="Times New Roman" w:hAnsi="Times New Roman"/>
          <w:b/>
          <w:sz w:val="24"/>
          <w:szCs w:val="24"/>
        </w:rPr>
        <w:t>.</w:t>
      </w:r>
    </w:p>
    <w:p w14:paraId="5FDF729D" w14:textId="77777777" w:rsidR="003D2A0E" w:rsidRPr="00106FB9" w:rsidRDefault="003D2A0E" w:rsidP="003D2A0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1A3CE673" w14:textId="77777777" w:rsidR="003D2A0E" w:rsidRPr="00106FB9" w:rsidRDefault="003D2A0E" w:rsidP="003D2A0E">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2D619575" w14:textId="4029E7C7" w:rsidR="003D2A0E" w:rsidRDefault="003D2A0E" w:rsidP="003D2A0E">
      <w:pPr>
        <w:autoSpaceDE w:val="0"/>
        <w:autoSpaceDN w:val="0"/>
        <w:adjustRightInd w:val="0"/>
        <w:spacing w:after="0" w:line="240" w:lineRule="auto"/>
        <w:ind w:firstLine="709"/>
        <w:jc w:val="both"/>
        <w:rPr>
          <w:rFonts w:ascii="Times New Roman" w:hAnsi="Times New Roman" w:cs="Times New Roman"/>
          <w:spacing w:val="7"/>
          <w:sz w:val="24"/>
          <w:szCs w:val="24"/>
        </w:rPr>
      </w:pPr>
    </w:p>
    <w:p w14:paraId="22AD8E5E" w14:textId="77777777" w:rsidR="00647869" w:rsidRDefault="00647869" w:rsidP="003D2A0E">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0" w:type="auto"/>
        <w:tblInd w:w="0" w:type="dxa"/>
        <w:tblLook w:val="04A0" w:firstRow="1" w:lastRow="0" w:firstColumn="1" w:lastColumn="0" w:noHBand="0" w:noVBand="1"/>
      </w:tblPr>
      <w:tblGrid>
        <w:gridCol w:w="840"/>
        <w:gridCol w:w="170"/>
        <w:gridCol w:w="235"/>
        <w:gridCol w:w="242"/>
        <w:gridCol w:w="534"/>
        <w:gridCol w:w="85"/>
        <w:gridCol w:w="25"/>
        <w:gridCol w:w="537"/>
        <w:gridCol w:w="125"/>
        <w:gridCol w:w="28"/>
        <w:gridCol w:w="597"/>
        <w:gridCol w:w="250"/>
        <w:gridCol w:w="177"/>
        <w:gridCol w:w="166"/>
        <w:gridCol w:w="318"/>
        <w:gridCol w:w="205"/>
        <w:gridCol w:w="368"/>
        <w:gridCol w:w="322"/>
        <w:gridCol w:w="315"/>
        <w:gridCol w:w="709"/>
        <w:gridCol w:w="98"/>
        <w:gridCol w:w="1193"/>
        <w:gridCol w:w="77"/>
        <w:gridCol w:w="547"/>
        <w:gridCol w:w="172"/>
        <w:gridCol w:w="1289"/>
        <w:gridCol w:w="14"/>
      </w:tblGrid>
      <w:tr w:rsidR="00E20570" w14:paraId="4C2F7C98" w14:textId="77777777" w:rsidTr="00E20570">
        <w:trPr>
          <w:trHeight w:val="60"/>
        </w:trPr>
        <w:tc>
          <w:tcPr>
            <w:tcW w:w="9638" w:type="dxa"/>
            <w:gridSpan w:val="27"/>
            <w:shd w:val="clear" w:color="FFFFFF" w:fill="auto"/>
            <w:vAlign w:val="bottom"/>
          </w:tcPr>
          <w:p w14:paraId="13AF6E84" w14:textId="1076FF39" w:rsidR="00E20570" w:rsidRPr="00E20570" w:rsidRDefault="00E20570" w:rsidP="00E20570">
            <w:pPr>
              <w:jc w:val="both"/>
              <w:rPr>
                <w:rFonts w:ascii="Times New Roman" w:hAnsi="Times New Roman"/>
                <w:sz w:val="24"/>
                <w:szCs w:val="24"/>
              </w:rPr>
            </w:pPr>
            <w:r>
              <w:rPr>
                <w:rFonts w:ascii="Times New Roman" w:hAnsi="Times New Roman"/>
                <w:sz w:val="26"/>
                <w:szCs w:val="26"/>
              </w:rPr>
              <w:tab/>
            </w:r>
            <w:r w:rsidRPr="00E20570">
              <w:rPr>
                <w:rFonts w:ascii="Times New Roman" w:hAnsi="Times New Roman"/>
                <w:sz w:val="24"/>
                <w:szCs w:val="24"/>
              </w:rPr>
              <w:t>Основные сведения о теплоснабжающей организации Муниципальное предприятие коммунальных электрических, тепловых и газовых сетей муниципального района «Мосальский район» (далее - ТСО)</w:t>
            </w:r>
            <w:r w:rsidR="00647869">
              <w:rPr>
                <w:rFonts w:ascii="Times New Roman" w:hAnsi="Times New Roman"/>
                <w:sz w:val="24"/>
                <w:szCs w:val="24"/>
              </w:rPr>
              <w:t>:</w:t>
            </w:r>
          </w:p>
        </w:tc>
      </w:tr>
      <w:tr w:rsidR="00E20570" w14:paraId="66DDB0E6" w14:textId="77777777" w:rsidTr="004F2F33">
        <w:trPr>
          <w:trHeight w:val="60"/>
        </w:trPr>
        <w:tc>
          <w:tcPr>
            <w:tcW w:w="38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4CD10F5"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Полное наименование</w:t>
            </w:r>
            <w:r w:rsidRPr="00E20570">
              <w:rPr>
                <w:rFonts w:ascii="Times New Roman" w:hAnsi="Times New Roman"/>
                <w:sz w:val="20"/>
                <w:szCs w:val="20"/>
              </w:rPr>
              <w:br/>
              <w:t>регулируемой организации</w:t>
            </w:r>
            <w:r w:rsidRPr="00E20570">
              <w:rPr>
                <w:rFonts w:ascii="Times New Roman" w:hAnsi="Times New Roman"/>
                <w:sz w:val="20"/>
                <w:szCs w:val="20"/>
              </w:rPr>
              <w:br/>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A10857B"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r>
      <w:tr w:rsidR="00E20570" w14:paraId="3D2C145F" w14:textId="77777777" w:rsidTr="004F2F33">
        <w:trPr>
          <w:trHeight w:val="60"/>
        </w:trPr>
        <w:tc>
          <w:tcPr>
            <w:tcW w:w="38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61D85313"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Основной государственный</w:t>
            </w:r>
            <w:r w:rsidRPr="00E20570">
              <w:rPr>
                <w:rFonts w:ascii="Times New Roman" w:hAnsi="Times New Roman"/>
                <w:sz w:val="20"/>
                <w:szCs w:val="20"/>
              </w:rPr>
              <w:br/>
              <w:t>регистрационный номер</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2F7F2D8"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1024000763489</w:t>
            </w:r>
          </w:p>
        </w:tc>
      </w:tr>
      <w:tr w:rsidR="00E20570" w14:paraId="1882596E" w14:textId="77777777" w:rsidTr="004F2F33">
        <w:trPr>
          <w:trHeight w:val="60"/>
        </w:trPr>
        <w:tc>
          <w:tcPr>
            <w:tcW w:w="38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F165A6D"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ИНН</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797E03C"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4014003390</w:t>
            </w:r>
          </w:p>
        </w:tc>
      </w:tr>
      <w:tr w:rsidR="00E20570" w14:paraId="3786C903" w14:textId="77777777" w:rsidTr="004F2F33">
        <w:trPr>
          <w:trHeight w:val="60"/>
        </w:trPr>
        <w:tc>
          <w:tcPr>
            <w:tcW w:w="38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BAD9FB6"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КПП</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ED4DF49"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401401001</w:t>
            </w:r>
          </w:p>
        </w:tc>
      </w:tr>
      <w:tr w:rsidR="00E20570" w14:paraId="0FC8F2A4" w14:textId="77777777" w:rsidTr="004F2F33">
        <w:trPr>
          <w:trHeight w:val="60"/>
        </w:trPr>
        <w:tc>
          <w:tcPr>
            <w:tcW w:w="38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48DA5B98"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Применяемая система налогообложения</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BF8B872"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Упрощенная система налогообложения (доходы)</w:t>
            </w:r>
          </w:p>
        </w:tc>
      </w:tr>
      <w:tr w:rsidR="00E20570" w14:paraId="197D210E" w14:textId="77777777" w:rsidTr="004F2F33">
        <w:trPr>
          <w:trHeight w:val="60"/>
        </w:trPr>
        <w:tc>
          <w:tcPr>
            <w:tcW w:w="38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B112F8F"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Вид регулируемой деятельности</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D5A3A58"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производство и передача тепловой энергии</w:t>
            </w:r>
          </w:p>
        </w:tc>
      </w:tr>
      <w:tr w:rsidR="00E20570" w14:paraId="5F060F65" w14:textId="77777777" w:rsidTr="004F2F33">
        <w:trPr>
          <w:trHeight w:val="60"/>
        </w:trPr>
        <w:tc>
          <w:tcPr>
            <w:tcW w:w="38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069DCD1"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Юридический и почтовый адрес организации</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84929C0"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249930, Калужская область, г. Мосальск,</w:t>
            </w:r>
          </w:p>
          <w:p w14:paraId="19D36CEA"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ул. Энгельса, 43а</w:t>
            </w:r>
          </w:p>
        </w:tc>
      </w:tr>
      <w:tr w:rsidR="00E20570" w14:paraId="7619A028" w14:textId="77777777" w:rsidTr="00E20570">
        <w:trPr>
          <w:trHeight w:val="60"/>
        </w:trPr>
        <w:tc>
          <w:tcPr>
            <w:tcW w:w="9638" w:type="dxa"/>
            <w:gridSpan w:val="27"/>
            <w:shd w:val="clear" w:color="FFFFFF" w:fill="auto"/>
            <w:vAlign w:val="bottom"/>
          </w:tcPr>
          <w:p w14:paraId="07738749"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E20570">
              <w:rPr>
                <w:rFonts w:ascii="Times New Roman" w:hAnsi="Times New Roman"/>
                <w:sz w:val="24"/>
                <w:szCs w:val="24"/>
              </w:rPr>
              <w:t>одноставочных</w:t>
            </w:r>
            <w:proofErr w:type="spellEnd"/>
            <w:r w:rsidRPr="00E20570">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tc>
      </w:tr>
      <w:tr w:rsidR="00647869" w14:paraId="5CD9722C" w14:textId="77777777" w:rsidTr="004F2F33">
        <w:trPr>
          <w:trHeight w:val="210"/>
        </w:trPr>
        <w:tc>
          <w:tcPr>
            <w:tcW w:w="810" w:type="dxa"/>
            <w:shd w:val="clear" w:color="FFFFFF" w:fill="auto"/>
            <w:vAlign w:val="bottom"/>
          </w:tcPr>
          <w:p w14:paraId="502217EA" w14:textId="77777777" w:rsidR="00E20570" w:rsidRDefault="00E20570" w:rsidP="00E20570">
            <w:pPr>
              <w:rPr>
                <w:rFonts w:ascii="Times New Roman" w:hAnsi="Times New Roman"/>
                <w:sz w:val="26"/>
                <w:szCs w:val="26"/>
              </w:rPr>
            </w:pPr>
          </w:p>
        </w:tc>
        <w:tc>
          <w:tcPr>
            <w:tcW w:w="399" w:type="dxa"/>
            <w:gridSpan w:val="2"/>
            <w:shd w:val="clear" w:color="FFFFFF" w:fill="auto"/>
            <w:vAlign w:val="bottom"/>
          </w:tcPr>
          <w:p w14:paraId="46FC4FBD" w14:textId="77777777" w:rsidR="00E20570" w:rsidRDefault="00E20570" w:rsidP="00E20570">
            <w:pPr>
              <w:rPr>
                <w:rFonts w:ascii="Times New Roman" w:hAnsi="Times New Roman"/>
                <w:sz w:val="26"/>
                <w:szCs w:val="26"/>
              </w:rPr>
            </w:pPr>
          </w:p>
        </w:tc>
        <w:tc>
          <w:tcPr>
            <w:tcW w:w="789" w:type="dxa"/>
            <w:gridSpan w:val="2"/>
            <w:shd w:val="clear" w:color="FFFFFF" w:fill="auto"/>
            <w:vAlign w:val="bottom"/>
          </w:tcPr>
          <w:p w14:paraId="588BD66F" w14:textId="77777777" w:rsidR="00E20570" w:rsidRDefault="00E20570" w:rsidP="00E20570">
            <w:pPr>
              <w:rPr>
                <w:rFonts w:ascii="Times New Roman" w:hAnsi="Times New Roman"/>
                <w:sz w:val="26"/>
                <w:szCs w:val="26"/>
              </w:rPr>
            </w:pPr>
          </w:p>
        </w:tc>
        <w:tc>
          <w:tcPr>
            <w:tcW w:w="83" w:type="dxa"/>
            <w:shd w:val="clear" w:color="FFFFFF" w:fill="auto"/>
            <w:vAlign w:val="bottom"/>
          </w:tcPr>
          <w:p w14:paraId="07AE32D3" w14:textId="77777777" w:rsidR="00E20570" w:rsidRDefault="00E20570" w:rsidP="00E20570">
            <w:pPr>
              <w:rPr>
                <w:rFonts w:ascii="Times New Roman" w:hAnsi="Times New Roman"/>
                <w:sz w:val="26"/>
                <w:szCs w:val="26"/>
              </w:rPr>
            </w:pPr>
          </w:p>
        </w:tc>
        <w:tc>
          <w:tcPr>
            <w:tcW w:w="25" w:type="dxa"/>
            <w:shd w:val="clear" w:color="FFFFFF" w:fill="auto"/>
            <w:vAlign w:val="bottom"/>
          </w:tcPr>
          <w:p w14:paraId="40E07B9B" w14:textId="77777777" w:rsidR="00E20570" w:rsidRDefault="00E20570" w:rsidP="00E20570">
            <w:pPr>
              <w:rPr>
                <w:rFonts w:ascii="Times New Roman" w:hAnsi="Times New Roman"/>
                <w:sz w:val="26"/>
                <w:szCs w:val="26"/>
              </w:rPr>
            </w:pPr>
          </w:p>
        </w:tc>
        <w:tc>
          <w:tcPr>
            <w:tcW w:w="692" w:type="dxa"/>
            <w:gridSpan w:val="3"/>
            <w:shd w:val="clear" w:color="FFFFFF" w:fill="auto"/>
            <w:vAlign w:val="bottom"/>
          </w:tcPr>
          <w:p w14:paraId="7EF2B090" w14:textId="77777777" w:rsidR="00E20570" w:rsidRDefault="00E20570" w:rsidP="00E20570">
            <w:pPr>
              <w:rPr>
                <w:rFonts w:ascii="Times New Roman" w:hAnsi="Times New Roman"/>
                <w:sz w:val="26"/>
                <w:szCs w:val="26"/>
              </w:rPr>
            </w:pPr>
          </w:p>
        </w:tc>
        <w:tc>
          <w:tcPr>
            <w:tcW w:w="1028" w:type="dxa"/>
            <w:gridSpan w:val="3"/>
            <w:shd w:val="clear" w:color="FFFFFF" w:fill="auto"/>
            <w:vAlign w:val="bottom"/>
          </w:tcPr>
          <w:p w14:paraId="3F6C7A8D" w14:textId="77777777" w:rsidR="00E20570" w:rsidRDefault="00E20570" w:rsidP="00E20570">
            <w:pPr>
              <w:rPr>
                <w:rFonts w:ascii="Times New Roman" w:hAnsi="Times New Roman"/>
                <w:sz w:val="26"/>
                <w:szCs w:val="26"/>
              </w:rPr>
            </w:pPr>
          </w:p>
        </w:tc>
        <w:tc>
          <w:tcPr>
            <w:tcW w:w="691" w:type="dxa"/>
            <w:gridSpan w:val="3"/>
            <w:shd w:val="clear" w:color="FFFFFF" w:fill="auto"/>
            <w:vAlign w:val="bottom"/>
          </w:tcPr>
          <w:p w14:paraId="3FA63EFA" w14:textId="77777777" w:rsidR="00E20570" w:rsidRDefault="00E20570" w:rsidP="00E20570">
            <w:pPr>
              <w:rPr>
                <w:rFonts w:ascii="Times New Roman" w:hAnsi="Times New Roman"/>
                <w:sz w:val="26"/>
                <w:szCs w:val="26"/>
              </w:rPr>
            </w:pPr>
          </w:p>
        </w:tc>
        <w:tc>
          <w:tcPr>
            <w:tcW w:w="692" w:type="dxa"/>
            <w:gridSpan w:val="2"/>
            <w:shd w:val="clear" w:color="FFFFFF" w:fill="auto"/>
            <w:vAlign w:val="bottom"/>
          </w:tcPr>
          <w:p w14:paraId="67CAC8CC" w14:textId="77777777" w:rsidR="00E20570" w:rsidRPr="00E20570" w:rsidRDefault="00E20570" w:rsidP="00E20570">
            <w:pPr>
              <w:rPr>
                <w:rFonts w:ascii="Times New Roman" w:hAnsi="Times New Roman"/>
                <w:sz w:val="24"/>
                <w:szCs w:val="24"/>
              </w:rPr>
            </w:pPr>
          </w:p>
        </w:tc>
        <w:tc>
          <w:tcPr>
            <w:tcW w:w="1028" w:type="dxa"/>
            <w:gridSpan w:val="2"/>
            <w:shd w:val="clear" w:color="FFFFFF" w:fill="auto"/>
            <w:vAlign w:val="bottom"/>
          </w:tcPr>
          <w:p w14:paraId="69861AFD" w14:textId="77777777" w:rsidR="00E20570" w:rsidRDefault="00E20570" w:rsidP="00E20570">
            <w:pPr>
              <w:rPr>
                <w:rFonts w:ascii="Times New Roman" w:hAnsi="Times New Roman"/>
                <w:sz w:val="26"/>
                <w:szCs w:val="26"/>
              </w:rPr>
            </w:pPr>
          </w:p>
        </w:tc>
        <w:tc>
          <w:tcPr>
            <w:tcW w:w="1372" w:type="dxa"/>
            <w:gridSpan w:val="3"/>
            <w:shd w:val="clear" w:color="FFFFFF" w:fill="auto"/>
            <w:vAlign w:val="bottom"/>
          </w:tcPr>
          <w:p w14:paraId="58C656CB" w14:textId="77777777" w:rsidR="00E20570" w:rsidRDefault="00E20570" w:rsidP="00E20570">
            <w:pPr>
              <w:rPr>
                <w:rFonts w:ascii="Times New Roman" w:hAnsi="Times New Roman"/>
                <w:sz w:val="26"/>
                <w:szCs w:val="26"/>
              </w:rPr>
            </w:pPr>
          </w:p>
        </w:tc>
        <w:tc>
          <w:tcPr>
            <w:tcW w:w="721" w:type="dxa"/>
            <w:gridSpan w:val="2"/>
            <w:shd w:val="clear" w:color="FFFFFF" w:fill="auto"/>
            <w:vAlign w:val="bottom"/>
          </w:tcPr>
          <w:p w14:paraId="4BFC7F64" w14:textId="77777777" w:rsidR="00E20570" w:rsidRDefault="00E20570" w:rsidP="00E20570">
            <w:pPr>
              <w:rPr>
                <w:rFonts w:ascii="Times New Roman" w:hAnsi="Times New Roman"/>
                <w:sz w:val="26"/>
                <w:szCs w:val="26"/>
              </w:rPr>
            </w:pPr>
          </w:p>
        </w:tc>
        <w:tc>
          <w:tcPr>
            <w:tcW w:w="1295" w:type="dxa"/>
            <w:shd w:val="clear" w:color="FFFFFF" w:fill="auto"/>
            <w:vAlign w:val="bottom"/>
          </w:tcPr>
          <w:p w14:paraId="30AFEA68" w14:textId="773B7427" w:rsidR="00E20570" w:rsidRPr="00647869" w:rsidRDefault="00E20570" w:rsidP="00E20570">
            <w:pPr>
              <w:rPr>
                <w:rFonts w:ascii="Times New Roman" w:hAnsi="Times New Roman"/>
                <w:sz w:val="24"/>
                <w:szCs w:val="24"/>
              </w:rPr>
            </w:pPr>
            <w:r w:rsidRPr="00647869">
              <w:rPr>
                <w:rFonts w:ascii="Times New Roman" w:hAnsi="Times New Roman"/>
                <w:sz w:val="24"/>
                <w:szCs w:val="24"/>
              </w:rPr>
              <w:t xml:space="preserve">Таблица </w:t>
            </w:r>
          </w:p>
        </w:tc>
        <w:tc>
          <w:tcPr>
            <w:tcW w:w="13" w:type="dxa"/>
            <w:shd w:val="clear" w:color="FFFFFF" w:fill="auto"/>
            <w:vAlign w:val="bottom"/>
          </w:tcPr>
          <w:p w14:paraId="67C071C5" w14:textId="77777777" w:rsidR="00E20570" w:rsidRDefault="00E20570" w:rsidP="00E20570">
            <w:pPr>
              <w:rPr>
                <w:rFonts w:ascii="Times New Roman" w:hAnsi="Times New Roman"/>
                <w:sz w:val="26"/>
                <w:szCs w:val="26"/>
              </w:rPr>
            </w:pPr>
          </w:p>
        </w:tc>
      </w:tr>
      <w:tr w:rsidR="00E20570" w14:paraId="6258D043" w14:textId="77777777" w:rsidTr="004F2F33">
        <w:trPr>
          <w:trHeight w:val="60"/>
        </w:trPr>
        <w:tc>
          <w:tcPr>
            <w:tcW w:w="120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CFDF97F" w14:textId="77777777" w:rsidR="00E20570" w:rsidRDefault="00E20570" w:rsidP="00E20570">
            <w:pPr>
              <w:jc w:val="center"/>
              <w:rPr>
                <w:rFonts w:ascii="Times New Roman" w:hAnsi="Times New Roman"/>
                <w:sz w:val="20"/>
                <w:szCs w:val="20"/>
              </w:rPr>
            </w:pPr>
            <w:r>
              <w:rPr>
                <w:rFonts w:ascii="Times New Roman" w:hAnsi="Times New Roman"/>
                <w:sz w:val="20"/>
                <w:szCs w:val="20"/>
              </w:rPr>
              <w:t>Период регулирования</w:t>
            </w:r>
          </w:p>
        </w:tc>
        <w:tc>
          <w:tcPr>
            <w:tcW w:w="897"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6594C1C" w14:textId="77777777" w:rsidR="00E20570" w:rsidRDefault="00E20570" w:rsidP="00E20570">
            <w:pPr>
              <w:jc w:val="center"/>
              <w:rPr>
                <w:rFonts w:ascii="Times New Roman" w:hAnsi="Times New Roman"/>
                <w:sz w:val="20"/>
                <w:szCs w:val="20"/>
              </w:rPr>
            </w:pPr>
            <w:r>
              <w:rPr>
                <w:rFonts w:ascii="Times New Roman" w:hAnsi="Times New Roman"/>
                <w:sz w:val="20"/>
                <w:szCs w:val="20"/>
              </w:rPr>
              <w:t>Ед. изм.</w:t>
            </w:r>
          </w:p>
        </w:tc>
        <w:tc>
          <w:tcPr>
            <w:tcW w:w="69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AC9B93F" w14:textId="77777777" w:rsidR="00E20570" w:rsidRDefault="00E20570" w:rsidP="00E20570">
            <w:pPr>
              <w:jc w:val="center"/>
              <w:rPr>
                <w:rFonts w:ascii="Times New Roman" w:hAnsi="Times New Roman"/>
                <w:sz w:val="20"/>
                <w:szCs w:val="20"/>
              </w:rPr>
            </w:pPr>
            <w:r>
              <w:rPr>
                <w:rFonts w:ascii="Times New Roman" w:hAnsi="Times New Roman"/>
                <w:sz w:val="20"/>
                <w:szCs w:val="20"/>
              </w:rPr>
              <w:t>Вода</w:t>
            </w:r>
          </w:p>
        </w:tc>
        <w:tc>
          <w:tcPr>
            <w:tcW w:w="3439"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7D46F04" w14:textId="77777777" w:rsidR="00E20570" w:rsidRDefault="00E20570" w:rsidP="00E20570">
            <w:pPr>
              <w:jc w:val="center"/>
              <w:rPr>
                <w:rFonts w:ascii="Times New Roman" w:hAnsi="Times New Roman"/>
                <w:sz w:val="20"/>
                <w:szCs w:val="20"/>
              </w:rPr>
            </w:pPr>
            <w:r>
              <w:rPr>
                <w:rFonts w:ascii="Times New Roman" w:hAnsi="Times New Roman"/>
                <w:sz w:val="20"/>
                <w:szCs w:val="20"/>
              </w:rPr>
              <w:t>Отборный пар давлением</w:t>
            </w:r>
          </w:p>
        </w:tc>
        <w:tc>
          <w:tcPr>
            <w:tcW w:w="1372"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BB3D115" w14:textId="77777777" w:rsidR="00E20570" w:rsidRDefault="00E20570" w:rsidP="00E2057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2016"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C68EA4C" w14:textId="77777777" w:rsidR="00E20570" w:rsidRDefault="00E20570" w:rsidP="00E20570">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3" w:type="dxa"/>
            <w:shd w:val="clear" w:color="FFFFFF" w:fill="auto"/>
            <w:vAlign w:val="center"/>
          </w:tcPr>
          <w:p w14:paraId="7FF12D03" w14:textId="77777777" w:rsidR="00E20570" w:rsidRDefault="00E20570" w:rsidP="00E20570">
            <w:pPr>
              <w:jc w:val="center"/>
              <w:rPr>
                <w:rFonts w:ascii="Times New Roman" w:hAnsi="Times New Roman"/>
                <w:sz w:val="20"/>
                <w:szCs w:val="20"/>
              </w:rPr>
            </w:pPr>
          </w:p>
        </w:tc>
      </w:tr>
      <w:tr w:rsidR="00E20570" w14:paraId="5D3E7F41" w14:textId="77777777" w:rsidTr="004F2F33">
        <w:trPr>
          <w:trHeight w:val="60"/>
        </w:trPr>
        <w:tc>
          <w:tcPr>
            <w:tcW w:w="120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43A8411" w14:textId="77777777" w:rsidR="00E20570" w:rsidRDefault="00E20570" w:rsidP="00E20570">
            <w:pPr>
              <w:jc w:val="center"/>
              <w:rPr>
                <w:rFonts w:ascii="Times New Roman" w:hAnsi="Times New Roman"/>
                <w:sz w:val="20"/>
                <w:szCs w:val="20"/>
              </w:rPr>
            </w:pPr>
          </w:p>
        </w:tc>
        <w:tc>
          <w:tcPr>
            <w:tcW w:w="897"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3E93EF7" w14:textId="77777777" w:rsidR="00E20570" w:rsidRDefault="00E20570" w:rsidP="00E20570">
            <w:pPr>
              <w:jc w:val="center"/>
              <w:rPr>
                <w:rFonts w:ascii="Times New Roman" w:hAnsi="Times New Roman"/>
                <w:sz w:val="20"/>
                <w:szCs w:val="20"/>
              </w:rPr>
            </w:pPr>
          </w:p>
        </w:tc>
        <w:tc>
          <w:tcPr>
            <w:tcW w:w="69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36216BD0" w14:textId="77777777" w:rsidR="00E20570" w:rsidRDefault="00E20570" w:rsidP="00E20570">
            <w:pPr>
              <w:jc w:val="center"/>
              <w:rPr>
                <w:rFonts w:ascii="Times New Roman" w:hAnsi="Times New Roman"/>
                <w:sz w:val="20"/>
                <w:szCs w:val="20"/>
              </w:rPr>
            </w:pP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31DB7C" w14:textId="77777777" w:rsidR="00E20570" w:rsidRDefault="00E20570" w:rsidP="00E20570">
            <w:pPr>
              <w:jc w:val="center"/>
              <w:rPr>
                <w:rFonts w:ascii="Times New Roman" w:hAnsi="Times New Roman"/>
                <w:sz w:val="20"/>
                <w:szCs w:val="20"/>
              </w:rPr>
            </w:pPr>
            <w:r>
              <w:rPr>
                <w:rFonts w:ascii="Times New Roman" w:hAnsi="Times New Roman"/>
                <w:sz w:val="20"/>
                <w:szCs w:val="20"/>
              </w:rPr>
              <w:t>от 1,2 до 2,5 кг/см²</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BE047C" w14:textId="77777777" w:rsidR="00E20570" w:rsidRDefault="00E20570" w:rsidP="00E20570">
            <w:pPr>
              <w:jc w:val="center"/>
              <w:rPr>
                <w:rFonts w:ascii="Times New Roman" w:hAnsi="Times New Roman"/>
                <w:sz w:val="20"/>
                <w:szCs w:val="20"/>
              </w:rPr>
            </w:pPr>
            <w:r>
              <w:rPr>
                <w:rFonts w:ascii="Times New Roman" w:hAnsi="Times New Roman"/>
                <w:sz w:val="20"/>
                <w:szCs w:val="20"/>
              </w:rPr>
              <w:t>от 2,5 до 7,0 кг/см²</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EBEB3C1" w14:textId="77777777" w:rsidR="00E20570" w:rsidRDefault="00E20570" w:rsidP="00E20570">
            <w:pPr>
              <w:jc w:val="center"/>
              <w:rPr>
                <w:rFonts w:ascii="Times New Roman" w:hAnsi="Times New Roman"/>
                <w:sz w:val="20"/>
                <w:szCs w:val="20"/>
              </w:rPr>
            </w:pPr>
            <w:r>
              <w:rPr>
                <w:rFonts w:ascii="Times New Roman" w:hAnsi="Times New Roman"/>
                <w:sz w:val="20"/>
                <w:szCs w:val="20"/>
              </w:rPr>
              <w:t>от 7,0 до 13,0 кг/см²</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502E17D" w14:textId="77777777" w:rsidR="00E20570" w:rsidRDefault="00E20570" w:rsidP="00E20570">
            <w:pPr>
              <w:jc w:val="center"/>
              <w:rPr>
                <w:rFonts w:ascii="Times New Roman" w:hAnsi="Times New Roman"/>
                <w:sz w:val="20"/>
                <w:szCs w:val="20"/>
              </w:rPr>
            </w:pPr>
            <w:r>
              <w:rPr>
                <w:rFonts w:ascii="Times New Roman" w:hAnsi="Times New Roman"/>
                <w:sz w:val="20"/>
                <w:szCs w:val="20"/>
              </w:rPr>
              <w:t>свыше 13,0 кг/см²</w:t>
            </w:r>
          </w:p>
        </w:tc>
        <w:tc>
          <w:tcPr>
            <w:tcW w:w="1372"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5A9131E1" w14:textId="77777777" w:rsidR="00E20570" w:rsidRDefault="00E20570" w:rsidP="00E20570">
            <w:pPr>
              <w:jc w:val="center"/>
              <w:rPr>
                <w:rFonts w:ascii="Times New Roman" w:hAnsi="Times New Roman"/>
                <w:sz w:val="20"/>
                <w:szCs w:val="20"/>
              </w:rPr>
            </w:pPr>
          </w:p>
        </w:tc>
        <w:tc>
          <w:tcPr>
            <w:tcW w:w="2016"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14:paraId="0F336ACB" w14:textId="77777777" w:rsidR="00E20570" w:rsidRDefault="00E20570" w:rsidP="00E20570">
            <w:pPr>
              <w:jc w:val="center"/>
              <w:rPr>
                <w:rFonts w:ascii="Times New Roman" w:hAnsi="Times New Roman"/>
                <w:sz w:val="20"/>
                <w:szCs w:val="20"/>
              </w:rPr>
            </w:pPr>
          </w:p>
        </w:tc>
        <w:tc>
          <w:tcPr>
            <w:tcW w:w="13" w:type="dxa"/>
            <w:shd w:val="clear" w:color="FFFFFF" w:fill="auto"/>
            <w:vAlign w:val="center"/>
          </w:tcPr>
          <w:p w14:paraId="4294B05C" w14:textId="77777777" w:rsidR="00E20570" w:rsidRDefault="00E20570" w:rsidP="00E20570">
            <w:pPr>
              <w:jc w:val="center"/>
              <w:rPr>
                <w:rFonts w:ascii="Times New Roman" w:hAnsi="Times New Roman"/>
                <w:sz w:val="20"/>
                <w:szCs w:val="20"/>
              </w:rPr>
            </w:pPr>
          </w:p>
        </w:tc>
      </w:tr>
      <w:tr w:rsidR="00E20570" w14:paraId="70BF5552" w14:textId="77777777" w:rsidTr="004F2F33">
        <w:trPr>
          <w:trHeight w:val="60"/>
        </w:trPr>
        <w:tc>
          <w:tcPr>
            <w:tcW w:w="1209"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A4C58B" w14:textId="77777777" w:rsidR="00E20570" w:rsidRDefault="00E20570" w:rsidP="00E20570">
            <w:pPr>
              <w:jc w:val="center"/>
              <w:rPr>
                <w:rFonts w:ascii="Times New Roman" w:hAnsi="Times New Roman"/>
                <w:sz w:val="20"/>
                <w:szCs w:val="20"/>
              </w:rPr>
            </w:pPr>
            <w:r>
              <w:rPr>
                <w:rFonts w:ascii="Times New Roman" w:hAnsi="Times New Roman"/>
                <w:sz w:val="20"/>
                <w:szCs w:val="20"/>
              </w:rPr>
              <w:t>2021</w:t>
            </w:r>
          </w:p>
        </w:tc>
        <w:tc>
          <w:tcPr>
            <w:tcW w:w="897"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93B32AC" w14:textId="77777777" w:rsidR="00E20570" w:rsidRDefault="00E20570" w:rsidP="00E20570">
            <w:pPr>
              <w:jc w:val="center"/>
              <w:rPr>
                <w:rFonts w:ascii="Times New Roman" w:hAnsi="Times New Roman"/>
                <w:sz w:val="20"/>
                <w:szCs w:val="20"/>
              </w:rPr>
            </w:pPr>
            <w:r>
              <w:rPr>
                <w:rFonts w:ascii="Times New Roman" w:hAnsi="Times New Roman"/>
                <w:sz w:val="20"/>
                <w:szCs w:val="20"/>
              </w:rPr>
              <w:t>руб./Гкал</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F13CDC6" w14:textId="77777777" w:rsidR="00E20570" w:rsidRDefault="00E20570" w:rsidP="00E20570">
            <w:pPr>
              <w:jc w:val="center"/>
              <w:rPr>
                <w:rFonts w:ascii="Times New Roman" w:hAnsi="Times New Roman"/>
                <w:sz w:val="20"/>
                <w:szCs w:val="20"/>
              </w:rPr>
            </w:pPr>
            <w:r>
              <w:rPr>
                <w:rFonts w:ascii="Times New Roman" w:hAnsi="Times New Roman"/>
                <w:sz w:val="20"/>
                <w:szCs w:val="20"/>
              </w:rPr>
              <w:t>2920,95</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C9DDE0"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51B603"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5C0708D"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2AA946E"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50D3D8A"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201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7FEC175" w14:textId="77777777" w:rsidR="00E20570" w:rsidRDefault="00E20570" w:rsidP="00E20570">
            <w:pPr>
              <w:jc w:val="center"/>
              <w:rPr>
                <w:rFonts w:ascii="Times New Roman" w:hAnsi="Times New Roman"/>
                <w:sz w:val="20"/>
                <w:szCs w:val="20"/>
              </w:rPr>
            </w:pPr>
            <w:r>
              <w:rPr>
                <w:rFonts w:ascii="Times New Roman" w:hAnsi="Times New Roman"/>
                <w:sz w:val="20"/>
                <w:szCs w:val="20"/>
              </w:rPr>
              <w:t>16 006,8</w:t>
            </w:r>
          </w:p>
        </w:tc>
        <w:tc>
          <w:tcPr>
            <w:tcW w:w="13" w:type="dxa"/>
            <w:shd w:val="clear" w:color="FFFFFF" w:fill="auto"/>
            <w:vAlign w:val="bottom"/>
          </w:tcPr>
          <w:p w14:paraId="735075AD" w14:textId="77777777" w:rsidR="00E20570" w:rsidRDefault="00E20570" w:rsidP="00E20570">
            <w:pPr>
              <w:rPr>
                <w:rFonts w:ascii="Times New Roman" w:hAnsi="Times New Roman"/>
                <w:sz w:val="20"/>
                <w:szCs w:val="20"/>
              </w:rPr>
            </w:pPr>
          </w:p>
        </w:tc>
      </w:tr>
      <w:tr w:rsidR="00E20570" w14:paraId="6652EE1B" w14:textId="77777777" w:rsidTr="00E20570">
        <w:trPr>
          <w:trHeight w:val="60"/>
        </w:trPr>
        <w:tc>
          <w:tcPr>
            <w:tcW w:w="9638" w:type="dxa"/>
            <w:gridSpan w:val="27"/>
            <w:shd w:val="clear" w:color="FFFFFF" w:fill="auto"/>
          </w:tcPr>
          <w:p w14:paraId="77392525"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03.12.2018 № 253-РК на период 2019 - 2023 годы. Тарифы рассчитаны с применением метода долгосрочной индексации установленных тарифов.</w:t>
            </w:r>
          </w:p>
        </w:tc>
      </w:tr>
      <w:tr w:rsidR="00E20570" w14:paraId="18445C82" w14:textId="77777777" w:rsidTr="00E20570">
        <w:trPr>
          <w:trHeight w:val="60"/>
        </w:trPr>
        <w:tc>
          <w:tcPr>
            <w:tcW w:w="9638" w:type="dxa"/>
            <w:gridSpan w:val="27"/>
            <w:shd w:val="clear" w:color="FFFFFF" w:fill="auto"/>
          </w:tcPr>
          <w:p w14:paraId="168570C8"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(далее – Основы ценообразования).</w:t>
            </w:r>
          </w:p>
        </w:tc>
      </w:tr>
      <w:tr w:rsidR="00E20570" w14:paraId="6A440F05" w14:textId="77777777" w:rsidTr="00E20570">
        <w:trPr>
          <w:trHeight w:val="60"/>
        </w:trPr>
        <w:tc>
          <w:tcPr>
            <w:tcW w:w="9638" w:type="dxa"/>
            <w:gridSpan w:val="27"/>
            <w:shd w:val="clear" w:color="FFFFFF" w:fill="auto"/>
          </w:tcPr>
          <w:p w14:paraId="119DB561"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E20570" w14:paraId="5799694D" w14:textId="77777777" w:rsidTr="00E20570">
        <w:trPr>
          <w:trHeight w:val="60"/>
        </w:trPr>
        <w:tc>
          <w:tcPr>
            <w:tcW w:w="9638" w:type="dxa"/>
            <w:gridSpan w:val="27"/>
            <w:shd w:val="clear" w:color="FFFFFF" w:fill="auto"/>
          </w:tcPr>
          <w:p w14:paraId="50012947"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Основные средства, относящиеся к деятельности по производству и передаче тепловой энергии (15 котельных, тепловые сети), находятся у организации в хозяйственном ведении.</w:t>
            </w:r>
          </w:p>
        </w:tc>
      </w:tr>
      <w:tr w:rsidR="00E20570" w14:paraId="6A489ACF" w14:textId="77777777" w:rsidTr="00E20570">
        <w:trPr>
          <w:trHeight w:val="60"/>
        </w:trPr>
        <w:tc>
          <w:tcPr>
            <w:tcW w:w="9638" w:type="dxa"/>
            <w:gridSpan w:val="27"/>
            <w:shd w:val="clear" w:color="FFFFFF" w:fill="auto"/>
            <w:vAlign w:val="bottom"/>
          </w:tcPr>
          <w:p w14:paraId="33698704"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Представлены следующие правоустанавливающие документы:</w:t>
            </w:r>
          </w:p>
          <w:p w14:paraId="726D6856"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 договор о закреплении муниципального имущества за МУП коммунальных электрических и тепловых сетей от 01.10.2002;</w:t>
            </w:r>
          </w:p>
        </w:tc>
      </w:tr>
      <w:tr w:rsidR="00E20570" w14:paraId="3DB4B121" w14:textId="77777777" w:rsidTr="00E20570">
        <w:trPr>
          <w:trHeight w:val="60"/>
        </w:trPr>
        <w:tc>
          <w:tcPr>
            <w:tcW w:w="9638" w:type="dxa"/>
            <w:gridSpan w:val="27"/>
            <w:shd w:val="clear" w:color="FFFFFF" w:fill="auto"/>
            <w:vAlign w:val="bottom"/>
          </w:tcPr>
          <w:p w14:paraId="7E67E2DE"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 договор от 13 декабря 2017 года № 379 «О закреплении муниципального имущества на праве хозяйственного ведения»;</w:t>
            </w:r>
          </w:p>
          <w:p w14:paraId="72775F86"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 xml:space="preserve">- договор от 26 декабря 2017 года № 381 «О закреплении муниципального имущества </w:t>
            </w:r>
            <w:r w:rsidRPr="00E20570">
              <w:rPr>
                <w:rFonts w:ascii="Times New Roman" w:hAnsi="Times New Roman"/>
                <w:sz w:val="24"/>
                <w:szCs w:val="24"/>
              </w:rPr>
              <w:lastRenderedPageBreak/>
              <w:t>на праве хозяйственного ведения»;</w:t>
            </w:r>
          </w:p>
          <w:p w14:paraId="689881B3"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 выписка из ЕГРН от 07.08.2019.</w:t>
            </w:r>
          </w:p>
        </w:tc>
      </w:tr>
      <w:tr w:rsidR="00E20570" w14:paraId="6097872F" w14:textId="77777777" w:rsidTr="00E20570">
        <w:trPr>
          <w:trHeight w:val="60"/>
        </w:trPr>
        <w:tc>
          <w:tcPr>
            <w:tcW w:w="9638" w:type="dxa"/>
            <w:gridSpan w:val="27"/>
            <w:shd w:val="clear" w:color="FFFFFF" w:fill="auto"/>
          </w:tcPr>
          <w:p w14:paraId="57FC178D"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lastRenderedPageBreak/>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E20570">
              <w:rPr>
                <w:rFonts w:ascii="Times New Roman" w:hAnsi="Times New Roman"/>
                <w:sz w:val="24"/>
                <w:szCs w:val="24"/>
              </w:rPr>
              <w:t>непревышения</w:t>
            </w:r>
            <w:proofErr w:type="spellEnd"/>
            <w:r w:rsidRPr="00E20570">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p>
          <w:p w14:paraId="7D2070E2"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E20570" w14:paraId="56F39280" w14:textId="77777777" w:rsidTr="00E20570">
        <w:trPr>
          <w:trHeight w:val="60"/>
        </w:trPr>
        <w:tc>
          <w:tcPr>
            <w:tcW w:w="9638" w:type="dxa"/>
            <w:gridSpan w:val="27"/>
            <w:shd w:val="clear" w:color="FFFFFF" w:fill="auto"/>
          </w:tcPr>
          <w:p w14:paraId="302A044C"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E20570" w14:paraId="4160F253" w14:textId="77777777" w:rsidTr="00E20570">
        <w:trPr>
          <w:trHeight w:val="60"/>
        </w:trPr>
        <w:tc>
          <w:tcPr>
            <w:tcW w:w="9638" w:type="dxa"/>
            <w:gridSpan w:val="27"/>
            <w:shd w:val="clear" w:color="FFFFFF" w:fill="auto"/>
          </w:tcPr>
          <w:p w14:paraId="59482FDC"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E20570" w14:paraId="2811FF31" w14:textId="77777777" w:rsidTr="00E20570">
        <w:trPr>
          <w:trHeight w:val="60"/>
        </w:trPr>
        <w:tc>
          <w:tcPr>
            <w:tcW w:w="9638" w:type="dxa"/>
            <w:gridSpan w:val="27"/>
            <w:shd w:val="clear" w:color="FFFFFF" w:fill="auto"/>
            <w:vAlign w:val="center"/>
          </w:tcPr>
          <w:p w14:paraId="3F3D271B" w14:textId="6A4D29D3" w:rsidR="00E20570" w:rsidRPr="00647869" w:rsidRDefault="00E20570" w:rsidP="00E20570">
            <w:pPr>
              <w:jc w:val="right"/>
              <w:rPr>
                <w:rFonts w:ascii="Times New Roman" w:hAnsi="Times New Roman"/>
                <w:sz w:val="24"/>
                <w:szCs w:val="24"/>
              </w:rPr>
            </w:pPr>
            <w:r w:rsidRPr="00647869">
              <w:rPr>
                <w:rFonts w:ascii="Times New Roman" w:hAnsi="Times New Roman"/>
                <w:sz w:val="24"/>
                <w:szCs w:val="24"/>
              </w:rPr>
              <w:t xml:space="preserve">Таблица </w:t>
            </w:r>
          </w:p>
        </w:tc>
      </w:tr>
      <w:tr w:rsidR="00E20570" w14:paraId="3BE63F99"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5577C01C"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Индексы</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E11CCAF"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Значение</w:t>
            </w:r>
          </w:p>
        </w:tc>
      </w:tr>
      <w:tr w:rsidR="00E20570" w14:paraId="19BF0E5C"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0B22AB53"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I Индексы-дефляторы</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C13415B" w14:textId="77777777" w:rsidR="00E20570" w:rsidRPr="00E20570" w:rsidRDefault="00E20570" w:rsidP="00E20570">
            <w:pPr>
              <w:jc w:val="center"/>
              <w:rPr>
                <w:rFonts w:ascii="Times New Roman" w:hAnsi="Times New Roman"/>
                <w:sz w:val="20"/>
                <w:szCs w:val="20"/>
              </w:rPr>
            </w:pPr>
          </w:p>
        </w:tc>
      </w:tr>
      <w:tr w:rsidR="00E20570" w14:paraId="47CE2DDE"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5196B224"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Природный газ</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D3CFD4D"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1,03</w:t>
            </w:r>
          </w:p>
        </w:tc>
      </w:tr>
      <w:tr w:rsidR="00E20570" w14:paraId="2689D7EC"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4BC26EA5"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Водоснабжение, водоотведение</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D1B9757"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1,03</w:t>
            </w:r>
          </w:p>
        </w:tc>
      </w:tr>
      <w:tr w:rsidR="00E20570" w14:paraId="533DF2A8"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112D4131"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Электрическая энергия</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02AC115"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1,056</w:t>
            </w:r>
          </w:p>
        </w:tc>
      </w:tr>
      <w:tr w:rsidR="00E20570" w14:paraId="6332B8CC"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0A93016F"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Индекс потребительских цен (ИПЦ)</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4AAB01A"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1,036</w:t>
            </w:r>
          </w:p>
        </w:tc>
      </w:tr>
      <w:tr w:rsidR="00E20570" w14:paraId="672279C6"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2BE864C5"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II Прочие индексы</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D6E9A4F" w14:textId="77777777" w:rsidR="00E20570" w:rsidRPr="00E20570" w:rsidRDefault="00E20570" w:rsidP="00E20570">
            <w:pPr>
              <w:jc w:val="center"/>
              <w:rPr>
                <w:rFonts w:ascii="Times New Roman" w:hAnsi="Times New Roman"/>
                <w:sz w:val="20"/>
                <w:szCs w:val="20"/>
              </w:rPr>
            </w:pPr>
          </w:p>
        </w:tc>
      </w:tr>
      <w:tr w:rsidR="00E20570" w14:paraId="5669C9FD"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30A6A029"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Индекс эффективности операционных расходов, %</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35B08B5"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0,99</w:t>
            </w:r>
          </w:p>
        </w:tc>
      </w:tr>
      <w:tr w:rsidR="00E20570" w14:paraId="3FDEB3B3"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3376DEA1" w14:textId="77777777" w:rsidR="00E20570" w:rsidRPr="00E20570" w:rsidRDefault="00E20570" w:rsidP="00E20570">
            <w:pPr>
              <w:rPr>
                <w:rFonts w:ascii="Times New Roman" w:hAnsi="Times New Roman"/>
                <w:sz w:val="20"/>
                <w:szCs w:val="20"/>
              </w:rPr>
            </w:pPr>
            <w:r w:rsidRPr="00E20570">
              <w:rPr>
                <w:rFonts w:ascii="Times New Roman" w:hAnsi="Times New Roman"/>
                <w:sz w:val="20"/>
                <w:szCs w:val="20"/>
              </w:rPr>
              <w:t>Индекс изменения количества активов (производство)</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24799A8"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0</w:t>
            </w:r>
          </w:p>
        </w:tc>
      </w:tr>
      <w:tr w:rsidR="00E20570" w14:paraId="732B8953"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5DA0A2A2" w14:textId="77777777" w:rsidR="00E20570" w:rsidRDefault="00E20570" w:rsidP="00E20570">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8BFB10" w14:textId="77777777" w:rsidR="00E20570" w:rsidRDefault="00E20570" w:rsidP="00E20570">
            <w:pPr>
              <w:jc w:val="center"/>
              <w:rPr>
                <w:rFonts w:ascii="Times New Roman" w:hAnsi="Times New Roman"/>
                <w:sz w:val="20"/>
                <w:szCs w:val="20"/>
              </w:rPr>
            </w:pPr>
            <w:r>
              <w:rPr>
                <w:rFonts w:ascii="Times New Roman" w:hAnsi="Times New Roman"/>
                <w:sz w:val="20"/>
                <w:szCs w:val="20"/>
              </w:rPr>
              <w:t>-0,322</w:t>
            </w:r>
          </w:p>
        </w:tc>
      </w:tr>
      <w:tr w:rsidR="00E20570" w14:paraId="1086AED0"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6840205F" w14:textId="77777777" w:rsidR="00E20570" w:rsidRDefault="00E20570" w:rsidP="00E20570">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F26DA03" w14:textId="77777777" w:rsidR="00E20570" w:rsidRDefault="00E20570" w:rsidP="00E20570">
            <w:pPr>
              <w:jc w:val="center"/>
              <w:rPr>
                <w:rFonts w:ascii="Times New Roman" w:hAnsi="Times New Roman"/>
                <w:sz w:val="20"/>
                <w:szCs w:val="20"/>
              </w:rPr>
            </w:pPr>
            <w:r>
              <w:rPr>
                <w:rFonts w:ascii="Times New Roman" w:hAnsi="Times New Roman"/>
                <w:sz w:val="20"/>
                <w:szCs w:val="20"/>
              </w:rPr>
              <w:t>0,75</w:t>
            </w:r>
          </w:p>
        </w:tc>
      </w:tr>
      <w:tr w:rsidR="00E20570" w14:paraId="1A2AAB9A"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19ED0FA5" w14:textId="77777777" w:rsidR="00E20570" w:rsidRDefault="00E20570" w:rsidP="00E20570">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67DFB9E" w14:textId="77777777" w:rsidR="00E20570" w:rsidRDefault="00E20570" w:rsidP="00E20570">
            <w:pPr>
              <w:jc w:val="center"/>
              <w:rPr>
                <w:rFonts w:ascii="Times New Roman" w:hAnsi="Times New Roman"/>
                <w:sz w:val="20"/>
                <w:szCs w:val="20"/>
              </w:rPr>
            </w:pPr>
            <w:r>
              <w:rPr>
                <w:rFonts w:ascii="Times New Roman" w:hAnsi="Times New Roman"/>
                <w:sz w:val="20"/>
                <w:szCs w:val="20"/>
              </w:rPr>
              <w:t>1,0256</w:t>
            </w:r>
          </w:p>
        </w:tc>
      </w:tr>
      <w:tr w:rsidR="00E20570" w14:paraId="7354F612" w14:textId="77777777" w:rsidTr="004F2F33">
        <w:trPr>
          <w:trHeight w:val="60"/>
        </w:trPr>
        <w:tc>
          <w:tcPr>
            <w:tcW w:w="8330" w:type="dxa"/>
            <w:gridSpan w:val="25"/>
            <w:tcBorders>
              <w:top w:val="single" w:sz="5" w:space="0" w:color="auto"/>
              <w:left w:val="single" w:sz="5" w:space="0" w:color="auto"/>
              <w:bottom w:val="single" w:sz="5" w:space="0" w:color="auto"/>
              <w:right w:val="single" w:sz="5" w:space="0" w:color="auto"/>
            </w:tcBorders>
            <w:shd w:val="clear" w:color="FFFFFF" w:fill="auto"/>
            <w:vAlign w:val="center"/>
          </w:tcPr>
          <w:p w14:paraId="7205E632" w14:textId="77777777" w:rsidR="00E20570" w:rsidRDefault="00E20570" w:rsidP="00E20570">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75CEF4B" w14:textId="77777777" w:rsidR="00E20570" w:rsidRDefault="00E20570" w:rsidP="00E20570">
            <w:pPr>
              <w:jc w:val="center"/>
              <w:rPr>
                <w:rFonts w:ascii="Times New Roman" w:hAnsi="Times New Roman"/>
                <w:sz w:val="20"/>
                <w:szCs w:val="20"/>
              </w:rPr>
            </w:pPr>
            <w:r>
              <w:rPr>
                <w:rFonts w:ascii="Times New Roman" w:hAnsi="Times New Roman"/>
                <w:sz w:val="20"/>
                <w:szCs w:val="20"/>
              </w:rPr>
              <w:t>0,7779</w:t>
            </w:r>
          </w:p>
        </w:tc>
      </w:tr>
      <w:tr w:rsidR="00E20570" w:rsidRPr="00E20570" w14:paraId="14BEC4CE" w14:textId="77777777" w:rsidTr="00E20570">
        <w:trPr>
          <w:trHeight w:val="60"/>
        </w:trPr>
        <w:tc>
          <w:tcPr>
            <w:tcW w:w="9638" w:type="dxa"/>
            <w:gridSpan w:val="27"/>
            <w:shd w:val="clear" w:color="FFFFFF" w:fill="auto"/>
          </w:tcPr>
          <w:p w14:paraId="1D710AF9"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E20570" w:rsidRPr="00E20570" w14:paraId="51A9B37B" w14:textId="77777777" w:rsidTr="00E20570">
        <w:trPr>
          <w:trHeight w:val="60"/>
        </w:trPr>
        <w:tc>
          <w:tcPr>
            <w:tcW w:w="9638" w:type="dxa"/>
            <w:gridSpan w:val="27"/>
            <w:shd w:val="clear" w:color="FFFFFF" w:fill="auto"/>
          </w:tcPr>
          <w:p w14:paraId="7590DE36"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E20570" w:rsidRPr="00E20570" w14:paraId="0CFA6BB8" w14:textId="77777777" w:rsidTr="00E20570">
        <w:trPr>
          <w:trHeight w:val="60"/>
        </w:trPr>
        <w:tc>
          <w:tcPr>
            <w:tcW w:w="9638" w:type="dxa"/>
            <w:gridSpan w:val="27"/>
            <w:shd w:val="clear" w:color="FFFFFF" w:fill="auto"/>
          </w:tcPr>
          <w:p w14:paraId="765744E1"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1. Технические показатели.</w:t>
            </w:r>
          </w:p>
        </w:tc>
      </w:tr>
      <w:tr w:rsidR="00E20570" w:rsidRPr="00E20570" w14:paraId="74F79F15" w14:textId="77777777" w:rsidTr="00E20570">
        <w:trPr>
          <w:trHeight w:val="60"/>
        </w:trPr>
        <w:tc>
          <w:tcPr>
            <w:tcW w:w="9638" w:type="dxa"/>
            <w:gridSpan w:val="27"/>
            <w:shd w:val="clear" w:color="FFFFFF" w:fill="FFFFFF"/>
          </w:tcPr>
          <w:p w14:paraId="7E032E9B" w14:textId="77777777" w:rsidR="00E20570" w:rsidRPr="00E20570" w:rsidRDefault="00E20570" w:rsidP="00E20570">
            <w:pPr>
              <w:jc w:val="both"/>
              <w:rPr>
                <w:rFonts w:ascii="Times New Roman" w:hAnsi="Times New Roman"/>
                <w:color w:val="000000"/>
                <w:sz w:val="24"/>
                <w:szCs w:val="24"/>
              </w:rPr>
            </w:pPr>
            <w:r w:rsidRPr="00E20570">
              <w:rPr>
                <w:rFonts w:ascii="Times New Roman" w:hAnsi="Times New Roman"/>
                <w:color w:val="000000"/>
                <w:sz w:val="24"/>
                <w:szCs w:val="24"/>
              </w:rPr>
              <w:tab/>
              <w:t>Расчетный объем полезного отпуска тепловой энергии на расчетный период регулирования определен в соответствии с пунктом 22, 22(1) Основ ценообразования</w:t>
            </w:r>
            <w:r w:rsidRPr="00E20570">
              <w:rPr>
                <w:rFonts w:ascii="Times New Roman" w:hAnsi="Times New Roman"/>
                <w:color w:val="000000"/>
                <w:sz w:val="24"/>
                <w:szCs w:val="24"/>
              </w:rPr>
              <w:br/>
              <w:t>№ 1075.</w:t>
            </w:r>
          </w:p>
          <w:p w14:paraId="5B1FFC6C" w14:textId="77777777" w:rsidR="00E20570" w:rsidRPr="00E20570" w:rsidRDefault="00E20570" w:rsidP="00E20570">
            <w:pPr>
              <w:ind w:firstLine="709"/>
              <w:jc w:val="both"/>
              <w:rPr>
                <w:color w:val="000000"/>
                <w:sz w:val="24"/>
                <w:szCs w:val="24"/>
              </w:rPr>
            </w:pPr>
            <w:r w:rsidRPr="00E20570">
              <w:rPr>
                <w:rFonts w:ascii="Times New Roman" w:hAnsi="Times New Roman"/>
                <w:color w:val="000000"/>
                <w:sz w:val="24"/>
                <w:szCs w:val="24"/>
              </w:rPr>
              <w:t xml:space="preserve">ТСО представлена информация о соответствии заявленных на 2021 год объёмов полезного отпуска объёмам, заложенным в схеме теплоснабжения муниципальных  образований городское поселение «Город Мосальск» и сельское поселение «Деревня </w:t>
            </w:r>
            <w:proofErr w:type="spellStart"/>
            <w:r w:rsidRPr="00E20570">
              <w:rPr>
                <w:rFonts w:ascii="Times New Roman" w:hAnsi="Times New Roman"/>
                <w:color w:val="000000"/>
                <w:sz w:val="24"/>
                <w:szCs w:val="24"/>
              </w:rPr>
              <w:t>Людково</w:t>
            </w:r>
            <w:proofErr w:type="spellEnd"/>
            <w:r w:rsidRPr="00E20570">
              <w:rPr>
                <w:rFonts w:ascii="Times New Roman" w:hAnsi="Times New Roman"/>
                <w:color w:val="000000"/>
                <w:sz w:val="24"/>
                <w:szCs w:val="24"/>
              </w:rPr>
              <w:t>».</w:t>
            </w:r>
          </w:p>
          <w:p w14:paraId="7523AED9" w14:textId="77777777" w:rsidR="00E20570" w:rsidRPr="00E20570" w:rsidRDefault="00E20570" w:rsidP="00E20570">
            <w:pPr>
              <w:ind w:firstLine="709"/>
              <w:jc w:val="both"/>
              <w:rPr>
                <w:rFonts w:ascii="Times New Roman" w:hAnsi="Times New Roman"/>
                <w:color w:val="000000"/>
                <w:sz w:val="24"/>
                <w:szCs w:val="24"/>
              </w:rPr>
            </w:pPr>
            <w:r w:rsidRPr="00E20570">
              <w:rPr>
                <w:rFonts w:ascii="Times New Roman" w:hAnsi="Times New Roman"/>
                <w:color w:val="000000"/>
                <w:sz w:val="24"/>
                <w:szCs w:val="24"/>
              </w:rPr>
              <w:t xml:space="preserve">Экспертами приняты в расчет на 2021 год объемы в соответствии с суммарными объемами полезного отпуска, включенными в актуализированные схемы теплоснабжения МО ГП "Город Мосальск" и МО СП "Деревня </w:t>
            </w:r>
            <w:proofErr w:type="spellStart"/>
            <w:r w:rsidRPr="00E20570">
              <w:rPr>
                <w:rFonts w:ascii="Times New Roman" w:hAnsi="Times New Roman"/>
                <w:color w:val="000000"/>
                <w:sz w:val="24"/>
                <w:szCs w:val="24"/>
              </w:rPr>
              <w:t>Людково</w:t>
            </w:r>
            <w:proofErr w:type="spellEnd"/>
            <w:r w:rsidRPr="00E20570">
              <w:rPr>
                <w:rFonts w:ascii="Times New Roman" w:hAnsi="Times New Roman"/>
                <w:color w:val="000000"/>
                <w:sz w:val="24"/>
                <w:szCs w:val="24"/>
              </w:rPr>
              <w:t>". Данные объемы подтверждаются объемами фактической реализации за период 2017 – 2019 годы.</w:t>
            </w:r>
          </w:p>
        </w:tc>
      </w:tr>
      <w:tr w:rsidR="00E20570" w:rsidRPr="00E20570" w14:paraId="4BECC2CC" w14:textId="77777777" w:rsidTr="00E20570">
        <w:trPr>
          <w:trHeight w:val="60"/>
        </w:trPr>
        <w:tc>
          <w:tcPr>
            <w:tcW w:w="9638" w:type="dxa"/>
            <w:gridSpan w:val="27"/>
            <w:shd w:val="clear" w:color="FFFFFF" w:fill="auto"/>
          </w:tcPr>
          <w:p w14:paraId="5A9EEA54"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xml:space="preserve">Объёмы полезного отпуска приняты с учётом пунктов 5(1) - 5(5) Основ ценообразования № 1075 (отмена регулирования цен (тарифов) на тепловую энергию с 01.01.2019 с использованием теплоносителя в виде пара, на теплоноситель в виде пара, на тепловую энергию, в случае если к источнику тепловой энергии присоединён единственный </w:t>
            </w:r>
            <w:r w:rsidRPr="00E20570">
              <w:rPr>
                <w:rFonts w:ascii="Times New Roman" w:hAnsi="Times New Roman"/>
                <w:sz w:val="24"/>
                <w:szCs w:val="24"/>
              </w:rPr>
              <w:lastRenderedPageBreak/>
              <w:t>потребитель).</w:t>
            </w:r>
          </w:p>
          <w:p w14:paraId="1D90828B"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Объемы полезного отпуска тепловой энергии котельных ДК Раменский, расположенной на территории СП «Поселок Раменский», ДК Долгое и школа Долгое, расположенных на территории СП «Деревня Долгое», при расчете тарифов на 2021 год не учитываются.</w:t>
            </w:r>
          </w:p>
        </w:tc>
      </w:tr>
      <w:tr w:rsidR="00E20570" w:rsidRPr="00E20570" w14:paraId="10BB3B2E" w14:textId="77777777" w:rsidTr="00E20570">
        <w:trPr>
          <w:trHeight w:val="60"/>
        </w:trPr>
        <w:tc>
          <w:tcPr>
            <w:tcW w:w="9638" w:type="dxa"/>
            <w:gridSpan w:val="27"/>
            <w:shd w:val="clear" w:color="FFFFFF" w:fill="FFFFFF"/>
          </w:tcPr>
          <w:p w14:paraId="54F9DDB5"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lastRenderedPageBreak/>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E20570" w:rsidRPr="00E20570" w14:paraId="32A144A5" w14:textId="77777777" w:rsidTr="00E20570">
        <w:trPr>
          <w:trHeight w:val="60"/>
        </w:trPr>
        <w:tc>
          <w:tcPr>
            <w:tcW w:w="9638" w:type="dxa"/>
            <w:gridSpan w:val="27"/>
            <w:shd w:val="clear" w:color="FFFFFF" w:fill="FFFFFF"/>
          </w:tcPr>
          <w:p w14:paraId="79D9FFB1"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Перечень котельных, учтенных при расчете тарифов на тепловую энергию, представлен в таблице 3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3B331B0B"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Руководствуясь абзацем 5 пункта 12 Основ ценообразования № 1075, расчёт тарифов выполнен с учётом расходов и объёмов тепловой энергии 12-ти котельных.</w:t>
            </w:r>
          </w:p>
        </w:tc>
      </w:tr>
      <w:tr w:rsidR="00E20570" w:rsidRPr="00E20570" w14:paraId="17F12FC5" w14:textId="77777777" w:rsidTr="00E20570">
        <w:trPr>
          <w:trHeight w:val="60"/>
        </w:trPr>
        <w:tc>
          <w:tcPr>
            <w:tcW w:w="9638" w:type="dxa"/>
            <w:gridSpan w:val="27"/>
            <w:shd w:val="clear" w:color="FFFFFF" w:fill="auto"/>
            <w:vAlign w:val="center"/>
          </w:tcPr>
          <w:p w14:paraId="6FD34B00" w14:textId="3D3AABC6" w:rsidR="00E20570" w:rsidRPr="00E20570" w:rsidRDefault="00E20570" w:rsidP="00E20570">
            <w:pPr>
              <w:jc w:val="right"/>
              <w:rPr>
                <w:rFonts w:ascii="Times New Roman" w:hAnsi="Times New Roman"/>
                <w:sz w:val="24"/>
                <w:szCs w:val="24"/>
              </w:rPr>
            </w:pPr>
            <w:r w:rsidRPr="00E20570">
              <w:rPr>
                <w:rFonts w:ascii="Times New Roman" w:hAnsi="Times New Roman"/>
                <w:sz w:val="24"/>
                <w:szCs w:val="24"/>
              </w:rPr>
              <w:t xml:space="preserve">Таблица </w:t>
            </w:r>
          </w:p>
        </w:tc>
      </w:tr>
      <w:tr w:rsidR="00E20570" w14:paraId="15FDF7BD" w14:textId="77777777" w:rsidTr="004F2F33">
        <w:trPr>
          <w:trHeight w:val="60"/>
        </w:trPr>
        <w:tc>
          <w:tcPr>
            <w:tcW w:w="2106"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AC25A48"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753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2D0E3B19"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E20570" w14:paraId="45B302AB" w14:textId="77777777" w:rsidTr="004F2F33">
        <w:trPr>
          <w:trHeight w:val="60"/>
        </w:trPr>
        <w:tc>
          <w:tcPr>
            <w:tcW w:w="210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4B15D657" w14:textId="77777777" w:rsidR="00E20570" w:rsidRPr="00E20570" w:rsidRDefault="00E20570" w:rsidP="00E20570">
            <w:pPr>
              <w:jc w:val="center"/>
              <w:rPr>
                <w:rFonts w:ascii="Times New Roman" w:hAnsi="Times New Roman"/>
                <w:sz w:val="20"/>
                <w:szCs w:val="20"/>
              </w:rPr>
            </w:pPr>
          </w:p>
        </w:tc>
        <w:tc>
          <w:tcPr>
            <w:tcW w:w="3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1FCCA8CA"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Котельные, учтенные в расчете тарифов</w:t>
            </w:r>
          </w:p>
        </w:tc>
        <w:tc>
          <w:tcPr>
            <w:tcW w:w="4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974176A"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Котельные, не учтенные в тарифах</w:t>
            </w:r>
          </w:p>
        </w:tc>
      </w:tr>
      <w:tr w:rsidR="00E20570" w14:paraId="6029DB62" w14:textId="77777777" w:rsidTr="004F2F33">
        <w:trPr>
          <w:trHeight w:val="60"/>
        </w:trPr>
        <w:tc>
          <w:tcPr>
            <w:tcW w:w="2106" w:type="dxa"/>
            <w:gridSpan w:val="7"/>
            <w:tcBorders>
              <w:top w:val="single" w:sz="5" w:space="0" w:color="auto"/>
              <w:left w:val="single" w:sz="5" w:space="0" w:color="auto"/>
            </w:tcBorders>
            <w:shd w:val="clear" w:color="FFFFFF" w:fill="auto"/>
            <w:vAlign w:val="center"/>
          </w:tcPr>
          <w:p w14:paraId="7F7A26B2"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1</w:t>
            </w:r>
          </w:p>
        </w:tc>
        <w:tc>
          <w:tcPr>
            <w:tcW w:w="3103" w:type="dxa"/>
            <w:gridSpan w:val="11"/>
            <w:tcBorders>
              <w:top w:val="single" w:sz="5" w:space="0" w:color="auto"/>
              <w:left w:val="single" w:sz="5" w:space="0" w:color="auto"/>
            </w:tcBorders>
            <w:shd w:val="clear" w:color="FFFFFF" w:fill="auto"/>
            <w:vAlign w:val="center"/>
          </w:tcPr>
          <w:p w14:paraId="0C2B6CEF"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2</w:t>
            </w:r>
          </w:p>
        </w:tc>
        <w:tc>
          <w:tcPr>
            <w:tcW w:w="4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8FEC072"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3</w:t>
            </w:r>
          </w:p>
        </w:tc>
      </w:tr>
      <w:tr w:rsidR="00E20570" w14:paraId="19F051E0"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0D2361D" w14:textId="77777777" w:rsidR="00E20570" w:rsidRPr="00E20570" w:rsidRDefault="00E20570" w:rsidP="00E20570">
            <w:pPr>
              <w:jc w:val="center"/>
              <w:rPr>
                <w:rFonts w:ascii="Times New Roman" w:hAnsi="Times New Roman"/>
                <w:bCs/>
                <w:sz w:val="20"/>
                <w:szCs w:val="20"/>
                <w:u w:val="single"/>
              </w:rPr>
            </w:pPr>
            <w:r w:rsidRPr="00E20570">
              <w:rPr>
                <w:rFonts w:ascii="Times New Roman" w:hAnsi="Times New Roman"/>
                <w:bCs/>
                <w:sz w:val="20"/>
                <w:szCs w:val="20"/>
                <w:u w:val="single"/>
              </w:rPr>
              <w:t>МО ГП «Город Мосальск»</w:t>
            </w:r>
          </w:p>
          <w:p w14:paraId="5B72C582" w14:textId="77777777" w:rsidR="00E20570" w:rsidRPr="00E20570" w:rsidRDefault="00E20570" w:rsidP="00E20570">
            <w:pPr>
              <w:jc w:val="center"/>
              <w:rPr>
                <w:rFonts w:ascii="Times New Roman" w:hAnsi="Times New Roman"/>
                <w:bCs/>
                <w:sz w:val="20"/>
                <w:szCs w:val="20"/>
              </w:rPr>
            </w:pPr>
            <w:r w:rsidRPr="00E20570">
              <w:rPr>
                <w:rFonts w:ascii="Times New Roman" w:hAnsi="Times New Roman"/>
                <w:bCs/>
                <w:sz w:val="20"/>
                <w:szCs w:val="20"/>
              </w:rPr>
              <w:t>1. Котельная ПЛ-31</w:t>
            </w:r>
            <w:r w:rsidRPr="00E20570">
              <w:rPr>
                <w:rFonts w:ascii="Times New Roman" w:hAnsi="Times New Roman"/>
                <w:sz w:val="20"/>
                <w:szCs w:val="20"/>
              </w:rPr>
              <w:t xml:space="preserve">, </w:t>
            </w:r>
            <w:r w:rsidRPr="00E20570">
              <w:rPr>
                <w:rFonts w:ascii="Times New Roman" w:hAnsi="Times New Roman"/>
                <w:sz w:val="20"/>
                <w:szCs w:val="20"/>
              </w:rPr>
              <w:br/>
              <w:t>г. Мосальск, ул. СПТУ, д б/н</w:t>
            </w:r>
            <w:r w:rsidRPr="00E20570">
              <w:rPr>
                <w:rFonts w:ascii="Times New Roman" w:hAnsi="Times New Roman"/>
                <w:sz w:val="20"/>
                <w:szCs w:val="20"/>
              </w:rPr>
              <w:br/>
            </w:r>
            <w:r w:rsidRPr="00E20570">
              <w:rPr>
                <w:rFonts w:ascii="Times New Roman" w:hAnsi="Times New Roman"/>
                <w:bCs/>
                <w:sz w:val="20"/>
                <w:szCs w:val="20"/>
              </w:rPr>
              <w:t>2. Котельная ЦРБ</w:t>
            </w:r>
          </w:p>
          <w:p w14:paraId="5D0FF74C"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г. Мосальск, ул. Братьев Луканиных,</w:t>
            </w:r>
          </w:p>
          <w:p w14:paraId="488F0E1A" w14:textId="77777777" w:rsidR="00E20570" w:rsidRPr="00E20570" w:rsidRDefault="00E20570" w:rsidP="00E20570">
            <w:pPr>
              <w:jc w:val="center"/>
              <w:rPr>
                <w:rFonts w:ascii="Times New Roman" w:hAnsi="Times New Roman"/>
                <w:bCs/>
                <w:sz w:val="20"/>
                <w:szCs w:val="20"/>
              </w:rPr>
            </w:pPr>
            <w:r w:rsidRPr="00E20570">
              <w:rPr>
                <w:rFonts w:ascii="Times New Roman" w:hAnsi="Times New Roman"/>
                <w:sz w:val="20"/>
                <w:szCs w:val="20"/>
              </w:rPr>
              <w:t>д. б/н</w:t>
            </w:r>
            <w:r w:rsidRPr="00E20570">
              <w:rPr>
                <w:rFonts w:ascii="Times New Roman" w:hAnsi="Times New Roman"/>
                <w:sz w:val="20"/>
                <w:szCs w:val="20"/>
              </w:rPr>
              <w:br/>
            </w:r>
            <w:r w:rsidRPr="00E20570">
              <w:rPr>
                <w:rFonts w:ascii="Times New Roman" w:hAnsi="Times New Roman"/>
                <w:bCs/>
                <w:sz w:val="20"/>
                <w:szCs w:val="20"/>
              </w:rPr>
              <w:t>3. Котельная БМК- 0,4 РОНО</w:t>
            </w:r>
          </w:p>
          <w:p w14:paraId="331CE013"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г. Мосальск, ул. Ленина, д. 40</w:t>
            </w:r>
            <w:r w:rsidRPr="00E20570">
              <w:rPr>
                <w:rFonts w:ascii="Times New Roman" w:hAnsi="Times New Roman"/>
                <w:sz w:val="20"/>
                <w:szCs w:val="20"/>
              </w:rPr>
              <w:br/>
            </w:r>
            <w:r w:rsidRPr="00E20570">
              <w:rPr>
                <w:rFonts w:ascii="Times New Roman" w:hAnsi="Times New Roman"/>
                <w:bCs/>
                <w:sz w:val="20"/>
                <w:szCs w:val="20"/>
              </w:rPr>
              <w:t>4. Котельная БМК- 0,4 Дом культуры</w:t>
            </w:r>
            <w:r w:rsidRPr="00E20570">
              <w:rPr>
                <w:rFonts w:ascii="Times New Roman" w:hAnsi="Times New Roman"/>
                <w:sz w:val="20"/>
                <w:szCs w:val="20"/>
              </w:rPr>
              <w:br/>
              <w:t>г. Мосальск, ул. Ленина, д. 31</w:t>
            </w:r>
            <w:r w:rsidRPr="00E20570">
              <w:rPr>
                <w:rFonts w:ascii="Times New Roman" w:hAnsi="Times New Roman"/>
                <w:sz w:val="20"/>
                <w:szCs w:val="20"/>
              </w:rPr>
              <w:br/>
            </w:r>
            <w:r w:rsidRPr="00E20570">
              <w:rPr>
                <w:rFonts w:ascii="Times New Roman" w:hAnsi="Times New Roman"/>
                <w:bCs/>
                <w:sz w:val="20"/>
                <w:szCs w:val="20"/>
              </w:rPr>
              <w:t>5. Котельная Школа № 2</w:t>
            </w:r>
            <w:r w:rsidRPr="00E20570">
              <w:rPr>
                <w:rFonts w:ascii="Times New Roman" w:hAnsi="Times New Roman"/>
                <w:sz w:val="20"/>
                <w:szCs w:val="20"/>
              </w:rPr>
              <w:br/>
              <w:t>г. Мосальск, ул. Революции, д. 10</w:t>
            </w:r>
            <w:r w:rsidRPr="00E20570">
              <w:rPr>
                <w:rFonts w:ascii="Times New Roman" w:hAnsi="Times New Roman"/>
                <w:sz w:val="20"/>
                <w:szCs w:val="20"/>
              </w:rPr>
              <w:br/>
            </w:r>
            <w:r w:rsidRPr="00E20570">
              <w:rPr>
                <w:rFonts w:ascii="Times New Roman" w:hAnsi="Times New Roman"/>
                <w:bCs/>
                <w:sz w:val="20"/>
                <w:szCs w:val="20"/>
              </w:rPr>
              <w:t>6. Котельная БМК -0,4 Школа № 2,</w:t>
            </w:r>
            <w:r w:rsidRPr="00E20570">
              <w:rPr>
                <w:rFonts w:ascii="Times New Roman" w:hAnsi="Times New Roman"/>
                <w:sz w:val="20"/>
                <w:szCs w:val="20"/>
              </w:rPr>
              <w:t xml:space="preserve"> </w:t>
            </w:r>
            <w:r w:rsidRPr="00E20570">
              <w:rPr>
                <w:rFonts w:ascii="Times New Roman" w:hAnsi="Times New Roman"/>
                <w:sz w:val="20"/>
                <w:szCs w:val="20"/>
              </w:rPr>
              <w:br/>
              <w:t>г. Мосальск, ул. Кирова, д. 42</w:t>
            </w:r>
            <w:r w:rsidRPr="00E20570">
              <w:rPr>
                <w:rFonts w:ascii="Times New Roman" w:hAnsi="Times New Roman"/>
                <w:sz w:val="20"/>
                <w:szCs w:val="20"/>
              </w:rPr>
              <w:br/>
            </w:r>
            <w:r w:rsidRPr="00E20570">
              <w:rPr>
                <w:rFonts w:ascii="Times New Roman" w:hAnsi="Times New Roman"/>
                <w:bCs/>
                <w:sz w:val="20"/>
                <w:szCs w:val="20"/>
              </w:rPr>
              <w:t xml:space="preserve">7. Котельная БМК -0,4 Администрация, </w:t>
            </w:r>
            <w:r w:rsidRPr="00E20570">
              <w:rPr>
                <w:rFonts w:ascii="Times New Roman" w:hAnsi="Times New Roman"/>
                <w:bCs/>
                <w:sz w:val="20"/>
                <w:szCs w:val="20"/>
              </w:rPr>
              <w:br/>
            </w:r>
            <w:r w:rsidRPr="00E20570">
              <w:rPr>
                <w:rFonts w:ascii="Times New Roman" w:hAnsi="Times New Roman"/>
                <w:sz w:val="20"/>
                <w:szCs w:val="20"/>
              </w:rPr>
              <w:t>г. Мосальск, ул. Ленина, д. 16</w:t>
            </w:r>
          </w:p>
          <w:p w14:paraId="75CD1091" w14:textId="77777777" w:rsidR="00E20570" w:rsidRPr="00E20570" w:rsidRDefault="00E20570" w:rsidP="00E20570">
            <w:pPr>
              <w:jc w:val="center"/>
              <w:rPr>
                <w:rFonts w:ascii="Times New Roman" w:hAnsi="Times New Roman"/>
                <w:sz w:val="20"/>
                <w:szCs w:val="20"/>
              </w:rPr>
            </w:pPr>
            <w:r w:rsidRPr="00E20570">
              <w:rPr>
                <w:rFonts w:ascii="Times New Roman" w:hAnsi="Times New Roman"/>
                <w:bCs/>
                <w:sz w:val="20"/>
                <w:szCs w:val="20"/>
                <w:u w:val="single"/>
              </w:rPr>
              <w:t xml:space="preserve">МО СП «Деревня </w:t>
            </w:r>
            <w:proofErr w:type="spellStart"/>
            <w:r w:rsidRPr="00E20570">
              <w:rPr>
                <w:rFonts w:ascii="Times New Roman" w:hAnsi="Times New Roman"/>
                <w:bCs/>
                <w:sz w:val="20"/>
                <w:szCs w:val="20"/>
                <w:u w:val="single"/>
              </w:rPr>
              <w:t>Людково</w:t>
            </w:r>
            <w:proofErr w:type="spellEnd"/>
            <w:r w:rsidRPr="00E20570">
              <w:rPr>
                <w:rFonts w:ascii="Times New Roman" w:hAnsi="Times New Roman"/>
                <w:bCs/>
                <w:sz w:val="20"/>
                <w:szCs w:val="20"/>
                <w:u w:val="single"/>
              </w:rPr>
              <w:t>»</w:t>
            </w:r>
            <w:r w:rsidRPr="00E20570">
              <w:rPr>
                <w:rFonts w:ascii="Times New Roman" w:hAnsi="Times New Roman"/>
                <w:sz w:val="20"/>
                <w:szCs w:val="20"/>
              </w:rPr>
              <w:br/>
            </w:r>
            <w:r w:rsidRPr="00E20570">
              <w:rPr>
                <w:rFonts w:ascii="Times New Roman" w:hAnsi="Times New Roman"/>
                <w:bCs/>
                <w:sz w:val="20"/>
                <w:szCs w:val="20"/>
              </w:rPr>
              <w:t xml:space="preserve">8. Котельная ДК д. </w:t>
            </w:r>
            <w:proofErr w:type="spellStart"/>
            <w:r w:rsidRPr="00E20570">
              <w:rPr>
                <w:rFonts w:ascii="Times New Roman" w:hAnsi="Times New Roman"/>
                <w:bCs/>
                <w:sz w:val="20"/>
                <w:szCs w:val="20"/>
              </w:rPr>
              <w:t>Людково</w:t>
            </w:r>
            <w:proofErr w:type="spellEnd"/>
            <w:r w:rsidRPr="00E20570">
              <w:rPr>
                <w:rFonts w:ascii="Times New Roman" w:hAnsi="Times New Roman"/>
                <w:sz w:val="20"/>
                <w:szCs w:val="20"/>
              </w:rPr>
              <w:br/>
            </w:r>
            <w:r w:rsidRPr="00E20570">
              <w:rPr>
                <w:rFonts w:ascii="Times New Roman" w:hAnsi="Times New Roman"/>
                <w:sz w:val="20"/>
                <w:szCs w:val="20"/>
              </w:rPr>
              <w:lastRenderedPageBreak/>
              <w:t xml:space="preserve"> Мосальский район, </w:t>
            </w:r>
            <w:proofErr w:type="spellStart"/>
            <w:r w:rsidRPr="00E20570">
              <w:rPr>
                <w:rFonts w:ascii="Times New Roman" w:hAnsi="Times New Roman"/>
                <w:sz w:val="20"/>
                <w:szCs w:val="20"/>
              </w:rPr>
              <w:t>д.Людково</w:t>
            </w:r>
            <w:proofErr w:type="spellEnd"/>
          </w:p>
          <w:p w14:paraId="57017872"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 xml:space="preserve">, </w:t>
            </w:r>
            <w:proofErr w:type="spellStart"/>
            <w:r w:rsidRPr="00E20570">
              <w:rPr>
                <w:rFonts w:ascii="Times New Roman" w:hAnsi="Times New Roman"/>
                <w:sz w:val="20"/>
                <w:szCs w:val="20"/>
              </w:rPr>
              <w:t>д.Людково</w:t>
            </w:r>
            <w:proofErr w:type="spellEnd"/>
            <w:r w:rsidRPr="00E20570">
              <w:rPr>
                <w:rFonts w:ascii="Times New Roman" w:hAnsi="Times New Roman"/>
                <w:sz w:val="20"/>
                <w:szCs w:val="20"/>
              </w:rPr>
              <w:t>.</w:t>
            </w:r>
          </w:p>
        </w:tc>
        <w:tc>
          <w:tcPr>
            <w:tcW w:w="3103"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6E768B4C" w14:textId="77777777" w:rsidR="00E20570" w:rsidRPr="00E20570" w:rsidRDefault="00E20570" w:rsidP="00E20570">
            <w:pPr>
              <w:jc w:val="center"/>
              <w:rPr>
                <w:rFonts w:ascii="Times New Roman" w:hAnsi="Times New Roman"/>
                <w:bCs/>
                <w:sz w:val="20"/>
                <w:szCs w:val="20"/>
              </w:rPr>
            </w:pPr>
          </w:p>
          <w:p w14:paraId="54CAD34D" w14:textId="77777777" w:rsidR="00E20570" w:rsidRPr="00E20570" w:rsidRDefault="00E20570" w:rsidP="00E20570">
            <w:pPr>
              <w:jc w:val="center"/>
              <w:rPr>
                <w:rFonts w:ascii="Times New Roman" w:hAnsi="Times New Roman"/>
                <w:bCs/>
                <w:sz w:val="20"/>
                <w:szCs w:val="20"/>
              </w:rPr>
            </w:pPr>
          </w:p>
          <w:p w14:paraId="04191202" w14:textId="77777777" w:rsidR="00E20570" w:rsidRPr="00E20570" w:rsidRDefault="00E20570" w:rsidP="00E20570">
            <w:pPr>
              <w:jc w:val="center"/>
              <w:rPr>
                <w:rFonts w:ascii="Times New Roman" w:hAnsi="Times New Roman"/>
                <w:bCs/>
                <w:sz w:val="20"/>
                <w:szCs w:val="20"/>
              </w:rPr>
            </w:pPr>
          </w:p>
          <w:p w14:paraId="50D492D1" w14:textId="77777777" w:rsidR="00E20570" w:rsidRPr="00E20570" w:rsidRDefault="00E20570" w:rsidP="00E20570">
            <w:pPr>
              <w:jc w:val="center"/>
              <w:rPr>
                <w:rFonts w:ascii="Times New Roman" w:hAnsi="Times New Roman"/>
                <w:sz w:val="20"/>
                <w:szCs w:val="20"/>
              </w:rPr>
            </w:pPr>
            <w:r w:rsidRPr="00E20570">
              <w:rPr>
                <w:rFonts w:ascii="Times New Roman" w:hAnsi="Times New Roman"/>
                <w:bCs/>
                <w:sz w:val="20"/>
                <w:szCs w:val="20"/>
              </w:rPr>
              <w:t>1. Котельная БМК- 0,4 Детский сад,</w:t>
            </w:r>
            <w:r w:rsidRPr="00E20570">
              <w:rPr>
                <w:rFonts w:ascii="Times New Roman" w:hAnsi="Times New Roman"/>
                <w:sz w:val="20"/>
                <w:szCs w:val="20"/>
              </w:rPr>
              <w:t xml:space="preserve"> </w:t>
            </w:r>
            <w:r w:rsidRPr="00E20570">
              <w:rPr>
                <w:rFonts w:ascii="Times New Roman" w:hAnsi="Times New Roman"/>
                <w:sz w:val="20"/>
                <w:szCs w:val="20"/>
              </w:rPr>
              <w:br/>
              <w:t xml:space="preserve"> г. Мосальск, </w:t>
            </w:r>
            <w:r w:rsidRPr="00E20570">
              <w:rPr>
                <w:rFonts w:ascii="Times New Roman" w:hAnsi="Times New Roman"/>
                <w:sz w:val="20"/>
                <w:szCs w:val="20"/>
              </w:rPr>
              <w:br/>
              <w:t>ул. Ленина, д. 10</w:t>
            </w:r>
            <w:r w:rsidRPr="00E20570">
              <w:rPr>
                <w:rFonts w:ascii="Times New Roman" w:hAnsi="Times New Roman"/>
                <w:sz w:val="20"/>
                <w:szCs w:val="20"/>
              </w:rPr>
              <w:br/>
            </w:r>
            <w:r w:rsidRPr="00E20570">
              <w:rPr>
                <w:rFonts w:ascii="Times New Roman" w:hAnsi="Times New Roman"/>
                <w:bCs/>
                <w:sz w:val="20"/>
                <w:szCs w:val="20"/>
              </w:rPr>
              <w:t>2. Котельная БМК- 0,2 Гостиница,</w:t>
            </w:r>
            <w:r w:rsidRPr="00E20570">
              <w:rPr>
                <w:rFonts w:ascii="Times New Roman" w:hAnsi="Times New Roman"/>
                <w:sz w:val="20"/>
                <w:szCs w:val="20"/>
              </w:rPr>
              <w:t xml:space="preserve"> </w:t>
            </w:r>
            <w:r w:rsidRPr="00E20570">
              <w:rPr>
                <w:rFonts w:ascii="Times New Roman" w:hAnsi="Times New Roman"/>
                <w:sz w:val="20"/>
                <w:szCs w:val="20"/>
              </w:rPr>
              <w:br/>
              <w:t xml:space="preserve"> г. Мосальск,</w:t>
            </w:r>
          </w:p>
          <w:p w14:paraId="06114FB2" w14:textId="77777777" w:rsidR="00E20570" w:rsidRPr="00E20570" w:rsidRDefault="00E20570" w:rsidP="00E20570">
            <w:pPr>
              <w:jc w:val="center"/>
              <w:rPr>
                <w:rFonts w:ascii="Times New Roman" w:hAnsi="Times New Roman"/>
                <w:bCs/>
                <w:sz w:val="20"/>
                <w:szCs w:val="20"/>
              </w:rPr>
            </w:pPr>
            <w:r w:rsidRPr="00E20570">
              <w:rPr>
                <w:rFonts w:ascii="Times New Roman" w:hAnsi="Times New Roman"/>
                <w:sz w:val="20"/>
                <w:szCs w:val="20"/>
              </w:rPr>
              <w:t>ул. Ленина, д. 44</w:t>
            </w:r>
            <w:r w:rsidRPr="00E20570">
              <w:rPr>
                <w:rFonts w:ascii="Times New Roman" w:hAnsi="Times New Roman"/>
                <w:sz w:val="20"/>
                <w:szCs w:val="20"/>
              </w:rPr>
              <w:br/>
            </w:r>
            <w:r w:rsidRPr="00E20570">
              <w:rPr>
                <w:rFonts w:ascii="Times New Roman" w:hAnsi="Times New Roman"/>
                <w:bCs/>
                <w:sz w:val="20"/>
                <w:szCs w:val="20"/>
              </w:rPr>
              <w:t>3. Котельная БМК-04</w:t>
            </w:r>
            <w:r w:rsidRPr="00E20570">
              <w:rPr>
                <w:rFonts w:ascii="Times New Roman" w:hAnsi="Times New Roman"/>
                <w:sz w:val="20"/>
                <w:szCs w:val="20"/>
              </w:rPr>
              <w:t>, Мосальск, ул. Ани Морозовой, д. 50</w:t>
            </w:r>
            <w:r w:rsidRPr="00E20570">
              <w:rPr>
                <w:rFonts w:ascii="Times New Roman" w:hAnsi="Times New Roman"/>
                <w:sz w:val="20"/>
                <w:szCs w:val="20"/>
              </w:rPr>
              <w:br/>
            </w:r>
            <w:r w:rsidRPr="00E20570">
              <w:rPr>
                <w:rFonts w:ascii="Times New Roman" w:hAnsi="Times New Roman"/>
                <w:bCs/>
                <w:sz w:val="20"/>
                <w:szCs w:val="20"/>
              </w:rPr>
              <w:t>4. Котельная БМК- 0,4 школа № 1,</w:t>
            </w:r>
          </w:p>
          <w:p w14:paraId="612B0520"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г. Мосальск,</w:t>
            </w:r>
          </w:p>
          <w:p w14:paraId="4A7095EF"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ул. Энгельса, д. 6</w:t>
            </w:r>
          </w:p>
        </w:tc>
        <w:tc>
          <w:tcPr>
            <w:tcW w:w="4429"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5C34CE96" w14:textId="77777777" w:rsidR="00E20570" w:rsidRPr="00E20570" w:rsidRDefault="00E20570" w:rsidP="00E20570">
            <w:pPr>
              <w:jc w:val="center"/>
              <w:rPr>
                <w:rFonts w:ascii="Times New Roman" w:hAnsi="Times New Roman"/>
                <w:bCs/>
                <w:sz w:val="20"/>
                <w:szCs w:val="20"/>
              </w:rPr>
            </w:pPr>
          </w:p>
          <w:p w14:paraId="70E62562" w14:textId="77777777" w:rsidR="00E20570" w:rsidRPr="00E20570" w:rsidRDefault="00E20570" w:rsidP="00E20570">
            <w:pPr>
              <w:jc w:val="center"/>
              <w:rPr>
                <w:rFonts w:ascii="Times New Roman" w:hAnsi="Times New Roman"/>
                <w:sz w:val="20"/>
                <w:szCs w:val="20"/>
              </w:rPr>
            </w:pPr>
            <w:r w:rsidRPr="00E20570">
              <w:rPr>
                <w:rFonts w:ascii="Times New Roman" w:hAnsi="Times New Roman"/>
                <w:bCs/>
                <w:sz w:val="20"/>
                <w:szCs w:val="20"/>
              </w:rPr>
              <w:t xml:space="preserve">1. Котельная ДК д. Долгое </w:t>
            </w:r>
            <w:r w:rsidRPr="00E20570">
              <w:rPr>
                <w:rFonts w:ascii="Times New Roman" w:hAnsi="Times New Roman"/>
                <w:sz w:val="20"/>
                <w:szCs w:val="20"/>
              </w:rPr>
              <w:br/>
              <w:t>Калужская область, Мосальский район,</w:t>
            </w:r>
          </w:p>
          <w:p w14:paraId="48351916"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д. Долгое</w:t>
            </w:r>
            <w:r w:rsidRPr="00E20570">
              <w:rPr>
                <w:rFonts w:ascii="Times New Roman" w:hAnsi="Times New Roman"/>
                <w:sz w:val="20"/>
                <w:szCs w:val="20"/>
              </w:rPr>
              <w:br/>
            </w:r>
            <w:r w:rsidRPr="00E20570">
              <w:rPr>
                <w:rFonts w:ascii="Times New Roman" w:hAnsi="Times New Roman"/>
                <w:bCs/>
                <w:sz w:val="20"/>
                <w:szCs w:val="20"/>
              </w:rPr>
              <w:t xml:space="preserve">2. Котельная школы д. Долгое </w:t>
            </w:r>
            <w:r w:rsidRPr="00E20570">
              <w:rPr>
                <w:rFonts w:ascii="Times New Roman" w:hAnsi="Times New Roman"/>
                <w:sz w:val="20"/>
                <w:szCs w:val="20"/>
              </w:rPr>
              <w:br/>
              <w:t>Калужская область, Мосальский район,</w:t>
            </w:r>
          </w:p>
          <w:p w14:paraId="38103DD4"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д. Долгое</w:t>
            </w:r>
          </w:p>
          <w:p w14:paraId="6220C9E0" w14:textId="77777777" w:rsidR="00E20570" w:rsidRPr="00E20570" w:rsidRDefault="00E20570" w:rsidP="00E20570">
            <w:pPr>
              <w:jc w:val="center"/>
              <w:rPr>
                <w:rFonts w:ascii="Times New Roman" w:hAnsi="Times New Roman"/>
                <w:sz w:val="20"/>
                <w:szCs w:val="20"/>
              </w:rPr>
            </w:pPr>
            <w:r w:rsidRPr="00E20570">
              <w:rPr>
                <w:rFonts w:ascii="Times New Roman" w:hAnsi="Times New Roman"/>
                <w:bCs/>
                <w:sz w:val="20"/>
                <w:szCs w:val="20"/>
              </w:rPr>
              <w:t>3. Котельная школы ДК с. Раменский</w:t>
            </w:r>
            <w:r w:rsidRPr="00E20570">
              <w:rPr>
                <w:rFonts w:ascii="Times New Roman" w:hAnsi="Times New Roman"/>
                <w:sz w:val="20"/>
                <w:szCs w:val="20"/>
              </w:rPr>
              <w:t xml:space="preserve"> Калужская область, Мосальский район,</w:t>
            </w:r>
          </w:p>
          <w:p w14:paraId="1EED8ABE"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 xml:space="preserve"> п. Раменский</w:t>
            </w:r>
          </w:p>
        </w:tc>
      </w:tr>
      <w:tr w:rsidR="00E20570" w14:paraId="11574C75" w14:textId="77777777" w:rsidTr="00E20570">
        <w:trPr>
          <w:trHeight w:val="60"/>
        </w:trPr>
        <w:tc>
          <w:tcPr>
            <w:tcW w:w="9638" w:type="dxa"/>
            <w:gridSpan w:val="27"/>
            <w:shd w:val="clear" w:color="FFFFFF" w:fill="auto"/>
          </w:tcPr>
          <w:p w14:paraId="3381B05A"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E20570" w14:paraId="375FC0CE" w14:textId="77777777" w:rsidTr="00E20570">
        <w:trPr>
          <w:trHeight w:val="60"/>
        </w:trPr>
        <w:tc>
          <w:tcPr>
            <w:tcW w:w="9638" w:type="dxa"/>
            <w:gridSpan w:val="27"/>
            <w:shd w:val="clear" w:color="FFFFFF" w:fill="auto"/>
          </w:tcPr>
          <w:p w14:paraId="5D1CDD39"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E20570" w14:paraId="5F3879B2" w14:textId="77777777" w:rsidTr="00E20570">
        <w:trPr>
          <w:trHeight w:val="60"/>
        </w:trPr>
        <w:tc>
          <w:tcPr>
            <w:tcW w:w="9638" w:type="dxa"/>
            <w:gridSpan w:val="27"/>
            <w:shd w:val="clear" w:color="FFFFFF" w:fill="auto"/>
            <w:vAlign w:val="center"/>
          </w:tcPr>
          <w:p w14:paraId="6F74644B" w14:textId="0EDC9124" w:rsidR="00E20570" w:rsidRDefault="00E20570" w:rsidP="00E20570">
            <w:pPr>
              <w:jc w:val="right"/>
              <w:rPr>
                <w:rFonts w:ascii="Times New Roman" w:hAnsi="Times New Roman"/>
                <w:sz w:val="26"/>
                <w:szCs w:val="26"/>
              </w:rPr>
            </w:pPr>
            <w:r>
              <w:rPr>
                <w:rFonts w:ascii="Times New Roman" w:hAnsi="Times New Roman"/>
                <w:sz w:val="26"/>
                <w:szCs w:val="26"/>
              </w:rPr>
              <w:t xml:space="preserve">Таблица </w:t>
            </w:r>
          </w:p>
        </w:tc>
      </w:tr>
      <w:tr w:rsidR="00E20570" w:rsidRPr="00B8788E" w14:paraId="21564305" w14:textId="77777777" w:rsidTr="004F2F33">
        <w:trPr>
          <w:trHeight w:val="60"/>
        </w:trPr>
        <w:tc>
          <w:tcPr>
            <w:tcW w:w="3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14A18399" w14:textId="77777777" w:rsidR="00E20570" w:rsidRDefault="00E20570" w:rsidP="00E20570">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3424792" w14:textId="77777777" w:rsidR="00E20570" w:rsidRDefault="00E20570" w:rsidP="00E20570">
            <w:pPr>
              <w:jc w:val="center"/>
              <w:rPr>
                <w:rFonts w:ascii="Times New Roman" w:hAnsi="Times New Roman"/>
                <w:sz w:val="20"/>
                <w:szCs w:val="20"/>
              </w:rPr>
            </w:pPr>
            <w:r>
              <w:rPr>
                <w:rFonts w:ascii="Times New Roman" w:hAnsi="Times New Roman"/>
                <w:sz w:val="20"/>
                <w:szCs w:val="20"/>
              </w:rPr>
              <w:t>169,0</w:t>
            </w:r>
          </w:p>
        </w:tc>
        <w:tc>
          <w:tcPr>
            <w:tcW w:w="51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70C06E59" w14:textId="77777777" w:rsidR="00E20570" w:rsidRPr="00B8788E" w:rsidRDefault="00E20570" w:rsidP="00E20570">
            <w:pPr>
              <w:jc w:val="center"/>
              <w:rPr>
                <w:rFonts w:ascii="Times New Roman" w:hAnsi="Times New Roman"/>
                <w:sz w:val="20"/>
                <w:szCs w:val="20"/>
              </w:rPr>
            </w:pPr>
            <w:r w:rsidRPr="00B8788E">
              <w:rPr>
                <w:rFonts w:ascii="Times New Roman" w:hAnsi="Times New Roman"/>
                <w:sz w:val="20"/>
                <w:szCs w:val="20"/>
              </w:rPr>
              <w:t>В соответствии с режимными картами котлов</w:t>
            </w:r>
          </w:p>
        </w:tc>
      </w:tr>
      <w:tr w:rsidR="00E20570" w:rsidRPr="00B8788E" w14:paraId="746911AE" w14:textId="77777777" w:rsidTr="004F2F33">
        <w:trPr>
          <w:trHeight w:val="60"/>
        </w:trPr>
        <w:tc>
          <w:tcPr>
            <w:tcW w:w="3668" w:type="dxa"/>
            <w:gridSpan w:val="12"/>
            <w:tcBorders>
              <w:top w:val="single" w:sz="5" w:space="0" w:color="auto"/>
              <w:left w:val="single" w:sz="5" w:space="0" w:color="auto"/>
              <w:bottom w:val="single" w:sz="5" w:space="0" w:color="auto"/>
              <w:right w:val="single" w:sz="5" w:space="0" w:color="auto"/>
            </w:tcBorders>
            <w:shd w:val="clear" w:color="FFFFFF" w:fill="auto"/>
            <w:vAlign w:val="center"/>
          </w:tcPr>
          <w:p w14:paraId="0555E5DF" w14:textId="77777777" w:rsidR="00E20570" w:rsidRDefault="00E20570" w:rsidP="00E20570">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8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B604153" w14:textId="77777777" w:rsidR="00E20570" w:rsidRDefault="00E20570" w:rsidP="00E20570">
            <w:pPr>
              <w:jc w:val="center"/>
              <w:rPr>
                <w:rFonts w:ascii="Times New Roman" w:hAnsi="Times New Roman"/>
                <w:sz w:val="20"/>
                <w:szCs w:val="20"/>
              </w:rPr>
            </w:pPr>
            <w:r>
              <w:rPr>
                <w:rFonts w:ascii="Times New Roman" w:hAnsi="Times New Roman"/>
                <w:sz w:val="20"/>
                <w:szCs w:val="20"/>
              </w:rPr>
              <w:t>3,45</w:t>
            </w:r>
          </w:p>
        </w:tc>
        <w:tc>
          <w:tcPr>
            <w:tcW w:w="5121"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14:paraId="46B6F886" w14:textId="77777777" w:rsidR="00E20570" w:rsidRPr="00B8788E" w:rsidRDefault="00E20570" w:rsidP="00E20570">
            <w:pPr>
              <w:jc w:val="center"/>
              <w:rPr>
                <w:rFonts w:ascii="Times New Roman" w:hAnsi="Times New Roman"/>
                <w:sz w:val="20"/>
                <w:szCs w:val="20"/>
              </w:rPr>
            </w:pPr>
            <w:r w:rsidRPr="00B8788E">
              <w:rPr>
                <w:rFonts w:ascii="Times New Roman" w:hAnsi="Times New Roman"/>
                <w:sz w:val="20"/>
                <w:szCs w:val="20"/>
              </w:rPr>
              <w:t>В соответствии с нормативным уровнем потерь</w:t>
            </w:r>
          </w:p>
        </w:tc>
      </w:tr>
      <w:tr w:rsidR="00E20570" w14:paraId="6B517E15" w14:textId="77777777" w:rsidTr="00E20570">
        <w:trPr>
          <w:trHeight w:val="60"/>
        </w:trPr>
        <w:tc>
          <w:tcPr>
            <w:tcW w:w="9638" w:type="dxa"/>
            <w:gridSpan w:val="27"/>
            <w:shd w:val="clear" w:color="FFFFFF" w:fill="auto"/>
          </w:tcPr>
          <w:p w14:paraId="7DD83AB7"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2. Расходы на приобретение энергетических ресурсов.</w:t>
            </w:r>
          </w:p>
        </w:tc>
      </w:tr>
      <w:tr w:rsidR="00E20570" w14:paraId="40B8C819" w14:textId="77777777" w:rsidTr="00E20570">
        <w:trPr>
          <w:trHeight w:val="60"/>
        </w:trPr>
        <w:tc>
          <w:tcPr>
            <w:tcW w:w="9638" w:type="dxa"/>
            <w:gridSpan w:val="27"/>
            <w:shd w:val="clear" w:color="FFFFFF" w:fill="auto"/>
            <w:vAlign w:val="center"/>
          </w:tcPr>
          <w:p w14:paraId="305ED25B"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E20570" w:rsidRPr="00466A7A" w14:paraId="59C123B6" w14:textId="77777777" w:rsidTr="00E20570">
        <w:trPr>
          <w:trHeight w:val="60"/>
        </w:trPr>
        <w:tc>
          <w:tcPr>
            <w:tcW w:w="9638" w:type="dxa"/>
            <w:gridSpan w:val="27"/>
            <w:shd w:val="clear" w:color="FFFFFF" w:fill="auto"/>
            <w:vAlign w:val="center"/>
          </w:tcPr>
          <w:p w14:paraId="0BE13529" w14:textId="77777777" w:rsidR="00E20570" w:rsidRPr="00E20570" w:rsidRDefault="00E20570" w:rsidP="00E20570">
            <w:pPr>
              <w:jc w:val="both"/>
              <w:rPr>
                <w:rFonts w:ascii="Times New Roman" w:hAnsi="Times New Roman"/>
                <w:sz w:val="24"/>
                <w:szCs w:val="24"/>
                <w:highlight w:val="yellow"/>
              </w:rPr>
            </w:pPr>
            <w:r w:rsidRPr="00E20570">
              <w:rPr>
                <w:rFonts w:ascii="Times New Roman" w:hAnsi="Times New Roman"/>
                <w:sz w:val="24"/>
                <w:szCs w:val="24"/>
              </w:rPr>
              <w:tab/>
              <w:t>Затраты на электрическую энергию определены исходя из фактической цены второго полугодия 2019 года, а также с учетом двух индексов роста цен на электрическую энергию.</w:t>
            </w:r>
          </w:p>
        </w:tc>
      </w:tr>
      <w:tr w:rsidR="00E20570" w14:paraId="1902B061" w14:textId="77777777" w:rsidTr="00E20570">
        <w:trPr>
          <w:trHeight w:val="60"/>
        </w:trPr>
        <w:tc>
          <w:tcPr>
            <w:tcW w:w="9638" w:type="dxa"/>
            <w:gridSpan w:val="27"/>
            <w:shd w:val="clear" w:color="FFFFFF" w:fill="auto"/>
            <w:vAlign w:val="center"/>
          </w:tcPr>
          <w:p w14:paraId="6183D156"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Затраты на водоснабжение (вода на технологические цели)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E20570" w14:paraId="6E43572D" w14:textId="77777777" w:rsidTr="00E20570">
        <w:trPr>
          <w:trHeight w:val="60"/>
        </w:trPr>
        <w:tc>
          <w:tcPr>
            <w:tcW w:w="9638" w:type="dxa"/>
            <w:gridSpan w:val="27"/>
            <w:shd w:val="clear" w:color="FFFFFF" w:fill="auto"/>
            <w:vAlign w:val="center"/>
          </w:tcPr>
          <w:p w14:paraId="17352E71"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3. Операционные расходы.</w:t>
            </w:r>
          </w:p>
        </w:tc>
      </w:tr>
      <w:tr w:rsidR="00E20570" w14:paraId="0FD647D7" w14:textId="77777777" w:rsidTr="00E20570">
        <w:trPr>
          <w:trHeight w:val="60"/>
        </w:trPr>
        <w:tc>
          <w:tcPr>
            <w:tcW w:w="9638" w:type="dxa"/>
            <w:gridSpan w:val="27"/>
            <w:shd w:val="clear" w:color="FFFFFF" w:fill="auto"/>
            <w:vAlign w:val="center"/>
          </w:tcPr>
          <w:p w14:paraId="2874470B"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E20570" w14:paraId="42FEC145" w14:textId="77777777" w:rsidTr="00E20570">
        <w:trPr>
          <w:trHeight w:val="60"/>
        </w:trPr>
        <w:tc>
          <w:tcPr>
            <w:tcW w:w="9638" w:type="dxa"/>
            <w:gridSpan w:val="27"/>
            <w:shd w:val="clear" w:color="FFFFFF" w:fill="auto"/>
            <w:vAlign w:val="center"/>
          </w:tcPr>
          <w:p w14:paraId="2A8ECA97"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на производство тепловой энергии;</w:t>
            </w:r>
          </w:p>
        </w:tc>
      </w:tr>
      <w:tr w:rsidR="00E20570" w14:paraId="1301DAA7" w14:textId="77777777" w:rsidTr="00E20570">
        <w:trPr>
          <w:trHeight w:val="60"/>
        </w:trPr>
        <w:tc>
          <w:tcPr>
            <w:tcW w:w="9638" w:type="dxa"/>
            <w:gridSpan w:val="27"/>
            <w:shd w:val="clear" w:color="FFFFFF" w:fill="auto"/>
            <w:vAlign w:val="center"/>
          </w:tcPr>
          <w:p w14:paraId="424959AB"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на передачу тепловой энергии.</w:t>
            </w:r>
          </w:p>
        </w:tc>
      </w:tr>
      <w:tr w:rsidR="00E20570" w14:paraId="027E30F8" w14:textId="77777777" w:rsidTr="00E20570">
        <w:trPr>
          <w:trHeight w:val="60"/>
        </w:trPr>
        <w:tc>
          <w:tcPr>
            <w:tcW w:w="9638" w:type="dxa"/>
            <w:gridSpan w:val="27"/>
            <w:shd w:val="clear" w:color="FFFFFF" w:fill="auto"/>
            <w:vAlign w:val="center"/>
          </w:tcPr>
          <w:p w14:paraId="492DF0DD"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4. Неподконтрольные расходы.</w:t>
            </w:r>
          </w:p>
        </w:tc>
      </w:tr>
      <w:tr w:rsidR="00E20570" w14:paraId="52D67D19" w14:textId="77777777" w:rsidTr="00E20570">
        <w:trPr>
          <w:trHeight w:val="60"/>
        </w:trPr>
        <w:tc>
          <w:tcPr>
            <w:tcW w:w="9638" w:type="dxa"/>
            <w:gridSpan w:val="27"/>
            <w:shd w:val="clear" w:color="FFFFFF" w:fill="auto"/>
            <w:vAlign w:val="center"/>
          </w:tcPr>
          <w:p w14:paraId="3E295609"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E20570" w14:paraId="110DAEAA" w14:textId="77777777" w:rsidTr="00E20570">
        <w:trPr>
          <w:trHeight w:val="60"/>
        </w:trPr>
        <w:tc>
          <w:tcPr>
            <w:tcW w:w="9638" w:type="dxa"/>
            <w:gridSpan w:val="27"/>
            <w:shd w:val="clear" w:color="FFFFFF" w:fill="auto"/>
            <w:vAlign w:val="center"/>
          </w:tcPr>
          <w:p w14:paraId="098A1329"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отчисления на социальные нужды рассчитаны от фонда оплаты труда, принятого в расчет;</w:t>
            </w:r>
          </w:p>
        </w:tc>
      </w:tr>
      <w:tr w:rsidR="00E20570" w:rsidRPr="004E710A" w14:paraId="7373B3D8" w14:textId="77777777" w:rsidTr="00E20570">
        <w:trPr>
          <w:trHeight w:val="60"/>
        </w:trPr>
        <w:tc>
          <w:tcPr>
            <w:tcW w:w="9638" w:type="dxa"/>
            <w:gridSpan w:val="27"/>
            <w:shd w:val="clear" w:color="FFFFFF" w:fill="auto"/>
            <w:vAlign w:val="center"/>
          </w:tcPr>
          <w:p w14:paraId="54F26E06" w14:textId="77777777" w:rsidR="00E20570" w:rsidRPr="00E20570" w:rsidRDefault="00E20570" w:rsidP="00E20570">
            <w:pPr>
              <w:jc w:val="both"/>
              <w:rPr>
                <w:rFonts w:ascii="Times New Roman" w:hAnsi="Times New Roman"/>
                <w:sz w:val="24"/>
                <w:szCs w:val="24"/>
              </w:rPr>
            </w:pPr>
            <w:r w:rsidRPr="00E20570">
              <w:rPr>
                <w:rFonts w:ascii="Times New Roman" w:hAnsi="Times New Roman"/>
                <w:color w:val="536AC2"/>
                <w:sz w:val="24"/>
                <w:szCs w:val="24"/>
              </w:rPr>
              <w:tab/>
            </w:r>
            <w:r w:rsidRPr="00E20570">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E20570" w14:paraId="51D1290B" w14:textId="77777777" w:rsidTr="00E20570">
        <w:trPr>
          <w:trHeight w:val="60"/>
        </w:trPr>
        <w:tc>
          <w:tcPr>
            <w:tcW w:w="9638" w:type="dxa"/>
            <w:gridSpan w:val="27"/>
            <w:shd w:val="clear" w:color="FFFFFF" w:fill="auto"/>
            <w:vAlign w:val="center"/>
          </w:tcPr>
          <w:p w14:paraId="38C7533D"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E20570" w14:paraId="5935EFF8" w14:textId="77777777" w:rsidTr="00E20570">
        <w:trPr>
          <w:trHeight w:val="60"/>
        </w:trPr>
        <w:tc>
          <w:tcPr>
            <w:tcW w:w="9638" w:type="dxa"/>
            <w:gridSpan w:val="27"/>
            <w:shd w:val="clear" w:color="FFFFFF" w:fill="auto"/>
            <w:vAlign w:val="center"/>
          </w:tcPr>
          <w:p w14:paraId="60207BB0"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5. Прибыль.</w:t>
            </w:r>
          </w:p>
        </w:tc>
      </w:tr>
      <w:tr w:rsidR="00E20570" w14:paraId="17E3F1A0" w14:textId="77777777" w:rsidTr="00E20570">
        <w:trPr>
          <w:trHeight w:val="60"/>
        </w:trPr>
        <w:tc>
          <w:tcPr>
            <w:tcW w:w="9638" w:type="dxa"/>
            <w:gridSpan w:val="27"/>
            <w:shd w:val="clear" w:color="FFFFFF" w:fill="auto"/>
            <w:vAlign w:val="center"/>
          </w:tcPr>
          <w:p w14:paraId="0543DF8E"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При расчёте необходимой валовой выручки на расчётный период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E20570" w14:paraId="46B02D96" w14:textId="77777777" w:rsidTr="00E20570">
        <w:trPr>
          <w:trHeight w:val="60"/>
        </w:trPr>
        <w:tc>
          <w:tcPr>
            <w:tcW w:w="9638" w:type="dxa"/>
            <w:gridSpan w:val="27"/>
            <w:shd w:val="clear" w:color="FFFFFF" w:fill="auto"/>
            <w:vAlign w:val="center"/>
          </w:tcPr>
          <w:p w14:paraId="1EB952F4"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В соответствии с подпунктом «в» пункта 75 Основ ценообразования в сфере теплоснабжения, утверждённых постановлением Правительства Российской Федерации от 22.10.2012 № 1075, в соответствии с которыми нормативный уровень прибыли относится к долгосрочным параметрам регулирования только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не ранее 1 января 2014 года.</w:t>
            </w:r>
          </w:p>
        </w:tc>
      </w:tr>
      <w:tr w:rsidR="00E20570" w14:paraId="5A638281" w14:textId="77777777" w:rsidTr="00E20570">
        <w:trPr>
          <w:trHeight w:val="60"/>
        </w:trPr>
        <w:tc>
          <w:tcPr>
            <w:tcW w:w="9638" w:type="dxa"/>
            <w:gridSpan w:val="27"/>
            <w:shd w:val="clear" w:color="FFFFFF" w:fill="auto"/>
            <w:vAlign w:val="center"/>
          </w:tcPr>
          <w:p w14:paraId="6FD1B040"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lastRenderedPageBreak/>
              <w:tab/>
              <w:t>Кроме того, министерством учтены условия пункта 48(2) Основ ценообразования, в соответствии с которыми при установлении (корректировке)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w:t>
            </w:r>
          </w:p>
        </w:tc>
      </w:tr>
      <w:tr w:rsidR="00E20570" w14:paraId="2E621E0A" w14:textId="77777777" w:rsidTr="00E20570">
        <w:trPr>
          <w:trHeight w:val="60"/>
        </w:trPr>
        <w:tc>
          <w:tcPr>
            <w:tcW w:w="9638" w:type="dxa"/>
            <w:gridSpan w:val="27"/>
            <w:shd w:val="clear" w:color="FFFFFF" w:fill="auto"/>
            <w:vAlign w:val="center"/>
          </w:tcPr>
          <w:p w14:paraId="3692876C"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являющейся государственным или муниципальным унитарным предприятием;</w:t>
            </w:r>
          </w:p>
        </w:tc>
      </w:tr>
      <w:tr w:rsidR="00E20570" w14:paraId="4D6A5A40" w14:textId="77777777" w:rsidTr="00E20570">
        <w:trPr>
          <w:trHeight w:val="60"/>
        </w:trPr>
        <w:tc>
          <w:tcPr>
            <w:tcW w:w="9638" w:type="dxa"/>
            <w:gridSpan w:val="27"/>
            <w:shd w:val="clear" w:color="FFFFFF" w:fill="auto"/>
            <w:vAlign w:val="center"/>
          </w:tcPr>
          <w:p w14:paraId="05273D61"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 владеющей объектом (объектами) теплоснабжения исключительно на основании договора (договоров) аренды, заключенного на срок менее 3 лет.</w:t>
            </w:r>
          </w:p>
        </w:tc>
      </w:tr>
      <w:tr w:rsidR="00E20570" w14:paraId="39EA3B49" w14:textId="77777777" w:rsidTr="00E20570">
        <w:trPr>
          <w:trHeight w:val="60"/>
        </w:trPr>
        <w:tc>
          <w:tcPr>
            <w:tcW w:w="9638" w:type="dxa"/>
            <w:gridSpan w:val="27"/>
            <w:shd w:val="clear" w:color="FFFFFF" w:fill="auto"/>
            <w:vAlign w:val="center"/>
          </w:tcPr>
          <w:p w14:paraId="041522F1"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6. Суммарная корректировка НВВ по пункту 52 Основ ценообразования.</w:t>
            </w:r>
          </w:p>
        </w:tc>
      </w:tr>
      <w:tr w:rsidR="00E20570" w14:paraId="4A87CF7C" w14:textId="77777777" w:rsidTr="00E20570">
        <w:trPr>
          <w:trHeight w:val="60"/>
        </w:trPr>
        <w:tc>
          <w:tcPr>
            <w:tcW w:w="9638" w:type="dxa"/>
            <w:gridSpan w:val="27"/>
            <w:shd w:val="clear" w:color="FFFFFF" w:fill="auto"/>
            <w:vAlign w:val="center"/>
          </w:tcPr>
          <w:p w14:paraId="69F14126" w14:textId="77777777" w:rsidR="00E20570" w:rsidRPr="00E20570" w:rsidRDefault="00E20570" w:rsidP="00E20570">
            <w:pPr>
              <w:jc w:val="both"/>
              <w:rPr>
                <w:rFonts w:ascii="Times New Roman" w:hAnsi="Times New Roman"/>
                <w:color w:val="000000"/>
                <w:sz w:val="24"/>
                <w:szCs w:val="24"/>
              </w:rPr>
            </w:pPr>
            <w:r w:rsidRPr="00E20570">
              <w:rPr>
                <w:rFonts w:ascii="Times New Roman" w:hAnsi="Times New Roman"/>
                <w:color w:val="000000"/>
                <w:sz w:val="24"/>
                <w:szCs w:val="24"/>
              </w:rPr>
              <w:tab/>
              <w:t>Корректировка необходимой валовой выручки 2019 года осуществляется в соответствии с формулой корректировки, установленной в методических указаниях и включающей следующие показатели:</w:t>
            </w:r>
          </w:p>
          <w:p w14:paraId="675D42A4" w14:textId="77777777" w:rsidR="00E20570" w:rsidRPr="00E20570" w:rsidRDefault="00E20570" w:rsidP="00E20570">
            <w:pPr>
              <w:ind w:firstLine="709"/>
              <w:jc w:val="both"/>
              <w:rPr>
                <w:rFonts w:ascii="Times New Roman" w:hAnsi="Times New Roman"/>
                <w:color w:val="000000"/>
                <w:sz w:val="24"/>
                <w:szCs w:val="24"/>
              </w:rPr>
            </w:pPr>
            <w:r w:rsidRPr="00E20570">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14:paraId="7FD286BC" w14:textId="77777777" w:rsidR="00E20570" w:rsidRPr="00E20570" w:rsidRDefault="00E20570" w:rsidP="00E20570">
            <w:pPr>
              <w:ind w:firstLine="709"/>
              <w:jc w:val="both"/>
              <w:rPr>
                <w:rFonts w:ascii="Times New Roman" w:hAnsi="Times New Roman"/>
                <w:color w:val="000000"/>
                <w:sz w:val="24"/>
                <w:szCs w:val="24"/>
              </w:rPr>
            </w:pPr>
            <w:r w:rsidRPr="00E20570">
              <w:rPr>
                <w:rFonts w:ascii="Times New Roman" w:hAnsi="Times New Roman"/>
                <w:color w:val="000000"/>
                <w:sz w:val="24"/>
                <w:szCs w:val="24"/>
              </w:rP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E20570" w14:paraId="59E0CD72" w14:textId="77777777" w:rsidTr="00E20570">
        <w:trPr>
          <w:trHeight w:val="60"/>
        </w:trPr>
        <w:tc>
          <w:tcPr>
            <w:tcW w:w="9638" w:type="dxa"/>
            <w:gridSpan w:val="27"/>
            <w:shd w:val="clear" w:color="FFFFFF" w:fill="auto"/>
            <w:vAlign w:val="center"/>
          </w:tcPr>
          <w:p w14:paraId="572FA52F"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E20570" w:rsidRPr="004E710A" w14:paraId="11DED243" w14:textId="77777777" w:rsidTr="00E20570">
        <w:trPr>
          <w:trHeight w:val="60"/>
        </w:trPr>
        <w:tc>
          <w:tcPr>
            <w:tcW w:w="9638" w:type="dxa"/>
            <w:gridSpan w:val="27"/>
            <w:shd w:val="clear" w:color="FFFFFF" w:fill="FFFFFF"/>
            <w:vAlign w:val="center"/>
          </w:tcPr>
          <w:p w14:paraId="2036724C"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На основании анализа отчётных данных по регулируемой деятельности в сфере теплоснабжения экспертами рассчитана сумма корректировки необходимой валовой выручки за 2019 год в размере 904,48 тыс. руб. (недополученный доход). Из данной суммы экспертами выделяется сумма к учету в последующие периоды в размере 696,45 тыс. руб., относящаяся к регулируемым котельным (8 котельных).</w:t>
            </w:r>
          </w:p>
          <w:p w14:paraId="63CB85F4" w14:textId="77777777" w:rsidR="00E20570" w:rsidRPr="00E20570" w:rsidRDefault="00E20570" w:rsidP="00E20570">
            <w:pPr>
              <w:ind w:firstLine="709"/>
              <w:jc w:val="both"/>
              <w:rPr>
                <w:rFonts w:ascii="Times New Roman" w:hAnsi="Times New Roman"/>
                <w:sz w:val="24"/>
                <w:szCs w:val="24"/>
              </w:rPr>
            </w:pPr>
            <w:r w:rsidRPr="00E20570">
              <w:rPr>
                <w:rFonts w:ascii="Times New Roman" w:hAnsi="Times New Roman"/>
                <w:sz w:val="24"/>
                <w:szCs w:val="24"/>
              </w:rPr>
              <w:t xml:space="preserve">С целью соблюдения баланса экономических интересов теплоснабжающих организаций и интересов потребителей экспертами будет рассмотрена возможность включения корректировки НВВ за 2018 год (2 111,06 тыс. руб.) и за 2019 год (696,45 тыс. руб.)  в последующие периоды регулирования (не позднее третьего расчетного периода). </w:t>
            </w:r>
          </w:p>
        </w:tc>
      </w:tr>
      <w:tr w:rsidR="00E20570" w:rsidRPr="004E710A" w14:paraId="09824E37" w14:textId="77777777" w:rsidTr="00E20570">
        <w:trPr>
          <w:trHeight w:val="60"/>
        </w:trPr>
        <w:tc>
          <w:tcPr>
            <w:tcW w:w="9638" w:type="dxa"/>
            <w:gridSpan w:val="27"/>
            <w:shd w:val="clear" w:color="FFFFFF" w:fill="FFFFFF"/>
            <w:vAlign w:val="center"/>
          </w:tcPr>
          <w:p w14:paraId="2C35080B"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Таким образом, при расчёте необходимой валовой выручки на 2021 год экспертами суммарная корректировка не учтена.</w:t>
            </w:r>
          </w:p>
        </w:tc>
      </w:tr>
      <w:tr w:rsidR="00E20570" w14:paraId="68799B4A" w14:textId="77777777" w:rsidTr="00E20570">
        <w:trPr>
          <w:trHeight w:val="60"/>
        </w:trPr>
        <w:tc>
          <w:tcPr>
            <w:tcW w:w="9638" w:type="dxa"/>
            <w:gridSpan w:val="27"/>
            <w:shd w:val="clear" w:color="FFFFFF" w:fill="auto"/>
            <w:vAlign w:val="center"/>
          </w:tcPr>
          <w:p w14:paraId="66FF3AA4" w14:textId="5C2DB9FE"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647869">
              <w:rPr>
                <w:rFonts w:ascii="Times New Roman" w:hAnsi="Times New Roman"/>
                <w:sz w:val="24"/>
                <w:szCs w:val="24"/>
              </w:rPr>
              <w:t>:</w:t>
            </w:r>
          </w:p>
        </w:tc>
      </w:tr>
      <w:tr w:rsidR="00E20570" w14:paraId="49BCB842" w14:textId="77777777" w:rsidTr="004F2F33">
        <w:trPr>
          <w:trHeight w:val="60"/>
        </w:trPr>
        <w:tc>
          <w:tcPr>
            <w:tcW w:w="5209" w:type="dxa"/>
            <w:gridSpan w:val="18"/>
            <w:shd w:val="clear" w:color="FFFFFF" w:fill="auto"/>
            <w:vAlign w:val="bottom"/>
          </w:tcPr>
          <w:p w14:paraId="202DDC1F" w14:textId="77777777" w:rsidR="00E20570" w:rsidRDefault="00E20570" w:rsidP="00E20570">
            <w:pPr>
              <w:rPr>
                <w:rFonts w:ascii="Times New Roman" w:hAnsi="Times New Roman"/>
                <w:sz w:val="26"/>
                <w:szCs w:val="26"/>
              </w:rPr>
            </w:pPr>
          </w:p>
        </w:tc>
        <w:tc>
          <w:tcPr>
            <w:tcW w:w="4429" w:type="dxa"/>
            <w:gridSpan w:val="9"/>
            <w:shd w:val="clear" w:color="FFFFFF" w:fill="auto"/>
            <w:vAlign w:val="bottom"/>
          </w:tcPr>
          <w:p w14:paraId="1B6FB99D" w14:textId="77777777" w:rsidR="00647869" w:rsidRDefault="00647869" w:rsidP="00E20570">
            <w:pPr>
              <w:jc w:val="right"/>
              <w:rPr>
                <w:rFonts w:ascii="Times New Roman" w:hAnsi="Times New Roman"/>
                <w:sz w:val="24"/>
                <w:szCs w:val="24"/>
              </w:rPr>
            </w:pPr>
          </w:p>
          <w:p w14:paraId="658EC21F" w14:textId="77777777" w:rsidR="00647869" w:rsidRDefault="00647869" w:rsidP="00E20570">
            <w:pPr>
              <w:jc w:val="right"/>
              <w:rPr>
                <w:rFonts w:ascii="Times New Roman" w:hAnsi="Times New Roman"/>
                <w:sz w:val="24"/>
                <w:szCs w:val="24"/>
              </w:rPr>
            </w:pPr>
          </w:p>
          <w:p w14:paraId="1A625753" w14:textId="283071E9" w:rsidR="00E20570" w:rsidRPr="00647869" w:rsidRDefault="00E20570" w:rsidP="00E20570">
            <w:pPr>
              <w:jc w:val="right"/>
              <w:rPr>
                <w:rFonts w:ascii="Times New Roman" w:hAnsi="Times New Roman"/>
                <w:sz w:val="24"/>
                <w:szCs w:val="24"/>
              </w:rPr>
            </w:pPr>
            <w:proofErr w:type="spellStart"/>
            <w:r w:rsidRPr="00647869">
              <w:rPr>
                <w:rFonts w:ascii="Times New Roman" w:hAnsi="Times New Roman"/>
                <w:sz w:val="24"/>
                <w:szCs w:val="24"/>
              </w:rPr>
              <w:t>тыс.руб</w:t>
            </w:r>
            <w:proofErr w:type="spellEnd"/>
            <w:r w:rsidRPr="00647869">
              <w:rPr>
                <w:rFonts w:ascii="Times New Roman" w:hAnsi="Times New Roman"/>
                <w:sz w:val="24"/>
                <w:szCs w:val="24"/>
              </w:rPr>
              <w:t>.</w:t>
            </w:r>
          </w:p>
        </w:tc>
      </w:tr>
      <w:tr w:rsidR="00E20570" w14:paraId="25907503" w14:textId="77777777" w:rsidTr="004F2F33">
        <w:trPr>
          <w:trHeight w:val="60"/>
        </w:trPr>
        <w:tc>
          <w:tcPr>
            <w:tcW w:w="8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7F5A327"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29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580ED94" w14:textId="77777777" w:rsidR="00E20570" w:rsidRDefault="00E20570" w:rsidP="00E20570">
            <w:pPr>
              <w:jc w:val="center"/>
              <w:rPr>
                <w:rFonts w:ascii="Times New Roman" w:hAnsi="Times New Roman"/>
                <w:sz w:val="18"/>
                <w:szCs w:val="18"/>
              </w:rPr>
            </w:pPr>
            <w:r>
              <w:rPr>
                <w:rFonts w:ascii="Times New Roman" w:hAnsi="Times New Roman"/>
                <w:sz w:val="18"/>
                <w:szCs w:val="18"/>
              </w:rPr>
              <w:t>Статьи расходов</w:t>
            </w:r>
          </w:p>
        </w:tc>
        <w:tc>
          <w:tcPr>
            <w:tcW w:w="6224"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4E271B82" w14:textId="77777777" w:rsidR="00E20570" w:rsidRDefault="00E20570" w:rsidP="00E20570">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1308"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D5734C6" w14:textId="77777777" w:rsidR="00E20570" w:rsidRDefault="00E20570" w:rsidP="00E20570">
            <w:pPr>
              <w:jc w:val="center"/>
              <w:rPr>
                <w:rFonts w:ascii="Times New Roman" w:hAnsi="Times New Roman"/>
                <w:sz w:val="18"/>
                <w:szCs w:val="18"/>
              </w:rPr>
            </w:pPr>
            <w:r>
              <w:rPr>
                <w:rFonts w:ascii="Times New Roman" w:hAnsi="Times New Roman"/>
                <w:sz w:val="18"/>
                <w:szCs w:val="18"/>
              </w:rPr>
              <w:t>Комментарии</w:t>
            </w:r>
          </w:p>
        </w:tc>
      </w:tr>
      <w:tr w:rsidR="00E20570" w14:paraId="6A1BF807" w14:textId="77777777" w:rsidTr="004F2F33">
        <w:trPr>
          <w:trHeight w:val="60"/>
        </w:trPr>
        <w:tc>
          <w:tcPr>
            <w:tcW w:w="81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1E5A8D7" w14:textId="77777777" w:rsidR="00E20570" w:rsidRDefault="00E20570" w:rsidP="00E20570">
            <w:pPr>
              <w:jc w:val="center"/>
              <w:rPr>
                <w:rFonts w:ascii="Times New Roman" w:hAnsi="Times New Roman"/>
                <w:sz w:val="18"/>
                <w:szCs w:val="18"/>
              </w:rPr>
            </w:pPr>
          </w:p>
        </w:tc>
        <w:tc>
          <w:tcPr>
            <w:tcW w:w="129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528B1526" w14:textId="77777777" w:rsidR="00E20570" w:rsidRDefault="00E20570" w:rsidP="00E20570">
            <w:pPr>
              <w:jc w:val="center"/>
              <w:rPr>
                <w:rFonts w:ascii="Times New Roman" w:hAnsi="Times New Roman"/>
                <w:sz w:val="18"/>
                <w:szCs w:val="18"/>
              </w:rPr>
            </w:pPr>
          </w:p>
        </w:tc>
        <w:tc>
          <w:tcPr>
            <w:tcW w:w="241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3CB732DD" w14:textId="77777777" w:rsidR="00E20570" w:rsidRDefault="00E20570" w:rsidP="00E20570">
            <w:pPr>
              <w:jc w:val="center"/>
              <w:rPr>
                <w:rFonts w:ascii="Times New Roman" w:hAnsi="Times New Roman"/>
                <w:sz w:val="18"/>
                <w:szCs w:val="18"/>
              </w:rPr>
            </w:pPr>
            <w:r>
              <w:rPr>
                <w:rFonts w:ascii="Times New Roman" w:hAnsi="Times New Roman"/>
                <w:sz w:val="18"/>
                <w:szCs w:val="18"/>
              </w:rPr>
              <w:t>Полученные данные</w:t>
            </w:r>
          </w:p>
        </w:tc>
        <w:tc>
          <w:tcPr>
            <w:tcW w:w="3092"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B271CE1" w14:textId="77777777" w:rsidR="00E20570" w:rsidRDefault="00E20570" w:rsidP="00E20570">
            <w:pPr>
              <w:jc w:val="center"/>
              <w:rPr>
                <w:rFonts w:ascii="Times New Roman" w:hAnsi="Times New Roman"/>
                <w:sz w:val="18"/>
                <w:szCs w:val="18"/>
              </w:rPr>
            </w:pPr>
            <w:r>
              <w:rPr>
                <w:rFonts w:ascii="Times New Roman" w:hAnsi="Times New Roman"/>
                <w:sz w:val="18"/>
                <w:szCs w:val="18"/>
              </w:rPr>
              <w:t>Утвержденные данные</w:t>
            </w:r>
          </w:p>
        </w:tc>
        <w:tc>
          <w:tcPr>
            <w:tcW w:w="72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68BC05A" w14:textId="77777777" w:rsidR="00E20570" w:rsidRDefault="00E20570" w:rsidP="00E20570">
            <w:pPr>
              <w:jc w:val="center"/>
              <w:rPr>
                <w:rFonts w:ascii="Times New Roman" w:hAnsi="Times New Roman"/>
                <w:sz w:val="18"/>
                <w:szCs w:val="18"/>
              </w:rPr>
            </w:pPr>
            <w:r>
              <w:rPr>
                <w:rFonts w:ascii="Times New Roman" w:hAnsi="Times New Roman"/>
                <w:sz w:val="18"/>
                <w:szCs w:val="18"/>
              </w:rPr>
              <w:t>Размер снижения</w:t>
            </w:r>
          </w:p>
        </w:tc>
        <w:tc>
          <w:tcPr>
            <w:tcW w:w="13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A5F03A7" w14:textId="77777777" w:rsidR="00E20570" w:rsidRDefault="00E20570" w:rsidP="00E20570">
            <w:pPr>
              <w:jc w:val="center"/>
              <w:rPr>
                <w:rFonts w:ascii="Times New Roman" w:hAnsi="Times New Roman"/>
                <w:sz w:val="18"/>
                <w:szCs w:val="18"/>
              </w:rPr>
            </w:pPr>
          </w:p>
        </w:tc>
      </w:tr>
      <w:tr w:rsidR="00E20570" w14:paraId="0E0898AC" w14:textId="77777777" w:rsidTr="004F2F33">
        <w:trPr>
          <w:trHeight w:val="60"/>
        </w:trPr>
        <w:tc>
          <w:tcPr>
            <w:tcW w:w="810"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E0726FE" w14:textId="77777777" w:rsidR="00E20570" w:rsidRDefault="00E20570" w:rsidP="00E20570">
            <w:pPr>
              <w:jc w:val="center"/>
              <w:rPr>
                <w:rFonts w:ascii="Times New Roman" w:hAnsi="Times New Roman"/>
                <w:sz w:val="18"/>
                <w:szCs w:val="18"/>
              </w:rPr>
            </w:pPr>
          </w:p>
        </w:tc>
        <w:tc>
          <w:tcPr>
            <w:tcW w:w="129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036FC12F" w14:textId="77777777" w:rsidR="00E20570" w:rsidRDefault="00E20570" w:rsidP="00E20570">
            <w:pPr>
              <w:jc w:val="center"/>
              <w:rPr>
                <w:rFonts w:ascii="Times New Roman" w:hAnsi="Times New Roman"/>
                <w:sz w:val="18"/>
                <w:szCs w:val="18"/>
              </w:rPr>
            </w:pP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52D28E" w14:textId="77777777" w:rsidR="00E20570" w:rsidRDefault="00E20570" w:rsidP="00E20570">
            <w:pPr>
              <w:jc w:val="center"/>
              <w:rPr>
                <w:rFonts w:ascii="Times New Roman" w:hAnsi="Times New Roman"/>
                <w:sz w:val="18"/>
                <w:szCs w:val="18"/>
              </w:rPr>
            </w:pPr>
            <w:r>
              <w:rPr>
                <w:rFonts w:ascii="Times New Roman" w:hAnsi="Times New Roman"/>
                <w:sz w:val="18"/>
                <w:szCs w:val="18"/>
              </w:rPr>
              <w:t>Передача</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64916B" w14:textId="77777777" w:rsidR="00E20570" w:rsidRDefault="00E20570" w:rsidP="00E20570">
            <w:pPr>
              <w:jc w:val="center"/>
              <w:rPr>
                <w:rFonts w:ascii="Times New Roman" w:hAnsi="Times New Roman"/>
                <w:sz w:val="18"/>
                <w:szCs w:val="18"/>
              </w:rPr>
            </w:pPr>
            <w:r>
              <w:rPr>
                <w:rFonts w:ascii="Times New Roman" w:hAnsi="Times New Roman"/>
                <w:sz w:val="18"/>
                <w:szCs w:val="18"/>
              </w:rPr>
              <w:t>Производство</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A2B64DA" w14:textId="77777777" w:rsidR="00E20570" w:rsidRDefault="00E20570" w:rsidP="00E20570">
            <w:pPr>
              <w:jc w:val="center"/>
              <w:rPr>
                <w:rFonts w:ascii="Times New Roman" w:hAnsi="Times New Roman"/>
                <w:sz w:val="18"/>
                <w:szCs w:val="18"/>
              </w:rPr>
            </w:pPr>
            <w:r>
              <w:rPr>
                <w:rFonts w:ascii="Times New Roman" w:hAnsi="Times New Roman"/>
                <w:sz w:val="18"/>
                <w:szCs w:val="18"/>
              </w:rPr>
              <w:t>Всего</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DC8D4C3" w14:textId="77777777" w:rsidR="00E20570" w:rsidRDefault="00E20570" w:rsidP="00E20570">
            <w:pPr>
              <w:jc w:val="center"/>
              <w:rPr>
                <w:rFonts w:ascii="Times New Roman" w:hAnsi="Times New Roman"/>
                <w:sz w:val="18"/>
                <w:szCs w:val="18"/>
              </w:rPr>
            </w:pPr>
            <w:r>
              <w:rPr>
                <w:rFonts w:ascii="Times New Roman" w:hAnsi="Times New Roman"/>
                <w:sz w:val="18"/>
                <w:szCs w:val="18"/>
              </w:rPr>
              <w:t>Передача</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C972751" w14:textId="77777777" w:rsidR="00E20570" w:rsidRDefault="00E20570" w:rsidP="00E20570">
            <w:pPr>
              <w:jc w:val="center"/>
              <w:rPr>
                <w:rFonts w:ascii="Times New Roman" w:hAnsi="Times New Roman"/>
                <w:sz w:val="18"/>
                <w:szCs w:val="18"/>
              </w:rPr>
            </w:pPr>
            <w:r>
              <w:rPr>
                <w:rFonts w:ascii="Times New Roman" w:hAnsi="Times New Roman"/>
                <w:sz w:val="18"/>
                <w:szCs w:val="18"/>
              </w:rPr>
              <w:t>Производство</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CC062C" w14:textId="77777777" w:rsidR="00E20570" w:rsidRDefault="00E20570" w:rsidP="00E20570">
            <w:pPr>
              <w:jc w:val="center"/>
              <w:rPr>
                <w:rFonts w:ascii="Times New Roman" w:hAnsi="Times New Roman"/>
                <w:sz w:val="18"/>
                <w:szCs w:val="18"/>
              </w:rPr>
            </w:pPr>
            <w:r>
              <w:rPr>
                <w:rFonts w:ascii="Times New Roman" w:hAnsi="Times New Roman"/>
                <w:sz w:val="18"/>
                <w:szCs w:val="18"/>
              </w:rPr>
              <w:t>Всего</w:t>
            </w:r>
          </w:p>
        </w:tc>
        <w:tc>
          <w:tcPr>
            <w:tcW w:w="72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5715A538" w14:textId="77777777" w:rsidR="00E20570" w:rsidRDefault="00E20570" w:rsidP="00E20570">
            <w:pPr>
              <w:jc w:val="center"/>
              <w:rPr>
                <w:rFonts w:ascii="Times New Roman" w:hAnsi="Times New Roman"/>
                <w:sz w:val="18"/>
                <w:szCs w:val="18"/>
              </w:rPr>
            </w:pPr>
          </w:p>
        </w:tc>
        <w:tc>
          <w:tcPr>
            <w:tcW w:w="1308"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74702A03" w14:textId="77777777" w:rsidR="00E20570" w:rsidRDefault="00E20570" w:rsidP="00E20570">
            <w:pPr>
              <w:jc w:val="center"/>
              <w:rPr>
                <w:rFonts w:ascii="Times New Roman" w:hAnsi="Times New Roman"/>
                <w:sz w:val="18"/>
                <w:szCs w:val="18"/>
              </w:rPr>
            </w:pPr>
          </w:p>
        </w:tc>
      </w:tr>
      <w:tr w:rsidR="00E20570" w14:paraId="652B452C"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7AD5C164" w14:textId="77777777" w:rsidR="00E20570" w:rsidRDefault="00E20570" w:rsidP="00E20570">
            <w:pPr>
              <w:jc w:val="center"/>
              <w:rPr>
                <w:rFonts w:ascii="Times New Roman" w:hAnsi="Times New Roman"/>
                <w:sz w:val="18"/>
                <w:szCs w:val="18"/>
              </w:rPr>
            </w:pPr>
            <w:r>
              <w:rPr>
                <w:rFonts w:ascii="Times New Roman" w:hAnsi="Times New Roman"/>
                <w:sz w:val="18"/>
                <w:szCs w:val="18"/>
              </w:rPr>
              <w:t>4</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5692165" w14:textId="77777777" w:rsidR="00E20570" w:rsidRDefault="00E20570" w:rsidP="00E20570">
            <w:pPr>
              <w:rPr>
                <w:rFonts w:ascii="Times New Roman" w:hAnsi="Times New Roman"/>
                <w:sz w:val="18"/>
                <w:szCs w:val="18"/>
              </w:rPr>
            </w:pPr>
            <w:proofErr w:type="spellStart"/>
            <w:r>
              <w:rPr>
                <w:rFonts w:ascii="Times New Roman" w:hAnsi="Times New Roman"/>
                <w:sz w:val="18"/>
                <w:szCs w:val="18"/>
              </w:rPr>
              <w:t>Справочно</w:t>
            </w:r>
            <w:proofErr w:type="spellEnd"/>
            <w:r>
              <w:rPr>
                <w:rFonts w:ascii="Times New Roman" w:hAnsi="Times New Roman"/>
                <w:sz w:val="18"/>
                <w:szCs w:val="18"/>
              </w:rPr>
              <w:t>: нормативный уровень прибыли</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D331A7F" w14:textId="77777777" w:rsidR="00E20570" w:rsidRDefault="00E20570" w:rsidP="00E20570">
            <w:pPr>
              <w:jc w:val="center"/>
              <w:rPr>
                <w:rFonts w:ascii="Times New Roman" w:hAnsi="Times New Roman"/>
                <w:sz w:val="18"/>
                <w:szCs w:val="18"/>
              </w:rPr>
            </w:pPr>
            <w:r>
              <w:rPr>
                <w:rFonts w:ascii="Times New Roman" w:hAnsi="Times New Roman"/>
                <w:sz w:val="18"/>
                <w:szCs w:val="18"/>
              </w:rPr>
              <w:t>0,93</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C8C6F41" w14:textId="77777777" w:rsidR="00E20570" w:rsidRDefault="00E20570" w:rsidP="00E20570">
            <w:pPr>
              <w:jc w:val="center"/>
              <w:rPr>
                <w:rFonts w:ascii="Times New Roman" w:hAnsi="Times New Roman"/>
                <w:sz w:val="18"/>
                <w:szCs w:val="18"/>
              </w:rPr>
            </w:pPr>
            <w:r>
              <w:rPr>
                <w:rFonts w:ascii="Times New Roman" w:hAnsi="Times New Roman"/>
                <w:sz w:val="18"/>
                <w:szCs w:val="18"/>
              </w:rPr>
              <w:t>0,93</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94C06C"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FA69E5E" w14:textId="77777777" w:rsidR="00E20570" w:rsidRDefault="00E20570" w:rsidP="00E20570">
            <w:pPr>
              <w:jc w:val="center"/>
              <w:rPr>
                <w:rFonts w:ascii="Times New Roman" w:hAnsi="Times New Roman"/>
                <w:sz w:val="18"/>
                <w:szCs w:val="18"/>
              </w:rPr>
            </w:pPr>
            <w:r>
              <w:rPr>
                <w:rFonts w:ascii="Times New Roman" w:hAnsi="Times New Roman"/>
                <w:sz w:val="18"/>
                <w:szCs w:val="18"/>
              </w:rPr>
              <w:t>0,4</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16394B" w14:textId="77777777" w:rsidR="00E20570" w:rsidRDefault="00E20570" w:rsidP="00E20570">
            <w:pPr>
              <w:jc w:val="center"/>
              <w:rPr>
                <w:rFonts w:ascii="Times New Roman" w:hAnsi="Times New Roman"/>
                <w:sz w:val="18"/>
                <w:szCs w:val="18"/>
              </w:rPr>
            </w:pPr>
            <w:r>
              <w:rPr>
                <w:rFonts w:ascii="Times New Roman" w:hAnsi="Times New Roman"/>
                <w:sz w:val="18"/>
                <w:szCs w:val="18"/>
              </w:rPr>
              <w:t>0,4</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A0C51E" w14:textId="77777777" w:rsidR="00E20570" w:rsidRDefault="00E20570" w:rsidP="00E20570">
            <w:pPr>
              <w:jc w:val="center"/>
              <w:rPr>
                <w:rFonts w:ascii="Times New Roman" w:hAnsi="Times New Roman"/>
                <w:sz w:val="18"/>
                <w:szCs w:val="18"/>
              </w:rPr>
            </w:pPr>
            <w:r>
              <w:rPr>
                <w:rFonts w:ascii="Times New Roman" w:hAnsi="Times New Roman"/>
                <w:sz w:val="18"/>
                <w:szCs w:val="18"/>
              </w:rPr>
              <w:t>0,4</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BB6E5B2" w14:textId="77777777" w:rsidR="00E20570" w:rsidRDefault="00E20570" w:rsidP="00E20570">
            <w:pPr>
              <w:jc w:val="center"/>
              <w:rPr>
                <w:rFonts w:ascii="Times New Roman" w:hAnsi="Times New Roman"/>
                <w:sz w:val="18"/>
                <w:szCs w:val="18"/>
              </w:rPr>
            </w:pPr>
            <w:r>
              <w:rPr>
                <w:rFonts w:ascii="Times New Roman" w:hAnsi="Times New Roman"/>
                <w:sz w:val="18"/>
                <w:szCs w:val="18"/>
              </w:rPr>
              <w:t>-0,4</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2969052" w14:textId="77777777" w:rsidR="00E20570" w:rsidRDefault="00E20570" w:rsidP="00E20570">
            <w:pPr>
              <w:jc w:val="center"/>
              <w:rPr>
                <w:rFonts w:ascii="Times New Roman" w:hAnsi="Times New Roman"/>
                <w:sz w:val="18"/>
                <w:szCs w:val="18"/>
              </w:rPr>
            </w:pPr>
          </w:p>
        </w:tc>
      </w:tr>
      <w:tr w:rsidR="00E20570" w14:paraId="4509C8DE"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48098958" w14:textId="77777777" w:rsidR="00E20570" w:rsidRDefault="00E20570" w:rsidP="00E20570">
            <w:pPr>
              <w:jc w:val="center"/>
              <w:rPr>
                <w:rFonts w:ascii="Times New Roman" w:hAnsi="Times New Roman"/>
                <w:sz w:val="18"/>
                <w:szCs w:val="18"/>
              </w:rPr>
            </w:pPr>
            <w:r>
              <w:rPr>
                <w:rFonts w:ascii="Times New Roman" w:hAnsi="Times New Roman"/>
                <w:sz w:val="18"/>
                <w:szCs w:val="18"/>
              </w:rPr>
              <w:t>7</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0E6D614" w14:textId="77777777" w:rsidR="00E20570" w:rsidRDefault="00E20570" w:rsidP="00E20570">
            <w:pPr>
              <w:rPr>
                <w:rFonts w:ascii="Times New Roman" w:hAnsi="Times New Roman"/>
                <w:sz w:val="18"/>
                <w:szCs w:val="18"/>
              </w:rPr>
            </w:pPr>
            <w:r>
              <w:rPr>
                <w:rFonts w:ascii="Times New Roman" w:hAnsi="Times New Roman"/>
                <w:sz w:val="18"/>
                <w:szCs w:val="18"/>
              </w:rPr>
              <w:t>НВВ</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2AF8054" w14:textId="77777777" w:rsidR="00E20570" w:rsidRDefault="00E20570" w:rsidP="00E20570">
            <w:pPr>
              <w:jc w:val="center"/>
              <w:rPr>
                <w:rFonts w:ascii="Times New Roman" w:hAnsi="Times New Roman"/>
                <w:sz w:val="18"/>
                <w:szCs w:val="18"/>
              </w:rPr>
            </w:pPr>
            <w:r>
              <w:rPr>
                <w:rFonts w:ascii="Times New Roman" w:hAnsi="Times New Roman"/>
                <w:sz w:val="18"/>
                <w:szCs w:val="18"/>
              </w:rPr>
              <w:t>666,48</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DADFCC" w14:textId="77777777" w:rsidR="00E20570" w:rsidRDefault="00E20570" w:rsidP="00E20570">
            <w:pPr>
              <w:jc w:val="center"/>
              <w:rPr>
                <w:rFonts w:ascii="Times New Roman" w:hAnsi="Times New Roman"/>
                <w:sz w:val="18"/>
                <w:szCs w:val="18"/>
              </w:rPr>
            </w:pPr>
            <w:r>
              <w:rPr>
                <w:rFonts w:ascii="Times New Roman" w:hAnsi="Times New Roman"/>
                <w:sz w:val="18"/>
                <w:szCs w:val="18"/>
              </w:rPr>
              <w:t>15 340,32</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C86151" w14:textId="77777777" w:rsidR="00E20570" w:rsidRDefault="00E20570" w:rsidP="00E20570">
            <w:pPr>
              <w:jc w:val="center"/>
              <w:rPr>
                <w:rFonts w:ascii="Times New Roman" w:hAnsi="Times New Roman"/>
                <w:sz w:val="18"/>
                <w:szCs w:val="18"/>
              </w:rPr>
            </w:pPr>
            <w:r>
              <w:rPr>
                <w:rFonts w:ascii="Times New Roman" w:hAnsi="Times New Roman"/>
                <w:sz w:val="18"/>
                <w:szCs w:val="18"/>
              </w:rPr>
              <w:t>16 006,8</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64A097D" w14:textId="77777777" w:rsidR="00E20570" w:rsidRDefault="00E20570" w:rsidP="00E20570">
            <w:pPr>
              <w:jc w:val="center"/>
              <w:rPr>
                <w:rFonts w:ascii="Times New Roman" w:hAnsi="Times New Roman"/>
                <w:sz w:val="18"/>
                <w:szCs w:val="18"/>
              </w:rPr>
            </w:pPr>
            <w:r>
              <w:rPr>
                <w:rFonts w:ascii="Times New Roman" w:hAnsi="Times New Roman"/>
                <w:sz w:val="18"/>
                <w:szCs w:val="18"/>
              </w:rPr>
              <w:t>460,99</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5AC891" w14:textId="77777777" w:rsidR="00E20570" w:rsidRDefault="00E20570" w:rsidP="00E20570">
            <w:pPr>
              <w:jc w:val="center"/>
              <w:rPr>
                <w:rFonts w:ascii="Times New Roman" w:hAnsi="Times New Roman"/>
                <w:sz w:val="18"/>
                <w:szCs w:val="18"/>
              </w:rPr>
            </w:pPr>
            <w:r>
              <w:rPr>
                <w:rFonts w:ascii="Times New Roman" w:hAnsi="Times New Roman"/>
                <w:sz w:val="18"/>
                <w:szCs w:val="18"/>
              </w:rPr>
              <w:t>14 060,47</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CD3972" w14:textId="77777777" w:rsidR="00E20570" w:rsidRDefault="00E20570" w:rsidP="00E20570">
            <w:pPr>
              <w:jc w:val="center"/>
              <w:rPr>
                <w:rFonts w:ascii="Times New Roman" w:hAnsi="Times New Roman"/>
                <w:sz w:val="18"/>
                <w:szCs w:val="18"/>
              </w:rPr>
            </w:pPr>
            <w:r>
              <w:rPr>
                <w:rFonts w:ascii="Times New Roman" w:hAnsi="Times New Roman"/>
                <w:sz w:val="18"/>
                <w:szCs w:val="18"/>
              </w:rPr>
              <w:t>14 521,46</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6218AEE" w14:textId="77777777" w:rsidR="00E20570" w:rsidRDefault="00E20570" w:rsidP="00E20570">
            <w:pPr>
              <w:jc w:val="center"/>
              <w:rPr>
                <w:rFonts w:ascii="Times New Roman" w:hAnsi="Times New Roman"/>
                <w:sz w:val="18"/>
                <w:szCs w:val="18"/>
              </w:rPr>
            </w:pPr>
            <w:r>
              <w:rPr>
                <w:rFonts w:ascii="Times New Roman" w:hAnsi="Times New Roman"/>
                <w:sz w:val="18"/>
                <w:szCs w:val="18"/>
              </w:rPr>
              <w:t>1 485,34</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FDB8F00" w14:textId="77777777" w:rsidR="00E20570" w:rsidRDefault="00E20570" w:rsidP="00E20570">
            <w:pPr>
              <w:jc w:val="center"/>
              <w:rPr>
                <w:rFonts w:ascii="Times New Roman" w:hAnsi="Times New Roman"/>
                <w:sz w:val="18"/>
                <w:szCs w:val="18"/>
              </w:rPr>
            </w:pPr>
          </w:p>
        </w:tc>
      </w:tr>
      <w:tr w:rsidR="00E20570" w14:paraId="3FFA8A88"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236BCCA2" w14:textId="77777777" w:rsidR="00E20570" w:rsidRDefault="00E20570" w:rsidP="00E20570">
            <w:pPr>
              <w:jc w:val="center"/>
              <w:rPr>
                <w:rFonts w:ascii="Times New Roman" w:hAnsi="Times New Roman"/>
                <w:sz w:val="18"/>
                <w:szCs w:val="18"/>
              </w:rPr>
            </w:pPr>
            <w:r>
              <w:rPr>
                <w:rFonts w:ascii="Times New Roman" w:hAnsi="Times New Roman"/>
                <w:sz w:val="18"/>
                <w:szCs w:val="18"/>
              </w:rPr>
              <w:t>9</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9963079" w14:textId="77777777" w:rsidR="00E20570" w:rsidRDefault="00E20570" w:rsidP="00E20570">
            <w:pPr>
              <w:rPr>
                <w:rFonts w:ascii="Times New Roman" w:hAnsi="Times New Roman"/>
                <w:sz w:val="18"/>
                <w:szCs w:val="18"/>
              </w:rPr>
            </w:pPr>
            <w:r>
              <w:rPr>
                <w:rFonts w:ascii="Times New Roman" w:hAnsi="Times New Roman"/>
                <w:sz w:val="18"/>
                <w:szCs w:val="18"/>
              </w:rPr>
              <w:t>Итого расходов</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1CE990E" w14:textId="77777777" w:rsidR="00E20570" w:rsidRDefault="00E20570" w:rsidP="00E20570">
            <w:pPr>
              <w:jc w:val="center"/>
              <w:rPr>
                <w:rFonts w:ascii="Times New Roman" w:hAnsi="Times New Roman"/>
                <w:sz w:val="18"/>
                <w:szCs w:val="18"/>
              </w:rPr>
            </w:pPr>
            <w:r>
              <w:rPr>
                <w:rFonts w:ascii="Times New Roman" w:hAnsi="Times New Roman"/>
                <w:sz w:val="18"/>
                <w:szCs w:val="18"/>
              </w:rPr>
              <w:t>660,34</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D274BE" w14:textId="77777777" w:rsidR="00E20570" w:rsidRDefault="00E20570" w:rsidP="00E20570">
            <w:pPr>
              <w:jc w:val="center"/>
              <w:rPr>
                <w:rFonts w:ascii="Times New Roman" w:hAnsi="Times New Roman"/>
                <w:sz w:val="18"/>
                <w:szCs w:val="18"/>
              </w:rPr>
            </w:pPr>
            <w:r>
              <w:rPr>
                <w:rFonts w:ascii="Times New Roman" w:hAnsi="Times New Roman"/>
                <w:sz w:val="18"/>
                <w:szCs w:val="18"/>
              </w:rPr>
              <w:t>15 198,97</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DD581E0" w14:textId="77777777" w:rsidR="00E20570" w:rsidRDefault="00E20570" w:rsidP="00E20570">
            <w:pPr>
              <w:jc w:val="center"/>
              <w:rPr>
                <w:rFonts w:ascii="Times New Roman" w:hAnsi="Times New Roman"/>
                <w:sz w:val="18"/>
                <w:szCs w:val="18"/>
              </w:rPr>
            </w:pPr>
            <w:r>
              <w:rPr>
                <w:rFonts w:ascii="Times New Roman" w:hAnsi="Times New Roman"/>
                <w:sz w:val="18"/>
                <w:szCs w:val="18"/>
              </w:rPr>
              <w:t>15 859,31</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2E45AF3" w14:textId="77777777" w:rsidR="00E20570" w:rsidRDefault="00E20570" w:rsidP="00E20570">
            <w:pPr>
              <w:jc w:val="center"/>
              <w:rPr>
                <w:rFonts w:ascii="Times New Roman" w:hAnsi="Times New Roman"/>
                <w:sz w:val="18"/>
                <w:szCs w:val="18"/>
              </w:rPr>
            </w:pPr>
            <w:r>
              <w:rPr>
                <w:rFonts w:ascii="Times New Roman" w:hAnsi="Times New Roman"/>
                <w:sz w:val="18"/>
                <w:szCs w:val="18"/>
              </w:rPr>
              <w:t>459,8</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D81D752" w14:textId="77777777" w:rsidR="00E20570" w:rsidRDefault="00E20570" w:rsidP="00E20570">
            <w:pPr>
              <w:jc w:val="center"/>
              <w:rPr>
                <w:rFonts w:ascii="Times New Roman" w:hAnsi="Times New Roman"/>
                <w:sz w:val="18"/>
                <w:szCs w:val="18"/>
              </w:rPr>
            </w:pPr>
            <w:r>
              <w:rPr>
                <w:rFonts w:ascii="Times New Roman" w:hAnsi="Times New Roman"/>
                <w:sz w:val="18"/>
                <w:szCs w:val="18"/>
              </w:rPr>
              <w:t>14 013,74</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2E43B9" w14:textId="77777777" w:rsidR="00E20570" w:rsidRDefault="00E20570" w:rsidP="00E20570">
            <w:pPr>
              <w:jc w:val="center"/>
              <w:rPr>
                <w:rFonts w:ascii="Times New Roman" w:hAnsi="Times New Roman"/>
                <w:sz w:val="18"/>
                <w:szCs w:val="18"/>
              </w:rPr>
            </w:pPr>
            <w:r>
              <w:rPr>
                <w:rFonts w:ascii="Times New Roman" w:hAnsi="Times New Roman"/>
                <w:sz w:val="18"/>
                <w:szCs w:val="18"/>
              </w:rPr>
              <w:t>14 473,54</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EE8EF5D" w14:textId="77777777" w:rsidR="00E20570" w:rsidRDefault="00E20570" w:rsidP="00E20570">
            <w:pPr>
              <w:jc w:val="center"/>
              <w:rPr>
                <w:rFonts w:ascii="Times New Roman" w:hAnsi="Times New Roman"/>
                <w:sz w:val="18"/>
                <w:szCs w:val="18"/>
              </w:rPr>
            </w:pPr>
            <w:r>
              <w:rPr>
                <w:rFonts w:ascii="Times New Roman" w:hAnsi="Times New Roman"/>
                <w:sz w:val="18"/>
                <w:szCs w:val="18"/>
              </w:rPr>
              <w:t>1 385,77</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933B6DA" w14:textId="77777777" w:rsidR="00E20570" w:rsidRDefault="00E20570" w:rsidP="00E20570">
            <w:pPr>
              <w:jc w:val="center"/>
              <w:rPr>
                <w:rFonts w:ascii="Times New Roman" w:hAnsi="Times New Roman"/>
                <w:sz w:val="18"/>
                <w:szCs w:val="18"/>
              </w:rPr>
            </w:pPr>
          </w:p>
        </w:tc>
      </w:tr>
      <w:tr w:rsidR="00E20570" w14:paraId="4A4122D0"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09A16C3C" w14:textId="77777777" w:rsidR="00E20570" w:rsidRDefault="00E20570" w:rsidP="00E20570">
            <w:pPr>
              <w:jc w:val="center"/>
              <w:rPr>
                <w:rFonts w:ascii="Times New Roman" w:hAnsi="Times New Roman"/>
                <w:sz w:val="18"/>
                <w:szCs w:val="18"/>
              </w:rPr>
            </w:pPr>
            <w:r>
              <w:rPr>
                <w:rFonts w:ascii="Times New Roman" w:hAnsi="Times New Roman"/>
                <w:sz w:val="18"/>
                <w:szCs w:val="18"/>
              </w:rPr>
              <w:t>10</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0C1F1B2" w14:textId="77777777" w:rsidR="00E20570" w:rsidRDefault="00E20570" w:rsidP="00E20570">
            <w:pPr>
              <w:rPr>
                <w:rFonts w:ascii="Times New Roman" w:hAnsi="Times New Roman"/>
                <w:sz w:val="18"/>
                <w:szCs w:val="18"/>
              </w:rPr>
            </w:pPr>
            <w:r>
              <w:rPr>
                <w:rFonts w:ascii="Times New Roman" w:hAnsi="Times New Roman"/>
                <w:sz w:val="18"/>
                <w:szCs w:val="18"/>
              </w:rPr>
              <w:t>Налог по упрощённой системе налогообложения</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B620078" w14:textId="77777777" w:rsidR="00E20570" w:rsidRDefault="00E20570" w:rsidP="00E20570">
            <w:pPr>
              <w:jc w:val="center"/>
              <w:rPr>
                <w:rFonts w:ascii="Times New Roman" w:hAnsi="Times New Roman"/>
                <w:sz w:val="18"/>
                <w:szCs w:val="18"/>
              </w:rPr>
            </w:pPr>
            <w:r>
              <w:rPr>
                <w:rFonts w:ascii="Times New Roman" w:hAnsi="Times New Roman"/>
                <w:sz w:val="18"/>
                <w:szCs w:val="18"/>
              </w:rPr>
              <w:t>39,62</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9B8EE61" w14:textId="77777777" w:rsidR="00E20570" w:rsidRDefault="00E20570" w:rsidP="00E20570">
            <w:pPr>
              <w:jc w:val="center"/>
              <w:rPr>
                <w:rFonts w:ascii="Times New Roman" w:hAnsi="Times New Roman"/>
                <w:sz w:val="18"/>
                <w:szCs w:val="18"/>
              </w:rPr>
            </w:pPr>
            <w:r>
              <w:rPr>
                <w:rFonts w:ascii="Times New Roman" w:hAnsi="Times New Roman"/>
                <w:sz w:val="18"/>
                <w:szCs w:val="18"/>
              </w:rPr>
              <w:t>911,94</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9E09EE" w14:textId="77777777" w:rsidR="00E20570" w:rsidRDefault="00E20570" w:rsidP="00E20570">
            <w:pPr>
              <w:jc w:val="center"/>
              <w:rPr>
                <w:rFonts w:ascii="Times New Roman" w:hAnsi="Times New Roman"/>
                <w:sz w:val="18"/>
                <w:szCs w:val="18"/>
              </w:rPr>
            </w:pPr>
            <w:r>
              <w:rPr>
                <w:rFonts w:ascii="Times New Roman" w:hAnsi="Times New Roman"/>
                <w:sz w:val="18"/>
                <w:szCs w:val="18"/>
              </w:rPr>
              <w:t>951,56</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7EFD1B1"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64C522A" w14:textId="77777777" w:rsidR="00E20570" w:rsidRDefault="00E20570" w:rsidP="00E20570">
            <w:pPr>
              <w:jc w:val="center"/>
              <w:rPr>
                <w:rFonts w:ascii="Times New Roman" w:hAnsi="Times New Roman"/>
                <w:sz w:val="18"/>
                <w:szCs w:val="18"/>
              </w:rPr>
            </w:pPr>
            <w:r>
              <w:rPr>
                <w:rFonts w:ascii="Times New Roman" w:hAnsi="Times New Roman"/>
                <w:sz w:val="18"/>
                <w:szCs w:val="18"/>
              </w:rPr>
              <w:t>367,85</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8F8C716" w14:textId="77777777" w:rsidR="00E20570" w:rsidRDefault="00E20570" w:rsidP="00E20570">
            <w:pPr>
              <w:jc w:val="center"/>
              <w:rPr>
                <w:rFonts w:ascii="Times New Roman" w:hAnsi="Times New Roman"/>
                <w:sz w:val="18"/>
                <w:szCs w:val="18"/>
              </w:rPr>
            </w:pPr>
            <w:r>
              <w:rPr>
                <w:rFonts w:ascii="Times New Roman" w:hAnsi="Times New Roman"/>
                <w:sz w:val="18"/>
                <w:szCs w:val="18"/>
              </w:rPr>
              <w:t>367,85</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AFA68D1" w14:textId="77777777" w:rsidR="00E20570" w:rsidRDefault="00E20570" w:rsidP="00E20570">
            <w:pPr>
              <w:jc w:val="center"/>
              <w:rPr>
                <w:rFonts w:ascii="Times New Roman" w:hAnsi="Times New Roman"/>
                <w:sz w:val="18"/>
                <w:szCs w:val="18"/>
              </w:rPr>
            </w:pPr>
            <w:r>
              <w:rPr>
                <w:rFonts w:ascii="Times New Roman" w:hAnsi="Times New Roman"/>
                <w:sz w:val="18"/>
                <w:szCs w:val="18"/>
              </w:rPr>
              <w:t>583,71</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393DAE4" w14:textId="77777777" w:rsidR="00E20570" w:rsidRDefault="00E20570" w:rsidP="00E20570">
            <w:pPr>
              <w:jc w:val="center"/>
              <w:rPr>
                <w:rFonts w:ascii="Times New Roman" w:hAnsi="Times New Roman"/>
                <w:sz w:val="18"/>
                <w:szCs w:val="18"/>
              </w:rPr>
            </w:pPr>
            <w:r>
              <w:rPr>
                <w:rFonts w:ascii="Times New Roman" w:hAnsi="Times New Roman"/>
                <w:sz w:val="18"/>
                <w:szCs w:val="18"/>
              </w:rPr>
              <w:t>Исходя из фактической суммы за 2019 года в соответствии с представленным обоснованием</w:t>
            </w:r>
          </w:p>
        </w:tc>
      </w:tr>
      <w:tr w:rsidR="00E20570" w14:paraId="02164DFE"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3FE15211" w14:textId="77777777" w:rsidR="00E20570" w:rsidRDefault="00E20570" w:rsidP="00E20570">
            <w:pPr>
              <w:jc w:val="center"/>
              <w:rPr>
                <w:rFonts w:ascii="Times New Roman" w:hAnsi="Times New Roman"/>
                <w:sz w:val="18"/>
                <w:szCs w:val="18"/>
              </w:rPr>
            </w:pPr>
            <w:r>
              <w:rPr>
                <w:rFonts w:ascii="Times New Roman" w:hAnsi="Times New Roman"/>
                <w:sz w:val="18"/>
                <w:szCs w:val="18"/>
              </w:rPr>
              <w:lastRenderedPageBreak/>
              <w:t>11</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2161B1C" w14:textId="77777777" w:rsidR="00E20570" w:rsidRDefault="00E20570" w:rsidP="00E20570">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1ADF34" w14:textId="77777777" w:rsidR="00E20570" w:rsidRDefault="00E20570" w:rsidP="00E20570">
            <w:pPr>
              <w:jc w:val="center"/>
              <w:rPr>
                <w:rFonts w:ascii="Times New Roman" w:hAnsi="Times New Roman"/>
                <w:sz w:val="18"/>
                <w:szCs w:val="18"/>
              </w:rPr>
            </w:pPr>
            <w:r>
              <w:rPr>
                <w:rFonts w:ascii="Times New Roman" w:hAnsi="Times New Roman"/>
                <w:sz w:val="18"/>
                <w:szCs w:val="18"/>
              </w:rPr>
              <w:t>620,72</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2F1CC85" w14:textId="77777777" w:rsidR="00E20570" w:rsidRDefault="00E20570" w:rsidP="00E20570">
            <w:pPr>
              <w:jc w:val="center"/>
              <w:rPr>
                <w:rFonts w:ascii="Times New Roman" w:hAnsi="Times New Roman"/>
                <w:sz w:val="18"/>
                <w:szCs w:val="18"/>
              </w:rPr>
            </w:pPr>
            <w:r>
              <w:rPr>
                <w:rFonts w:ascii="Times New Roman" w:hAnsi="Times New Roman"/>
                <w:sz w:val="18"/>
                <w:szCs w:val="18"/>
              </w:rPr>
              <w:t>14 287,03</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13FE31C" w14:textId="77777777" w:rsidR="00E20570" w:rsidRDefault="00E20570" w:rsidP="00E20570">
            <w:pPr>
              <w:jc w:val="center"/>
              <w:rPr>
                <w:rFonts w:ascii="Times New Roman" w:hAnsi="Times New Roman"/>
                <w:sz w:val="18"/>
                <w:szCs w:val="18"/>
              </w:rPr>
            </w:pPr>
            <w:r>
              <w:rPr>
                <w:rFonts w:ascii="Times New Roman" w:hAnsi="Times New Roman"/>
                <w:sz w:val="18"/>
                <w:szCs w:val="18"/>
              </w:rPr>
              <w:t>14 907,75</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AF86604" w14:textId="77777777" w:rsidR="00E20570" w:rsidRDefault="00E20570" w:rsidP="00E20570">
            <w:pPr>
              <w:jc w:val="center"/>
              <w:rPr>
                <w:rFonts w:ascii="Times New Roman" w:hAnsi="Times New Roman"/>
                <w:sz w:val="18"/>
                <w:szCs w:val="18"/>
              </w:rPr>
            </w:pPr>
            <w:r>
              <w:rPr>
                <w:rFonts w:ascii="Times New Roman" w:hAnsi="Times New Roman"/>
                <w:sz w:val="18"/>
                <w:szCs w:val="18"/>
              </w:rPr>
              <w:t>459,8</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66E6DD0" w14:textId="77777777" w:rsidR="00E20570" w:rsidRDefault="00E20570" w:rsidP="00E20570">
            <w:pPr>
              <w:jc w:val="center"/>
              <w:rPr>
                <w:rFonts w:ascii="Times New Roman" w:hAnsi="Times New Roman"/>
                <w:sz w:val="18"/>
                <w:szCs w:val="18"/>
              </w:rPr>
            </w:pPr>
            <w:r>
              <w:rPr>
                <w:rFonts w:ascii="Times New Roman" w:hAnsi="Times New Roman"/>
                <w:sz w:val="18"/>
                <w:szCs w:val="18"/>
              </w:rPr>
              <w:t>13 645,89</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5778D8B" w14:textId="77777777" w:rsidR="00E20570" w:rsidRDefault="00E20570" w:rsidP="00E20570">
            <w:pPr>
              <w:jc w:val="center"/>
              <w:rPr>
                <w:rFonts w:ascii="Times New Roman" w:hAnsi="Times New Roman"/>
                <w:sz w:val="18"/>
                <w:szCs w:val="18"/>
              </w:rPr>
            </w:pPr>
            <w:r>
              <w:rPr>
                <w:rFonts w:ascii="Times New Roman" w:hAnsi="Times New Roman"/>
                <w:sz w:val="18"/>
                <w:szCs w:val="18"/>
              </w:rPr>
              <w:t>14 105,69</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67DE42F" w14:textId="77777777" w:rsidR="00E20570" w:rsidRDefault="00E20570" w:rsidP="00E20570">
            <w:pPr>
              <w:jc w:val="center"/>
              <w:rPr>
                <w:rFonts w:ascii="Times New Roman" w:hAnsi="Times New Roman"/>
                <w:sz w:val="18"/>
                <w:szCs w:val="18"/>
              </w:rPr>
            </w:pPr>
            <w:r>
              <w:rPr>
                <w:rFonts w:ascii="Times New Roman" w:hAnsi="Times New Roman"/>
                <w:sz w:val="18"/>
                <w:szCs w:val="18"/>
              </w:rPr>
              <w:t>802,06</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A7E558" w14:textId="77777777" w:rsidR="00E20570" w:rsidRDefault="00E20570" w:rsidP="00E20570">
            <w:pPr>
              <w:jc w:val="center"/>
              <w:rPr>
                <w:rFonts w:ascii="Times New Roman" w:hAnsi="Times New Roman"/>
                <w:sz w:val="18"/>
                <w:szCs w:val="18"/>
              </w:rPr>
            </w:pPr>
          </w:p>
        </w:tc>
      </w:tr>
      <w:tr w:rsidR="00E20570" w14:paraId="73DB5F83"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2CBAC7C4" w14:textId="77777777" w:rsidR="00E20570" w:rsidRDefault="00E20570" w:rsidP="00E20570">
            <w:pPr>
              <w:jc w:val="center"/>
              <w:rPr>
                <w:rFonts w:ascii="Times New Roman" w:hAnsi="Times New Roman"/>
                <w:sz w:val="18"/>
                <w:szCs w:val="18"/>
              </w:rPr>
            </w:pPr>
            <w:r>
              <w:rPr>
                <w:rFonts w:ascii="Times New Roman" w:hAnsi="Times New Roman"/>
                <w:sz w:val="18"/>
                <w:szCs w:val="18"/>
              </w:rPr>
              <w:t>12</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48E706B" w14:textId="77777777" w:rsidR="00E20570" w:rsidRDefault="00E20570" w:rsidP="00E20570">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77B648E"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3CD7175" w14:textId="77777777" w:rsidR="00E20570" w:rsidRDefault="00E20570" w:rsidP="00E20570">
            <w:pPr>
              <w:jc w:val="center"/>
              <w:rPr>
                <w:rFonts w:ascii="Times New Roman" w:hAnsi="Times New Roman"/>
                <w:sz w:val="18"/>
                <w:szCs w:val="18"/>
              </w:rPr>
            </w:pPr>
            <w:r>
              <w:rPr>
                <w:rFonts w:ascii="Times New Roman" w:hAnsi="Times New Roman"/>
                <w:sz w:val="18"/>
                <w:szCs w:val="18"/>
              </w:rPr>
              <w:t>6 853,24</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864F20" w14:textId="77777777" w:rsidR="00E20570" w:rsidRDefault="00E20570" w:rsidP="00E20570">
            <w:pPr>
              <w:jc w:val="center"/>
              <w:rPr>
                <w:rFonts w:ascii="Times New Roman" w:hAnsi="Times New Roman"/>
                <w:sz w:val="18"/>
                <w:szCs w:val="18"/>
              </w:rPr>
            </w:pPr>
            <w:r>
              <w:rPr>
                <w:rFonts w:ascii="Times New Roman" w:hAnsi="Times New Roman"/>
                <w:sz w:val="18"/>
                <w:szCs w:val="18"/>
              </w:rPr>
              <w:t>6 853,24</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964C3F"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2F813FB" w14:textId="77777777" w:rsidR="00E20570" w:rsidRDefault="00E20570" w:rsidP="00E20570">
            <w:pPr>
              <w:jc w:val="center"/>
              <w:rPr>
                <w:rFonts w:ascii="Times New Roman" w:hAnsi="Times New Roman"/>
                <w:sz w:val="18"/>
                <w:szCs w:val="18"/>
              </w:rPr>
            </w:pPr>
            <w:r>
              <w:rPr>
                <w:rFonts w:ascii="Times New Roman" w:hAnsi="Times New Roman"/>
                <w:sz w:val="18"/>
                <w:szCs w:val="18"/>
              </w:rPr>
              <w:t>6 460,64</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237135" w14:textId="77777777" w:rsidR="00E20570" w:rsidRDefault="00E20570" w:rsidP="00E20570">
            <w:pPr>
              <w:jc w:val="center"/>
              <w:rPr>
                <w:rFonts w:ascii="Times New Roman" w:hAnsi="Times New Roman"/>
                <w:sz w:val="18"/>
                <w:szCs w:val="18"/>
              </w:rPr>
            </w:pPr>
            <w:r>
              <w:rPr>
                <w:rFonts w:ascii="Times New Roman" w:hAnsi="Times New Roman"/>
                <w:sz w:val="18"/>
                <w:szCs w:val="18"/>
              </w:rPr>
              <w:t>6 460,64</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4BABCD2" w14:textId="77777777" w:rsidR="00E20570" w:rsidRDefault="00E20570" w:rsidP="00E20570">
            <w:pPr>
              <w:jc w:val="center"/>
              <w:rPr>
                <w:rFonts w:ascii="Times New Roman" w:hAnsi="Times New Roman"/>
                <w:sz w:val="18"/>
                <w:szCs w:val="18"/>
              </w:rPr>
            </w:pPr>
            <w:r>
              <w:rPr>
                <w:rFonts w:ascii="Times New Roman" w:hAnsi="Times New Roman"/>
                <w:sz w:val="18"/>
                <w:szCs w:val="18"/>
              </w:rPr>
              <w:t>392,6</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AEA9177" w14:textId="77777777" w:rsidR="00E20570" w:rsidRDefault="00E20570" w:rsidP="00E20570">
            <w:pPr>
              <w:jc w:val="center"/>
              <w:rPr>
                <w:rFonts w:ascii="Times New Roman" w:hAnsi="Times New Roman"/>
                <w:sz w:val="18"/>
                <w:szCs w:val="18"/>
              </w:rPr>
            </w:pPr>
            <w:r>
              <w:rPr>
                <w:rFonts w:ascii="Times New Roman" w:hAnsi="Times New Roman"/>
                <w:sz w:val="18"/>
                <w:szCs w:val="18"/>
              </w:rPr>
              <w:t>ТСО завышены объем и прогнозная цена природного газа</w:t>
            </w:r>
          </w:p>
        </w:tc>
      </w:tr>
      <w:tr w:rsidR="00E20570" w14:paraId="6F0B50EC"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41EC2A43" w14:textId="77777777" w:rsidR="00E20570" w:rsidRDefault="00E20570" w:rsidP="00E20570">
            <w:pPr>
              <w:jc w:val="center"/>
              <w:rPr>
                <w:rFonts w:ascii="Times New Roman" w:hAnsi="Times New Roman"/>
                <w:sz w:val="18"/>
                <w:szCs w:val="18"/>
              </w:rPr>
            </w:pPr>
            <w:r>
              <w:rPr>
                <w:rFonts w:ascii="Times New Roman" w:hAnsi="Times New Roman"/>
                <w:sz w:val="18"/>
                <w:szCs w:val="18"/>
              </w:rPr>
              <w:t>13</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C1E27FB" w14:textId="77777777" w:rsidR="00E20570" w:rsidRDefault="00E20570" w:rsidP="00E20570">
            <w:pPr>
              <w:rPr>
                <w:rFonts w:ascii="Times New Roman" w:hAnsi="Times New Roman"/>
                <w:sz w:val="18"/>
                <w:szCs w:val="18"/>
              </w:rPr>
            </w:pPr>
            <w:r>
              <w:rPr>
                <w:rFonts w:ascii="Times New Roman" w:hAnsi="Times New Roman"/>
                <w:sz w:val="18"/>
                <w:szCs w:val="18"/>
              </w:rPr>
              <w:t>Энергия, в том числе</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BF08147"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49C6A5D" w14:textId="77777777" w:rsidR="00E20570" w:rsidRDefault="00E20570" w:rsidP="00E20570">
            <w:pPr>
              <w:jc w:val="center"/>
              <w:rPr>
                <w:rFonts w:ascii="Times New Roman" w:hAnsi="Times New Roman"/>
                <w:sz w:val="18"/>
                <w:szCs w:val="18"/>
              </w:rPr>
            </w:pPr>
            <w:r>
              <w:rPr>
                <w:rFonts w:ascii="Times New Roman" w:hAnsi="Times New Roman"/>
                <w:sz w:val="18"/>
                <w:szCs w:val="18"/>
              </w:rPr>
              <w:t>1 037,04</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FA96F5D" w14:textId="77777777" w:rsidR="00E20570" w:rsidRDefault="00E20570" w:rsidP="00E20570">
            <w:pPr>
              <w:jc w:val="center"/>
              <w:rPr>
                <w:rFonts w:ascii="Times New Roman" w:hAnsi="Times New Roman"/>
                <w:sz w:val="18"/>
                <w:szCs w:val="18"/>
              </w:rPr>
            </w:pPr>
            <w:r>
              <w:rPr>
                <w:rFonts w:ascii="Times New Roman" w:hAnsi="Times New Roman"/>
                <w:sz w:val="18"/>
                <w:szCs w:val="18"/>
              </w:rPr>
              <w:t>1 037,04</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2222D1D"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4295B58" w14:textId="77777777" w:rsidR="00E20570" w:rsidRDefault="00E20570" w:rsidP="00E20570">
            <w:pPr>
              <w:jc w:val="center"/>
              <w:rPr>
                <w:rFonts w:ascii="Times New Roman" w:hAnsi="Times New Roman"/>
                <w:sz w:val="18"/>
                <w:szCs w:val="18"/>
              </w:rPr>
            </w:pPr>
            <w:r>
              <w:rPr>
                <w:rFonts w:ascii="Times New Roman" w:hAnsi="Times New Roman"/>
                <w:sz w:val="18"/>
                <w:szCs w:val="18"/>
              </w:rPr>
              <w:t>962,19</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A22672" w14:textId="77777777" w:rsidR="00E20570" w:rsidRDefault="00E20570" w:rsidP="00E20570">
            <w:pPr>
              <w:jc w:val="center"/>
              <w:rPr>
                <w:rFonts w:ascii="Times New Roman" w:hAnsi="Times New Roman"/>
                <w:sz w:val="18"/>
                <w:szCs w:val="18"/>
              </w:rPr>
            </w:pPr>
            <w:r>
              <w:rPr>
                <w:rFonts w:ascii="Times New Roman" w:hAnsi="Times New Roman"/>
                <w:sz w:val="18"/>
                <w:szCs w:val="18"/>
              </w:rPr>
              <w:t>962,19</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4A9CE55" w14:textId="77777777" w:rsidR="00E20570" w:rsidRDefault="00E20570" w:rsidP="00E20570">
            <w:pPr>
              <w:jc w:val="center"/>
              <w:rPr>
                <w:rFonts w:ascii="Times New Roman" w:hAnsi="Times New Roman"/>
                <w:sz w:val="18"/>
                <w:szCs w:val="18"/>
              </w:rPr>
            </w:pPr>
            <w:r>
              <w:rPr>
                <w:rFonts w:ascii="Times New Roman" w:hAnsi="Times New Roman"/>
                <w:sz w:val="18"/>
                <w:szCs w:val="18"/>
              </w:rPr>
              <w:t>74,85</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5D9AE0" w14:textId="77777777" w:rsidR="00E20570" w:rsidRDefault="00E20570" w:rsidP="00E20570">
            <w:pPr>
              <w:jc w:val="center"/>
              <w:rPr>
                <w:rFonts w:ascii="Times New Roman" w:hAnsi="Times New Roman"/>
                <w:sz w:val="18"/>
                <w:szCs w:val="18"/>
              </w:rPr>
            </w:pPr>
          </w:p>
        </w:tc>
      </w:tr>
      <w:tr w:rsidR="00E20570" w14:paraId="38DC4997"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202C6DDD" w14:textId="77777777" w:rsidR="00E20570" w:rsidRDefault="00E20570" w:rsidP="00E20570">
            <w:pPr>
              <w:jc w:val="center"/>
              <w:rPr>
                <w:rFonts w:ascii="Times New Roman" w:hAnsi="Times New Roman"/>
                <w:sz w:val="18"/>
                <w:szCs w:val="18"/>
              </w:rPr>
            </w:pPr>
            <w:r>
              <w:rPr>
                <w:rFonts w:ascii="Times New Roman" w:hAnsi="Times New Roman"/>
                <w:sz w:val="18"/>
                <w:szCs w:val="18"/>
              </w:rPr>
              <w:t>14</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37F8223" w14:textId="77777777" w:rsidR="00E20570" w:rsidRDefault="00E20570" w:rsidP="00E20570">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DB0642A"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2FF64DD" w14:textId="77777777" w:rsidR="00E20570" w:rsidRDefault="00E20570" w:rsidP="00E20570">
            <w:pPr>
              <w:jc w:val="center"/>
              <w:rPr>
                <w:rFonts w:ascii="Times New Roman" w:hAnsi="Times New Roman"/>
                <w:sz w:val="18"/>
                <w:szCs w:val="18"/>
              </w:rPr>
            </w:pPr>
            <w:r>
              <w:rPr>
                <w:rFonts w:ascii="Times New Roman" w:hAnsi="Times New Roman"/>
                <w:sz w:val="18"/>
                <w:szCs w:val="18"/>
              </w:rPr>
              <w:t>1 037,04</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CD68AB" w14:textId="77777777" w:rsidR="00E20570" w:rsidRDefault="00E20570" w:rsidP="00E20570">
            <w:pPr>
              <w:jc w:val="center"/>
              <w:rPr>
                <w:rFonts w:ascii="Times New Roman" w:hAnsi="Times New Roman"/>
                <w:sz w:val="18"/>
                <w:szCs w:val="18"/>
              </w:rPr>
            </w:pPr>
            <w:r>
              <w:rPr>
                <w:rFonts w:ascii="Times New Roman" w:hAnsi="Times New Roman"/>
                <w:sz w:val="18"/>
                <w:szCs w:val="18"/>
              </w:rPr>
              <w:t>1 037,04</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5356806"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CE48A6A" w14:textId="77777777" w:rsidR="00E20570" w:rsidRDefault="00E20570" w:rsidP="00E20570">
            <w:pPr>
              <w:jc w:val="center"/>
              <w:rPr>
                <w:rFonts w:ascii="Times New Roman" w:hAnsi="Times New Roman"/>
                <w:sz w:val="18"/>
                <w:szCs w:val="18"/>
              </w:rPr>
            </w:pPr>
            <w:r>
              <w:rPr>
                <w:rFonts w:ascii="Times New Roman" w:hAnsi="Times New Roman"/>
                <w:sz w:val="18"/>
                <w:szCs w:val="18"/>
              </w:rPr>
              <w:t>962,19</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69EF55A" w14:textId="77777777" w:rsidR="00E20570" w:rsidRDefault="00E20570" w:rsidP="00E20570">
            <w:pPr>
              <w:jc w:val="center"/>
              <w:rPr>
                <w:rFonts w:ascii="Times New Roman" w:hAnsi="Times New Roman"/>
                <w:sz w:val="18"/>
                <w:szCs w:val="18"/>
              </w:rPr>
            </w:pPr>
            <w:r>
              <w:rPr>
                <w:rFonts w:ascii="Times New Roman" w:hAnsi="Times New Roman"/>
                <w:sz w:val="18"/>
                <w:szCs w:val="18"/>
              </w:rPr>
              <w:t>962,19</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B37464D" w14:textId="77777777" w:rsidR="00E20570" w:rsidRDefault="00E20570" w:rsidP="00E20570">
            <w:pPr>
              <w:jc w:val="center"/>
              <w:rPr>
                <w:rFonts w:ascii="Times New Roman" w:hAnsi="Times New Roman"/>
                <w:sz w:val="18"/>
                <w:szCs w:val="18"/>
              </w:rPr>
            </w:pPr>
            <w:r>
              <w:rPr>
                <w:rFonts w:ascii="Times New Roman" w:hAnsi="Times New Roman"/>
                <w:sz w:val="18"/>
                <w:szCs w:val="18"/>
              </w:rPr>
              <w:t>74,85</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290D22F" w14:textId="77777777" w:rsidR="00E20570" w:rsidRDefault="00E20570" w:rsidP="00E20570">
            <w:pPr>
              <w:jc w:val="center"/>
              <w:rPr>
                <w:rFonts w:ascii="Times New Roman" w:hAnsi="Times New Roman"/>
                <w:sz w:val="18"/>
                <w:szCs w:val="18"/>
              </w:rPr>
            </w:pPr>
            <w:r w:rsidRPr="00045A8D">
              <w:rPr>
                <w:rFonts w:ascii="Times New Roman" w:hAnsi="Times New Roman"/>
                <w:sz w:val="18"/>
                <w:szCs w:val="18"/>
              </w:rPr>
              <w:t>ТСО завышены объем и прогнозная цена электроэнергии</w:t>
            </w:r>
          </w:p>
        </w:tc>
      </w:tr>
      <w:tr w:rsidR="00E20570" w14:paraId="6DA93FA4"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75FFEAB6" w14:textId="77777777" w:rsidR="00E20570" w:rsidRDefault="00E20570" w:rsidP="00E20570">
            <w:pPr>
              <w:jc w:val="center"/>
              <w:rPr>
                <w:rFonts w:ascii="Times New Roman" w:hAnsi="Times New Roman"/>
                <w:sz w:val="18"/>
                <w:szCs w:val="18"/>
              </w:rPr>
            </w:pPr>
            <w:r>
              <w:rPr>
                <w:rFonts w:ascii="Times New Roman" w:hAnsi="Times New Roman"/>
                <w:sz w:val="18"/>
                <w:szCs w:val="18"/>
              </w:rPr>
              <w:t>16</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5DC458B" w14:textId="77777777" w:rsidR="00E20570" w:rsidRDefault="00E20570" w:rsidP="00E20570">
            <w:pPr>
              <w:rPr>
                <w:rFonts w:ascii="Times New Roman" w:hAnsi="Times New Roman"/>
                <w:sz w:val="18"/>
                <w:szCs w:val="18"/>
              </w:rPr>
            </w:pPr>
            <w:r>
              <w:rPr>
                <w:rFonts w:ascii="Times New Roman" w:hAnsi="Times New Roman"/>
                <w:sz w:val="18"/>
                <w:szCs w:val="18"/>
              </w:rPr>
              <w:t>Затраты на оплату труда</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64E866" w14:textId="77777777" w:rsidR="00E20570" w:rsidRDefault="00E20570" w:rsidP="00E20570">
            <w:pPr>
              <w:jc w:val="center"/>
              <w:rPr>
                <w:rFonts w:ascii="Times New Roman" w:hAnsi="Times New Roman"/>
                <w:sz w:val="18"/>
                <w:szCs w:val="18"/>
              </w:rPr>
            </w:pPr>
            <w:r>
              <w:rPr>
                <w:rFonts w:ascii="Times New Roman" w:hAnsi="Times New Roman"/>
                <w:sz w:val="18"/>
                <w:szCs w:val="18"/>
              </w:rPr>
              <w:t>451,79</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034511F" w14:textId="77777777" w:rsidR="00E20570" w:rsidRDefault="00E20570" w:rsidP="00E20570">
            <w:pPr>
              <w:jc w:val="center"/>
              <w:rPr>
                <w:rFonts w:ascii="Times New Roman" w:hAnsi="Times New Roman"/>
                <w:sz w:val="18"/>
                <w:szCs w:val="18"/>
              </w:rPr>
            </w:pPr>
            <w:r>
              <w:rPr>
                <w:rFonts w:ascii="Times New Roman" w:hAnsi="Times New Roman"/>
                <w:sz w:val="18"/>
                <w:szCs w:val="18"/>
              </w:rPr>
              <w:t>3 497,97</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18D15B" w14:textId="77777777" w:rsidR="00E20570" w:rsidRDefault="00E20570" w:rsidP="00E20570">
            <w:pPr>
              <w:jc w:val="center"/>
              <w:rPr>
                <w:rFonts w:ascii="Times New Roman" w:hAnsi="Times New Roman"/>
                <w:sz w:val="18"/>
                <w:szCs w:val="18"/>
              </w:rPr>
            </w:pPr>
            <w:r>
              <w:rPr>
                <w:rFonts w:ascii="Times New Roman" w:hAnsi="Times New Roman"/>
                <w:sz w:val="18"/>
                <w:szCs w:val="18"/>
              </w:rPr>
              <w:t>3 949,76</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D244149" w14:textId="77777777" w:rsidR="00E20570" w:rsidRDefault="00E20570" w:rsidP="00E20570">
            <w:pPr>
              <w:jc w:val="center"/>
              <w:rPr>
                <w:rFonts w:ascii="Times New Roman" w:hAnsi="Times New Roman"/>
                <w:sz w:val="18"/>
                <w:szCs w:val="18"/>
              </w:rPr>
            </w:pPr>
            <w:r>
              <w:rPr>
                <w:rFonts w:ascii="Times New Roman" w:hAnsi="Times New Roman"/>
                <w:sz w:val="18"/>
                <w:szCs w:val="18"/>
              </w:rPr>
              <w:t>338,91</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E97452" w14:textId="77777777" w:rsidR="00E20570" w:rsidRDefault="00E20570" w:rsidP="00E20570">
            <w:pPr>
              <w:jc w:val="center"/>
              <w:rPr>
                <w:rFonts w:ascii="Times New Roman" w:hAnsi="Times New Roman"/>
                <w:sz w:val="18"/>
                <w:szCs w:val="18"/>
              </w:rPr>
            </w:pPr>
            <w:r>
              <w:rPr>
                <w:rFonts w:ascii="Times New Roman" w:hAnsi="Times New Roman"/>
                <w:sz w:val="18"/>
                <w:szCs w:val="18"/>
              </w:rPr>
              <w:t>3 459,65</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204FB8" w14:textId="77777777" w:rsidR="00E20570" w:rsidRDefault="00E20570" w:rsidP="00E20570">
            <w:pPr>
              <w:jc w:val="center"/>
              <w:rPr>
                <w:rFonts w:ascii="Times New Roman" w:hAnsi="Times New Roman"/>
                <w:sz w:val="18"/>
                <w:szCs w:val="18"/>
              </w:rPr>
            </w:pPr>
            <w:r>
              <w:rPr>
                <w:rFonts w:ascii="Times New Roman" w:hAnsi="Times New Roman"/>
                <w:sz w:val="18"/>
                <w:szCs w:val="18"/>
              </w:rPr>
              <w:t>3 798,56</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F9F2F32" w14:textId="77777777" w:rsidR="00E20570" w:rsidRDefault="00E20570" w:rsidP="00E20570">
            <w:pPr>
              <w:jc w:val="center"/>
              <w:rPr>
                <w:rFonts w:ascii="Times New Roman" w:hAnsi="Times New Roman"/>
                <w:sz w:val="18"/>
                <w:szCs w:val="18"/>
              </w:rPr>
            </w:pPr>
            <w:r>
              <w:rPr>
                <w:rFonts w:ascii="Times New Roman" w:hAnsi="Times New Roman"/>
                <w:sz w:val="18"/>
                <w:szCs w:val="18"/>
              </w:rPr>
              <w:t>151,2</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8E2537B" w14:textId="77777777" w:rsidR="00E20570" w:rsidRDefault="00E20570" w:rsidP="00E20570">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E20570" w14:paraId="21E16DD4"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10FB6BFE" w14:textId="77777777" w:rsidR="00E20570" w:rsidRDefault="00E20570" w:rsidP="00E20570">
            <w:pPr>
              <w:jc w:val="center"/>
              <w:rPr>
                <w:rFonts w:ascii="Times New Roman" w:hAnsi="Times New Roman"/>
                <w:sz w:val="18"/>
                <w:szCs w:val="18"/>
              </w:rPr>
            </w:pPr>
            <w:r>
              <w:rPr>
                <w:rFonts w:ascii="Times New Roman" w:hAnsi="Times New Roman"/>
                <w:sz w:val="18"/>
                <w:szCs w:val="18"/>
              </w:rPr>
              <w:t>17</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86ABB07" w14:textId="77777777" w:rsidR="00E20570" w:rsidRDefault="00E20570" w:rsidP="00E20570">
            <w:pPr>
              <w:rPr>
                <w:rFonts w:ascii="Times New Roman" w:hAnsi="Times New Roman"/>
                <w:sz w:val="18"/>
                <w:szCs w:val="18"/>
              </w:rPr>
            </w:pPr>
            <w:r>
              <w:rPr>
                <w:rFonts w:ascii="Times New Roman" w:hAnsi="Times New Roman"/>
                <w:sz w:val="18"/>
                <w:szCs w:val="18"/>
              </w:rPr>
              <w:t>Отчисления на социальные нужды</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95C785" w14:textId="77777777" w:rsidR="00E20570" w:rsidRDefault="00E20570" w:rsidP="00E20570">
            <w:pPr>
              <w:jc w:val="center"/>
              <w:rPr>
                <w:rFonts w:ascii="Times New Roman" w:hAnsi="Times New Roman"/>
                <w:sz w:val="18"/>
                <w:szCs w:val="18"/>
              </w:rPr>
            </w:pPr>
            <w:r>
              <w:rPr>
                <w:rFonts w:ascii="Times New Roman" w:hAnsi="Times New Roman"/>
                <w:sz w:val="18"/>
                <w:szCs w:val="18"/>
              </w:rPr>
              <w:t>143,22</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141A32" w14:textId="77777777" w:rsidR="00E20570" w:rsidRDefault="00E20570" w:rsidP="00E20570">
            <w:pPr>
              <w:jc w:val="center"/>
              <w:rPr>
                <w:rFonts w:ascii="Times New Roman" w:hAnsi="Times New Roman"/>
                <w:sz w:val="18"/>
                <w:szCs w:val="18"/>
              </w:rPr>
            </w:pPr>
            <w:r>
              <w:rPr>
                <w:rFonts w:ascii="Times New Roman" w:hAnsi="Times New Roman"/>
                <w:sz w:val="18"/>
                <w:szCs w:val="18"/>
              </w:rPr>
              <w:t>1 108,86</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3DEB0B" w14:textId="77777777" w:rsidR="00E20570" w:rsidRDefault="00E20570" w:rsidP="00E20570">
            <w:pPr>
              <w:jc w:val="center"/>
              <w:rPr>
                <w:rFonts w:ascii="Times New Roman" w:hAnsi="Times New Roman"/>
                <w:sz w:val="18"/>
                <w:szCs w:val="18"/>
              </w:rPr>
            </w:pPr>
            <w:r>
              <w:rPr>
                <w:rFonts w:ascii="Times New Roman" w:hAnsi="Times New Roman"/>
                <w:sz w:val="18"/>
                <w:szCs w:val="18"/>
              </w:rPr>
              <w:t>1 252,07</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26F0101" w14:textId="77777777" w:rsidR="00E20570" w:rsidRDefault="00E20570" w:rsidP="00E20570">
            <w:pPr>
              <w:jc w:val="center"/>
              <w:rPr>
                <w:rFonts w:ascii="Times New Roman" w:hAnsi="Times New Roman"/>
                <w:sz w:val="18"/>
                <w:szCs w:val="18"/>
              </w:rPr>
            </w:pPr>
            <w:r>
              <w:rPr>
                <w:rFonts w:ascii="Times New Roman" w:hAnsi="Times New Roman"/>
                <w:sz w:val="18"/>
                <w:szCs w:val="18"/>
              </w:rPr>
              <w:t>102,35</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7864E84" w14:textId="77777777" w:rsidR="00E20570" w:rsidRDefault="00E20570" w:rsidP="00E20570">
            <w:pPr>
              <w:jc w:val="center"/>
              <w:rPr>
                <w:rFonts w:ascii="Times New Roman" w:hAnsi="Times New Roman"/>
                <w:sz w:val="18"/>
                <w:szCs w:val="18"/>
              </w:rPr>
            </w:pPr>
            <w:r>
              <w:rPr>
                <w:rFonts w:ascii="Times New Roman" w:hAnsi="Times New Roman"/>
                <w:sz w:val="18"/>
                <w:szCs w:val="18"/>
              </w:rPr>
              <w:t>1 044,82</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67EFEEA" w14:textId="77777777" w:rsidR="00E20570" w:rsidRDefault="00E20570" w:rsidP="00E20570">
            <w:pPr>
              <w:jc w:val="center"/>
              <w:rPr>
                <w:rFonts w:ascii="Times New Roman" w:hAnsi="Times New Roman"/>
                <w:sz w:val="18"/>
                <w:szCs w:val="18"/>
              </w:rPr>
            </w:pPr>
            <w:r>
              <w:rPr>
                <w:rFonts w:ascii="Times New Roman" w:hAnsi="Times New Roman"/>
                <w:sz w:val="18"/>
                <w:szCs w:val="18"/>
              </w:rPr>
              <w:t>1 147,17</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1060C22" w14:textId="77777777" w:rsidR="00E20570" w:rsidRDefault="00E20570" w:rsidP="00E20570">
            <w:pPr>
              <w:jc w:val="center"/>
              <w:rPr>
                <w:rFonts w:ascii="Times New Roman" w:hAnsi="Times New Roman"/>
                <w:sz w:val="18"/>
                <w:szCs w:val="18"/>
              </w:rPr>
            </w:pPr>
            <w:r>
              <w:rPr>
                <w:rFonts w:ascii="Times New Roman" w:hAnsi="Times New Roman"/>
                <w:sz w:val="18"/>
                <w:szCs w:val="18"/>
              </w:rPr>
              <w:t>104,9</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00C45DF" w14:textId="77777777" w:rsidR="00E20570" w:rsidRDefault="00E20570" w:rsidP="00E20570">
            <w:pPr>
              <w:jc w:val="center"/>
              <w:rPr>
                <w:rFonts w:ascii="Times New Roman" w:hAnsi="Times New Roman"/>
                <w:sz w:val="18"/>
                <w:szCs w:val="18"/>
              </w:rPr>
            </w:pPr>
            <w:r>
              <w:rPr>
                <w:rFonts w:ascii="Times New Roman" w:hAnsi="Times New Roman"/>
                <w:sz w:val="18"/>
                <w:szCs w:val="18"/>
              </w:rPr>
              <w:t>Исходя из отчислений на социальный нужды в размере 30,2 % от принятого ФОТ</w:t>
            </w:r>
          </w:p>
        </w:tc>
      </w:tr>
      <w:tr w:rsidR="00E20570" w14:paraId="27C79CE3"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603F348E" w14:textId="77777777" w:rsidR="00E20570" w:rsidRDefault="00E20570" w:rsidP="00E20570">
            <w:pPr>
              <w:jc w:val="center"/>
              <w:rPr>
                <w:rFonts w:ascii="Times New Roman" w:hAnsi="Times New Roman"/>
                <w:sz w:val="18"/>
                <w:szCs w:val="18"/>
              </w:rPr>
            </w:pPr>
            <w:r>
              <w:rPr>
                <w:rFonts w:ascii="Times New Roman" w:hAnsi="Times New Roman"/>
                <w:sz w:val="18"/>
                <w:szCs w:val="18"/>
              </w:rPr>
              <w:t>18</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3D023EB" w14:textId="77777777" w:rsidR="00E20570" w:rsidRDefault="00E20570" w:rsidP="00E20570">
            <w:pPr>
              <w:rPr>
                <w:rFonts w:ascii="Times New Roman" w:hAnsi="Times New Roman"/>
                <w:sz w:val="18"/>
                <w:szCs w:val="18"/>
              </w:rPr>
            </w:pPr>
            <w:r>
              <w:rPr>
                <w:rFonts w:ascii="Times New Roman" w:hAnsi="Times New Roman"/>
                <w:sz w:val="18"/>
                <w:szCs w:val="18"/>
              </w:rPr>
              <w:t>Холодная вода</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FEE3A3"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6FA208" w14:textId="77777777" w:rsidR="00E20570" w:rsidRDefault="00E20570" w:rsidP="00E20570">
            <w:pPr>
              <w:jc w:val="center"/>
              <w:rPr>
                <w:rFonts w:ascii="Times New Roman" w:hAnsi="Times New Roman"/>
                <w:sz w:val="18"/>
                <w:szCs w:val="18"/>
              </w:rPr>
            </w:pPr>
            <w:r>
              <w:rPr>
                <w:rFonts w:ascii="Times New Roman" w:hAnsi="Times New Roman"/>
                <w:sz w:val="18"/>
                <w:szCs w:val="18"/>
              </w:rPr>
              <w:t>196,78</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A7E11F" w14:textId="77777777" w:rsidR="00E20570" w:rsidRDefault="00E20570" w:rsidP="00E20570">
            <w:pPr>
              <w:jc w:val="center"/>
              <w:rPr>
                <w:rFonts w:ascii="Times New Roman" w:hAnsi="Times New Roman"/>
                <w:sz w:val="18"/>
                <w:szCs w:val="18"/>
              </w:rPr>
            </w:pPr>
            <w:r>
              <w:rPr>
                <w:rFonts w:ascii="Times New Roman" w:hAnsi="Times New Roman"/>
                <w:sz w:val="18"/>
                <w:szCs w:val="18"/>
              </w:rPr>
              <w:t>196,78</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37468C1"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3E3B61D" w14:textId="77777777" w:rsidR="00E20570" w:rsidRDefault="00E20570" w:rsidP="00E20570">
            <w:pPr>
              <w:jc w:val="center"/>
              <w:rPr>
                <w:rFonts w:ascii="Times New Roman" w:hAnsi="Times New Roman"/>
                <w:sz w:val="18"/>
                <w:szCs w:val="18"/>
              </w:rPr>
            </w:pPr>
            <w:r>
              <w:rPr>
                <w:rFonts w:ascii="Times New Roman" w:hAnsi="Times New Roman"/>
                <w:sz w:val="18"/>
                <w:szCs w:val="18"/>
              </w:rPr>
              <w:t>184,56</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1CE5611" w14:textId="77777777" w:rsidR="00E20570" w:rsidRDefault="00E20570" w:rsidP="00E20570">
            <w:pPr>
              <w:jc w:val="center"/>
              <w:rPr>
                <w:rFonts w:ascii="Times New Roman" w:hAnsi="Times New Roman"/>
                <w:sz w:val="18"/>
                <w:szCs w:val="18"/>
              </w:rPr>
            </w:pPr>
            <w:r>
              <w:rPr>
                <w:rFonts w:ascii="Times New Roman" w:hAnsi="Times New Roman"/>
                <w:sz w:val="18"/>
                <w:szCs w:val="18"/>
              </w:rPr>
              <w:t>184,56</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3C8BAB8" w14:textId="77777777" w:rsidR="00E20570" w:rsidRDefault="00E20570" w:rsidP="00E20570">
            <w:pPr>
              <w:jc w:val="center"/>
              <w:rPr>
                <w:rFonts w:ascii="Times New Roman" w:hAnsi="Times New Roman"/>
                <w:sz w:val="18"/>
                <w:szCs w:val="18"/>
              </w:rPr>
            </w:pPr>
            <w:r>
              <w:rPr>
                <w:rFonts w:ascii="Times New Roman" w:hAnsi="Times New Roman"/>
                <w:sz w:val="18"/>
                <w:szCs w:val="18"/>
              </w:rPr>
              <w:t>12,22</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6AFF7F1" w14:textId="77777777" w:rsidR="00E20570" w:rsidRDefault="00E20570" w:rsidP="00E20570">
            <w:pPr>
              <w:jc w:val="center"/>
              <w:rPr>
                <w:rFonts w:ascii="Times New Roman" w:hAnsi="Times New Roman"/>
                <w:sz w:val="18"/>
                <w:szCs w:val="18"/>
              </w:rPr>
            </w:pPr>
            <w:r w:rsidRPr="00045A8D">
              <w:rPr>
                <w:rFonts w:ascii="Times New Roman" w:hAnsi="Times New Roman"/>
                <w:sz w:val="18"/>
                <w:szCs w:val="18"/>
              </w:rPr>
              <w:t xml:space="preserve">ТСО </w:t>
            </w:r>
            <w:proofErr w:type="spellStart"/>
            <w:r w:rsidRPr="00045A8D">
              <w:rPr>
                <w:rFonts w:ascii="Times New Roman" w:hAnsi="Times New Roman"/>
                <w:sz w:val="18"/>
                <w:szCs w:val="18"/>
              </w:rPr>
              <w:t>завышеы</w:t>
            </w:r>
            <w:proofErr w:type="spellEnd"/>
            <w:r w:rsidRPr="00045A8D">
              <w:rPr>
                <w:rFonts w:ascii="Times New Roman" w:hAnsi="Times New Roman"/>
                <w:sz w:val="18"/>
                <w:szCs w:val="18"/>
              </w:rPr>
              <w:t xml:space="preserve"> объем и прогнозная цена питьевой воды</w:t>
            </w:r>
          </w:p>
        </w:tc>
      </w:tr>
      <w:tr w:rsidR="00E20570" w14:paraId="26A08ABF"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2FDA7D1E" w14:textId="77777777" w:rsidR="00E20570" w:rsidRDefault="00E20570" w:rsidP="00E20570">
            <w:pPr>
              <w:jc w:val="center"/>
              <w:rPr>
                <w:rFonts w:ascii="Times New Roman" w:hAnsi="Times New Roman"/>
                <w:sz w:val="18"/>
                <w:szCs w:val="18"/>
              </w:rPr>
            </w:pPr>
            <w:r>
              <w:rPr>
                <w:rFonts w:ascii="Times New Roman" w:hAnsi="Times New Roman"/>
                <w:sz w:val="18"/>
                <w:szCs w:val="18"/>
              </w:rPr>
              <w:t>21</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BFEBAC4" w14:textId="77777777" w:rsidR="00E20570" w:rsidRDefault="00E20570" w:rsidP="00E20570">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64FED5C"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351BB83" w14:textId="77777777" w:rsidR="00E20570" w:rsidRDefault="00E20570" w:rsidP="00E20570">
            <w:pPr>
              <w:jc w:val="center"/>
              <w:rPr>
                <w:rFonts w:ascii="Times New Roman" w:hAnsi="Times New Roman"/>
                <w:sz w:val="18"/>
                <w:szCs w:val="18"/>
              </w:rPr>
            </w:pPr>
            <w:r>
              <w:rPr>
                <w:rFonts w:ascii="Times New Roman" w:hAnsi="Times New Roman"/>
                <w:sz w:val="18"/>
                <w:szCs w:val="18"/>
              </w:rPr>
              <w:t>51,5</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193694E" w14:textId="77777777" w:rsidR="00E20570" w:rsidRDefault="00E20570" w:rsidP="00E20570">
            <w:pPr>
              <w:jc w:val="center"/>
              <w:rPr>
                <w:rFonts w:ascii="Times New Roman" w:hAnsi="Times New Roman"/>
                <w:sz w:val="18"/>
                <w:szCs w:val="18"/>
              </w:rPr>
            </w:pPr>
            <w:r>
              <w:rPr>
                <w:rFonts w:ascii="Times New Roman" w:hAnsi="Times New Roman"/>
                <w:sz w:val="18"/>
                <w:szCs w:val="18"/>
              </w:rPr>
              <w:t>51,5</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F3BB193"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0181EE1" w14:textId="77777777" w:rsidR="00E20570" w:rsidRDefault="00E20570" w:rsidP="00E20570">
            <w:pPr>
              <w:jc w:val="center"/>
              <w:rPr>
                <w:rFonts w:ascii="Times New Roman" w:hAnsi="Times New Roman"/>
                <w:sz w:val="18"/>
                <w:szCs w:val="18"/>
              </w:rPr>
            </w:pPr>
            <w:r>
              <w:rPr>
                <w:rFonts w:ascii="Times New Roman" w:hAnsi="Times New Roman"/>
                <w:sz w:val="18"/>
                <w:szCs w:val="18"/>
              </w:rPr>
              <w:t>50,94</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8658CB5" w14:textId="77777777" w:rsidR="00E20570" w:rsidRDefault="00E20570" w:rsidP="00E20570">
            <w:pPr>
              <w:jc w:val="center"/>
              <w:rPr>
                <w:rFonts w:ascii="Times New Roman" w:hAnsi="Times New Roman"/>
                <w:sz w:val="18"/>
                <w:szCs w:val="18"/>
              </w:rPr>
            </w:pPr>
            <w:r>
              <w:rPr>
                <w:rFonts w:ascii="Times New Roman" w:hAnsi="Times New Roman"/>
                <w:sz w:val="18"/>
                <w:szCs w:val="18"/>
              </w:rPr>
              <w:t>50,94</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D3D5F7" w14:textId="77777777" w:rsidR="00E20570" w:rsidRDefault="00E20570" w:rsidP="00E20570">
            <w:pPr>
              <w:jc w:val="center"/>
              <w:rPr>
                <w:rFonts w:ascii="Times New Roman" w:hAnsi="Times New Roman"/>
                <w:sz w:val="18"/>
                <w:szCs w:val="18"/>
              </w:rPr>
            </w:pPr>
            <w:r>
              <w:rPr>
                <w:rFonts w:ascii="Times New Roman" w:hAnsi="Times New Roman"/>
                <w:sz w:val="18"/>
                <w:szCs w:val="18"/>
              </w:rPr>
              <w:t>0,56</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BC4593F" w14:textId="77777777" w:rsidR="00E20570" w:rsidRDefault="00E20570" w:rsidP="00E20570">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E20570" w14:paraId="79991943"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77F79873" w14:textId="77777777" w:rsidR="00E20570" w:rsidRDefault="00E20570" w:rsidP="00E20570">
            <w:pPr>
              <w:jc w:val="center"/>
              <w:rPr>
                <w:rFonts w:ascii="Times New Roman" w:hAnsi="Times New Roman"/>
                <w:sz w:val="18"/>
                <w:szCs w:val="18"/>
              </w:rPr>
            </w:pPr>
            <w:r>
              <w:rPr>
                <w:rFonts w:ascii="Times New Roman" w:hAnsi="Times New Roman"/>
                <w:sz w:val="18"/>
                <w:szCs w:val="18"/>
              </w:rPr>
              <w:t>24</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0A07686" w14:textId="77777777" w:rsidR="00E20570" w:rsidRDefault="00E20570" w:rsidP="00E20570">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6EFF188"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E11DC2D" w14:textId="77777777" w:rsidR="00E20570" w:rsidRDefault="00E20570" w:rsidP="00E20570">
            <w:pPr>
              <w:jc w:val="center"/>
              <w:rPr>
                <w:rFonts w:ascii="Times New Roman" w:hAnsi="Times New Roman"/>
                <w:sz w:val="18"/>
                <w:szCs w:val="18"/>
              </w:rPr>
            </w:pPr>
            <w:r>
              <w:rPr>
                <w:rFonts w:ascii="Times New Roman" w:hAnsi="Times New Roman"/>
                <w:sz w:val="18"/>
                <w:szCs w:val="18"/>
              </w:rPr>
              <w:t>732,25</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E388829" w14:textId="77777777" w:rsidR="00E20570" w:rsidRDefault="00E20570" w:rsidP="00E20570">
            <w:pPr>
              <w:jc w:val="center"/>
              <w:rPr>
                <w:rFonts w:ascii="Times New Roman" w:hAnsi="Times New Roman"/>
                <w:sz w:val="18"/>
                <w:szCs w:val="18"/>
              </w:rPr>
            </w:pPr>
            <w:r>
              <w:rPr>
                <w:rFonts w:ascii="Times New Roman" w:hAnsi="Times New Roman"/>
                <w:sz w:val="18"/>
                <w:szCs w:val="18"/>
              </w:rPr>
              <w:t>732,25</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9CC5040"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E2FB2C5" w14:textId="77777777" w:rsidR="00E20570" w:rsidRDefault="00E20570" w:rsidP="00E20570">
            <w:pPr>
              <w:jc w:val="center"/>
              <w:rPr>
                <w:rFonts w:ascii="Times New Roman" w:hAnsi="Times New Roman"/>
                <w:sz w:val="18"/>
                <w:szCs w:val="18"/>
              </w:rPr>
            </w:pPr>
            <w:r>
              <w:rPr>
                <w:rFonts w:ascii="Times New Roman" w:hAnsi="Times New Roman"/>
                <w:sz w:val="18"/>
                <w:szCs w:val="18"/>
              </w:rPr>
              <w:t>724,23</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E9EB6E" w14:textId="77777777" w:rsidR="00E20570" w:rsidRDefault="00E20570" w:rsidP="00E20570">
            <w:pPr>
              <w:jc w:val="center"/>
              <w:rPr>
                <w:rFonts w:ascii="Times New Roman" w:hAnsi="Times New Roman"/>
                <w:sz w:val="18"/>
                <w:szCs w:val="18"/>
              </w:rPr>
            </w:pPr>
            <w:r>
              <w:rPr>
                <w:rFonts w:ascii="Times New Roman" w:hAnsi="Times New Roman"/>
                <w:sz w:val="18"/>
                <w:szCs w:val="18"/>
              </w:rPr>
              <w:t>724,23</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6F9E030" w14:textId="77777777" w:rsidR="00E20570" w:rsidRDefault="00E20570" w:rsidP="00E20570">
            <w:pPr>
              <w:jc w:val="center"/>
              <w:rPr>
                <w:rFonts w:ascii="Times New Roman" w:hAnsi="Times New Roman"/>
                <w:sz w:val="18"/>
                <w:szCs w:val="18"/>
              </w:rPr>
            </w:pPr>
            <w:r>
              <w:rPr>
                <w:rFonts w:ascii="Times New Roman" w:hAnsi="Times New Roman"/>
                <w:sz w:val="18"/>
                <w:szCs w:val="18"/>
              </w:rPr>
              <w:t>8,02</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B1A436A" w14:textId="77777777" w:rsidR="00E20570" w:rsidRDefault="00E20570" w:rsidP="00E20570">
            <w:pPr>
              <w:jc w:val="center"/>
              <w:rPr>
                <w:rFonts w:ascii="Times New Roman" w:hAnsi="Times New Roman"/>
                <w:sz w:val="18"/>
                <w:szCs w:val="18"/>
              </w:rPr>
            </w:pPr>
            <w:r>
              <w:rPr>
                <w:rFonts w:ascii="Times New Roman" w:hAnsi="Times New Roman"/>
                <w:sz w:val="18"/>
                <w:szCs w:val="18"/>
              </w:rPr>
              <w:t>С учётом применения результирующего коэффициента к расходам 2020 года</w:t>
            </w:r>
          </w:p>
        </w:tc>
      </w:tr>
      <w:tr w:rsidR="00E20570" w14:paraId="5DFF100C"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016B24CB" w14:textId="77777777" w:rsidR="00E20570" w:rsidRDefault="00E20570" w:rsidP="00E20570">
            <w:pPr>
              <w:jc w:val="center"/>
              <w:rPr>
                <w:rFonts w:ascii="Times New Roman" w:hAnsi="Times New Roman"/>
                <w:sz w:val="18"/>
                <w:szCs w:val="18"/>
              </w:rPr>
            </w:pPr>
            <w:r>
              <w:rPr>
                <w:rFonts w:ascii="Times New Roman" w:hAnsi="Times New Roman"/>
                <w:sz w:val="18"/>
                <w:szCs w:val="18"/>
              </w:rPr>
              <w:t>33</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66F2032" w14:textId="77777777" w:rsidR="00E20570" w:rsidRDefault="00E20570" w:rsidP="00E20570">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032C43A" w14:textId="77777777" w:rsidR="00E20570" w:rsidRDefault="00E20570" w:rsidP="00E20570">
            <w:pPr>
              <w:jc w:val="center"/>
              <w:rPr>
                <w:rFonts w:ascii="Times New Roman" w:hAnsi="Times New Roman"/>
                <w:sz w:val="18"/>
                <w:szCs w:val="18"/>
              </w:rPr>
            </w:pPr>
            <w:r>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69ED4E5" w14:textId="77777777" w:rsidR="00E20570" w:rsidRDefault="00E20570" w:rsidP="00E20570">
            <w:pPr>
              <w:jc w:val="center"/>
              <w:rPr>
                <w:rFonts w:ascii="Times New Roman" w:hAnsi="Times New Roman"/>
                <w:sz w:val="18"/>
                <w:szCs w:val="18"/>
              </w:rPr>
            </w:pPr>
            <w:r>
              <w:rPr>
                <w:rFonts w:ascii="Times New Roman" w:hAnsi="Times New Roman"/>
                <w:sz w:val="18"/>
                <w:szCs w:val="18"/>
              </w:rPr>
              <w:t>29,38</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5A3E76" w14:textId="77777777" w:rsidR="00E20570" w:rsidRDefault="00E20570" w:rsidP="00E20570">
            <w:pPr>
              <w:jc w:val="center"/>
              <w:rPr>
                <w:rFonts w:ascii="Times New Roman" w:hAnsi="Times New Roman"/>
                <w:sz w:val="18"/>
                <w:szCs w:val="18"/>
              </w:rPr>
            </w:pPr>
            <w:r>
              <w:rPr>
                <w:rFonts w:ascii="Times New Roman" w:hAnsi="Times New Roman"/>
                <w:sz w:val="18"/>
                <w:szCs w:val="18"/>
              </w:rPr>
              <w:t>29,38</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F1B3CEF"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FD97A2" w14:textId="77777777" w:rsidR="00E20570" w:rsidRDefault="00E20570" w:rsidP="00E20570">
            <w:pPr>
              <w:jc w:val="center"/>
              <w:rPr>
                <w:rFonts w:ascii="Times New Roman" w:hAnsi="Times New Roman"/>
                <w:sz w:val="18"/>
                <w:szCs w:val="18"/>
              </w:rPr>
            </w:pPr>
            <w:r>
              <w:rPr>
                <w:rFonts w:ascii="Times New Roman" w:hAnsi="Times New Roman"/>
                <w:sz w:val="18"/>
                <w:szCs w:val="18"/>
              </w:rPr>
              <w:t>28,93</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5AEF099" w14:textId="77777777" w:rsidR="00E20570" w:rsidRDefault="00E20570" w:rsidP="00E20570">
            <w:pPr>
              <w:jc w:val="center"/>
              <w:rPr>
                <w:rFonts w:ascii="Times New Roman" w:hAnsi="Times New Roman"/>
                <w:sz w:val="18"/>
                <w:szCs w:val="18"/>
              </w:rPr>
            </w:pPr>
            <w:r>
              <w:rPr>
                <w:rFonts w:ascii="Times New Roman" w:hAnsi="Times New Roman"/>
                <w:sz w:val="18"/>
                <w:szCs w:val="18"/>
              </w:rPr>
              <w:t>28,93</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3511A1E" w14:textId="77777777" w:rsidR="00E20570" w:rsidRDefault="00E20570" w:rsidP="00E20570">
            <w:pPr>
              <w:jc w:val="center"/>
              <w:rPr>
                <w:rFonts w:ascii="Times New Roman" w:hAnsi="Times New Roman"/>
                <w:sz w:val="18"/>
                <w:szCs w:val="18"/>
              </w:rPr>
            </w:pPr>
            <w:r>
              <w:rPr>
                <w:rFonts w:ascii="Times New Roman" w:hAnsi="Times New Roman"/>
                <w:sz w:val="18"/>
                <w:szCs w:val="18"/>
              </w:rPr>
              <w:t>0,45</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963A007" w14:textId="77777777" w:rsidR="00E20570" w:rsidRDefault="00E20570" w:rsidP="00E20570">
            <w:pPr>
              <w:jc w:val="center"/>
              <w:rPr>
                <w:rFonts w:ascii="Times New Roman" w:hAnsi="Times New Roman"/>
                <w:sz w:val="18"/>
                <w:szCs w:val="18"/>
              </w:rPr>
            </w:pPr>
            <w:r w:rsidRPr="00392415">
              <w:rPr>
                <w:rFonts w:ascii="Times New Roman" w:hAnsi="Times New Roman"/>
                <w:sz w:val="18"/>
                <w:szCs w:val="18"/>
              </w:rPr>
              <w:t>Исходя из уровня фактических расходов 2019 года в соответствии с представленными ТСО обоснованиями</w:t>
            </w:r>
          </w:p>
        </w:tc>
      </w:tr>
      <w:tr w:rsidR="00E20570" w14:paraId="6D946223"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1D179599" w14:textId="77777777" w:rsidR="00E20570" w:rsidRDefault="00E20570" w:rsidP="00E20570">
            <w:pPr>
              <w:jc w:val="center"/>
              <w:rPr>
                <w:rFonts w:ascii="Times New Roman" w:hAnsi="Times New Roman"/>
                <w:sz w:val="18"/>
                <w:szCs w:val="18"/>
              </w:rPr>
            </w:pPr>
            <w:r>
              <w:rPr>
                <w:rFonts w:ascii="Times New Roman" w:hAnsi="Times New Roman"/>
                <w:sz w:val="18"/>
                <w:szCs w:val="18"/>
              </w:rPr>
              <w:t>35</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CD2BE03" w14:textId="77777777" w:rsidR="00E20570" w:rsidRDefault="00E20570" w:rsidP="00E20570">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BD0521B" w14:textId="77777777" w:rsidR="00E20570" w:rsidRDefault="00E20570" w:rsidP="00E20570">
            <w:pPr>
              <w:jc w:val="center"/>
              <w:rPr>
                <w:rFonts w:ascii="Times New Roman" w:hAnsi="Times New Roman"/>
                <w:sz w:val="18"/>
                <w:szCs w:val="18"/>
              </w:rPr>
            </w:pPr>
            <w:r>
              <w:rPr>
                <w:rFonts w:ascii="Times New Roman" w:hAnsi="Times New Roman"/>
                <w:sz w:val="18"/>
                <w:szCs w:val="18"/>
              </w:rPr>
              <w:t>18,54</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EAA78D" w14:textId="77777777" w:rsidR="00E20570" w:rsidRDefault="00E20570" w:rsidP="00E20570">
            <w:pPr>
              <w:jc w:val="center"/>
              <w:rPr>
                <w:rFonts w:ascii="Times New Roman" w:hAnsi="Times New Roman"/>
                <w:sz w:val="18"/>
                <w:szCs w:val="18"/>
              </w:rPr>
            </w:pPr>
            <w:r>
              <w:rPr>
                <w:rFonts w:ascii="Times New Roman" w:hAnsi="Times New Roman"/>
                <w:sz w:val="18"/>
                <w:szCs w:val="18"/>
              </w:rPr>
              <w:t>729,93</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22AD2F1" w14:textId="77777777" w:rsidR="00E20570" w:rsidRDefault="00E20570" w:rsidP="00E20570">
            <w:pPr>
              <w:jc w:val="center"/>
              <w:rPr>
                <w:rFonts w:ascii="Times New Roman" w:hAnsi="Times New Roman"/>
                <w:sz w:val="18"/>
                <w:szCs w:val="18"/>
              </w:rPr>
            </w:pPr>
            <w:r>
              <w:rPr>
                <w:rFonts w:ascii="Times New Roman" w:hAnsi="Times New Roman"/>
                <w:sz w:val="18"/>
                <w:szCs w:val="18"/>
              </w:rPr>
              <w:t>748,47</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FEB582B" w14:textId="77777777" w:rsidR="00E20570" w:rsidRDefault="00E20570" w:rsidP="00E20570">
            <w:pPr>
              <w:jc w:val="center"/>
              <w:rPr>
                <w:rFonts w:ascii="Times New Roman" w:hAnsi="Times New Roman"/>
                <w:sz w:val="18"/>
                <w:szCs w:val="18"/>
              </w:rPr>
            </w:pPr>
            <w:r>
              <w:rPr>
                <w:rFonts w:ascii="Times New Roman" w:hAnsi="Times New Roman"/>
                <w:sz w:val="18"/>
                <w:szCs w:val="18"/>
              </w:rPr>
              <w:t>18,54</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2A243B0" w14:textId="77777777" w:rsidR="00E20570" w:rsidRDefault="00E20570" w:rsidP="00E20570">
            <w:pPr>
              <w:jc w:val="center"/>
              <w:rPr>
                <w:rFonts w:ascii="Times New Roman" w:hAnsi="Times New Roman"/>
                <w:sz w:val="18"/>
                <w:szCs w:val="18"/>
              </w:rPr>
            </w:pPr>
            <w:r>
              <w:rPr>
                <w:rFonts w:ascii="Times New Roman" w:hAnsi="Times New Roman"/>
                <w:sz w:val="18"/>
                <w:szCs w:val="18"/>
              </w:rPr>
              <w:t>729,93</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0B7726" w14:textId="77777777" w:rsidR="00E20570" w:rsidRDefault="00E20570" w:rsidP="00E20570">
            <w:pPr>
              <w:jc w:val="center"/>
              <w:rPr>
                <w:rFonts w:ascii="Times New Roman" w:hAnsi="Times New Roman"/>
                <w:sz w:val="18"/>
                <w:szCs w:val="18"/>
              </w:rPr>
            </w:pPr>
            <w:r>
              <w:rPr>
                <w:rFonts w:ascii="Times New Roman" w:hAnsi="Times New Roman"/>
                <w:sz w:val="18"/>
                <w:szCs w:val="18"/>
              </w:rPr>
              <w:t>748,47</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0E6E032"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433AD84" w14:textId="77777777" w:rsidR="00E20570" w:rsidRDefault="00E20570" w:rsidP="00E20570">
            <w:pPr>
              <w:jc w:val="center"/>
              <w:rPr>
                <w:rFonts w:ascii="Times New Roman" w:hAnsi="Times New Roman"/>
                <w:sz w:val="18"/>
                <w:szCs w:val="18"/>
              </w:rPr>
            </w:pPr>
          </w:p>
        </w:tc>
      </w:tr>
      <w:tr w:rsidR="00E20570" w14:paraId="3D4C34C9"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7085D9F7" w14:textId="77777777" w:rsidR="00E20570" w:rsidRDefault="00E20570" w:rsidP="00E20570">
            <w:pPr>
              <w:jc w:val="center"/>
              <w:rPr>
                <w:rFonts w:ascii="Times New Roman" w:hAnsi="Times New Roman"/>
                <w:sz w:val="18"/>
                <w:szCs w:val="18"/>
              </w:rPr>
            </w:pPr>
            <w:r>
              <w:rPr>
                <w:rFonts w:ascii="Times New Roman" w:hAnsi="Times New Roman"/>
                <w:sz w:val="18"/>
                <w:szCs w:val="18"/>
              </w:rPr>
              <w:t>38</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A07BF4E" w14:textId="77777777" w:rsidR="00E20570" w:rsidRDefault="00E20570" w:rsidP="00E20570">
            <w:pPr>
              <w:rPr>
                <w:rFonts w:ascii="Times New Roman" w:hAnsi="Times New Roman"/>
                <w:sz w:val="18"/>
                <w:szCs w:val="18"/>
              </w:rPr>
            </w:pPr>
            <w:r>
              <w:rPr>
                <w:rFonts w:ascii="Times New Roman" w:hAnsi="Times New Roman"/>
                <w:sz w:val="18"/>
                <w:szCs w:val="18"/>
              </w:rPr>
              <w:t>выпадающие доходы/экономия средств</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64306CC" w14:textId="77777777" w:rsidR="00E20570" w:rsidRDefault="00E20570" w:rsidP="00E20570">
            <w:pPr>
              <w:jc w:val="center"/>
              <w:rPr>
                <w:rFonts w:ascii="Times New Roman" w:hAnsi="Times New Roman"/>
                <w:sz w:val="18"/>
                <w:szCs w:val="18"/>
              </w:rPr>
            </w:pPr>
            <w:r>
              <w:rPr>
                <w:rFonts w:ascii="Times New Roman" w:hAnsi="Times New Roman"/>
                <w:sz w:val="18"/>
                <w:szCs w:val="18"/>
              </w:rPr>
              <w:t>7,18</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468BCCB" w14:textId="77777777" w:rsidR="00E20570" w:rsidRDefault="00E20570" w:rsidP="00E20570">
            <w:pPr>
              <w:jc w:val="center"/>
              <w:rPr>
                <w:rFonts w:ascii="Times New Roman" w:hAnsi="Times New Roman"/>
                <w:sz w:val="18"/>
                <w:szCs w:val="18"/>
              </w:rPr>
            </w:pPr>
            <w:r>
              <w:rPr>
                <w:rFonts w:ascii="Times New Roman" w:hAnsi="Times New Roman"/>
                <w:sz w:val="18"/>
                <w:szCs w:val="18"/>
              </w:rPr>
              <w:t>50,07</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1F74D0" w14:textId="77777777" w:rsidR="00E20570" w:rsidRDefault="00E20570" w:rsidP="00E20570">
            <w:pPr>
              <w:jc w:val="center"/>
              <w:rPr>
                <w:rFonts w:ascii="Times New Roman" w:hAnsi="Times New Roman"/>
                <w:sz w:val="18"/>
                <w:szCs w:val="18"/>
              </w:rPr>
            </w:pPr>
            <w:r>
              <w:rPr>
                <w:rFonts w:ascii="Times New Roman" w:hAnsi="Times New Roman"/>
                <w:sz w:val="18"/>
                <w:szCs w:val="18"/>
              </w:rPr>
              <w:t>57,25</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ED12AD3"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964C3A1"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9B1F5BE" w14:textId="77777777" w:rsidR="00E20570" w:rsidRDefault="00E20570" w:rsidP="00E20570">
            <w:pPr>
              <w:jc w:val="center"/>
              <w:rPr>
                <w:rFonts w:ascii="Times New Roman" w:hAnsi="Times New Roman"/>
                <w:sz w:val="18"/>
                <w:szCs w:val="18"/>
              </w:rPr>
            </w:pPr>
            <w:r>
              <w:rPr>
                <w:rFonts w:ascii="Times New Roman" w:hAnsi="Times New Roman"/>
                <w:sz w:val="18"/>
                <w:szCs w:val="18"/>
              </w:rPr>
              <w:t>0</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B2D5656" w14:textId="77777777" w:rsidR="00E20570" w:rsidRDefault="00E20570" w:rsidP="00E20570">
            <w:pPr>
              <w:jc w:val="center"/>
              <w:rPr>
                <w:rFonts w:ascii="Times New Roman" w:hAnsi="Times New Roman"/>
                <w:sz w:val="18"/>
                <w:szCs w:val="18"/>
              </w:rPr>
            </w:pPr>
            <w:r>
              <w:rPr>
                <w:rFonts w:ascii="Times New Roman" w:hAnsi="Times New Roman"/>
                <w:sz w:val="18"/>
                <w:szCs w:val="18"/>
              </w:rPr>
              <w:t>57,25</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555F2B1" w14:textId="77777777" w:rsidR="00E20570" w:rsidRDefault="00E20570" w:rsidP="00E20570">
            <w:pPr>
              <w:jc w:val="center"/>
              <w:rPr>
                <w:rFonts w:ascii="Times New Roman" w:hAnsi="Times New Roman"/>
                <w:sz w:val="18"/>
                <w:szCs w:val="18"/>
              </w:rPr>
            </w:pPr>
            <w:r>
              <w:rPr>
                <w:rFonts w:ascii="Times New Roman" w:hAnsi="Times New Roman"/>
                <w:sz w:val="18"/>
                <w:szCs w:val="18"/>
              </w:rPr>
              <w:t>В связи с отсутствием экономического обоснования</w:t>
            </w:r>
          </w:p>
        </w:tc>
      </w:tr>
      <w:tr w:rsidR="00E20570" w14:paraId="42BD2F22"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2F91DD9C" w14:textId="77777777" w:rsidR="00E20570" w:rsidRDefault="00E20570" w:rsidP="00E20570">
            <w:pPr>
              <w:jc w:val="center"/>
              <w:rPr>
                <w:rFonts w:ascii="Times New Roman" w:hAnsi="Times New Roman"/>
                <w:sz w:val="18"/>
                <w:szCs w:val="18"/>
              </w:rPr>
            </w:pPr>
            <w:r>
              <w:rPr>
                <w:rFonts w:ascii="Times New Roman" w:hAnsi="Times New Roman"/>
                <w:sz w:val="18"/>
                <w:szCs w:val="18"/>
              </w:rPr>
              <w:t>41</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9EF744E" w14:textId="77777777" w:rsidR="00E20570" w:rsidRDefault="00E20570" w:rsidP="00E20570">
            <w:pPr>
              <w:rPr>
                <w:rFonts w:ascii="Times New Roman" w:hAnsi="Times New Roman"/>
                <w:sz w:val="18"/>
                <w:szCs w:val="18"/>
              </w:rPr>
            </w:pPr>
            <w:r>
              <w:rPr>
                <w:rFonts w:ascii="Times New Roman" w:hAnsi="Times New Roman"/>
                <w:sz w:val="18"/>
                <w:szCs w:val="18"/>
              </w:rPr>
              <w:t>Прибыль</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24D8484" w14:textId="77777777" w:rsidR="00E20570" w:rsidRDefault="00E20570" w:rsidP="00E20570">
            <w:pPr>
              <w:jc w:val="center"/>
              <w:rPr>
                <w:rFonts w:ascii="Times New Roman" w:hAnsi="Times New Roman"/>
                <w:sz w:val="18"/>
                <w:szCs w:val="18"/>
              </w:rPr>
            </w:pPr>
            <w:r>
              <w:rPr>
                <w:rFonts w:ascii="Times New Roman" w:hAnsi="Times New Roman"/>
                <w:sz w:val="18"/>
                <w:szCs w:val="18"/>
              </w:rPr>
              <w:t>6,14</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2E18DED" w14:textId="77777777" w:rsidR="00E20570" w:rsidRDefault="00E20570" w:rsidP="00E20570">
            <w:pPr>
              <w:jc w:val="center"/>
              <w:rPr>
                <w:rFonts w:ascii="Times New Roman" w:hAnsi="Times New Roman"/>
                <w:sz w:val="18"/>
                <w:szCs w:val="18"/>
              </w:rPr>
            </w:pPr>
            <w:r>
              <w:rPr>
                <w:rFonts w:ascii="Times New Roman" w:hAnsi="Times New Roman"/>
                <w:sz w:val="18"/>
                <w:szCs w:val="18"/>
              </w:rPr>
              <w:t>141,35</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20E8C00" w14:textId="77777777" w:rsidR="00E20570" w:rsidRDefault="00E20570" w:rsidP="00E20570">
            <w:pPr>
              <w:jc w:val="center"/>
              <w:rPr>
                <w:rFonts w:ascii="Times New Roman" w:hAnsi="Times New Roman"/>
                <w:sz w:val="18"/>
                <w:szCs w:val="18"/>
              </w:rPr>
            </w:pPr>
            <w:r>
              <w:rPr>
                <w:rFonts w:ascii="Times New Roman" w:hAnsi="Times New Roman"/>
                <w:sz w:val="18"/>
                <w:szCs w:val="18"/>
              </w:rPr>
              <w:t>147,49</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31D99BD" w14:textId="77777777" w:rsidR="00E20570" w:rsidRDefault="00E20570" w:rsidP="00E20570">
            <w:pPr>
              <w:jc w:val="center"/>
              <w:rPr>
                <w:rFonts w:ascii="Times New Roman" w:hAnsi="Times New Roman"/>
                <w:sz w:val="18"/>
                <w:szCs w:val="18"/>
              </w:rPr>
            </w:pPr>
            <w:r>
              <w:rPr>
                <w:rFonts w:ascii="Times New Roman" w:hAnsi="Times New Roman"/>
                <w:sz w:val="18"/>
                <w:szCs w:val="18"/>
              </w:rPr>
              <w:t>1,19</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9FDB47" w14:textId="77777777" w:rsidR="00E20570" w:rsidRDefault="00E20570" w:rsidP="00E20570">
            <w:pPr>
              <w:jc w:val="center"/>
              <w:rPr>
                <w:rFonts w:ascii="Times New Roman" w:hAnsi="Times New Roman"/>
                <w:sz w:val="18"/>
                <w:szCs w:val="18"/>
              </w:rPr>
            </w:pPr>
            <w:r>
              <w:rPr>
                <w:rFonts w:ascii="Times New Roman" w:hAnsi="Times New Roman"/>
                <w:sz w:val="18"/>
                <w:szCs w:val="18"/>
              </w:rPr>
              <w:t>46,73</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CABF0AF" w14:textId="77777777" w:rsidR="00E20570" w:rsidRDefault="00E20570" w:rsidP="00E20570">
            <w:pPr>
              <w:jc w:val="center"/>
              <w:rPr>
                <w:rFonts w:ascii="Times New Roman" w:hAnsi="Times New Roman"/>
                <w:sz w:val="18"/>
                <w:szCs w:val="18"/>
              </w:rPr>
            </w:pPr>
            <w:r>
              <w:rPr>
                <w:rFonts w:ascii="Times New Roman" w:hAnsi="Times New Roman"/>
                <w:sz w:val="18"/>
                <w:szCs w:val="18"/>
              </w:rPr>
              <w:t>47,92</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B3D44C3" w14:textId="77777777" w:rsidR="00E20570" w:rsidRDefault="00E20570" w:rsidP="00E20570">
            <w:pPr>
              <w:jc w:val="center"/>
              <w:rPr>
                <w:rFonts w:ascii="Times New Roman" w:hAnsi="Times New Roman"/>
                <w:sz w:val="18"/>
                <w:szCs w:val="18"/>
              </w:rPr>
            </w:pPr>
            <w:r>
              <w:rPr>
                <w:rFonts w:ascii="Times New Roman" w:hAnsi="Times New Roman"/>
                <w:sz w:val="18"/>
                <w:szCs w:val="18"/>
              </w:rPr>
              <w:t>99,57</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883C8DB" w14:textId="77777777" w:rsidR="00E20570" w:rsidRDefault="00E20570" w:rsidP="00E20570">
            <w:pPr>
              <w:jc w:val="center"/>
              <w:rPr>
                <w:rFonts w:ascii="Times New Roman" w:hAnsi="Times New Roman"/>
                <w:sz w:val="18"/>
                <w:szCs w:val="18"/>
              </w:rPr>
            </w:pPr>
          </w:p>
        </w:tc>
      </w:tr>
      <w:tr w:rsidR="00E20570" w14:paraId="52331EA5"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6EC60051" w14:textId="77777777" w:rsidR="00E20570" w:rsidRDefault="00E20570" w:rsidP="00E20570">
            <w:pPr>
              <w:jc w:val="center"/>
              <w:rPr>
                <w:rFonts w:ascii="Times New Roman" w:hAnsi="Times New Roman"/>
                <w:sz w:val="18"/>
                <w:szCs w:val="18"/>
              </w:rPr>
            </w:pPr>
            <w:r>
              <w:rPr>
                <w:rFonts w:ascii="Times New Roman" w:hAnsi="Times New Roman"/>
                <w:sz w:val="18"/>
                <w:szCs w:val="18"/>
              </w:rPr>
              <w:t>42</w:t>
            </w: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D0722E1" w14:textId="77777777" w:rsidR="00E20570" w:rsidRDefault="00E20570" w:rsidP="00E20570">
            <w:pPr>
              <w:rPr>
                <w:rFonts w:ascii="Times New Roman" w:hAnsi="Times New Roman"/>
                <w:sz w:val="18"/>
                <w:szCs w:val="18"/>
              </w:rPr>
            </w:pPr>
            <w:r>
              <w:rPr>
                <w:rFonts w:ascii="Times New Roman" w:hAnsi="Times New Roman"/>
                <w:sz w:val="18"/>
                <w:szCs w:val="18"/>
              </w:rPr>
              <w:t xml:space="preserve">Нормативный </w:t>
            </w:r>
            <w:r>
              <w:rPr>
                <w:rFonts w:ascii="Times New Roman" w:hAnsi="Times New Roman"/>
                <w:sz w:val="18"/>
                <w:szCs w:val="18"/>
              </w:rPr>
              <w:lastRenderedPageBreak/>
              <w:t>уровень прибыли</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5D1EA87" w14:textId="77777777" w:rsidR="00E20570" w:rsidRDefault="00E20570" w:rsidP="00E20570">
            <w:pPr>
              <w:jc w:val="center"/>
              <w:rPr>
                <w:rFonts w:ascii="Times New Roman" w:hAnsi="Times New Roman"/>
                <w:sz w:val="18"/>
                <w:szCs w:val="18"/>
              </w:rPr>
            </w:pPr>
            <w:r>
              <w:rPr>
                <w:rFonts w:ascii="Times New Roman" w:hAnsi="Times New Roman"/>
                <w:sz w:val="18"/>
                <w:szCs w:val="18"/>
              </w:rPr>
              <w:lastRenderedPageBreak/>
              <w:t>6,14</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11F203F" w14:textId="77777777" w:rsidR="00E20570" w:rsidRDefault="00E20570" w:rsidP="00E20570">
            <w:pPr>
              <w:jc w:val="center"/>
              <w:rPr>
                <w:rFonts w:ascii="Times New Roman" w:hAnsi="Times New Roman"/>
                <w:sz w:val="18"/>
                <w:szCs w:val="18"/>
              </w:rPr>
            </w:pPr>
            <w:r>
              <w:rPr>
                <w:rFonts w:ascii="Times New Roman" w:hAnsi="Times New Roman"/>
                <w:sz w:val="18"/>
                <w:szCs w:val="18"/>
              </w:rPr>
              <w:t>141,35</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224FD9B" w14:textId="77777777" w:rsidR="00E20570" w:rsidRDefault="00E20570" w:rsidP="00E20570">
            <w:pPr>
              <w:jc w:val="center"/>
              <w:rPr>
                <w:rFonts w:ascii="Times New Roman" w:hAnsi="Times New Roman"/>
                <w:sz w:val="18"/>
                <w:szCs w:val="18"/>
              </w:rPr>
            </w:pPr>
            <w:r>
              <w:rPr>
                <w:rFonts w:ascii="Times New Roman" w:hAnsi="Times New Roman"/>
                <w:sz w:val="18"/>
                <w:szCs w:val="18"/>
              </w:rPr>
              <w:t>147,49</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02212B9" w14:textId="77777777" w:rsidR="00E20570" w:rsidRDefault="00E20570" w:rsidP="00E20570">
            <w:pPr>
              <w:jc w:val="center"/>
              <w:rPr>
                <w:rFonts w:ascii="Times New Roman" w:hAnsi="Times New Roman"/>
                <w:sz w:val="18"/>
                <w:szCs w:val="18"/>
              </w:rPr>
            </w:pPr>
            <w:r>
              <w:rPr>
                <w:rFonts w:ascii="Times New Roman" w:hAnsi="Times New Roman"/>
                <w:sz w:val="18"/>
                <w:szCs w:val="18"/>
              </w:rPr>
              <w:t>1,19</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635473B" w14:textId="77777777" w:rsidR="00E20570" w:rsidRDefault="00E20570" w:rsidP="00E20570">
            <w:pPr>
              <w:jc w:val="center"/>
              <w:rPr>
                <w:rFonts w:ascii="Times New Roman" w:hAnsi="Times New Roman"/>
                <w:sz w:val="18"/>
                <w:szCs w:val="18"/>
              </w:rPr>
            </w:pPr>
            <w:r>
              <w:rPr>
                <w:rFonts w:ascii="Times New Roman" w:hAnsi="Times New Roman"/>
                <w:sz w:val="18"/>
                <w:szCs w:val="18"/>
              </w:rPr>
              <w:t>46,73</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4FA7E5F" w14:textId="77777777" w:rsidR="00E20570" w:rsidRDefault="00E20570" w:rsidP="00E20570">
            <w:pPr>
              <w:jc w:val="center"/>
              <w:rPr>
                <w:rFonts w:ascii="Times New Roman" w:hAnsi="Times New Roman"/>
                <w:sz w:val="18"/>
                <w:szCs w:val="18"/>
              </w:rPr>
            </w:pPr>
            <w:r>
              <w:rPr>
                <w:rFonts w:ascii="Times New Roman" w:hAnsi="Times New Roman"/>
                <w:sz w:val="18"/>
                <w:szCs w:val="18"/>
              </w:rPr>
              <w:t>47,92</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8CED77B" w14:textId="77777777" w:rsidR="00E20570" w:rsidRDefault="00E20570" w:rsidP="00E20570">
            <w:pPr>
              <w:jc w:val="center"/>
              <w:rPr>
                <w:rFonts w:ascii="Times New Roman" w:hAnsi="Times New Roman"/>
                <w:sz w:val="18"/>
                <w:szCs w:val="18"/>
              </w:rPr>
            </w:pPr>
            <w:r>
              <w:rPr>
                <w:rFonts w:ascii="Times New Roman" w:hAnsi="Times New Roman"/>
                <w:sz w:val="18"/>
                <w:szCs w:val="18"/>
              </w:rPr>
              <w:t>99,57</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22D62C5" w14:textId="77777777" w:rsidR="00E20570" w:rsidRDefault="00E20570" w:rsidP="00E20570">
            <w:pPr>
              <w:jc w:val="center"/>
              <w:rPr>
                <w:rFonts w:ascii="Times New Roman" w:hAnsi="Times New Roman"/>
                <w:sz w:val="18"/>
                <w:szCs w:val="18"/>
              </w:rPr>
            </w:pPr>
          </w:p>
        </w:tc>
      </w:tr>
      <w:tr w:rsidR="00E20570" w14:paraId="1E3C3611" w14:textId="77777777" w:rsidTr="004F2F33">
        <w:trPr>
          <w:trHeight w:val="60"/>
        </w:trPr>
        <w:tc>
          <w:tcPr>
            <w:tcW w:w="810" w:type="dxa"/>
            <w:tcBorders>
              <w:top w:val="single" w:sz="5" w:space="0" w:color="auto"/>
              <w:left w:val="single" w:sz="5" w:space="0" w:color="auto"/>
              <w:bottom w:val="single" w:sz="5" w:space="0" w:color="auto"/>
              <w:right w:val="single" w:sz="5" w:space="0" w:color="auto"/>
            </w:tcBorders>
            <w:shd w:val="clear" w:color="FFFFFF" w:fill="auto"/>
            <w:vAlign w:val="center"/>
          </w:tcPr>
          <w:p w14:paraId="0E2B7C2E" w14:textId="77777777" w:rsidR="00E20570" w:rsidRDefault="00E20570" w:rsidP="00E20570">
            <w:pPr>
              <w:jc w:val="center"/>
              <w:rPr>
                <w:rFonts w:ascii="Times New Roman" w:hAnsi="Times New Roman"/>
                <w:b/>
                <w:sz w:val="18"/>
                <w:szCs w:val="18"/>
              </w:rPr>
            </w:pPr>
          </w:p>
        </w:tc>
        <w:tc>
          <w:tcPr>
            <w:tcW w:w="129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547BB31" w14:textId="77777777" w:rsidR="00E20570" w:rsidRPr="00E20570" w:rsidRDefault="00E20570" w:rsidP="00E20570">
            <w:pPr>
              <w:rPr>
                <w:rFonts w:ascii="Times New Roman" w:hAnsi="Times New Roman"/>
                <w:sz w:val="18"/>
                <w:szCs w:val="18"/>
              </w:rPr>
            </w:pPr>
            <w:r w:rsidRPr="00E20570">
              <w:rPr>
                <w:rFonts w:ascii="Times New Roman" w:hAnsi="Times New Roman"/>
                <w:sz w:val="18"/>
                <w:szCs w:val="18"/>
              </w:rPr>
              <w:t>Сумма снижения</w:t>
            </w:r>
          </w:p>
        </w:tc>
        <w:tc>
          <w:tcPr>
            <w:tcW w:w="69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BE50F69" w14:textId="77777777" w:rsidR="00E20570" w:rsidRPr="00E20570" w:rsidRDefault="00E20570" w:rsidP="00E20570">
            <w:pPr>
              <w:jc w:val="center"/>
              <w:rPr>
                <w:rFonts w:ascii="Times New Roman" w:hAnsi="Times New Roman"/>
                <w:sz w:val="18"/>
                <w:szCs w:val="18"/>
              </w:rPr>
            </w:pPr>
            <w:r w:rsidRPr="00E20570">
              <w:rPr>
                <w:rFonts w:ascii="Times New Roman" w:hAnsi="Times New Roman"/>
                <w:sz w:val="18"/>
                <w:szCs w:val="18"/>
              </w:rPr>
              <w:t>-</w:t>
            </w:r>
          </w:p>
        </w:tc>
        <w:tc>
          <w:tcPr>
            <w:tcW w:w="102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D8CE2FF" w14:textId="77777777" w:rsidR="00E20570" w:rsidRPr="00E20570" w:rsidRDefault="00E20570" w:rsidP="00E20570">
            <w:pPr>
              <w:jc w:val="center"/>
              <w:rPr>
                <w:rFonts w:ascii="Times New Roman" w:hAnsi="Times New Roman"/>
                <w:sz w:val="18"/>
                <w:szCs w:val="18"/>
              </w:rPr>
            </w:pPr>
            <w:r w:rsidRPr="00E20570">
              <w:rPr>
                <w:rFonts w:ascii="Times New Roman" w:hAnsi="Times New Roman"/>
                <w:sz w:val="18"/>
                <w:szCs w:val="18"/>
              </w:rPr>
              <w:t>-</w:t>
            </w:r>
          </w:p>
        </w:tc>
        <w:tc>
          <w:tcPr>
            <w:tcW w:w="69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60ED1EC9" w14:textId="77777777" w:rsidR="00E20570" w:rsidRPr="00E20570" w:rsidRDefault="00E20570" w:rsidP="00E20570">
            <w:pPr>
              <w:jc w:val="center"/>
              <w:rPr>
                <w:rFonts w:ascii="Times New Roman" w:hAnsi="Times New Roman"/>
                <w:sz w:val="18"/>
                <w:szCs w:val="18"/>
              </w:rPr>
            </w:pPr>
            <w:r w:rsidRPr="00E20570">
              <w:rPr>
                <w:rFonts w:ascii="Times New Roman" w:hAnsi="Times New Roman"/>
                <w:sz w:val="18"/>
                <w:szCs w:val="18"/>
              </w:rPr>
              <w:t>-</w:t>
            </w:r>
          </w:p>
        </w:tc>
        <w:tc>
          <w:tcPr>
            <w:tcW w:w="69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3C2F02C" w14:textId="77777777" w:rsidR="00E20570" w:rsidRPr="00E20570" w:rsidRDefault="00E20570" w:rsidP="00E20570">
            <w:pPr>
              <w:jc w:val="center"/>
              <w:rPr>
                <w:rFonts w:ascii="Times New Roman" w:hAnsi="Times New Roman"/>
                <w:sz w:val="18"/>
                <w:szCs w:val="18"/>
              </w:rPr>
            </w:pPr>
            <w:r w:rsidRPr="00E20570">
              <w:rPr>
                <w:rFonts w:ascii="Times New Roman" w:hAnsi="Times New Roman"/>
                <w:sz w:val="18"/>
                <w:szCs w:val="18"/>
              </w:rPr>
              <w:t>-</w:t>
            </w:r>
          </w:p>
        </w:tc>
        <w:tc>
          <w:tcPr>
            <w:tcW w:w="102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88471B8" w14:textId="77777777" w:rsidR="00E20570" w:rsidRPr="00E20570" w:rsidRDefault="00E20570" w:rsidP="00E20570">
            <w:pPr>
              <w:jc w:val="center"/>
              <w:rPr>
                <w:rFonts w:ascii="Times New Roman" w:hAnsi="Times New Roman"/>
                <w:sz w:val="18"/>
                <w:szCs w:val="18"/>
              </w:rPr>
            </w:pPr>
            <w:r w:rsidRPr="00E20570">
              <w:rPr>
                <w:rFonts w:ascii="Times New Roman" w:hAnsi="Times New Roman"/>
                <w:sz w:val="18"/>
                <w:szCs w:val="18"/>
              </w:rPr>
              <w:t>-</w:t>
            </w:r>
          </w:p>
        </w:tc>
        <w:tc>
          <w:tcPr>
            <w:tcW w:w="1372"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C0B805A" w14:textId="77777777" w:rsidR="00E20570" w:rsidRPr="00E20570" w:rsidRDefault="00E20570" w:rsidP="00E20570">
            <w:pPr>
              <w:jc w:val="center"/>
              <w:rPr>
                <w:rFonts w:ascii="Times New Roman" w:hAnsi="Times New Roman"/>
                <w:sz w:val="18"/>
                <w:szCs w:val="18"/>
              </w:rPr>
            </w:pPr>
            <w:r w:rsidRPr="00E20570">
              <w:rPr>
                <w:rFonts w:ascii="Times New Roman" w:hAnsi="Times New Roman"/>
                <w:sz w:val="18"/>
                <w:szCs w:val="18"/>
              </w:rPr>
              <w:t>-</w:t>
            </w:r>
          </w:p>
        </w:tc>
        <w:tc>
          <w:tcPr>
            <w:tcW w:w="72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047D4BD" w14:textId="77777777" w:rsidR="00E20570" w:rsidRPr="00E20570" w:rsidRDefault="00E20570" w:rsidP="00E20570">
            <w:pPr>
              <w:jc w:val="center"/>
              <w:rPr>
                <w:rFonts w:ascii="Times New Roman" w:hAnsi="Times New Roman"/>
                <w:sz w:val="18"/>
                <w:szCs w:val="18"/>
              </w:rPr>
            </w:pPr>
            <w:r w:rsidRPr="00E20570">
              <w:rPr>
                <w:rFonts w:ascii="Times New Roman" w:hAnsi="Times New Roman"/>
                <w:sz w:val="18"/>
                <w:szCs w:val="18"/>
              </w:rPr>
              <w:t>1 485,34</w:t>
            </w:r>
          </w:p>
        </w:tc>
        <w:tc>
          <w:tcPr>
            <w:tcW w:w="130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EB91A8B" w14:textId="77777777" w:rsidR="00E20570" w:rsidRDefault="00E20570" w:rsidP="00E20570">
            <w:pPr>
              <w:jc w:val="center"/>
              <w:rPr>
                <w:rFonts w:ascii="Times New Roman" w:hAnsi="Times New Roman"/>
                <w:sz w:val="18"/>
                <w:szCs w:val="18"/>
              </w:rPr>
            </w:pPr>
          </w:p>
        </w:tc>
      </w:tr>
      <w:tr w:rsidR="00E20570" w14:paraId="30DA4290" w14:textId="77777777" w:rsidTr="00E20570">
        <w:trPr>
          <w:trHeight w:val="60"/>
        </w:trPr>
        <w:tc>
          <w:tcPr>
            <w:tcW w:w="9638" w:type="dxa"/>
            <w:gridSpan w:val="27"/>
            <w:shd w:val="clear" w:color="FFFFFF" w:fill="auto"/>
          </w:tcPr>
          <w:p w14:paraId="06F2EF7D"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Экспертной группой рекомендовано ТСО уменьшить затраты на сумму 1 485,34 тыс. руб.</w:t>
            </w:r>
          </w:p>
        </w:tc>
      </w:tr>
      <w:tr w:rsidR="00E20570" w14:paraId="4BAD981F" w14:textId="77777777" w:rsidTr="00E20570">
        <w:trPr>
          <w:trHeight w:val="60"/>
        </w:trPr>
        <w:tc>
          <w:tcPr>
            <w:tcW w:w="9638" w:type="dxa"/>
            <w:gridSpan w:val="27"/>
            <w:shd w:val="clear" w:color="FFFFFF" w:fill="auto"/>
            <w:vAlign w:val="center"/>
          </w:tcPr>
          <w:p w14:paraId="403851F9" w14:textId="30BA0E3B" w:rsidR="00E20570" w:rsidRPr="00E20570" w:rsidRDefault="00E20570" w:rsidP="00E20570">
            <w:pPr>
              <w:jc w:val="right"/>
              <w:rPr>
                <w:rFonts w:ascii="Times New Roman" w:hAnsi="Times New Roman"/>
                <w:sz w:val="24"/>
                <w:szCs w:val="24"/>
              </w:rPr>
            </w:pPr>
          </w:p>
        </w:tc>
      </w:tr>
      <w:tr w:rsidR="00E20570" w14:paraId="048E0059" w14:textId="77777777" w:rsidTr="00E20570">
        <w:trPr>
          <w:trHeight w:val="60"/>
        </w:trPr>
        <w:tc>
          <w:tcPr>
            <w:tcW w:w="9638" w:type="dxa"/>
            <w:gridSpan w:val="27"/>
            <w:shd w:val="clear" w:color="FFFFFF" w:fill="auto"/>
            <w:vAlign w:val="bottom"/>
          </w:tcPr>
          <w:p w14:paraId="5DB1AEDB" w14:textId="77777777" w:rsidR="00E20570" w:rsidRPr="00647869" w:rsidRDefault="00E20570" w:rsidP="00E20570">
            <w:pPr>
              <w:jc w:val="right"/>
              <w:rPr>
                <w:rFonts w:ascii="Times New Roman" w:hAnsi="Times New Roman"/>
                <w:sz w:val="24"/>
                <w:szCs w:val="24"/>
              </w:rPr>
            </w:pPr>
            <w:proofErr w:type="spellStart"/>
            <w:r w:rsidRPr="00647869">
              <w:rPr>
                <w:rFonts w:ascii="Times New Roman" w:hAnsi="Times New Roman"/>
                <w:sz w:val="24"/>
                <w:szCs w:val="24"/>
              </w:rPr>
              <w:t>тыс.Гкал</w:t>
            </w:r>
            <w:proofErr w:type="spellEnd"/>
            <w:r w:rsidRPr="00647869">
              <w:rPr>
                <w:rFonts w:ascii="Times New Roman" w:hAnsi="Times New Roman"/>
                <w:sz w:val="24"/>
                <w:szCs w:val="24"/>
              </w:rPr>
              <w:t>.</w:t>
            </w:r>
          </w:p>
        </w:tc>
      </w:tr>
      <w:tr w:rsidR="00E20570" w14:paraId="0F14D05F"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6B00250" w14:textId="77777777" w:rsidR="00E20570" w:rsidRDefault="00E20570" w:rsidP="00E20570">
            <w:pPr>
              <w:jc w:val="center"/>
              <w:rPr>
                <w:rFonts w:ascii="Times New Roman" w:hAnsi="Times New Roman"/>
                <w:sz w:val="20"/>
                <w:szCs w:val="20"/>
              </w:rPr>
            </w:pPr>
            <w:r>
              <w:rPr>
                <w:rFonts w:ascii="Times New Roman" w:hAnsi="Times New Roman"/>
                <w:sz w:val="20"/>
                <w:szCs w:val="20"/>
              </w:rPr>
              <w:t>Баланс тепловой энергии</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3955A8CE" w14:textId="77777777" w:rsidR="00E20570" w:rsidRDefault="00E20570" w:rsidP="00E20570">
            <w:pPr>
              <w:jc w:val="center"/>
              <w:rPr>
                <w:rFonts w:ascii="Times New Roman" w:hAnsi="Times New Roman"/>
                <w:sz w:val="20"/>
                <w:szCs w:val="20"/>
              </w:rPr>
            </w:pPr>
            <w:r>
              <w:rPr>
                <w:rFonts w:ascii="Times New Roman" w:hAnsi="Times New Roman"/>
                <w:sz w:val="20"/>
                <w:szCs w:val="20"/>
              </w:rPr>
              <w:t>2021 год</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639B656" w14:textId="77777777" w:rsidR="00E20570" w:rsidRDefault="00E20570" w:rsidP="00E20570">
            <w:pPr>
              <w:jc w:val="center"/>
              <w:rPr>
                <w:rFonts w:ascii="Times New Roman" w:hAnsi="Times New Roman"/>
                <w:sz w:val="20"/>
                <w:szCs w:val="20"/>
              </w:rPr>
            </w:pPr>
            <w:r>
              <w:rPr>
                <w:rFonts w:ascii="Times New Roman" w:hAnsi="Times New Roman"/>
                <w:sz w:val="20"/>
                <w:szCs w:val="20"/>
              </w:rPr>
              <w:t>Комментарии</w:t>
            </w:r>
          </w:p>
        </w:tc>
      </w:tr>
      <w:tr w:rsidR="00E20570" w14:paraId="05C85014"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C8A78CC" w14:textId="77777777" w:rsidR="00E20570" w:rsidRDefault="00E20570" w:rsidP="00E20570">
            <w:pPr>
              <w:rPr>
                <w:rFonts w:ascii="Times New Roman" w:hAnsi="Times New Roman"/>
                <w:sz w:val="20"/>
                <w:szCs w:val="20"/>
              </w:rPr>
            </w:pPr>
            <w:r>
              <w:rPr>
                <w:rFonts w:ascii="Times New Roman" w:hAnsi="Times New Roman"/>
                <w:sz w:val="20"/>
                <w:szCs w:val="20"/>
              </w:rPr>
              <w:t>Потери на собственные нужды котельной</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748EAFF" w14:textId="77777777" w:rsidR="00E20570" w:rsidRDefault="00E20570" w:rsidP="00E20570">
            <w:pPr>
              <w:jc w:val="center"/>
              <w:rPr>
                <w:rFonts w:ascii="Times New Roman" w:hAnsi="Times New Roman"/>
                <w:sz w:val="20"/>
                <w:szCs w:val="20"/>
              </w:rPr>
            </w:pPr>
            <w:r>
              <w:rPr>
                <w:rFonts w:ascii="Times New Roman" w:hAnsi="Times New Roman"/>
                <w:sz w:val="20"/>
                <w:szCs w:val="20"/>
              </w:rPr>
              <w:t>0,1656</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36C1E04" w14:textId="77777777" w:rsidR="00E20570" w:rsidRDefault="00E20570" w:rsidP="00E20570">
            <w:pPr>
              <w:jc w:val="center"/>
              <w:rPr>
                <w:rFonts w:ascii="Times New Roman" w:hAnsi="Times New Roman"/>
                <w:sz w:val="20"/>
                <w:szCs w:val="20"/>
              </w:rPr>
            </w:pPr>
            <w:r>
              <w:rPr>
                <w:rFonts w:ascii="Times New Roman" w:hAnsi="Times New Roman"/>
                <w:sz w:val="20"/>
                <w:szCs w:val="20"/>
              </w:rPr>
              <w:t>Исходя из уровня (процента) потерь, принятого при расчёте тарифов на 2019 год</w:t>
            </w:r>
          </w:p>
        </w:tc>
      </w:tr>
      <w:tr w:rsidR="00E20570" w14:paraId="1C70A749"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0B4D3D3" w14:textId="77777777" w:rsidR="00E20570" w:rsidRDefault="00E20570" w:rsidP="00E20570">
            <w:pPr>
              <w:rPr>
                <w:rFonts w:ascii="Times New Roman" w:hAnsi="Times New Roman"/>
                <w:sz w:val="20"/>
                <w:szCs w:val="20"/>
              </w:rPr>
            </w:pPr>
            <w:r>
              <w:rPr>
                <w:rFonts w:ascii="Times New Roman" w:hAnsi="Times New Roman"/>
                <w:sz w:val="20"/>
                <w:szCs w:val="20"/>
              </w:rPr>
              <w:t>Процент потерь на собственные нужды</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642F2735" w14:textId="77777777" w:rsidR="00E20570" w:rsidRDefault="00E20570" w:rsidP="00E20570">
            <w:pPr>
              <w:jc w:val="center"/>
              <w:rPr>
                <w:rFonts w:ascii="Times New Roman" w:hAnsi="Times New Roman"/>
                <w:sz w:val="20"/>
                <w:szCs w:val="20"/>
              </w:rPr>
            </w:pPr>
            <w:r>
              <w:rPr>
                <w:rFonts w:ascii="Times New Roman" w:hAnsi="Times New Roman"/>
                <w:sz w:val="20"/>
                <w:szCs w:val="20"/>
              </w:rPr>
              <w:t>2,99</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0000947" w14:textId="77777777" w:rsidR="00E20570" w:rsidRDefault="00E20570" w:rsidP="00E20570">
            <w:pPr>
              <w:jc w:val="center"/>
              <w:rPr>
                <w:rFonts w:ascii="Times New Roman" w:hAnsi="Times New Roman"/>
                <w:sz w:val="20"/>
                <w:szCs w:val="20"/>
              </w:rPr>
            </w:pPr>
          </w:p>
        </w:tc>
      </w:tr>
      <w:tr w:rsidR="00E20570" w14:paraId="5B3B6D27"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8CE61BB" w14:textId="77777777" w:rsidR="00E20570" w:rsidRDefault="00E20570" w:rsidP="00E20570">
            <w:pPr>
              <w:rPr>
                <w:rFonts w:ascii="Times New Roman" w:hAnsi="Times New Roman"/>
                <w:sz w:val="20"/>
                <w:szCs w:val="20"/>
              </w:rPr>
            </w:pPr>
            <w:r>
              <w:rPr>
                <w:rFonts w:ascii="Times New Roman" w:hAnsi="Times New Roman"/>
                <w:sz w:val="20"/>
                <w:szCs w:val="20"/>
              </w:rPr>
              <w:t>Потери тепловой энергии в сети</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10880BC4" w14:textId="77777777" w:rsidR="00E20570" w:rsidRDefault="00E20570" w:rsidP="00E20570">
            <w:pPr>
              <w:jc w:val="center"/>
              <w:rPr>
                <w:rFonts w:ascii="Times New Roman" w:hAnsi="Times New Roman"/>
                <w:sz w:val="20"/>
                <w:szCs w:val="20"/>
              </w:rPr>
            </w:pPr>
            <w:r>
              <w:rPr>
                <w:rFonts w:ascii="Times New Roman" w:hAnsi="Times New Roman"/>
                <w:sz w:val="20"/>
                <w:szCs w:val="20"/>
              </w:rPr>
              <w:t>0,1911</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E3826F5" w14:textId="77777777" w:rsidR="00E20570" w:rsidRDefault="00E20570" w:rsidP="00E20570">
            <w:pPr>
              <w:jc w:val="center"/>
              <w:rPr>
                <w:rFonts w:ascii="Times New Roman" w:hAnsi="Times New Roman"/>
                <w:sz w:val="20"/>
                <w:szCs w:val="20"/>
              </w:rPr>
            </w:pPr>
            <w:r>
              <w:rPr>
                <w:rFonts w:ascii="Times New Roman" w:hAnsi="Times New Roman"/>
                <w:sz w:val="20"/>
                <w:szCs w:val="20"/>
              </w:rPr>
              <w:t>Исходя из уровня (процента) потерь, принятого при расчёте тарифов на 2019 год</w:t>
            </w:r>
          </w:p>
        </w:tc>
      </w:tr>
      <w:tr w:rsidR="00E20570" w14:paraId="77F65484"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1D75D71" w14:textId="77777777" w:rsidR="00E20570" w:rsidRDefault="00E20570" w:rsidP="00E20570">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E287D96" w14:textId="77777777" w:rsidR="00E20570" w:rsidRDefault="00E20570" w:rsidP="00E20570">
            <w:pPr>
              <w:jc w:val="center"/>
              <w:rPr>
                <w:rFonts w:ascii="Times New Roman" w:hAnsi="Times New Roman"/>
                <w:sz w:val="20"/>
                <w:szCs w:val="20"/>
              </w:rPr>
            </w:pPr>
            <w:r>
              <w:rPr>
                <w:rFonts w:ascii="Times New Roman" w:hAnsi="Times New Roman"/>
                <w:sz w:val="20"/>
                <w:szCs w:val="20"/>
              </w:rPr>
              <w:t>3,45</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266AC8C" w14:textId="77777777" w:rsidR="00E20570" w:rsidRDefault="00E20570" w:rsidP="00E20570">
            <w:pPr>
              <w:jc w:val="center"/>
              <w:rPr>
                <w:rFonts w:ascii="Times New Roman" w:hAnsi="Times New Roman"/>
                <w:sz w:val="20"/>
                <w:szCs w:val="20"/>
              </w:rPr>
            </w:pPr>
          </w:p>
        </w:tc>
      </w:tr>
      <w:tr w:rsidR="00E20570" w14:paraId="2315878C"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0154E1B" w14:textId="77777777" w:rsidR="00E20570" w:rsidRDefault="00E20570" w:rsidP="00E20570">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C6228EB" w14:textId="77777777" w:rsidR="00E20570" w:rsidRDefault="00E20570" w:rsidP="00E20570">
            <w:pPr>
              <w:jc w:val="center"/>
              <w:rPr>
                <w:rFonts w:ascii="Times New Roman" w:hAnsi="Times New Roman"/>
                <w:sz w:val="20"/>
                <w:szCs w:val="20"/>
              </w:rPr>
            </w:pPr>
            <w:r>
              <w:rPr>
                <w:rFonts w:ascii="Times New Roman" w:hAnsi="Times New Roman"/>
                <w:sz w:val="20"/>
                <w:szCs w:val="20"/>
              </w:rPr>
              <w:t>5,5453</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2CC8814F" w14:textId="77777777" w:rsidR="00E20570" w:rsidRDefault="00E20570" w:rsidP="00E20570">
            <w:pPr>
              <w:jc w:val="center"/>
              <w:rPr>
                <w:rFonts w:ascii="Times New Roman" w:hAnsi="Times New Roman"/>
                <w:sz w:val="20"/>
                <w:szCs w:val="20"/>
              </w:rPr>
            </w:pPr>
          </w:p>
        </w:tc>
      </w:tr>
      <w:tr w:rsidR="00E20570" w14:paraId="44DC14D8"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BFDC327" w14:textId="77777777" w:rsidR="00E20570" w:rsidRDefault="00E20570" w:rsidP="00E20570">
            <w:pPr>
              <w:rPr>
                <w:rFonts w:ascii="Times New Roman" w:hAnsi="Times New Roman"/>
                <w:sz w:val="20"/>
                <w:szCs w:val="20"/>
              </w:rPr>
            </w:pPr>
            <w:r>
              <w:rPr>
                <w:rFonts w:ascii="Times New Roman" w:hAnsi="Times New Roman"/>
                <w:sz w:val="20"/>
                <w:szCs w:val="20"/>
              </w:rPr>
              <w:t>Отпуск с коллекторов</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13478F9" w14:textId="77777777" w:rsidR="00E20570" w:rsidRDefault="00E20570" w:rsidP="00E20570">
            <w:pPr>
              <w:jc w:val="center"/>
              <w:rPr>
                <w:rFonts w:ascii="Times New Roman" w:hAnsi="Times New Roman"/>
                <w:sz w:val="20"/>
                <w:szCs w:val="20"/>
              </w:rPr>
            </w:pPr>
            <w:r>
              <w:rPr>
                <w:rFonts w:ascii="Times New Roman" w:hAnsi="Times New Roman"/>
                <w:sz w:val="20"/>
                <w:szCs w:val="20"/>
              </w:rPr>
              <w:t>5,3797</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511BF12" w14:textId="77777777" w:rsidR="00E20570" w:rsidRDefault="00E20570" w:rsidP="00E20570">
            <w:pPr>
              <w:jc w:val="center"/>
              <w:rPr>
                <w:rFonts w:ascii="Times New Roman" w:hAnsi="Times New Roman"/>
                <w:sz w:val="20"/>
                <w:szCs w:val="20"/>
              </w:rPr>
            </w:pPr>
          </w:p>
        </w:tc>
      </w:tr>
      <w:tr w:rsidR="00E20570" w14:paraId="640D5265"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A186D52" w14:textId="77777777" w:rsidR="00E20570" w:rsidRDefault="00E20570" w:rsidP="00E20570">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626CE3D" w14:textId="77777777" w:rsidR="00E20570" w:rsidRDefault="00E20570" w:rsidP="00E20570">
            <w:pPr>
              <w:jc w:val="center"/>
              <w:rPr>
                <w:rFonts w:ascii="Times New Roman" w:hAnsi="Times New Roman"/>
                <w:sz w:val="20"/>
                <w:szCs w:val="20"/>
              </w:rPr>
            </w:pPr>
            <w:r>
              <w:rPr>
                <w:rFonts w:ascii="Times New Roman" w:hAnsi="Times New Roman"/>
                <w:sz w:val="20"/>
                <w:szCs w:val="20"/>
              </w:rPr>
              <w:t>5,1886</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9C2BFC5" w14:textId="77777777" w:rsidR="00E20570" w:rsidRDefault="00E20570" w:rsidP="00E20570">
            <w:pPr>
              <w:jc w:val="center"/>
              <w:rPr>
                <w:rFonts w:ascii="Times New Roman" w:hAnsi="Times New Roman"/>
                <w:sz w:val="20"/>
                <w:szCs w:val="20"/>
              </w:rPr>
            </w:pPr>
            <w:r w:rsidRPr="00392415">
              <w:rPr>
                <w:rFonts w:ascii="Times New Roman" w:hAnsi="Times New Roman"/>
                <w:sz w:val="20"/>
                <w:szCs w:val="20"/>
              </w:rPr>
              <w:t xml:space="preserve">Экспертами приняты в расчет объемы в соответствии с суммарными объемами полезного отпуска, </w:t>
            </w:r>
            <w:r>
              <w:rPr>
                <w:rFonts w:ascii="Times New Roman" w:hAnsi="Times New Roman"/>
                <w:sz w:val="20"/>
                <w:szCs w:val="20"/>
              </w:rPr>
              <w:t>в</w:t>
            </w:r>
            <w:r w:rsidRPr="00392415">
              <w:rPr>
                <w:rFonts w:ascii="Times New Roman" w:hAnsi="Times New Roman"/>
                <w:sz w:val="20"/>
                <w:szCs w:val="20"/>
              </w:rPr>
              <w:t xml:space="preserve">ключенными в актуализированные схемы теплоснабжения МО ГП "Город Мосальск" и МО СП "Деревня </w:t>
            </w:r>
            <w:proofErr w:type="spellStart"/>
            <w:r w:rsidRPr="00392415">
              <w:rPr>
                <w:rFonts w:ascii="Times New Roman" w:hAnsi="Times New Roman"/>
                <w:sz w:val="20"/>
                <w:szCs w:val="20"/>
              </w:rPr>
              <w:t>Людково</w:t>
            </w:r>
            <w:proofErr w:type="spellEnd"/>
            <w:r w:rsidRPr="00392415">
              <w:rPr>
                <w:rFonts w:ascii="Times New Roman" w:hAnsi="Times New Roman"/>
                <w:sz w:val="20"/>
                <w:szCs w:val="20"/>
              </w:rPr>
              <w:t>".</w:t>
            </w:r>
          </w:p>
          <w:p w14:paraId="7F43B896" w14:textId="77777777" w:rsidR="00E20570" w:rsidRDefault="00E20570" w:rsidP="00E20570">
            <w:pPr>
              <w:jc w:val="center"/>
              <w:rPr>
                <w:rFonts w:ascii="Times New Roman" w:hAnsi="Times New Roman"/>
                <w:sz w:val="20"/>
                <w:szCs w:val="20"/>
              </w:rPr>
            </w:pPr>
            <w:r w:rsidRPr="00392415">
              <w:rPr>
                <w:rFonts w:ascii="Times New Roman" w:hAnsi="Times New Roman"/>
                <w:sz w:val="20"/>
                <w:szCs w:val="20"/>
              </w:rPr>
              <w:t>Данные объемы подтверждаются объемами фактической реализации за период 2017 – 2019 годы</w:t>
            </w:r>
          </w:p>
        </w:tc>
      </w:tr>
      <w:tr w:rsidR="00E20570" w14:paraId="7389227C"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1EC8ED" w14:textId="77777777" w:rsidR="00E20570" w:rsidRDefault="00E20570" w:rsidP="00E20570">
            <w:pPr>
              <w:rPr>
                <w:rFonts w:ascii="Times New Roman" w:hAnsi="Times New Roman"/>
                <w:sz w:val="20"/>
                <w:szCs w:val="20"/>
              </w:rPr>
            </w:pPr>
            <w:r>
              <w:rPr>
                <w:rFonts w:ascii="Times New Roman" w:hAnsi="Times New Roman"/>
                <w:sz w:val="20"/>
                <w:szCs w:val="20"/>
              </w:rPr>
              <w:t>Бюджетные потребители</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E0F1CF1" w14:textId="77777777" w:rsidR="00E20570" w:rsidRDefault="00E20570" w:rsidP="00E20570">
            <w:pPr>
              <w:jc w:val="center"/>
              <w:rPr>
                <w:rFonts w:ascii="Times New Roman" w:hAnsi="Times New Roman"/>
                <w:sz w:val="20"/>
                <w:szCs w:val="20"/>
              </w:rPr>
            </w:pPr>
            <w:r>
              <w:rPr>
                <w:rFonts w:ascii="Times New Roman" w:hAnsi="Times New Roman"/>
                <w:sz w:val="20"/>
                <w:szCs w:val="20"/>
              </w:rPr>
              <w:t>4,4664</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4D6124F" w14:textId="77777777" w:rsidR="00E20570" w:rsidRDefault="00E20570" w:rsidP="00E20570">
            <w:pPr>
              <w:jc w:val="center"/>
              <w:rPr>
                <w:rFonts w:ascii="Times New Roman" w:hAnsi="Times New Roman"/>
                <w:sz w:val="20"/>
                <w:szCs w:val="20"/>
              </w:rPr>
            </w:pPr>
          </w:p>
        </w:tc>
      </w:tr>
      <w:tr w:rsidR="00E20570" w14:paraId="4EC5DBC0"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FCDB51" w14:textId="77777777" w:rsidR="00E20570" w:rsidRDefault="00E20570" w:rsidP="00E20570">
            <w:pPr>
              <w:rPr>
                <w:rFonts w:ascii="Times New Roman" w:hAnsi="Times New Roman"/>
                <w:sz w:val="20"/>
                <w:szCs w:val="20"/>
              </w:rPr>
            </w:pPr>
            <w:r>
              <w:rPr>
                <w:rFonts w:ascii="Times New Roman" w:hAnsi="Times New Roman"/>
                <w:sz w:val="20"/>
                <w:szCs w:val="20"/>
              </w:rPr>
              <w:t>Население</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5769E65" w14:textId="77777777" w:rsidR="00E20570" w:rsidRDefault="00E20570" w:rsidP="00E20570">
            <w:pPr>
              <w:jc w:val="center"/>
              <w:rPr>
                <w:rFonts w:ascii="Times New Roman" w:hAnsi="Times New Roman"/>
                <w:sz w:val="20"/>
                <w:szCs w:val="20"/>
              </w:rPr>
            </w:pPr>
            <w:r>
              <w:rPr>
                <w:rFonts w:ascii="Times New Roman" w:hAnsi="Times New Roman"/>
                <w:sz w:val="20"/>
                <w:szCs w:val="20"/>
              </w:rPr>
              <w:t>0,4</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2A77F27" w14:textId="77777777" w:rsidR="00E20570" w:rsidRDefault="00E20570" w:rsidP="00E20570">
            <w:pPr>
              <w:jc w:val="center"/>
              <w:rPr>
                <w:rFonts w:ascii="Times New Roman" w:hAnsi="Times New Roman"/>
                <w:sz w:val="20"/>
                <w:szCs w:val="20"/>
              </w:rPr>
            </w:pPr>
            <w:r w:rsidRPr="00B9439F">
              <w:rPr>
                <w:rFonts w:ascii="Times New Roman" w:hAnsi="Times New Roman"/>
                <w:sz w:val="20"/>
                <w:szCs w:val="20"/>
              </w:rPr>
              <w:t>В соответствии с представленным ТСО уточненным балансом</w:t>
            </w:r>
          </w:p>
        </w:tc>
      </w:tr>
      <w:tr w:rsidR="00E20570" w14:paraId="2E56BAB1"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78C33C3" w14:textId="77777777" w:rsidR="00E20570" w:rsidRDefault="00E20570" w:rsidP="00E20570">
            <w:pPr>
              <w:rPr>
                <w:rFonts w:ascii="Times New Roman" w:hAnsi="Times New Roman"/>
                <w:sz w:val="20"/>
                <w:szCs w:val="20"/>
              </w:rPr>
            </w:pPr>
            <w:r>
              <w:rPr>
                <w:rFonts w:ascii="Times New Roman" w:hAnsi="Times New Roman"/>
                <w:sz w:val="20"/>
                <w:szCs w:val="20"/>
              </w:rPr>
              <w:t>по нормативу</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8AA7F9A" w14:textId="77777777" w:rsidR="00E20570" w:rsidRDefault="00E20570" w:rsidP="00E20570">
            <w:pPr>
              <w:jc w:val="center"/>
              <w:rPr>
                <w:rFonts w:ascii="Times New Roman" w:hAnsi="Times New Roman"/>
                <w:sz w:val="20"/>
                <w:szCs w:val="20"/>
              </w:rPr>
            </w:pPr>
            <w:r>
              <w:rPr>
                <w:rFonts w:ascii="Times New Roman" w:hAnsi="Times New Roman"/>
                <w:sz w:val="20"/>
                <w:szCs w:val="20"/>
              </w:rPr>
              <w:t>0,4</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3FEE26E3" w14:textId="77777777" w:rsidR="00E20570" w:rsidRDefault="00E20570" w:rsidP="00E20570">
            <w:pPr>
              <w:jc w:val="center"/>
              <w:rPr>
                <w:rFonts w:ascii="Times New Roman" w:hAnsi="Times New Roman"/>
                <w:sz w:val="20"/>
                <w:szCs w:val="20"/>
              </w:rPr>
            </w:pPr>
          </w:p>
        </w:tc>
      </w:tr>
      <w:tr w:rsidR="00E20570" w14:paraId="4DCBE339" w14:textId="77777777" w:rsidTr="004F2F33">
        <w:trPr>
          <w:trHeight w:val="60"/>
        </w:trPr>
        <w:tc>
          <w:tcPr>
            <w:tcW w:w="210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044E52D" w14:textId="77777777" w:rsidR="00E20570" w:rsidRDefault="00E20570" w:rsidP="00E20570">
            <w:pPr>
              <w:rPr>
                <w:rFonts w:ascii="Times New Roman" w:hAnsi="Times New Roman"/>
                <w:sz w:val="20"/>
                <w:szCs w:val="20"/>
              </w:rPr>
            </w:pPr>
            <w:r>
              <w:rPr>
                <w:rFonts w:ascii="Times New Roman" w:hAnsi="Times New Roman"/>
                <w:sz w:val="20"/>
                <w:szCs w:val="20"/>
              </w:rPr>
              <w:t>Прочие потребители</w:t>
            </w:r>
          </w:p>
        </w:tc>
        <w:tc>
          <w:tcPr>
            <w:tcW w:w="172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E18D71F" w14:textId="77777777" w:rsidR="00E20570" w:rsidRDefault="00E20570" w:rsidP="00E20570">
            <w:pPr>
              <w:jc w:val="center"/>
              <w:rPr>
                <w:rFonts w:ascii="Times New Roman" w:hAnsi="Times New Roman"/>
                <w:sz w:val="20"/>
                <w:szCs w:val="20"/>
              </w:rPr>
            </w:pPr>
            <w:r>
              <w:rPr>
                <w:rFonts w:ascii="Times New Roman" w:hAnsi="Times New Roman"/>
                <w:sz w:val="20"/>
                <w:szCs w:val="20"/>
              </w:rPr>
              <w:t>0,3222</w:t>
            </w:r>
          </w:p>
        </w:tc>
        <w:tc>
          <w:tcPr>
            <w:tcW w:w="5812"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A01B00F" w14:textId="77777777" w:rsidR="00E20570" w:rsidRDefault="00E20570" w:rsidP="00E20570">
            <w:pPr>
              <w:jc w:val="center"/>
              <w:rPr>
                <w:rFonts w:ascii="Times New Roman" w:hAnsi="Times New Roman"/>
                <w:sz w:val="20"/>
                <w:szCs w:val="20"/>
              </w:rPr>
            </w:pPr>
          </w:p>
        </w:tc>
      </w:tr>
      <w:tr w:rsidR="00E20570" w14:paraId="56FA130A" w14:textId="77777777" w:rsidTr="00E20570">
        <w:trPr>
          <w:trHeight w:val="60"/>
        </w:trPr>
        <w:tc>
          <w:tcPr>
            <w:tcW w:w="9638" w:type="dxa"/>
            <w:gridSpan w:val="27"/>
            <w:shd w:val="clear" w:color="FFFFFF" w:fill="auto"/>
          </w:tcPr>
          <w:p w14:paraId="1A5F5985" w14:textId="5BF3C3AB" w:rsidR="00E20570" w:rsidRPr="00E20570" w:rsidRDefault="00E20570" w:rsidP="00647869">
            <w:pPr>
              <w:jc w:val="both"/>
              <w:rPr>
                <w:rFonts w:ascii="Times New Roman" w:hAnsi="Times New Roman"/>
                <w:sz w:val="24"/>
                <w:szCs w:val="24"/>
              </w:rPr>
            </w:pPr>
            <w:r>
              <w:rPr>
                <w:rFonts w:ascii="Times New Roman" w:hAnsi="Times New Roman"/>
                <w:sz w:val="26"/>
                <w:szCs w:val="26"/>
              </w:rPr>
              <w:tab/>
            </w:r>
            <w:r w:rsidRPr="00E20570">
              <w:rPr>
                <w:rFonts w:ascii="Times New Roman" w:hAnsi="Times New Roman"/>
                <w:sz w:val="24"/>
                <w:szCs w:val="24"/>
              </w:rPr>
              <w:t>Результаты расчета (корректировки) тарифов на тепловую энергию на 2021 год представлены в таблице.</w:t>
            </w:r>
          </w:p>
        </w:tc>
      </w:tr>
      <w:tr w:rsidR="00E20570" w14:paraId="4BDBABF3"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1A90C203"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Наименование показателя</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6FA18A"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2021 год</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B950AAA" w14:textId="77777777" w:rsidR="00E20570" w:rsidRPr="00E20570" w:rsidRDefault="00E20570" w:rsidP="00E20570">
            <w:pPr>
              <w:jc w:val="center"/>
              <w:rPr>
                <w:rFonts w:ascii="Times New Roman" w:hAnsi="Times New Roman"/>
                <w:sz w:val="20"/>
                <w:szCs w:val="20"/>
              </w:rPr>
            </w:pPr>
            <w:r w:rsidRPr="00E20570">
              <w:rPr>
                <w:rFonts w:ascii="Times New Roman" w:hAnsi="Times New Roman"/>
                <w:sz w:val="20"/>
                <w:szCs w:val="20"/>
              </w:rPr>
              <w:t>В том числе по регулируемой деятельности</w:t>
            </w:r>
          </w:p>
        </w:tc>
        <w:tc>
          <w:tcPr>
            <w:tcW w:w="1295" w:type="dxa"/>
            <w:shd w:val="clear" w:color="FFFFFF" w:fill="auto"/>
            <w:vAlign w:val="bottom"/>
          </w:tcPr>
          <w:p w14:paraId="7FC70C4C" w14:textId="77777777" w:rsidR="00E20570" w:rsidRDefault="00E20570" w:rsidP="00E20570">
            <w:pPr>
              <w:rPr>
                <w:rFonts w:ascii="Times New Roman" w:hAnsi="Times New Roman"/>
                <w:sz w:val="26"/>
                <w:szCs w:val="26"/>
              </w:rPr>
            </w:pPr>
          </w:p>
        </w:tc>
        <w:tc>
          <w:tcPr>
            <w:tcW w:w="13" w:type="dxa"/>
            <w:shd w:val="clear" w:color="FFFFFF" w:fill="auto"/>
            <w:vAlign w:val="bottom"/>
          </w:tcPr>
          <w:p w14:paraId="122FB912" w14:textId="77777777" w:rsidR="00E20570" w:rsidRDefault="00E20570" w:rsidP="00E20570">
            <w:pPr>
              <w:rPr>
                <w:rFonts w:ascii="Times New Roman" w:hAnsi="Times New Roman"/>
                <w:sz w:val="26"/>
                <w:szCs w:val="26"/>
              </w:rPr>
            </w:pPr>
          </w:p>
        </w:tc>
      </w:tr>
      <w:tr w:rsidR="00E20570" w14:paraId="639E0E8B"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5605CE6" w14:textId="77777777" w:rsidR="00E20570" w:rsidRDefault="00E20570" w:rsidP="00E20570">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CD8B24F" w14:textId="77777777" w:rsidR="00E20570" w:rsidRDefault="00E20570" w:rsidP="00E20570">
            <w:pPr>
              <w:jc w:val="center"/>
              <w:rPr>
                <w:rFonts w:ascii="Times New Roman" w:hAnsi="Times New Roman"/>
                <w:sz w:val="20"/>
                <w:szCs w:val="20"/>
              </w:rPr>
            </w:pPr>
            <w:r>
              <w:rPr>
                <w:rFonts w:ascii="Times New Roman" w:hAnsi="Times New Roman"/>
                <w:sz w:val="20"/>
                <w:szCs w:val="20"/>
              </w:rPr>
              <w:t>14 521,46</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03D3081" w14:textId="77777777" w:rsidR="00E20570" w:rsidRDefault="00E20570" w:rsidP="00E20570">
            <w:pPr>
              <w:jc w:val="center"/>
              <w:rPr>
                <w:rFonts w:ascii="Times New Roman" w:hAnsi="Times New Roman"/>
                <w:sz w:val="20"/>
                <w:szCs w:val="20"/>
              </w:rPr>
            </w:pPr>
            <w:r w:rsidRPr="00B9439F">
              <w:rPr>
                <w:rFonts w:ascii="Times New Roman" w:hAnsi="Times New Roman"/>
                <w:sz w:val="20"/>
                <w:szCs w:val="20"/>
              </w:rPr>
              <w:t>11</w:t>
            </w:r>
            <w:r>
              <w:rPr>
                <w:rFonts w:ascii="Times New Roman" w:hAnsi="Times New Roman"/>
                <w:sz w:val="20"/>
                <w:szCs w:val="20"/>
              </w:rPr>
              <w:t> </w:t>
            </w:r>
            <w:r w:rsidRPr="00B9439F">
              <w:rPr>
                <w:rFonts w:ascii="Times New Roman" w:hAnsi="Times New Roman"/>
                <w:sz w:val="20"/>
                <w:szCs w:val="20"/>
              </w:rPr>
              <w:t>314,11</w:t>
            </w:r>
          </w:p>
        </w:tc>
        <w:tc>
          <w:tcPr>
            <w:tcW w:w="1295" w:type="dxa"/>
            <w:shd w:val="clear" w:color="FFFFFF" w:fill="auto"/>
            <w:vAlign w:val="bottom"/>
          </w:tcPr>
          <w:p w14:paraId="067A9A5C" w14:textId="77777777" w:rsidR="00E20570" w:rsidRDefault="00E20570" w:rsidP="00E20570">
            <w:pPr>
              <w:rPr>
                <w:rFonts w:ascii="Times New Roman" w:hAnsi="Times New Roman"/>
                <w:sz w:val="26"/>
                <w:szCs w:val="26"/>
              </w:rPr>
            </w:pPr>
          </w:p>
        </w:tc>
        <w:tc>
          <w:tcPr>
            <w:tcW w:w="13" w:type="dxa"/>
            <w:shd w:val="clear" w:color="FFFFFF" w:fill="auto"/>
            <w:vAlign w:val="bottom"/>
          </w:tcPr>
          <w:p w14:paraId="28807891" w14:textId="77777777" w:rsidR="00E20570" w:rsidRDefault="00E20570" w:rsidP="00E20570">
            <w:pPr>
              <w:rPr>
                <w:rFonts w:ascii="Times New Roman" w:hAnsi="Times New Roman"/>
                <w:sz w:val="26"/>
                <w:szCs w:val="26"/>
              </w:rPr>
            </w:pPr>
          </w:p>
        </w:tc>
      </w:tr>
      <w:tr w:rsidR="00E20570" w14:paraId="6A986380"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1A0C95B" w14:textId="77777777" w:rsidR="00E20570" w:rsidRDefault="00E20570" w:rsidP="00E20570">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0598040" w14:textId="77777777" w:rsidR="00E20570" w:rsidRDefault="00E20570" w:rsidP="00E20570">
            <w:pPr>
              <w:jc w:val="center"/>
              <w:rPr>
                <w:rFonts w:ascii="Times New Roman" w:hAnsi="Times New Roman"/>
                <w:sz w:val="20"/>
                <w:szCs w:val="20"/>
              </w:rPr>
            </w:pPr>
            <w:r>
              <w:rPr>
                <w:rFonts w:ascii="Times New Roman" w:hAnsi="Times New Roman"/>
                <w:sz w:val="20"/>
                <w:szCs w:val="20"/>
              </w:rPr>
              <w:t>460,99</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499E913" w14:textId="77777777" w:rsidR="00E20570" w:rsidRDefault="00E20570" w:rsidP="00E20570">
            <w:pPr>
              <w:jc w:val="center"/>
              <w:rPr>
                <w:rFonts w:ascii="Times New Roman" w:hAnsi="Times New Roman"/>
                <w:sz w:val="20"/>
                <w:szCs w:val="20"/>
              </w:rPr>
            </w:pPr>
            <w:r w:rsidRPr="00B9439F">
              <w:rPr>
                <w:rFonts w:ascii="Times New Roman" w:hAnsi="Times New Roman"/>
                <w:sz w:val="20"/>
                <w:szCs w:val="20"/>
              </w:rPr>
              <w:t>460,09</w:t>
            </w:r>
          </w:p>
        </w:tc>
        <w:tc>
          <w:tcPr>
            <w:tcW w:w="1295" w:type="dxa"/>
            <w:shd w:val="clear" w:color="FFFFFF" w:fill="auto"/>
            <w:vAlign w:val="bottom"/>
          </w:tcPr>
          <w:p w14:paraId="6F8F3EDD" w14:textId="77777777" w:rsidR="00E20570" w:rsidRDefault="00E20570" w:rsidP="00E20570">
            <w:pPr>
              <w:rPr>
                <w:rFonts w:ascii="Times New Roman" w:hAnsi="Times New Roman"/>
                <w:sz w:val="26"/>
                <w:szCs w:val="26"/>
              </w:rPr>
            </w:pPr>
          </w:p>
        </w:tc>
        <w:tc>
          <w:tcPr>
            <w:tcW w:w="13" w:type="dxa"/>
            <w:shd w:val="clear" w:color="FFFFFF" w:fill="auto"/>
            <w:vAlign w:val="bottom"/>
          </w:tcPr>
          <w:p w14:paraId="656B90A1" w14:textId="77777777" w:rsidR="00E20570" w:rsidRDefault="00E20570" w:rsidP="00E20570">
            <w:pPr>
              <w:rPr>
                <w:rFonts w:ascii="Times New Roman" w:hAnsi="Times New Roman"/>
                <w:sz w:val="26"/>
                <w:szCs w:val="26"/>
              </w:rPr>
            </w:pPr>
          </w:p>
        </w:tc>
      </w:tr>
      <w:tr w:rsidR="00E20570" w14:paraId="6D430E9F"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732E1EBB" w14:textId="77777777" w:rsidR="00E20570" w:rsidRDefault="00E20570" w:rsidP="00E20570">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B5DE817" w14:textId="77777777" w:rsidR="00E20570" w:rsidRDefault="00E20570" w:rsidP="00E20570">
            <w:pPr>
              <w:jc w:val="center"/>
              <w:rPr>
                <w:rFonts w:ascii="Times New Roman" w:hAnsi="Times New Roman"/>
                <w:sz w:val="20"/>
                <w:szCs w:val="20"/>
              </w:rPr>
            </w:pPr>
            <w:r>
              <w:rPr>
                <w:rFonts w:ascii="Times New Roman" w:hAnsi="Times New Roman"/>
                <w:sz w:val="20"/>
                <w:szCs w:val="20"/>
              </w:rPr>
              <w:t>97,57</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C9D9371"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295" w:type="dxa"/>
            <w:shd w:val="clear" w:color="FFFFFF" w:fill="auto"/>
            <w:vAlign w:val="bottom"/>
          </w:tcPr>
          <w:p w14:paraId="742E5520" w14:textId="77777777" w:rsidR="00E20570" w:rsidRDefault="00E20570" w:rsidP="00E20570">
            <w:pPr>
              <w:rPr>
                <w:rFonts w:ascii="Times New Roman" w:hAnsi="Times New Roman"/>
                <w:sz w:val="26"/>
                <w:szCs w:val="26"/>
              </w:rPr>
            </w:pPr>
          </w:p>
        </w:tc>
        <w:tc>
          <w:tcPr>
            <w:tcW w:w="13" w:type="dxa"/>
            <w:shd w:val="clear" w:color="FFFFFF" w:fill="auto"/>
            <w:vAlign w:val="bottom"/>
          </w:tcPr>
          <w:p w14:paraId="3084AF3A" w14:textId="77777777" w:rsidR="00E20570" w:rsidRDefault="00E20570" w:rsidP="00E20570">
            <w:pPr>
              <w:rPr>
                <w:rFonts w:ascii="Times New Roman" w:hAnsi="Times New Roman"/>
                <w:sz w:val="26"/>
                <w:szCs w:val="26"/>
              </w:rPr>
            </w:pPr>
          </w:p>
        </w:tc>
      </w:tr>
      <w:tr w:rsidR="00E20570" w14:paraId="0E73D33B"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4094DFB3" w14:textId="77777777" w:rsidR="00E20570" w:rsidRDefault="00E20570" w:rsidP="00E20570">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A56AC45" w14:textId="77777777" w:rsidR="00E20570" w:rsidRDefault="00E20570" w:rsidP="00E20570">
            <w:pPr>
              <w:jc w:val="center"/>
              <w:rPr>
                <w:rFonts w:ascii="Times New Roman" w:hAnsi="Times New Roman"/>
                <w:sz w:val="20"/>
                <w:szCs w:val="20"/>
              </w:rPr>
            </w:pPr>
            <w:r>
              <w:rPr>
                <w:rFonts w:ascii="Times New Roman" w:hAnsi="Times New Roman"/>
                <w:sz w:val="20"/>
                <w:szCs w:val="20"/>
              </w:rPr>
              <w:t>5,19</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A1BAF87" w14:textId="77777777" w:rsidR="00E20570" w:rsidRDefault="00E20570" w:rsidP="00E20570">
            <w:pPr>
              <w:jc w:val="center"/>
              <w:rPr>
                <w:rFonts w:ascii="Times New Roman" w:hAnsi="Times New Roman"/>
                <w:sz w:val="20"/>
                <w:szCs w:val="20"/>
              </w:rPr>
            </w:pPr>
            <w:r w:rsidRPr="00B9439F">
              <w:rPr>
                <w:rFonts w:ascii="Times New Roman" w:hAnsi="Times New Roman"/>
                <w:sz w:val="20"/>
                <w:szCs w:val="20"/>
              </w:rPr>
              <w:t>4,0426</w:t>
            </w:r>
          </w:p>
        </w:tc>
        <w:tc>
          <w:tcPr>
            <w:tcW w:w="1295" w:type="dxa"/>
            <w:shd w:val="clear" w:color="FFFFFF" w:fill="auto"/>
            <w:vAlign w:val="bottom"/>
          </w:tcPr>
          <w:p w14:paraId="7329AD6D" w14:textId="77777777" w:rsidR="00E20570" w:rsidRDefault="00E20570" w:rsidP="00E20570">
            <w:pPr>
              <w:rPr>
                <w:rFonts w:ascii="Times New Roman" w:hAnsi="Times New Roman"/>
                <w:sz w:val="26"/>
                <w:szCs w:val="26"/>
              </w:rPr>
            </w:pPr>
          </w:p>
        </w:tc>
        <w:tc>
          <w:tcPr>
            <w:tcW w:w="13" w:type="dxa"/>
            <w:shd w:val="clear" w:color="FFFFFF" w:fill="auto"/>
            <w:vAlign w:val="bottom"/>
          </w:tcPr>
          <w:p w14:paraId="20EF1135" w14:textId="77777777" w:rsidR="00E20570" w:rsidRDefault="00E20570" w:rsidP="00E20570">
            <w:pPr>
              <w:rPr>
                <w:rFonts w:ascii="Times New Roman" w:hAnsi="Times New Roman"/>
                <w:sz w:val="26"/>
                <w:szCs w:val="26"/>
              </w:rPr>
            </w:pPr>
          </w:p>
        </w:tc>
      </w:tr>
      <w:tr w:rsidR="00E20570" w14:paraId="47535678"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C7B4206" w14:textId="77777777" w:rsidR="00E20570" w:rsidRDefault="00E20570" w:rsidP="00E20570">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FA08D82" w14:textId="77777777" w:rsidR="00E20570" w:rsidRDefault="00E20570" w:rsidP="00E20570">
            <w:pPr>
              <w:jc w:val="center"/>
              <w:rPr>
                <w:rFonts w:ascii="Times New Roman" w:hAnsi="Times New Roman"/>
                <w:sz w:val="20"/>
                <w:szCs w:val="20"/>
              </w:rPr>
            </w:pPr>
            <w:r>
              <w:rPr>
                <w:rFonts w:ascii="Times New Roman" w:hAnsi="Times New Roman"/>
                <w:sz w:val="20"/>
                <w:szCs w:val="20"/>
              </w:rPr>
              <w:t>94,73</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D61B04E"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295" w:type="dxa"/>
            <w:shd w:val="clear" w:color="FFFFFF" w:fill="auto"/>
            <w:vAlign w:val="bottom"/>
          </w:tcPr>
          <w:p w14:paraId="27B598BF" w14:textId="77777777" w:rsidR="00E20570" w:rsidRDefault="00E20570" w:rsidP="00E20570">
            <w:pPr>
              <w:rPr>
                <w:rFonts w:ascii="Times New Roman" w:hAnsi="Times New Roman"/>
                <w:sz w:val="26"/>
                <w:szCs w:val="26"/>
              </w:rPr>
            </w:pPr>
          </w:p>
        </w:tc>
        <w:tc>
          <w:tcPr>
            <w:tcW w:w="13" w:type="dxa"/>
            <w:shd w:val="clear" w:color="FFFFFF" w:fill="auto"/>
            <w:vAlign w:val="bottom"/>
          </w:tcPr>
          <w:p w14:paraId="7CB1AD53" w14:textId="77777777" w:rsidR="00E20570" w:rsidRDefault="00E20570" w:rsidP="00E20570">
            <w:pPr>
              <w:rPr>
                <w:rFonts w:ascii="Times New Roman" w:hAnsi="Times New Roman"/>
                <w:sz w:val="26"/>
                <w:szCs w:val="26"/>
              </w:rPr>
            </w:pPr>
          </w:p>
        </w:tc>
      </w:tr>
      <w:tr w:rsidR="00E20570" w14:paraId="22D202FA"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329033F" w14:textId="77777777" w:rsidR="00E20570" w:rsidRDefault="00E20570" w:rsidP="00E20570">
            <w:pPr>
              <w:rPr>
                <w:rFonts w:ascii="Times New Roman" w:hAnsi="Times New Roman"/>
                <w:sz w:val="20"/>
                <w:szCs w:val="20"/>
              </w:rPr>
            </w:pPr>
            <w:r>
              <w:rPr>
                <w:rFonts w:ascii="Times New Roman" w:hAnsi="Times New Roman"/>
                <w:sz w:val="20"/>
                <w:szCs w:val="20"/>
              </w:rPr>
              <w:t>ТАРИФ, руб./Гкал</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76E76EE" w14:textId="77777777" w:rsidR="00E20570" w:rsidRDefault="00E20570" w:rsidP="00E20570">
            <w:pPr>
              <w:jc w:val="center"/>
              <w:rPr>
                <w:rFonts w:ascii="Times New Roman" w:hAnsi="Times New Roman"/>
                <w:sz w:val="20"/>
                <w:szCs w:val="20"/>
              </w:rPr>
            </w:pPr>
            <w:r>
              <w:rPr>
                <w:rFonts w:ascii="Times New Roman" w:hAnsi="Times New Roman"/>
                <w:sz w:val="20"/>
                <w:szCs w:val="20"/>
              </w:rPr>
              <w:t>2 798,72</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3D569A5" w14:textId="77777777" w:rsidR="00E20570" w:rsidRDefault="00E20570" w:rsidP="00E20570">
            <w:pPr>
              <w:jc w:val="center"/>
              <w:rPr>
                <w:rFonts w:ascii="Times New Roman" w:hAnsi="Times New Roman"/>
                <w:sz w:val="20"/>
                <w:szCs w:val="20"/>
              </w:rPr>
            </w:pPr>
            <w:r>
              <w:rPr>
                <w:rFonts w:ascii="Times New Roman" w:hAnsi="Times New Roman"/>
                <w:sz w:val="20"/>
                <w:szCs w:val="20"/>
              </w:rPr>
              <w:t>2 798,72</w:t>
            </w:r>
          </w:p>
        </w:tc>
        <w:tc>
          <w:tcPr>
            <w:tcW w:w="1295" w:type="dxa"/>
            <w:shd w:val="clear" w:color="FFFFFF" w:fill="auto"/>
            <w:vAlign w:val="bottom"/>
          </w:tcPr>
          <w:p w14:paraId="4D42A8F8" w14:textId="77777777" w:rsidR="00E20570" w:rsidRDefault="00E20570" w:rsidP="00E20570">
            <w:pPr>
              <w:rPr>
                <w:rFonts w:ascii="Times New Roman" w:hAnsi="Times New Roman"/>
                <w:sz w:val="26"/>
                <w:szCs w:val="26"/>
              </w:rPr>
            </w:pPr>
          </w:p>
        </w:tc>
        <w:tc>
          <w:tcPr>
            <w:tcW w:w="13" w:type="dxa"/>
            <w:shd w:val="clear" w:color="FFFFFF" w:fill="auto"/>
            <w:vAlign w:val="bottom"/>
          </w:tcPr>
          <w:p w14:paraId="11591D9E" w14:textId="77777777" w:rsidR="00E20570" w:rsidRDefault="00E20570" w:rsidP="00E20570">
            <w:pPr>
              <w:rPr>
                <w:rFonts w:ascii="Times New Roman" w:hAnsi="Times New Roman"/>
                <w:sz w:val="26"/>
                <w:szCs w:val="26"/>
              </w:rPr>
            </w:pPr>
          </w:p>
        </w:tc>
      </w:tr>
      <w:tr w:rsidR="00E20570" w14:paraId="31E052DD"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6DC8FCB8" w14:textId="77777777" w:rsidR="00E20570" w:rsidRDefault="00E20570" w:rsidP="00E20570">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2941F1F" w14:textId="77777777" w:rsidR="00E20570" w:rsidRDefault="00E20570" w:rsidP="00E20570">
            <w:pPr>
              <w:jc w:val="center"/>
              <w:rPr>
                <w:rFonts w:ascii="Times New Roman" w:hAnsi="Times New Roman"/>
                <w:sz w:val="20"/>
                <w:szCs w:val="20"/>
              </w:rPr>
            </w:pPr>
            <w:r>
              <w:rPr>
                <w:rFonts w:ascii="Times New Roman" w:hAnsi="Times New Roman"/>
                <w:sz w:val="20"/>
                <w:szCs w:val="20"/>
              </w:rPr>
              <w:t>88,85</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77AC0E8" w14:textId="77777777" w:rsidR="00E20570" w:rsidRDefault="00E20570" w:rsidP="00E20570">
            <w:pPr>
              <w:jc w:val="center"/>
              <w:rPr>
                <w:rFonts w:ascii="Times New Roman" w:hAnsi="Times New Roman"/>
                <w:sz w:val="20"/>
                <w:szCs w:val="20"/>
              </w:rPr>
            </w:pPr>
            <w:r>
              <w:rPr>
                <w:rFonts w:ascii="Times New Roman" w:hAnsi="Times New Roman"/>
                <w:sz w:val="20"/>
                <w:szCs w:val="20"/>
              </w:rPr>
              <w:t>88,85</w:t>
            </w:r>
          </w:p>
        </w:tc>
        <w:tc>
          <w:tcPr>
            <w:tcW w:w="1295" w:type="dxa"/>
            <w:shd w:val="clear" w:color="FFFFFF" w:fill="auto"/>
            <w:vAlign w:val="bottom"/>
          </w:tcPr>
          <w:p w14:paraId="5B47332F" w14:textId="77777777" w:rsidR="00E20570" w:rsidRDefault="00E20570" w:rsidP="00E20570">
            <w:pPr>
              <w:rPr>
                <w:rFonts w:ascii="Times New Roman" w:hAnsi="Times New Roman"/>
                <w:sz w:val="26"/>
                <w:szCs w:val="26"/>
              </w:rPr>
            </w:pPr>
          </w:p>
        </w:tc>
        <w:tc>
          <w:tcPr>
            <w:tcW w:w="13" w:type="dxa"/>
            <w:shd w:val="clear" w:color="FFFFFF" w:fill="auto"/>
            <w:vAlign w:val="bottom"/>
          </w:tcPr>
          <w:p w14:paraId="55838709" w14:textId="77777777" w:rsidR="00E20570" w:rsidRDefault="00E20570" w:rsidP="00E20570">
            <w:pPr>
              <w:rPr>
                <w:rFonts w:ascii="Times New Roman" w:hAnsi="Times New Roman"/>
                <w:sz w:val="26"/>
                <w:szCs w:val="26"/>
              </w:rPr>
            </w:pPr>
          </w:p>
        </w:tc>
      </w:tr>
      <w:tr w:rsidR="00E20570" w14:paraId="7F2FC3C3" w14:textId="77777777" w:rsidTr="004F2F33">
        <w:trPr>
          <w:trHeight w:val="60"/>
        </w:trPr>
        <w:tc>
          <w:tcPr>
            <w:tcW w:w="3988" w:type="dxa"/>
            <w:gridSpan w:val="14"/>
            <w:tcBorders>
              <w:top w:val="single" w:sz="5" w:space="0" w:color="auto"/>
              <w:left w:val="single" w:sz="5" w:space="0" w:color="auto"/>
              <w:bottom w:val="single" w:sz="5" w:space="0" w:color="auto"/>
              <w:right w:val="single" w:sz="5" w:space="0" w:color="auto"/>
            </w:tcBorders>
            <w:shd w:val="clear" w:color="FFFFFF" w:fill="auto"/>
            <w:vAlign w:val="center"/>
          </w:tcPr>
          <w:p w14:paraId="05D7C606" w14:textId="77777777" w:rsidR="00E20570" w:rsidRDefault="00E20570" w:rsidP="00E20570">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221"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1D49092" w14:textId="77777777" w:rsidR="00E20570" w:rsidRDefault="00E20570" w:rsidP="00E20570">
            <w:pPr>
              <w:jc w:val="center"/>
              <w:rPr>
                <w:rFonts w:ascii="Times New Roman" w:hAnsi="Times New Roman"/>
                <w:sz w:val="20"/>
                <w:szCs w:val="20"/>
              </w:rPr>
            </w:pPr>
            <w:r>
              <w:rPr>
                <w:rFonts w:ascii="Times New Roman" w:hAnsi="Times New Roman"/>
                <w:sz w:val="20"/>
                <w:szCs w:val="20"/>
              </w:rPr>
              <w:t>103</w:t>
            </w:r>
          </w:p>
        </w:tc>
        <w:tc>
          <w:tcPr>
            <w:tcW w:w="312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12BB1A51" w14:textId="77777777" w:rsidR="00E20570" w:rsidRDefault="00E20570" w:rsidP="00E20570">
            <w:pPr>
              <w:jc w:val="center"/>
              <w:rPr>
                <w:rFonts w:ascii="Times New Roman" w:hAnsi="Times New Roman"/>
                <w:sz w:val="20"/>
                <w:szCs w:val="20"/>
              </w:rPr>
            </w:pPr>
            <w:r>
              <w:rPr>
                <w:rFonts w:ascii="Times New Roman" w:hAnsi="Times New Roman"/>
                <w:sz w:val="20"/>
                <w:szCs w:val="20"/>
              </w:rPr>
              <w:t>103</w:t>
            </w:r>
          </w:p>
        </w:tc>
        <w:tc>
          <w:tcPr>
            <w:tcW w:w="1295" w:type="dxa"/>
            <w:shd w:val="clear" w:color="FFFFFF" w:fill="auto"/>
            <w:vAlign w:val="bottom"/>
          </w:tcPr>
          <w:p w14:paraId="2EED50C5" w14:textId="77777777" w:rsidR="00E20570" w:rsidRDefault="00E20570" w:rsidP="00E20570">
            <w:pPr>
              <w:rPr>
                <w:rFonts w:ascii="Times New Roman" w:hAnsi="Times New Roman"/>
                <w:sz w:val="26"/>
                <w:szCs w:val="26"/>
              </w:rPr>
            </w:pPr>
          </w:p>
        </w:tc>
        <w:tc>
          <w:tcPr>
            <w:tcW w:w="13" w:type="dxa"/>
            <w:shd w:val="clear" w:color="FFFFFF" w:fill="auto"/>
            <w:vAlign w:val="bottom"/>
          </w:tcPr>
          <w:p w14:paraId="61406A02" w14:textId="77777777" w:rsidR="00E20570" w:rsidRDefault="00E20570" w:rsidP="00E20570">
            <w:pPr>
              <w:rPr>
                <w:rFonts w:ascii="Times New Roman" w:hAnsi="Times New Roman"/>
                <w:sz w:val="26"/>
                <w:szCs w:val="26"/>
              </w:rPr>
            </w:pPr>
          </w:p>
        </w:tc>
      </w:tr>
      <w:tr w:rsidR="00E20570" w14:paraId="58BA1A1B" w14:textId="77777777" w:rsidTr="00E20570">
        <w:trPr>
          <w:trHeight w:val="60"/>
        </w:trPr>
        <w:tc>
          <w:tcPr>
            <w:tcW w:w="9638" w:type="dxa"/>
            <w:gridSpan w:val="27"/>
            <w:shd w:val="clear" w:color="FFFFFF" w:fill="auto"/>
          </w:tcPr>
          <w:p w14:paraId="66760566" w14:textId="77777777" w:rsidR="00E20570" w:rsidRPr="00E20570" w:rsidRDefault="00E20570" w:rsidP="00E20570">
            <w:pPr>
              <w:jc w:val="both"/>
              <w:rPr>
                <w:rFonts w:ascii="Times New Roman" w:hAnsi="Times New Roman"/>
                <w:sz w:val="24"/>
                <w:szCs w:val="24"/>
              </w:rPr>
            </w:pPr>
            <w:r>
              <w:rPr>
                <w:rFonts w:ascii="Times New Roman" w:hAnsi="Times New Roman"/>
                <w:sz w:val="26"/>
                <w:szCs w:val="26"/>
              </w:rPr>
              <w:tab/>
            </w:r>
            <w:r w:rsidRPr="00E20570">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Муниципального предприятия коммунальных электрических, тепловых и газовых сетей муниципального района «Мосальский район» на (третий) очередной 2021 год долгосрочного периода регулирования 2019 - 2023 годы составили:</w:t>
            </w:r>
          </w:p>
        </w:tc>
      </w:tr>
      <w:tr w:rsidR="00647869" w14:paraId="44419AB4" w14:textId="77777777" w:rsidTr="004F2F33">
        <w:trPr>
          <w:trHeight w:val="60"/>
        </w:trPr>
        <w:tc>
          <w:tcPr>
            <w:tcW w:w="974" w:type="dxa"/>
            <w:gridSpan w:val="2"/>
            <w:shd w:val="clear" w:color="FFFFFF" w:fill="auto"/>
            <w:vAlign w:val="bottom"/>
          </w:tcPr>
          <w:p w14:paraId="768867E7" w14:textId="77777777" w:rsidR="00E20570" w:rsidRDefault="00E20570" w:rsidP="00E20570">
            <w:pPr>
              <w:rPr>
                <w:rFonts w:ascii="Times New Roman" w:hAnsi="Times New Roman"/>
                <w:sz w:val="26"/>
                <w:szCs w:val="26"/>
              </w:rPr>
            </w:pPr>
          </w:p>
        </w:tc>
        <w:tc>
          <w:tcPr>
            <w:tcW w:w="469" w:type="dxa"/>
            <w:gridSpan w:val="2"/>
            <w:shd w:val="clear" w:color="FFFFFF" w:fill="auto"/>
            <w:vAlign w:val="bottom"/>
          </w:tcPr>
          <w:p w14:paraId="6A0710E9" w14:textId="77777777" w:rsidR="00E20570" w:rsidRDefault="00E20570" w:rsidP="00E20570">
            <w:pPr>
              <w:rPr>
                <w:rFonts w:ascii="Times New Roman" w:hAnsi="Times New Roman"/>
                <w:sz w:val="26"/>
                <w:szCs w:val="26"/>
              </w:rPr>
            </w:pPr>
          </w:p>
        </w:tc>
        <w:tc>
          <w:tcPr>
            <w:tcW w:w="1201" w:type="dxa"/>
            <w:gridSpan w:val="4"/>
            <w:shd w:val="clear" w:color="FFFFFF" w:fill="auto"/>
            <w:vAlign w:val="bottom"/>
          </w:tcPr>
          <w:p w14:paraId="2C20AE8F" w14:textId="77777777" w:rsidR="00E20570" w:rsidRDefault="00E20570" w:rsidP="00E20570">
            <w:pPr>
              <w:rPr>
                <w:rFonts w:ascii="Times New Roman" w:hAnsi="Times New Roman"/>
                <w:sz w:val="26"/>
                <w:szCs w:val="26"/>
              </w:rPr>
            </w:pPr>
          </w:p>
        </w:tc>
        <w:tc>
          <w:tcPr>
            <w:tcW w:w="129" w:type="dxa"/>
            <w:shd w:val="clear" w:color="FFFFFF" w:fill="auto"/>
            <w:vAlign w:val="bottom"/>
          </w:tcPr>
          <w:p w14:paraId="7CD57DB6" w14:textId="77777777" w:rsidR="00E20570" w:rsidRDefault="00E20570" w:rsidP="00E20570">
            <w:pPr>
              <w:rPr>
                <w:rFonts w:ascii="Times New Roman" w:hAnsi="Times New Roman"/>
                <w:sz w:val="26"/>
                <w:szCs w:val="26"/>
              </w:rPr>
            </w:pPr>
          </w:p>
        </w:tc>
        <w:tc>
          <w:tcPr>
            <w:tcW w:w="27" w:type="dxa"/>
            <w:shd w:val="clear" w:color="FFFFFF" w:fill="auto"/>
            <w:vAlign w:val="bottom"/>
          </w:tcPr>
          <w:p w14:paraId="2544A030" w14:textId="77777777" w:rsidR="00E20570" w:rsidRDefault="00E20570" w:rsidP="00E20570">
            <w:pPr>
              <w:rPr>
                <w:rFonts w:ascii="Times New Roman" w:hAnsi="Times New Roman"/>
                <w:sz w:val="26"/>
                <w:szCs w:val="26"/>
              </w:rPr>
            </w:pPr>
          </w:p>
        </w:tc>
        <w:tc>
          <w:tcPr>
            <w:tcW w:w="623" w:type="dxa"/>
            <w:shd w:val="clear" w:color="FFFFFF" w:fill="auto"/>
            <w:vAlign w:val="bottom"/>
          </w:tcPr>
          <w:p w14:paraId="54C208A9" w14:textId="77777777" w:rsidR="00E20570" w:rsidRDefault="00E20570" w:rsidP="00E20570">
            <w:pPr>
              <w:rPr>
                <w:rFonts w:ascii="Times New Roman" w:hAnsi="Times New Roman"/>
                <w:sz w:val="26"/>
                <w:szCs w:val="26"/>
              </w:rPr>
            </w:pPr>
          </w:p>
        </w:tc>
        <w:tc>
          <w:tcPr>
            <w:tcW w:w="874" w:type="dxa"/>
            <w:gridSpan w:val="4"/>
            <w:shd w:val="clear" w:color="FFFFFF" w:fill="auto"/>
            <w:vAlign w:val="bottom"/>
          </w:tcPr>
          <w:p w14:paraId="32D31037" w14:textId="77777777" w:rsidR="00E20570" w:rsidRDefault="00E20570" w:rsidP="00E20570">
            <w:pPr>
              <w:rPr>
                <w:rFonts w:ascii="Times New Roman" w:hAnsi="Times New Roman"/>
                <w:sz w:val="26"/>
                <w:szCs w:val="26"/>
              </w:rPr>
            </w:pPr>
          </w:p>
        </w:tc>
        <w:tc>
          <w:tcPr>
            <w:tcW w:w="562" w:type="dxa"/>
            <w:gridSpan w:val="2"/>
            <w:shd w:val="clear" w:color="FFFFFF" w:fill="auto"/>
            <w:vAlign w:val="bottom"/>
          </w:tcPr>
          <w:p w14:paraId="6621D922" w14:textId="77777777" w:rsidR="00E20570" w:rsidRDefault="00E20570" w:rsidP="00E20570">
            <w:pPr>
              <w:rPr>
                <w:rFonts w:ascii="Times New Roman" w:hAnsi="Times New Roman"/>
                <w:sz w:val="26"/>
                <w:szCs w:val="26"/>
              </w:rPr>
            </w:pPr>
          </w:p>
        </w:tc>
        <w:tc>
          <w:tcPr>
            <w:tcW w:w="627" w:type="dxa"/>
            <w:gridSpan w:val="2"/>
            <w:shd w:val="clear" w:color="FFFFFF" w:fill="auto"/>
            <w:vAlign w:val="bottom"/>
          </w:tcPr>
          <w:p w14:paraId="3B93CE4F" w14:textId="77777777" w:rsidR="00E20570" w:rsidRDefault="00E20570" w:rsidP="00E20570">
            <w:pPr>
              <w:rPr>
                <w:rFonts w:ascii="Times New Roman" w:hAnsi="Times New Roman"/>
                <w:sz w:val="26"/>
                <w:szCs w:val="26"/>
              </w:rPr>
            </w:pPr>
          </w:p>
        </w:tc>
        <w:tc>
          <w:tcPr>
            <w:tcW w:w="882" w:type="dxa"/>
            <w:gridSpan w:val="2"/>
            <w:shd w:val="clear" w:color="FFFFFF" w:fill="auto"/>
            <w:vAlign w:val="bottom"/>
          </w:tcPr>
          <w:p w14:paraId="305E8830" w14:textId="77777777" w:rsidR="00E20570" w:rsidRDefault="00E20570" w:rsidP="00E20570">
            <w:pPr>
              <w:rPr>
                <w:rFonts w:ascii="Times New Roman" w:hAnsi="Times New Roman"/>
                <w:sz w:val="26"/>
                <w:szCs w:val="26"/>
              </w:rPr>
            </w:pPr>
          </w:p>
        </w:tc>
        <w:tc>
          <w:tcPr>
            <w:tcW w:w="1144" w:type="dxa"/>
            <w:shd w:val="clear" w:color="FFFFFF" w:fill="auto"/>
            <w:vAlign w:val="bottom"/>
          </w:tcPr>
          <w:p w14:paraId="359B6AF6" w14:textId="77777777" w:rsidR="00E20570" w:rsidRDefault="00E20570" w:rsidP="00E20570">
            <w:pPr>
              <w:rPr>
                <w:rFonts w:ascii="Times New Roman" w:hAnsi="Times New Roman"/>
                <w:sz w:val="26"/>
                <w:szCs w:val="26"/>
              </w:rPr>
            </w:pPr>
          </w:p>
        </w:tc>
        <w:tc>
          <w:tcPr>
            <w:tcW w:w="658" w:type="dxa"/>
            <w:gridSpan w:val="2"/>
            <w:shd w:val="clear" w:color="FFFFFF" w:fill="auto"/>
            <w:vAlign w:val="bottom"/>
          </w:tcPr>
          <w:p w14:paraId="26632AD2" w14:textId="77777777" w:rsidR="00E20570" w:rsidRDefault="00E20570" w:rsidP="00E20570">
            <w:pPr>
              <w:rPr>
                <w:rFonts w:ascii="Times New Roman" w:hAnsi="Times New Roman"/>
                <w:sz w:val="26"/>
                <w:szCs w:val="26"/>
              </w:rPr>
            </w:pPr>
          </w:p>
        </w:tc>
        <w:tc>
          <w:tcPr>
            <w:tcW w:w="1456" w:type="dxa"/>
            <w:gridSpan w:val="2"/>
            <w:shd w:val="clear" w:color="FFFFFF" w:fill="auto"/>
            <w:vAlign w:val="bottom"/>
          </w:tcPr>
          <w:p w14:paraId="456E90C2" w14:textId="77777777" w:rsidR="00E20570" w:rsidRDefault="00E20570" w:rsidP="00E20570">
            <w:pPr>
              <w:rPr>
                <w:rFonts w:ascii="Times New Roman" w:hAnsi="Times New Roman"/>
                <w:sz w:val="26"/>
                <w:szCs w:val="26"/>
              </w:rPr>
            </w:pPr>
          </w:p>
        </w:tc>
        <w:tc>
          <w:tcPr>
            <w:tcW w:w="12" w:type="dxa"/>
            <w:shd w:val="clear" w:color="FFFFFF" w:fill="auto"/>
            <w:vAlign w:val="bottom"/>
          </w:tcPr>
          <w:p w14:paraId="3DB42D7B" w14:textId="77777777" w:rsidR="00E20570" w:rsidRDefault="00E20570" w:rsidP="00E20570">
            <w:pPr>
              <w:rPr>
                <w:rFonts w:ascii="Times New Roman" w:hAnsi="Times New Roman"/>
                <w:sz w:val="26"/>
                <w:szCs w:val="26"/>
              </w:rPr>
            </w:pPr>
          </w:p>
        </w:tc>
      </w:tr>
      <w:tr w:rsidR="00E20570" w14:paraId="742ABA18" w14:textId="77777777" w:rsidTr="004F2F33">
        <w:trPr>
          <w:trHeight w:val="60"/>
        </w:trPr>
        <w:tc>
          <w:tcPr>
            <w:tcW w:w="1443" w:type="dxa"/>
            <w:gridSpan w:val="4"/>
            <w:tcBorders>
              <w:top w:val="single" w:sz="5" w:space="0" w:color="auto"/>
              <w:left w:val="single" w:sz="5" w:space="0" w:color="auto"/>
              <w:right w:val="single" w:sz="5" w:space="0" w:color="auto"/>
            </w:tcBorders>
            <w:shd w:val="clear" w:color="FFFFFF" w:fill="auto"/>
            <w:vAlign w:val="center"/>
          </w:tcPr>
          <w:p w14:paraId="23D8CF1F" w14:textId="77777777" w:rsidR="00E20570" w:rsidRDefault="00E20570" w:rsidP="00E20570">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330" w:type="dxa"/>
            <w:gridSpan w:val="5"/>
            <w:tcBorders>
              <w:top w:val="single" w:sz="5" w:space="0" w:color="auto"/>
              <w:left w:val="single" w:sz="5" w:space="0" w:color="auto"/>
              <w:right w:val="single" w:sz="5" w:space="0" w:color="auto"/>
            </w:tcBorders>
            <w:shd w:val="clear" w:color="FFFFFF" w:fill="auto"/>
            <w:vAlign w:val="center"/>
          </w:tcPr>
          <w:p w14:paraId="4F8EA909" w14:textId="77777777" w:rsidR="00E20570" w:rsidRDefault="00E20570" w:rsidP="00E20570">
            <w:pPr>
              <w:wordWrap w:val="0"/>
              <w:jc w:val="center"/>
              <w:rPr>
                <w:rFonts w:ascii="Times New Roman" w:hAnsi="Times New Roman"/>
                <w:sz w:val="20"/>
                <w:szCs w:val="20"/>
              </w:rPr>
            </w:pPr>
            <w:r>
              <w:rPr>
                <w:rFonts w:ascii="Times New Roman" w:hAnsi="Times New Roman"/>
                <w:sz w:val="20"/>
                <w:szCs w:val="20"/>
              </w:rPr>
              <w:t>Вид тарифа</w:t>
            </w:r>
          </w:p>
        </w:tc>
        <w:tc>
          <w:tcPr>
            <w:tcW w:w="650" w:type="dxa"/>
            <w:gridSpan w:val="2"/>
            <w:tcBorders>
              <w:top w:val="single" w:sz="5" w:space="0" w:color="auto"/>
              <w:left w:val="single" w:sz="5" w:space="0" w:color="auto"/>
              <w:right w:val="single" w:sz="5" w:space="0" w:color="auto"/>
            </w:tcBorders>
            <w:shd w:val="clear" w:color="FFFFFF" w:fill="auto"/>
            <w:vAlign w:val="center"/>
          </w:tcPr>
          <w:p w14:paraId="2EF790C4" w14:textId="77777777" w:rsidR="00E20570" w:rsidRDefault="00E20570" w:rsidP="00E20570">
            <w:pPr>
              <w:wordWrap w:val="0"/>
              <w:jc w:val="center"/>
              <w:rPr>
                <w:rFonts w:ascii="Times New Roman" w:hAnsi="Times New Roman"/>
                <w:sz w:val="20"/>
                <w:szCs w:val="20"/>
              </w:rPr>
            </w:pPr>
            <w:r>
              <w:rPr>
                <w:rFonts w:ascii="Times New Roman" w:hAnsi="Times New Roman"/>
                <w:sz w:val="20"/>
                <w:szCs w:val="20"/>
              </w:rPr>
              <w:t>Год</w:t>
            </w:r>
          </w:p>
        </w:tc>
        <w:tc>
          <w:tcPr>
            <w:tcW w:w="1436"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A798884" w14:textId="77777777" w:rsidR="00E20570" w:rsidRDefault="00E20570" w:rsidP="00E20570">
            <w:pPr>
              <w:jc w:val="center"/>
              <w:rPr>
                <w:rFonts w:ascii="Times New Roman" w:hAnsi="Times New Roman"/>
                <w:sz w:val="20"/>
                <w:szCs w:val="20"/>
              </w:rPr>
            </w:pPr>
            <w:r>
              <w:rPr>
                <w:rFonts w:ascii="Times New Roman" w:hAnsi="Times New Roman"/>
                <w:sz w:val="20"/>
                <w:szCs w:val="20"/>
              </w:rPr>
              <w:t>Вода</w:t>
            </w:r>
          </w:p>
        </w:tc>
        <w:tc>
          <w:tcPr>
            <w:tcW w:w="33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53771D93" w14:textId="77777777" w:rsidR="00E20570" w:rsidRDefault="00E20570" w:rsidP="00E20570">
            <w:pPr>
              <w:jc w:val="center"/>
              <w:rPr>
                <w:rFonts w:ascii="Times New Roman" w:hAnsi="Times New Roman"/>
                <w:sz w:val="20"/>
                <w:szCs w:val="20"/>
              </w:rPr>
            </w:pPr>
            <w:r>
              <w:rPr>
                <w:rFonts w:ascii="Times New Roman" w:hAnsi="Times New Roman"/>
                <w:sz w:val="20"/>
                <w:szCs w:val="20"/>
              </w:rPr>
              <w:t>Отборный пар давлением</w:t>
            </w:r>
          </w:p>
        </w:tc>
        <w:tc>
          <w:tcPr>
            <w:tcW w:w="1456"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BB66047" w14:textId="77777777" w:rsidR="00E20570" w:rsidRDefault="00E20570" w:rsidP="00E20570">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2" w:type="dxa"/>
            <w:shd w:val="clear" w:color="FFFFFF" w:fill="auto"/>
            <w:vAlign w:val="bottom"/>
          </w:tcPr>
          <w:p w14:paraId="3E984F65" w14:textId="77777777" w:rsidR="00E20570" w:rsidRDefault="00E20570" w:rsidP="00E20570">
            <w:pPr>
              <w:rPr>
                <w:rFonts w:ascii="Times New Roman" w:hAnsi="Times New Roman"/>
                <w:sz w:val="20"/>
                <w:szCs w:val="20"/>
              </w:rPr>
            </w:pPr>
          </w:p>
        </w:tc>
      </w:tr>
      <w:tr w:rsidR="00E20570" w14:paraId="1CB2AA3A" w14:textId="77777777" w:rsidTr="004F2F33">
        <w:trPr>
          <w:trHeight w:val="60"/>
        </w:trPr>
        <w:tc>
          <w:tcPr>
            <w:tcW w:w="974" w:type="dxa"/>
            <w:gridSpan w:val="2"/>
            <w:tcBorders>
              <w:left w:val="single" w:sz="5" w:space="0" w:color="auto"/>
              <w:bottom w:val="single" w:sz="5" w:space="0" w:color="auto"/>
            </w:tcBorders>
            <w:shd w:val="clear" w:color="FFFFFF" w:fill="auto"/>
            <w:vAlign w:val="center"/>
          </w:tcPr>
          <w:p w14:paraId="263213D8" w14:textId="77777777" w:rsidR="00E20570" w:rsidRDefault="00E20570" w:rsidP="00E20570">
            <w:pPr>
              <w:jc w:val="center"/>
              <w:rPr>
                <w:rFonts w:ascii="Times New Roman" w:hAnsi="Times New Roman"/>
                <w:sz w:val="20"/>
                <w:szCs w:val="20"/>
              </w:rPr>
            </w:pPr>
          </w:p>
        </w:tc>
        <w:tc>
          <w:tcPr>
            <w:tcW w:w="469" w:type="dxa"/>
            <w:gridSpan w:val="2"/>
            <w:tcBorders>
              <w:bottom w:val="single" w:sz="5" w:space="0" w:color="auto"/>
              <w:right w:val="single" w:sz="5" w:space="0" w:color="auto"/>
            </w:tcBorders>
            <w:shd w:val="clear" w:color="FFFFFF" w:fill="auto"/>
            <w:vAlign w:val="center"/>
          </w:tcPr>
          <w:p w14:paraId="6A301950" w14:textId="77777777" w:rsidR="00E20570" w:rsidRDefault="00E20570" w:rsidP="00E20570">
            <w:pPr>
              <w:jc w:val="center"/>
              <w:rPr>
                <w:rFonts w:ascii="Times New Roman" w:hAnsi="Times New Roman"/>
                <w:sz w:val="20"/>
                <w:szCs w:val="20"/>
              </w:rPr>
            </w:pPr>
          </w:p>
        </w:tc>
        <w:tc>
          <w:tcPr>
            <w:tcW w:w="1201" w:type="dxa"/>
            <w:gridSpan w:val="4"/>
            <w:tcBorders>
              <w:left w:val="single" w:sz="5" w:space="0" w:color="auto"/>
              <w:bottom w:val="single" w:sz="5" w:space="0" w:color="auto"/>
            </w:tcBorders>
            <w:shd w:val="clear" w:color="FFFFFF" w:fill="auto"/>
            <w:vAlign w:val="center"/>
          </w:tcPr>
          <w:p w14:paraId="5247F5B7" w14:textId="77777777" w:rsidR="00E20570" w:rsidRDefault="00E20570" w:rsidP="00E20570">
            <w:pPr>
              <w:wordWrap w:val="0"/>
              <w:jc w:val="center"/>
              <w:rPr>
                <w:rFonts w:ascii="Times New Roman" w:hAnsi="Times New Roman"/>
                <w:sz w:val="20"/>
                <w:szCs w:val="20"/>
              </w:rPr>
            </w:pPr>
          </w:p>
        </w:tc>
        <w:tc>
          <w:tcPr>
            <w:tcW w:w="129" w:type="dxa"/>
            <w:tcBorders>
              <w:bottom w:val="single" w:sz="5" w:space="0" w:color="auto"/>
              <w:right w:val="single" w:sz="5" w:space="0" w:color="auto"/>
            </w:tcBorders>
            <w:shd w:val="clear" w:color="FFFFFF" w:fill="auto"/>
            <w:vAlign w:val="center"/>
          </w:tcPr>
          <w:p w14:paraId="2DAA5DA6" w14:textId="77777777" w:rsidR="00E20570" w:rsidRDefault="00E20570" w:rsidP="00E20570">
            <w:pPr>
              <w:wordWrap w:val="0"/>
              <w:jc w:val="center"/>
              <w:rPr>
                <w:rFonts w:ascii="Times New Roman" w:hAnsi="Times New Roman"/>
                <w:sz w:val="20"/>
                <w:szCs w:val="20"/>
              </w:rPr>
            </w:pPr>
          </w:p>
        </w:tc>
        <w:tc>
          <w:tcPr>
            <w:tcW w:w="27" w:type="dxa"/>
            <w:tcBorders>
              <w:left w:val="single" w:sz="5" w:space="0" w:color="auto"/>
              <w:bottom w:val="single" w:sz="5" w:space="0" w:color="auto"/>
            </w:tcBorders>
            <w:shd w:val="clear" w:color="FFFFFF" w:fill="auto"/>
            <w:vAlign w:val="center"/>
          </w:tcPr>
          <w:p w14:paraId="7BD77FEB" w14:textId="77777777" w:rsidR="00E20570" w:rsidRDefault="00E20570" w:rsidP="00E20570">
            <w:pPr>
              <w:wordWrap w:val="0"/>
              <w:jc w:val="center"/>
              <w:rPr>
                <w:rFonts w:ascii="Times New Roman" w:hAnsi="Times New Roman"/>
                <w:sz w:val="20"/>
                <w:szCs w:val="20"/>
              </w:rPr>
            </w:pPr>
          </w:p>
        </w:tc>
        <w:tc>
          <w:tcPr>
            <w:tcW w:w="623" w:type="dxa"/>
            <w:tcBorders>
              <w:bottom w:val="single" w:sz="5" w:space="0" w:color="auto"/>
              <w:right w:val="single" w:sz="5" w:space="0" w:color="auto"/>
            </w:tcBorders>
            <w:shd w:val="clear" w:color="FFFFFF" w:fill="auto"/>
            <w:vAlign w:val="center"/>
          </w:tcPr>
          <w:p w14:paraId="155359AD" w14:textId="77777777" w:rsidR="00E20570" w:rsidRDefault="00E20570" w:rsidP="00E20570">
            <w:pPr>
              <w:wordWrap w:val="0"/>
              <w:jc w:val="center"/>
              <w:rPr>
                <w:rFonts w:ascii="Times New Roman" w:hAnsi="Times New Roman"/>
                <w:sz w:val="20"/>
                <w:szCs w:val="20"/>
              </w:rPr>
            </w:pPr>
          </w:p>
        </w:tc>
        <w:tc>
          <w:tcPr>
            <w:tcW w:w="1436"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14:paraId="39A40CB4" w14:textId="77777777" w:rsidR="00E20570" w:rsidRDefault="00E20570" w:rsidP="00E20570">
            <w:pPr>
              <w:jc w:val="center"/>
              <w:rPr>
                <w:rFonts w:ascii="Times New Roman" w:hAnsi="Times New Roman"/>
                <w:sz w:val="20"/>
                <w:szCs w:val="20"/>
              </w:rPr>
            </w:pPr>
          </w:p>
        </w:tc>
        <w:tc>
          <w:tcPr>
            <w:tcW w:w="6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5881A79" w14:textId="77777777" w:rsidR="00E20570" w:rsidRDefault="00E20570" w:rsidP="00E20570">
            <w:pPr>
              <w:jc w:val="center"/>
              <w:rPr>
                <w:rFonts w:ascii="Times New Roman" w:hAnsi="Times New Roman"/>
                <w:sz w:val="20"/>
                <w:szCs w:val="20"/>
              </w:rPr>
            </w:pPr>
            <w:r>
              <w:rPr>
                <w:rFonts w:ascii="Times New Roman" w:hAnsi="Times New Roman"/>
                <w:sz w:val="20"/>
                <w:szCs w:val="20"/>
              </w:rPr>
              <w:t>от 1,2 до 2,5 кг/см²</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6C7FEE" w14:textId="77777777" w:rsidR="00E20570" w:rsidRDefault="00E20570" w:rsidP="00E20570">
            <w:pPr>
              <w:jc w:val="center"/>
              <w:rPr>
                <w:rFonts w:ascii="Times New Roman" w:hAnsi="Times New Roman"/>
                <w:sz w:val="20"/>
                <w:szCs w:val="20"/>
              </w:rPr>
            </w:pPr>
            <w:r>
              <w:rPr>
                <w:rFonts w:ascii="Times New Roman" w:hAnsi="Times New Roman"/>
                <w:sz w:val="20"/>
                <w:szCs w:val="20"/>
              </w:rPr>
              <w:t>от 2,5 до 7,0 кг/см²</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14:paraId="2A749D7C" w14:textId="77777777" w:rsidR="00E20570" w:rsidRDefault="00E20570" w:rsidP="00E20570">
            <w:pPr>
              <w:jc w:val="center"/>
              <w:rPr>
                <w:rFonts w:ascii="Times New Roman" w:hAnsi="Times New Roman"/>
                <w:sz w:val="20"/>
                <w:szCs w:val="20"/>
              </w:rPr>
            </w:pPr>
            <w:r>
              <w:rPr>
                <w:rFonts w:ascii="Times New Roman" w:hAnsi="Times New Roman"/>
                <w:sz w:val="20"/>
                <w:szCs w:val="20"/>
              </w:rPr>
              <w:t>от 7,0 до 13,0 кг/см²</w:t>
            </w:r>
          </w:p>
        </w:tc>
        <w:tc>
          <w:tcPr>
            <w:tcW w:w="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6CA7796" w14:textId="77777777" w:rsidR="00E20570" w:rsidRDefault="00E20570" w:rsidP="00E20570">
            <w:pPr>
              <w:jc w:val="center"/>
              <w:rPr>
                <w:rFonts w:ascii="Times New Roman" w:hAnsi="Times New Roman"/>
                <w:sz w:val="20"/>
                <w:szCs w:val="20"/>
              </w:rPr>
            </w:pPr>
            <w:r>
              <w:rPr>
                <w:rFonts w:ascii="Times New Roman" w:hAnsi="Times New Roman"/>
                <w:sz w:val="20"/>
                <w:szCs w:val="20"/>
              </w:rPr>
              <w:t>свыше 13,0 кг/см²</w:t>
            </w:r>
          </w:p>
        </w:tc>
        <w:tc>
          <w:tcPr>
            <w:tcW w:w="1456"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14:paraId="305A91A8" w14:textId="77777777" w:rsidR="00E20570" w:rsidRDefault="00E20570" w:rsidP="00E20570">
            <w:pPr>
              <w:jc w:val="center"/>
              <w:rPr>
                <w:rFonts w:ascii="Times New Roman" w:hAnsi="Times New Roman"/>
                <w:sz w:val="20"/>
                <w:szCs w:val="20"/>
              </w:rPr>
            </w:pPr>
          </w:p>
        </w:tc>
        <w:tc>
          <w:tcPr>
            <w:tcW w:w="12" w:type="dxa"/>
            <w:shd w:val="clear" w:color="FFFFFF" w:fill="auto"/>
            <w:vAlign w:val="bottom"/>
          </w:tcPr>
          <w:p w14:paraId="1D929D8B" w14:textId="77777777" w:rsidR="00E20570" w:rsidRDefault="00E20570" w:rsidP="00E20570">
            <w:pPr>
              <w:rPr>
                <w:rFonts w:ascii="Times New Roman" w:hAnsi="Times New Roman"/>
                <w:sz w:val="20"/>
                <w:szCs w:val="20"/>
              </w:rPr>
            </w:pPr>
          </w:p>
        </w:tc>
      </w:tr>
      <w:tr w:rsidR="00E20570" w14:paraId="13CC5C56" w14:textId="77777777" w:rsidTr="004F2F33">
        <w:trPr>
          <w:trHeight w:val="60"/>
        </w:trPr>
        <w:tc>
          <w:tcPr>
            <w:tcW w:w="1443"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D39268D" w14:textId="77777777" w:rsidR="00E20570" w:rsidRDefault="00E20570" w:rsidP="00E20570">
            <w:pPr>
              <w:jc w:val="center"/>
              <w:rPr>
                <w:rFonts w:ascii="Times New Roman" w:hAnsi="Times New Roman"/>
                <w:sz w:val="20"/>
                <w:szCs w:val="20"/>
              </w:rPr>
            </w:pPr>
            <w:r>
              <w:rPr>
                <w:rFonts w:ascii="Times New Roman" w:hAnsi="Times New Roman"/>
                <w:sz w:val="20"/>
                <w:szCs w:val="20"/>
              </w:rPr>
              <w:t>Муниципальное предприятие коммунальных электрических, тепловых и газовых сетей муниципального района «Мосальский район»</w:t>
            </w:r>
          </w:p>
        </w:tc>
        <w:tc>
          <w:tcPr>
            <w:tcW w:w="818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64889A88" w14:textId="77777777" w:rsidR="00E20570" w:rsidRDefault="00E20570" w:rsidP="00E20570">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c>
          <w:tcPr>
            <w:tcW w:w="12" w:type="dxa"/>
            <w:shd w:val="clear" w:color="FFFFFF" w:fill="auto"/>
            <w:vAlign w:val="bottom"/>
          </w:tcPr>
          <w:p w14:paraId="679D2CCB" w14:textId="77777777" w:rsidR="00E20570" w:rsidRDefault="00E20570" w:rsidP="00E20570">
            <w:pPr>
              <w:rPr>
                <w:rFonts w:ascii="Times New Roman" w:hAnsi="Times New Roman"/>
                <w:sz w:val="20"/>
                <w:szCs w:val="20"/>
              </w:rPr>
            </w:pPr>
          </w:p>
        </w:tc>
      </w:tr>
      <w:tr w:rsidR="00E20570" w14:paraId="200CB64C" w14:textId="77777777" w:rsidTr="004F2F33">
        <w:trPr>
          <w:trHeight w:val="60"/>
        </w:trPr>
        <w:tc>
          <w:tcPr>
            <w:tcW w:w="144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21FF1AFF" w14:textId="77777777" w:rsidR="00E20570" w:rsidRDefault="00E20570" w:rsidP="00E20570">
            <w:pPr>
              <w:jc w:val="center"/>
              <w:rPr>
                <w:rFonts w:ascii="Times New Roman" w:hAnsi="Times New Roman"/>
                <w:sz w:val="20"/>
                <w:szCs w:val="20"/>
              </w:rPr>
            </w:pPr>
          </w:p>
        </w:tc>
        <w:tc>
          <w:tcPr>
            <w:tcW w:w="133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2BB749D" w14:textId="77777777" w:rsidR="00E20570" w:rsidRDefault="00E20570" w:rsidP="00E2057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6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C758BEA" w14:textId="77777777" w:rsidR="00E20570" w:rsidRDefault="00E20570" w:rsidP="00E20570">
            <w:pPr>
              <w:jc w:val="center"/>
              <w:rPr>
                <w:rFonts w:ascii="Times New Roman" w:hAnsi="Times New Roman"/>
                <w:sz w:val="20"/>
                <w:szCs w:val="20"/>
              </w:rPr>
            </w:pPr>
            <w:r>
              <w:rPr>
                <w:rFonts w:ascii="Times New Roman" w:hAnsi="Times New Roman"/>
                <w:sz w:val="20"/>
                <w:szCs w:val="20"/>
              </w:rPr>
              <w:t>01.01-30.06 2021</w:t>
            </w:r>
          </w:p>
        </w:tc>
        <w:tc>
          <w:tcPr>
            <w:tcW w:w="14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4858AE4" w14:textId="77777777" w:rsidR="00E20570" w:rsidRDefault="00E20570" w:rsidP="00E20570">
            <w:pPr>
              <w:jc w:val="center"/>
              <w:rPr>
                <w:rFonts w:ascii="Times New Roman" w:hAnsi="Times New Roman"/>
                <w:sz w:val="20"/>
                <w:szCs w:val="20"/>
              </w:rPr>
            </w:pPr>
            <w:r>
              <w:rPr>
                <w:rFonts w:ascii="Times New Roman" w:hAnsi="Times New Roman"/>
                <w:sz w:val="20"/>
                <w:szCs w:val="20"/>
              </w:rPr>
              <w:t>2717,21</w:t>
            </w:r>
          </w:p>
        </w:tc>
        <w:tc>
          <w:tcPr>
            <w:tcW w:w="6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22E2278"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EED4709"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14:paraId="7FCAFE41"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9890996"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94190A5"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3356B28E" w14:textId="77777777" w:rsidR="00E20570" w:rsidRDefault="00E20570" w:rsidP="00E20570">
            <w:pPr>
              <w:rPr>
                <w:rFonts w:ascii="Times New Roman" w:hAnsi="Times New Roman"/>
                <w:sz w:val="20"/>
                <w:szCs w:val="20"/>
              </w:rPr>
            </w:pPr>
          </w:p>
        </w:tc>
      </w:tr>
      <w:tr w:rsidR="00E20570" w14:paraId="5B6E6DA2" w14:textId="77777777" w:rsidTr="004F2F33">
        <w:trPr>
          <w:trHeight w:val="60"/>
        </w:trPr>
        <w:tc>
          <w:tcPr>
            <w:tcW w:w="144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22BA4ABE" w14:textId="77777777" w:rsidR="00E20570" w:rsidRDefault="00E20570" w:rsidP="00E20570">
            <w:pPr>
              <w:jc w:val="center"/>
              <w:rPr>
                <w:rFonts w:ascii="Times New Roman" w:hAnsi="Times New Roman"/>
                <w:sz w:val="20"/>
                <w:szCs w:val="20"/>
              </w:rPr>
            </w:pPr>
          </w:p>
        </w:tc>
        <w:tc>
          <w:tcPr>
            <w:tcW w:w="133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5FD2194A" w14:textId="77777777" w:rsidR="00E20570" w:rsidRDefault="00E20570" w:rsidP="00E20570">
            <w:pPr>
              <w:jc w:val="center"/>
              <w:rPr>
                <w:rFonts w:ascii="Times New Roman" w:hAnsi="Times New Roman"/>
                <w:sz w:val="20"/>
                <w:szCs w:val="20"/>
              </w:rPr>
            </w:pPr>
          </w:p>
        </w:tc>
        <w:tc>
          <w:tcPr>
            <w:tcW w:w="6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A21038D" w14:textId="77777777" w:rsidR="00E20570" w:rsidRDefault="00E20570" w:rsidP="00E20570">
            <w:pPr>
              <w:jc w:val="center"/>
              <w:rPr>
                <w:rFonts w:ascii="Times New Roman" w:hAnsi="Times New Roman"/>
                <w:sz w:val="20"/>
                <w:szCs w:val="20"/>
              </w:rPr>
            </w:pPr>
            <w:r>
              <w:rPr>
                <w:rFonts w:ascii="Times New Roman" w:hAnsi="Times New Roman"/>
                <w:sz w:val="20"/>
                <w:szCs w:val="20"/>
              </w:rPr>
              <w:t>01.07-31.12 2021</w:t>
            </w:r>
          </w:p>
        </w:tc>
        <w:tc>
          <w:tcPr>
            <w:tcW w:w="14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F91FFA0" w14:textId="77777777" w:rsidR="00E20570" w:rsidRDefault="00E20570" w:rsidP="00E20570">
            <w:pPr>
              <w:jc w:val="center"/>
              <w:rPr>
                <w:rFonts w:ascii="Times New Roman" w:hAnsi="Times New Roman"/>
                <w:sz w:val="20"/>
                <w:szCs w:val="20"/>
              </w:rPr>
            </w:pPr>
            <w:r>
              <w:rPr>
                <w:rFonts w:ascii="Times New Roman" w:hAnsi="Times New Roman"/>
                <w:sz w:val="20"/>
                <w:szCs w:val="20"/>
              </w:rPr>
              <w:t>2798,72</w:t>
            </w:r>
          </w:p>
        </w:tc>
        <w:tc>
          <w:tcPr>
            <w:tcW w:w="6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F08A14D"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920CA56"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14:paraId="69FF0408"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74A88FC"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17622D6"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2C2325D0" w14:textId="77777777" w:rsidR="00E20570" w:rsidRDefault="00E20570" w:rsidP="00E20570">
            <w:pPr>
              <w:rPr>
                <w:rFonts w:ascii="Times New Roman" w:hAnsi="Times New Roman"/>
                <w:sz w:val="20"/>
                <w:szCs w:val="20"/>
              </w:rPr>
            </w:pPr>
          </w:p>
        </w:tc>
      </w:tr>
      <w:tr w:rsidR="00E20570" w14:paraId="496947AF" w14:textId="77777777" w:rsidTr="004F2F33">
        <w:trPr>
          <w:trHeight w:val="60"/>
        </w:trPr>
        <w:tc>
          <w:tcPr>
            <w:tcW w:w="144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3670D9B9" w14:textId="77777777" w:rsidR="00E20570" w:rsidRDefault="00E20570" w:rsidP="00E20570">
            <w:pPr>
              <w:jc w:val="center"/>
              <w:rPr>
                <w:rFonts w:ascii="Times New Roman" w:hAnsi="Times New Roman"/>
                <w:sz w:val="20"/>
                <w:szCs w:val="20"/>
              </w:rPr>
            </w:pPr>
          </w:p>
        </w:tc>
        <w:tc>
          <w:tcPr>
            <w:tcW w:w="8183"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225D65BA" w14:textId="77777777" w:rsidR="00E20570" w:rsidRDefault="00E20570" w:rsidP="00E20570">
            <w:pPr>
              <w:jc w:val="center"/>
              <w:rPr>
                <w:rFonts w:ascii="Times New Roman" w:hAnsi="Times New Roman"/>
                <w:sz w:val="20"/>
                <w:szCs w:val="20"/>
              </w:rPr>
            </w:pPr>
            <w:r>
              <w:rPr>
                <w:rFonts w:ascii="Times New Roman" w:hAnsi="Times New Roman"/>
                <w:sz w:val="20"/>
                <w:szCs w:val="20"/>
              </w:rPr>
              <w:t>Население</w:t>
            </w:r>
          </w:p>
        </w:tc>
        <w:tc>
          <w:tcPr>
            <w:tcW w:w="12" w:type="dxa"/>
            <w:shd w:val="clear" w:color="FFFFFF" w:fill="auto"/>
            <w:vAlign w:val="bottom"/>
          </w:tcPr>
          <w:p w14:paraId="74144A0A" w14:textId="77777777" w:rsidR="00E20570" w:rsidRDefault="00E20570" w:rsidP="00E20570">
            <w:pPr>
              <w:rPr>
                <w:rFonts w:ascii="Times New Roman" w:hAnsi="Times New Roman"/>
                <w:sz w:val="20"/>
                <w:szCs w:val="20"/>
              </w:rPr>
            </w:pPr>
          </w:p>
        </w:tc>
      </w:tr>
      <w:tr w:rsidR="00E20570" w14:paraId="56FF0F91" w14:textId="77777777" w:rsidTr="004F2F33">
        <w:trPr>
          <w:trHeight w:val="60"/>
        </w:trPr>
        <w:tc>
          <w:tcPr>
            <w:tcW w:w="144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66EFEDB2" w14:textId="77777777" w:rsidR="00E20570" w:rsidRDefault="00E20570" w:rsidP="00E20570">
            <w:pPr>
              <w:jc w:val="center"/>
              <w:rPr>
                <w:rFonts w:ascii="Times New Roman" w:hAnsi="Times New Roman"/>
                <w:sz w:val="20"/>
                <w:szCs w:val="20"/>
              </w:rPr>
            </w:pPr>
          </w:p>
        </w:tc>
        <w:tc>
          <w:tcPr>
            <w:tcW w:w="133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D7EBFCD" w14:textId="77777777" w:rsidR="00E20570" w:rsidRDefault="00E20570" w:rsidP="00E20570">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6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290D1CC" w14:textId="77777777" w:rsidR="00E20570" w:rsidRDefault="00E20570" w:rsidP="00E20570">
            <w:pPr>
              <w:jc w:val="center"/>
              <w:rPr>
                <w:rFonts w:ascii="Times New Roman" w:hAnsi="Times New Roman"/>
                <w:sz w:val="20"/>
                <w:szCs w:val="20"/>
              </w:rPr>
            </w:pPr>
            <w:r>
              <w:rPr>
                <w:rFonts w:ascii="Times New Roman" w:hAnsi="Times New Roman"/>
                <w:sz w:val="20"/>
                <w:szCs w:val="20"/>
              </w:rPr>
              <w:t>01.01-30.06 2021</w:t>
            </w:r>
          </w:p>
        </w:tc>
        <w:tc>
          <w:tcPr>
            <w:tcW w:w="14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8CD4D09" w14:textId="77777777" w:rsidR="00E20570" w:rsidRDefault="00E20570" w:rsidP="00E20570">
            <w:pPr>
              <w:jc w:val="center"/>
              <w:rPr>
                <w:rFonts w:ascii="Times New Roman" w:hAnsi="Times New Roman"/>
                <w:sz w:val="20"/>
                <w:szCs w:val="20"/>
              </w:rPr>
            </w:pPr>
            <w:r>
              <w:rPr>
                <w:rFonts w:ascii="Times New Roman" w:hAnsi="Times New Roman"/>
                <w:sz w:val="20"/>
                <w:szCs w:val="20"/>
              </w:rPr>
              <w:t>2717,21</w:t>
            </w:r>
          </w:p>
        </w:tc>
        <w:tc>
          <w:tcPr>
            <w:tcW w:w="6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7112883"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84C060E"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14:paraId="3791001B"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50BDEE6A"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17033D9"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6881CF6A" w14:textId="77777777" w:rsidR="00E20570" w:rsidRDefault="00E20570" w:rsidP="00E20570">
            <w:pPr>
              <w:rPr>
                <w:rFonts w:ascii="Times New Roman" w:hAnsi="Times New Roman"/>
                <w:sz w:val="20"/>
                <w:szCs w:val="20"/>
              </w:rPr>
            </w:pPr>
          </w:p>
        </w:tc>
      </w:tr>
      <w:tr w:rsidR="00E20570" w14:paraId="61B1BAE3" w14:textId="77777777" w:rsidTr="004F2F33">
        <w:trPr>
          <w:trHeight w:val="60"/>
        </w:trPr>
        <w:tc>
          <w:tcPr>
            <w:tcW w:w="1443"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12050366" w14:textId="77777777" w:rsidR="00E20570" w:rsidRDefault="00E20570" w:rsidP="00E20570">
            <w:pPr>
              <w:jc w:val="center"/>
              <w:rPr>
                <w:rFonts w:ascii="Times New Roman" w:hAnsi="Times New Roman"/>
                <w:sz w:val="20"/>
                <w:szCs w:val="20"/>
              </w:rPr>
            </w:pPr>
          </w:p>
        </w:tc>
        <w:tc>
          <w:tcPr>
            <w:tcW w:w="133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65600BBC" w14:textId="77777777" w:rsidR="00E20570" w:rsidRDefault="00E20570" w:rsidP="00E20570">
            <w:pPr>
              <w:jc w:val="center"/>
              <w:rPr>
                <w:rFonts w:ascii="Times New Roman" w:hAnsi="Times New Roman"/>
                <w:sz w:val="20"/>
                <w:szCs w:val="20"/>
              </w:rPr>
            </w:pPr>
          </w:p>
        </w:tc>
        <w:tc>
          <w:tcPr>
            <w:tcW w:w="65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0AF2787" w14:textId="77777777" w:rsidR="00E20570" w:rsidRDefault="00E20570" w:rsidP="00E20570">
            <w:pPr>
              <w:jc w:val="center"/>
              <w:rPr>
                <w:rFonts w:ascii="Times New Roman" w:hAnsi="Times New Roman"/>
                <w:sz w:val="20"/>
                <w:szCs w:val="20"/>
              </w:rPr>
            </w:pPr>
            <w:r>
              <w:rPr>
                <w:rFonts w:ascii="Times New Roman" w:hAnsi="Times New Roman"/>
                <w:sz w:val="20"/>
                <w:szCs w:val="20"/>
              </w:rPr>
              <w:t>01.07-31.12 2021</w:t>
            </w:r>
          </w:p>
        </w:tc>
        <w:tc>
          <w:tcPr>
            <w:tcW w:w="1436"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4A8C4607" w14:textId="77777777" w:rsidR="00E20570" w:rsidRDefault="00E20570" w:rsidP="00E20570">
            <w:pPr>
              <w:jc w:val="center"/>
              <w:rPr>
                <w:rFonts w:ascii="Times New Roman" w:hAnsi="Times New Roman"/>
                <w:sz w:val="20"/>
                <w:szCs w:val="20"/>
              </w:rPr>
            </w:pPr>
            <w:r>
              <w:rPr>
                <w:rFonts w:ascii="Times New Roman" w:hAnsi="Times New Roman"/>
                <w:sz w:val="20"/>
                <w:szCs w:val="20"/>
              </w:rPr>
              <w:t>2798,72</w:t>
            </w:r>
          </w:p>
        </w:tc>
        <w:tc>
          <w:tcPr>
            <w:tcW w:w="62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267482C"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88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F487A5A"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144" w:type="dxa"/>
            <w:tcBorders>
              <w:top w:val="single" w:sz="5" w:space="0" w:color="auto"/>
              <w:left w:val="single" w:sz="5" w:space="0" w:color="auto"/>
              <w:bottom w:val="single" w:sz="5" w:space="0" w:color="auto"/>
              <w:right w:val="single" w:sz="5" w:space="0" w:color="auto"/>
            </w:tcBorders>
            <w:shd w:val="clear" w:color="FFFFFF" w:fill="auto"/>
            <w:vAlign w:val="center"/>
          </w:tcPr>
          <w:p w14:paraId="2A8ABBA5"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65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74D7778"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4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1ECF7DB" w14:textId="77777777" w:rsidR="00E20570" w:rsidRDefault="00E20570" w:rsidP="00E20570">
            <w:pPr>
              <w:jc w:val="center"/>
              <w:rPr>
                <w:rFonts w:ascii="Times New Roman" w:hAnsi="Times New Roman"/>
                <w:sz w:val="20"/>
                <w:szCs w:val="20"/>
              </w:rPr>
            </w:pPr>
            <w:r>
              <w:rPr>
                <w:rFonts w:ascii="Times New Roman" w:hAnsi="Times New Roman"/>
                <w:sz w:val="20"/>
                <w:szCs w:val="20"/>
              </w:rPr>
              <w:t>-</w:t>
            </w:r>
          </w:p>
        </w:tc>
        <w:tc>
          <w:tcPr>
            <w:tcW w:w="12" w:type="dxa"/>
            <w:shd w:val="clear" w:color="FFFFFF" w:fill="auto"/>
            <w:vAlign w:val="bottom"/>
          </w:tcPr>
          <w:p w14:paraId="5AED6E6A" w14:textId="77777777" w:rsidR="00E20570" w:rsidRDefault="00E20570" w:rsidP="00E20570">
            <w:pPr>
              <w:rPr>
                <w:rFonts w:ascii="Times New Roman" w:hAnsi="Times New Roman"/>
                <w:sz w:val="20"/>
                <w:szCs w:val="20"/>
              </w:rPr>
            </w:pPr>
          </w:p>
        </w:tc>
      </w:tr>
      <w:tr w:rsidR="00E20570" w14:paraId="23C7714A" w14:textId="77777777" w:rsidTr="00E20570">
        <w:trPr>
          <w:trHeight w:val="60"/>
        </w:trPr>
        <w:tc>
          <w:tcPr>
            <w:tcW w:w="9638" w:type="dxa"/>
            <w:gridSpan w:val="27"/>
            <w:shd w:val="clear" w:color="FFFFFF" w:fill="auto"/>
          </w:tcPr>
          <w:p w14:paraId="7A5B8342"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t>Рост тарифов на тепловую энергию с 01.07.2021 составил 103 %.</w:t>
            </w:r>
          </w:p>
        </w:tc>
      </w:tr>
      <w:tr w:rsidR="00E20570" w:rsidRPr="00553AEC" w14:paraId="246B804C" w14:textId="77777777" w:rsidTr="00E20570">
        <w:trPr>
          <w:trHeight w:val="60"/>
        </w:trPr>
        <w:tc>
          <w:tcPr>
            <w:tcW w:w="9638" w:type="dxa"/>
            <w:gridSpan w:val="27"/>
            <w:shd w:val="clear" w:color="FFFFFF" w:fill="auto"/>
          </w:tcPr>
          <w:p w14:paraId="3551F688" w14:textId="77777777" w:rsidR="00E20570" w:rsidRPr="00E20570" w:rsidRDefault="00E20570" w:rsidP="00E20570">
            <w:pPr>
              <w:jc w:val="both"/>
              <w:rPr>
                <w:rFonts w:ascii="Times New Roman" w:hAnsi="Times New Roman"/>
                <w:sz w:val="24"/>
                <w:szCs w:val="24"/>
              </w:rPr>
            </w:pPr>
            <w:r w:rsidRPr="00E20570">
              <w:rPr>
                <w:rFonts w:ascii="Times New Roman" w:hAnsi="Times New Roman"/>
                <w:color w:val="536AC2"/>
                <w:sz w:val="24"/>
                <w:szCs w:val="24"/>
              </w:rPr>
              <w:tab/>
            </w:r>
            <w:r w:rsidRPr="00E20570">
              <w:rPr>
                <w:rFonts w:ascii="Times New Roman" w:hAnsi="Times New Roman"/>
                <w:sz w:val="24"/>
                <w:szCs w:val="24"/>
              </w:rPr>
              <w:t>Рост тарифов обусловлен ростом производственных расходов, а также снижением объемов полезного отпуска.</w:t>
            </w:r>
          </w:p>
        </w:tc>
      </w:tr>
      <w:tr w:rsidR="00E20570" w14:paraId="7DDCA4BF" w14:textId="77777777" w:rsidTr="00E20570">
        <w:trPr>
          <w:trHeight w:val="60"/>
        </w:trPr>
        <w:tc>
          <w:tcPr>
            <w:tcW w:w="9638" w:type="dxa"/>
            <w:gridSpan w:val="27"/>
            <w:shd w:val="clear" w:color="FFFFFF" w:fill="auto"/>
          </w:tcPr>
          <w:p w14:paraId="4B25A2A0" w14:textId="77777777" w:rsidR="00E20570" w:rsidRPr="00E20570" w:rsidRDefault="00E20570" w:rsidP="00E20570">
            <w:pPr>
              <w:jc w:val="both"/>
              <w:rPr>
                <w:rFonts w:ascii="Times New Roman" w:hAnsi="Times New Roman"/>
                <w:sz w:val="24"/>
                <w:szCs w:val="24"/>
              </w:rPr>
            </w:pPr>
            <w:r w:rsidRPr="00E20570">
              <w:rPr>
                <w:rFonts w:ascii="Times New Roman" w:hAnsi="Times New Roman"/>
                <w:sz w:val="24"/>
                <w:szCs w:val="24"/>
              </w:rPr>
              <w:tab/>
            </w:r>
            <w:r>
              <w:rPr>
                <w:rFonts w:ascii="Times New Roman" w:hAnsi="Times New Roman"/>
                <w:sz w:val="24"/>
                <w:szCs w:val="24"/>
              </w:rPr>
              <w:t>Комиссии предлагается</w:t>
            </w:r>
            <w:r w:rsidRPr="00E20570">
              <w:rPr>
                <w:rFonts w:ascii="Times New Roman" w:hAnsi="Times New Roman"/>
                <w:sz w:val="24"/>
                <w:szCs w:val="24"/>
              </w:rPr>
              <w:t xml:space="preserve"> установить для Муниципального предприятия коммунальных электрических, тепловых и газовых сетей муниципального района «Мосальский район» вышеуказанные тарифы.</w:t>
            </w:r>
          </w:p>
        </w:tc>
      </w:tr>
      <w:tr w:rsidR="00E20570" w14:paraId="36FC9E55" w14:textId="77777777" w:rsidTr="00E20570">
        <w:trPr>
          <w:trHeight w:val="611"/>
        </w:trPr>
        <w:tc>
          <w:tcPr>
            <w:tcW w:w="9638" w:type="dxa"/>
            <w:gridSpan w:val="27"/>
            <w:shd w:val="clear" w:color="FFFFFF" w:fill="auto"/>
          </w:tcPr>
          <w:p w14:paraId="14A91E50" w14:textId="77777777" w:rsidR="00E20570" w:rsidRDefault="00E20570" w:rsidP="00E20570">
            <w:pPr>
              <w:widowControl w:val="0"/>
              <w:shd w:val="clear" w:color="auto" w:fill="FFFFFF"/>
              <w:tabs>
                <w:tab w:val="left" w:pos="1027"/>
              </w:tabs>
              <w:autoSpaceDE w:val="0"/>
              <w:autoSpaceDN w:val="0"/>
              <w:adjustRightInd w:val="0"/>
              <w:ind w:firstLine="709"/>
              <w:jc w:val="both"/>
              <w:rPr>
                <w:rFonts w:ascii="Times New Roman" w:hAnsi="Times New Roman"/>
                <w:sz w:val="26"/>
                <w:szCs w:val="26"/>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tc>
      </w:tr>
    </w:tbl>
    <w:p w14:paraId="1452F05C" w14:textId="77777777" w:rsidR="00E20570" w:rsidRPr="00E20570" w:rsidRDefault="00E20570" w:rsidP="003D2A0E">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E20570">
        <w:rPr>
          <w:rFonts w:ascii="Times New Roman" w:hAnsi="Times New Roman"/>
          <w:sz w:val="24"/>
          <w:szCs w:val="24"/>
        </w:rPr>
        <w:t>Внести</w:t>
      </w:r>
      <w:r>
        <w:rPr>
          <w:rFonts w:ascii="Times New Roman" w:hAnsi="Times New Roman"/>
          <w:sz w:val="24"/>
          <w:szCs w:val="24"/>
        </w:rPr>
        <w:t xml:space="preserve"> предложенное </w:t>
      </w:r>
      <w:r w:rsidRPr="00E20570">
        <w:rPr>
          <w:rFonts w:ascii="Times New Roman" w:hAnsi="Times New Roman"/>
          <w:sz w:val="24"/>
          <w:szCs w:val="24"/>
        </w:rPr>
        <w:t>изменение в приказ министерства конкурентной политики Калужской области от 03.12.2018 № 253-РК «Об установлении тарифов на тепловую энергию (мощность) для Муниципального предприятия коммунальных электрических, тепловых и газовых сетей муниципального района «Мосальский район» на 2019-2023 годы» (в ред. приказа министерства конкурентной политики Калужской области от 09.12.2019 № 327-РК)</w:t>
      </w:r>
      <w:r>
        <w:rPr>
          <w:rFonts w:ascii="Times New Roman" w:hAnsi="Times New Roman"/>
          <w:sz w:val="24"/>
          <w:szCs w:val="24"/>
        </w:rPr>
        <w:t>.</w:t>
      </w:r>
    </w:p>
    <w:p w14:paraId="4CDBA5DB" w14:textId="77777777" w:rsidR="003D2A0E" w:rsidRPr="00C759DB" w:rsidRDefault="003D2A0E" w:rsidP="003D2A0E">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Решение принято в соответствии с пояснительной запиской</w:t>
      </w:r>
      <w:r>
        <w:rPr>
          <w:rFonts w:ascii="Times New Roman" w:hAnsi="Times New Roman" w:cs="Times New Roman"/>
          <w:b/>
          <w:sz w:val="24"/>
          <w:szCs w:val="24"/>
        </w:rPr>
        <w:t xml:space="preserve"> и</w:t>
      </w:r>
      <w:r w:rsidRPr="00F770A6">
        <w:rPr>
          <w:rFonts w:ascii="Times New Roman" w:hAnsi="Times New Roman" w:cs="Times New Roman"/>
          <w:b/>
          <w:sz w:val="24"/>
          <w:szCs w:val="24"/>
        </w:rPr>
        <w:t xml:space="preserve"> эксперт</w:t>
      </w:r>
      <w:r>
        <w:rPr>
          <w:rFonts w:ascii="Times New Roman" w:hAnsi="Times New Roman" w:cs="Times New Roman"/>
          <w:b/>
          <w:sz w:val="24"/>
          <w:szCs w:val="24"/>
        </w:rPr>
        <w:t xml:space="preserve">ным заключением </w:t>
      </w:r>
      <w:r w:rsidRPr="00F770A6">
        <w:rPr>
          <w:rFonts w:ascii="Times New Roman" w:hAnsi="Times New Roman" w:cs="Times New Roman"/>
          <w:b/>
          <w:sz w:val="24"/>
          <w:szCs w:val="24"/>
        </w:rPr>
        <w:t xml:space="preserve">от </w:t>
      </w:r>
      <w:r w:rsidR="00E20570">
        <w:rPr>
          <w:rFonts w:ascii="Times New Roman" w:hAnsi="Times New Roman" w:cs="Times New Roman"/>
          <w:b/>
          <w:sz w:val="24"/>
          <w:szCs w:val="24"/>
        </w:rPr>
        <w:t>10</w:t>
      </w:r>
      <w:r>
        <w:rPr>
          <w:rFonts w:ascii="Times New Roman" w:hAnsi="Times New Roman" w:cs="Times New Roman"/>
          <w:b/>
          <w:sz w:val="24"/>
          <w:szCs w:val="24"/>
        </w:rPr>
        <w:t>.11</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Pr>
          <w:rFonts w:ascii="Times New Roman" w:hAnsi="Times New Roman"/>
          <w:b/>
          <w:sz w:val="26"/>
          <w:szCs w:val="26"/>
        </w:rPr>
        <w:t xml:space="preserve">№ </w:t>
      </w:r>
      <w:r w:rsidR="00E20570">
        <w:rPr>
          <w:rFonts w:ascii="Times New Roman" w:hAnsi="Times New Roman"/>
          <w:b/>
          <w:sz w:val="26"/>
          <w:szCs w:val="26"/>
        </w:rPr>
        <w:t xml:space="preserve">120/Т-03/1361-18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21769163" w14:textId="77777777" w:rsidR="00E20570" w:rsidRDefault="00E20570" w:rsidP="00E20570">
      <w:pPr>
        <w:spacing w:after="0" w:line="240" w:lineRule="auto"/>
        <w:ind w:firstLine="709"/>
        <w:jc w:val="both"/>
        <w:rPr>
          <w:rFonts w:ascii="Times New Roman" w:hAnsi="Times New Roman"/>
          <w:b/>
          <w:sz w:val="24"/>
          <w:szCs w:val="24"/>
        </w:rPr>
      </w:pPr>
    </w:p>
    <w:p w14:paraId="72EDEBC8" w14:textId="0F459568" w:rsidR="00E20570" w:rsidRPr="006E7856" w:rsidRDefault="00E20570" w:rsidP="00E20570">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1</w:t>
      </w:r>
      <w:r w:rsidR="00934E48">
        <w:rPr>
          <w:rFonts w:ascii="Times New Roman" w:hAnsi="Times New Roman"/>
          <w:b/>
          <w:sz w:val="24"/>
          <w:szCs w:val="24"/>
        </w:rPr>
        <w:t>4</w:t>
      </w:r>
      <w:r>
        <w:rPr>
          <w:rFonts w:ascii="Times New Roman" w:hAnsi="Times New Roman"/>
          <w:b/>
          <w:sz w:val="24"/>
          <w:szCs w:val="24"/>
        </w:rPr>
        <w:t xml:space="preserve">. </w:t>
      </w:r>
      <w:r w:rsidR="006E7856" w:rsidRPr="006E7856">
        <w:rPr>
          <w:rFonts w:ascii="Times New Roman" w:hAnsi="Times New Roman"/>
          <w:b/>
          <w:sz w:val="24"/>
          <w:szCs w:val="24"/>
        </w:rPr>
        <w:t>О внесении изменений в приказ министерства конкурентной политики Калужской области от 10.12.2018 № 330-РК «Об  установлении тарифов  на  тепловую энергию (мощность) для  открытого акционерного общества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 (в ред. приказа министерства конкурентной политики Калужской области от 18.11.2019 № 197-РК).</w:t>
      </w:r>
    </w:p>
    <w:p w14:paraId="2C7B5CBB" w14:textId="77777777" w:rsidR="00E20570" w:rsidRPr="00106FB9" w:rsidRDefault="00E20570" w:rsidP="00E2057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D1570D">
        <w:rPr>
          <w:rFonts w:ascii="Times New Roman" w:hAnsi="Times New Roman" w:cs="Times New Roman"/>
          <w:b/>
          <w:sz w:val="24"/>
          <w:szCs w:val="24"/>
        </w:rPr>
        <w:t>----------------------------------------------------------------------------------------------------------------------</w:t>
      </w:r>
    </w:p>
    <w:p w14:paraId="13A13C31" w14:textId="77777777" w:rsidR="00E20570" w:rsidRPr="00106FB9" w:rsidRDefault="00E20570" w:rsidP="00E20570">
      <w:pPr>
        <w:spacing w:after="0" w:line="240" w:lineRule="auto"/>
        <w:ind w:firstLine="709"/>
        <w:jc w:val="both"/>
        <w:rPr>
          <w:rFonts w:ascii="Times New Roman" w:hAnsi="Times New Roman" w:cs="Times New Roman"/>
          <w:b/>
          <w:sz w:val="24"/>
          <w:szCs w:val="24"/>
        </w:rPr>
      </w:pPr>
      <w:r w:rsidRPr="00106FB9">
        <w:rPr>
          <w:rFonts w:ascii="Times New Roman" w:hAnsi="Times New Roman" w:cs="Times New Roman"/>
          <w:b/>
          <w:sz w:val="24"/>
          <w:szCs w:val="24"/>
        </w:rPr>
        <w:t xml:space="preserve">Доложил: </w:t>
      </w:r>
      <w:r>
        <w:rPr>
          <w:rFonts w:ascii="Times New Roman" w:hAnsi="Times New Roman" w:cs="Times New Roman"/>
          <w:b/>
          <w:sz w:val="24"/>
          <w:szCs w:val="24"/>
        </w:rPr>
        <w:t xml:space="preserve">С.И. Гаврикова. </w:t>
      </w:r>
    </w:p>
    <w:p w14:paraId="2B8ED781" w14:textId="77777777" w:rsidR="00E20570" w:rsidRDefault="00E20570" w:rsidP="00E20570">
      <w:pPr>
        <w:autoSpaceDE w:val="0"/>
        <w:autoSpaceDN w:val="0"/>
        <w:adjustRightInd w:val="0"/>
        <w:spacing w:after="0" w:line="240" w:lineRule="auto"/>
        <w:ind w:firstLine="709"/>
        <w:jc w:val="both"/>
        <w:rPr>
          <w:rFonts w:ascii="Times New Roman" w:hAnsi="Times New Roman" w:cs="Times New Roman"/>
          <w:spacing w:val="7"/>
          <w:sz w:val="24"/>
          <w:szCs w:val="24"/>
        </w:rPr>
      </w:pPr>
    </w:p>
    <w:p w14:paraId="21EE3014" w14:textId="77777777" w:rsidR="006E7856" w:rsidRDefault="006E7856" w:rsidP="00E20570">
      <w:pPr>
        <w:autoSpaceDE w:val="0"/>
        <w:autoSpaceDN w:val="0"/>
        <w:adjustRightInd w:val="0"/>
        <w:spacing w:after="0" w:line="240" w:lineRule="auto"/>
        <w:ind w:firstLine="709"/>
        <w:jc w:val="both"/>
        <w:rPr>
          <w:rFonts w:ascii="Times New Roman" w:hAnsi="Times New Roman" w:cs="Times New Roman"/>
          <w:spacing w:val="7"/>
          <w:sz w:val="24"/>
          <w:szCs w:val="24"/>
        </w:rPr>
      </w:pPr>
    </w:p>
    <w:tbl>
      <w:tblPr>
        <w:tblStyle w:val="TableStyle0"/>
        <w:tblW w:w="10223" w:type="dxa"/>
        <w:tblInd w:w="-142" w:type="dxa"/>
        <w:tblLayout w:type="fixed"/>
        <w:tblLook w:val="04A0" w:firstRow="1" w:lastRow="0" w:firstColumn="1" w:lastColumn="0" w:noHBand="0" w:noVBand="1"/>
      </w:tblPr>
      <w:tblGrid>
        <w:gridCol w:w="142"/>
        <w:gridCol w:w="6"/>
        <w:gridCol w:w="136"/>
        <w:gridCol w:w="1182"/>
        <w:gridCol w:w="348"/>
        <w:gridCol w:w="6"/>
        <w:gridCol w:w="75"/>
        <w:gridCol w:w="330"/>
        <w:gridCol w:w="378"/>
        <w:gridCol w:w="181"/>
        <w:gridCol w:w="216"/>
        <w:gridCol w:w="25"/>
        <w:gridCol w:w="6"/>
        <w:gridCol w:w="248"/>
        <w:gridCol w:w="259"/>
        <w:gridCol w:w="29"/>
        <w:gridCol w:w="113"/>
        <w:gridCol w:w="567"/>
        <w:gridCol w:w="115"/>
        <w:gridCol w:w="27"/>
        <w:gridCol w:w="260"/>
        <w:gridCol w:w="307"/>
        <w:gridCol w:w="154"/>
        <w:gridCol w:w="302"/>
        <w:gridCol w:w="111"/>
        <w:gridCol w:w="142"/>
        <w:gridCol w:w="141"/>
        <w:gridCol w:w="290"/>
        <w:gridCol w:w="56"/>
        <w:gridCol w:w="102"/>
        <w:gridCol w:w="119"/>
        <w:gridCol w:w="142"/>
        <w:gridCol w:w="51"/>
        <w:gridCol w:w="208"/>
        <w:gridCol w:w="308"/>
        <w:gridCol w:w="74"/>
        <w:gridCol w:w="210"/>
        <w:gridCol w:w="13"/>
        <w:gridCol w:w="243"/>
        <w:gridCol w:w="169"/>
        <w:gridCol w:w="36"/>
        <w:gridCol w:w="200"/>
        <w:gridCol w:w="189"/>
        <w:gridCol w:w="425"/>
        <w:gridCol w:w="284"/>
        <w:gridCol w:w="29"/>
        <w:gridCol w:w="254"/>
        <w:gridCol w:w="73"/>
        <w:gridCol w:w="75"/>
        <w:gridCol w:w="424"/>
        <w:gridCol w:w="137"/>
        <w:gridCol w:w="6"/>
        <w:gridCol w:w="142"/>
        <w:gridCol w:w="132"/>
        <w:gridCol w:w="26"/>
      </w:tblGrid>
      <w:tr w:rsidR="006E7856" w14:paraId="1590D899" w14:textId="77777777" w:rsidTr="00441B37">
        <w:trPr>
          <w:gridBefore w:val="1"/>
          <w:gridAfter w:val="4"/>
          <w:wBefore w:w="142" w:type="dxa"/>
          <w:wAfter w:w="306" w:type="dxa"/>
          <w:trHeight w:val="60"/>
        </w:trPr>
        <w:tc>
          <w:tcPr>
            <w:tcW w:w="9775" w:type="dxa"/>
            <w:gridSpan w:val="50"/>
            <w:shd w:val="clear" w:color="FFFFFF" w:fill="auto"/>
            <w:vAlign w:val="bottom"/>
          </w:tcPr>
          <w:p w14:paraId="49B73C4B"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Основные сведения о теплоснабжающей организации ОАО «Российские железные дороги» (далее - ТСО)</w:t>
            </w:r>
            <w:r>
              <w:rPr>
                <w:rFonts w:ascii="Times New Roman" w:hAnsi="Times New Roman"/>
                <w:sz w:val="24"/>
                <w:szCs w:val="24"/>
              </w:rPr>
              <w:t>:</w:t>
            </w:r>
          </w:p>
        </w:tc>
      </w:tr>
      <w:tr w:rsidR="006E7856" w14:paraId="00902B5D"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8D0FEB7"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Полное наименование</w:t>
            </w:r>
            <w:r w:rsidRPr="006E7856">
              <w:rPr>
                <w:rFonts w:ascii="Times New Roman" w:hAnsi="Times New Roman"/>
                <w:sz w:val="20"/>
                <w:szCs w:val="20"/>
              </w:rPr>
              <w:br/>
              <w:t>регулируемой организации</w:t>
            </w:r>
            <w:r w:rsidRPr="006E7856">
              <w:rPr>
                <w:rFonts w:ascii="Times New Roman" w:hAnsi="Times New Roman"/>
                <w:sz w:val="20"/>
                <w:szCs w:val="20"/>
              </w:rPr>
              <w:br/>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64C8A5DE"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Открытое акционерное общество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w:t>
            </w:r>
          </w:p>
        </w:tc>
      </w:tr>
      <w:tr w:rsidR="006E7856" w14:paraId="5002C7EF"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5DC4FF9"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lastRenderedPageBreak/>
              <w:t>Основной государственный</w:t>
            </w:r>
            <w:r w:rsidRPr="006E7856">
              <w:rPr>
                <w:rFonts w:ascii="Times New Roman" w:hAnsi="Times New Roman"/>
                <w:sz w:val="20"/>
                <w:szCs w:val="20"/>
              </w:rPr>
              <w:br/>
              <w:t>регистрационный номер</w:t>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5FF4DE58"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1037739877295</w:t>
            </w:r>
          </w:p>
        </w:tc>
      </w:tr>
      <w:tr w:rsidR="006E7856" w14:paraId="412E43EF"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15BD003B"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ИНН</w:t>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0EBE9A33"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7708503727</w:t>
            </w:r>
          </w:p>
        </w:tc>
      </w:tr>
      <w:tr w:rsidR="006E7856" w14:paraId="45931532"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26F10483"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КПП</w:t>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0746E385"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770801001</w:t>
            </w:r>
          </w:p>
        </w:tc>
      </w:tr>
      <w:tr w:rsidR="006E7856" w14:paraId="726D45D4"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6A0FBA0"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Применяемая система налогообложения</w:t>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58E20882"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Общая система налогообложения</w:t>
            </w:r>
          </w:p>
        </w:tc>
      </w:tr>
      <w:tr w:rsidR="006E7856" w14:paraId="0CEB3C88"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651CD7B7"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Вид регулируемой деятельности</w:t>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1E8C7182"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производство и передача тепловой энергии</w:t>
            </w:r>
          </w:p>
        </w:tc>
      </w:tr>
      <w:tr w:rsidR="006E7856" w14:paraId="270D7859"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77DD8A4"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Юридический адрес организации</w:t>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71ECDDFF"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107174, г. Москва, ул. Новая Басманная, 2</w:t>
            </w:r>
          </w:p>
        </w:tc>
      </w:tr>
      <w:tr w:rsidR="006E7856" w14:paraId="3BFCC86A" w14:textId="77777777" w:rsidTr="00441B37">
        <w:trPr>
          <w:gridBefore w:val="1"/>
          <w:gridAfter w:val="4"/>
          <w:wBefore w:w="142" w:type="dxa"/>
          <w:wAfter w:w="306" w:type="dxa"/>
          <w:trHeight w:val="60"/>
        </w:trPr>
        <w:tc>
          <w:tcPr>
            <w:tcW w:w="4507"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4ACEB9C9"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Почтовый адрес организации</w:t>
            </w:r>
          </w:p>
        </w:tc>
        <w:tc>
          <w:tcPr>
            <w:tcW w:w="5268" w:type="dxa"/>
            <w:gridSpan w:val="30"/>
            <w:tcBorders>
              <w:top w:val="single" w:sz="5" w:space="0" w:color="auto"/>
              <w:left w:val="single" w:sz="5" w:space="0" w:color="auto"/>
              <w:bottom w:val="single" w:sz="5" w:space="0" w:color="auto"/>
              <w:right w:val="single" w:sz="5" w:space="0" w:color="auto"/>
            </w:tcBorders>
            <w:shd w:val="clear" w:color="FFFFFF" w:fill="auto"/>
            <w:vAlign w:val="center"/>
          </w:tcPr>
          <w:p w14:paraId="77BA2A7C"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105066, г. Москва, Тупик Ольховский, 8 «а»</w:t>
            </w:r>
          </w:p>
        </w:tc>
      </w:tr>
      <w:tr w:rsidR="006E7856" w14:paraId="2890C7A5" w14:textId="77777777" w:rsidTr="00441B37">
        <w:trPr>
          <w:gridBefore w:val="1"/>
          <w:gridAfter w:val="4"/>
          <w:wBefore w:w="142" w:type="dxa"/>
          <w:wAfter w:w="306" w:type="dxa"/>
          <w:trHeight w:val="60"/>
        </w:trPr>
        <w:tc>
          <w:tcPr>
            <w:tcW w:w="9775" w:type="dxa"/>
            <w:gridSpan w:val="50"/>
            <w:shd w:val="clear" w:color="FFFFFF" w:fill="auto"/>
          </w:tcPr>
          <w:p w14:paraId="6BA15D9A" w14:textId="77777777" w:rsidR="006E7856" w:rsidRPr="006E7856" w:rsidRDefault="006E7856" w:rsidP="006E7856">
            <w:pPr>
              <w:jc w:val="center"/>
              <w:rPr>
                <w:rFonts w:ascii="Times New Roman" w:hAnsi="Times New Roman"/>
                <w:sz w:val="24"/>
                <w:szCs w:val="24"/>
              </w:rPr>
            </w:pPr>
            <w:r w:rsidRPr="006E7856">
              <w:rPr>
                <w:rFonts w:ascii="Times New Roman" w:hAnsi="Times New Roman"/>
                <w:sz w:val="24"/>
                <w:szCs w:val="24"/>
              </w:rPr>
              <w:t>1. Корректировка тарифов на тепловую энергию  на очередной 2021 год, установленных методом индексации установленных тарифов на период 2019-2023 годы для открытого акционерного общества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По системе теплоснабжения котельной, расположенной по адресу ст. Сухиничи-Главные территория локомотивного депо (ТЧР-47)</w:t>
            </w:r>
          </w:p>
        </w:tc>
      </w:tr>
      <w:tr w:rsidR="006E7856" w14:paraId="211BA87B" w14:textId="77777777" w:rsidTr="00441B37">
        <w:trPr>
          <w:gridBefore w:val="1"/>
          <w:gridAfter w:val="4"/>
          <w:wBefore w:w="142" w:type="dxa"/>
          <w:wAfter w:w="306" w:type="dxa"/>
          <w:trHeight w:val="60"/>
        </w:trPr>
        <w:tc>
          <w:tcPr>
            <w:tcW w:w="9775" w:type="dxa"/>
            <w:gridSpan w:val="50"/>
            <w:shd w:val="clear" w:color="FFFFFF" w:fill="auto"/>
            <w:vAlign w:val="bottom"/>
          </w:tcPr>
          <w:p w14:paraId="6B12E7DA"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6E7856">
              <w:rPr>
                <w:rFonts w:ascii="Times New Roman" w:hAnsi="Times New Roman"/>
                <w:sz w:val="24"/>
                <w:szCs w:val="24"/>
              </w:rPr>
              <w:t>одноставочных</w:t>
            </w:r>
            <w:proofErr w:type="spellEnd"/>
            <w:r w:rsidRPr="006E7856">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p w14:paraId="4F559400" w14:textId="66873111" w:rsidR="006E7856" w:rsidRPr="006E7856" w:rsidRDefault="006E7856" w:rsidP="006E7856">
            <w:pPr>
              <w:jc w:val="right"/>
              <w:rPr>
                <w:rFonts w:ascii="Times New Roman" w:hAnsi="Times New Roman"/>
                <w:sz w:val="24"/>
                <w:szCs w:val="24"/>
              </w:rPr>
            </w:pPr>
            <w:r w:rsidRPr="006E7856">
              <w:rPr>
                <w:rFonts w:ascii="Times New Roman" w:hAnsi="Times New Roman"/>
                <w:sz w:val="24"/>
                <w:szCs w:val="24"/>
              </w:rPr>
              <w:t>Таблица</w:t>
            </w:r>
          </w:p>
        </w:tc>
      </w:tr>
      <w:tr w:rsidR="006E7856" w14:paraId="79DCE814" w14:textId="77777777" w:rsidTr="00441B37">
        <w:trPr>
          <w:gridBefore w:val="1"/>
          <w:wBefore w:w="142" w:type="dxa"/>
          <w:trHeight w:val="60"/>
        </w:trPr>
        <w:tc>
          <w:tcPr>
            <w:tcW w:w="16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D1B406A" w14:textId="77777777" w:rsidR="006E7856" w:rsidRDefault="006E7856" w:rsidP="006E7856">
            <w:pPr>
              <w:jc w:val="center"/>
              <w:rPr>
                <w:rFonts w:ascii="Times New Roman" w:hAnsi="Times New Roman"/>
                <w:sz w:val="20"/>
                <w:szCs w:val="20"/>
              </w:rPr>
            </w:pPr>
            <w:r>
              <w:rPr>
                <w:rFonts w:ascii="Times New Roman" w:hAnsi="Times New Roman"/>
                <w:sz w:val="20"/>
                <w:szCs w:val="20"/>
              </w:rPr>
              <w:t>Период регулирования</w:t>
            </w:r>
          </w:p>
        </w:tc>
        <w:tc>
          <w:tcPr>
            <w:tcW w:w="1211"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982F228" w14:textId="77777777" w:rsidR="006E7856" w:rsidRDefault="006E7856" w:rsidP="006E7856">
            <w:pPr>
              <w:jc w:val="center"/>
              <w:rPr>
                <w:rFonts w:ascii="Times New Roman" w:hAnsi="Times New Roman"/>
                <w:sz w:val="20"/>
                <w:szCs w:val="20"/>
              </w:rPr>
            </w:pPr>
            <w:r>
              <w:rPr>
                <w:rFonts w:ascii="Times New Roman" w:hAnsi="Times New Roman"/>
                <w:sz w:val="20"/>
                <w:szCs w:val="20"/>
              </w:rPr>
              <w:t>Ед. изм.</w:t>
            </w:r>
          </w:p>
        </w:tc>
        <w:tc>
          <w:tcPr>
            <w:tcW w:w="1364" w:type="dxa"/>
            <w:gridSpan w:val="8"/>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F90C598" w14:textId="77777777" w:rsidR="006E7856" w:rsidRDefault="006E7856" w:rsidP="006E7856">
            <w:pPr>
              <w:jc w:val="center"/>
              <w:rPr>
                <w:rFonts w:ascii="Times New Roman" w:hAnsi="Times New Roman"/>
                <w:sz w:val="20"/>
                <w:szCs w:val="20"/>
              </w:rPr>
            </w:pPr>
            <w:r>
              <w:rPr>
                <w:rFonts w:ascii="Times New Roman" w:hAnsi="Times New Roman"/>
                <w:sz w:val="20"/>
                <w:szCs w:val="20"/>
              </w:rPr>
              <w:t>Вода</w:t>
            </w:r>
          </w:p>
        </w:tc>
        <w:tc>
          <w:tcPr>
            <w:tcW w:w="3402"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FF9229F" w14:textId="77777777" w:rsidR="006E7856" w:rsidRDefault="006E7856" w:rsidP="006E7856">
            <w:pPr>
              <w:jc w:val="center"/>
              <w:rPr>
                <w:rFonts w:ascii="Times New Roman" w:hAnsi="Times New Roman"/>
                <w:sz w:val="20"/>
                <w:szCs w:val="20"/>
              </w:rPr>
            </w:pPr>
            <w:r>
              <w:rPr>
                <w:rFonts w:ascii="Times New Roman" w:hAnsi="Times New Roman"/>
                <w:sz w:val="20"/>
                <w:szCs w:val="20"/>
              </w:rPr>
              <w:t>Отборный пар давлением</w:t>
            </w:r>
          </w:p>
        </w:tc>
        <w:tc>
          <w:tcPr>
            <w:tcW w:w="1134"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53B215C3" w14:textId="77777777" w:rsidR="006E7856" w:rsidRDefault="006E7856" w:rsidP="006E7856">
            <w:pPr>
              <w:jc w:val="center"/>
              <w:rPr>
                <w:rFonts w:ascii="Times New Roman" w:hAnsi="Times New Roman"/>
                <w:sz w:val="20"/>
                <w:szCs w:val="20"/>
              </w:rPr>
            </w:pPr>
            <w:r>
              <w:rPr>
                <w:rFonts w:ascii="Times New Roman" w:hAnsi="Times New Roman"/>
                <w:sz w:val="20"/>
                <w:szCs w:val="20"/>
              </w:rPr>
              <w:t>Острый и редуцированный пар</w:t>
            </w:r>
          </w:p>
        </w:tc>
        <w:tc>
          <w:tcPr>
            <w:tcW w:w="1272" w:type="dxa"/>
            <w:gridSpan w:val="9"/>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71F9B82C" w14:textId="77777777" w:rsidR="006E7856" w:rsidRDefault="006E7856" w:rsidP="006E7856">
            <w:pPr>
              <w:jc w:val="cente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26" w:type="dxa"/>
            <w:shd w:val="clear" w:color="FFFFFF" w:fill="auto"/>
            <w:vAlign w:val="center"/>
          </w:tcPr>
          <w:p w14:paraId="141B6420" w14:textId="77777777" w:rsidR="006E7856" w:rsidRDefault="006E7856" w:rsidP="006E7856">
            <w:pPr>
              <w:jc w:val="center"/>
              <w:rPr>
                <w:rFonts w:ascii="Times New Roman" w:hAnsi="Times New Roman"/>
                <w:sz w:val="20"/>
                <w:szCs w:val="20"/>
              </w:rPr>
            </w:pPr>
          </w:p>
        </w:tc>
      </w:tr>
      <w:tr w:rsidR="006E7856" w14:paraId="31012DE5" w14:textId="77777777" w:rsidTr="00441B37">
        <w:trPr>
          <w:gridBefore w:val="1"/>
          <w:wBefore w:w="142" w:type="dxa"/>
          <w:trHeight w:val="60"/>
        </w:trPr>
        <w:tc>
          <w:tcPr>
            <w:tcW w:w="167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2AC039E8" w14:textId="77777777" w:rsidR="006E7856" w:rsidRDefault="006E7856" w:rsidP="006E7856">
            <w:pPr>
              <w:jc w:val="center"/>
              <w:rPr>
                <w:rFonts w:ascii="Times New Roman" w:hAnsi="Times New Roman"/>
                <w:sz w:val="20"/>
                <w:szCs w:val="20"/>
              </w:rPr>
            </w:pPr>
          </w:p>
        </w:tc>
        <w:tc>
          <w:tcPr>
            <w:tcW w:w="1211"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2B7A4FD3" w14:textId="77777777" w:rsidR="006E7856" w:rsidRDefault="006E7856" w:rsidP="006E7856">
            <w:pPr>
              <w:jc w:val="center"/>
              <w:rPr>
                <w:rFonts w:ascii="Times New Roman" w:hAnsi="Times New Roman"/>
                <w:sz w:val="20"/>
                <w:szCs w:val="20"/>
              </w:rPr>
            </w:pPr>
          </w:p>
        </w:tc>
        <w:tc>
          <w:tcPr>
            <w:tcW w:w="1364" w:type="dxa"/>
            <w:gridSpan w:val="8"/>
            <w:vMerge/>
            <w:tcBorders>
              <w:top w:val="single" w:sz="5" w:space="0" w:color="auto"/>
              <w:left w:val="single" w:sz="5" w:space="0" w:color="auto"/>
              <w:bottom w:val="single" w:sz="5" w:space="0" w:color="auto"/>
              <w:right w:val="single" w:sz="5" w:space="0" w:color="auto"/>
            </w:tcBorders>
            <w:shd w:val="clear" w:color="FFFFFF" w:fill="auto"/>
            <w:vAlign w:val="center"/>
          </w:tcPr>
          <w:p w14:paraId="0E5523A1" w14:textId="77777777" w:rsidR="006E7856" w:rsidRDefault="006E7856" w:rsidP="006E7856">
            <w:pPr>
              <w:jc w:val="center"/>
              <w:rPr>
                <w:rFonts w:ascii="Times New Roman" w:hAnsi="Times New Roman"/>
                <w:sz w:val="20"/>
                <w:szCs w:val="20"/>
              </w:rPr>
            </w:pP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3448006" w14:textId="77777777" w:rsidR="006E7856" w:rsidRDefault="006E7856" w:rsidP="006E7856">
            <w:pPr>
              <w:jc w:val="center"/>
              <w:rPr>
                <w:rFonts w:ascii="Times New Roman" w:hAnsi="Times New Roman"/>
                <w:sz w:val="20"/>
                <w:szCs w:val="20"/>
              </w:rPr>
            </w:pPr>
            <w:r>
              <w:rPr>
                <w:rFonts w:ascii="Times New Roman" w:hAnsi="Times New Roman"/>
                <w:sz w:val="20"/>
                <w:szCs w:val="20"/>
              </w:rPr>
              <w:t>от 1,2 до 2,5 кг/см²</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25F04A49" w14:textId="77777777" w:rsidR="006E7856" w:rsidRDefault="006E7856" w:rsidP="006E7856">
            <w:pPr>
              <w:jc w:val="center"/>
              <w:rPr>
                <w:rFonts w:ascii="Times New Roman" w:hAnsi="Times New Roman"/>
                <w:sz w:val="20"/>
                <w:szCs w:val="20"/>
              </w:rPr>
            </w:pPr>
            <w:r>
              <w:rPr>
                <w:rFonts w:ascii="Times New Roman" w:hAnsi="Times New Roman"/>
                <w:sz w:val="20"/>
                <w:szCs w:val="20"/>
              </w:rPr>
              <w:t>от 2,5 до 7,0 кг/см²</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E5E9FC6" w14:textId="77777777" w:rsidR="006E7856" w:rsidRDefault="006E7856" w:rsidP="006E7856">
            <w:pPr>
              <w:jc w:val="center"/>
              <w:rPr>
                <w:rFonts w:ascii="Times New Roman" w:hAnsi="Times New Roman"/>
                <w:sz w:val="20"/>
                <w:szCs w:val="20"/>
              </w:rPr>
            </w:pPr>
            <w:r>
              <w:rPr>
                <w:rFonts w:ascii="Times New Roman" w:hAnsi="Times New Roman"/>
                <w:sz w:val="20"/>
                <w:szCs w:val="20"/>
              </w:rPr>
              <w:t>от 7,0 до 13,0 кг/см²</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242CD2" w14:textId="77777777" w:rsidR="006E7856" w:rsidRDefault="006E7856" w:rsidP="006E7856">
            <w:pPr>
              <w:jc w:val="center"/>
              <w:rPr>
                <w:rFonts w:ascii="Times New Roman" w:hAnsi="Times New Roman"/>
                <w:sz w:val="20"/>
                <w:szCs w:val="20"/>
              </w:rPr>
            </w:pPr>
            <w:r>
              <w:rPr>
                <w:rFonts w:ascii="Times New Roman" w:hAnsi="Times New Roman"/>
                <w:sz w:val="20"/>
                <w:szCs w:val="20"/>
              </w:rPr>
              <w:t>свыше 13,0 кг/см²</w:t>
            </w:r>
          </w:p>
        </w:tc>
        <w:tc>
          <w:tcPr>
            <w:tcW w:w="1134"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09D84F7B" w14:textId="77777777" w:rsidR="006E7856" w:rsidRDefault="006E7856" w:rsidP="006E7856">
            <w:pPr>
              <w:jc w:val="center"/>
              <w:rPr>
                <w:rFonts w:ascii="Times New Roman" w:hAnsi="Times New Roman"/>
                <w:sz w:val="20"/>
                <w:szCs w:val="20"/>
              </w:rPr>
            </w:pPr>
          </w:p>
        </w:tc>
        <w:tc>
          <w:tcPr>
            <w:tcW w:w="1272" w:type="dxa"/>
            <w:gridSpan w:val="9"/>
            <w:vMerge/>
            <w:tcBorders>
              <w:top w:val="single" w:sz="5" w:space="0" w:color="auto"/>
              <w:left w:val="single" w:sz="5" w:space="0" w:color="auto"/>
              <w:bottom w:val="single" w:sz="5" w:space="0" w:color="auto"/>
              <w:right w:val="single" w:sz="5" w:space="0" w:color="auto"/>
            </w:tcBorders>
            <w:shd w:val="clear" w:color="FFFFFF" w:fill="auto"/>
            <w:vAlign w:val="center"/>
          </w:tcPr>
          <w:p w14:paraId="4A6DD755" w14:textId="77777777" w:rsidR="006E7856" w:rsidRDefault="006E7856" w:rsidP="006E7856">
            <w:pPr>
              <w:jc w:val="center"/>
              <w:rPr>
                <w:rFonts w:ascii="Times New Roman" w:hAnsi="Times New Roman"/>
                <w:sz w:val="20"/>
                <w:szCs w:val="20"/>
              </w:rPr>
            </w:pPr>
          </w:p>
        </w:tc>
        <w:tc>
          <w:tcPr>
            <w:tcW w:w="26" w:type="dxa"/>
            <w:shd w:val="clear" w:color="FFFFFF" w:fill="auto"/>
            <w:vAlign w:val="center"/>
          </w:tcPr>
          <w:p w14:paraId="72EAB3D0" w14:textId="77777777" w:rsidR="006E7856" w:rsidRDefault="006E7856" w:rsidP="006E7856">
            <w:pPr>
              <w:jc w:val="center"/>
              <w:rPr>
                <w:rFonts w:ascii="Times New Roman" w:hAnsi="Times New Roman"/>
                <w:sz w:val="20"/>
                <w:szCs w:val="20"/>
              </w:rPr>
            </w:pPr>
          </w:p>
        </w:tc>
      </w:tr>
      <w:tr w:rsidR="006E7856" w14:paraId="36AC4212" w14:textId="77777777" w:rsidTr="00441B37">
        <w:trPr>
          <w:gridBefore w:val="1"/>
          <w:wBefore w:w="142" w:type="dxa"/>
          <w:trHeight w:val="60"/>
        </w:trPr>
        <w:tc>
          <w:tcPr>
            <w:tcW w:w="1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54A836F" w14:textId="77777777" w:rsidR="006E7856" w:rsidRDefault="006E7856" w:rsidP="006E7856">
            <w:pPr>
              <w:jc w:val="center"/>
              <w:rPr>
                <w:rFonts w:ascii="Times New Roman" w:hAnsi="Times New Roman"/>
                <w:sz w:val="20"/>
                <w:szCs w:val="20"/>
              </w:rPr>
            </w:pPr>
            <w:r>
              <w:rPr>
                <w:rFonts w:ascii="Times New Roman" w:hAnsi="Times New Roman"/>
                <w:sz w:val="20"/>
                <w:szCs w:val="20"/>
              </w:rPr>
              <w:t>2021</w:t>
            </w:r>
          </w:p>
        </w:tc>
        <w:tc>
          <w:tcPr>
            <w:tcW w:w="1211"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6A0F99C" w14:textId="77777777" w:rsidR="006E7856" w:rsidRDefault="006E7856" w:rsidP="006E7856">
            <w:pPr>
              <w:jc w:val="center"/>
              <w:rPr>
                <w:rFonts w:ascii="Times New Roman" w:hAnsi="Times New Roman"/>
                <w:sz w:val="20"/>
                <w:szCs w:val="20"/>
              </w:rPr>
            </w:pPr>
            <w:r>
              <w:rPr>
                <w:rFonts w:ascii="Times New Roman" w:hAnsi="Times New Roman"/>
                <w:sz w:val="20"/>
                <w:szCs w:val="20"/>
              </w:rPr>
              <w:t>руб./Гкал</w:t>
            </w:r>
          </w:p>
        </w:tc>
        <w:tc>
          <w:tcPr>
            <w:tcW w:w="1364"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894D008" w14:textId="77777777" w:rsidR="006E7856" w:rsidRDefault="006E7856" w:rsidP="006E7856">
            <w:pPr>
              <w:jc w:val="center"/>
              <w:rPr>
                <w:rFonts w:ascii="Times New Roman" w:hAnsi="Times New Roman"/>
                <w:sz w:val="20"/>
                <w:szCs w:val="20"/>
              </w:rPr>
            </w:pPr>
            <w:r>
              <w:rPr>
                <w:rFonts w:ascii="Times New Roman" w:hAnsi="Times New Roman"/>
                <w:sz w:val="20"/>
                <w:szCs w:val="20"/>
              </w:rPr>
              <w:t>4195,55</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FFD8E23"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D429648"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E8BF929"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E26BCA"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B4E12AE"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1272"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D2F5F13" w14:textId="77777777" w:rsidR="006E7856" w:rsidRDefault="006E7856" w:rsidP="006E7856">
            <w:pPr>
              <w:jc w:val="center"/>
              <w:rPr>
                <w:rFonts w:ascii="Times New Roman" w:hAnsi="Times New Roman"/>
                <w:sz w:val="20"/>
                <w:szCs w:val="20"/>
              </w:rPr>
            </w:pPr>
            <w:r>
              <w:rPr>
                <w:rFonts w:ascii="Times New Roman" w:hAnsi="Times New Roman"/>
                <w:sz w:val="20"/>
                <w:szCs w:val="20"/>
              </w:rPr>
              <w:t>31 382,76</w:t>
            </w:r>
          </w:p>
        </w:tc>
        <w:tc>
          <w:tcPr>
            <w:tcW w:w="26" w:type="dxa"/>
            <w:shd w:val="clear" w:color="FFFFFF" w:fill="auto"/>
            <w:vAlign w:val="bottom"/>
          </w:tcPr>
          <w:p w14:paraId="2D5F28C8" w14:textId="77777777" w:rsidR="006E7856" w:rsidRDefault="006E7856" w:rsidP="006E7856">
            <w:pPr>
              <w:rPr>
                <w:rFonts w:ascii="Times New Roman" w:hAnsi="Times New Roman"/>
                <w:sz w:val="20"/>
                <w:szCs w:val="20"/>
              </w:rPr>
            </w:pPr>
          </w:p>
        </w:tc>
      </w:tr>
      <w:tr w:rsidR="006E7856" w14:paraId="140D853C" w14:textId="77777777" w:rsidTr="00441B37">
        <w:trPr>
          <w:gridBefore w:val="1"/>
          <w:gridAfter w:val="3"/>
          <w:wBefore w:w="142" w:type="dxa"/>
          <w:wAfter w:w="300" w:type="dxa"/>
          <w:trHeight w:val="60"/>
        </w:trPr>
        <w:tc>
          <w:tcPr>
            <w:tcW w:w="9781" w:type="dxa"/>
            <w:gridSpan w:val="51"/>
            <w:shd w:val="clear" w:color="FFFFFF" w:fill="auto"/>
          </w:tcPr>
          <w:p w14:paraId="096F75F9"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10.12.2018 № 330-РК на период 2019 - 2023 годы. Тарифы рассчитаны с применением метода долгосрочной индексации установленных тарифов.</w:t>
            </w:r>
          </w:p>
        </w:tc>
      </w:tr>
      <w:tr w:rsidR="006E7856" w14:paraId="22010717" w14:textId="77777777" w:rsidTr="00441B37">
        <w:trPr>
          <w:gridBefore w:val="1"/>
          <w:gridAfter w:val="3"/>
          <w:wBefore w:w="142" w:type="dxa"/>
          <w:wAfter w:w="300" w:type="dxa"/>
          <w:trHeight w:val="60"/>
        </w:trPr>
        <w:tc>
          <w:tcPr>
            <w:tcW w:w="9781" w:type="dxa"/>
            <w:gridSpan w:val="51"/>
            <w:shd w:val="clear" w:color="FFFFFF" w:fill="auto"/>
          </w:tcPr>
          <w:p w14:paraId="65BD15FA"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6E7856">
              <w:rPr>
                <w:rFonts w:ascii="Times New Roman" w:hAnsi="Times New Roman"/>
                <w:sz w:val="24"/>
                <w:szCs w:val="24"/>
              </w:rPr>
              <w:br/>
              <w:t>(далее – Основы ценообразования).</w:t>
            </w:r>
          </w:p>
        </w:tc>
      </w:tr>
      <w:tr w:rsidR="006E7856" w14:paraId="07BD5C4C" w14:textId="77777777" w:rsidTr="00441B37">
        <w:trPr>
          <w:gridBefore w:val="1"/>
          <w:gridAfter w:val="3"/>
          <w:wBefore w:w="142" w:type="dxa"/>
          <w:wAfter w:w="300" w:type="dxa"/>
          <w:trHeight w:val="60"/>
        </w:trPr>
        <w:tc>
          <w:tcPr>
            <w:tcW w:w="9781" w:type="dxa"/>
            <w:gridSpan w:val="51"/>
            <w:shd w:val="clear" w:color="FFFFFF" w:fill="auto"/>
          </w:tcPr>
          <w:p w14:paraId="1C79CD15"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6E7856" w14:paraId="0DA53435" w14:textId="77777777" w:rsidTr="00441B37">
        <w:trPr>
          <w:gridBefore w:val="1"/>
          <w:gridAfter w:val="3"/>
          <w:wBefore w:w="142" w:type="dxa"/>
          <w:wAfter w:w="300" w:type="dxa"/>
          <w:trHeight w:val="60"/>
        </w:trPr>
        <w:tc>
          <w:tcPr>
            <w:tcW w:w="9781" w:type="dxa"/>
            <w:gridSpan w:val="51"/>
            <w:shd w:val="clear" w:color="FFFFFF" w:fill="auto"/>
          </w:tcPr>
          <w:p w14:paraId="068A95E5"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Основные средства, относящиеся к деятельности по производству и передаче, находятся в собственности.</w:t>
            </w:r>
          </w:p>
        </w:tc>
      </w:tr>
      <w:tr w:rsidR="006E7856" w14:paraId="7C3F9DEC" w14:textId="77777777" w:rsidTr="00441B37">
        <w:trPr>
          <w:gridBefore w:val="1"/>
          <w:gridAfter w:val="3"/>
          <w:wBefore w:w="142" w:type="dxa"/>
          <w:wAfter w:w="300" w:type="dxa"/>
          <w:trHeight w:val="60"/>
        </w:trPr>
        <w:tc>
          <w:tcPr>
            <w:tcW w:w="9781" w:type="dxa"/>
            <w:gridSpan w:val="51"/>
            <w:shd w:val="clear" w:color="FFFFFF" w:fill="auto"/>
          </w:tcPr>
          <w:p w14:paraId="15D089B5"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Представлены следующие правоустанавливающие документы:</w:t>
            </w:r>
          </w:p>
        </w:tc>
      </w:tr>
      <w:tr w:rsidR="006E7856" w14:paraId="4F13120A" w14:textId="77777777" w:rsidTr="00441B37">
        <w:trPr>
          <w:gridBefore w:val="1"/>
          <w:gridAfter w:val="3"/>
          <w:wBefore w:w="142" w:type="dxa"/>
          <w:wAfter w:w="300" w:type="dxa"/>
          <w:trHeight w:val="60"/>
        </w:trPr>
        <w:tc>
          <w:tcPr>
            <w:tcW w:w="9781" w:type="dxa"/>
            <w:gridSpan w:val="51"/>
            <w:shd w:val="clear" w:color="FFFFFF" w:fill="auto"/>
          </w:tcPr>
          <w:p w14:paraId="2F9A5747"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Ст. Сухиничи - Главные ТЧр-47 г. Сухиничи территория локомотивного депо свидетельство о государственной регистрации права от 06.08.2014 40 КЛ № 718041.</w:t>
            </w:r>
          </w:p>
        </w:tc>
      </w:tr>
      <w:tr w:rsidR="006E7856" w14:paraId="27AC17B1" w14:textId="77777777" w:rsidTr="00441B37">
        <w:trPr>
          <w:gridBefore w:val="1"/>
          <w:gridAfter w:val="3"/>
          <w:wBefore w:w="142" w:type="dxa"/>
          <w:wAfter w:w="300" w:type="dxa"/>
          <w:trHeight w:val="60"/>
        </w:trPr>
        <w:tc>
          <w:tcPr>
            <w:tcW w:w="9781" w:type="dxa"/>
            <w:gridSpan w:val="51"/>
            <w:shd w:val="clear" w:color="FFFFFF" w:fill="auto"/>
          </w:tcPr>
          <w:p w14:paraId="29A7DBE8"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6E7856">
              <w:rPr>
                <w:rFonts w:ascii="Times New Roman" w:hAnsi="Times New Roman"/>
                <w:sz w:val="24"/>
                <w:szCs w:val="24"/>
              </w:rPr>
              <w:t>непревышения</w:t>
            </w:r>
            <w:proofErr w:type="spellEnd"/>
            <w:r w:rsidRPr="006E7856">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w:t>
            </w:r>
            <w:r w:rsidRPr="006E7856">
              <w:rPr>
                <w:rFonts w:ascii="Times New Roman" w:hAnsi="Times New Roman"/>
                <w:sz w:val="24"/>
                <w:szCs w:val="24"/>
              </w:rPr>
              <w:br/>
              <w:t>на 31 декабря. Индексация тарифов производится с 1 июля 2021 года.</w:t>
            </w:r>
            <w:r w:rsidRPr="006E7856">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6E7856" w14:paraId="2BCA907C" w14:textId="77777777" w:rsidTr="00441B37">
        <w:trPr>
          <w:gridBefore w:val="1"/>
          <w:gridAfter w:val="3"/>
          <w:wBefore w:w="142" w:type="dxa"/>
          <w:wAfter w:w="300" w:type="dxa"/>
          <w:trHeight w:val="60"/>
        </w:trPr>
        <w:tc>
          <w:tcPr>
            <w:tcW w:w="9781" w:type="dxa"/>
            <w:gridSpan w:val="51"/>
            <w:shd w:val="clear" w:color="FFFFFF" w:fill="auto"/>
          </w:tcPr>
          <w:p w14:paraId="1015B4ED"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6E7856" w14:paraId="7DBC0278" w14:textId="77777777" w:rsidTr="00441B37">
        <w:trPr>
          <w:gridBefore w:val="1"/>
          <w:gridAfter w:val="3"/>
          <w:wBefore w:w="142" w:type="dxa"/>
          <w:wAfter w:w="300" w:type="dxa"/>
          <w:trHeight w:val="60"/>
        </w:trPr>
        <w:tc>
          <w:tcPr>
            <w:tcW w:w="9781" w:type="dxa"/>
            <w:gridSpan w:val="51"/>
            <w:shd w:val="clear" w:color="FFFFFF" w:fill="auto"/>
          </w:tcPr>
          <w:p w14:paraId="1515BB38"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Индексы, используемые при формировании необходимой валовой выручки по статьям </w:t>
            </w:r>
            <w:r w:rsidRPr="006E7856">
              <w:rPr>
                <w:rFonts w:ascii="Times New Roman" w:hAnsi="Times New Roman"/>
                <w:sz w:val="24"/>
                <w:szCs w:val="24"/>
              </w:rPr>
              <w:lastRenderedPageBreak/>
              <w:t>затрат на очередной 2021 год долгосрочного периода регулирования:</w:t>
            </w:r>
          </w:p>
        </w:tc>
      </w:tr>
      <w:tr w:rsidR="006E7856" w:rsidRPr="00647869" w14:paraId="1438F41A" w14:textId="77777777" w:rsidTr="00441B37">
        <w:trPr>
          <w:gridBefore w:val="1"/>
          <w:gridAfter w:val="3"/>
          <w:wBefore w:w="142" w:type="dxa"/>
          <w:wAfter w:w="300" w:type="dxa"/>
          <w:trHeight w:val="60"/>
        </w:trPr>
        <w:tc>
          <w:tcPr>
            <w:tcW w:w="9781" w:type="dxa"/>
            <w:gridSpan w:val="51"/>
            <w:shd w:val="clear" w:color="FFFFFF" w:fill="auto"/>
            <w:vAlign w:val="center"/>
          </w:tcPr>
          <w:p w14:paraId="30B7BF77" w14:textId="6B724944"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lastRenderedPageBreak/>
              <w:t xml:space="preserve">Таблица </w:t>
            </w:r>
          </w:p>
        </w:tc>
      </w:tr>
      <w:tr w:rsidR="006E7856" w14:paraId="670154D8"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67F941F0"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Индексы</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06392BD" w14:textId="77777777" w:rsidR="006E7856" w:rsidRDefault="006E7856" w:rsidP="006E7856">
            <w:pPr>
              <w:jc w:val="center"/>
              <w:rPr>
                <w:rFonts w:ascii="Times New Roman" w:hAnsi="Times New Roman"/>
                <w:b/>
                <w:sz w:val="20"/>
                <w:szCs w:val="20"/>
              </w:rPr>
            </w:pPr>
          </w:p>
        </w:tc>
      </w:tr>
      <w:tr w:rsidR="006E7856" w14:paraId="6F022E38"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3920C9CC"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I Индексы-дефляторы</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9EA5D18" w14:textId="77777777" w:rsidR="006E7856" w:rsidRDefault="006E7856" w:rsidP="006E7856">
            <w:pPr>
              <w:jc w:val="center"/>
              <w:rPr>
                <w:rFonts w:ascii="Times New Roman" w:hAnsi="Times New Roman"/>
                <w:b/>
                <w:sz w:val="20"/>
                <w:szCs w:val="20"/>
              </w:rPr>
            </w:pPr>
          </w:p>
        </w:tc>
      </w:tr>
      <w:tr w:rsidR="006E7856" w14:paraId="3F8D594D"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41B405A4"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Водоснабжение, водоотведение</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249429D" w14:textId="77777777" w:rsidR="006E7856" w:rsidRDefault="006E7856" w:rsidP="006E7856">
            <w:pPr>
              <w:jc w:val="center"/>
              <w:rPr>
                <w:rFonts w:ascii="Times New Roman" w:hAnsi="Times New Roman"/>
                <w:sz w:val="20"/>
                <w:szCs w:val="20"/>
              </w:rPr>
            </w:pPr>
            <w:r>
              <w:rPr>
                <w:rFonts w:ascii="Times New Roman" w:hAnsi="Times New Roman"/>
                <w:sz w:val="20"/>
                <w:szCs w:val="20"/>
              </w:rPr>
              <w:t>1,03</w:t>
            </w:r>
          </w:p>
        </w:tc>
      </w:tr>
      <w:tr w:rsidR="006E7856" w14:paraId="244C6DB8"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2CA7B7C4"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Электрическая энергия</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941970C" w14:textId="77777777" w:rsidR="006E7856" w:rsidRDefault="006E7856" w:rsidP="006E7856">
            <w:pPr>
              <w:jc w:val="center"/>
              <w:rPr>
                <w:rFonts w:ascii="Times New Roman" w:hAnsi="Times New Roman"/>
                <w:sz w:val="20"/>
                <w:szCs w:val="20"/>
              </w:rPr>
            </w:pPr>
            <w:r>
              <w:rPr>
                <w:rFonts w:ascii="Times New Roman" w:hAnsi="Times New Roman"/>
                <w:sz w:val="20"/>
                <w:szCs w:val="20"/>
              </w:rPr>
              <w:t>1,056</w:t>
            </w:r>
          </w:p>
        </w:tc>
      </w:tr>
      <w:tr w:rsidR="006E7856" w14:paraId="582324E0"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2319F4D3"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II Прочие индексы</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5D21958" w14:textId="77777777" w:rsidR="006E7856" w:rsidRDefault="006E7856" w:rsidP="006E7856">
            <w:pPr>
              <w:jc w:val="center"/>
              <w:rPr>
                <w:rFonts w:ascii="Times New Roman" w:hAnsi="Times New Roman"/>
                <w:b/>
                <w:sz w:val="20"/>
                <w:szCs w:val="20"/>
              </w:rPr>
            </w:pPr>
          </w:p>
        </w:tc>
      </w:tr>
      <w:tr w:rsidR="006E7856" w14:paraId="22B0EE12"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574A9265" w14:textId="77777777" w:rsidR="006E7856" w:rsidRDefault="006E7856" w:rsidP="006E7856">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2DF118B" w14:textId="77777777" w:rsidR="006E7856" w:rsidRDefault="006E7856" w:rsidP="006E7856">
            <w:pPr>
              <w:jc w:val="center"/>
              <w:rPr>
                <w:rFonts w:ascii="Times New Roman" w:hAnsi="Times New Roman"/>
                <w:sz w:val="20"/>
                <w:szCs w:val="20"/>
              </w:rPr>
            </w:pPr>
            <w:r>
              <w:rPr>
                <w:rFonts w:ascii="Times New Roman" w:hAnsi="Times New Roman"/>
                <w:sz w:val="20"/>
                <w:szCs w:val="20"/>
              </w:rPr>
              <w:t>0,99</w:t>
            </w:r>
          </w:p>
        </w:tc>
      </w:tr>
      <w:tr w:rsidR="006E7856" w14:paraId="3765070C"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78A9E394" w14:textId="77777777" w:rsidR="006E7856" w:rsidRDefault="006E7856" w:rsidP="006E7856">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88CAA11" w14:textId="77777777" w:rsidR="006E7856" w:rsidRDefault="006E7856" w:rsidP="006E7856">
            <w:pPr>
              <w:jc w:val="center"/>
              <w:rPr>
                <w:rFonts w:ascii="Times New Roman" w:hAnsi="Times New Roman"/>
                <w:sz w:val="20"/>
                <w:szCs w:val="20"/>
              </w:rPr>
            </w:pPr>
            <w:r>
              <w:rPr>
                <w:rFonts w:ascii="Times New Roman" w:hAnsi="Times New Roman"/>
                <w:sz w:val="20"/>
                <w:szCs w:val="20"/>
              </w:rPr>
              <w:t>0</w:t>
            </w:r>
          </w:p>
        </w:tc>
      </w:tr>
      <w:tr w:rsidR="006E7856" w14:paraId="728C4A75"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39CC2C07" w14:textId="77777777" w:rsidR="006E7856" w:rsidRDefault="006E7856" w:rsidP="006E7856">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C1EC1F" w14:textId="77777777" w:rsidR="006E7856" w:rsidRDefault="006E7856" w:rsidP="006E7856">
            <w:pPr>
              <w:jc w:val="center"/>
              <w:rPr>
                <w:rFonts w:ascii="Times New Roman" w:hAnsi="Times New Roman"/>
                <w:sz w:val="20"/>
                <w:szCs w:val="20"/>
              </w:rPr>
            </w:pPr>
            <w:r>
              <w:rPr>
                <w:rFonts w:ascii="Times New Roman" w:hAnsi="Times New Roman"/>
                <w:sz w:val="20"/>
                <w:szCs w:val="20"/>
              </w:rPr>
              <w:t>0</w:t>
            </w:r>
          </w:p>
        </w:tc>
      </w:tr>
      <w:tr w:rsidR="006E7856" w14:paraId="33A3CC8C"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0B116B9C" w14:textId="77777777" w:rsidR="006E7856" w:rsidRDefault="006E7856" w:rsidP="006E7856">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659F1F3" w14:textId="77777777" w:rsidR="006E7856" w:rsidRDefault="006E7856" w:rsidP="006E7856">
            <w:pPr>
              <w:jc w:val="center"/>
              <w:rPr>
                <w:rFonts w:ascii="Times New Roman" w:hAnsi="Times New Roman"/>
                <w:sz w:val="20"/>
                <w:szCs w:val="20"/>
              </w:rPr>
            </w:pPr>
            <w:r>
              <w:rPr>
                <w:rFonts w:ascii="Times New Roman" w:hAnsi="Times New Roman"/>
                <w:sz w:val="20"/>
                <w:szCs w:val="20"/>
              </w:rPr>
              <w:t>0,75</w:t>
            </w:r>
          </w:p>
        </w:tc>
      </w:tr>
      <w:tr w:rsidR="006E7856" w14:paraId="4E4AA4D1"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2DEAE576" w14:textId="77777777" w:rsidR="006E7856" w:rsidRDefault="006E7856" w:rsidP="006E7856">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71A81A" w14:textId="77777777" w:rsidR="006E7856" w:rsidRDefault="006E7856" w:rsidP="006E7856">
            <w:pPr>
              <w:jc w:val="center"/>
              <w:rPr>
                <w:rFonts w:ascii="Times New Roman" w:hAnsi="Times New Roman"/>
                <w:sz w:val="20"/>
                <w:szCs w:val="20"/>
              </w:rPr>
            </w:pPr>
            <w:r>
              <w:rPr>
                <w:rFonts w:ascii="Times New Roman" w:hAnsi="Times New Roman"/>
                <w:sz w:val="20"/>
                <w:szCs w:val="20"/>
              </w:rPr>
              <w:t>1,0256</w:t>
            </w:r>
          </w:p>
        </w:tc>
      </w:tr>
      <w:tr w:rsidR="006E7856" w14:paraId="095F0AC2" w14:textId="77777777" w:rsidTr="00441B37">
        <w:trPr>
          <w:gridBefore w:val="1"/>
          <w:gridAfter w:val="3"/>
          <w:wBefore w:w="142" w:type="dxa"/>
          <w:wAfter w:w="300" w:type="dxa"/>
          <w:trHeight w:val="60"/>
        </w:trPr>
        <w:tc>
          <w:tcPr>
            <w:tcW w:w="9139" w:type="dxa"/>
            <w:gridSpan w:val="47"/>
            <w:tcBorders>
              <w:top w:val="single" w:sz="5" w:space="0" w:color="auto"/>
              <w:left w:val="single" w:sz="5" w:space="0" w:color="auto"/>
              <w:bottom w:val="single" w:sz="5" w:space="0" w:color="auto"/>
              <w:right w:val="single" w:sz="5" w:space="0" w:color="auto"/>
            </w:tcBorders>
            <w:shd w:val="clear" w:color="FFFFFF" w:fill="auto"/>
            <w:vAlign w:val="center"/>
          </w:tcPr>
          <w:p w14:paraId="20A1C8AF" w14:textId="77777777" w:rsidR="006E7856" w:rsidRDefault="006E7856" w:rsidP="006E7856">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6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99CA47B" w14:textId="77777777" w:rsidR="006E7856" w:rsidRDefault="006E7856" w:rsidP="006E7856">
            <w:pPr>
              <w:jc w:val="center"/>
              <w:rPr>
                <w:rFonts w:ascii="Times New Roman" w:hAnsi="Times New Roman"/>
                <w:sz w:val="20"/>
                <w:szCs w:val="20"/>
              </w:rPr>
            </w:pPr>
            <w:r>
              <w:rPr>
                <w:rFonts w:ascii="Times New Roman" w:hAnsi="Times New Roman"/>
                <w:sz w:val="20"/>
                <w:szCs w:val="20"/>
              </w:rPr>
              <w:t>1,0256</w:t>
            </w:r>
          </w:p>
        </w:tc>
      </w:tr>
      <w:tr w:rsidR="006E7856" w14:paraId="27CDD6A0" w14:textId="77777777" w:rsidTr="00441B37">
        <w:trPr>
          <w:gridBefore w:val="1"/>
          <w:gridAfter w:val="3"/>
          <w:wBefore w:w="142" w:type="dxa"/>
          <w:wAfter w:w="300" w:type="dxa"/>
          <w:trHeight w:val="60"/>
        </w:trPr>
        <w:tc>
          <w:tcPr>
            <w:tcW w:w="9781" w:type="dxa"/>
            <w:gridSpan w:val="51"/>
            <w:shd w:val="clear" w:color="FFFFFF" w:fill="auto"/>
          </w:tcPr>
          <w:p w14:paraId="1E2C628F"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Федерации на 2021 год  и на плановый период 2022 и 2023 годов.</w:t>
            </w:r>
          </w:p>
        </w:tc>
      </w:tr>
      <w:tr w:rsidR="006E7856" w14:paraId="4EE754C4" w14:textId="77777777" w:rsidTr="00441B37">
        <w:trPr>
          <w:gridBefore w:val="1"/>
          <w:gridAfter w:val="3"/>
          <w:wBefore w:w="142" w:type="dxa"/>
          <w:wAfter w:w="300" w:type="dxa"/>
          <w:trHeight w:val="60"/>
        </w:trPr>
        <w:tc>
          <w:tcPr>
            <w:tcW w:w="9781" w:type="dxa"/>
            <w:gridSpan w:val="51"/>
            <w:shd w:val="clear" w:color="FFFFFF" w:fill="auto"/>
          </w:tcPr>
          <w:p w14:paraId="1EAF875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Корректировка и основания отказа во включении в цены (тарифы) отдельных расходов, предложенных организацией, следующие:</w:t>
            </w:r>
          </w:p>
        </w:tc>
      </w:tr>
      <w:tr w:rsidR="006E7856" w14:paraId="27E490A2" w14:textId="77777777" w:rsidTr="00441B37">
        <w:trPr>
          <w:gridBefore w:val="1"/>
          <w:gridAfter w:val="3"/>
          <w:wBefore w:w="142" w:type="dxa"/>
          <w:wAfter w:w="300" w:type="dxa"/>
          <w:trHeight w:val="60"/>
        </w:trPr>
        <w:tc>
          <w:tcPr>
            <w:tcW w:w="9781" w:type="dxa"/>
            <w:gridSpan w:val="51"/>
            <w:shd w:val="clear" w:color="FFFFFF" w:fill="auto"/>
          </w:tcPr>
          <w:p w14:paraId="1BABC656"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1. Технические показатели.</w:t>
            </w:r>
          </w:p>
        </w:tc>
      </w:tr>
      <w:tr w:rsidR="006E7856" w14:paraId="3561636F" w14:textId="77777777" w:rsidTr="00441B37">
        <w:trPr>
          <w:gridBefore w:val="1"/>
          <w:gridAfter w:val="3"/>
          <w:wBefore w:w="142" w:type="dxa"/>
          <w:wAfter w:w="300" w:type="dxa"/>
          <w:trHeight w:val="60"/>
        </w:trPr>
        <w:tc>
          <w:tcPr>
            <w:tcW w:w="9781" w:type="dxa"/>
            <w:gridSpan w:val="51"/>
            <w:shd w:val="clear" w:color="FFFFFF" w:fill="auto"/>
          </w:tcPr>
          <w:p w14:paraId="068D63F5" w14:textId="77777777" w:rsidR="006E7856" w:rsidRPr="006E7856" w:rsidRDefault="006E7856" w:rsidP="006E7856">
            <w:pPr>
              <w:ind w:firstLine="142"/>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Расчетный объем полезного отпуска тепловой энергии на расчетный период регулирования определен в соответствии с пунктом 22(1) Основ ценообразования № 1075.</w:t>
            </w:r>
            <w:r w:rsidRPr="006E7856">
              <w:rPr>
                <w:rFonts w:ascii="Times New Roman" w:hAnsi="Times New Roman"/>
                <w:sz w:val="24"/>
                <w:szCs w:val="24"/>
              </w:rPr>
              <w:br/>
              <w:t xml:space="preserve">           Информация об объемах полезного отпуска тепловой энергии в схеме теплоснабжения муниципального образования представлена некорректно. </w:t>
            </w:r>
          </w:p>
          <w:p w14:paraId="79405DF4" w14:textId="77777777" w:rsidR="006E7856" w:rsidRPr="006E7856" w:rsidRDefault="006E7856" w:rsidP="006E7856">
            <w:pPr>
              <w:jc w:val="both"/>
              <w:rPr>
                <w:rFonts w:ascii="Times New Roman" w:hAnsi="Times New Roman"/>
                <w:color w:val="536AC2"/>
                <w:sz w:val="24"/>
                <w:szCs w:val="24"/>
              </w:rPr>
            </w:pPr>
            <w:r w:rsidRPr="006E7856">
              <w:rPr>
                <w:rFonts w:ascii="Times New Roman" w:hAnsi="Times New Roman"/>
                <w:sz w:val="24"/>
                <w:szCs w:val="24"/>
              </w:rPr>
              <w:t xml:space="preserve">           С целью соблюдения баланса экономических интересов теплоснабжающих организаций и интересов потребителей экспертами принят объем полезного отпуска исходя из плана на 2020 год.</w:t>
            </w:r>
          </w:p>
        </w:tc>
      </w:tr>
      <w:tr w:rsidR="006E7856" w14:paraId="01F86159" w14:textId="77777777" w:rsidTr="00441B37">
        <w:trPr>
          <w:gridBefore w:val="1"/>
          <w:gridAfter w:val="3"/>
          <w:wBefore w:w="142" w:type="dxa"/>
          <w:wAfter w:w="300" w:type="dxa"/>
          <w:trHeight w:val="60"/>
        </w:trPr>
        <w:tc>
          <w:tcPr>
            <w:tcW w:w="9781" w:type="dxa"/>
            <w:gridSpan w:val="51"/>
            <w:shd w:val="clear" w:color="FFFFFF" w:fill="FFFFFF"/>
          </w:tcPr>
          <w:p w14:paraId="743074A9"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Руководствуясь абзацем 5 пункта 12 Основ ценообразования № 1075 при установлении тарифов использовалась необходимая валовая выручка и расчетный объем полезного отпуска тепловой энергии в размере, необходимом для обеспечения теплоснабжения потребителей, в соответствии со всеми договорами в системах теплоснабжения, входящих в состав зоны деятельности единой теплоснабжающей организации.</w:t>
            </w:r>
          </w:p>
        </w:tc>
      </w:tr>
      <w:tr w:rsidR="006E7856" w14:paraId="4595F827" w14:textId="77777777" w:rsidTr="00441B37">
        <w:trPr>
          <w:gridBefore w:val="1"/>
          <w:gridAfter w:val="3"/>
          <w:wBefore w:w="142" w:type="dxa"/>
          <w:wAfter w:w="300" w:type="dxa"/>
          <w:trHeight w:val="60"/>
        </w:trPr>
        <w:tc>
          <w:tcPr>
            <w:tcW w:w="9781" w:type="dxa"/>
            <w:gridSpan w:val="51"/>
            <w:shd w:val="clear" w:color="FFFFFF" w:fill="FFFFFF"/>
          </w:tcPr>
          <w:p w14:paraId="30BB40D1"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Перечень котельных, учтенных при расчете тарифов на тепловую энергию, представлен в таблице 4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1AB24F39"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Руководствуясь абзацем 5 пункта 12 Основ ценообразования № 1075, расчёт тарифов выполнен с учётом расходов и объёмов тепловой энергии одной котельной.</w:t>
            </w:r>
          </w:p>
        </w:tc>
      </w:tr>
      <w:tr w:rsidR="006E7856" w14:paraId="1844159C" w14:textId="77777777" w:rsidTr="00441B37">
        <w:trPr>
          <w:gridBefore w:val="1"/>
          <w:gridAfter w:val="3"/>
          <w:wBefore w:w="142" w:type="dxa"/>
          <w:wAfter w:w="300" w:type="dxa"/>
          <w:trHeight w:val="60"/>
        </w:trPr>
        <w:tc>
          <w:tcPr>
            <w:tcW w:w="9781" w:type="dxa"/>
            <w:gridSpan w:val="51"/>
            <w:shd w:val="clear" w:color="FFFFFF" w:fill="auto"/>
            <w:vAlign w:val="center"/>
          </w:tcPr>
          <w:p w14:paraId="255DBDB9" w14:textId="371B46C5"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t xml:space="preserve">Таблица </w:t>
            </w:r>
          </w:p>
        </w:tc>
      </w:tr>
      <w:tr w:rsidR="006E7856" w14:paraId="10630FD2" w14:textId="77777777" w:rsidTr="00441B37">
        <w:trPr>
          <w:gridBefore w:val="1"/>
          <w:gridAfter w:val="3"/>
          <w:wBefore w:w="142" w:type="dxa"/>
          <w:wAfter w:w="300" w:type="dxa"/>
          <w:trHeight w:val="60"/>
        </w:trPr>
        <w:tc>
          <w:tcPr>
            <w:tcW w:w="4968" w:type="dxa"/>
            <w:gridSpan w:val="22"/>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6FDCC61"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51965C62"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6E7856" w14:paraId="6DA748D6" w14:textId="77777777" w:rsidTr="00441B37">
        <w:trPr>
          <w:gridBefore w:val="1"/>
          <w:gridAfter w:val="3"/>
          <w:wBefore w:w="142" w:type="dxa"/>
          <w:wAfter w:w="300" w:type="dxa"/>
          <w:trHeight w:val="60"/>
        </w:trPr>
        <w:tc>
          <w:tcPr>
            <w:tcW w:w="4968" w:type="dxa"/>
            <w:gridSpan w:val="22"/>
            <w:vMerge/>
            <w:tcBorders>
              <w:top w:val="single" w:sz="5" w:space="0" w:color="auto"/>
              <w:left w:val="single" w:sz="5" w:space="0" w:color="auto"/>
              <w:bottom w:val="single" w:sz="5" w:space="0" w:color="auto"/>
              <w:right w:val="single" w:sz="5" w:space="0" w:color="auto"/>
            </w:tcBorders>
            <w:shd w:val="clear" w:color="FFFFFF" w:fill="auto"/>
            <w:vAlign w:val="center"/>
          </w:tcPr>
          <w:p w14:paraId="43629433" w14:textId="77777777" w:rsidR="006E7856" w:rsidRPr="006E7856" w:rsidRDefault="006E7856" w:rsidP="006E7856">
            <w:pPr>
              <w:jc w:val="center"/>
              <w:rPr>
                <w:rFonts w:ascii="Times New Roman" w:hAnsi="Times New Roman"/>
                <w:sz w:val="20"/>
                <w:szCs w:val="20"/>
              </w:rPr>
            </w:pPr>
          </w:p>
        </w:tc>
        <w:tc>
          <w:tcPr>
            <w:tcW w:w="310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37DC491C"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Котельные, учтенные в расчете тарифов</w:t>
            </w:r>
          </w:p>
        </w:tc>
        <w:tc>
          <w:tcPr>
            <w:tcW w:w="170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18ED962F"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Котельные, не учтенные в тарифах</w:t>
            </w:r>
          </w:p>
        </w:tc>
      </w:tr>
      <w:tr w:rsidR="006E7856" w14:paraId="1AF04543" w14:textId="77777777" w:rsidTr="00441B37">
        <w:trPr>
          <w:gridBefore w:val="1"/>
          <w:gridAfter w:val="3"/>
          <w:wBefore w:w="142" w:type="dxa"/>
          <w:wAfter w:w="300" w:type="dxa"/>
          <w:trHeight w:val="60"/>
        </w:trPr>
        <w:tc>
          <w:tcPr>
            <w:tcW w:w="4968" w:type="dxa"/>
            <w:gridSpan w:val="22"/>
            <w:tcBorders>
              <w:top w:val="single" w:sz="5" w:space="0" w:color="auto"/>
              <w:left w:val="single" w:sz="5" w:space="0" w:color="auto"/>
            </w:tcBorders>
            <w:shd w:val="clear" w:color="FFFFFF" w:fill="auto"/>
            <w:vAlign w:val="center"/>
          </w:tcPr>
          <w:p w14:paraId="45A229AF"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1</w:t>
            </w:r>
          </w:p>
        </w:tc>
        <w:tc>
          <w:tcPr>
            <w:tcW w:w="3106" w:type="dxa"/>
            <w:gridSpan w:val="20"/>
            <w:tcBorders>
              <w:top w:val="single" w:sz="5" w:space="0" w:color="auto"/>
              <w:left w:val="single" w:sz="5" w:space="0" w:color="auto"/>
            </w:tcBorders>
            <w:shd w:val="clear" w:color="FFFFFF" w:fill="auto"/>
            <w:vAlign w:val="center"/>
          </w:tcPr>
          <w:p w14:paraId="792606CC"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2</w:t>
            </w:r>
          </w:p>
        </w:tc>
        <w:tc>
          <w:tcPr>
            <w:tcW w:w="170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2DFB359"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3</w:t>
            </w:r>
          </w:p>
        </w:tc>
      </w:tr>
      <w:tr w:rsidR="006E7856" w14:paraId="3E4236FE" w14:textId="77777777" w:rsidTr="00441B37">
        <w:trPr>
          <w:gridBefore w:val="1"/>
          <w:gridAfter w:val="3"/>
          <w:wBefore w:w="142" w:type="dxa"/>
          <w:wAfter w:w="300" w:type="dxa"/>
          <w:trHeight w:val="60"/>
        </w:trPr>
        <w:tc>
          <w:tcPr>
            <w:tcW w:w="4968" w:type="dxa"/>
            <w:gridSpan w:val="22"/>
            <w:tcBorders>
              <w:top w:val="single" w:sz="5" w:space="0" w:color="auto"/>
              <w:left w:val="single" w:sz="5" w:space="0" w:color="auto"/>
              <w:bottom w:val="single" w:sz="5" w:space="0" w:color="auto"/>
              <w:right w:val="single" w:sz="5" w:space="0" w:color="auto"/>
            </w:tcBorders>
            <w:shd w:val="clear" w:color="FFFFFF" w:fill="auto"/>
            <w:vAlign w:val="center"/>
          </w:tcPr>
          <w:p w14:paraId="0E9DCC59"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 xml:space="preserve">Котельная ст. Сухиничи-Главные </w:t>
            </w:r>
            <w:proofErr w:type="spellStart"/>
            <w:r w:rsidRPr="006E7856">
              <w:rPr>
                <w:rFonts w:ascii="Times New Roman" w:hAnsi="Times New Roman"/>
                <w:sz w:val="20"/>
                <w:szCs w:val="20"/>
              </w:rPr>
              <w:t>ТЧр</w:t>
            </w:r>
            <w:proofErr w:type="spellEnd"/>
            <w:r w:rsidRPr="006E7856">
              <w:rPr>
                <w:rFonts w:ascii="Times New Roman" w:hAnsi="Times New Roman"/>
                <w:sz w:val="20"/>
                <w:szCs w:val="20"/>
              </w:rPr>
              <w:t xml:space="preserve"> - 47 г. Сухиничи территория локомотивного депо</w:t>
            </w:r>
          </w:p>
        </w:tc>
        <w:tc>
          <w:tcPr>
            <w:tcW w:w="310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6B51DDD"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нет</w:t>
            </w:r>
          </w:p>
        </w:tc>
        <w:tc>
          <w:tcPr>
            <w:tcW w:w="1707"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7D479594"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нет</w:t>
            </w:r>
          </w:p>
        </w:tc>
      </w:tr>
      <w:tr w:rsidR="006E7856" w14:paraId="17382874" w14:textId="77777777" w:rsidTr="00441B37">
        <w:trPr>
          <w:gridBefore w:val="1"/>
          <w:gridAfter w:val="3"/>
          <w:wBefore w:w="142" w:type="dxa"/>
          <w:wAfter w:w="300" w:type="dxa"/>
          <w:trHeight w:val="60"/>
        </w:trPr>
        <w:tc>
          <w:tcPr>
            <w:tcW w:w="9781" w:type="dxa"/>
            <w:gridSpan w:val="51"/>
            <w:shd w:val="clear" w:color="FFFFFF" w:fill="auto"/>
          </w:tcPr>
          <w:p w14:paraId="0D447B3A"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6E7856" w14:paraId="777BA94A" w14:textId="77777777" w:rsidTr="00441B37">
        <w:trPr>
          <w:gridBefore w:val="1"/>
          <w:gridAfter w:val="3"/>
          <w:wBefore w:w="142" w:type="dxa"/>
          <w:wAfter w:w="300" w:type="dxa"/>
          <w:trHeight w:val="60"/>
        </w:trPr>
        <w:tc>
          <w:tcPr>
            <w:tcW w:w="9781" w:type="dxa"/>
            <w:gridSpan w:val="51"/>
            <w:shd w:val="clear" w:color="FFFFFF" w:fill="auto"/>
          </w:tcPr>
          <w:p w14:paraId="6074AF73"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6E7856" w:rsidRPr="00647869" w14:paraId="35C45005" w14:textId="77777777" w:rsidTr="00441B37">
        <w:trPr>
          <w:gridBefore w:val="1"/>
          <w:gridAfter w:val="3"/>
          <w:wBefore w:w="142" w:type="dxa"/>
          <w:wAfter w:w="300" w:type="dxa"/>
          <w:trHeight w:val="60"/>
        </w:trPr>
        <w:tc>
          <w:tcPr>
            <w:tcW w:w="9781" w:type="dxa"/>
            <w:gridSpan w:val="51"/>
            <w:shd w:val="clear" w:color="FFFFFF" w:fill="auto"/>
            <w:vAlign w:val="center"/>
          </w:tcPr>
          <w:p w14:paraId="5E1A65E8" w14:textId="6AC5DFC0"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lastRenderedPageBreak/>
              <w:t xml:space="preserve">Таблица </w:t>
            </w:r>
          </w:p>
        </w:tc>
      </w:tr>
      <w:tr w:rsidR="006E7856" w:rsidRPr="00675604" w14:paraId="2C587870" w14:textId="77777777" w:rsidTr="00441B37">
        <w:trPr>
          <w:gridBefore w:val="1"/>
          <w:gridAfter w:val="3"/>
          <w:wBefore w:w="142" w:type="dxa"/>
          <w:wAfter w:w="300" w:type="dxa"/>
          <w:trHeight w:val="60"/>
        </w:trPr>
        <w:tc>
          <w:tcPr>
            <w:tcW w:w="6424"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14:paraId="473EA862" w14:textId="77777777" w:rsidR="006E7856" w:rsidRDefault="006E7856" w:rsidP="006E7856">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4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49CE85E7" w14:textId="77777777" w:rsidR="006E7856" w:rsidRDefault="006E7856" w:rsidP="006E7856">
            <w:pPr>
              <w:jc w:val="center"/>
              <w:rPr>
                <w:rFonts w:ascii="Times New Roman" w:hAnsi="Times New Roman"/>
                <w:sz w:val="20"/>
                <w:szCs w:val="20"/>
              </w:rPr>
            </w:pPr>
            <w:r>
              <w:rPr>
                <w:rFonts w:ascii="Times New Roman" w:hAnsi="Times New Roman"/>
                <w:sz w:val="20"/>
                <w:szCs w:val="20"/>
              </w:rPr>
              <w:t>179,8</w:t>
            </w:r>
          </w:p>
        </w:tc>
        <w:tc>
          <w:tcPr>
            <w:tcW w:w="189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12F3C1A4" w14:textId="77777777" w:rsidR="006E7856" w:rsidRPr="00675604" w:rsidRDefault="006E7856" w:rsidP="006E7856">
            <w:pPr>
              <w:jc w:val="center"/>
              <w:rPr>
                <w:rFonts w:ascii="Times New Roman" w:hAnsi="Times New Roman"/>
                <w:sz w:val="20"/>
                <w:szCs w:val="20"/>
              </w:rPr>
            </w:pPr>
            <w:r w:rsidRPr="00675604">
              <w:rPr>
                <w:rFonts w:ascii="Times New Roman" w:hAnsi="Times New Roman"/>
                <w:sz w:val="20"/>
                <w:szCs w:val="20"/>
              </w:rPr>
              <w:t>не утвержден</w:t>
            </w:r>
          </w:p>
        </w:tc>
      </w:tr>
      <w:tr w:rsidR="006E7856" w:rsidRPr="00675604" w14:paraId="4864747F" w14:textId="77777777" w:rsidTr="00441B37">
        <w:trPr>
          <w:gridBefore w:val="1"/>
          <w:gridAfter w:val="3"/>
          <w:wBefore w:w="142" w:type="dxa"/>
          <w:wAfter w:w="300" w:type="dxa"/>
          <w:trHeight w:val="60"/>
        </w:trPr>
        <w:tc>
          <w:tcPr>
            <w:tcW w:w="6424" w:type="dxa"/>
            <w:gridSpan w:val="32"/>
            <w:tcBorders>
              <w:top w:val="single" w:sz="5" w:space="0" w:color="auto"/>
              <w:left w:val="single" w:sz="5" w:space="0" w:color="auto"/>
              <w:bottom w:val="single" w:sz="5" w:space="0" w:color="auto"/>
              <w:right w:val="single" w:sz="5" w:space="0" w:color="auto"/>
            </w:tcBorders>
            <w:shd w:val="clear" w:color="FFFFFF" w:fill="auto"/>
            <w:vAlign w:val="center"/>
          </w:tcPr>
          <w:p w14:paraId="59111B94" w14:textId="77777777" w:rsidR="006E7856" w:rsidRDefault="006E7856" w:rsidP="006E7856">
            <w:pPr>
              <w:rPr>
                <w:rFonts w:ascii="Times New Roman" w:hAnsi="Times New Roman"/>
                <w:sz w:val="20"/>
                <w:szCs w:val="20"/>
              </w:rPr>
            </w:pPr>
            <w:r w:rsidRPr="00675604">
              <w:rPr>
                <w:rFonts w:ascii="Times New Roman" w:hAnsi="Times New Roman"/>
                <w:sz w:val="20"/>
                <w:szCs w:val="20"/>
              </w:rPr>
              <w:t>норматив технологических потерь при передаче тепловой энергии</w:t>
            </w:r>
          </w:p>
        </w:tc>
        <w:tc>
          <w:tcPr>
            <w:tcW w:w="1461"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14:paraId="005BF421" w14:textId="77777777" w:rsidR="006E7856" w:rsidRDefault="006E7856" w:rsidP="006E7856">
            <w:pPr>
              <w:jc w:val="center"/>
              <w:rPr>
                <w:rFonts w:ascii="Times New Roman" w:hAnsi="Times New Roman"/>
                <w:sz w:val="20"/>
                <w:szCs w:val="20"/>
              </w:rPr>
            </w:pPr>
            <w:r w:rsidRPr="00675604">
              <w:rPr>
                <w:rFonts w:ascii="Times New Roman" w:hAnsi="Times New Roman"/>
                <w:sz w:val="20"/>
                <w:szCs w:val="20"/>
              </w:rPr>
              <w:t>5,26 %</w:t>
            </w:r>
          </w:p>
        </w:tc>
        <w:tc>
          <w:tcPr>
            <w:tcW w:w="189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62B15706" w14:textId="77777777" w:rsidR="006E7856" w:rsidRPr="00675604" w:rsidRDefault="006E7856" w:rsidP="006E7856">
            <w:pPr>
              <w:jc w:val="center"/>
              <w:rPr>
                <w:rFonts w:ascii="Times New Roman" w:hAnsi="Times New Roman"/>
                <w:sz w:val="20"/>
                <w:szCs w:val="20"/>
              </w:rPr>
            </w:pPr>
            <w:r w:rsidRPr="00675604">
              <w:rPr>
                <w:rFonts w:ascii="Times New Roman" w:hAnsi="Times New Roman"/>
                <w:sz w:val="20"/>
                <w:szCs w:val="20"/>
              </w:rPr>
              <w:t>не утвержден</w:t>
            </w:r>
          </w:p>
        </w:tc>
      </w:tr>
      <w:tr w:rsidR="006E7856" w14:paraId="3D3A3ECC" w14:textId="77777777" w:rsidTr="00441B37">
        <w:trPr>
          <w:gridBefore w:val="1"/>
          <w:gridAfter w:val="3"/>
          <w:wBefore w:w="142" w:type="dxa"/>
          <w:wAfter w:w="300" w:type="dxa"/>
          <w:trHeight w:val="60"/>
        </w:trPr>
        <w:tc>
          <w:tcPr>
            <w:tcW w:w="9781" w:type="dxa"/>
            <w:gridSpan w:val="51"/>
            <w:shd w:val="clear" w:color="FFFFFF" w:fill="auto"/>
          </w:tcPr>
          <w:p w14:paraId="50D602E7"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2. Расходы на приобретение энергетических ресурсов.</w:t>
            </w:r>
          </w:p>
        </w:tc>
      </w:tr>
      <w:tr w:rsidR="006E7856" w14:paraId="3CDBD12C" w14:textId="77777777" w:rsidTr="00441B37">
        <w:trPr>
          <w:gridBefore w:val="1"/>
          <w:gridAfter w:val="3"/>
          <w:wBefore w:w="142" w:type="dxa"/>
          <w:wAfter w:w="300" w:type="dxa"/>
          <w:trHeight w:val="60"/>
        </w:trPr>
        <w:tc>
          <w:tcPr>
            <w:tcW w:w="9781" w:type="dxa"/>
            <w:gridSpan w:val="51"/>
            <w:shd w:val="clear" w:color="FFFFFF" w:fill="auto"/>
            <w:vAlign w:val="center"/>
          </w:tcPr>
          <w:p w14:paraId="7E87DAA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Эксперты принимают в расчет на 2021 год прогнозную цену мазута с учетом поэтапного достижения фактической цены.</w:t>
            </w:r>
          </w:p>
        </w:tc>
      </w:tr>
      <w:tr w:rsidR="006E7856" w14:paraId="51713E28" w14:textId="77777777" w:rsidTr="00441B37">
        <w:trPr>
          <w:gridBefore w:val="1"/>
          <w:gridAfter w:val="3"/>
          <w:wBefore w:w="142" w:type="dxa"/>
          <w:wAfter w:w="300" w:type="dxa"/>
          <w:trHeight w:val="60"/>
        </w:trPr>
        <w:tc>
          <w:tcPr>
            <w:tcW w:w="9781" w:type="dxa"/>
            <w:gridSpan w:val="51"/>
            <w:shd w:val="clear" w:color="FFFFFF" w:fill="auto"/>
            <w:vAlign w:val="center"/>
          </w:tcPr>
          <w:p w14:paraId="57F447BF"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w:t>
            </w:r>
          </w:p>
        </w:tc>
      </w:tr>
      <w:tr w:rsidR="006E7856" w14:paraId="0C206F46" w14:textId="77777777" w:rsidTr="00441B37">
        <w:trPr>
          <w:gridBefore w:val="1"/>
          <w:gridAfter w:val="3"/>
          <w:wBefore w:w="142" w:type="dxa"/>
          <w:wAfter w:w="300" w:type="dxa"/>
          <w:trHeight w:val="60"/>
        </w:trPr>
        <w:tc>
          <w:tcPr>
            <w:tcW w:w="9781" w:type="dxa"/>
            <w:gridSpan w:val="51"/>
            <w:shd w:val="clear" w:color="FFFFFF" w:fill="auto"/>
            <w:vAlign w:val="center"/>
          </w:tcPr>
          <w:p w14:paraId="006A6139"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6E7856" w14:paraId="7F1A13AD" w14:textId="77777777" w:rsidTr="00441B37">
        <w:trPr>
          <w:gridBefore w:val="1"/>
          <w:gridAfter w:val="3"/>
          <w:wBefore w:w="142" w:type="dxa"/>
          <w:wAfter w:w="300" w:type="dxa"/>
          <w:trHeight w:val="60"/>
        </w:trPr>
        <w:tc>
          <w:tcPr>
            <w:tcW w:w="9781" w:type="dxa"/>
            <w:gridSpan w:val="51"/>
            <w:shd w:val="clear" w:color="FFFFFF" w:fill="auto"/>
            <w:vAlign w:val="center"/>
          </w:tcPr>
          <w:p w14:paraId="241CC76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3. Операционные расходы.</w:t>
            </w:r>
          </w:p>
        </w:tc>
      </w:tr>
      <w:tr w:rsidR="006E7856" w14:paraId="7867E277" w14:textId="77777777" w:rsidTr="00441B37">
        <w:trPr>
          <w:gridBefore w:val="1"/>
          <w:gridAfter w:val="3"/>
          <w:wBefore w:w="142" w:type="dxa"/>
          <w:wAfter w:w="300" w:type="dxa"/>
          <w:trHeight w:val="60"/>
        </w:trPr>
        <w:tc>
          <w:tcPr>
            <w:tcW w:w="9781" w:type="dxa"/>
            <w:gridSpan w:val="51"/>
            <w:shd w:val="clear" w:color="FFFFFF" w:fill="auto"/>
            <w:vAlign w:val="center"/>
          </w:tcPr>
          <w:p w14:paraId="2671D793"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Расчёт операционных расходов на 2021 год, выполнен экспертами в соответствии с 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6E7856" w14:paraId="5E571550" w14:textId="77777777" w:rsidTr="00441B37">
        <w:trPr>
          <w:gridBefore w:val="1"/>
          <w:gridAfter w:val="3"/>
          <w:wBefore w:w="142" w:type="dxa"/>
          <w:wAfter w:w="300" w:type="dxa"/>
          <w:trHeight w:val="60"/>
        </w:trPr>
        <w:tc>
          <w:tcPr>
            <w:tcW w:w="9781" w:type="dxa"/>
            <w:gridSpan w:val="51"/>
            <w:shd w:val="clear" w:color="FFFFFF" w:fill="auto"/>
            <w:vAlign w:val="center"/>
          </w:tcPr>
          <w:p w14:paraId="4467D4AF"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на производство тепловой энергии;</w:t>
            </w:r>
          </w:p>
        </w:tc>
      </w:tr>
      <w:tr w:rsidR="006E7856" w14:paraId="2EE19C2A" w14:textId="77777777" w:rsidTr="00441B37">
        <w:trPr>
          <w:gridBefore w:val="1"/>
          <w:gridAfter w:val="3"/>
          <w:wBefore w:w="142" w:type="dxa"/>
          <w:wAfter w:w="300" w:type="dxa"/>
          <w:trHeight w:val="60"/>
        </w:trPr>
        <w:tc>
          <w:tcPr>
            <w:tcW w:w="9781" w:type="dxa"/>
            <w:gridSpan w:val="51"/>
            <w:shd w:val="clear" w:color="FFFFFF" w:fill="auto"/>
            <w:vAlign w:val="center"/>
          </w:tcPr>
          <w:p w14:paraId="4DD992CD"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на передачу тепловой энергии.</w:t>
            </w:r>
          </w:p>
        </w:tc>
      </w:tr>
      <w:tr w:rsidR="006E7856" w14:paraId="088283E9" w14:textId="77777777" w:rsidTr="00441B37">
        <w:trPr>
          <w:gridBefore w:val="1"/>
          <w:gridAfter w:val="3"/>
          <w:wBefore w:w="142" w:type="dxa"/>
          <w:wAfter w:w="300" w:type="dxa"/>
          <w:trHeight w:val="60"/>
        </w:trPr>
        <w:tc>
          <w:tcPr>
            <w:tcW w:w="9781" w:type="dxa"/>
            <w:gridSpan w:val="51"/>
            <w:shd w:val="clear" w:color="FFFFFF" w:fill="auto"/>
            <w:vAlign w:val="center"/>
          </w:tcPr>
          <w:p w14:paraId="2030BAFF"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4. Неподконтрольные расходы.</w:t>
            </w:r>
          </w:p>
        </w:tc>
      </w:tr>
      <w:tr w:rsidR="006E7856" w14:paraId="51276D46" w14:textId="77777777" w:rsidTr="00441B37">
        <w:trPr>
          <w:gridBefore w:val="1"/>
          <w:gridAfter w:val="3"/>
          <w:wBefore w:w="142" w:type="dxa"/>
          <w:wAfter w:w="300" w:type="dxa"/>
          <w:trHeight w:val="60"/>
        </w:trPr>
        <w:tc>
          <w:tcPr>
            <w:tcW w:w="9781" w:type="dxa"/>
            <w:gridSpan w:val="51"/>
            <w:shd w:val="clear" w:color="FFFFFF" w:fill="auto"/>
            <w:vAlign w:val="center"/>
          </w:tcPr>
          <w:p w14:paraId="120B28C3"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6E7856" w14:paraId="0E42CBC1" w14:textId="77777777" w:rsidTr="00441B37">
        <w:trPr>
          <w:gridBefore w:val="1"/>
          <w:gridAfter w:val="3"/>
          <w:wBefore w:w="142" w:type="dxa"/>
          <w:wAfter w:w="300" w:type="dxa"/>
          <w:trHeight w:val="60"/>
        </w:trPr>
        <w:tc>
          <w:tcPr>
            <w:tcW w:w="9781" w:type="dxa"/>
            <w:gridSpan w:val="51"/>
            <w:shd w:val="clear" w:color="FFFFFF" w:fill="auto"/>
            <w:vAlign w:val="center"/>
          </w:tcPr>
          <w:p w14:paraId="7097E540"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отчисления на социальные нужды рассчитаны от фонда оплаты труда, принятого в расчет;</w:t>
            </w:r>
          </w:p>
        </w:tc>
      </w:tr>
      <w:tr w:rsidR="006E7856" w:rsidRPr="00D90EF0" w14:paraId="1CEAA704" w14:textId="77777777" w:rsidTr="00441B37">
        <w:trPr>
          <w:gridBefore w:val="1"/>
          <w:gridAfter w:val="3"/>
          <w:wBefore w:w="142" w:type="dxa"/>
          <w:wAfter w:w="300" w:type="dxa"/>
          <w:trHeight w:val="60"/>
        </w:trPr>
        <w:tc>
          <w:tcPr>
            <w:tcW w:w="9781" w:type="dxa"/>
            <w:gridSpan w:val="51"/>
            <w:shd w:val="clear" w:color="FFFFFF" w:fill="auto"/>
            <w:vAlign w:val="center"/>
          </w:tcPr>
          <w:p w14:paraId="338F5633" w14:textId="77777777" w:rsidR="006E7856" w:rsidRPr="006E7856" w:rsidRDefault="006E7856" w:rsidP="006E7856">
            <w:pPr>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 амортизация основного производственного оборудования принята в размере – 694,29 тыс. руб., исходя из соблюдения баланса экономических интересов теплоснабжающей организации и потребителей;</w:t>
            </w:r>
          </w:p>
        </w:tc>
      </w:tr>
      <w:tr w:rsidR="006E7856" w14:paraId="72F1F5D6" w14:textId="77777777" w:rsidTr="00441B37">
        <w:trPr>
          <w:gridBefore w:val="1"/>
          <w:gridAfter w:val="3"/>
          <w:wBefore w:w="142" w:type="dxa"/>
          <w:wAfter w:w="300" w:type="dxa"/>
          <w:trHeight w:val="60"/>
        </w:trPr>
        <w:tc>
          <w:tcPr>
            <w:tcW w:w="9781" w:type="dxa"/>
            <w:gridSpan w:val="51"/>
            <w:shd w:val="clear" w:color="FFFFFF" w:fill="auto"/>
            <w:vAlign w:val="center"/>
          </w:tcPr>
          <w:p w14:paraId="7115F8AD"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6E7856" w14:paraId="5772255A" w14:textId="77777777" w:rsidTr="00441B37">
        <w:trPr>
          <w:gridBefore w:val="1"/>
          <w:gridAfter w:val="3"/>
          <w:wBefore w:w="142" w:type="dxa"/>
          <w:wAfter w:w="300" w:type="dxa"/>
          <w:trHeight w:val="60"/>
        </w:trPr>
        <w:tc>
          <w:tcPr>
            <w:tcW w:w="9781" w:type="dxa"/>
            <w:gridSpan w:val="51"/>
            <w:shd w:val="clear" w:color="FFFFFF" w:fill="auto"/>
            <w:vAlign w:val="center"/>
          </w:tcPr>
          <w:p w14:paraId="47710FA6"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5. Прибыль.</w:t>
            </w:r>
          </w:p>
        </w:tc>
      </w:tr>
      <w:tr w:rsidR="006E7856" w14:paraId="64CE4B4B" w14:textId="77777777" w:rsidTr="00441B37">
        <w:trPr>
          <w:gridBefore w:val="1"/>
          <w:gridAfter w:val="3"/>
          <w:wBefore w:w="142" w:type="dxa"/>
          <w:wAfter w:w="300" w:type="dxa"/>
          <w:trHeight w:val="60"/>
        </w:trPr>
        <w:tc>
          <w:tcPr>
            <w:tcW w:w="9781" w:type="dxa"/>
            <w:gridSpan w:val="51"/>
            <w:shd w:val="clear" w:color="FFFFFF" w:fill="auto"/>
            <w:vAlign w:val="center"/>
          </w:tcPr>
          <w:p w14:paraId="510FC390"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При расчёте необходимой валовой выручки на каждый год долгосрочного периода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tc>
      </w:tr>
      <w:tr w:rsidR="006E7856" w14:paraId="6A7270F1" w14:textId="77777777" w:rsidTr="00441B37">
        <w:trPr>
          <w:gridBefore w:val="1"/>
          <w:gridAfter w:val="3"/>
          <w:wBefore w:w="142" w:type="dxa"/>
          <w:wAfter w:w="300" w:type="dxa"/>
          <w:trHeight w:val="60"/>
        </w:trPr>
        <w:tc>
          <w:tcPr>
            <w:tcW w:w="9781" w:type="dxa"/>
            <w:gridSpan w:val="51"/>
            <w:shd w:val="clear" w:color="FFFFFF" w:fill="auto"/>
            <w:vAlign w:val="center"/>
          </w:tcPr>
          <w:p w14:paraId="592B703C"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кодексом Российской Федерации.</w:t>
            </w:r>
          </w:p>
          <w:p w14:paraId="727D8E87"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При расчёте тарифов на 2021 год ТСО прибыль не планирует.</w:t>
            </w:r>
          </w:p>
          <w:p w14:paraId="55D1BDFD"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Следовательно, при расчете необходимой валовой выручки на 2021 год экспертами прибыль не учитывается.</w:t>
            </w:r>
          </w:p>
        </w:tc>
      </w:tr>
      <w:tr w:rsidR="006E7856" w14:paraId="669CD980" w14:textId="77777777" w:rsidTr="00441B37">
        <w:trPr>
          <w:gridBefore w:val="1"/>
          <w:gridAfter w:val="3"/>
          <w:wBefore w:w="142" w:type="dxa"/>
          <w:wAfter w:w="300" w:type="dxa"/>
          <w:trHeight w:val="60"/>
        </w:trPr>
        <w:tc>
          <w:tcPr>
            <w:tcW w:w="9781" w:type="dxa"/>
            <w:gridSpan w:val="51"/>
            <w:shd w:val="clear" w:color="FFFFFF" w:fill="auto"/>
            <w:vAlign w:val="center"/>
          </w:tcPr>
          <w:p w14:paraId="4363CC2E"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6. Суммарная корректировка НВВ по пункту 52 Основ ценообразования.</w:t>
            </w:r>
          </w:p>
        </w:tc>
      </w:tr>
      <w:tr w:rsidR="006E7856" w14:paraId="72064583" w14:textId="77777777" w:rsidTr="00441B37">
        <w:trPr>
          <w:gridBefore w:val="1"/>
          <w:gridAfter w:val="3"/>
          <w:wBefore w:w="142" w:type="dxa"/>
          <w:wAfter w:w="300" w:type="dxa"/>
          <w:trHeight w:val="60"/>
        </w:trPr>
        <w:tc>
          <w:tcPr>
            <w:tcW w:w="9781" w:type="dxa"/>
            <w:gridSpan w:val="51"/>
            <w:shd w:val="clear" w:color="FFFFFF" w:fill="auto"/>
            <w:vAlign w:val="center"/>
          </w:tcPr>
          <w:p w14:paraId="2A50E6B5" w14:textId="77777777" w:rsidR="006E7856" w:rsidRPr="006E7856" w:rsidRDefault="006E7856" w:rsidP="006E7856">
            <w:pPr>
              <w:jc w:val="both"/>
              <w:rPr>
                <w:rFonts w:ascii="Times New Roman" w:hAnsi="Times New Roman"/>
                <w:color w:val="000000"/>
                <w:sz w:val="24"/>
                <w:szCs w:val="24"/>
              </w:rPr>
            </w:pPr>
            <w:r w:rsidRPr="006E7856">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7CAF741C" w14:textId="77777777" w:rsidR="006E7856" w:rsidRPr="006E7856" w:rsidRDefault="006E7856" w:rsidP="006E7856">
            <w:pPr>
              <w:jc w:val="both"/>
              <w:rPr>
                <w:rFonts w:ascii="Times New Roman" w:hAnsi="Times New Roman"/>
                <w:color w:val="000000"/>
                <w:sz w:val="24"/>
                <w:szCs w:val="24"/>
              </w:rPr>
            </w:pPr>
            <w:r w:rsidRPr="006E7856">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6E7856">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6E7856" w14:paraId="7055ECAA" w14:textId="77777777" w:rsidTr="00441B37">
        <w:trPr>
          <w:gridBefore w:val="1"/>
          <w:gridAfter w:val="3"/>
          <w:wBefore w:w="142" w:type="dxa"/>
          <w:wAfter w:w="300" w:type="dxa"/>
          <w:trHeight w:val="60"/>
        </w:trPr>
        <w:tc>
          <w:tcPr>
            <w:tcW w:w="9781" w:type="dxa"/>
            <w:gridSpan w:val="51"/>
            <w:shd w:val="clear" w:color="FFFFFF" w:fill="auto"/>
            <w:vAlign w:val="center"/>
          </w:tcPr>
          <w:p w14:paraId="75A5AFCB"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6E7856" w:rsidRPr="00D90EF0" w14:paraId="61C6134A" w14:textId="77777777" w:rsidTr="00441B37">
        <w:trPr>
          <w:gridBefore w:val="1"/>
          <w:gridAfter w:val="3"/>
          <w:wBefore w:w="142" w:type="dxa"/>
          <w:wAfter w:w="300" w:type="dxa"/>
          <w:trHeight w:val="60"/>
        </w:trPr>
        <w:tc>
          <w:tcPr>
            <w:tcW w:w="9781" w:type="dxa"/>
            <w:gridSpan w:val="51"/>
            <w:shd w:val="clear" w:color="FFFFFF" w:fill="FFFFFF"/>
            <w:vAlign w:val="center"/>
          </w:tcPr>
          <w:p w14:paraId="2B652195" w14:textId="77777777" w:rsidR="006E7856" w:rsidRPr="006E7856" w:rsidRDefault="006E7856" w:rsidP="006E7856">
            <w:pPr>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 xml:space="preserve">На основании анализа отчётных данных по регулируемой деятельности в сфере </w:t>
            </w:r>
            <w:r w:rsidRPr="006E7856">
              <w:rPr>
                <w:rFonts w:ascii="Times New Roman" w:hAnsi="Times New Roman"/>
                <w:sz w:val="24"/>
                <w:szCs w:val="24"/>
              </w:rPr>
              <w:lastRenderedPageBreak/>
              <w:t xml:space="preserve">теплоснабжения экспертами рассчитана сумма корректировки НВВ за 2019 год в размере 6080,29 тыс. руб. (недополученный доход). С целью соблюдения баланса экономических интересов теплоснабжающих организаций и интересов потребителей экспертами будет рассмотрена возможность включения рассчитанной суммы корректировки НВВ за 2019 год в последующие периоды регулирования (не позднее третьего расчетного периода). </w:t>
            </w:r>
          </w:p>
        </w:tc>
      </w:tr>
      <w:tr w:rsidR="006E7856" w14:paraId="3042AC25" w14:textId="77777777" w:rsidTr="00441B37">
        <w:trPr>
          <w:gridBefore w:val="1"/>
          <w:gridAfter w:val="3"/>
          <w:wBefore w:w="142" w:type="dxa"/>
          <w:wAfter w:w="300" w:type="dxa"/>
          <w:trHeight w:val="60"/>
        </w:trPr>
        <w:tc>
          <w:tcPr>
            <w:tcW w:w="9781" w:type="dxa"/>
            <w:gridSpan w:val="51"/>
            <w:shd w:val="clear" w:color="FFFFFF" w:fill="auto"/>
            <w:vAlign w:val="center"/>
          </w:tcPr>
          <w:p w14:paraId="06DEE6A3" w14:textId="4787FA6A"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lastRenderedPageBreak/>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647869">
              <w:rPr>
                <w:rFonts w:ascii="Times New Roman" w:hAnsi="Times New Roman"/>
                <w:sz w:val="24"/>
                <w:szCs w:val="24"/>
              </w:rPr>
              <w:t>:</w:t>
            </w:r>
          </w:p>
        </w:tc>
      </w:tr>
      <w:tr w:rsidR="006E7856" w14:paraId="1ADD5291" w14:textId="77777777" w:rsidTr="00441B37">
        <w:trPr>
          <w:gridBefore w:val="1"/>
          <w:gridAfter w:val="3"/>
          <w:wBefore w:w="142" w:type="dxa"/>
          <w:wAfter w:w="300" w:type="dxa"/>
          <w:trHeight w:val="60"/>
        </w:trPr>
        <w:tc>
          <w:tcPr>
            <w:tcW w:w="9781" w:type="dxa"/>
            <w:gridSpan w:val="51"/>
            <w:shd w:val="clear" w:color="FFFFFF" w:fill="auto"/>
            <w:vAlign w:val="center"/>
          </w:tcPr>
          <w:p w14:paraId="08D2D260" w14:textId="43D93619" w:rsidR="006E7856" w:rsidRPr="006E7856" w:rsidRDefault="006E7856" w:rsidP="006E7856">
            <w:pPr>
              <w:jc w:val="right"/>
              <w:rPr>
                <w:rFonts w:ascii="Times New Roman" w:hAnsi="Times New Roman"/>
                <w:sz w:val="24"/>
                <w:szCs w:val="24"/>
              </w:rPr>
            </w:pPr>
          </w:p>
        </w:tc>
      </w:tr>
      <w:tr w:rsidR="006E7856" w14:paraId="131AC80D" w14:textId="77777777" w:rsidTr="00441B37">
        <w:trPr>
          <w:gridBefore w:val="1"/>
          <w:gridAfter w:val="3"/>
          <w:wBefore w:w="142" w:type="dxa"/>
          <w:wAfter w:w="300" w:type="dxa"/>
          <w:trHeight w:val="60"/>
        </w:trPr>
        <w:tc>
          <w:tcPr>
            <w:tcW w:w="6940" w:type="dxa"/>
            <w:gridSpan w:val="34"/>
            <w:shd w:val="clear" w:color="FFFFFF" w:fill="auto"/>
            <w:vAlign w:val="bottom"/>
          </w:tcPr>
          <w:p w14:paraId="37B5462A" w14:textId="77777777" w:rsidR="006E7856" w:rsidRDefault="006E7856" w:rsidP="006E7856">
            <w:pPr>
              <w:rPr>
                <w:rFonts w:ascii="Times New Roman" w:hAnsi="Times New Roman"/>
                <w:sz w:val="26"/>
                <w:szCs w:val="26"/>
              </w:rPr>
            </w:pPr>
          </w:p>
        </w:tc>
        <w:tc>
          <w:tcPr>
            <w:tcW w:w="2841" w:type="dxa"/>
            <w:gridSpan w:val="17"/>
            <w:shd w:val="clear" w:color="FFFFFF" w:fill="auto"/>
            <w:vAlign w:val="bottom"/>
          </w:tcPr>
          <w:p w14:paraId="405189A8" w14:textId="77777777"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t>тыс. руб.</w:t>
            </w:r>
          </w:p>
        </w:tc>
      </w:tr>
      <w:tr w:rsidR="006E7856" w14:paraId="618EF866" w14:textId="77777777" w:rsidTr="00647869">
        <w:trPr>
          <w:gridBefore w:val="3"/>
          <w:gridAfter w:val="2"/>
          <w:wBefore w:w="284" w:type="dxa"/>
          <w:wAfter w:w="158" w:type="dxa"/>
          <w:trHeight w:val="60"/>
        </w:trPr>
        <w:tc>
          <w:tcPr>
            <w:tcW w:w="9781" w:type="dxa"/>
            <w:gridSpan w:val="50"/>
            <w:shd w:val="clear" w:color="FFFFFF" w:fill="auto"/>
          </w:tcPr>
          <w:tbl>
            <w:tblPr>
              <w:tblStyle w:val="TableStyle0"/>
              <w:tblW w:w="9497" w:type="dxa"/>
              <w:tblInd w:w="143" w:type="dxa"/>
              <w:tblLayout w:type="fixed"/>
              <w:tblLook w:val="04A0" w:firstRow="1" w:lastRow="0" w:firstColumn="1" w:lastColumn="0" w:noHBand="0" w:noVBand="1"/>
            </w:tblPr>
            <w:tblGrid>
              <w:gridCol w:w="278"/>
              <w:gridCol w:w="2201"/>
              <w:gridCol w:w="734"/>
              <w:gridCol w:w="1090"/>
              <w:gridCol w:w="732"/>
              <w:gridCol w:w="734"/>
              <w:gridCol w:w="1090"/>
              <w:gridCol w:w="1111"/>
              <w:gridCol w:w="765"/>
              <w:gridCol w:w="762"/>
            </w:tblGrid>
            <w:tr w:rsidR="006E7856" w14:paraId="7F152239" w14:textId="77777777" w:rsidTr="00647869">
              <w:trPr>
                <w:trHeight w:val="60"/>
              </w:trPr>
              <w:tc>
                <w:tcPr>
                  <w:tcW w:w="27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5796248"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22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CBC298B" w14:textId="77777777" w:rsidR="006E7856" w:rsidRDefault="006E7856" w:rsidP="006E7856">
                  <w:pPr>
                    <w:jc w:val="center"/>
                    <w:rPr>
                      <w:rFonts w:ascii="Times New Roman" w:hAnsi="Times New Roman"/>
                      <w:sz w:val="18"/>
                      <w:szCs w:val="18"/>
                    </w:rPr>
                  </w:pPr>
                  <w:r>
                    <w:rPr>
                      <w:rFonts w:ascii="Times New Roman" w:hAnsi="Times New Roman"/>
                      <w:sz w:val="18"/>
                      <w:szCs w:val="18"/>
                    </w:rPr>
                    <w:t>Статьи расходов</w:t>
                  </w:r>
                </w:p>
              </w:tc>
              <w:tc>
                <w:tcPr>
                  <w:tcW w:w="625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992749D" w14:textId="77777777" w:rsidR="006E7856" w:rsidRDefault="006E7856" w:rsidP="006E7856">
                  <w:pPr>
                    <w:jc w:val="center"/>
                    <w:rPr>
                      <w:rFonts w:ascii="Times New Roman" w:hAnsi="Times New Roman"/>
                      <w:sz w:val="18"/>
                      <w:szCs w:val="18"/>
                    </w:rPr>
                  </w:pPr>
                  <w:r>
                    <w:rPr>
                      <w:rFonts w:ascii="Times New Roman" w:hAnsi="Times New Roman"/>
                      <w:sz w:val="18"/>
                      <w:szCs w:val="18"/>
                    </w:rPr>
                    <w:t>Показатели, использованные при расчете тарифов на 2021 год</w:t>
                  </w:r>
                </w:p>
              </w:tc>
              <w:tc>
                <w:tcPr>
                  <w:tcW w:w="76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29090F1" w14:textId="77777777" w:rsidR="006E7856" w:rsidRDefault="006E7856" w:rsidP="006E7856">
                  <w:pPr>
                    <w:jc w:val="center"/>
                    <w:rPr>
                      <w:rFonts w:ascii="Times New Roman" w:hAnsi="Times New Roman"/>
                      <w:sz w:val="18"/>
                      <w:szCs w:val="18"/>
                    </w:rPr>
                  </w:pPr>
                  <w:r>
                    <w:rPr>
                      <w:rFonts w:ascii="Times New Roman" w:hAnsi="Times New Roman"/>
                      <w:sz w:val="18"/>
                      <w:szCs w:val="18"/>
                    </w:rPr>
                    <w:t>Комментарии</w:t>
                  </w:r>
                </w:p>
              </w:tc>
            </w:tr>
            <w:tr w:rsidR="006E7856" w14:paraId="3A6059EF" w14:textId="77777777" w:rsidTr="00647869">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8CED925" w14:textId="77777777" w:rsidR="006E7856" w:rsidRDefault="006E7856" w:rsidP="006E7856">
                  <w:pPr>
                    <w:jc w:val="center"/>
                    <w:rPr>
                      <w:rFonts w:ascii="Times New Roman" w:hAnsi="Times New Roman"/>
                      <w:sz w:val="18"/>
                      <w:szCs w:val="18"/>
                    </w:rPr>
                  </w:pPr>
                </w:p>
              </w:tc>
              <w:tc>
                <w:tcPr>
                  <w:tcW w:w="220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26D5BB2" w14:textId="77777777" w:rsidR="006E7856" w:rsidRDefault="006E7856" w:rsidP="006E7856">
                  <w:pPr>
                    <w:jc w:val="center"/>
                    <w:rPr>
                      <w:rFonts w:ascii="Times New Roman" w:hAnsi="Times New Roman"/>
                      <w:sz w:val="18"/>
                      <w:szCs w:val="18"/>
                    </w:rPr>
                  </w:pPr>
                </w:p>
              </w:tc>
              <w:tc>
                <w:tcPr>
                  <w:tcW w:w="2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1863B427" w14:textId="77777777" w:rsidR="006E7856" w:rsidRDefault="006E7856" w:rsidP="006E7856">
                  <w:pPr>
                    <w:jc w:val="center"/>
                    <w:rPr>
                      <w:rFonts w:ascii="Times New Roman" w:hAnsi="Times New Roman"/>
                      <w:sz w:val="18"/>
                      <w:szCs w:val="18"/>
                    </w:rPr>
                  </w:pPr>
                  <w:r>
                    <w:rPr>
                      <w:rFonts w:ascii="Times New Roman" w:hAnsi="Times New Roman"/>
                      <w:sz w:val="18"/>
                      <w:szCs w:val="18"/>
                    </w:rPr>
                    <w:t>Полученные данные</w:t>
                  </w:r>
                </w:p>
              </w:tc>
              <w:tc>
                <w:tcPr>
                  <w:tcW w:w="293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02F2A4" w14:textId="77777777" w:rsidR="006E7856" w:rsidRDefault="006E7856" w:rsidP="006E7856">
                  <w:pPr>
                    <w:jc w:val="center"/>
                    <w:rPr>
                      <w:rFonts w:ascii="Times New Roman" w:hAnsi="Times New Roman"/>
                      <w:sz w:val="18"/>
                      <w:szCs w:val="18"/>
                    </w:rPr>
                  </w:pPr>
                  <w:r>
                    <w:rPr>
                      <w:rFonts w:ascii="Times New Roman" w:hAnsi="Times New Roman"/>
                      <w:sz w:val="18"/>
                      <w:szCs w:val="18"/>
                    </w:rPr>
                    <w:t>Утвержденные данные</w:t>
                  </w:r>
                </w:p>
              </w:tc>
              <w:tc>
                <w:tcPr>
                  <w:tcW w:w="7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0235971" w14:textId="77777777" w:rsidR="006E7856" w:rsidRDefault="006E7856" w:rsidP="006E7856">
                  <w:pPr>
                    <w:jc w:val="center"/>
                    <w:rPr>
                      <w:rFonts w:ascii="Times New Roman" w:hAnsi="Times New Roman"/>
                      <w:sz w:val="18"/>
                      <w:szCs w:val="18"/>
                    </w:rPr>
                  </w:pPr>
                  <w:r>
                    <w:rPr>
                      <w:rFonts w:ascii="Times New Roman" w:hAnsi="Times New Roman"/>
                      <w:sz w:val="18"/>
                      <w:szCs w:val="18"/>
                    </w:rPr>
                    <w:t>Размер снижения</w:t>
                  </w:r>
                </w:p>
              </w:tc>
              <w:tc>
                <w:tcPr>
                  <w:tcW w:w="76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272B120E" w14:textId="77777777" w:rsidR="006E7856" w:rsidRDefault="006E7856" w:rsidP="006E7856">
                  <w:pPr>
                    <w:jc w:val="center"/>
                    <w:rPr>
                      <w:rFonts w:ascii="Times New Roman" w:hAnsi="Times New Roman"/>
                      <w:sz w:val="18"/>
                      <w:szCs w:val="18"/>
                    </w:rPr>
                  </w:pPr>
                </w:p>
              </w:tc>
            </w:tr>
            <w:tr w:rsidR="006E7856" w14:paraId="5B92DAB6" w14:textId="77777777" w:rsidTr="00647869">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D66FE2B" w14:textId="77777777" w:rsidR="006E7856" w:rsidRDefault="006E7856" w:rsidP="006E7856">
                  <w:pPr>
                    <w:jc w:val="center"/>
                    <w:rPr>
                      <w:rFonts w:ascii="Times New Roman" w:hAnsi="Times New Roman"/>
                      <w:sz w:val="18"/>
                      <w:szCs w:val="18"/>
                    </w:rPr>
                  </w:pPr>
                </w:p>
              </w:tc>
              <w:tc>
                <w:tcPr>
                  <w:tcW w:w="2201"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13317105" w14:textId="77777777" w:rsidR="006E7856" w:rsidRDefault="006E7856" w:rsidP="006E7856">
                  <w:pPr>
                    <w:jc w:val="center"/>
                    <w:rPr>
                      <w:rFonts w:ascii="Times New Roman" w:hAnsi="Times New Roman"/>
                      <w:sz w:val="18"/>
                      <w:szCs w:val="18"/>
                    </w:rPr>
                  </w:pP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AC98589" w14:textId="77777777" w:rsidR="006E7856" w:rsidRDefault="006E7856" w:rsidP="006E7856">
                  <w:pPr>
                    <w:jc w:val="center"/>
                    <w:rPr>
                      <w:rFonts w:ascii="Times New Roman" w:hAnsi="Times New Roman"/>
                      <w:sz w:val="18"/>
                      <w:szCs w:val="18"/>
                    </w:rPr>
                  </w:pPr>
                  <w:r>
                    <w:rPr>
                      <w:rFonts w:ascii="Times New Roman" w:hAnsi="Times New Roman"/>
                      <w:sz w:val="18"/>
                      <w:szCs w:val="18"/>
                    </w:rPr>
                    <w:t>Передача</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5014C5DD" w14:textId="77777777" w:rsidR="006E7856" w:rsidRDefault="006E7856" w:rsidP="006E7856">
                  <w:pPr>
                    <w:jc w:val="center"/>
                    <w:rPr>
                      <w:rFonts w:ascii="Times New Roman" w:hAnsi="Times New Roman"/>
                      <w:sz w:val="18"/>
                      <w:szCs w:val="18"/>
                    </w:rPr>
                  </w:pPr>
                  <w:r>
                    <w:rPr>
                      <w:rFonts w:ascii="Times New Roman" w:hAnsi="Times New Roman"/>
                      <w:sz w:val="18"/>
                      <w:szCs w:val="18"/>
                    </w:rPr>
                    <w:t>Производство</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47F79B1B" w14:textId="77777777" w:rsidR="006E7856" w:rsidRDefault="006E7856" w:rsidP="006E7856">
                  <w:pPr>
                    <w:jc w:val="center"/>
                    <w:rPr>
                      <w:rFonts w:ascii="Times New Roman" w:hAnsi="Times New Roman"/>
                      <w:sz w:val="18"/>
                      <w:szCs w:val="18"/>
                    </w:rPr>
                  </w:pPr>
                  <w:r>
                    <w:rPr>
                      <w:rFonts w:ascii="Times New Roman" w:hAnsi="Times New Roman"/>
                      <w:sz w:val="18"/>
                      <w:szCs w:val="18"/>
                    </w:rPr>
                    <w:t>Всего</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01064343" w14:textId="77777777" w:rsidR="006E7856" w:rsidRDefault="006E7856" w:rsidP="006E7856">
                  <w:pPr>
                    <w:jc w:val="center"/>
                    <w:rPr>
                      <w:rFonts w:ascii="Times New Roman" w:hAnsi="Times New Roman"/>
                      <w:sz w:val="18"/>
                      <w:szCs w:val="18"/>
                    </w:rPr>
                  </w:pPr>
                  <w:r>
                    <w:rPr>
                      <w:rFonts w:ascii="Times New Roman" w:hAnsi="Times New Roman"/>
                      <w:sz w:val="18"/>
                      <w:szCs w:val="18"/>
                    </w:rPr>
                    <w:t>Передача</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84F1CC1" w14:textId="77777777" w:rsidR="006E7856" w:rsidRDefault="006E7856" w:rsidP="006E7856">
                  <w:pPr>
                    <w:jc w:val="center"/>
                    <w:rPr>
                      <w:rFonts w:ascii="Times New Roman" w:hAnsi="Times New Roman"/>
                      <w:sz w:val="18"/>
                      <w:szCs w:val="18"/>
                    </w:rPr>
                  </w:pPr>
                  <w:r>
                    <w:rPr>
                      <w:rFonts w:ascii="Times New Roman" w:hAnsi="Times New Roman"/>
                      <w:sz w:val="18"/>
                      <w:szCs w:val="18"/>
                    </w:rPr>
                    <w:t>Производство</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3E0F19E4" w14:textId="77777777" w:rsidR="006E7856" w:rsidRDefault="006E7856" w:rsidP="006E7856">
                  <w:pPr>
                    <w:jc w:val="center"/>
                    <w:rPr>
                      <w:rFonts w:ascii="Times New Roman" w:hAnsi="Times New Roman"/>
                      <w:sz w:val="18"/>
                      <w:szCs w:val="18"/>
                    </w:rPr>
                  </w:pPr>
                  <w:r>
                    <w:rPr>
                      <w:rFonts w:ascii="Times New Roman" w:hAnsi="Times New Roman"/>
                      <w:sz w:val="18"/>
                      <w:szCs w:val="18"/>
                    </w:rPr>
                    <w:t>Всего</w:t>
                  </w:r>
                </w:p>
              </w:tc>
              <w:tc>
                <w:tcPr>
                  <w:tcW w:w="765"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46115D8" w14:textId="77777777" w:rsidR="006E7856" w:rsidRDefault="006E7856" w:rsidP="006E7856">
                  <w:pPr>
                    <w:jc w:val="center"/>
                    <w:rPr>
                      <w:rFonts w:ascii="Times New Roman" w:hAnsi="Times New Roman"/>
                      <w:sz w:val="18"/>
                      <w:szCs w:val="18"/>
                    </w:rPr>
                  </w:pPr>
                </w:p>
              </w:tc>
              <w:tc>
                <w:tcPr>
                  <w:tcW w:w="762"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7B8FED63" w14:textId="77777777" w:rsidR="006E7856" w:rsidRDefault="006E7856" w:rsidP="006E7856">
                  <w:pPr>
                    <w:jc w:val="center"/>
                    <w:rPr>
                      <w:rFonts w:ascii="Times New Roman" w:hAnsi="Times New Roman"/>
                      <w:sz w:val="18"/>
                      <w:szCs w:val="18"/>
                    </w:rPr>
                  </w:pPr>
                </w:p>
              </w:tc>
            </w:tr>
            <w:tr w:rsidR="006E7856" w14:paraId="70EFE2DE"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2BDD59C0" w14:textId="77777777" w:rsidR="006E7856" w:rsidRDefault="006E7856" w:rsidP="006E7856">
                  <w:pPr>
                    <w:jc w:val="center"/>
                    <w:rPr>
                      <w:rFonts w:ascii="Times New Roman" w:hAnsi="Times New Roman"/>
                      <w:sz w:val="18"/>
                      <w:szCs w:val="18"/>
                    </w:rPr>
                  </w:pPr>
                  <w:r>
                    <w:rPr>
                      <w:rFonts w:ascii="Times New Roman" w:hAnsi="Times New Roman"/>
                      <w:sz w:val="18"/>
                      <w:szCs w:val="18"/>
                    </w:rPr>
                    <w:t>7</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65C8E839" w14:textId="77777777" w:rsidR="006E7856" w:rsidRDefault="006E7856" w:rsidP="006E7856">
                  <w:pPr>
                    <w:rPr>
                      <w:rFonts w:ascii="Times New Roman" w:hAnsi="Times New Roman"/>
                      <w:sz w:val="18"/>
                      <w:szCs w:val="18"/>
                    </w:rPr>
                  </w:pPr>
                  <w:r>
                    <w:rPr>
                      <w:rFonts w:ascii="Times New Roman" w:hAnsi="Times New Roman"/>
                      <w:sz w:val="18"/>
                      <w:szCs w:val="18"/>
                    </w:rPr>
                    <w:t>НВВ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781CBDD"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976D278" w14:textId="77777777" w:rsidR="006E7856" w:rsidRDefault="006E7856" w:rsidP="006E7856">
                  <w:pPr>
                    <w:jc w:val="center"/>
                    <w:rPr>
                      <w:rFonts w:ascii="Times New Roman" w:hAnsi="Times New Roman"/>
                      <w:sz w:val="18"/>
                      <w:szCs w:val="18"/>
                    </w:rPr>
                  </w:pPr>
                  <w:r>
                    <w:rPr>
                      <w:rFonts w:ascii="Times New Roman" w:hAnsi="Times New Roman"/>
                      <w:sz w:val="18"/>
                      <w:szCs w:val="18"/>
                    </w:rPr>
                    <w:t>31 382,76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5E754917" w14:textId="77777777" w:rsidR="006E7856" w:rsidRDefault="006E7856" w:rsidP="006E7856">
                  <w:pPr>
                    <w:jc w:val="center"/>
                    <w:rPr>
                      <w:rFonts w:ascii="Times New Roman" w:hAnsi="Times New Roman"/>
                      <w:sz w:val="18"/>
                      <w:szCs w:val="18"/>
                    </w:rPr>
                  </w:pPr>
                  <w:r>
                    <w:rPr>
                      <w:rFonts w:ascii="Times New Roman" w:hAnsi="Times New Roman"/>
                      <w:sz w:val="18"/>
                      <w:szCs w:val="18"/>
                    </w:rPr>
                    <w:t>31 382,76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481EF2A" w14:textId="77777777" w:rsidR="006E7856" w:rsidRDefault="006E7856" w:rsidP="006E7856">
                  <w:pPr>
                    <w:jc w:val="center"/>
                    <w:rPr>
                      <w:rFonts w:ascii="Times New Roman" w:hAnsi="Times New Roman"/>
                      <w:sz w:val="18"/>
                      <w:szCs w:val="18"/>
                    </w:rPr>
                  </w:pPr>
                  <w:r>
                    <w:rPr>
                      <w:rFonts w:ascii="Times New Roman" w:hAnsi="Times New Roman"/>
                      <w:sz w:val="18"/>
                      <w:szCs w:val="18"/>
                    </w:rPr>
                    <w:t>2 325,81</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7C1091C" w14:textId="77777777" w:rsidR="006E7856" w:rsidRDefault="006E7856" w:rsidP="006E7856">
                  <w:pPr>
                    <w:jc w:val="center"/>
                    <w:rPr>
                      <w:rFonts w:ascii="Times New Roman" w:hAnsi="Times New Roman"/>
                      <w:sz w:val="18"/>
                      <w:szCs w:val="18"/>
                    </w:rPr>
                  </w:pPr>
                  <w:r>
                    <w:rPr>
                      <w:rFonts w:ascii="Times New Roman" w:hAnsi="Times New Roman"/>
                      <w:sz w:val="18"/>
                      <w:szCs w:val="18"/>
                    </w:rPr>
                    <w:t>19 036,4</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63872B65" w14:textId="77777777" w:rsidR="006E7856" w:rsidRDefault="006E7856" w:rsidP="006E7856">
                  <w:pPr>
                    <w:jc w:val="center"/>
                    <w:rPr>
                      <w:rFonts w:ascii="Times New Roman" w:hAnsi="Times New Roman"/>
                      <w:sz w:val="18"/>
                      <w:szCs w:val="18"/>
                    </w:rPr>
                  </w:pPr>
                  <w:r>
                    <w:rPr>
                      <w:rFonts w:ascii="Times New Roman" w:hAnsi="Times New Roman"/>
                      <w:sz w:val="18"/>
                      <w:szCs w:val="18"/>
                    </w:rPr>
                    <w:t>21 362,21</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5398B2AF" w14:textId="77777777" w:rsidR="006E7856" w:rsidRDefault="006E7856" w:rsidP="006E7856">
                  <w:pPr>
                    <w:jc w:val="center"/>
                    <w:rPr>
                      <w:rFonts w:ascii="Times New Roman" w:hAnsi="Times New Roman"/>
                      <w:sz w:val="18"/>
                      <w:szCs w:val="18"/>
                    </w:rPr>
                  </w:pPr>
                  <w:r>
                    <w:rPr>
                      <w:rFonts w:ascii="Times New Roman" w:hAnsi="Times New Roman"/>
                      <w:sz w:val="18"/>
                      <w:szCs w:val="18"/>
                    </w:rPr>
                    <w:t>10 020,55</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240BBA1E" w14:textId="77777777" w:rsidR="006E7856" w:rsidRDefault="006E7856" w:rsidP="006E7856">
                  <w:pPr>
                    <w:jc w:val="center"/>
                    <w:rPr>
                      <w:rFonts w:ascii="Times New Roman" w:hAnsi="Times New Roman"/>
                      <w:sz w:val="18"/>
                      <w:szCs w:val="18"/>
                    </w:rPr>
                  </w:pPr>
                </w:p>
              </w:tc>
            </w:tr>
            <w:tr w:rsidR="006E7856" w14:paraId="72FCB5E0"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DDF53E9" w14:textId="77777777" w:rsidR="006E7856" w:rsidRDefault="006E7856" w:rsidP="006E7856">
                  <w:pPr>
                    <w:jc w:val="center"/>
                    <w:rPr>
                      <w:rFonts w:ascii="Times New Roman" w:hAnsi="Times New Roman"/>
                      <w:sz w:val="18"/>
                      <w:szCs w:val="18"/>
                    </w:rPr>
                  </w:pPr>
                  <w:r>
                    <w:rPr>
                      <w:rFonts w:ascii="Times New Roman" w:hAnsi="Times New Roman"/>
                      <w:sz w:val="18"/>
                      <w:szCs w:val="18"/>
                    </w:rPr>
                    <w:t>9</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3BA2F5D3" w14:textId="77777777" w:rsidR="006E7856" w:rsidRDefault="006E7856" w:rsidP="006E7856">
                  <w:pPr>
                    <w:rPr>
                      <w:rFonts w:ascii="Times New Roman" w:hAnsi="Times New Roman"/>
                      <w:sz w:val="18"/>
                      <w:szCs w:val="18"/>
                    </w:rPr>
                  </w:pPr>
                  <w:r>
                    <w:rPr>
                      <w:rFonts w:ascii="Times New Roman" w:hAnsi="Times New Roman"/>
                      <w:sz w:val="18"/>
                      <w:szCs w:val="18"/>
                    </w:rPr>
                    <w:t>Итого расходов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5BD73DE"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00131226" w14:textId="77777777" w:rsidR="006E7856" w:rsidRDefault="006E7856" w:rsidP="006E7856">
                  <w:pPr>
                    <w:jc w:val="center"/>
                    <w:rPr>
                      <w:rFonts w:ascii="Times New Roman" w:hAnsi="Times New Roman"/>
                      <w:sz w:val="18"/>
                      <w:szCs w:val="18"/>
                    </w:rPr>
                  </w:pPr>
                  <w:r>
                    <w:rPr>
                      <w:rFonts w:ascii="Times New Roman" w:hAnsi="Times New Roman"/>
                      <w:sz w:val="18"/>
                      <w:szCs w:val="18"/>
                    </w:rPr>
                    <w:t>31 382,76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76ABF113" w14:textId="77777777" w:rsidR="006E7856" w:rsidRDefault="006E7856" w:rsidP="006E7856">
                  <w:pPr>
                    <w:jc w:val="center"/>
                    <w:rPr>
                      <w:rFonts w:ascii="Times New Roman" w:hAnsi="Times New Roman"/>
                      <w:sz w:val="18"/>
                      <w:szCs w:val="18"/>
                    </w:rPr>
                  </w:pPr>
                  <w:r>
                    <w:rPr>
                      <w:rFonts w:ascii="Times New Roman" w:hAnsi="Times New Roman"/>
                      <w:sz w:val="18"/>
                      <w:szCs w:val="18"/>
                    </w:rPr>
                    <w:t>31 382,76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3D4C6BBA" w14:textId="77777777" w:rsidR="006E7856" w:rsidRDefault="006E7856" w:rsidP="006E7856">
                  <w:pPr>
                    <w:jc w:val="center"/>
                    <w:rPr>
                      <w:rFonts w:ascii="Times New Roman" w:hAnsi="Times New Roman"/>
                      <w:sz w:val="18"/>
                      <w:szCs w:val="18"/>
                    </w:rPr>
                  </w:pPr>
                  <w:r>
                    <w:rPr>
                      <w:rFonts w:ascii="Times New Roman" w:hAnsi="Times New Roman"/>
                      <w:sz w:val="18"/>
                      <w:szCs w:val="18"/>
                    </w:rPr>
                    <w:t>2 325,81</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37CD8F92" w14:textId="77777777" w:rsidR="006E7856" w:rsidRDefault="006E7856" w:rsidP="006E7856">
                  <w:pPr>
                    <w:jc w:val="center"/>
                    <w:rPr>
                      <w:rFonts w:ascii="Times New Roman" w:hAnsi="Times New Roman"/>
                      <w:sz w:val="18"/>
                      <w:szCs w:val="18"/>
                    </w:rPr>
                  </w:pPr>
                  <w:r>
                    <w:rPr>
                      <w:rFonts w:ascii="Times New Roman" w:hAnsi="Times New Roman"/>
                      <w:sz w:val="18"/>
                      <w:szCs w:val="18"/>
                    </w:rPr>
                    <w:t>19 036,4</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64099513" w14:textId="77777777" w:rsidR="006E7856" w:rsidRDefault="006E7856" w:rsidP="006E7856">
                  <w:pPr>
                    <w:jc w:val="center"/>
                    <w:rPr>
                      <w:rFonts w:ascii="Times New Roman" w:hAnsi="Times New Roman"/>
                      <w:sz w:val="18"/>
                      <w:szCs w:val="18"/>
                    </w:rPr>
                  </w:pPr>
                  <w:r>
                    <w:rPr>
                      <w:rFonts w:ascii="Times New Roman" w:hAnsi="Times New Roman"/>
                      <w:sz w:val="18"/>
                      <w:szCs w:val="18"/>
                    </w:rPr>
                    <w:t>21 362,21</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5EA8ED37" w14:textId="77777777" w:rsidR="006E7856" w:rsidRDefault="006E7856" w:rsidP="006E7856">
                  <w:pPr>
                    <w:jc w:val="center"/>
                    <w:rPr>
                      <w:rFonts w:ascii="Times New Roman" w:hAnsi="Times New Roman"/>
                      <w:sz w:val="18"/>
                      <w:szCs w:val="18"/>
                    </w:rPr>
                  </w:pPr>
                  <w:r>
                    <w:rPr>
                      <w:rFonts w:ascii="Times New Roman" w:hAnsi="Times New Roman"/>
                      <w:sz w:val="18"/>
                      <w:szCs w:val="18"/>
                    </w:rPr>
                    <w:t>10 020,55</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11A145BA" w14:textId="77777777" w:rsidR="006E7856" w:rsidRDefault="006E7856" w:rsidP="006E7856">
                  <w:pPr>
                    <w:jc w:val="center"/>
                    <w:rPr>
                      <w:rFonts w:ascii="Times New Roman" w:hAnsi="Times New Roman"/>
                      <w:sz w:val="18"/>
                      <w:szCs w:val="18"/>
                    </w:rPr>
                  </w:pPr>
                </w:p>
              </w:tc>
            </w:tr>
            <w:tr w:rsidR="006E7856" w14:paraId="3086307D"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3DA5340" w14:textId="77777777" w:rsidR="006E7856" w:rsidRDefault="006E7856" w:rsidP="006E7856">
                  <w:pPr>
                    <w:jc w:val="center"/>
                    <w:rPr>
                      <w:rFonts w:ascii="Times New Roman" w:hAnsi="Times New Roman"/>
                      <w:sz w:val="18"/>
                      <w:szCs w:val="18"/>
                    </w:rPr>
                  </w:pPr>
                  <w:r>
                    <w:rPr>
                      <w:rFonts w:ascii="Times New Roman" w:hAnsi="Times New Roman"/>
                      <w:sz w:val="18"/>
                      <w:szCs w:val="18"/>
                    </w:rPr>
                    <w:t>11</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49B8A846" w14:textId="77777777" w:rsidR="006E7856" w:rsidRDefault="006E7856" w:rsidP="006E7856">
                  <w:pPr>
                    <w:rPr>
                      <w:rFonts w:ascii="Times New Roman" w:hAnsi="Times New Roman"/>
                      <w:sz w:val="18"/>
                      <w:szCs w:val="18"/>
                    </w:rPr>
                  </w:pPr>
                  <w:r>
                    <w:rPr>
                      <w:rFonts w:ascii="Times New Roman" w:hAnsi="Times New Roman"/>
                      <w:sz w:val="18"/>
                      <w:szCs w:val="18"/>
                    </w:rPr>
                    <w:t>Итого расходов (без налога на прибыль)</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C1C6018"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79F4A50" w14:textId="77777777" w:rsidR="006E7856" w:rsidRDefault="006E7856" w:rsidP="006E7856">
                  <w:pPr>
                    <w:jc w:val="center"/>
                    <w:rPr>
                      <w:rFonts w:ascii="Times New Roman" w:hAnsi="Times New Roman"/>
                      <w:sz w:val="18"/>
                      <w:szCs w:val="18"/>
                    </w:rPr>
                  </w:pPr>
                  <w:r>
                    <w:rPr>
                      <w:rFonts w:ascii="Times New Roman" w:hAnsi="Times New Roman"/>
                      <w:sz w:val="18"/>
                      <w:szCs w:val="18"/>
                    </w:rPr>
                    <w:t>31 382,76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34F2D7D9" w14:textId="77777777" w:rsidR="006E7856" w:rsidRDefault="006E7856" w:rsidP="006E7856">
                  <w:pPr>
                    <w:jc w:val="center"/>
                    <w:rPr>
                      <w:rFonts w:ascii="Times New Roman" w:hAnsi="Times New Roman"/>
                      <w:sz w:val="18"/>
                      <w:szCs w:val="18"/>
                    </w:rPr>
                  </w:pPr>
                  <w:r>
                    <w:rPr>
                      <w:rFonts w:ascii="Times New Roman" w:hAnsi="Times New Roman"/>
                      <w:sz w:val="18"/>
                      <w:szCs w:val="18"/>
                    </w:rPr>
                    <w:t>31 382,76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34F722D" w14:textId="77777777" w:rsidR="006E7856" w:rsidRDefault="006E7856" w:rsidP="006E7856">
                  <w:pPr>
                    <w:jc w:val="center"/>
                    <w:rPr>
                      <w:rFonts w:ascii="Times New Roman" w:hAnsi="Times New Roman"/>
                      <w:sz w:val="18"/>
                      <w:szCs w:val="18"/>
                    </w:rPr>
                  </w:pPr>
                  <w:r>
                    <w:rPr>
                      <w:rFonts w:ascii="Times New Roman" w:hAnsi="Times New Roman"/>
                      <w:sz w:val="18"/>
                      <w:szCs w:val="18"/>
                    </w:rPr>
                    <w:t>2 325,81</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9DC1A16" w14:textId="77777777" w:rsidR="006E7856" w:rsidRDefault="006E7856" w:rsidP="006E7856">
                  <w:pPr>
                    <w:jc w:val="center"/>
                    <w:rPr>
                      <w:rFonts w:ascii="Times New Roman" w:hAnsi="Times New Roman"/>
                      <w:sz w:val="18"/>
                      <w:szCs w:val="18"/>
                    </w:rPr>
                  </w:pPr>
                  <w:r>
                    <w:rPr>
                      <w:rFonts w:ascii="Times New Roman" w:hAnsi="Times New Roman"/>
                      <w:sz w:val="18"/>
                      <w:szCs w:val="18"/>
                    </w:rPr>
                    <w:t>19 036,4</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0BE1B3DC" w14:textId="77777777" w:rsidR="006E7856" w:rsidRDefault="006E7856" w:rsidP="006E7856">
                  <w:pPr>
                    <w:jc w:val="center"/>
                    <w:rPr>
                      <w:rFonts w:ascii="Times New Roman" w:hAnsi="Times New Roman"/>
                      <w:sz w:val="18"/>
                      <w:szCs w:val="18"/>
                    </w:rPr>
                  </w:pPr>
                  <w:r>
                    <w:rPr>
                      <w:rFonts w:ascii="Times New Roman" w:hAnsi="Times New Roman"/>
                      <w:sz w:val="18"/>
                      <w:szCs w:val="18"/>
                    </w:rPr>
                    <w:t>21 362,21</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6CBDA7C1" w14:textId="77777777" w:rsidR="006E7856" w:rsidRDefault="006E7856" w:rsidP="006E7856">
                  <w:pPr>
                    <w:jc w:val="center"/>
                    <w:rPr>
                      <w:rFonts w:ascii="Times New Roman" w:hAnsi="Times New Roman"/>
                      <w:sz w:val="18"/>
                      <w:szCs w:val="18"/>
                    </w:rPr>
                  </w:pPr>
                  <w:r>
                    <w:rPr>
                      <w:rFonts w:ascii="Times New Roman" w:hAnsi="Times New Roman"/>
                      <w:sz w:val="18"/>
                      <w:szCs w:val="18"/>
                    </w:rPr>
                    <w:t>10 020,55</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42D99717" w14:textId="77777777" w:rsidR="006E7856" w:rsidRDefault="006E7856" w:rsidP="006E7856">
                  <w:pPr>
                    <w:jc w:val="center"/>
                    <w:rPr>
                      <w:rFonts w:ascii="Times New Roman" w:hAnsi="Times New Roman"/>
                      <w:sz w:val="18"/>
                      <w:szCs w:val="18"/>
                    </w:rPr>
                  </w:pPr>
                </w:p>
              </w:tc>
            </w:tr>
            <w:tr w:rsidR="006E7856" w14:paraId="3D6A76EB"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26FEEACD" w14:textId="77777777" w:rsidR="006E7856" w:rsidRDefault="006E7856" w:rsidP="006E7856">
                  <w:pPr>
                    <w:jc w:val="center"/>
                    <w:rPr>
                      <w:rFonts w:ascii="Times New Roman" w:hAnsi="Times New Roman"/>
                      <w:sz w:val="18"/>
                      <w:szCs w:val="18"/>
                    </w:rPr>
                  </w:pPr>
                  <w:r>
                    <w:rPr>
                      <w:rFonts w:ascii="Times New Roman" w:hAnsi="Times New Roman"/>
                      <w:sz w:val="18"/>
                      <w:szCs w:val="18"/>
                    </w:rPr>
                    <w:t>12</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1C828794" w14:textId="77777777" w:rsidR="006E7856" w:rsidRDefault="006E7856" w:rsidP="006E7856">
                  <w:pPr>
                    <w:rPr>
                      <w:rFonts w:ascii="Times New Roman" w:hAnsi="Times New Roman"/>
                      <w:sz w:val="18"/>
                      <w:szCs w:val="18"/>
                    </w:rPr>
                  </w:pPr>
                  <w:r>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697E8B8"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CC7BE47" w14:textId="77777777" w:rsidR="006E7856" w:rsidRDefault="006E7856" w:rsidP="006E7856">
                  <w:pPr>
                    <w:jc w:val="center"/>
                    <w:rPr>
                      <w:rFonts w:ascii="Times New Roman" w:hAnsi="Times New Roman"/>
                      <w:sz w:val="18"/>
                      <w:szCs w:val="18"/>
                    </w:rPr>
                  </w:pPr>
                  <w:r>
                    <w:rPr>
                      <w:rFonts w:ascii="Times New Roman" w:hAnsi="Times New Roman"/>
                      <w:sz w:val="18"/>
                      <w:szCs w:val="18"/>
                    </w:rPr>
                    <w:t>15 925,64</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35DB5EB1" w14:textId="77777777" w:rsidR="006E7856" w:rsidRDefault="006E7856" w:rsidP="006E7856">
                  <w:pPr>
                    <w:jc w:val="center"/>
                    <w:rPr>
                      <w:rFonts w:ascii="Times New Roman" w:hAnsi="Times New Roman"/>
                      <w:sz w:val="18"/>
                      <w:szCs w:val="18"/>
                    </w:rPr>
                  </w:pPr>
                  <w:r>
                    <w:rPr>
                      <w:rFonts w:ascii="Times New Roman" w:hAnsi="Times New Roman"/>
                      <w:sz w:val="18"/>
                      <w:szCs w:val="18"/>
                    </w:rPr>
                    <w:t>15 925,64</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3BCC8F48"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31A194F9" w14:textId="77777777" w:rsidR="006E7856" w:rsidRDefault="006E7856" w:rsidP="006E7856">
                  <w:pPr>
                    <w:jc w:val="center"/>
                    <w:rPr>
                      <w:rFonts w:ascii="Times New Roman" w:hAnsi="Times New Roman"/>
                      <w:sz w:val="18"/>
                      <w:szCs w:val="18"/>
                    </w:rPr>
                  </w:pPr>
                  <w:r>
                    <w:rPr>
                      <w:rFonts w:ascii="Times New Roman" w:hAnsi="Times New Roman"/>
                      <w:sz w:val="18"/>
                      <w:szCs w:val="18"/>
                    </w:rPr>
                    <w:t>13 103,5</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1EDCE9CD" w14:textId="77777777" w:rsidR="006E7856" w:rsidRDefault="006E7856" w:rsidP="006E7856">
                  <w:pPr>
                    <w:jc w:val="center"/>
                    <w:rPr>
                      <w:rFonts w:ascii="Times New Roman" w:hAnsi="Times New Roman"/>
                      <w:sz w:val="18"/>
                      <w:szCs w:val="18"/>
                    </w:rPr>
                  </w:pPr>
                  <w:r>
                    <w:rPr>
                      <w:rFonts w:ascii="Times New Roman" w:hAnsi="Times New Roman"/>
                      <w:sz w:val="18"/>
                      <w:szCs w:val="18"/>
                    </w:rPr>
                    <w:t>13 103,5</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1C02330B" w14:textId="77777777" w:rsidR="006E7856" w:rsidRDefault="006E7856" w:rsidP="006E7856">
                  <w:pPr>
                    <w:jc w:val="center"/>
                    <w:rPr>
                      <w:rFonts w:ascii="Times New Roman" w:hAnsi="Times New Roman"/>
                      <w:sz w:val="18"/>
                      <w:szCs w:val="18"/>
                    </w:rPr>
                  </w:pPr>
                  <w:r>
                    <w:rPr>
                      <w:rFonts w:ascii="Times New Roman" w:hAnsi="Times New Roman"/>
                      <w:sz w:val="18"/>
                      <w:szCs w:val="18"/>
                    </w:rPr>
                    <w:t>2 822,14</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1B6CF11C" w14:textId="77777777" w:rsidR="006E7856" w:rsidRDefault="006E7856" w:rsidP="006E7856">
                  <w:pPr>
                    <w:jc w:val="center"/>
                    <w:rPr>
                      <w:rFonts w:ascii="Times New Roman" w:hAnsi="Times New Roman"/>
                      <w:sz w:val="18"/>
                      <w:szCs w:val="18"/>
                    </w:rPr>
                  </w:pPr>
                </w:p>
              </w:tc>
            </w:tr>
            <w:tr w:rsidR="006E7856" w14:paraId="73065F5A"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860F49B" w14:textId="77777777" w:rsidR="006E7856" w:rsidRDefault="006E7856" w:rsidP="006E7856">
                  <w:pPr>
                    <w:jc w:val="center"/>
                    <w:rPr>
                      <w:rFonts w:ascii="Times New Roman" w:hAnsi="Times New Roman"/>
                      <w:sz w:val="18"/>
                      <w:szCs w:val="18"/>
                    </w:rPr>
                  </w:pPr>
                  <w:r>
                    <w:rPr>
                      <w:rFonts w:ascii="Times New Roman" w:hAnsi="Times New Roman"/>
                      <w:sz w:val="18"/>
                      <w:szCs w:val="18"/>
                    </w:rPr>
                    <w:t>13</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7A94B2F9" w14:textId="77777777" w:rsidR="006E7856" w:rsidRDefault="006E7856" w:rsidP="006E7856">
                  <w:pPr>
                    <w:rPr>
                      <w:rFonts w:ascii="Times New Roman" w:hAnsi="Times New Roman"/>
                      <w:sz w:val="18"/>
                      <w:szCs w:val="18"/>
                    </w:rPr>
                  </w:pPr>
                  <w:r>
                    <w:rPr>
                      <w:rFonts w:ascii="Times New Roman" w:hAnsi="Times New Roman"/>
                      <w:sz w:val="18"/>
                      <w:szCs w:val="18"/>
                    </w:rPr>
                    <w:t>Энергия, в том числе</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35A30467"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9ECA654"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16B5C63A"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6824D26"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5FD69FD7" w14:textId="77777777" w:rsidR="006E7856" w:rsidRDefault="006E7856" w:rsidP="006E7856">
                  <w:pPr>
                    <w:jc w:val="center"/>
                    <w:rPr>
                      <w:rFonts w:ascii="Times New Roman" w:hAnsi="Times New Roman"/>
                      <w:sz w:val="18"/>
                      <w:szCs w:val="18"/>
                    </w:rPr>
                  </w:pPr>
                  <w:r>
                    <w:rPr>
                      <w:rFonts w:ascii="Times New Roman" w:hAnsi="Times New Roman"/>
                      <w:sz w:val="18"/>
                      <w:szCs w:val="18"/>
                    </w:rPr>
                    <w:t>935,73</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47BEF0AB" w14:textId="77777777" w:rsidR="006E7856" w:rsidRDefault="006E7856" w:rsidP="006E7856">
                  <w:pPr>
                    <w:jc w:val="center"/>
                    <w:rPr>
                      <w:rFonts w:ascii="Times New Roman" w:hAnsi="Times New Roman"/>
                      <w:sz w:val="18"/>
                      <w:szCs w:val="18"/>
                    </w:rPr>
                  </w:pPr>
                  <w:r>
                    <w:rPr>
                      <w:rFonts w:ascii="Times New Roman" w:hAnsi="Times New Roman"/>
                      <w:sz w:val="18"/>
                      <w:szCs w:val="18"/>
                    </w:rPr>
                    <w:t>935,73</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0323A9BD" w14:textId="77777777" w:rsidR="006E7856" w:rsidRDefault="006E7856" w:rsidP="006E7856">
                  <w:pPr>
                    <w:jc w:val="center"/>
                    <w:rPr>
                      <w:rFonts w:ascii="Times New Roman" w:hAnsi="Times New Roman"/>
                      <w:sz w:val="18"/>
                      <w:szCs w:val="18"/>
                    </w:rPr>
                  </w:pPr>
                  <w:r>
                    <w:rPr>
                      <w:rFonts w:ascii="Times New Roman" w:hAnsi="Times New Roman"/>
                      <w:sz w:val="18"/>
                      <w:szCs w:val="18"/>
                    </w:rPr>
                    <w:t>-935,73</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0A33746E"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 xml:space="preserve">ТСО ошибочно не включила затраты по статье </w:t>
                  </w:r>
                  <w:proofErr w:type="spellStart"/>
                  <w:r w:rsidRPr="009E351C">
                    <w:rPr>
                      <w:rFonts w:ascii="Times New Roman" w:hAnsi="Times New Roman"/>
                      <w:szCs w:val="16"/>
                    </w:rPr>
                    <w:t>ээ</w:t>
                  </w:r>
                  <w:proofErr w:type="spellEnd"/>
                </w:p>
              </w:tc>
            </w:tr>
            <w:tr w:rsidR="006E7856" w14:paraId="4BCEF204"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684E3CA" w14:textId="77777777" w:rsidR="006E7856" w:rsidRDefault="006E7856" w:rsidP="006E7856">
                  <w:pPr>
                    <w:jc w:val="center"/>
                    <w:rPr>
                      <w:rFonts w:ascii="Times New Roman" w:hAnsi="Times New Roman"/>
                      <w:sz w:val="18"/>
                      <w:szCs w:val="18"/>
                    </w:rPr>
                  </w:pPr>
                  <w:r>
                    <w:rPr>
                      <w:rFonts w:ascii="Times New Roman" w:hAnsi="Times New Roman"/>
                      <w:sz w:val="18"/>
                      <w:szCs w:val="18"/>
                    </w:rPr>
                    <w:t>14</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4323A0DD" w14:textId="77777777" w:rsidR="006E7856" w:rsidRDefault="006E7856" w:rsidP="006E7856">
                  <w:pPr>
                    <w:rPr>
                      <w:rFonts w:ascii="Times New Roman" w:hAnsi="Times New Roman"/>
                      <w:sz w:val="18"/>
                      <w:szCs w:val="18"/>
                    </w:rPr>
                  </w:pPr>
                  <w:r>
                    <w:rPr>
                      <w:rFonts w:ascii="Times New Roman" w:hAnsi="Times New Roman"/>
                      <w:sz w:val="18"/>
                      <w:szCs w:val="18"/>
                    </w:rPr>
                    <w:t>затраты на покупную электрическую энергию</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8DF0804"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2F43511A"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448B2F82"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AAA58A2"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417007D" w14:textId="77777777" w:rsidR="006E7856" w:rsidRDefault="006E7856" w:rsidP="006E7856">
                  <w:pPr>
                    <w:jc w:val="center"/>
                    <w:rPr>
                      <w:rFonts w:ascii="Times New Roman" w:hAnsi="Times New Roman"/>
                      <w:sz w:val="18"/>
                      <w:szCs w:val="18"/>
                    </w:rPr>
                  </w:pPr>
                  <w:r>
                    <w:rPr>
                      <w:rFonts w:ascii="Times New Roman" w:hAnsi="Times New Roman"/>
                      <w:sz w:val="18"/>
                      <w:szCs w:val="18"/>
                    </w:rPr>
                    <w:t>935,73</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617A99BE" w14:textId="77777777" w:rsidR="006E7856" w:rsidRDefault="006E7856" w:rsidP="006E7856">
                  <w:pPr>
                    <w:jc w:val="center"/>
                    <w:rPr>
                      <w:rFonts w:ascii="Times New Roman" w:hAnsi="Times New Roman"/>
                      <w:sz w:val="18"/>
                      <w:szCs w:val="18"/>
                    </w:rPr>
                  </w:pPr>
                  <w:r>
                    <w:rPr>
                      <w:rFonts w:ascii="Times New Roman" w:hAnsi="Times New Roman"/>
                      <w:sz w:val="18"/>
                      <w:szCs w:val="18"/>
                    </w:rPr>
                    <w:t>935,73</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3769022A" w14:textId="77777777" w:rsidR="006E7856" w:rsidRDefault="006E7856" w:rsidP="006E7856">
                  <w:pPr>
                    <w:jc w:val="center"/>
                    <w:rPr>
                      <w:rFonts w:ascii="Times New Roman" w:hAnsi="Times New Roman"/>
                      <w:sz w:val="18"/>
                      <w:szCs w:val="18"/>
                    </w:rPr>
                  </w:pPr>
                  <w:r>
                    <w:rPr>
                      <w:rFonts w:ascii="Times New Roman" w:hAnsi="Times New Roman"/>
                      <w:sz w:val="18"/>
                      <w:szCs w:val="18"/>
                    </w:rPr>
                    <w:t>-935,73</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5284CD90" w14:textId="77777777" w:rsidR="006E7856" w:rsidRPr="009E351C" w:rsidRDefault="006E7856" w:rsidP="006E7856">
                  <w:pPr>
                    <w:jc w:val="center"/>
                    <w:rPr>
                      <w:rFonts w:ascii="Times New Roman" w:hAnsi="Times New Roman"/>
                      <w:szCs w:val="16"/>
                    </w:rPr>
                  </w:pPr>
                </w:p>
              </w:tc>
            </w:tr>
            <w:tr w:rsidR="006E7856" w14:paraId="32392E3E"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D276216" w14:textId="77777777" w:rsidR="006E7856" w:rsidRDefault="006E7856" w:rsidP="006E7856">
                  <w:pPr>
                    <w:jc w:val="center"/>
                    <w:rPr>
                      <w:rFonts w:ascii="Times New Roman" w:hAnsi="Times New Roman"/>
                      <w:sz w:val="18"/>
                      <w:szCs w:val="18"/>
                    </w:rPr>
                  </w:pPr>
                  <w:r>
                    <w:rPr>
                      <w:rFonts w:ascii="Times New Roman" w:hAnsi="Times New Roman"/>
                      <w:sz w:val="18"/>
                      <w:szCs w:val="18"/>
                    </w:rPr>
                    <w:t>16</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4AEACFA4" w14:textId="77777777" w:rsidR="006E7856" w:rsidRDefault="006E7856" w:rsidP="006E7856">
                  <w:pPr>
                    <w:rPr>
                      <w:rFonts w:ascii="Times New Roman" w:hAnsi="Times New Roman"/>
                      <w:sz w:val="18"/>
                      <w:szCs w:val="18"/>
                    </w:rPr>
                  </w:pPr>
                  <w:r>
                    <w:rPr>
                      <w:rFonts w:ascii="Times New Roman" w:hAnsi="Times New Roman"/>
                      <w:sz w:val="18"/>
                      <w:szCs w:val="18"/>
                    </w:rPr>
                    <w:t>Затраты на оплату труда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D2CA4C4"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24B9B30B" w14:textId="77777777" w:rsidR="006E7856" w:rsidRDefault="006E7856" w:rsidP="006E7856">
                  <w:pPr>
                    <w:jc w:val="center"/>
                    <w:rPr>
                      <w:rFonts w:ascii="Times New Roman" w:hAnsi="Times New Roman"/>
                      <w:sz w:val="18"/>
                      <w:szCs w:val="18"/>
                    </w:rPr>
                  </w:pPr>
                  <w:r>
                    <w:rPr>
                      <w:rFonts w:ascii="Times New Roman" w:hAnsi="Times New Roman"/>
                      <w:sz w:val="18"/>
                      <w:szCs w:val="18"/>
                    </w:rPr>
                    <w:t>8 536,64</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03167D8C" w14:textId="77777777" w:rsidR="006E7856" w:rsidRDefault="006E7856" w:rsidP="006E7856">
                  <w:pPr>
                    <w:jc w:val="center"/>
                    <w:rPr>
                      <w:rFonts w:ascii="Times New Roman" w:hAnsi="Times New Roman"/>
                      <w:sz w:val="18"/>
                      <w:szCs w:val="18"/>
                    </w:rPr>
                  </w:pPr>
                  <w:r>
                    <w:rPr>
                      <w:rFonts w:ascii="Times New Roman" w:hAnsi="Times New Roman"/>
                      <w:sz w:val="18"/>
                      <w:szCs w:val="18"/>
                    </w:rPr>
                    <w:t>8 536,64</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10DB2174" w14:textId="77777777" w:rsidR="006E7856" w:rsidRDefault="006E7856" w:rsidP="006E7856">
                  <w:pPr>
                    <w:jc w:val="center"/>
                    <w:rPr>
                      <w:rFonts w:ascii="Times New Roman" w:hAnsi="Times New Roman"/>
                      <w:sz w:val="18"/>
                      <w:szCs w:val="18"/>
                    </w:rPr>
                  </w:pPr>
                  <w:r>
                    <w:rPr>
                      <w:rFonts w:ascii="Times New Roman" w:hAnsi="Times New Roman"/>
                      <w:sz w:val="18"/>
                      <w:szCs w:val="18"/>
                    </w:rPr>
                    <w:t>1 775,5</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19F1E75" w14:textId="77777777" w:rsidR="006E7856" w:rsidRDefault="006E7856" w:rsidP="006E7856">
                  <w:pPr>
                    <w:jc w:val="center"/>
                    <w:rPr>
                      <w:rFonts w:ascii="Times New Roman" w:hAnsi="Times New Roman"/>
                      <w:sz w:val="18"/>
                      <w:szCs w:val="18"/>
                    </w:rPr>
                  </w:pPr>
                  <w:r>
                    <w:rPr>
                      <w:rFonts w:ascii="Times New Roman" w:hAnsi="Times New Roman"/>
                      <w:sz w:val="18"/>
                      <w:szCs w:val="18"/>
                    </w:rPr>
                    <w:t>2 975,47</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10604BA5" w14:textId="77777777" w:rsidR="006E7856" w:rsidRDefault="006E7856" w:rsidP="006E7856">
                  <w:pPr>
                    <w:jc w:val="center"/>
                    <w:rPr>
                      <w:rFonts w:ascii="Times New Roman" w:hAnsi="Times New Roman"/>
                      <w:sz w:val="18"/>
                      <w:szCs w:val="18"/>
                    </w:rPr>
                  </w:pPr>
                  <w:r>
                    <w:rPr>
                      <w:rFonts w:ascii="Times New Roman" w:hAnsi="Times New Roman"/>
                      <w:sz w:val="18"/>
                      <w:szCs w:val="18"/>
                    </w:rPr>
                    <w:t>4 750,97</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5942A3F3" w14:textId="77777777" w:rsidR="006E7856" w:rsidRDefault="006E7856" w:rsidP="006E7856">
                  <w:pPr>
                    <w:jc w:val="center"/>
                    <w:rPr>
                      <w:rFonts w:ascii="Times New Roman" w:hAnsi="Times New Roman"/>
                      <w:sz w:val="18"/>
                      <w:szCs w:val="18"/>
                    </w:rPr>
                  </w:pPr>
                  <w:r>
                    <w:rPr>
                      <w:rFonts w:ascii="Times New Roman" w:hAnsi="Times New Roman"/>
                      <w:sz w:val="18"/>
                      <w:szCs w:val="18"/>
                    </w:rPr>
                    <w:t>3 785,67</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6C988528"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С учётом применения результирующего коэффициента к расходам 2020 года</w:t>
                  </w:r>
                  <w:r w:rsidRPr="009E351C">
                    <w:rPr>
                      <w:rFonts w:ascii="Times New Roman" w:hAnsi="Times New Roman"/>
                      <w:szCs w:val="16"/>
                    </w:rPr>
                    <w:br/>
                  </w:r>
                </w:p>
              </w:tc>
            </w:tr>
            <w:tr w:rsidR="006E7856" w14:paraId="3017CFA5"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6AFCAC7" w14:textId="77777777" w:rsidR="006E7856" w:rsidRDefault="006E7856" w:rsidP="006E7856">
                  <w:pPr>
                    <w:jc w:val="center"/>
                    <w:rPr>
                      <w:rFonts w:ascii="Times New Roman" w:hAnsi="Times New Roman"/>
                      <w:sz w:val="18"/>
                      <w:szCs w:val="18"/>
                    </w:rPr>
                  </w:pPr>
                  <w:r>
                    <w:rPr>
                      <w:rFonts w:ascii="Times New Roman" w:hAnsi="Times New Roman"/>
                      <w:sz w:val="18"/>
                      <w:szCs w:val="18"/>
                    </w:rPr>
                    <w:t>17</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31030E5C" w14:textId="77777777" w:rsidR="006E7856" w:rsidRDefault="006E7856" w:rsidP="006E7856">
                  <w:pPr>
                    <w:rPr>
                      <w:rFonts w:ascii="Times New Roman" w:hAnsi="Times New Roman"/>
                      <w:sz w:val="18"/>
                      <w:szCs w:val="18"/>
                    </w:rPr>
                  </w:pPr>
                  <w:r>
                    <w:rPr>
                      <w:rFonts w:ascii="Times New Roman" w:hAnsi="Times New Roman"/>
                      <w:sz w:val="18"/>
                      <w:szCs w:val="18"/>
                    </w:rPr>
                    <w:t>Отчисления на социальные нужды</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D4A9FA2"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2DAFD3F" w14:textId="77777777" w:rsidR="006E7856" w:rsidRDefault="006E7856" w:rsidP="006E7856">
                  <w:pPr>
                    <w:jc w:val="center"/>
                    <w:rPr>
                      <w:rFonts w:ascii="Times New Roman" w:hAnsi="Times New Roman"/>
                      <w:sz w:val="18"/>
                      <w:szCs w:val="18"/>
                    </w:rPr>
                  </w:pPr>
                  <w:r>
                    <w:rPr>
                      <w:rFonts w:ascii="Times New Roman" w:hAnsi="Times New Roman"/>
                      <w:sz w:val="18"/>
                      <w:szCs w:val="18"/>
                    </w:rPr>
                    <w:t>2 352,98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763202DF" w14:textId="77777777" w:rsidR="006E7856" w:rsidRDefault="006E7856" w:rsidP="006E7856">
                  <w:pPr>
                    <w:jc w:val="center"/>
                    <w:rPr>
                      <w:rFonts w:ascii="Times New Roman" w:hAnsi="Times New Roman"/>
                      <w:sz w:val="18"/>
                      <w:szCs w:val="18"/>
                    </w:rPr>
                  </w:pPr>
                  <w:r>
                    <w:rPr>
                      <w:rFonts w:ascii="Times New Roman" w:hAnsi="Times New Roman"/>
                      <w:sz w:val="18"/>
                      <w:szCs w:val="18"/>
                    </w:rPr>
                    <w:t>2 352,98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7A50C8F" w14:textId="77777777" w:rsidR="006E7856" w:rsidRDefault="006E7856" w:rsidP="006E7856">
                  <w:pPr>
                    <w:jc w:val="center"/>
                    <w:rPr>
                      <w:rFonts w:ascii="Times New Roman" w:hAnsi="Times New Roman"/>
                      <w:sz w:val="18"/>
                      <w:szCs w:val="18"/>
                    </w:rPr>
                  </w:pPr>
                  <w:r>
                    <w:rPr>
                      <w:rFonts w:ascii="Times New Roman" w:hAnsi="Times New Roman"/>
                      <w:sz w:val="18"/>
                      <w:szCs w:val="18"/>
                    </w:rPr>
                    <w:t>539,75</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1DFCB5B" w14:textId="77777777" w:rsidR="006E7856" w:rsidRDefault="006E7856" w:rsidP="006E7856">
                  <w:pPr>
                    <w:jc w:val="center"/>
                    <w:rPr>
                      <w:rFonts w:ascii="Times New Roman" w:hAnsi="Times New Roman"/>
                      <w:sz w:val="18"/>
                      <w:szCs w:val="18"/>
                    </w:rPr>
                  </w:pPr>
                  <w:r>
                    <w:rPr>
                      <w:rFonts w:ascii="Times New Roman" w:hAnsi="Times New Roman"/>
                      <w:sz w:val="18"/>
                      <w:szCs w:val="18"/>
                    </w:rPr>
                    <w:t>904,54</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518909D8" w14:textId="77777777" w:rsidR="006E7856" w:rsidRDefault="006E7856" w:rsidP="006E7856">
                  <w:pPr>
                    <w:jc w:val="center"/>
                    <w:rPr>
                      <w:rFonts w:ascii="Times New Roman" w:hAnsi="Times New Roman"/>
                      <w:sz w:val="18"/>
                      <w:szCs w:val="18"/>
                    </w:rPr>
                  </w:pPr>
                  <w:r>
                    <w:rPr>
                      <w:rFonts w:ascii="Times New Roman" w:hAnsi="Times New Roman"/>
                      <w:sz w:val="18"/>
                      <w:szCs w:val="18"/>
                    </w:rPr>
                    <w:t>1 444,3</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114B8E9F" w14:textId="77777777" w:rsidR="006E7856" w:rsidRDefault="006E7856" w:rsidP="006E7856">
                  <w:pPr>
                    <w:jc w:val="center"/>
                    <w:rPr>
                      <w:rFonts w:ascii="Times New Roman" w:hAnsi="Times New Roman"/>
                      <w:sz w:val="18"/>
                      <w:szCs w:val="18"/>
                    </w:rPr>
                  </w:pPr>
                  <w:r>
                    <w:rPr>
                      <w:rFonts w:ascii="Times New Roman" w:hAnsi="Times New Roman"/>
                      <w:sz w:val="18"/>
                      <w:szCs w:val="18"/>
                    </w:rPr>
                    <w:t>908,68</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1AAB1380"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 xml:space="preserve">С учётом принятого экспертами фонда оплаты труда и отчислений в размере 30,4 % от </w:t>
                  </w:r>
                  <w:proofErr w:type="spellStart"/>
                  <w:r w:rsidRPr="009E351C">
                    <w:rPr>
                      <w:rFonts w:ascii="Times New Roman" w:hAnsi="Times New Roman"/>
                      <w:szCs w:val="16"/>
                    </w:rPr>
                    <w:t>ФОТа</w:t>
                  </w:r>
                  <w:proofErr w:type="spellEnd"/>
                  <w:r w:rsidRPr="009E351C">
                    <w:rPr>
                      <w:rFonts w:ascii="Times New Roman" w:hAnsi="Times New Roman"/>
                      <w:szCs w:val="16"/>
                    </w:rPr>
                    <w:br/>
                  </w:r>
                </w:p>
              </w:tc>
            </w:tr>
            <w:tr w:rsidR="006E7856" w14:paraId="5D2152B8"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C85C4FC" w14:textId="77777777" w:rsidR="006E7856" w:rsidRDefault="006E7856" w:rsidP="006E7856">
                  <w:pPr>
                    <w:jc w:val="center"/>
                    <w:rPr>
                      <w:rFonts w:ascii="Times New Roman" w:hAnsi="Times New Roman"/>
                      <w:sz w:val="18"/>
                      <w:szCs w:val="18"/>
                    </w:rPr>
                  </w:pPr>
                  <w:r>
                    <w:rPr>
                      <w:rFonts w:ascii="Times New Roman" w:hAnsi="Times New Roman"/>
                      <w:sz w:val="18"/>
                      <w:szCs w:val="18"/>
                    </w:rPr>
                    <w:t>18</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52E2BB6E" w14:textId="77777777" w:rsidR="006E7856" w:rsidRDefault="006E7856" w:rsidP="006E7856">
                  <w:pPr>
                    <w:rPr>
                      <w:rFonts w:ascii="Times New Roman" w:hAnsi="Times New Roman"/>
                      <w:sz w:val="18"/>
                      <w:szCs w:val="18"/>
                    </w:rPr>
                  </w:pPr>
                  <w:r>
                    <w:rPr>
                      <w:rFonts w:ascii="Times New Roman" w:hAnsi="Times New Roman"/>
                      <w:sz w:val="18"/>
                      <w:szCs w:val="18"/>
                    </w:rPr>
                    <w:t>Холодная вода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F3D5A87"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FC6D8A4"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1A71DF20"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1D899669"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25BEE12" w14:textId="77777777" w:rsidR="006E7856" w:rsidRDefault="006E7856" w:rsidP="006E7856">
                  <w:pPr>
                    <w:jc w:val="center"/>
                    <w:rPr>
                      <w:rFonts w:ascii="Times New Roman" w:hAnsi="Times New Roman"/>
                      <w:sz w:val="18"/>
                      <w:szCs w:val="18"/>
                    </w:rPr>
                  </w:pPr>
                  <w:r>
                    <w:rPr>
                      <w:rFonts w:ascii="Times New Roman" w:hAnsi="Times New Roman"/>
                      <w:sz w:val="18"/>
                      <w:szCs w:val="18"/>
                    </w:rPr>
                    <w:t>149,24</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5BC8FDA8" w14:textId="77777777" w:rsidR="006E7856" w:rsidRDefault="006E7856" w:rsidP="006E7856">
                  <w:pPr>
                    <w:jc w:val="center"/>
                    <w:rPr>
                      <w:rFonts w:ascii="Times New Roman" w:hAnsi="Times New Roman"/>
                      <w:sz w:val="18"/>
                      <w:szCs w:val="18"/>
                    </w:rPr>
                  </w:pPr>
                  <w:r>
                    <w:rPr>
                      <w:rFonts w:ascii="Times New Roman" w:hAnsi="Times New Roman"/>
                      <w:sz w:val="18"/>
                      <w:szCs w:val="18"/>
                    </w:rPr>
                    <w:t>149,24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48B7FD0F" w14:textId="77777777" w:rsidR="006E7856" w:rsidRDefault="006E7856" w:rsidP="006E7856">
                  <w:pPr>
                    <w:jc w:val="center"/>
                    <w:rPr>
                      <w:rFonts w:ascii="Times New Roman" w:hAnsi="Times New Roman"/>
                      <w:sz w:val="18"/>
                      <w:szCs w:val="18"/>
                    </w:rPr>
                  </w:pPr>
                  <w:r>
                    <w:rPr>
                      <w:rFonts w:ascii="Times New Roman" w:hAnsi="Times New Roman"/>
                      <w:sz w:val="18"/>
                      <w:szCs w:val="18"/>
                    </w:rPr>
                    <w:t>-149,24</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5573F8EC"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Исходя из нормативного объема и прогнозной цены питьевой воды</w:t>
                  </w:r>
                  <w:r w:rsidRPr="009E351C">
                    <w:rPr>
                      <w:rFonts w:ascii="Times New Roman" w:hAnsi="Times New Roman"/>
                      <w:szCs w:val="16"/>
                    </w:rPr>
                    <w:br/>
                  </w:r>
                </w:p>
              </w:tc>
            </w:tr>
            <w:tr w:rsidR="006E7856" w14:paraId="63DF2D31"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26F46A4" w14:textId="77777777" w:rsidR="006E7856" w:rsidRDefault="006E7856" w:rsidP="006E7856">
                  <w:pPr>
                    <w:jc w:val="center"/>
                    <w:rPr>
                      <w:rFonts w:ascii="Times New Roman" w:hAnsi="Times New Roman"/>
                      <w:sz w:val="18"/>
                      <w:szCs w:val="18"/>
                    </w:rPr>
                  </w:pPr>
                  <w:r>
                    <w:rPr>
                      <w:rFonts w:ascii="Times New Roman" w:hAnsi="Times New Roman"/>
                      <w:sz w:val="18"/>
                      <w:szCs w:val="18"/>
                    </w:rPr>
                    <w:t>21</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61F5EDB3" w14:textId="77777777" w:rsidR="006E7856" w:rsidRDefault="006E7856" w:rsidP="006E7856">
                  <w:pPr>
                    <w:rPr>
                      <w:rFonts w:ascii="Times New Roman" w:hAnsi="Times New Roman"/>
                      <w:sz w:val="18"/>
                      <w:szCs w:val="18"/>
                    </w:rPr>
                  </w:pPr>
                  <w:r>
                    <w:rPr>
                      <w:rFonts w:ascii="Times New Roman" w:hAnsi="Times New Roman"/>
                      <w:sz w:val="18"/>
                      <w:szCs w:val="18"/>
                    </w:rPr>
                    <w:t>Расходы на приобретение сырья и материалов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32ACC9FD"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29CDC036" w14:textId="77777777" w:rsidR="006E7856" w:rsidRDefault="006E7856" w:rsidP="006E7856">
                  <w:pPr>
                    <w:jc w:val="center"/>
                    <w:rPr>
                      <w:rFonts w:ascii="Times New Roman" w:hAnsi="Times New Roman"/>
                      <w:sz w:val="18"/>
                      <w:szCs w:val="18"/>
                    </w:rPr>
                  </w:pPr>
                  <w:r>
                    <w:rPr>
                      <w:rFonts w:ascii="Times New Roman" w:hAnsi="Times New Roman"/>
                      <w:sz w:val="18"/>
                      <w:szCs w:val="18"/>
                    </w:rPr>
                    <w:t>759,65</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55538E2A" w14:textId="77777777" w:rsidR="006E7856" w:rsidRDefault="006E7856" w:rsidP="006E7856">
                  <w:pPr>
                    <w:jc w:val="center"/>
                    <w:rPr>
                      <w:rFonts w:ascii="Times New Roman" w:hAnsi="Times New Roman"/>
                      <w:sz w:val="18"/>
                      <w:szCs w:val="18"/>
                    </w:rPr>
                  </w:pPr>
                  <w:r>
                    <w:rPr>
                      <w:rFonts w:ascii="Times New Roman" w:hAnsi="Times New Roman"/>
                      <w:sz w:val="18"/>
                      <w:szCs w:val="18"/>
                    </w:rPr>
                    <w:t>759,65</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0181C418"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A4C703C" w14:textId="77777777" w:rsidR="006E7856" w:rsidRDefault="006E7856" w:rsidP="006E7856">
                  <w:pPr>
                    <w:jc w:val="center"/>
                    <w:rPr>
                      <w:rFonts w:ascii="Times New Roman" w:hAnsi="Times New Roman"/>
                      <w:sz w:val="18"/>
                      <w:szCs w:val="18"/>
                    </w:rPr>
                  </w:pPr>
                  <w:r>
                    <w:rPr>
                      <w:rFonts w:ascii="Times New Roman" w:hAnsi="Times New Roman"/>
                      <w:sz w:val="18"/>
                      <w:szCs w:val="18"/>
                    </w:rPr>
                    <w:t>165,85</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117A8B63" w14:textId="77777777" w:rsidR="006E7856" w:rsidRDefault="006E7856" w:rsidP="006E7856">
                  <w:pPr>
                    <w:jc w:val="center"/>
                    <w:rPr>
                      <w:rFonts w:ascii="Times New Roman" w:hAnsi="Times New Roman"/>
                      <w:sz w:val="18"/>
                      <w:szCs w:val="18"/>
                    </w:rPr>
                  </w:pPr>
                  <w:r>
                    <w:rPr>
                      <w:rFonts w:ascii="Times New Roman" w:hAnsi="Times New Roman"/>
                      <w:sz w:val="18"/>
                      <w:szCs w:val="18"/>
                    </w:rPr>
                    <w:t>165,85</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25420EE3" w14:textId="77777777" w:rsidR="006E7856" w:rsidRDefault="006E7856" w:rsidP="006E7856">
                  <w:pPr>
                    <w:jc w:val="center"/>
                    <w:rPr>
                      <w:rFonts w:ascii="Times New Roman" w:hAnsi="Times New Roman"/>
                      <w:sz w:val="18"/>
                      <w:szCs w:val="18"/>
                    </w:rPr>
                  </w:pPr>
                  <w:r>
                    <w:rPr>
                      <w:rFonts w:ascii="Times New Roman" w:hAnsi="Times New Roman"/>
                      <w:sz w:val="18"/>
                      <w:szCs w:val="18"/>
                    </w:rPr>
                    <w:t>593,8</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7241DD99"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С учётом применения результирующего коэффици</w:t>
                  </w:r>
                  <w:r w:rsidRPr="009E351C">
                    <w:rPr>
                      <w:rFonts w:ascii="Times New Roman" w:hAnsi="Times New Roman"/>
                      <w:szCs w:val="16"/>
                    </w:rPr>
                    <w:lastRenderedPageBreak/>
                    <w:t>ента к расходам 2020 года</w:t>
                  </w:r>
                  <w:r w:rsidRPr="009E351C">
                    <w:rPr>
                      <w:rFonts w:ascii="Times New Roman" w:hAnsi="Times New Roman"/>
                      <w:szCs w:val="16"/>
                    </w:rPr>
                    <w:br/>
                  </w:r>
                </w:p>
              </w:tc>
            </w:tr>
            <w:tr w:rsidR="006E7856" w14:paraId="728EC9CB"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3D59F53" w14:textId="77777777" w:rsidR="006E7856" w:rsidRDefault="006E7856" w:rsidP="006E7856">
                  <w:pPr>
                    <w:jc w:val="center"/>
                    <w:rPr>
                      <w:rFonts w:ascii="Times New Roman" w:hAnsi="Times New Roman"/>
                      <w:sz w:val="18"/>
                      <w:szCs w:val="18"/>
                    </w:rPr>
                  </w:pPr>
                  <w:r>
                    <w:rPr>
                      <w:rFonts w:ascii="Times New Roman" w:hAnsi="Times New Roman"/>
                      <w:sz w:val="18"/>
                      <w:szCs w:val="18"/>
                    </w:rPr>
                    <w:lastRenderedPageBreak/>
                    <w:t>23</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354DE38F" w14:textId="77777777" w:rsidR="006E7856" w:rsidRDefault="006E7856" w:rsidP="006E7856">
                  <w:pPr>
                    <w:rPr>
                      <w:rFonts w:ascii="Times New Roman" w:hAnsi="Times New Roman"/>
                      <w:sz w:val="18"/>
                      <w:szCs w:val="18"/>
                    </w:rPr>
                  </w:pPr>
                  <w:r>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081FA577"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11B88C4" w14:textId="77777777" w:rsidR="006E7856" w:rsidRDefault="006E7856" w:rsidP="006E7856">
                  <w:pPr>
                    <w:jc w:val="center"/>
                    <w:rPr>
                      <w:rFonts w:ascii="Times New Roman" w:hAnsi="Times New Roman"/>
                      <w:sz w:val="18"/>
                      <w:szCs w:val="18"/>
                    </w:rPr>
                  </w:pPr>
                  <w:r>
                    <w:rPr>
                      <w:rFonts w:ascii="Times New Roman" w:hAnsi="Times New Roman"/>
                      <w:sz w:val="18"/>
                      <w:szCs w:val="18"/>
                    </w:rPr>
                    <w:t>1 540,68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585AAC6E" w14:textId="77777777" w:rsidR="006E7856" w:rsidRDefault="006E7856" w:rsidP="006E7856">
                  <w:pPr>
                    <w:jc w:val="center"/>
                    <w:rPr>
                      <w:rFonts w:ascii="Times New Roman" w:hAnsi="Times New Roman"/>
                      <w:sz w:val="18"/>
                      <w:szCs w:val="18"/>
                    </w:rPr>
                  </w:pPr>
                  <w:r>
                    <w:rPr>
                      <w:rFonts w:ascii="Times New Roman" w:hAnsi="Times New Roman"/>
                      <w:sz w:val="18"/>
                      <w:szCs w:val="18"/>
                    </w:rPr>
                    <w:t>1 540,68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995E103"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5E5FCE3"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132397A3"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577D15C4" w14:textId="77777777" w:rsidR="006E7856" w:rsidRDefault="006E7856" w:rsidP="006E7856">
                  <w:pPr>
                    <w:jc w:val="center"/>
                    <w:rPr>
                      <w:rFonts w:ascii="Times New Roman" w:hAnsi="Times New Roman"/>
                      <w:sz w:val="18"/>
                      <w:szCs w:val="18"/>
                    </w:rPr>
                  </w:pPr>
                  <w:r>
                    <w:rPr>
                      <w:rFonts w:ascii="Times New Roman" w:hAnsi="Times New Roman"/>
                      <w:sz w:val="18"/>
                      <w:szCs w:val="18"/>
                    </w:rPr>
                    <w:t>1 540,68</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74B8D9F7"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С учётом применения результирующего коэффициента к расходам 2020 года</w:t>
                  </w:r>
                </w:p>
              </w:tc>
            </w:tr>
            <w:tr w:rsidR="006E7856" w14:paraId="2C8E58C6"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AE074B1" w14:textId="77777777" w:rsidR="006E7856" w:rsidRDefault="006E7856" w:rsidP="006E7856">
                  <w:pPr>
                    <w:jc w:val="center"/>
                    <w:rPr>
                      <w:rFonts w:ascii="Times New Roman" w:hAnsi="Times New Roman"/>
                      <w:sz w:val="18"/>
                      <w:szCs w:val="18"/>
                    </w:rPr>
                  </w:pPr>
                  <w:r>
                    <w:rPr>
                      <w:rFonts w:ascii="Times New Roman" w:hAnsi="Times New Roman"/>
                      <w:sz w:val="18"/>
                      <w:szCs w:val="18"/>
                    </w:rPr>
                    <w:t>24</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3FE9A58F" w14:textId="77777777" w:rsidR="006E7856" w:rsidRDefault="006E7856" w:rsidP="006E7856">
                  <w:pPr>
                    <w:rPr>
                      <w:rFonts w:ascii="Times New Roman" w:hAnsi="Times New Roman"/>
                      <w:sz w:val="18"/>
                      <w:szCs w:val="18"/>
                    </w:rPr>
                  </w:pPr>
                  <w:r>
                    <w:rPr>
                      <w:rFonts w:ascii="Times New Roman" w:hAnsi="Times New Roman"/>
                      <w:sz w:val="18"/>
                      <w:szCs w:val="18"/>
                    </w:rPr>
                    <w:t>Расходы на оплату иных работ и услуг, выполняемых по договорам с организациями, включая:</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01813126"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54473C3F" w14:textId="77777777" w:rsidR="006E7856" w:rsidRDefault="006E7856" w:rsidP="006E7856">
                  <w:pPr>
                    <w:jc w:val="center"/>
                    <w:rPr>
                      <w:rFonts w:ascii="Times New Roman" w:hAnsi="Times New Roman"/>
                      <w:sz w:val="18"/>
                      <w:szCs w:val="18"/>
                    </w:rPr>
                  </w:pPr>
                  <w:r>
                    <w:rPr>
                      <w:rFonts w:ascii="Times New Roman" w:hAnsi="Times New Roman"/>
                      <w:sz w:val="18"/>
                      <w:szCs w:val="18"/>
                    </w:rPr>
                    <w:t>868,58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4BDF14A1" w14:textId="77777777" w:rsidR="006E7856" w:rsidRDefault="006E7856" w:rsidP="006E7856">
                  <w:pPr>
                    <w:jc w:val="center"/>
                    <w:rPr>
                      <w:rFonts w:ascii="Times New Roman" w:hAnsi="Times New Roman"/>
                      <w:sz w:val="18"/>
                      <w:szCs w:val="18"/>
                    </w:rPr>
                  </w:pPr>
                  <w:r>
                    <w:rPr>
                      <w:rFonts w:ascii="Times New Roman" w:hAnsi="Times New Roman"/>
                      <w:sz w:val="18"/>
                      <w:szCs w:val="18"/>
                    </w:rPr>
                    <w:t>868,58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8273E54"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248EEE31" w14:textId="77777777" w:rsidR="006E7856" w:rsidRDefault="006E7856" w:rsidP="006E7856">
                  <w:pPr>
                    <w:jc w:val="center"/>
                    <w:rPr>
                      <w:rFonts w:ascii="Times New Roman" w:hAnsi="Times New Roman"/>
                      <w:sz w:val="18"/>
                      <w:szCs w:val="18"/>
                    </w:rPr>
                  </w:pPr>
                  <w:r>
                    <w:rPr>
                      <w:rFonts w:ascii="Times New Roman" w:hAnsi="Times New Roman"/>
                      <w:sz w:val="18"/>
                      <w:szCs w:val="18"/>
                    </w:rPr>
                    <w:t>1,14</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1A5480D4" w14:textId="77777777" w:rsidR="006E7856" w:rsidRDefault="006E7856" w:rsidP="006E7856">
                  <w:pPr>
                    <w:jc w:val="center"/>
                    <w:rPr>
                      <w:rFonts w:ascii="Times New Roman" w:hAnsi="Times New Roman"/>
                      <w:sz w:val="18"/>
                      <w:szCs w:val="18"/>
                    </w:rPr>
                  </w:pPr>
                  <w:r>
                    <w:rPr>
                      <w:rFonts w:ascii="Times New Roman" w:hAnsi="Times New Roman"/>
                      <w:sz w:val="18"/>
                      <w:szCs w:val="18"/>
                    </w:rPr>
                    <w:t>1,14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36DF133E" w14:textId="77777777" w:rsidR="006E7856" w:rsidRDefault="006E7856" w:rsidP="006E7856">
                  <w:pPr>
                    <w:jc w:val="center"/>
                    <w:rPr>
                      <w:rFonts w:ascii="Times New Roman" w:hAnsi="Times New Roman"/>
                      <w:sz w:val="18"/>
                      <w:szCs w:val="18"/>
                    </w:rPr>
                  </w:pPr>
                  <w:r>
                    <w:rPr>
                      <w:rFonts w:ascii="Times New Roman" w:hAnsi="Times New Roman"/>
                      <w:sz w:val="18"/>
                      <w:szCs w:val="18"/>
                    </w:rPr>
                    <w:t>867,44</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26F1FD47"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С учётом применения результирующего коэффициента к расходам 2020 года</w:t>
                  </w:r>
                  <w:r w:rsidRPr="009E351C">
                    <w:rPr>
                      <w:rFonts w:ascii="Times New Roman" w:hAnsi="Times New Roman"/>
                      <w:szCs w:val="16"/>
                    </w:rPr>
                    <w:br/>
                  </w:r>
                </w:p>
              </w:tc>
            </w:tr>
            <w:tr w:rsidR="006E7856" w14:paraId="211FA1E3"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BF05E72" w14:textId="77777777" w:rsidR="006E7856" w:rsidRDefault="006E7856" w:rsidP="006E7856">
                  <w:pPr>
                    <w:jc w:val="center"/>
                    <w:rPr>
                      <w:rFonts w:ascii="Times New Roman" w:hAnsi="Times New Roman"/>
                      <w:sz w:val="18"/>
                      <w:szCs w:val="18"/>
                    </w:rPr>
                  </w:pPr>
                  <w:r>
                    <w:rPr>
                      <w:rFonts w:ascii="Times New Roman" w:hAnsi="Times New Roman"/>
                      <w:sz w:val="18"/>
                      <w:szCs w:val="18"/>
                    </w:rPr>
                    <w:t>33</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7F64364B" w14:textId="77777777" w:rsidR="006E7856" w:rsidRDefault="006E7856" w:rsidP="006E7856">
                  <w:pPr>
                    <w:rPr>
                      <w:rFonts w:ascii="Times New Roman" w:hAnsi="Times New Roman"/>
                      <w:sz w:val="18"/>
                      <w:szCs w:val="18"/>
                    </w:rPr>
                  </w:pPr>
                  <w:r>
                    <w:rPr>
                      <w:rFonts w:ascii="Times New Roman" w:hAnsi="Times New Roman"/>
                      <w:sz w:val="18"/>
                      <w:szCs w:val="18"/>
                    </w:rPr>
                    <w:t>Расходы на уплату налогов, сборов и других обязательных платежей, в том числе:</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283D741"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56E5A3C4" w14:textId="77777777" w:rsidR="006E7856" w:rsidRDefault="006E7856" w:rsidP="006E7856">
                  <w:pPr>
                    <w:jc w:val="center"/>
                    <w:rPr>
                      <w:rFonts w:ascii="Times New Roman" w:hAnsi="Times New Roman"/>
                      <w:sz w:val="18"/>
                      <w:szCs w:val="18"/>
                    </w:rPr>
                  </w:pPr>
                  <w:r>
                    <w:rPr>
                      <w:rFonts w:ascii="Times New Roman" w:hAnsi="Times New Roman"/>
                      <w:sz w:val="18"/>
                      <w:szCs w:val="18"/>
                    </w:rPr>
                    <w:t>210,28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42C87729" w14:textId="77777777" w:rsidR="006E7856" w:rsidRDefault="006E7856" w:rsidP="006E7856">
                  <w:pPr>
                    <w:jc w:val="center"/>
                    <w:rPr>
                      <w:rFonts w:ascii="Times New Roman" w:hAnsi="Times New Roman"/>
                      <w:sz w:val="18"/>
                      <w:szCs w:val="18"/>
                    </w:rPr>
                  </w:pPr>
                  <w:r>
                    <w:rPr>
                      <w:rFonts w:ascii="Times New Roman" w:hAnsi="Times New Roman"/>
                      <w:sz w:val="18"/>
                      <w:szCs w:val="18"/>
                    </w:rPr>
                    <w:t>210,28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1F903B62" w14:textId="77777777" w:rsidR="006E7856" w:rsidRDefault="006E7856" w:rsidP="006E7856">
                  <w:pPr>
                    <w:jc w:val="center"/>
                    <w:rPr>
                      <w:rFonts w:ascii="Times New Roman" w:hAnsi="Times New Roman"/>
                      <w:sz w:val="18"/>
                      <w:szCs w:val="18"/>
                    </w:rPr>
                  </w:pPr>
                  <w:r>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B42F01F" w14:textId="77777777" w:rsidR="006E7856" w:rsidRDefault="006E7856" w:rsidP="006E7856">
                  <w:pPr>
                    <w:jc w:val="center"/>
                    <w:rPr>
                      <w:rFonts w:ascii="Times New Roman" w:hAnsi="Times New Roman"/>
                      <w:sz w:val="18"/>
                      <w:szCs w:val="18"/>
                    </w:rPr>
                  </w:pPr>
                  <w:r>
                    <w:rPr>
                      <w:rFonts w:ascii="Times New Roman" w:hAnsi="Times New Roman"/>
                      <w:sz w:val="18"/>
                      <w:szCs w:val="18"/>
                    </w:rPr>
                    <w:t>117,19</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5202C714" w14:textId="77777777" w:rsidR="006E7856" w:rsidRDefault="006E7856" w:rsidP="006E7856">
                  <w:pPr>
                    <w:jc w:val="center"/>
                    <w:rPr>
                      <w:rFonts w:ascii="Times New Roman" w:hAnsi="Times New Roman"/>
                      <w:sz w:val="18"/>
                      <w:szCs w:val="18"/>
                    </w:rPr>
                  </w:pPr>
                  <w:r>
                    <w:rPr>
                      <w:rFonts w:ascii="Times New Roman" w:hAnsi="Times New Roman"/>
                      <w:sz w:val="18"/>
                      <w:szCs w:val="18"/>
                    </w:rPr>
                    <w:t>117,19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4F9C20CF" w14:textId="77777777" w:rsidR="006E7856" w:rsidRDefault="006E7856" w:rsidP="006E7856">
                  <w:pPr>
                    <w:jc w:val="center"/>
                    <w:rPr>
                      <w:rFonts w:ascii="Times New Roman" w:hAnsi="Times New Roman"/>
                      <w:sz w:val="18"/>
                      <w:szCs w:val="18"/>
                    </w:rPr>
                  </w:pPr>
                  <w:r>
                    <w:rPr>
                      <w:rFonts w:ascii="Times New Roman" w:hAnsi="Times New Roman"/>
                      <w:sz w:val="18"/>
                      <w:szCs w:val="18"/>
                    </w:rPr>
                    <w:t>93,09</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33A3772C"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С учетом соблюдения баланса экономических интересов теплоснабжающих организаций и интересов потребителей</w:t>
                  </w:r>
                  <w:r w:rsidRPr="009E351C">
                    <w:rPr>
                      <w:rFonts w:ascii="Times New Roman" w:hAnsi="Times New Roman"/>
                      <w:szCs w:val="16"/>
                    </w:rPr>
                    <w:br/>
                  </w:r>
                </w:p>
              </w:tc>
            </w:tr>
            <w:tr w:rsidR="006E7856" w14:paraId="6E6E6686"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5923F34" w14:textId="77777777" w:rsidR="006E7856" w:rsidRDefault="006E7856" w:rsidP="006E7856">
                  <w:pPr>
                    <w:jc w:val="center"/>
                    <w:rPr>
                      <w:rFonts w:ascii="Times New Roman" w:hAnsi="Times New Roman"/>
                      <w:sz w:val="18"/>
                      <w:szCs w:val="18"/>
                    </w:rPr>
                  </w:pPr>
                  <w:r>
                    <w:rPr>
                      <w:rFonts w:ascii="Times New Roman" w:hAnsi="Times New Roman"/>
                      <w:sz w:val="18"/>
                      <w:szCs w:val="18"/>
                    </w:rPr>
                    <w:t>35</w:t>
                  </w: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668FA181" w14:textId="77777777" w:rsidR="006E7856" w:rsidRDefault="006E7856" w:rsidP="006E7856">
                  <w:pPr>
                    <w:rPr>
                      <w:rFonts w:ascii="Times New Roman" w:hAnsi="Times New Roman"/>
                      <w:sz w:val="18"/>
                      <w:szCs w:val="18"/>
                    </w:rPr>
                  </w:pPr>
                  <w:r>
                    <w:rPr>
                      <w:rFonts w:ascii="Times New Roman" w:hAnsi="Times New Roman"/>
                      <w:sz w:val="18"/>
                      <w:szCs w:val="18"/>
                    </w:rPr>
                    <w:t>Амортизация основных средств и нематериальных активов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F33B61E" w14:textId="77777777" w:rsidR="006E7856" w:rsidRDefault="006E7856" w:rsidP="006E7856">
                  <w:pPr>
                    <w:jc w:val="center"/>
                    <w:rPr>
                      <w:rFonts w:ascii="Times New Roman" w:hAnsi="Times New Roman"/>
                      <w:sz w:val="18"/>
                      <w:szCs w:val="18"/>
                    </w:rPr>
                  </w:pPr>
                  <w:r>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DDE7815" w14:textId="77777777" w:rsidR="006E7856" w:rsidRDefault="006E7856" w:rsidP="006E7856">
                  <w:pPr>
                    <w:jc w:val="center"/>
                    <w:rPr>
                      <w:rFonts w:ascii="Times New Roman" w:hAnsi="Times New Roman"/>
                      <w:sz w:val="18"/>
                      <w:szCs w:val="18"/>
                    </w:rPr>
                  </w:pPr>
                  <w:r>
                    <w:rPr>
                      <w:rFonts w:ascii="Times New Roman" w:hAnsi="Times New Roman"/>
                      <w:sz w:val="18"/>
                      <w:szCs w:val="18"/>
                    </w:rPr>
                    <w:t>1 188,32</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0AB1C002" w14:textId="77777777" w:rsidR="006E7856" w:rsidRDefault="006E7856" w:rsidP="006E7856">
                  <w:pPr>
                    <w:jc w:val="center"/>
                    <w:rPr>
                      <w:rFonts w:ascii="Times New Roman" w:hAnsi="Times New Roman"/>
                      <w:sz w:val="18"/>
                      <w:szCs w:val="18"/>
                    </w:rPr>
                  </w:pPr>
                  <w:r>
                    <w:rPr>
                      <w:rFonts w:ascii="Times New Roman" w:hAnsi="Times New Roman"/>
                      <w:sz w:val="18"/>
                      <w:szCs w:val="18"/>
                    </w:rPr>
                    <w:t>1 188,32</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01FC24C" w14:textId="77777777" w:rsidR="006E7856" w:rsidRDefault="006E7856" w:rsidP="006E7856">
                  <w:pPr>
                    <w:jc w:val="center"/>
                    <w:rPr>
                      <w:rFonts w:ascii="Times New Roman" w:hAnsi="Times New Roman"/>
                      <w:sz w:val="18"/>
                      <w:szCs w:val="18"/>
                    </w:rPr>
                  </w:pPr>
                  <w:r>
                    <w:rPr>
                      <w:rFonts w:ascii="Times New Roman" w:hAnsi="Times New Roman"/>
                      <w:sz w:val="18"/>
                      <w:szCs w:val="18"/>
                    </w:rPr>
                    <w:t>10,55</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3D6DD8F1" w14:textId="77777777" w:rsidR="006E7856" w:rsidRDefault="006E7856" w:rsidP="006E7856">
                  <w:pPr>
                    <w:jc w:val="center"/>
                    <w:rPr>
                      <w:rFonts w:ascii="Times New Roman" w:hAnsi="Times New Roman"/>
                      <w:sz w:val="18"/>
                      <w:szCs w:val="18"/>
                    </w:rPr>
                  </w:pPr>
                  <w:r>
                    <w:rPr>
                      <w:rFonts w:ascii="Times New Roman" w:hAnsi="Times New Roman"/>
                      <w:sz w:val="18"/>
                      <w:szCs w:val="18"/>
                    </w:rPr>
                    <w:t>683,74</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3A286EA4" w14:textId="77777777" w:rsidR="006E7856" w:rsidRDefault="006E7856" w:rsidP="006E7856">
                  <w:pPr>
                    <w:jc w:val="center"/>
                    <w:rPr>
                      <w:rFonts w:ascii="Times New Roman" w:hAnsi="Times New Roman"/>
                      <w:sz w:val="18"/>
                      <w:szCs w:val="18"/>
                    </w:rPr>
                  </w:pPr>
                  <w:r>
                    <w:rPr>
                      <w:rFonts w:ascii="Times New Roman" w:hAnsi="Times New Roman"/>
                      <w:sz w:val="18"/>
                      <w:szCs w:val="18"/>
                    </w:rPr>
                    <w:t>694,29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3C29624B" w14:textId="77777777" w:rsidR="006E7856" w:rsidRDefault="006E7856" w:rsidP="006E7856">
                  <w:pPr>
                    <w:jc w:val="center"/>
                    <w:rPr>
                      <w:rFonts w:ascii="Times New Roman" w:hAnsi="Times New Roman"/>
                      <w:sz w:val="18"/>
                      <w:szCs w:val="18"/>
                    </w:rPr>
                  </w:pPr>
                  <w:r>
                    <w:rPr>
                      <w:rFonts w:ascii="Times New Roman" w:hAnsi="Times New Roman"/>
                      <w:sz w:val="18"/>
                      <w:szCs w:val="18"/>
                    </w:rPr>
                    <w:t>494,03</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1AACB37C" w14:textId="77777777" w:rsidR="006E7856" w:rsidRPr="009E351C" w:rsidRDefault="006E7856" w:rsidP="006E7856">
                  <w:pPr>
                    <w:jc w:val="center"/>
                    <w:rPr>
                      <w:rFonts w:ascii="Times New Roman" w:hAnsi="Times New Roman"/>
                      <w:szCs w:val="16"/>
                    </w:rPr>
                  </w:pPr>
                  <w:r w:rsidRPr="009E351C">
                    <w:rPr>
                      <w:rFonts w:ascii="Times New Roman" w:hAnsi="Times New Roman"/>
                      <w:szCs w:val="16"/>
                    </w:rPr>
                    <w:t>С учетом соблюдения баланса экономических интересов теплоснабжающих организаций и интересов потребителей</w:t>
                  </w:r>
                </w:p>
              </w:tc>
            </w:tr>
            <w:tr w:rsidR="006E7856" w14:paraId="6C2CB4BF"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C6011A7" w14:textId="77777777" w:rsidR="006E7856" w:rsidRPr="004F2F33" w:rsidRDefault="006E7856" w:rsidP="006E7856">
                  <w:pPr>
                    <w:jc w:val="center"/>
                    <w:rPr>
                      <w:rFonts w:ascii="Times New Roman" w:hAnsi="Times New Roman"/>
                      <w:bCs/>
                      <w:sz w:val="18"/>
                      <w:szCs w:val="18"/>
                    </w:rPr>
                  </w:pPr>
                </w:p>
              </w:tc>
              <w:tc>
                <w:tcPr>
                  <w:tcW w:w="2201" w:type="dxa"/>
                  <w:tcBorders>
                    <w:top w:val="single" w:sz="5" w:space="0" w:color="auto"/>
                    <w:left w:val="single" w:sz="5" w:space="0" w:color="auto"/>
                    <w:bottom w:val="single" w:sz="5" w:space="0" w:color="auto"/>
                    <w:right w:val="single" w:sz="5" w:space="0" w:color="auto"/>
                  </w:tcBorders>
                  <w:shd w:val="clear" w:color="FFFFFF" w:fill="auto"/>
                  <w:vAlign w:val="center"/>
                </w:tcPr>
                <w:p w14:paraId="2C91E798" w14:textId="77777777" w:rsidR="006E7856" w:rsidRPr="004F2F33" w:rsidRDefault="006E7856" w:rsidP="006E7856">
                  <w:pPr>
                    <w:rPr>
                      <w:rFonts w:ascii="Times New Roman" w:hAnsi="Times New Roman"/>
                      <w:bCs/>
                      <w:sz w:val="18"/>
                      <w:szCs w:val="18"/>
                    </w:rPr>
                  </w:pPr>
                  <w:r w:rsidRPr="004F2F33">
                    <w:rPr>
                      <w:rFonts w:ascii="Times New Roman" w:hAnsi="Times New Roman"/>
                      <w:bCs/>
                      <w:sz w:val="18"/>
                      <w:szCs w:val="18"/>
                    </w:rPr>
                    <w:t>Сумма снижения</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46E8756" w14:textId="77777777" w:rsidR="006E7856" w:rsidRPr="004F2F33" w:rsidRDefault="006E7856" w:rsidP="006E7856">
                  <w:pPr>
                    <w:jc w:val="center"/>
                    <w:rPr>
                      <w:rFonts w:ascii="Times New Roman" w:hAnsi="Times New Roman"/>
                      <w:bCs/>
                      <w:sz w:val="18"/>
                      <w:szCs w:val="18"/>
                    </w:rPr>
                  </w:pPr>
                  <w:r w:rsidRPr="004F2F33">
                    <w:rPr>
                      <w:rFonts w:ascii="Times New Roman" w:hAnsi="Times New Roman"/>
                      <w:bCs/>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F4AD545" w14:textId="77777777" w:rsidR="006E7856" w:rsidRPr="004F2F33" w:rsidRDefault="006E7856" w:rsidP="006E7856">
                  <w:pPr>
                    <w:jc w:val="center"/>
                    <w:rPr>
                      <w:rFonts w:ascii="Times New Roman" w:hAnsi="Times New Roman"/>
                      <w:bCs/>
                      <w:sz w:val="18"/>
                      <w:szCs w:val="18"/>
                    </w:rPr>
                  </w:pPr>
                  <w:r w:rsidRPr="004F2F33">
                    <w:rPr>
                      <w:rFonts w:ascii="Times New Roman" w:hAnsi="Times New Roman"/>
                      <w:bCs/>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04E4889E" w14:textId="77777777" w:rsidR="006E7856" w:rsidRPr="004F2F33" w:rsidRDefault="006E7856" w:rsidP="006E7856">
                  <w:pPr>
                    <w:jc w:val="center"/>
                    <w:rPr>
                      <w:rFonts w:ascii="Times New Roman" w:hAnsi="Times New Roman"/>
                      <w:bCs/>
                      <w:sz w:val="18"/>
                      <w:szCs w:val="18"/>
                    </w:rPr>
                  </w:pPr>
                  <w:r w:rsidRPr="004F2F33">
                    <w:rPr>
                      <w:rFonts w:ascii="Times New Roman" w:hAnsi="Times New Roman"/>
                      <w:bCs/>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E59D2FD" w14:textId="77777777" w:rsidR="006E7856" w:rsidRPr="004F2F33" w:rsidRDefault="006E7856" w:rsidP="006E7856">
                  <w:pPr>
                    <w:jc w:val="center"/>
                    <w:rPr>
                      <w:rFonts w:ascii="Times New Roman" w:hAnsi="Times New Roman"/>
                      <w:bCs/>
                      <w:sz w:val="18"/>
                      <w:szCs w:val="18"/>
                    </w:rPr>
                  </w:pPr>
                  <w:r w:rsidRPr="004F2F33">
                    <w:rPr>
                      <w:rFonts w:ascii="Times New Roman" w:hAnsi="Times New Roman"/>
                      <w:bCs/>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7001996" w14:textId="77777777" w:rsidR="006E7856" w:rsidRPr="004F2F33" w:rsidRDefault="006E7856" w:rsidP="006E7856">
                  <w:pPr>
                    <w:jc w:val="center"/>
                    <w:rPr>
                      <w:rFonts w:ascii="Times New Roman" w:hAnsi="Times New Roman"/>
                      <w:bCs/>
                      <w:sz w:val="18"/>
                      <w:szCs w:val="18"/>
                    </w:rPr>
                  </w:pPr>
                  <w:r w:rsidRPr="004F2F33">
                    <w:rPr>
                      <w:rFonts w:ascii="Times New Roman" w:hAnsi="Times New Roman"/>
                      <w:bCs/>
                      <w:sz w:val="18"/>
                      <w:szCs w:val="18"/>
                    </w:rPr>
                    <w:t>-</w:t>
                  </w:r>
                </w:p>
              </w:tc>
              <w:tc>
                <w:tcPr>
                  <w:tcW w:w="1111" w:type="dxa"/>
                  <w:tcBorders>
                    <w:top w:val="single" w:sz="5" w:space="0" w:color="auto"/>
                    <w:left w:val="single" w:sz="5" w:space="0" w:color="auto"/>
                    <w:bottom w:val="single" w:sz="5" w:space="0" w:color="auto"/>
                    <w:right w:val="single" w:sz="5" w:space="0" w:color="auto"/>
                  </w:tcBorders>
                  <w:shd w:val="clear" w:color="FFFFFF" w:fill="auto"/>
                  <w:vAlign w:val="center"/>
                </w:tcPr>
                <w:p w14:paraId="09E27BFE" w14:textId="77777777" w:rsidR="006E7856" w:rsidRPr="004F2F33" w:rsidRDefault="006E7856" w:rsidP="006E7856">
                  <w:pPr>
                    <w:jc w:val="center"/>
                    <w:rPr>
                      <w:rFonts w:ascii="Times New Roman" w:hAnsi="Times New Roman"/>
                      <w:bCs/>
                      <w:sz w:val="18"/>
                      <w:szCs w:val="18"/>
                    </w:rPr>
                  </w:pPr>
                  <w:r w:rsidRPr="004F2F33">
                    <w:rPr>
                      <w:rFonts w:ascii="Times New Roman" w:hAnsi="Times New Roman"/>
                      <w:bCs/>
                      <w:sz w:val="18"/>
                      <w:szCs w:val="18"/>
                    </w:rPr>
                    <w:t>-</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50BB7359" w14:textId="77777777" w:rsidR="006E7856" w:rsidRPr="004F2F33" w:rsidRDefault="006E7856" w:rsidP="006E7856">
                  <w:pPr>
                    <w:jc w:val="center"/>
                    <w:rPr>
                      <w:rFonts w:ascii="Times New Roman" w:hAnsi="Times New Roman"/>
                      <w:bCs/>
                      <w:sz w:val="18"/>
                      <w:szCs w:val="18"/>
                    </w:rPr>
                  </w:pPr>
                  <w:r w:rsidRPr="004F2F33">
                    <w:rPr>
                      <w:rFonts w:ascii="Times New Roman" w:hAnsi="Times New Roman"/>
                      <w:bCs/>
                      <w:sz w:val="18"/>
                      <w:szCs w:val="18"/>
                    </w:rPr>
                    <w:t>10 020,55</w:t>
                  </w:r>
                </w:p>
              </w:tc>
              <w:tc>
                <w:tcPr>
                  <w:tcW w:w="762" w:type="dxa"/>
                  <w:tcBorders>
                    <w:top w:val="single" w:sz="5" w:space="0" w:color="auto"/>
                    <w:left w:val="single" w:sz="5" w:space="0" w:color="auto"/>
                    <w:bottom w:val="single" w:sz="5" w:space="0" w:color="auto"/>
                    <w:right w:val="single" w:sz="5" w:space="0" w:color="auto"/>
                  </w:tcBorders>
                  <w:shd w:val="clear" w:color="FFFFFF" w:fill="auto"/>
                  <w:vAlign w:val="center"/>
                </w:tcPr>
                <w:p w14:paraId="42450063" w14:textId="77777777" w:rsidR="006E7856" w:rsidRDefault="006E7856" w:rsidP="006E7856">
                  <w:pPr>
                    <w:jc w:val="center"/>
                    <w:rPr>
                      <w:rFonts w:ascii="Times New Roman" w:hAnsi="Times New Roman"/>
                      <w:sz w:val="18"/>
                      <w:szCs w:val="18"/>
                    </w:rPr>
                  </w:pPr>
                </w:p>
              </w:tc>
            </w:tr>
          </w:tbl>
          <w:p w14:paraId="0A1EFAFA"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Экспертной группой рекомендовано ТСО уменьшить затраты на сумму </w:t>
            </w:r>
            <w:r w:rsidRPr="006E7856">
              <w:rPr>
                <w:rFonts w:ascii="Times New Roman" w:hAnsi="Times New Roman"/>
                <w:sz w:val="24"/>
                <w:szCs w:val="24"/>
              </w:rPr>
              <w:br/>
              <w:t>10 020,55 тыс. руб.</w:t>
            </w:r>
          </w:p>
        </w:tc>
      </w:tr>
      <w:tr w:rsidR="006E7856" w:rsidRPr="00647869" w14:paraId="44671D8F" w14:textId="77777777" w:rsidTr="00441B37">
        <w:trPr>
          <w:gridBefore w:val="1"/>
          <w:gridAfter w:val="3"/>
          <w:wBefore w:w="142" w:type="dxa"/>
          <w:wAfter w:w="300" w:type="dxa"/>
          <w:trHeight w:val="60"/>
        </w:trPr>
        <w:tc>
          <w:tcPr>
            <w:tcW w:w="9781" w:type="dxa"/>
            <w:gridSpan w:val="51"/>
            <w:shd w:val="clear" w:color="FFFFFF" w:fill="auto"/>
            <w:vAlign w:val="bottom"/>
          </w:tcPr>
          <w:p w14:paraId="4A373E8A" w14:textId="77777777"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lastRenderedPageBreak/>
              <w:t>тыс. Гкал.</w:t>
            </w:r>
          </w:p>
        </w:tc>
      </w:tr>
      <w:tr w:rsidR="006E7856" w:rsidRPr="009E351C" w14:paraId="6564E2BC"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42E5C03B" w14:textId="77777777" w:rsidR="006E7856" w:rsidRPr="006E7856" w:rsidRDefault="006E7856" w:rsidP="006E7856">
            <w:pPr>
              <w:jc w:val="center"/>
              <w:rPr>
                <w:rFonts w:ascii="Times New Roman" w:hAnsi="Times New Roman"/>
                <w:bCs/>
                <w:sz w:val="20"/>
                <w:szCs w:val="20"/>
              </w:rPr>
            </w:pPr>
            <w:r w:rsidRPr="006E7856">
              <w:rPr>
                <w:rFonts w:ascii="Times New Roman" w:hAnsi="Times New Roman"/>
                <w:bCs/>
                <w:sz w:val="20"/>
                <w:szCs w:val="20"/>
              </w:rPr>
              <w:t>Баланс тепловой энергии</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30C63A4" w14:textId="77777777" w:rsidR="006E7856" w:rsidRPr="006E7856" w:rsidRDefault="006E7856" w:rsidP="006E7856">
            <w:pPr>
              <w:jc w:val="center"/>
              <w:rPr>
                <w:rFonts w:ascii="Times New Roman" w:hAnsi="Times New Roman"/>
                <w:bCs/>
                <w:sz w:val="20"/>
                <w:szCs w:val="20"/>
              </w:rPr>
            </w:pPr>
            <w:r w:rsidRPr="006E7856">
              <w:rPr>
                <w:rFonts w:ascii="Times New Roman" w:hAnsi="Times New Roman"/>
                <w:bCs/>
                <w:sz w:val="20"/>
                <w:szCs w:val="20"/>
              </w:rPr>
              <w:t>2021</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0D5733A4" w14:textId="77777777" w:rsidR="006E7856" w:rsidRPr="006E7856" w:rsidRDefault="006E7856" w:rsidP="006E7856">
            <w:pPr>
              <w:jc w:val="center"/>
              <w:rPr>
                <w:rFonts w:ascii="Times New Roman" w:hAnsi="Times New Roman"/>
                <w:bCs/>
                <w:sz w:val="20"/>
                <w:szCs w:val="20"/>
              </w:rPr>
            </w:pPr>
            <w:r w:rsidRPr="006E7856">
              <w:rPr>
                <w:rFonts w:ascii="Times New Roman" w:hAnsi="Times New Roman"/>
                <w:bCs/>
                <w:sz w:val="20"/>
                <w:szCs w:val="20"/>
              </w:rPr>
              <w:t>Комментарии</w:t>
            </w:r>
          </w:p>
        </w:tc>
      </w:tr>
      <w:tr w:rsidR="006E7856" w14:paraId="2F70987D"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6A5B340E"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Потери на собственные нужды котельной</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7E8F1F9"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0,23</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4E97C515" w14:textId="77777777" w:rsidR="006E7856" w:rsidRPr="006E7856" w:rsidRDefault="006E7856" w:rsidP="006E7856">
            <w:pPr>
              <w:jc w:val="center"/>
              <w:rPr>
                <w:rFonts w:ascii="Times New Roman" w:hAnsi="Times New Roman"/>
                <w:sz w:val="20"/>
                <w:szCs w:val="20"/>
              </w:rPr>
            </w:pPr>
          </w:p>
        </w:tc>
      </w:tr>
      <w:tr w:rsidR="006E7856" w14:paraId="75948D25"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0D96AF6E"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Процент потерь на собственные нужды</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8D4D564"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2,5</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480B53A4"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Принято на уровне, учтенном в действующем тарифе</w:t>
            </w:r>
          </w:p>
        </w:tc>
      </w:tr>
      <w:tr w:rsidR="006E7856" w14:paraId="1C8D5627"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5EF7CB16" w14:textId="77777777" w:rsidR="006E7856" w:rsidRDefault="006E7856" w:rsidP="006E7856">
            <w:pPr>
              <w:rPr>
                <w:rFonts w:ascii="Times New Roman" w:hAnsi="Times New Roman"/>
                <w:sz w:val="20"/>
                <w:szCs w:val="20"/>
              </w:rPr>
            </w:pPr>
            <w:r>
              <w:rPr>
                <w:rFonts w:ascii="Times New Roman" w:hAnsi="Times New Roman"/>
                <w:sz w:val="20"/>
                <w:szCs w:val="20"/>
              </w:rPr>
              <w:t>Потери тепловой энергии в сети</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336F490" w14:textId="77777777" w:rsidR="006E7856" w:rsidRDefault="006E7856" w:rsidP="006E7856">
            <w:pPr>
              <w:jc w:val="center"/>
              <w:rPr>
                <w:rFonts w:ascii="Times New Roman" w:hAnsi="Times New Roman"/>
                <w:sz w:val="20"/>
                <w:szCs w:val="20"/>
              </w:rPr>
            </w:pPr>
            <w:r>
              <w:rPr>
                <w:rFonts w:ascii="Times New Roman" w:hAnsi="Times New Roman"/>
                <w:sz w:val="20"/>
                <w:szCs w:val="20"/>
              </w:rPr>
              <w:t>0,49</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4E5135E4" w14:textId="77777777" w:rsidR="006E7856" w:rsidRDefault="006E7856" w:rsidP="006E7856">
            <w:pPr>
              <w:jc w:val="center"/>
              <w:rPr>
                <w:rFonts w:ascii="Times New Roman" w:hAnsi="Times New Roman"/>
                <w:sz w:val="20"/>
                <w:szCs w:val="20"/>
              </w:rPr>
            </w:pPr>
          </w:p>
        </w:tc>
      </w:tr>
      <w:tr w:rsidR="006E7856" w14:paraId="0BCDF15B"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752EE657" w14:textId="77777777" w:rsidR="006E7856" w:rsidRDefault="006E7856" w:rsidP="006E7856">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3477F15" w14:textId="77777777" w:rsidR="006E7856" w:rsidRDefault="006E7856" w:rsidP="006E7856">
            <w:pPr>
              <w:jc w:val="center"/>
              <w:rPr>
                <w:rFonts w:ascii="Times New Roman" w:hAnsi="Times New Roman"/>
                <w:sz w:val="20"/>
                <w:szCs w:val="20"/>
              </w:rPr>
            </w:pPr>
            <w:r>
              <w:rPr>
                <w:rFonts w:ascii="Times New Roman" w:hAnsi="Times New Roman"/>
                <w:sz w:val="20"/>
                <w:szCs w:val="20"/>
              </w:rPr>
              <w:t>5,26</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08E31CA1" w14:textId="77777777" w:rsidR="006E7856" w:rsidRDefault="006E7856" w:rsidP="006E7856">
            <w:pPr>
              <w:jc w:val="center"/>
              <w:rPr>
                <w:rFonts w:ascii="Times New Roman" w:hAnsi="Times New Roman"/>
                <w:sz w:val="20"/>
                <w:szCs w:val="20"/>
              </w:rPr>
            </w:pPr>
            <w:r w:rsidRPr="0019431E">
              <w:rPr>
                <w:rFonts w:ascii="Times New Roman" w:hAnsi="Times New Roman"/>
                <w:sz w:val="20"/>
                <w:szCs w:val="20"/>
              </w:rPr>
              <w:t>Принято на уровне, учтенном в действующем тарифе</w:t>
            </w:r>
          </w:p>
        </w:tc>
      </w:tr>
      <w:tr w:rsidR="006E7856" w14:paraId="3B605B36"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76B0F19E" w14:textId="77777777" w:rsidR="006E7856" w:rsidRDefault="006E7856" w:rsidP="006E7856">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D323820" w14:textId="77777777" w:rsidR="006E7856" w:rsidRDefault="006E7856" w:rsidP="006E7856">
            <w:pPr>
              <w:jc w:val="center"/>
              <w:rPr>
                <w:rFonts w:ascii="Times New Roman" w:hAnsi="Times New Roman"/>
                <w:sz w:val="20"/>
                <w:szCs w:val="20"/>
              </w:rPr>
            </w:pPr>
            <w:r>
              <w:rPr>
                <w:rFonts w:ascii="Times New Roman" w:hAnsi="Times New Roman"/>
                <w:sz w:val="20"/>
                <w:szCs w:val="20"/>
              </w:rPr>
              <w:t>9,23</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0AA01C0A" w14:textId="77777777" w:rsidR="006E7856" w:rsidRDefault="006E7856" w:rsidP="006E7856">
            <w:pPr>
              <w:jc w:val="center"/>
              <w:rPr>
                <w:rFonts w:ascii="Times New Roman" w:hAnsi="Times New Roman"/>
                <w:sz w:val="20"/>
                <w:szCs w:val="20"/>
              </w:rPr>
            </w:pPr>
          </w:p>
        </w:tc>
      </w:tr>
      <w:tr w:rsidR="006E7856" w14:paraId="191D593E"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7A980D91" w14:textId="77777777" w:rsidR="006E7856" w:rsidRDefault="006E7856" w:rsidP="006E7856">
            <w:pPr>
              <w:rPr>
                <w:rFonts w:ascii="Times New Roman" w:hAnsi="Times New Roman"/>
                <w:sz w:val="20"/>
                <w:szCs w:val="20"/>
              </w:rPr>
            </w:pPr>
            <w:r>
              <w:rPr>
                <w:rFonts w:ascii="Times New Roman" w:hAnsi="Times New Roman"/>
                <w:sz w:val="20"/>
                <w:szCs w:val="20"/>
              </w:rPr>
              <w:t>Отпуск с коллекторов</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64D638B" w14:textId="77777777" w:rsidR="006E7856" w:rsidRDefault="006E7856" w:rsidP="006E7856">
            <w:pPr>
              <w:jc w:val="center"/>
              <w:rPr>
                <w:rFonts w:ascii="Times New Roman" w:hAnsi="Times New Roman"/>
                <w:sz w:val="20"/>
                <w:szCs w:val="20"/>
              </w:rPr>
            </w:pPr>
            <w:r>
              <w:rPr>
                <w:rFonts w:ascii="Times New Roman" w:hAnsi="Times New Roman"/>
                <w:sz w:val="20"/>
                <w:szCs w:val="20"/>
              </w:rPr>
              <w:t>9</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51F0ACAD" w14:textId="77777777" w:rsidR="006E7856" w:rsidRDefault="006E7856" w:rsidP="006E7856">
            <w:pPr>
              <w:jc w:val="center"/>
              <w:rPr>
                <w:rFonts w:ascii="Times New Roman" w:hAnsi="Times New Roman"/>
                <w:sz w:val="20"/>
                <w:szCs w:val="20"/>
              </w:rPr>
            </w:pPr>
          </w:p>
        </w:tc>
      </w:tr>
      <w:tr w:rsidR="006E7856" w14:paraId="6029CA74"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15F564AF" w14:textId="77777777" w:rsidR="006E7856" w:rsidRDefault="006E7856" w:rsidP="006E7856">
            <w:pPr>
              <w:rPr>
                <w:rFonts w:ascii="Times New Roman" w:hAnsi="Times New Roman"/>
                <w:sz w:val="20"/>
                <w:szCs w:val="20"/>
              </w:rPr>
            </w:pPr>
            <w:r>
              <w:rPr>
                <w:rFonts w:ascii="Times New Roman" w:hAnsi="Times New Roman"/>
                <w:sz w:val="20"/>
                <w:szCs w:val="20"/>
              </w:rPr>
              <w:t>Полезный отпуск тепловой энергии</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2245A28" w14:textId="77777777" w:rsidR="006E7856" w:rsidRDefault="006E7856" w:rsidP="006E7856">
            <w:pPr>
              <w:jc w:val="center"/>
              <w:rPr>
                <w:rFonts w:ascii="Times New Roman" w:hAnsi="Times New Roman"/>
                <w:sz w:val="20"/>
                <w:szCs w:val="20"/>
              </w:rPr>
            </w:pPr>
            <w:r>
              <w:rPr>
                <w:rFonts w:ascii="Times New Roman" w:hAnsi="Times New Roman"/>
                <w:sz w:val="20"/>
                <w:szCs w:val="20"/>
              </w:rPr>
              <w:t>8,52</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47A35612" w14:textId="77777777" w:rsidR="006E7856" w:rsidRDefault="006E7856" w:rsidP="006E7856">
            <w:pPr>
              <w:jc w:val="center"/>
              <w:rPr>
                <w:rFonts w:ascii="Times New Roman" w:hAnsi="Times New Roman"/>
                <w:sz w:val="20"/>
                <w:szCs w:val="20"/>
              </w:rPr>
            </w:pPr>
            <w:r w:rsidRPr="0019431E">
              <w:rPr>
                <w:rFonts w:ascii="Times New Roman" w:hAnsi="Times New Roman"/>
                <w:sz w:val="20"/>
                <w:szCs w:val="20"/>
              </w:rPr>
              <w:t>С учетом соблюдения баланса экономических интересов теплоснабжающих организаций и интересов потребителей</w:t>
            </w:r>
            <w:r>
              <w:rPr>
                <w:rFonts w:ascii="Times New Roman" w:hAnsi="Times New Roman"/>
                <w:sz w:val="20"/>
                <w:szCs w:val="20"/>
              </w:rPr>
              <w:t>, принят исходя из баланса, утвержденного на 2020 год</w:t>
            </w:r>
          </w:p>
        </w:tc>
      </w:tr>
      <w:tr w:rsidR="006E7856" w14:paraId="02A49483"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3E48B3C9" w14:textId="77777777" w:rsidR="006E7856" w:rsidRDefault="006E7856" w:rsidP="006E7856">
            <w:pPr>
              <w:rPr>
                <w:rFonts w:ascii="Times New Roman" w:hAnsi="Times New Roman"/>
                <w:sz w:val="20"/>
                <w:szCs w:val="20"/>
              </w:rPr>
            </w:pPr>
            <w:r>
              <w:rPr>
                <w:rFonts w:ascii="Times New Roman" w:hAnsi="Times New Roman"/>
                <w:sz w:val="20"/>
                <w:szCs w:val="20"/>
              </w:rPr>
              <w:t>Полезный отпуск на нужды ТСО</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625F23A" w14:textId="77777777" w:rsidR="006E7856" w:rsidRDefault="006E7856" w:rsidP="006E7856">
            <w:pPr>
              <w:jc w:val="center"/>
              <w:rPr>
                <w:rFonts w:ascii="Times New Roman" w:hAnsi="Times New Roman"/>
                <w:sz w:val="20"/>
                <w:szCs w:val="20"/>
              </w:rPr>
            </w:pPr>
            <w:r>
              <w:rPr>
                <w:rFonts w:ascii="Times New Roman" w:hAnsi="Times New Roman"/>
                <w:sz w:val="20"/>
                <w:szCs w:val="20"/>
              </w:rPr>
              <w:t>6,81</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78CA4421" w14:textId="77777777" w:rsidR="006E7856" w:rsidRDefault="006E7856" w:rsidP="006E7856">
            <w:pPr>
              <w:jc w:val="center"/>
              <w:rPr>
                <w:rFonts w:ascii="Times New Roman" w:hAnsi="Times New Roman"/>
                <w:sz w:val="20"/>
                <w:szCs w:val="20"/>
              </w:rPr>
            </w:pPr>
          </w:p>
        </w:tc>
      </w:tr>
      <w:tr w:rsidR="006E7856" w14:paraId="68B8D0FD"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7EE21611" w14:textId="77777777" w:rsidR="006E7856" w:rsidRDefault="006E7856" w:rsidP="006E7856">
            <w:pPr>
              <w:rPr>
                <w:rFonts w:ascii="Times New Roman" w:hAnsi="Times New Roman"/>
                <w:sz w:val="20"/>
                <w:szCs w:val="20"/>
              </w:rPr>
            </w:pPr>
            <w:r>
              <w:rPr>
                <w:rFonts w:ascii="Times New Roman" w:hAnsi="Times New Roman"/>
                <w:sz w:val="20"/>
                <w:szCs w:val="20"/>
              </w:rPr>
              <w:t>Население</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2757806" w14:textId="77777777" w:rsidR="006E7856" w:rsidRDefault="006E7856" w:rsidP="006E7856">
            <w:pPr>
              <w:jc w:val="center"/>
              <w:rPr>
                <w:rFonts w:ascii="Times New Roman" w:hAnsi="Times New Roman"/>
                <w:sz w:val="20"/>
                <w:szCs w:val="20"/>
              </w:rPr>
            </w:pPr>
            <w:r>
              <w:rPr>
                <w:rFonts w:ascii="Times New Roman" w:hAnsi="Times New Roman"/>
                <w:sz w:val="20"/>
                <w:szCs w:val="20"/>
              </w:rPr>
              <w:t>1,71</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2F8A53AD" w14:textId="77777777" w:rsidR="006E7856" w:rsidRDefault="006E7856" w:rsidP="006E7856">
            <w:pPr>
              <w:jc w:val="center"/>
              <w:rPr>
                <w:rFonts w:ascii="Times New Roman" w:hAnsi="Times New Roman"/>
                <w:sz w:val="20"/>
                <w:szCs w:val="20"/>
              </w:rPr>
            </w:pPr>
          </w:p>
        </w:tc>
      </w:tr>
      <w:tr w:rsidR="006E7856" w14:paraId="2A4DF510" w14:textId="77777777" w:rsidTr="00441B37">
        <w:trPr>
          <w:gridBefore w:val="1"/>
          <w:gridAfter w:val="3"/>
          <w:wBefore w:w="142" w:type="dxa"/>
          <w:wAfter w:w="300" w:type="dxa"/>
          <w:trHeight w:val="60"/>
        </w:trPr>
        <w:tc>
          <w:tcPr>
            <w:tcW w:w="4220" w:type="dxa"/>
            <w:gridSpan w:val="18"/>
            <w:tcBorders>
              <w:top w:val="single" w:sz="5" w:space="0" w:color="auto"/>
              <w:left w:val="single" w:sz="5" w:space="0" w:color="auto"/>
              <w:bottom w:val="single" w:sz="5" w:space="0" w:color="auto"/>
              <w:right w:val="single" w:sz="5" w:space="0" w:color="auto"/>
            </w:tcBorders>
            <w:shd w:val="clear" w:color="FFFFFF" w:fill="auto"/>
            <w:vAlign w:val="center"/>
          </w:tcPr>
          <w:p w14:paraId="15365C25" w14:textId="77777777" w:rsidR="006E7856" w:rsidRDefault="006E7856" w:rsidP="006E7856">
            <w:pPr>
              <w:rPr>
                <w:rFonts w:ascii="Times New Roman" w:hAnsi="Times New Roman"/>
                <w:sz w:val="20"/>
                <w:szCs w:val="20"/>
              </w:rPr>
            </w:pPr>
            <w:r>
              <w:rPr>
                <w:rFonts w:ascii="Times New Roman" w:hAnsi="Times New Roman"/>
                <w:sz w:val="20"/>
                <w:szCs w:val="20"/>
              </w:rPr>
              <w:t>по нормативу</w:t>
            </w:r>
          </w:p>
        </w:tc>
        <w:tc>
          <w:tcPr>
            <w:tcW w:w="748"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6179AFF0" w14:textId="77777777" w:rsidR="006E7856" w:rsidRDefault="006E7856" w:rsidP="006E7856">
            <w:pPr>
              <w:jc w:val="center"/>
              <w:rPr>
                <w:rFonts w:ascii="Times New Roman" w:hAnsi="Times New Roman"/>
                <w:sz w:val="20"/>
                <w:szCs w:val="20"/>
              </w:rPr>
            </w:pPr>
            <w:r>
              <w:rPr>
                <w:rFonts w:ascii="Times New Roman" w:hAnsi="Times New Roman"/>
                <w:sz w:val="20"/>
                <w:szCs w:val="20"/>
              </w:rPr>
              <w:t>1,71</w:t>
            </w:r>
          </w:p>
        </w:tc>
        <w:tc>
          <w:tcPr>
            <w:tcW w:w="4813"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145F6262" w14:textId="77777777" w:rsidR="006E7856" w:rsidRDefault="006E7856" w:rsidP="006E7856">
            <w:pPr>
              <w:jc w:val="center"/>
              <w:rPr>
                <w:rFonts w:ascii="Times New Roman" w:hAnsi="Times New Roman"/>
                <w:sz w:val="20"/>
                <w:szCs w:val="20"/>
              </w:rPr>
            </w:pPr>
          </w:p>
        </w:tc>
      </w:tr>
      <w:tr w:rsidR="006E7856" w14:paraId="3F65C347" w14:textId="77777777" w:rsidTr="00441B37">
        <w:trPr>
          <w:gridBefore w:val="1"/>
          <w:gridAfter w:val="3"/>
          <w:wBefore w:w="142" w:type="dxa"/>
          <w:wAfter w:w="300" w:type="dxa"/>
          <w:trHeight w:val="60"/>
        </w:trPr>
        <w:tc>
          <w:tcPr>
            <w:tcW w:w="9781" w:type="dxa"/>
            <w:gridSpan w:val="51"/>
            <w:shd w:val="clear" w:color="FFFFFF" w:fill="auto"/>
          </w:tcPr>
          <w:p w14:paraId="0BBF27C7" w14:textId="37FA10A3" w:rsidR="006E7856" w:rsidRPr="006E7856" w:rsidRDefault="006E7856" w:rsidP="006E7856">
            <w:pPr>
              <w:jc w:val="both"/>
              <w:rPr>
                <w:rFonts w:ascii="Times New Roman" w:hAnsi="Times New Roman"/>
                <w:sz w:val="24"/>
                <w:szCs w:val="24"/>
              </w:rPr>
            </w:pPr>
            <w:r>
              <w:rPr>
                <w:rFonts w:ascii="Times New Roman" w:hAnsi="Times New Roman"/>
                <w:sz w:val="26"/>
                <w:szCs w:val="26"/>
              </w:rPr>
              <w:t xml:space="preserve">            </w:t>
            </w:r>
            <w:r w:rsidRPr="006E7856">
              <w:rPr>
                <w:rFonts w:ascii="Times New Roman" w:hAnsi="Times New Roman"/>
                <w:sz w:val="24"/>
                <w:szCs w:val="24"/>
              </w:rPr>
              <w:t xml:space="preserve">Результаты расчета (корректировки) тарифов на тепловую энергию на 2021 год </w:t>
            </w:r>
            <w:r w:rsidRPr="006E7856">
              <w:rPr>
                <w:rFonts w:ascii="Times New Roman" w:hAnsi="Times New Roman"/>
                <w:sz w:val="24"/>
                <w:szCs w:val="24"/>
              </w:rPr>
              <w:lastRenderedPageBreak/>
              <w:t>представлены в таблице</w:t>
            </w:r>
            <w:r w:rsidR="00647869">
              <w:rPr>
                <w:rFonts w:ascii="Times New Roman" w:hAnsi="Times New Roman"/>
                <w:sz w:val="24"/>
                <w:szCs w:val="24"/>
              </w:rPr>
              <w:t>:</w:t>
            </w:r>
          </w:p>
        </w:tc>
      </w:tr>
      <w:tr w:rsidR="006E7856" w14:paraId="4A745092"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243F989"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lastRenderedPageBreak/>
              <w:t>Наименование показателя</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4C8AEAC"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2021</w:t>
            </w:r>
          </w:p>
        </w:tc>
        <w:tc>
          <w:tcPr>
            <w:tcW w:w="243" w:type="dxa"/>
            <w:shd w:val="clear" w:color="FFFFFF" w:fill="auto"/>
            <w:vAlign w:val="bottom"/>
          </w:tcPr>
          <w:p w14:paraId="41E1D546"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0FBFC1A3" w14:textId="77777777" w:rsidR="006E7856" w:rsidRDefault="006E7856" w:rsidP="006E7856">
            <w:pPr>
              <w:rPr>
                <w:rFonts w:ascii="Times New Roman" w:hAnsi="Times New Roman"/>
                <w:sz w:val="26"/>
                <w:szCs w:val="26"/>
              </w:rPr>
            </w:pPr>
          </w:p>
        </w:tc>
      </w:tr>
      <w:tr w:rsidR="006E7856" w14:paraId="3A85542F"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6B43E061" w14:textId="77777777" w:rsidR="006E7856" w:rsidRDefault="006E7856" w:rsidP="006E7856">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2603E64C" w14:textId="77777777" w:rsidR="006E7856" w:rsidRDefault="006E7856" w:rsidP="006E7856">
            <w:pPr>
              <w:jc w:val="center"/>
              <w:rPr>
                <w:rFonts w:ascii="Times New Roman" w:hAnsi="Times New Roman"/>
                <w:sz w:val="20"/>
                <w:szCs w:val="20"/>
              </w:rPr>
            </w:pPr>
            <w:r>
              <w:rPr>
                <w:rFonts w:ascii="Times New Roman" w:hAnsi="Times New Roman"/>
                <w:sz w:val="20"/>
                <w:szCs w:val="20"/>
              </w:rPr>
              <w:t>21 362,21</w:t>
            </w:r>
          </w:p>
        </w:tc>
        <w:tc>
          <w:tcPr>
            <w:tcW w:w="243" w:type="dxa"/>
            <w:shd w:val="clear" w:color="FFFFFF" w:fill="auto"/>
            <w:vAlign w:val="bottom"/>
          </w:tcPr>
          <w:p w14:paraId="7EA6AB3A"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5B03C40F" w14:textId="77777777" w:rsidR="006E7856" w:rsidRDefault="006E7856" w:rsidP="006E7856">
            <w:pPr>
              <w:rPr>
                <w:rFonts w:ascii="Times New Roman" w:hAnsi="Times New Roman"/>
                <w:sz w:val="26"/>
                <w:szCs w:val="26"/>
              </w:rPr>
            </w:pPr>
          </w:p>
        </w:tc>
      </w:tr>
      <w:tr w:rsidR="006E7856" w14:paraId="4692E5FB"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7FB55A9" w14:textId="77777777" w:rsidR="006E7856" w:rsidRDefault="006E7856" w:rsidP="006E7856">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011EBEA" w14:textId="77777777" w:rsidR="006E7856" w:rsidRDefault="006E7856" w:rsidP="006E7856">
            <w:pPr>
              <w:jc w:val="center"/>
              <w:rPr>
                <w:rFonts w:ascii="Times New Roman" w:hAnsi="Times New Roman"/>
                <w:sz w:val="20"/>
                <w:szCs w:val="20"/>
              </w:rPr>
            </w:pPr>
            <w:r>
              <w:rPr>
                <w:rFonts w:ascii="Times New Roman" w:hAnsi="Times New Roman"/>
                <w:sz w:val="20"/>
                <w:szCs w:val="20"/>
              </w:rPr>
              <w:t>2 325,81</w:t>
            </w:r>
          </w:p>
        </w:tc>
        <w:tc>
          <w:tcPr>
            <w:tcW w:w="243" w:type="dxa"/>
            <w:shd w:val="clear" w:color="FFFFFF" w:fill="auto"/>
            <w:vAlign w:val="bottom"/>
          </w:tcPr>
          <w:p w14:paraId="7A9460B2"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294E9410" w14:textId="77777777" w:rsidR="006E7856" w:rsidRDefault="006E7856" w:rsidP="006E7856">
            <w:pPr>
              <w:rPr>
                <w:rFonts w:ascii="Times New Roman" w:hAnsi="Times New Roman"/>
                <w:sz w:val="26"/>
                <w:szCs w:val="26"/>
              </w:rPr>
            </w:pPr>
          </w:p>
        </w:tc>
      </w:tr>
      <w:tr w:rsidR="006E7856" w14:paraId="0E777BAA"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0C8DA28E" w14:textId="77777777" w:rsidR="006E7856" w:rsidRDefault="006E7856" w:rsidP="006E7856">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0A1E94B" w14:textId="77777777" w:rsidR="006E7856" w:rsidRDefault="006E7856" w:rsidP="006E7856">
            <w:pPr>
              <w:jc w:val="center"/>
              <w:rPr>
                <w:rFonts w:ascii="Times New Roman" w:hAnsi="Times New Roman"/>
                <w:sz w:val="20"/>
                <w:szCs w:val="20"/>
              </w:rPr>
            </w:pPr>
            <w:r>
              <w:rPr>
                <w:rFonts w:ascii="Times New Roman" w:hAnsi="Times New Roman"/>
                <w:sz w:val="20"/>
                <w:szCs w:val="20"/>
              </w:rPr>
              <w:t>105,4</w:t>
            </w:r>
          </w:p>
        </w:tc>
        <w:tc>
          <w:tcPr>
            <w:tcW w:w="243" w:type="dxa"/>
            <w:shd w:val="clear" w:color="FFFFFF" w:fill="auto"/>
            <w:vAlign w:val="bottom"/>
          </w:tcPr>
          <w:p w14:paraId="4E7FB591"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146554EB" w14:textId="77777777" w:rsidR="006E7856" w:rsidRDefault="006E7856" w:rsidP="006E7856">
            <w:pPr>
              <w:rPr>
                <w:rFonts w:ascii="Times New Roman" w:hAnsi="Times New Roman"/>
                <w:sz w:val="26"/>
                <w:szCs w:val="26"/>
              </w:rPr>
            </w:pPr>
          </w:p>
        </w:tc>
      </w:tr>
      <w:tr w:rsidR="006E7856" w14:paraId="442480C5"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18CFD664" w14:textId="77777777" w:rsidR="006E7856" w:rsidRDefault="006E7856" w:rsidP="006E7856">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860858E" w14:textId="77777777" w:rsidR="006E7856" w:rsidRDefault="006E7856" w:rsidP="006E7856">
            <w:pPr>
              <w:jc w:val="center"/>
              <w:rPr>
                <w:rFonts w:ascii="Times New Roman" w:hAnsi="Times New Roman"/>
                <w:sz w:val="20"/>
                <w:szCs w:val="20"/>
              </w:rPr>
            </w:pPr>
            <w:r>
              <w:rPr>
                <w:rFonts w:ascii="Times New Roman" w:hAnsi="Times New Roman"/>
                <w:sz w:val="20"/>
                <w:szCs w:val="20"/>
              </w:rPr>
              <w:t>8,52</w:t>
            </w:r>
          </w:p>
        </w:tc>
        <w:tc>
          <w:tcPr>
            <w:tcW w:w="243" w:type="dxa"/>
            <w:shd w:val="clear" w:color="FFFFFF" w:fill="auto"/>
            <w:vAlign w:val="bottom"/>
          </w:tcPr>
          <w:p w14:paraId="29F08083"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0A7EF909" w14:textId="77777777" w:rsidR="006E7856" w:rsidRDefault="006E7856" w:rsidP="006E7856">
            <w:pPr>
              <w:rPr>
                <w:rFonts w:ascii="Times New Roman" w:hAnsi="Times New Roman"/>
                <w:sz w:val="26"/>
                <w:szCs w:val="26"/>
              </w:rPr>
            </w:pPr>
          </w:p>
        </w:tc>
      </w:tr>
      <w:tr w:rsidR="006E7856" w14:paraId="4410F10C"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476CEFBD" w14:textId="77777777" w:rsidR="006E7856" w:rsidRDefault="006E7856" w:rsidP="006E7856">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39360E43" w14:textId="77777777" w:rsidR="006E7856" w:rsidRDefault="006E7856" w:rsidP="006E7856">
            <w:pPr>
              <w:jc w:val="center"/>
              <w:rPr>
                <w:rFonts w:ascii="Times New Roman" w:hAnsi="Times New Roman"/>
                <w:sz w:val="20"/>
                <w:szCs w:val="20"/>
              </w:rPr>
            </w:pPr>
            <w:r>
              <w:rPr>
                <w:rFonts w:ascii="Times New Roman" w:hAnsi="Times New Roman"/>
                <w:sz w:val="20"/>
                <w:szCs w:val="20"/>
              </w:rPr>
              <w:t>100</w:t>
            </w:r>
          </w:p>
        </w:tc>
        <w:tc>
          <w:tcPr>
            <w:tcW w:w="243" w:type="dxa"/>
            <w:shd w:val="clear" w:color="FFFFFF" w:fill="auto"/>
            <w:vAlign w:val="bottom"/>
          </w:tcPr>
          <w:p w14:paraId="69CDE9B1"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1B8B24D6" w14:textId="77777777" w:rsidR="006E7856" w:rsidRDefault="006E7856" w:rsidP="006E7856">
            <w:pPr>
              <w:rPr>
                <w:rFonts w:ascii="Times New Roman" w:hAnsi="Times New Roman"/>
                <w:sz w:val="26"/>
                <w:szCs w:val="26"/>
              </w:rPr>
            </w:pPr>
          </w:p>
        </w:tc>
      </w:tr>
      <w:tr w:rsidR="006E7856" w14:paraId="0B914A1A"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8FC21E4" w14:textId="77777777" w:rsidR="006E7856" w:rsidRDefault="006E7856" w:rsidP="006E7856">
            <w:pPr>
              <w:rPr>
                <w:rFonts w:ascii="Times New Roman" w:hAnsi="Times New Roman"/>
                <w:sz w:val="20"/>
                <w:szCs w:val="20"/>
              </w:rPr>
            </w:pPr>
            <w:r>
              <w:rPr>
                <w:rFonts w:ascii="Times New Roman" w:hAnsi="Times New Roman"/>
                <w:sz w:val="20"/>
                <w:szCs w:val="20"/>
              </w:rPr>
              <w:t>ТАРИФ, руб./Гкал</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BACFB12" w14:textId="77777777" w:rsidR="006E7856" w:rsidRDefault="006E7856" w:rsidP="006E7856">
            <w:pPr>
              <w:jc w:val="center"/>
              <w:rPr>
                <w:rFonts w:ascii="Times New Roman" w:hAnsi="Times New Roman"/>
                <w:sz w:val="20"/>
                <w:szCs w:val="20"/>
              </w:rPr>
            </w:pPr>
            <w:r>
              <w:rPr>
                <w:rFonts w:ascii="Times New Roman" w:hAnsi="Times New Roman"/>
                <w:sz w:val="20"/>
                <w:szCs w:val="20"/>
              </w:rPr>
              <w:t>2 508,77</w:t>
            </w:r>
          </w:p>
        </w:tc>
        <w:tc>
          <w:tcPr>
            <w:tcW w:w="243" w:type="dxa"/>
            <w:shd w:val="clear" w:color="FFFFFF" w:fill="auto"/>
            <w:vAlign w:val="bottom"/>
          </w:tcPr>
          <w:p w14:paraId="1628DA2D"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3846B4C2" w14:textId="77777777" w:rsidR="006E7856" w:rsidRDefault="006E7856" w:rsidP="006E7856">
            <w:pPr>
              <w:rPr>
                <w:rFonts w:ascii="Times New Roman" w:hAnsi="Times New Roman"/>
                <w:sz w:val="26"/>
                <w:szCs w:val="26"/>
              </w:rPr>
            </w:pPr>
          </w:p>
        </w:tc>
      </w:tr>
      <w:tr w:rsidR="006E7856" w14:paraId="78C7FAA0"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5FD46FD4" w14:textId="77777777" w:rsidR="006E7856" w:rsidRDefault="006E7856" w:rsidP="006E7856">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3D3148B" w14:textId="77777777" w:rsidR="006E7856" w:rsidRDefault="006E7856" w:rsidP="006E7856">
            <w:pPr>
              <w:jc w:val="center"/>
              <w:rPr>
                <w:rFonts w:ascii="Times New Roman" w:hAnsi="Times New Roman"/>
                <w:sz w:val="20"/>
                <w:szCs w:val="20"/>
              </w:rPr>
            </w:pPr>
            <w:r>
              <w:rPr>
                <w:rFonts w:ascii="Times New Roman" w:hAnsi="Times New Roman"/>
                <w:sz w:val="20"/>
                <w:szCs w:val="20"/>
              </w:rPr>
              <w:t>273,14</w:t>
            </w:r>
          </w:p>
        </w:tc>
        <w:tc>
          <w:tcPr>
            <w:tcW w:w="243" w:type="dxa"/>
            <w:shd w:val="clear" w:color="FFFFFF" w:fill="auto"/>
            <w:vAlign w:val="bottom"/>
          </w:tcPr>
          <w:p w14:paraId="03C8145B"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2DC1A447" w14:textId="77777777" w:rsidR="006E7856" w:rsidRDefault="006E7856" w:rsidP="006E7856">
            <w:pPr>
              <w:rPr>
                <w:rFonts w:ascii="Times New Roman" w:hAnsi="Times New Roman"/>
                <w:sz w:val="26"/>
                <w:szCs w:val="26"/>
              </w:rPr>
            </w:pPr>
          </w:p>
        </w:tc>
      </w:tr>
      <w:tr w:rsidR="006E7856" w14:paraId="6A5313A5" w14:textId="77777777" w:rsidTr="00441B37">
        <w:trPr>
          <w:gridBefore w:val="1"/>
          <w:gridAfter w:val="14"/>
          <w:wBefore w:w="142" w:type="dxa"/>
          <w:wAfter w:w="2396" w:type="dxa"/>
          <w:trHeight w:val="60"/>
        </w:trPr>
        <w:tc>
          <w:tcPr>
            <w:tcW w:w="5954"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AE6CD3A" w14:textId="77777777" w:rsidR="006E7856" w:rsidRDefault="006E7856" w:rsidP="006E7856">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283"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735C02B5" w14:textId="77777777" w:rsidR="006E7856" w:rsidRDefault="006E7856" w:rsidP="006E7856">
            <w:pPr>
              <w:jc w:val="center"/>
              <w:rPr>
                <w:rFonts w:ascii="Times New Roman" w:hAnsi="Times New Roman"/>
                <w:sz w:val="20"/>
                <w:szCs w:val="20"/>
              </w:rPr>
            </w:pPr>
            <w:r>
              <w:rPr>
                <w:rFonts w:ascii="Times New Roman" w:hAnsi="Times New Roman"/>
                <w:sz w:val="20"/>
                <w:szCs w:val="20"/>
              </w:rPr>
              <w:t>105,4</w:t>
            </w:r>
          </w:p>
        </w:tc>
        <w:tc>
          <w:tcPr>
            <w:tcW w:w="243" w:type="dxa"/>
            <w:shd w:val="clear" w:color="FFFFFF" w:fill="auto"/>
            <w:vAlign w:val="bottom"/>
          </w:tcPr>
          <w:p w14:paraId="2BE0D563" w14:textId="77777777" w:rsidR="006E7856" w:rsidRDefault="006E7856" w:rsidP="006E7856">
            <w:pPr>
              <w:rPr>
                <w:rFonts w:ascii="Times New Roman" w:hAnsi="Times New Roman"/>
                <w:sz w:val="26"/>
                <w:szCs w:val="26"/>
              </w:rPr>
            </w:pPr>
          </w:p>
        </w:tc>
        <w:tc>
          <w:tcPr>
            <w:tcW w:w="205" w:type="dxa"/>
            <w:gridSpan w:val="2"/>
            <w:shd w:val="clear" w:color="FFFFFF" w:fill="auto"/>
            <w:vAlign w:val="bottom"/>
          </w:tcPr>
          <w:p w14:paraId="6B6705B6" w14:textId="77777777" w:rsidR="006E7856" w:rsidRDefault="006E7856" w:rsidP="006E7856">
            <w:pPr>
              <w:rPr>
                <w:rFonts w:ascii="Times New Roman" w:hAnsi="Times New Roman"/>
                <w:sz w:val="26"/>
                <w:szCs w:val="26"/>
              </w:rPr>
            </w:pPr>
          </w:p>
        </w:tc>
      </w:tr>
      <w:tr w:rsidR="006E7856" w14:paraId="1F8C3A0D" w14:textId="77777777" w:rsidTr="00441B37">
        <w:trPr>
          <w:gridBefore w:val="1"/>
          <w:gridAfter w:val="4"/>
          <w:wBefore w:w="142" w:type="dxa"/>
          <w:wAfter w:w="306" w:type="dxa"/>
          <w:trHeight w:val="60"/>
        </w:trPr>
        <w:tc>
          <w:tcPr>
            <w:tcW w:w="9775" w:type="dxa"/>
            <w:gridSpan w:val="50"/>
            <w:shd w:val="clear" w:color="FFFFFF" w:fill="auto"/>
          </w:tcPr>
          <w:p w14:paraId="10259CF3" w14:textId="77777777" w:rsidR="006E7856" w:rsidRDefault="006E7856" w:rsidP="006E7856">
            <w:pPr>
              <w:jc w:val="both"/>
              <w:rPr>
                <w:rFonts w:ascii="Times New Roman" w:hAnsi="Times New Roman"/>
                <w:sz w:val="26"/>
                <w:szCs w:val="26"/>
              </w:rPr>
            </w:pPr>
            <w:r>
              <w:rPr>
                <w:rFonts w:ascii="Times New Roman" w:hAnsi="Times New Roman"/>
                <w:sz w:val="26"/>
                <w:szCs w:val="26"/>
              </w:rPr>
              <w:t xml:space="preserve">          </w:t>
            </w:r>
            <w:r w:rsidRPr="006E7856">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открытого акционерного общества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(третий) очередной 2021 год долгосрочного периода регулирования 2019 - 2023 годы составили</w:t>
            </w:r>
            <w:r>
              <w:rPr>
                <w:rFonts w:ascii="Times New Roman" w:hAnsi="Times New Roman"/>
                <w:sz w:val="26"/>
                <w:szCs w:val="26"/>
              </w:rPr>
              <w:t>:</w:t>
            </w:r>
          </w:p>
          <w:p w14:paraId="0E02E15C" w14:textId="0F5D084C"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t xml:space="preserve">Таблица </w:t>
            </w:r>
          </w:p>
        </w:tc>
      </w:tr>
      <w:tr w:rsidR="006E7856" w14:paraId="156E411F" w14:textId="77777777" w:rsidTr="00441B37">
        <w:trPr>
          <w:gridBefore w:val="1"/>
          <w:gridAfter w:val="4"/>
          <w:wBefore w:w="142" w:type="dxa"/>
          <w:wAfter w:w="306" w:type="dxa"/>
          <w:trHeight w:val="60"/>
        </w:trPr>
        <w:tc>
          <w:tcPr>
            <w:tcW w:w="2083" w:type="dxa"/>
            <w:gridSpan w:val="7"/>
            <w:tcBorders>
              <w:top w:val="single" w:sz="5" w:space="0" w:color="auto"/>
              <w:left w:val="single" w:sz="5" w:space="0" w:color="auto"/>
              <w:right w:val="single" w:sz="5" w:space="0" w:color="auto"/>
            </w:tcBorders>
            <w:shd w:val="clear" w:color="FFFFFF" w:fill="auto"/>
            <w:vAlign w:val="center"/>
          </w:tcPr>
          <w:p w14:paraId="619BBDF7" w14:textId="77777777" w:rsidR="006E7856" w:rsidRDefault="006E7856" w:rsidP="006E7856">
            <w:pPr>
              <w:jc w:val="center"/>
              <w:rPr>
                <w:rFonts w:ascii="Times New Roman" w:hAnsi="Times New Roman"/>
                <w:sz w:val="20"/>
                <w:szCs w:val="20"/>
              </w:rPr>
            </w:pPr>
            <w:r>
              <w:rPr>
                <w:rFonts w:ascii="Times New Roman" w:hAnsi="Times New Roman"/>
                <w:sz w:val="20"/>
                <w:szCs w:val="20"/>
              </w:rPr>
              <w:t>Наименование регулируемой организации</w:t>
            </w:r>
          </w:p>
        </w:tc>
        <w:tc>
          <w:tcPr>
            <w:tcW w:w="1313" w:type="dxa"/>
            <w:gridSpan w:val="7"/>
            <w:tcBorders>
              <w:top w:val="single" w:sz="5" w:space="0" w:color="auto"/>
              <w:left w:val="single" w:sz="5" w:space="0" w:color="auto"/>
              <w:right w:val="single" w:sz="5" w:space="0" w:color="auto"/>
            </w:tcBorders>
            <w:shd w:val="clear" w:color="FFFFFF" w:fill="auto"/>
            <w:vAlign w:val="center"/>
          </w:tcPr>
          <w:p w14:paraId="2ED3A43E" w14:textId="77777777" w:rsidR="006E7856" w:rsidRDefault="006E7856" w:rsidP="006E7856">
            <w:pPr>
              <w:wordWrap w:val="0"/>
              <w:jc w:val="center"/>
              <w:rPr>
                <w:rFonts w:ascii="Times New Roman" w:hAnsi="Times New Roman"/>
                <w:sz w:val="20"/>
                <w:szCs w:val="20"/>
              </w:rPr>
            </w:pPr>
            <w:r>
              <w:rPr>
                <w:rFonts w:ascii="Times New Roman" w:hAnsi="Times New Roman"/>
                <w:sz w:val="20"/>
                <w:szCs w:val="20"/>
              </w:rPr>
              <w:t>Вид тарифа</w:t>
            </w:r>
          </w:p>
        </w:tc>
        <w:tc>
          <w:tcPr>
            <w:tcW w:w="1418" w:type="dxa"/>
            <w:gridSpan w:val="7"/>
            <w:tcBorders>
              <w:top w:val="single" w:sz="5" w:space="0" w:color="auto"/>
              <w:left w:val="single" w:sz="5" w:space="0" w:color="auto"/>
              <w:right w:val="single" w:sz="5" w:space="0" w:color="auto"/>
            </w:tcBorders>
            <w:shd w:val="clear" w:color="FFFFFF" w:fill="auto"/>
            <w:vAlign w:val="center"/>
          </w:tcPr>
          <w:p w14:paraId="0850AD80" w14:textId="77777777" w:rsidR="006E7856" w:rsidRDefault="006E7856" w:rsidP="006E7856">
            <w:pPr>
              <w:wordWrap w:val="0"/>
              <w:jc w:val="center"/>
              <w:rPr>
                <w:rFonts w:ascii="Times New Roman" w:hAnsi="Times New Roman"/>
                <w:sz w:val="20"/>
                <w:szCs w:val="20"/>
              </w:rPr>
            </w:pPr>
            <w:r>
              <w:rPr>
                <w:rFonts w:ascii="Times New Roman" w:hAnsi="Times New Roman"/>
                <w:sz w:val="20"/>
                <w:szCs w:val="20"/>
              </w:rPr>
              <w:t>Год</w:t>
            </w:r>
          </w:p>
        </w:tc>
        <w:tc>
          <w:tcPr>
            <w:tcW w:w="1196"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A1CCC36" w14:textId="77777777" w:rsidR="006E7856" w:rsidRDefault="006E7856" w:rsidP="006E7856">
            <w:pPr>
              <w:jc w:val="center"/>
              <w:rPr>
                <w:rFonts w:ascii="Times New Roman" w:hAnsi="Times New Roman"/>
                <w:sz w:val="20"/>
                <w:szCs w:val="20"/>
              </w:rPr>
            </w:pPr>
            <w:r>
              <w:rPr>
                <w:rFonts w:ascii="Times New Roman" w:hAnsi="Times New Roman"/>
                <w:sz w:val="20"/>
                <w:szCs w:val="20"/>
              </w:rPr>
              <w:t>Вода</w:t>
            </w:r>
          </w:p>
        </w:tc>
        <w:tc>
          <w:tcPr>
            <w:tcW w:w="2802" w:type="dxa"/>
            <w:gridSpan w:val="17"/>
            <w:tcBorders>
              <w:top w:val="single" w:sz="5" w:space="0" w:color="auto"/>
              <w:left w:val="single" w:sz="5" w:space="0" w:color="auto"/>
              <w:bottom w:val="single" w:sz="5" w:space="0" w:color="auto"/>
              <w:right w:val="single" w:sz="5" w:space="0" w:color="auto"/>
            </w:tcBorders>
            <w:shd w:val="clear" w:color="FFFFFF" w:fill="auto"/>
            <w:vAlign w:val="center"/>
          </w:tcPr>
          <w:p w14:paraId="5DD2FCBF" w14:textId="77777777" w:rsidR="006E7856" w:rsidRDefault="006E7856" w:rsidP="006E7856">
            <w:pPr>
              <w:jc w:val="center"/>
              <w:rPr>
                <w:rFonts w:ascii="Times New Roman" w:hAnsi="Times New Roman"/>
                <w:sz w:val="20"/>
                <w:szCs w:val="20"/>
              </w:rPr>
            </w:pPr>
            <w:r>
              <w:rPr>
                <w:rFonts w:ascii="Times New Roman" w:hAnsi="Times New Roman"/>
                <w:sz w:val="20"/>
                <w:szCs w:val="20"/>
              </w:rPr>
              <w:t>Отборный пар давлением</w:t>
            </w:r>
          </w:p>
        </w:tc>
        <w:tc>
          <w:tcPr>
            <w:tcW w:w="963"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2371005" w14:textId="77777777" w:rsidR="006E7856" w:rsidRDefault="006E7856" w:rsidP="006E7856">
            <w:pPr>
              <w:jc w:val="center"/>
              <w:rPr>
                <w:rFonts w:ascii="Times New Roman" w:hAnsi="Times New Roman"/>
                <w:sz w:val="20"/>
                <w:szCs w:val="20"/>
              </w:rPr>
            </w:pPr>
            <w:r>
              <w:rPr>
                <w:rFonts w:ascii="Times New Roman" w:hAnsi="Times New Roman"/>
                <w:sz w:val="20"/>
                <w:szCs w:val="20"/>
              </w:rPr>
              <w:t>Острый и редуцированный пар</w:t>
            </w:r>
          </w:p>
        </w:tc>
      </w:tr>
      <w:tr w:rsidR="006E7856" w14:paraId="31C3A920" w14:textId="77777777" w:rsidTr="00441B37">
        <w:trPr>
          <w:gridBefore w:val="1"/>
          <w:gridAfter w:val="4"/>
          <w:wBefore w:w="142" w:type="dxa"/>
          <w:wAfter w:w="306" w:type="dxa"/>
          <w:trHeight w:val="60"/>
        </w:trPr>
        <w:tc>
          <w:tcPr>
            <w:tcW w:w="1753" w:type="dxa"/>
            <w:gridSpan w:val="6"/>
            <w:tcBorders>
              <w:left w:val="single" w:sz="5" w:space="0" w:color="auto"/>
              <w:bottom w:val="single" w:sz="5" w:space="0" w:color="auto"/>
            </w:tcBorders>
            <w:shd w:val="clear" w:color="FFFFFF" w:fill="auto"/>
            <w:vAlign w:val="center"/>
          </w:tcPr>
          <w:p w14:paraId="41C509AC" w14:textId="77777777" w:rsidR="006E7856" w:rsidRDefault="006E7856" w:rsidP="006E7856">
            <w:pPr>
              <w:jc w:val="center"/>
              <w:rPr>
                <w:rFonts w:ascii="Times New Roman" w:hAnsi="Times New Roman"/>
                <w:sz w:val="20"/>
                <w:szCs w:val="20"/>
              </w:rPr>
            </w:pPr>
          </w:p>
        </w:tc>
        <w:tc>
          <w:tcPr>
            <w:tcW w:w="330" w:type="dxa"/>
            <w:tcBorders>
              <w:bottom w:val="single" w:sz="5" w:space="0" w:color="auto"/>
              <w:right w:val="single" w:sz="5" w:space="0" w:color="auto"/>
            </w:tcBorders>
            <w:shd w:val="clear" w:color="FFFFFF" w:fill="auto"/>
            <w:vAlign w:val="center"/>
          </w:tcPr>
          <w:p w14:paraId="3F10D9EF" w14:textId="77777777" w:rsidR="006E7856" w:rsidRDefault="006E7856" w:rsidP="006E7856">
            <w:pPr>
              <w:jc w:val="center"/>
              <w:rPr>
                <w:rFonts w:ascii="Times New Roman" w:hAnsi="Times New Roman"/>
                <w:sz w:val="20"/>
                <w:szCs w:val="20"/>
              </w:rPr>
            </w:pPr>
          </w:p>
        </w:tc>
        <w:tc>
          <w:tcPr>
            <w:tcW w:w="1054" w:type="dxa"/>
            <w:gridSpan w:val="6"/>
            <w:tcBorders>
              <w:left w:val="single" w:sz="5" w:space="0" w:color="auto"/>
              <w:bottom w:val="single" w:sz="5" w:space="0" w:color="auto"/>
            </w:tcBorders>
            <w:shd w:val="clear" w:color="FFFFFF" w:fill="auto"/>
            <w:vAlign w:val="center"/>
          </w:tcPr>
          <w:p w14:paraId="0485867C" w14:textId="77777777" w:rsidR="006E7856" w:rsidRDefault="006E7856" w:rsidP="006E7856">
            <w:pPr>
              <w:wordWrap w:val="0"/>
              <w:jc w:val="center"/>
              <w:rPr>
                <w:rFonts w:ascii="Times New Roman" w:hAnsi="Times New Roman"/>
                <w:sz w:val="20"/>
                <w:szCs w:val="20"/>
              </w:rPr>
            </w:pPr>
          </w:p>
        </w:tc>
        <w:tc>
          <w:tcPr>
            <w:tcW w:w="259" w:type="dxa"/>
            <w:tcBorders>
              <w:bottom w:val="single" w:sz="5" w:space="0" w:color="auto"/>
              <w:right w:val="single" w:sz="5" w:space="0" w:color="auto"/>
            </w:tcBorders>
            <w:shd w:val="clear" w:color="FFFFFF" w:fill="auto"/>
            <w:vAlign w:val="center"/>
          </w:tcPr>
          <w:p w14:paraId="118502AA" w14:textId="77777777" w:rsidR="006E7856" w:rsidRDefault="006E7856" w:rsidP="006E7856">
            <w:pPr>
              <w:wordWrap w:val="0"/>
              <w:jc w:val="center"/>
              <w:rPr>
                <w:rFonts w:ascii="Times New Roman" w:hAnsi="Times New Roman"/>
                <w:sz w:val="20"/>
                <w:szCs w:val="20"/>
              </w:rPr>
            </w:pPr>
          </w:p>
        </w:tc>
        <w:tc>
          <w:tcPr>
            <w:tcW w:w="29" w:type="dxa"/>
            <w:tcBorders>
              <w:left w:val="single" w:sz="5" w:space="0" w:color="auto"/>
              <w:bottom w:val="single" w:sz="5" w:space="0" w:color="auto"/>
            </w:tcBorders>
            <w:shd w:val="clear" w:color="FFFFFF" w:fill="auto"/>
            <w:vAlign w:val="center"/>
          </w:tcPr>
          <w:p w14:paraId="36C3EF67" w14:textId="77777777" w:rsidR="006E7856" w:rsidRDefault="006E7856" w:rsidP="006E7856">
            <w:pPr>
              <w:wordWrap w:val="0"/>
              <w:jc w:val="center"/>
              <w:rPr>
                <w:rFonts w:ascii="Times New Roman" w:hAnsi="Times New Roman"/>
                <w:sz w:val="20"/>
                <w:szCs w:val="20"/>
              </w:rPr>
            </w:pPr>
          </w:p>
        </w:tc>
        <w:tc>
          <w:tcPr>
            <w:tcW w:w="1389" w:type="dxa"/>
            <w:gridSpan w:val="6"/>
            <w:tcBorders>
              <w:bottom w:val="single" w:sz="5" w:space="0" w:color="auto"/>
              <w:right w:val="single" w:sz="5" w:space="0" w:color="auto"/>
            </w:tcBorders>
            <w:shd w:val="clear" w:color="FFFFFF" w:fill="auto"/>
            <w:vAlign w:val="center"/>
          </w:tcPr>
          <w:p w14:paraId="15C40C60" w14:textId="77777777" w:rsidR="006E7856" w:rsidRDefault="006E7856" w:rsidP="006E7856">
            <w:pPr>
              <w:wordWrap w:val="0"/>
              <w:jc w:val="center"/>
              <w:rPr>
                <w:rFonts w:ascii="Times New Roman" w:hAnsi="Times New Roman"/>
                <w:sz w:val="20"/>
                <w:szCs w:val="20"/>
              </w:rPr>
            </w:pPr>
          </w:p>
        </w:tc>
        <w:tc>
          <w:tcPr>
            <w:tcW w:w="119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1D1B7D11" w14:textId="77777777" w:rsidR="006E7856" w:rsidRDefault="006E7856" w:rsidP="006E7856">
            <w:pPr>
              <w:jc w:val="center"/>
              <w:rPr>
                <w:rFonts w:ascii="Times New Roman" w:hAnsi="Times New Roman"/>
                <w:sz w:val="20"/>
                <w:szCs w:val="20"/>
              </w:rPr>
            </w:pPr>
          </w:p>
        </w:tc>
        <w:tc>
          <w:tcPr>
            <w:tcW w:w="6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299C5E0" w14:textId="77777777" w:rsidR="006E7856" w:rsidRDefault="006E7856" w:rsidP="006E7856">
            <w:pPr>
              <w:jc w:val="center"/>
              <w:rPr>
                <w:rFonts w:ascii="Times New Roman" w:hAnsi="Times New Roman"/>
                <w:sz w:val="20"/>
                <w:szCs w:val="20"/>
              </w:rPr>
            </w:pPr>
            <w:r>
              <w:rPr>
                <w:rFonts w:ascii="Times New Roman" w:hAnsi="Times New Roman"/>
                <w:sz w:val="20"/>
                <w:szCs w:val="20"/>
              </w:rPr>
              <w:t>от 1,2 до 2,5 кг/см²</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048EDE8" w14:textId="77777777" w:rsidR="006E7856" w:rsidRDefault="006E7856" w:rsidP="006E7856">
            <w:pPr>
              <w:jc w:val="center"/>
              <w:rPr>
                <w:rFonts w:ascii="Times New Roman" w:hAnsi="Times New Roman"/>
                <w:sz w:val="20"/>
                <w:szCs w:val="20"/>
              </w:rPr>
            </w:pPr>
            <w:r>
              <w:rPr>
                <w:rFonts w:ascii="Times New Roman" w:hAnsi="Times New Roman"/>
                <w:sz w:val="20"/>
                <w:szCs w:val="20"/>
              </w:rPr>
              <w:t>от 2,5 до 7,0 кг/см²</w:t>
            </w:r>
          </w:p>
        </w:tc>
        <w:tc>
          <w:tcPr>
            <w:tcW w:w="8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8DB945B" w14:textId="77777777" w:rsidR="006E7856" w:rsidRDefault="006E7856" w:rsidP="006E7856">
            <w:pPr>
              <w:jc w:val="center"/>
              <w:rPr>
                <w:rFonts w:ascii="Times New Roman" w:hAnsi="Times New Roman"/>
                <w:sz w:val="20"/>
                <w:szCs w:val="20"/>
              </w:rPr>
            </w:pPr>
            <w:r>
              <w:rPr>
                <w:rFonts w:ascii="Times New Roman" w:hAnsi="Times New Roman"/>
                <w:sz w:val="20"/>
                <w:szCs w:val="20"/>
              </w:rPr>
              <w:t>от 7,0 до 13,0 кг/см²</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AD72DF2" w14:textId="77777777" w:rsidR="006E7856" w:rsidRDefault="006E7856" w:rsidP="006E7856">
            <w:pPr>
              <w:jc w:val="center"/>
              <w:rPr>
                <w:rFonts w:ascii="Times New Roman" w:hAnsi="Times New Roman"/>
                <w:sz w:val="20"/>
                <w:szCs w:val="20"/>
              </w:rPr>
            </w:pPr>
            <w:r>
              <w:rPr>
                <w:rFonts w:ascii="Times New Roman" w:hAnsi="Times New Roman"/>
                <w:sz w:val="20"/>
                <w:szCs w:val="20"/>
              </w:rPr>
              <w:t>свыше 13,0 кг/см²</w:t>
            </w:r>
          </w:p>
        </w:tc>
        <w:tc>
          <w:tcPr>
            <w:tcW w:w="963"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7C0A49F1" w14:textId="77777777" w:rsidR="006E7856" w:rsidRDefault="006E7856" w:rsidP="006E7856">
            <w:pPr>
              <w:jc w:val="center"/>
              <w:rPr>
                <w:rFonts w:ascii="Times New Roman" w:hAnsi="Times New Roman"/>
                <w:sz w:val="20"/>
                <w:szCs w:val="20"/>
              </w:rPr>
            </w:pPr>
          </w:p>
        </w:tc>
      </w:tr>
      <w:tr w:rsidR="006E7856" w14:paraId="6F8FD29A" w14:textId="77777777" w:rsidTr="00441B37">
        <w:trPr>
          <w:gridBefore w:val="1"/>
          <w:gridAfter w:val="4"/>
          <w:wBefore w:w="142" w:type="dxa"/>
          <w:wAfter w:w="306" w:type="dxa"/>
          <w:trHeight w:val="60"/>
        </w:trPr>
        <w:tc>
          <w:tcPr>
            <w:tcW w:w="2083"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A3BECCB" w14:textId="77777777" w:rsidR="006E7856" w:rsidRDefault="006E7856" w:rsidP="006E7856">
            <w:pPr>
              <w:jc w:val="center"/>
              <w:rPr>
                <w:rFonts w:ascii="Times New Roman" w:hAnsi="Times New Roman"/>
                <w:sz w:val="20"/>
                <w:szCs w:val="20"/>
              </w:rPr>
            </w:pPr>
            <w:r>
              <w:rPr>
                <w:rFonts w:ascii="Times New Roman" w:hAnsi="Times New Roman"/>
                <w:sz w:val="20"/>
                <w:szCs w:val="20"/>
              </w:rPr>
              <w:t>ОАО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ОАО «Российские железные дороги»)</w:t>
            </w:r>
          </w:p>
        </w:tc>
        <w:tc>
          <w:tcPr>
            <w:tcW w:w="7692"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27F7FC1E" w14:textId="77777777" w:rsidR="006E7856" w:rsidRDefault="006E7856" w:rsidP="006E7856">
            <w:pPr>
              <w:jc w:val="center"/>
              <w:rPr>
                <w:rFonts w:ascii="Times New Roman" w:hAnsi="Times New Roman"/>
                <w:sz w:val="20"/>
                <w:szCs w:val="20"/>
              </w:rPr>
            </w:pPr>
            <w:r>
              <w:rPr>
                <w:rFonts w:ascii="Times New Roman" w:hAnsi="Times New Roman"/>
                <w:sz w:val="20"/>
                <w:szCs w:val="20"/>
              </w:rPr>
              <w:t>Для потребителей, в случае отсутствия дифференциации тарифов по схеме подключения</w:t>
            </w:r>
          </w:p>
        </w:tc>
      </w:tr>
      <w:tr w:rsidR="006E7856" w14:paraId="5C850CCB" w14:textId="77777777" w:rsidTr="00441B37">
        <w:trPr>
          <w:gridBefore w:val="1"/>
          <w:gridAfter w:val="4"/>
          <w:wBefore w:w="142" w:type="dxa"/>
          <w:wAfter w:w="306" w:type="dxa"/>
          <w:trHeight w:val="60"/>
        </w:trPr>
        <w:tc>
          <w:tcPr>
            <w:tcW w:w="208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7B8F57A0" w14:textId="77777777" w:rsidR="006E7856" w:rsidRDefault="006E7856" w:rsidP="006E7856">
            <w:pPr>
              <w:jc w:val="center"/>
              <w:rPr>
                <w:rFonts w:ascii="Times New Roman" w:hAnsi="Times New Roman"/>
                <w:sz w:val="20"/>
                <w:szCs w:val="20"/>
              </w:rPr>
            </w:pPr>
          </w:p>
        </w:tc>
        <w:tc>
          <w:tcPr>
            <w:tcW w:w="1313"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52194BA" w14:textId="77777777" w:rsidR="006E7856" w:rsidRDefault="006E7856" w:rsidP="006E7856">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4538A4C" w14:textId="77777777" w:rsidR="006E7856" w:rsidRDefault="006E7856" w:rsidP="006E7856">
            <w:pPr>
              <w:jc w:val="center"/>
              <w:rPr>
                <w:rFonts w:ascii="Times New Roman" w:hAnsi="Times New Roman"/>
                <w:sz w:val="20"/>
                <w:szCs w:val="20"/>
              </w:rPr>
            </w:pPr>
            <w:r>
              <w:rPr>
                <w:rFonts w:ascii="Times New Roman" w:hAnsi="Times New Roman"/>
                <w:sz w:val="20"/>
                <w:szCs w:val="20"/>
              </w:rPr>
              <w:t>01.01-30.06 2021</w:t>
            </w:r>
          </w:p>
        </w:tc>
        <w:tc>
          <w:tcPr>
            <w:tcW w:w="11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3ED6094" w14:textId="77777777" w:rsidR="006E7856" w:rsidRDefault="006E7856" w:rsidP="006E7856">
            <w:pPr>
              <w:jc w:val="center"/>
              <w:rPr>
                <w:rFonts w:ascii="Times New Roman" w:hAnsi="Times New Roman"/>
                <w:sz w:val="20"/>
                <w:szCs w:val="20"/>
              </w:rPr>
            </w:pPr>
            <w:r>
              <w:rPr>
                <w:rFonts w:ascii="Times New Roman" w:hAnsi="Times New Roman"/>
                <w:sz w:val="20"/>
                <w:szCs w:val="20"/>
              </w:rPr>
              <w:t>2380,24</w:t>
            </w:r>
          </w:p>
        </w:tc>
        <w:tc>
          <w:tcPr>
            <w:tcW w:w="6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49EAE82"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6999988"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8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DA3A3E4"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D31F1F"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9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35DB211"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r>
      <w:tr w:rsidR="006E7856" w14:paraId="13BA4C1D" w14:textId="77777777" w:rsidTr="00441B37">
        <w:trPr>
          <w:gridBefore w:val="1"/>
          <w:gridAfter w:val="4"/>
          <w:wBefore w:w="142" w:type="dxa"/>
          <w:wAfter w:w="306" w:type="dxa"/>
          <w:trHeight w:val="60"/>
        </w:trPr>
        <w:tc>
          <w:tcPr>
            <w:tcW w:w="208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7748A0AF" w14:textId="77777777" w:rsidR="006E7856" w:rsidRDefault="006E7856" w:rsidP="006E7856">
            <w:pPr>
              <w:jc w:val="center"/>
              <w:rPr>
                <w:rFonts w:ascii="Times New Roman" w:hAnsi="Times New Roman"/>
                <w:sz w:val="20"/>
                <w:szCs w:val="20"/>
              </w:rPr>
            </w:pPr>
          </w:p>
        </w:tc>
        <w:tc>
          <w:tcPr>
            <w:tcW w:w="131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38494AB7" w14:textId="77777777" w:rsidR="006E7856" w:rsidRDefault="006E7856" w:rsidP="006E7856">
            <w:pPr>
              <w:jc w:val="center"/>
              <w:rPr>
                <w:rFonts w:ascii="Times New Roman" w:hAnsi="Times New Roman"/>
                <w:sz w:val="20"/>
                <w:szCs w:val="20"/>
              </w:rPr>
            </w:pP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C4331B" w14:textId="77777777" w:rsidR="006E7856" w:rsidRDefault="006E7856" w:rsidP="006E7856">
            <w:pPr>
              <w:jc w:val="center"/>
              <w:rPr>
                <w:rFonts w:ascii="Times New Roman" w:hAnsi="Times New Roman"/>
                <w:sz w:val="20"/>
                <w:szCs w:val="20"/>
              </w:rPr>
            </w:pPr>
            <w:r>
              <w:rPr>
                <w:rFonts w:ascii="Times New Roman" w:hAnsi="Times New Roman"/>
                <w:sz w:val="20"/>
                <w:szCs w:val="20"/>
              </w:rPr>
              <w:t>01.07-31.12 2021</w:t>
            </w:r>
          </w:p>
        </w:tc>
        <w:tc>
          <w:tcPr>
            <w:tcW w:w="11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7E990D6" w14:textId="77777777" w:rsidR="006E7856" w:rsidRDefault="006E7856" w:rsidP="006E7856">
            <w:pPr>
              <w:jc w:val="center"/>
              <w:rPr>
                <w:rFonts w:ascii="Times New Roman" w:hAnsi="Times New Roman"/>
                <w:sz w:val="20"/>
                <w:szCs w:val="20"/>
              </w:rPr>
            </w:pPr>
            <w:r>
              <w:rPr>
                <w:rFonts w:ascii="Times New Roman" w:hAnsi="Times New Roman"/>
                <w:sz w:val="20"/>
                <w:szCs w:val="20"/>
              </w:rPr>
              <w:t>2508,77</w:t>
            </w:r>
          </w:p>
        </w:tc>
        <w:tc>
          <w:tcPr>
            <w:tcW w:w="6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6664FA9"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E0AF238"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8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FB106D"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EB22DBE"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9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491AD82"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r>
      <w:tr w:rsidR="006E7856" w14:paraId="1B5A0B65" w14:textId="77777777" w:rsidTr="00441B37">
        <w:trPr>
          <w:gridBefore w:val="1"/>
          <w:gridAfter w:val="4"/>
          <w:wBefore w:w="142" w:type="dxa"/>
          <w:wAfter w:w="306" w:type="dxa"/>
          <w:trHeight w:val="60"/>
        </w:trPr>
        <w:tc>
          <w:tcPr>
            <w:tcW w:w="208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6D06BFFC" w14:textId="77777777" w:rsidR="006E7856" w:rsidRDefault="006E7856" w:rsidP="006E7856">
            <w:pPr>
              <w:jc w:val="center"/>
              <w:rPr>
                <w:rFonts w:ascii="Times New Roman" w:hAnsi="Times New Roman"/>
                <w:sz w:val="20"/>
                <w:szCs w:val="20"/>
              </w:rPr>
            </w:pPr>
          </w:p>
        </w:tc>
        <w:tc>
          <w:tcPr>
            <w:tcW w:w="7692" w:type="dxa"/>
            <w:gridSpan w:val="43"/>
            <w:tcBorders>
              <w:top w:val="single" w:sz="5" w:space="0" w:color="auto"/>
              <w:left w:val="single" w:sz="5" w:space="0" w:color="auto"/>
              <w:bottom w:val="single" w:sz="5" w:space="0" w:color="auto"/>
              <w:right w:val="single" w:sz="5" w:space="0" w:color="auto"/>
            </w:tcBorders>
            <w:shd w:val="clear" w:color="FFFFFF" w:fill="auto"/>
            <w:vAlign w:val="center"/>
          </w:tcPr>
          <w:p w14:paraId="37002361" w14:textId="77777777" w:rsidR="006E7856" w:rsidRDefault="006E7856" w:rsidP="006E7856">
            <w:pPr>
              <w:jc w:val="center"/>
              <w:rPr>
                <w:rFonts w:ascii="Times New Roman" w:hAnsi="Times New Roman"/>
                <w:sz w:val="20"/>
                <w:szCs w:val="20"/>
              </w:rPr>
            </w:pPr>
            <w:r>
              <w:rPr>
                <w:rFonts w:ascii="Times New Roman" w:hAnsi="Times New Roman"/>
                <w:sz w:val="20"/>
                <w:szCs w:val="20"/>
              </w:rPr>
              <w:t>Население (тарифы указываются с учетом НДС)*</w:t>
            </w:r>
          </w:p>
        </w:tc>
      </w:tr>
      <w:tr w:rsidR="006E7856" w14:paraId="5FE8D3FC" w14:textId="77777777" w:rsidTr="00441B37">
        <w:trPr>
          <w:gridBefore w:val="1"/>
          <w:gridAfter w:val="4"/>
          <w:wBefore w:w="142" w:type="dxa"/>
          <w:wAfter w:w="306" w:type="dxa"/>
          <w:trHeight w:val="60"/>
        </w:trPr>
        <w:tc>
          <w:tcPr>
            <w:tcW w:w="208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6873DC48" w14:textId="77777777" w:rsidR="006E7856" w:rsidRDefault="006E7856" w:rsidP="006E7856">
            <w:pPr>
              <w:jc w:val="center"/>
              <w:rPr>
                <w:rFonts w:ascii="Times New Roman" w:hAnsi="Times New Roman"/>
                <w:sz w:val="20"/>
                <w:szCs w:val="20"/>
              </w:rPr>
            </w:pPr>
          </w:p>
        </w:tc>
        <w:tc>
          <w:tcPr>
            <w:tcW w:w="1313"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FD6B802" w14:textId="77777777" w:rsidR="006E7856" w:rsidRDefault="006E7856" w:rsidP="006E7856">
            <w:pPr>
              <w:jc w:val="center"/>
              <w:rPr>
                <w:rFonts w:ascii="Times New Roman" w:hAnsi="Times New Roman"/>
                <w:sz w:val="20"/>
                <w:szCs w:val="20"/>
              </w:rPr>
            </w:pPr>
            <w:proofErr w:type="spellStart"/>
            <w:r>
              <w:rPr>
                <w:rFonts w:ascii="Times New Roman" w:hAnsi="Times New Roman"/>
                <w:sz w:val="20"/>
                <w:szCs w:val="20"/>
              </w:rPr>
              <w:t>одноставочный</w:t>
            </w:r>
            <w:proofErr w:type="spellEnd"/>
            <w:r>
              <w:rPr>
                <w:rFonts w:ascii="Times New Roman" w:hAnsi="Times New Roman"/>
                <w:sz w:val="20"/>
                <w:szCs w:val="20"/>
              </w:rPr>
              <w:t xml:space="preserve"> руб./Гкал</w:t>
            </w: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B5DF640" w14:textId="77777777" w:rsidR="006E7856" w:rsidRDefault="006E7856" w:rsidP="006E7856">
            <w:pPr>
              <w:jc w:val="center"/>
              <w:rPr>
                <w:rFonts w:ascii="Times New Roman" w:hAnsi="Times New Roman"/>
                <w:sz w:val="20"/>
                <w:szCs w:val="20"/>
              </w:rPr>
            </w:pPr>
            <w:r>
              <w:rPr>
                <w:rFonts w:ascii="Times New Roman" w:hAnsi="Times New Roman"/>
                <w:sz w:val="20"/>
                <w:szCs w:val="20"/>
              </w:rPr>
              <w:t>01.01-30.06 2021</w:t>
            </w:r>
          </w:p>
        </w:tc>
        <w:tc>
          <w:tcPr>
            <w:tcW w:w="11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4EBCC0B4" w14:textId="77777777" w:rsidR="006E7856" w:rsidRDefault="006E7856" w:rsidP="006E7856">
            <w:pPr>
              <w:jc w:val="center"/>
              <w:rPr>
                <w:rFonts w:ascii="Times New Roman" w:hAnsi="Times New Roman"/>
                <w:sz w:val="20"/>
                <w:szCs w:val="20"/>
              </w:rPr>
            </w:pPr>
            <w:r>
              <w:rPr>
                <w:rFonts w:ascii="Times New Roman" w:hAnsi="Times New Roman"/>
                <w:sz w:val="20"/>
                <w:szCs w:val="20"/>
              </w:rPr>
              <w:t>2856,29</w:t>
            </w:r>
          </w:p>
        </w:tc>
        <w:tc>
          <w:tcPr>
            <w:tcW w:w="6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A398FDC"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D50B5ED"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8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C60181F"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D8A1AA0"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9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62C6343"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r>
      <w:tr w:rsidR="006E7856" w14:paraId="2DC3C0E7" w14:textId="77777777" w:rsidTr="00441B37">
        <w:trPr>
          <w:gridBefore w:val="1"/>
          <w:gridAfter w:val="4"/>
          <w:wBefore w:w="142" w:type="dxa"/>
          <w:wAfter w:w="306" w:type="dxa"/>
          <w:trHeight w:val="60"/>
        </w:trPr>
        <w:tc>
          <w:tcPr>
            <w:tcW w:w="208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021951CD" w14:textId="77777777" w:rsidR="006E7856" w:rsidRDefault="006E7856" w:rsidP="006E7856">
            <w:pPr>
              <w:jc w:val="center"/>
              <w:rPr>
                <w:rFonts w:ascii="Times New Roman" w:hAnsi="Times New Roman"/>
                <w:sz w:val="20"/>
                <w:szCs w:val="20"/>
              </w:rPr>
            </w:pPr>
          </w:p>
        </w:tc>
        <w:tc>
          <w:tcPr>
            <w:tcW w:w="1313"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2063E47D" w14:textId="77777777" w:rsidR="006E7856" w:rsidRDefault="006E7856" w:rsidP="006E7856">
            <w:pPr>
              <w:jc w:val="center"/>
              <w:rPr>
                <w:rFonts w:ascii="Times New Roman" w:hAnsi="Times New Roman"/>
                <w:sz w:val="20"/>
                <w:szCs w:val="20"/>
              </w:rPr>
            </w:pPr>
          </w:p>
        </w:tc>
        <w:tc>
          <w:tcPr>
            <w:tcW w:w="1418"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3416009" w14:textId="77777777" w:rsidR="006E7856" w:rsidRDefault="006E7856" w:rsidP="006E7856">
            <w:pPr>
              <w:jc w:val="center"/>
              <w:rPr>
                <w:rFonts w:ascii="Times New Roman" w:hAnsi="Times New Roman"/>
                <w:sz w:val="20"/>
                <w:szCs w:val="20"/>
              </w:rPr>
            </w:pPr>
            <w:r>
              <w:rPr>
                <w:rFonts w:ascii="Times New Roman" w:hAnsi="Times New Roman"/>
                <w:sz w:val="20"/>
                <w:szCs w:val="20"/>
              </w:rPr>
              <w:t>01.07-31.12 2021</w:t>
            </w:r>
          </w:p>
        </w:tc>
        <w:tc>
          <w:tcPr>
            <w:tcW w:w="11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E0E14D4" w14:textId="77777777" w:rsidR="006E7856" w:rsidRDefault="006E7856" w:rsidP="006E7856">
            <w:pPr>
              <w:jc w:val="center"/>
              <w:rPr>
                <w:rFonts w:ascii="Times New Roman" w:hAnsi="Times New Roman"/>
                <w:sz w:val="20"/>
                <w:szCs w:val="20"/>
              </w:rPr>
            </w:pPr>
            <w:r>
              <w:rPr>
                <w:rFonts w:ascii="Times New Roman" w:hAnsi="Times New Roman"/>
                <w:sz w:val="20"/>
                <w:szCs w:val="20"/>
              </w:rPr>
              <w:t>3010,52</w:t>
            </w:r>
          </w:p>
        </w:tc>
        <w:tc>
          <w:tcPr>
            <w:tcW w:w="622"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D4207DF"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605"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934BD6B"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837"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7538FAE"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73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3BBBEFEF"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963"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3F088FA"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r>
      <w:tr w:rsidR="006E7856" w14:paraId="392DCE8A" w14:textId="77777777" w:rsidTr="00441B37">
        <w:trPr>
          <w:gridBefore w:val="1"/>
          <w:gridAfter w:val="4"/>
          <w:wBefore w:w="142" w:type="dxa"/>
          <w:wAfter w:w="306" w:type="dxa"/>
          <w:trHeight w:val="60"/>
        </w:trPr>
        <w:tc>
          <w:tcPr>
            <w:tcW w:w="9775" w:type="dxa"/>
            <w:gridSpan w:val="50"/>
            <w:shd w:val="clear" w:color="FFFFFF" w:fill="auto"/>
          </w:tcPr>
          <w:p w14:paraId="49CC2ED7"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Рост тарифов на тепловую энергию с 01.07.2021 составил 105,4%.</w:t>
            </w:r>
          </w:p>
        </w:tc>
      </w:tr>
      <w:tr w:rsidR="006E7856" w:rsidRPr="0019431E" w14:paraId="57269A42" w14:textId="77777777" w:rsidTr="00441B37">
        <w:trPr>
          <w:gridBefore w:val="1"/>
          <w:gridAfter w:val="4"/>
          <w:wBefore w:w="142" w:type="dxa"/>
          <w:wAfter w:w="306" w:type="dxa"/>
          <w:trHeight w:val="60"/>
        </w:trPr>
        <w:tc>
          <w:tcPr>
            <w:tcW w:w="9775" w:type="dxa"/>
            <w:gridSpan w:val="50"/>
            <w:shd w:val="clear" w:color="FFFFFF" w:fill="auto"/>
          </w:tcPr>
          <w:p w14:paraId="2D595535" w14:textId="77777777" w:rsidR="006E7856" w:rsidRPr="006E7856" w:rsidRDefault="006E7856" w:rsidP="006E7856">
            <w:pPr>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Рост тарифов обусловлен ростом производственных расходов.</w:t>
            </w:r>
          </w:p>
        </w:tc>
      </w:tr>
      <w:tr w:rsidR="006E7856" w14:paraId="28B0F1BE" w14:textId="77777777" w:rsidTr="00441B37">
        <w:trPr>
          <w:gridBefore w:val="1"/>
          <w:gridAfter w:val="4"/>
          <w:wBefore w:w="142" w:type="dxa"/>
          <w:wAfter w:w="306" w:type="dxa"/>
          <w:trHeight w:val="60"/>
        </w:trPr>
        <w:tc>
          <w:tcPr>
            <w:tcW w:w="9775" w:type="dxa"/>
            <w:gridSpan w:val="50"/>
            <w:shd w:val="clear" w:color="FFFFFF" w:fill="auto"/>
          </w:tcPr>
          <w:p w14:paraId="7EF8C52B" w14:textId="77777777" w:rsidR="006E7856" w:rsidRPr="006E7856" w:rsidRDefault="006E7856" w:rsidP="006E7856">
            <w:pPr>
              <w:jc w:val="center"/>
              <w:rPr>
                <w:rFonts w:ascii="Times New Roman" w:hAnsi="Times New Roman"/>
                <w:sz w:val="24"/>
                <w:szCs w:val="24"/>
              </w:rPr>
            </w:pPr>
            <w:r w:rsidRPr="006E7856">
              <w:rPr>
                <w:rFonts w:ascii="Times New Roman" w:hAnsi="Times New Roman"/>
                <w:sz w:val="24"/>
                <w:szCs w:val="24"/>
              </w:rPr>
              <w:t>2. Корректировка тарифов на тепловую энергию  на очередной 2021 год, установленных методом индексации установленных тарифов на период 2019-2023 годы для открытого акционерного общества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По системам теплоснабжения котельных, расположенных по адресу ст. Сухиничи-Главные ул. Железнодорожная, 36 (больница) и ул. Железнодорожная, 30 (ПЧ-48)</w:t>
            </w:r>
          </w:p>
        </w:tc>
      </w:tr>
      <w:tr w:rsidR="006E7856" w14:paraId="220F1D62" w14:textId="77777777" w:rsidTr="00441B37">
        <w:trPr>
          <w:gridBefore w:val="1"/>
          <w:gridAfter w:val="4"/>
          <w:wBefore w:w="142" w:type="dxa"/>
          <w:wAfter w:w="306" w:type="dxa"/>
          <w:trHeight w:val="60"/>
        </w:trPr>
        <w:tc>
          <w:tcPr>
            <w:tcW w:w="9775" w:type="dxa"/>
            <w:gridSpan w:val="50"/>
            <w:shd w:val="clear" w:color="FFFFFF" w:fill="auto"/>
            <w:vAlign w:val="bottom"/>
          </w:tcPr>
          <w:p w14:paraId="2736C7E3"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ТСО представила в министерство конкурентной политики Калужской области предложение для установления (корректировки) </w:t>
            </w:r>
            <w:proofErr w:type="spellStart"/>
            <w:r w:rsidRPr="006E7856">
              <w:rPr>
                <w:rFonts w:ascii="Times New Roman" w:hAnsi="Times New Roman"/>
                <w:sz w:val="24"/>
                <w:szCs w:val="24"/>
              </w:rPr>
              <w:t>одноставочных</w:t>
            </w:r>
            <w:proofErr w:type="spellEnd"/>
            <w:r w:rsidRPr="006E7856">
              <w:rPr>
                <w:rFonts w:ascii="Times New Roman" w:hAnsi="Times New Roman"/>
                <w:sz w:val="24"/>
                <w:szCs w:val="24"/>
              </w:rPr>
              <w:t xml:space="preserve"> тарифов по производству и передаче тепловой энергии на очередной (третий) 2021 год долгосрочного периода регулирования.</w:t>
            </w:r>
          </w:p>
          <w:p w14:paraId="7B9F1C57" w14:textId="20099E35" w:rsidR="006E7856" w:rsidRPr="006E7856" w:rsidRDefault="006E7856" w:rsidP="006E7856">
            <w:pPr>
              <w:jc w:val="right"/>
              <w:rPr>
                <w:rFonts w:ascii="Times New Roman" w:hAnsi="Times New Roman"/>
                <w:sz w:val="24"/>
                <w:szCs w:val="24"/>
              </w:rPr>
            </w:pPr>
            <w:r w:rsidRPr="006E7856">
              <w:rPr>
                <w:rFonts w:ascii="Times New Roman" w:hAnsi="Times New Roman"/>
                <w:sz w:val="24"/>
                <w:szCs w:val="24"/>
              </w:rPr>
              <w:t xml:space="preserve">Таблица </w:t>
            </w:r>
          </w:p>
        </w:tc>
      </w:tr>
      <w:tr w:rsidR="006E7856" w14:paraId="39BC4E71" w14:textId="77777777" w:rsidTr="00441B37">
        <w:trPr>
          <w:gridBefore w:val="1"/>
          <w:wBefore w:w="142" w:type="dxa"/>
          <w:trHeight w:val="60"/>
        </w:trPr>
        <w:tc>
          <w:tcPr>
            <w:tcW w:w="16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8E7021B" w14:textId="77777777" w:rsidR="006E7856" w:rsidRDefault="006E7856" w:rsidP="006E7856">
            <w:pPr>
              <w:jc w:val="center"/>
              <w:rPr>
                <w:rFonts w:ascii="Times New Roman" w:hAnsi="Times New Roman"/>
                <w:sz w:val="20"/>
                <w:szCs w:val="20"/>
              </w:rPr>
            </w:pPr>
            <w:r>
              <w:rPr>
                <w:rFonts w:ascii="Times New Roman" w:hAnsi="Times New Roman"/>
                <w:sz w:val="20"/>
                <w:szCs w:val="20"/>
              </w:rPr>
              <w:t xml:space="preserve">Период </w:t>
            </w:r>
            <w:r>
              <w:rPr>
                <w:rFonts w:ascii="Times New Roman" w:hAnsi="Times New Roman"/>
                <w:sz w:val="20"/>
                <w:szCs w:val="20"/>
              </w:rPr>
              <w:lastRenderedPageBreak/>
              <w:t>регулирования</w:t>
            </w:r>
          </w:p>
        </w:tc>
        <w:tc>
          <w:tcPr>
            <w:tcW w:w="97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148A6EB" w14:textId="77777777" w:rsidR="006E7856" w:rsidRDefault="006E7856" w:rsidP="006E7856">
            <w:pPr>
              <w:jc w:val="center"/>
              <w:rPr>
                <w:rFonts w:ascii="Times New Roman" w:hAnsi="Times New Roman"/>
                <w:sz w:val="20"/>
                <w:szCs w:val="20"/>
              </w:rPr>
            </w:pPr>
            <w:r>
              <w:rPr>
                <w:rFonts w:ascii="Times New Roman" w:hAnsi="Times New Roman"/>
                <w:sz w:val="20"/>
                <w:szCs w:val="20"/>
              </w:rPr>
              <w:lastRenderedPageBreak/>
              <w:t>Ед. изм.</w:t>
            </w:r>
          </w:p>
        </w:tc>
        <w:tc>
          <w:tcPr>
            <w:tcW w:w="896"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B38486F" w14:textId="77777777" w:rsidR="006E7856" w:rsidRDefault="006E7856" w:rsidP="006E7856">
            <w:pPr>
              <w:jc w:val="center"/>
              <w:rPr>
                <w:rFonts w:ascii="Times New Roman" w:hAnsi="Times New Roman"/>
                <w:sz w:val="20"/>
                <w:szCs w:val="20"/>
              </w:rPr>
            </w:pPr>
            <w:r>
              <w:rPr>
                <w:rFonts w:ascii="Times New Roman" w:hAnsi="Times New Roman"/>
                <w:sz w:val="20"/>
                <w:szCs w:val="20"/>
              </w:rPr>
              <w:t>Вода</w:t>
            </w:r>
          </w:p>
        </w:tc>
        <w:tc>
          <w:tcPr>
            <w:tcW w:w="3686"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293F939B" w14:textId="77777777" w:rsidR="006E7856" w:rsidRDefault="006E7856" w:rsidP="006E7856">
            <w:pPr>
              <w:jc w:val="center"/>
              <w:rPr>
                <w:rFonts w:ascii="Times New Roman" w:hAnsi="Times New Roman"/>
                <w:sz w:val="20"/>
                <w:szCs w:val="20"/>
              </w:rPr>
            </w:pPr>
            <w:r>
              <w:rPr>
                <w:rFonts w:ascii="Times New Roman" w:hAnsi="Times New Roman"/>
                <w:sz w:val="20"/>
                <w:szCs w:val="20"/>
              </w:rPr>
              <w:t>Отборный пар давлением</w:t>
            </w:r>
          </w:p>
        </w:tc>
        <w:tc>
          <w:tcPr>
            <w:tcW w:w="1275"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70E6D84" w14:textId="77777777" w:rsidR="006E7856" w:rsidRDefault="006E7856" w:rsidP="006E7856">
            <w:pPr>
              <w:jc w:val="center"/>
              <w:rPr>
                <w:rFonts w:ascii="Times New Roman" w:hAnsi="Times New Roman"/>
                <w:sz w:val="20"/>
                <w:szCs w:val="20"/>
              </w:rPr>
            </w:pPr>
            <w:r>
              <w:rPr>
                <w:rFonts w:ascii="Times New Roman" w:hAnsi="Times New Roman"/>
                <w:sz w:val="20"/>
                <w:szCs w:val="20"/>
              </w:rPr>
              <w:t xml:space="preserve">Острый и </w:t>
            </w:r>
            <w:r>
              <w:rPr>
                <w:rFonts w:ascii="Times New Roman" w:hAnsi="Times New Roman"/>
                <w:sz w:val="20"/>
                <w:szCs w:val="20"/>
              </w:rPr>
              <w:lastRenderedPageBreak/>
              <w:t>редуцированный пар</w:t>
            </w:r>
          </w:p>
        </w:tc>
        <w:tc>
          <w:tcPr>
            <w:tcW w:w="1556" w:type="dxa"/>
            <w:gridSpan w:val="10"/>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F8C0A03" w14:textId="77777777" w:rsidR="006E7856" w:rsidRDefault="006E7856" w:rsidP="006E7856">
            <w:pPr>
              <w:jc w:val="center"/>
              <w:rPr>
                <w:rFonts w:ascii="Times New Roman" w:hAnsi="Times New Roman"/>
                <w:sz w:val="20"/>
                <w:szCs w:val="20"/>
              </w:rPr>
            </w:pPr>
            <w:r>
              <w:rPr>
                <w:rFonts w:ascii="Times New Roman" w:hAnsi="Times New Roman"/>
                <w:sz w:val="20"/>
                <w:szCs w:val="20"/>
              </w:rPr>
              <w:lastRenderedPageBreak/>
              <w:t xml:space="preserve">Необходимая </w:t>
            </w:r>
            <w:r>
              <w:rPr>
                <w:rFonts w:ascii="Times New Roman" w:hAnsi="Times New Roman"/>
                <w:sz w:val="20"/>
                <w:szCs w:val="20"/>
              </w:rPr>
              <w:lastRenderedPageBreak/>
              <w:t>валовая выручка, тыс. руб.</w:t>
            </w:r>
          </w:p>
        </w:tc>
        <w:tc>
          <w:tcPr>
            <w:tcW w:w="26" w:type="dxa"/>
            <w:shd w:val="clear" w:color="FFFFFF" w:fill="auto"/>
            <w:vAlign w:val="center"/>
          </w:tcPr>
          <w:p w14:paraId="4A69039C" w14:textId="77777777" w:rsidR="006E7856" w:rsidRDefault="006E7856" w:rsidP="006E7856">
            <w:pPr>
              <w:jc w:val="center"/>
              <w:rPr>
                <w:rFonts w:ascii="Times New Roman" w:hAnsi="Times New Roman"/>
                <w:sz w:val="20"/>
                <w:szCs w:val="20"/>
              </w:rPr>
            </w:pPr>
          </w:p>
        </w:tc>
      </w:tr>
      <w:tr w:rsidR="006E7856" w14:paraId="0C43BE27" w14:textId="77777777" w:rsidTr="00441B37">
        <w:trPr>
          <w:gridBefore w:val="1"/>
          <w:wBefore w:w="142" w:type="dxa"/>
          <w:trHeight w:val="60"/>
        </w:trPr>
        <w:tc>
          <w:tcPr>
            <w:tcW w:w="167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81A0591" w14:textId="77777777" w:rsidR="006E7856" w:rsidRDefault="006E7856" w:rsidP="006E7856">
            <w:pPr>
              <w:jc w:val="center"/>
              <w:rPr>
                <w:rFonts w:ascii="Times New Roman" w:hAnsi="Times New Roman"/>
                <w:sz w:val="20"/>
                <w:szCs w:val="20"/>
              </w:rPr>
            </w:pPr>
          </w:p>
        </w:tc>
        <w:tc>
          <w:tcPr>
            <w:tcW w:w="97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69544E36" w14:textId="77777777" w:rsidR="006E7856" w:rsidRDefault="006E7856" w:rsidP="006E7856">
            <w:pPr>
              <w:jc w:val="center"/>
              <w:rPr>
                <w:rFonts w:ascii="Times New Roman" w:hAnsi="Times New Roman"/>
                <w:sz w:val="20"/>
                <w:szCs w:val="20"/>
              </w:rPr>
            </w:pPr>
          </w:p>
        </w:tc>
        <w:tc>
          <w:tcPr>
            <w:tcW w:w="896"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624952D8" w14:textId="77777777" w:rsidR="006E7856" w:rsidRDefault="006E7856" w:rsidP="006E7856">
            <w:pPr>
              <w:jc w:val="center"/>
              <w:rPr>
                <w:rFonts w:ascii="Times New Roman" w:hAnsi="Times New Roman"/>
                <w:sz w:val="20"/>
                <w:szCs w:val="20"/>
              </w:rPr>
            </w:pPr>
          </w:p>
        </w:tc>
        <w:tc>
          <w:tcPr>
            <w:tcW w:w="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1FC1185" w14:textId="77777777" w:rsidR="006E7856" w:rsidRDefault="006E7856" w:rsidP="006E7856">
            <w:pPr>
              <w:jc w:val="center"/>
              <w:rPr>
                <w:rFonts w:ascii="Times New Roman" w:hAnsi="Times New Roman"/>
                <w:sz w:val="20"/>
                <w:szCs w:val="20"/>
              </w:rPr>
            </w:pPr>
            <w:r>
              <w:rPr>
                <w:rFonts w:ascii="Times New Roman" w:hAnsi="Times New Roman"/>
                <w:sz w:val="20"/>
                <w:szCs w:val="20"/>
              </w:rPr>
              <w:t>от 1,2 до 2,5 кг/см²</w:t>
            </w:r>
          </w:p>
        </w:tc>
        <w:tc>
          <w:tcPr>
            <w:tcW w:w="10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E38E81F" w14:textId="77777777" w:rsidR="006E7856" w:rsidRDefault="006E7856" w:rsidP="006E7856">
            <w:pPr>
              <w:jc w:val="center"/>
              <w:rPr>
                <w:rFonts w:ascii="Times New Roman" w:hAnsi="Times New Roman"/>
                <w:sz w:val="20"/>
                <w:szCs w:val="20"/>
              </w:rPr>
            </w:pPr>
            <w:r>
              <w:rPr>
                <w:rFonts w:ascii="Times New Roman" w:hAnsi="Times New Roman"/>
                <w:sz w:val="20"/>
                <w:szCs w:val="20"/>
              </w:rPr>
              <w:t>от 2,5 до 7,0 кг/см²</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82DA7B4" w14:textId="77777777" w:rsidR="006E7856" w:rsidRDefault="006E7856" w:rsidP="006E7856">
            <w:pPr>
              <w:jc w:val="center"/>
              <w:rPr>
                <w:rFonts w:ascii="Times New Roman" w:hAnsi="Times New Roman"/>
                <w:sz w:val="20"/>
                <w:szCs w:val="20"/>
              </w:rPr>
            </w:pPr>
            <w:r>
              <w:rPr>
                <w:rFonts w:ascii="Times New Roman" w:hAnsi="Times New Roman"/>
                <w:sz w:val="20"/>
                <w:szCs w:val="20"/>
              </w:rPr>
              <w:t>от 7,0 до 13,0 кг/см²</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A87984D" w14:textId="77777777" w:rsidR="006E7856" w:rsidRDefault="006E7856" w:rsidP="006E7856">
            <w:pPr>
              <w:jc w:val="center"/>
              <w:rPr>
                <w:rFonts w:ascii="Times New Roman" w:hAnsi="Times New Roman"/>
                <w:sz w:val="20"/>
                <w:szCs w:val="20"/>
              </w:rPr>
            </w:pPr>
            <w:r>
              <w:rPr>
                <w:rFonts w:ascii="Times New Roman" w:hAnsi="Times New Roman"/>
                <w:sz w:val="20"/>
                <w:szCs w:val="20"/>
              </w:rPr>
              <w:t>свыше 13,0 кг/см²</w:t>
            </w:r>
          </w:p>
        </w:tc>
        <w:tc>
          <w:tcPr>
            <w:tcW w:w="1275" w:type="dxa"/>
            <w:gridSpan w:val="7"/>
            <w:vMerge/>
            <w:tcBorders>
              <w:top w:val="single" w:sz="5" w:space="0" w:color="auto"/>
              <w:left w:val="single" w:sz="5" w:space="0" w:color="auto"/>
              <w:bottom w:val="single" w:sz="5" w:space="0" w:color="auto"/>
              <w:right w:val="single" w:sz="5" w:space="0" w:color="auto"/>
            </w:tcBorders>
            <w:shd w:val="clear" w:color="FFFFFF" w:fill="auto"/>
            <w:vAlign w:val="center"/>
          </w:tcPr>
          <w:p w14:paraId="6EEAC219" w14:textId="77777777" w:rsidR="006E7856" w:rsidRDefault="006E7856" w:rsidP="006E7856">
            <w:pPr>
              <w:jc w:val="center"/>
              <w:rPr>
                <w:rFonts w:ascii="Times New Roman" w:hAnsi="Times New Roman"/>
                <w:sz w:val="20"/>
                <w:szCs w:val="20"/>
              </w:rPr>
            </w:pPr>
          </w:p>
        </w:tc>
        <w:tc>
          <w:tcPr>
            <w:tcW w:w="1556" w:type="dxa"/>
            <w:gridSpan w:val="10"/>
            <w:vMerge/>
            <w:tcBorders>
              <w:top w:val="single" w:sz="5" w:space="0" w:color="auto"/>
              <w:left w:val="single" w:sz="5" w:space="0" w:color="auto"/>
              <w:bottom w:val="single" w:sz="5" w:space="0" w:color="auto"/>
              <w:right w:val="single" w:sz="5" w:space="0" w:color="auto"/>
            </w:tcBorders>
            <w:shd w:val="clear" w:color="FFFFFF" w:fill="auto"/>
            <w:vAlign w:val="center"/>
          </w:tcPr>
          <w:p w14:paraId="3F252A26" w14:textId="77777777" w:rsidR="006E7856" w:rsidRDefault="006E7856" w:rsidP="006E7856">
            <w:pPr>
              <w:jc w:val="center"/>
              <w:rPr>
                <w:rFonts w:ascii="Times New Roman" w:hAnsi="Times New Roman"/>
                <w:sz w:val="20"/>
                <w:szCs w:val="20"/>
              </w:rPr>
            </w:pPr>
          </w:p>
        </w:tc>
        <w:tc>
          <w:tcPr>
            <w:tcW w:w="26" w:type="dxa"/>
            <w:shd w:val="clear" w:color="FFFFFF" w:fill="auto"/>
            <w:vAlign w:val="center"/>
          </w:tcPr>
          <w:p w14:paraId="0FCED165" w14:textId="77777777" w:rsidR="006E7856" w:rsidRDefault="006E7856" w:rsidP="006E7856">
            <w:pPr>
              <w:jc w:val="center"/>
              <w:rPr>
                <w:rFonts w:ascii="Times New Roman" w:hAnsi="Times New Roman"/>
                <w:sz w:val="20"/>
                <w:szCs w:val="20"/>
              </w:rPr>
            </w:pPr>
          </w:p>
        </w:tc>
      </w:tr>
      <w:tr w:rsidR="006E7856" w14:paraId="187B612F" w14:textId="77777777" w:rsidTr="00441B37">
        <w:trPr>
          <w:gridBefore w:val="1"/>
          <w:wBefore w:w="142" w:type="dxa"/>
          <w:trHeight w:val="60"/>
        </w:trPr>
        <w:tc>
          <w:tcPr>
            <w:tcW w:w="167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DE282F6" w14:textId="77777777" w:rsidR="006E7856" w:rsidRDefault="006E7856" w:rsidP="006E7856">
            <w:pPr>
              <w:jc w:val="center"/>
              <w:rPr>
                <w:rFonts w:ascii="Times New Roman" w:hAnsi="Times New Roman"/>
                <w:sz w:val="20"/>
                <w:szCs w:val="20"/>
              </w:rPr>
            </w:pPr>
            <w:r>
              <w:rPr>
                <w:rFonts w:ascii="Times New Roman" w:hAnsi="Times New Roman"/>
                <w:sz w:val="20"/>
                <w:szCs w:val="20"/>
              </w:rPr>
              <w:t>2021</w:t>
            </w:r>
          </w:p>
        </w:tc>
        <w:tc>
          <w:tcPr>
            <w:tcW w:w="970"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5C6D1F7" w14:textId="77777777" w:rsidR="006E7856" w:rsidRDefault="006E7856" w:rsidP="006E7856">
            <w:pPr>
              <w:jc w:val="center"/>
              <w:rPr>
                <w:rFonts w:ascii="Times New Roman" w:hAnsi="Times New Roman"/>
                <w:sz w:val="20"/>
                <w:szCs w:val="20"/>
              </w:rPr>
            </w:pPr>
            <w:r>
              <w:rPr>
                <w:rFonts w:ascii="Times New Roman" w:hAnsi="Times New Roman"/>
                <w:sz w:val="20"/>
                <w:szCs w:val="20"/>
              </w:rPr>
              <w:t>руб./Гкал</w:t>
            </w:r>
          </w:p>
        </w:tc>
        <w:tc>
          <w:tcPr>
            <w:tcW w:w="896"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0771A5DC" w14:textId="77777777" w:rsidR="006E7856" w:rsidRDefault="006E7856" w:rsidP="006E7856">
            <w:pPr>
              <w:jc w:val="center"/>
              <w:rPr>
                <w:rFonts w:ascii="Times New Roman" w:hAnsi="Times New Roman"/>
                <w:sz w:val="20"/>
                <w:szCs w:val="20"/>
              </w:rPr>
            </w:pPr>
            <w:r>
              <w:rPr>
                <w:rFonts w:ascii="Times New Roman" w:hAnsi="Times New Roman"/>
                <w:sz w:val="20"/>
                <w:szCs w:val="20"/>
              </w:rPr>
              <w:t>4427,01</w:t>
            </w:r>
          </w:p>
        </w:tc>
        <w:tc>
          <w:tcPr>
            <w:tcW w:w="96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DF49415"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1016"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AE1B516"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85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5FECBD18"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851"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81F3317"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1275"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FF7A602" w14:textId="77777777" w:rsidR="006E7856" w:rsidRDefault="006E7856" w:rsidP="006E7856">
            <w:pPr>
              <w:jc w:val="center"/>
              <w:rPr>
                <w:rFonts w:ascii="Times New Roman" w:hAnsi="Times New Roman"/>
                <w:sz w:val="20"/>
                <w:szCs w:val="20"/>
              </w:rPr>
            </w:pPr>
            <w:r>
              <w:rPr>
                <w:rFonts w:ascii="Times New Roman" w:hAnsi="Times New Roman"/>
                <w:sz w:val="20"/>
                <w:szCs w:val="20"/>
              </w:rPr>
              <w:t>-</w:t>
            </w:r>
          </w:p>
        </w:tc>
        <w:tc>
          <w:tcPr>
            <w:tcW w:w="1556" w:type="dxa"/>
            <w:gridSpan w:val="10"/>
            <w:tcBorders>
              <w:top w:val="single" w:sz="5" w:space="0" w:color="auto"/>
              <w:left w:val="single" w:sz="5" w:space="0" w:color="auto"/>
              <w:bottom w:val="single" w:sz="5" w:space="0" w:color="auto"/>
              <w:right w:val="single" w:sz="5" w:space="0" w:color="auto"/>
            </w:tcBorders>
            <w:shd w:val="clear" w:color="FFFFFF" w:fill="auto"/>
            <w:vAlign w:val="center"/>
          </w:tcPr>
          <w:p w14:paraId="5AA8A4D1" w14:textId="77777777" w:rsidR="006E7856" w:rsidRDefault="006E7856" w:rsidP="006E7856">
            <w:pPr>
              <w:jc w:val="center"/>
              <w:rPr>
                <w:rFonts w:ascii="Times New Roman" w:hAnsi="Times New Roman"/>
                <w:sz w:val="20"/>
                <w:szCs w:val="20"/>
              </w:rPr>
            </w:pPr>
            <w:r>
              <w:rPr>
                <w:rFonts w:ascii="Times New Roman" w:hAnsi="Times New Roman"/>
                <w:sz w:val="20"/>
                <w:szCs w:val="20"/>
              </w:rPr>
              <w:t>10 124,58</w:t>
            </w:r>
          </w:p>
        </w:tc>
        <w:tc>
          <w:tcPr>
            <w:tcW w:w="26" w:type="dxa"/>
            <w:shd w:val="clear" w:color="FFFFFF" w:fill="auto"/>
            <w:vAlign w:val="bottom"/>
          </w:tcPr>
          <w:p w14:paraId="12C7DD24" w14:textId="77777777" w:rsidR="006E7856" w:rsidRDefault="006E7856" w:rsidP="006E7856">
            <w:pPr>
              <w:rPr>
                <w:rFonts w:ascii="Times New Roman" w:hAnsi="Times New Roman"/>
                <w:sz w:val="20"/>
                <w:szCs w:val="20"/>
              </w:rPr>
            </w:pPr>
          </w:p>
        </w:tc>
      </w:tr>
      <w:tr w:rsidR="006E7856" w14:paraId="0D4BE9EB" w14:textId="77777777" w:rsidTr="00441B37">
        <w:trPr>
          <w:gridBefore w:val="1"/>
          <w:gridAfter w:val="4"/>
          <w:wBefore w:w="142" w:type="dxa"/>
          <w:wAfter w:w="306" w:type="dxa"/>
          <w:trHeight w:val="60"/>
        </w:trPr>
        <w:tc>
          <w:tcPr>
            <w:tcW w:w="9775" w:type="dxa"/>
            <w:gridSpan w:val="50"/>
            <w:shd w:val="clear" w:color="FFFFFF" w:fill="auto"/>
          </w:tcPr>
          <w:p w14:paraId="504BF6E7"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Действующие тарифы установлены для ТСО приказом министерства конкурентной политики Калужской области от 10.12.2018 № 330-РК на период 2019 - 2023 годы. Тарифы рассчитаны с применением метода долгосрочной индексации установленных тарифов.</w:t>
            </w:r>
          </w:p>
        </w:tc>
      </w:tr>
      <w:tr w:rsidR="006E7856" w14:paraId="68EAE0C8" w14:textId="77777777" w:rsidTr="00441B37">
        <w:trPr>
          <w:gridBefore w:val="1"/>
          <w:gridAfter w:val="4"/>
          <w:wBefore w:w="142" w:type="dxa"/>
          <w:wAfter w:w="306" w:type="dxa"/>
          <w:trHeight w:val="60"/>
        </w:trPr>
        <w:tc>
          <w:tcPr>
            <w:tcW w:w="9775" w:type="dxa"/>
            <w:gridSpan w:val="50"/>
            <w:shd w:val="clear" w:color="FFFFFF" w:fill="auto"/>
          </w:tcPr>
          <w:p w14:paraId="3459825C"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Экспертиза представленных расчетных материалов проведена в соответствии с действующим законодательством, в том числе Федеральным законом от 27 июля 2010 года № 190-ФЗ «О теплоснабжении» и постановлением Правительства Российской Федерации от 22 октября 2012 года № 1075 «О ценообразовании в сфере теплоснабжения» </w:t>
            </w:r>
            <w:r w:rsidRPr="006E7856">
              <w:rPr>
                <w:rFonts w:ascii="Times New Roman" w:hAnsi="Times New Roman"/>
                <w:sz w:val="24"/>
                <w:szCs w:val="24"/>
              </w:rPr>
              <w:br/>
              <w:t>(далее – Основы ценообразования).</w:t>
            </w:r>
          </w:p>
        </w:tc>
      </w:tr>
      <w:tr w:rsidR="006E7856" w14:paraId="3E812E57" w14:textId="77777777" w:rsidTr="00441B37">
        <w:trPr>
          <w:gridBefore w:val="1"/>
          <w:gridAfter w:val="4"/>
          <w:wBefore w:w="142" w:type="dxa"/>
          <w:wAfter w:w="306" w:type="dxa"/>
          <w:trHeight w:val="60"/>
        </w:trPr>
        <w:tc>
          <w:tcPr>
            <w:tcW w:w="9775" w:type="dxa"/>
            <w:gridSpan w:val="50"/>
            <w:shd w:val="clear" w:color="FFFFFF" w:fill="auto"/>
          </w:tcPr>
          <w:p w14:paraId="15BE3EF0"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В соответствии с пунктом 52 Основ ценообразования произведена корректировка долгосрочных тарифов, установленных ранее на 2021 год.</w:t>
            </w:r>
          </w:p>
        </w:tc>
      </w:tr>
      <w:tr w:rsidR="006E7856" w14:paraId="108071BE" w14:textId="77777777" w:rsidTr="00441B37">
        <w:trPr>
          <w:gridBefore w:val="1"/>
          <w:gridAfter w:val="4"/>
          <w:wBefore w:w="142" w:type="dxa"/>
          <w:wAfter w:w="306" w:type="dxa"/>
          <w:trHeight w:val="60"/>
        </w:trPr>
        <w:tc>
          <w:tcPr>
            <w:tcW w:w="9775" w:type="dxa"/>
            <w:gridSpan w:val="50"/>
            <w:shd w:val="clear" w:color="FFFFFF" w:fill="auto"/>
          </w:tcPr>
          <w:p w14:paraId="7CDB9F6F"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Основные средства, относящиеся к деятельности по производству и передаче, находятся у ТСО в собственности.</w:t>
            </w:r>
          </w:p>
        </w:tc>
      </w:tr>
      <w:tr w:rsidR="006E7856" w14:paraId="2F2D1ACA" w14:textId="77777777" w:rsidTr="00441B37">
        <w:trPr>
          <w:gridBefore w:val="1"/>
          <w:gridAfter w:val="4"/>
          <w:wBefore w:w="142" w:type="dxa"/>
          <w:wAfter w:w="306" w:type="dxa"/>
          <w:trHeight w:val="60"/>
        </w:trPr>
        <w:tc>
          <w:tcPr>
            <w:tcW w:w="9775" w:type="dxa"/>
            <w:gridSpan w:val="50"/>
            <w:shd w:val="clear" w:color="FFFFFF" w:fill="auto"/>
          </w:tcPr>
          <w:p w14:paraId="2A9848C9"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Представлены следующие правоустанавливающие документы:</w:t>
            </w:r>
          </w:p>
        </w:tc>
      </w:tr>
      <w:tr w:rsidR="006E7856" w14:paraId="5DE95F79" w14:textId="77777777" w:rsidTr="00441B37">
        <w:trPr>
          <w:gridBefore w:val="1"/>
          <w:gridAfter w:val="4"/>
          <w:wBefore w:w="142" w:type="dxa"/>
          <w:wAfter w:w="306" w:type="dxa"/>
          <w:trHeight w:val="60"/>
        </w:trPr>
        <w:tc>
          <w:tcPr>
            <w:tcW w:w="9775" w:type="dxa"/>
            <w:gridSpan w:val="50"/>
            <w:shd w:val="clear" w:color="FFFFFF" w:fill="auto"/>
          </w:tcPr>
          <w:p w14:paraId="70699411"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1. Котельная ст. Сухиничи-Главные ПЧ-48 свидетельство о государственной регистрации права от 11.12.2012 40 КЛ № 424381;</w:t>
            </w:r>
          </w:p>
          <w:p w14:paraId="1D624478"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2. Котельная ст. Сухиничи-Главные больница свидетельство о государственной регистрации права от 11.12.2012 40 КЛ № 424381.</w:t>
            </w:r>
          </w:p>
        </w:tc>
      </w:tr>
      <w:tr w:rsidR="006E7856" w14:paraId="7771C540" w14:textId="77777777" w:rsidTr="00441B37">
        <w:trPr>
          <w:gridBefore w:val="1"/>
          <w:gridAfter w:val="4"/>
          <w:wBefore w:w="142" w:type="dxa"/>
          <w:wAfter w:w="306" w:type="dxa"/>
          <w:trHeight w:val="60"/>
        </w:trPr>
        <w:tc>
          <w:tcPr>
            <w:tcW w:w="9775" w:type="dxa"/>
            <w:gridSpan w:val="50"/>
            <w:shd w:val="clear" w:color="FFFFFF" w:fill="auto"/>
          </w:tcPr>
          <w:p w14:paraId="5D00816B"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Экспертами выполняется корректировка тарифов на тепловую энергию, установленных ранее на 2021 год. В соответствии с пунктом 15 Основ ценообразования тарифы рассчитываются с учётом календарной разбивки по полугодиям, исходя из </w:t>
            </w:r>
            <w:proofErr w:type="spellStart"/>
            <w:r w:rsidRPr="006E7856">
              <w:rPr>
                <w:rFonts w:ascii="Times New Roman" w:hAnsi="Times New Roman"/>
                <w:sz w:val="24"/>
                <w:szCs w:val="24"/>
              </w:rPr>
              <w:t>непревышения</w:t>
            </w:r>
            <w:proofErr w:type="spellEnd"/>
            <w:r w:rsidRPr="006E7856">
              <w:rPr>
                <w:rFonts w:ascii="Times New Roman" w:hAnsi="Times New Roman"/>
                <w:sz w:val="24"/>
                <w:szCs w:val="24"/>
              </w:rPr>
              <w:t xml:space="preserve">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 Индексация тарифов производится с 1 июля 2021 года.</w:t>
            </w:r>
            <w:r w:rsidRPr="006E7856">
              <w:rPr>
                <w:rFonts w:ascii="Times New Roman" w:hAnsi="Times New Roman"/>
                <w:sz w:val="24"/>
                <w:szCs w:val="24"/>
              </w:rPr>
              <w:br/>
              <w:t>Следовательно, экспертная группа рекомендует установить тарифы на тепловую энергию на период с 01.01. по 30.06.2021 – с учётом величины роста 100 % к уровню тарифов, действующих по состоянию на 31.12.2020.</w:t>
            </w:r>
          </w:p>
        </w:tc>
      </w:tr>
      <w:tr w:rsidR="006E7856" w14:paraId="0FD20CAF" w14:textId="77777777" w:rsidTr="00441B37">
        <w:trPr>
          <w:gridBefore w:val="1"/>
          <w:gridAfter w:val="4"/>
          <w:wBefore w:w="142" w:type="dxa"/>
          <w:wAfter w:w="306" w:type="dxa"/>
          <w:trHeight w:val="60"/>
        </w:trPr>
        <w:tc>
          <w:tcPr>
            <w:tcW w:w="9775" w:type="dxa"/>
            <w:gridSpan w:val="50"/>
            <w:shd w:val="clear" w:color="FFFFFF" w:fill="auto"/>
          </w:tcPr>
          <w:p w14:paraId="62A93138"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Расчет тарифов выполнен исходя из годовых объемов произведенной тепловой энергии и годовых расходов по статьям затрат.</w:t>
            </w:r>
          </w:p>
        </w:tc>
      </w:tr>
      <w:tr w:rsidR="006E7856" w14:paraId="34924D97" w14:textId="77777777" w:rsidTr="00441B37">
        <w:trPr>
          <w:gridBefore w:val="1"/>
          <w:gridAfter w:val="4"/>
          <w:wBefore w:w="142" w:type="dxa"/>
          <w:wAfter w:w="306" w:type="dxa"/>
          <w:trHeight w:val="60"/>
        </w:trPr>
        <w:tc>
          <w:tcPr>
            <w:tcW w:w="9775" w:type="dxa"/>
            <w:gridSpan w:val="50"/>
            <w:shd w:val="clear" w:color="FFFFFF" w:fill="auto"/>
          </w:tcPr>
          <w:p w14:paraId="083D592A"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Индексы, используемые при формировании необходимой валовой выручки по статьям затрат на очередной 2021 год долгосрочного периода регулирования:</w:t>
            </w:r>
          </w:p>
        </w:tc>
      </w:tr>
      <w:tr w:rsidR="006E7856" w14:paraId="77402C72" w14:textId="77777777" w:rsidTr="00441B37">
        <w:trPr>
          <w:gridBefore w:val="1"/>
          <w:gridAfter w:val="4"/>
          <w:wBefore w:w="142" w:type="dxa"/>
          <w:wAfter w:w="306" w:type="dxa"/>
          <w:trHeight w:val="60"/>
        </w:trPr>
        <w:tc>
          <w:tcPr>
            <w:tcW w:w="9775" w:type="dxa"/>
            <w:gridSpan w:val="50"/>
            <w:shd w:val="clear" w:color="FFFFFF" w:fill="auto"/>
            <w:vAlign w:val="center"/>
          </w:tcPr>
          <w:p w14:paraId="6BB76F92" w14:textId="25E5B197" w:rsidR="006E7856" w:rsidRDefault="006E7856" w:rsidP="006E7856">
            <w:pPr>
              <w:jc w:val="right"/>
              <w:rPr>
                <w:rFonts w:ascii="Times New Roman" w:hAnsi="Times New Roman"/>
                <w:sz w:val="26"/>
                <w:szCs w:val="26"/>
              </w:rPr>
            </w:pPr>
            <w:r>
              <w:rPr>
                <w:rFonts w:ascii="Times New Roman" w:hAnsi="Times New Roman"/>
                <w:sz w:val="26"/>
                <w:szCs w:val="26"/>
              </w:rPr>
              <w:t xml:space="preserve">Таблица </w:t>
            </w:r>
          </w:p>
        </w:tc>
      </w:tr>
      <w:tr w:rsidR="006E7856" w14:paraId="61A1658F"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73F60DB8"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Индексы</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417932DF" w14:textId="77777777" w:rsidR="006E7856" w:rsidRDefault="006E7856" w:rsidP="006E7856">
            <w:pPr>
              <w:jc w:val="center"/>
              <w:rPr>
                <w:rFonts w:ascii="Times New Roman" w:hAnsi="Times New Roman"/>
                <w:b/>
                <w:sz w:val="20"/>
                <w:szCs w:val="20"/>
              </w:rPr>
            </w:pPr>
          </w:p>
        </w:tc>
      </w:tr>
      <w:tr w:rsidR="006E7856" w14:paraId="59A5DCB7"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07C202E8"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I Индексы-дефляторы</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8F63D99" w14:textId="77777777" w:rsidR="006E7856" w:rsidRDefault="006E7856" w:rsidP="006E7856">
            <w:pPr>
              <w:jc w:val="center"/>
              <w:rPr>
                <w:rFonts w:ascii="Times New Roman" w:hAnsi="Times New Roman"/>
                <w:b/>
                <w:sz w:val="20"/>
                <w:szCs w:val="20"/>
              </w:rPr>
            </w:pPr>
          </w:p>
        </w:tc>
      </w:tr>
      <w:tr w:rsidR="006E7856" w14:paraId="0FDCE863"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4B1132EB"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Природный газ</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DDB446C" w14:textId="77777777" w:rsidR="006E7856" w:rsidRDefault="006E7856" w:rsidP="006E7856">
            <w:pPr>
              <w:jc w:val="center"/>
              <w:rPr>
                <w:rFonts w:ascii="Times New Roman" w:hAnsi="Times New Roman"/>
                <w:sz w:val="20"/>
                <w:szCs w:val="20"/>
              </w:rPr>
            </w:pPr>
            <w:r>
              <w:rPr>
                <w:rFonts w:ascii="Times New Roman" w:hAnsi="Times New Roman"/>
                <w:sz w:val="20"/>
                <w:szCs w:val="20"/>
              </w:rPr>
              <w:t>1,03</w:t>
            </w:r>
          </w:p>
        </w:tc>
      </w:tr>
      <w:tr w:rsidR="006E7856" w14:paraId="34704410"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28CBC8E7"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Водоснабжение, водоотведение</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CE6FC78" w14:textId="77777777" w:rsidR="006E7856" w:rsidRDefault="006E7856" w:rsidP="006E7856">
            <w:pPr>
              <w:jc w:val="center"/>
              <w:rPr>
                <w:rFonts w:ascii="Times New Roman" w:hAnsi="Times New Roman"/>
                <w:sz w:val="20"/>
                <w:szCs w:val="20"/>
              </w:rPr>
            </w:pPr>
            <w:r>
              <w:rPr>
                <w:rFonts w:ascii="Times New Roman" w:hAnsi="Times New Roman"/>
                <w:sz w:val="20"/>
                <w:szCs w:val="20"/>
              </w:rPr>
              <w:t>1,03</w:t>
            </w:r>
          </w:p>
        </w:tc>
      </w:tr>
      <w:tr w:rsidR="006E7856" w14:paraId="1E200B49"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51EFE3B1"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Электрическая энергия</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AFEDAE2" w14:textId="77777777" w:rsidR="006E7856" w:rsidRDefault="006E7856" w:rsidP="006E7856">
            <w:pPr>
              <w:jc w:val="center"/>
              <w:rPr>
                <w:rFonts w:ascii="Times New Roman" w:hAnsi="Times New Roman"/>
                <w:sz w:val="20"/>
                <w:szCs w:val="20"/>
              </w:rPr>
            </w:pPr>
            <w:r>
              <w:rPr>
                <w:rFonts w:ascii="Times New Roman" w:hAnsi="Times New Roman"/>
                <w:sz w:val="20"/>
                <w:szCs w:val="20"/>
              </w:rPr>
              <w:t>1,056</w:t>
            </w:r>
          </w:p>
        </w:tc>
      </w:tr>
      <w:tr w:rsidR="006E7856" w14:paraId="34DB7F8A"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4E5DBAAC"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Индекс потребительских цен (ИПЦ)</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7CCF3970" w14:textId="77777777" w:rsidR="006E7856" w:rsidRDefault="006E7856" w:rsidP="006E7856">
            <w:pPr>
              <w:jc w:val="center"/>
              <w:rPr>
                <w:rFonts w:ascii="Times New Roman" w:hAnsi="Times New Roman"/>
                <w:sz w:val="20"/>
                <w:szCs w:val="20"/>
              </w:rPr>
            </w:pPr>
            <w:r>
              <w:rPr>
                <w:rFonts w:ascii="Times New Roman" w:hAnsi="Times New Roman"/>
                <w:sz w:val="20"/>
                <w:szCs w:val="20"/>
              </w:rPr>
              <w:t>1,036</w:t>
            </w:r>
          </w:p>
        </w:tc>
      </w:tr>
      <w:tr w:rsidR="006E7856" w14:paraId="02921F69"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63B8A2BA" w14:textId="77777777" w:rsidR="006E7856" w:rsidRPr="006E7856" w:rsidRDefault="006E7856" w:rsidP="006E7856">
            <w:pPr>
              <w:rPr>
                <w:rFonts w:ascii="Times New Roman" w:hAnsi="Times New Roman"/>
                <w:sz w:val="20"/>
                <w:szCs w:val="20"/>
              </w:rPr>
            </w:pPr>
            <w:r w:rsidRPr="006E7856">
              <w:rPr>
                <w:rFonts w:ascii="Times New Roman" w:hAnsi="Times New Roman"/>
                <w:sz w:val="20"/>
                <w:szCs w:val="20"/>
              </w:rPr>
              <w:t>II Прочие индексы</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D47B25B" w14:textId="77777777" w:rsidR="006E7856" w:rsidRDefault="006E7856" w:rsidP="006E7856">
            <w:pPr>
              <w:jc w:val="center"/>
              <w:rPr>
                <w:rFonts w:ascii="Times New Roman" w:hAnsi="Times New Roman"/>
                <w:b/>
                <w:sz w:val="20"/>
                <w:szCs w:val="20"/>
              </w:rPr>
            </w:pPr>
          </w:p>
        </w:tc>
      </w:tr>
      <w:tr w:rsidR="006E7856" w14:paraId="1F2E70D2"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3ACBA429" w14:textId="77777777" w:rsidR="006E7856" w:rsidRDefault="006E7856" w:rsidP="006E7856">
            <w:pPr>
              <w:rPr>
                <w:rFonts w:ascii="Times New Roman" w:hAnsi="Times New Roman"/>
                <w:sz w:val="20"/>
                <w:szCs w:val="20"/>
              </w:rPr>
            </w:pPr>
            <w:r>
              <w:rPr>
                <w:rFonts w:ascii="Times New Roman" w:hAnsi="Times New Roman"/>
                <w:sz w:val="20"/>
                <w:szCs w:val="20"/>
              </w:rPr>
              <w:t>Индекс эффективности операционных расходов, %</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1658866" w14:textId="77777777" w:rsidR="006E7856" w:rsidRDefault="006E7856" w:rsidP="006E7856">
            <w:pPr>
              <w:jc w:val="center"/>
              <w:rPr>
                <w:rFonts w:ascii="Times New Roman" w:hAnsi="Times New Roman"/>
                <w:sz w:val="20"/>
                <w:szCs w:val="20"/>
              </w:rPr>
            </w:pPr>
            <w:r>
              <w:rPr>
                <w:rFonts w:ascii="Times New Roman" w:hAnsi="Times New Roman"/>
                <w:sz w:val="20"/>
                <w:szCs w:val="20"/>
              </w:rPr>
              <w:t>0,99</w:t>
            </w:r>
          </w:p>
        </w:tc>
      </w:tr>
      <w:tr w:rsidR="006E7856" w14:paraId="099AD384"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53AAF1DE" w14:textId="77777777" w:rsidR="006E7856" w:rsidRDefault="006E7856" w:rsidP="006E7856">
            <w:pPr>
              <w:rPr>
                <w:rFonts w:ascii="Times New Roman" w:hAnsi="Times New Roman"/>
                <w:sz w:val="20"/>
                <w:szCs w:val="20"/>
              </w:rPr>
            </w:pPr>
            <w:r>
              <w:rPr>
                <w:rFonts w:ascii="Times New Roman" w:hAnsi="Times New Roman"/>
                <w:sz w:val="20"/>
                <w:szCs w:val="20"/>
              </w:rPr>
              <w:t>Индекс изменения количества активов (производство)</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600DB9B9" w14:textId="77777777" w:rsidR="006E7856" w:rsidRDefault="006E7856" w:rsidP="006E7856">
            <w:pPr>
              <w:jc w:val="center"/>
              <w:rPr>
                <w:rFonts w:ascii="Times New Roman" w:hAnsi="Times New Roman"/>
                <w:sz w:val="20"/>
                <w:szCs w:val="20"/>
              </w:rPr>
            </w:pPr>
            <w:r>
              <w:rPr>
                <w:rFonts w:ascii="Times New Roman" w:hAnsi="Times New Roman"/>
                <w:sz w:val="20"/>
                <w:szCs w:val="20"/>
              </w:rPr>
              <w:t>0</w:t>
            </w:r>
          </w:p>
        </w:tc>
      </w:tr>
      <w:tr w:rsidR="006E7856" w14:paraId="5CFC72DB"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13B1123F" w14:textId="77777777" w:rsidR="006E7856" w:rsidRDefault="006E7856" w:rsidP="006E7856">
            <w:pPr>
              <w:rPr>
                <w:rFonts w:ascii="Times New Roman" w:hAnsi="Times New Roman"/>
                <w:sz w:val="20"/>
                <w:szCs w:val="20"/>
              </w:rPr>
            </w:pPr>
            <w:r>
              <w:rPr>
                <w:rFonts w:ascii="Times New Roman" w:hAnsi="Times New Roman"/>
                <w:sz w:val="20"/>
                <w:szCs w:val="20"/>
              </w:rPr>
              <w:t>Индекс изменения количества активов (передача)</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B15C392" w14:textId="77777777" w:rsidR="006E7856" w:rsidRDefault="006E7856" w:rsidP="006E7856">
            <w:pPr>
              <w:jc w:val="center"/>
              <w:rPr>
                <w:rFonts w:ascii="Times New Roman" w:hAnsi="Times New Roman"/>
                <w:sz w:val="20"/>
                <w:szCs w:val="20"/>
              </w:rPr>
            </w:pPr>
            <w:r>
              <w:rPr>
                <w:rFonts w:ascii="Times New Roman" w:hAnsi="Times New Roman"/>
                <w:sz w:val="20"/>
                <w:szCs w:val="20"/>
              </w:rPr>
              <w:t>0</w:t>
            </w:r>
          </w:p>
        </w:tc>
      </w:tr>
      <w:tr w:rsidR="006E7856" w14:paraId="6C1D290C"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5BCF2BF3" w14:textId="77777777" w:rsidR="006E7856" w:rsidRDefault="006E7856" w:rsidP="006E7856">
            <w:pPr>
              <w:rPr>
                <w:rFonts w:ascii="Times New Roman" w:hAnsi="Times New Roman"/>
                <w:sz w:val="20"/>
                <w:szCs w:val="20"/>
              </w:rPr>
            </w:pPr>
            <w:r>
              <w:rPr>
                <w:rFonts w:ascii="Times New Roman" w:hAnsi="Times New Roman"/>
                <w:sz w:val="20"/>
                <w:szCs w:val="20"/>
              </w:rPr>
              <w:t>Коэффициент эластичности затрат по росту активов</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35D5F4CD" w14:textId="77777777" w:rsidR="006E7856" w:rsidRDefault="006E7856" w:rsidP="006E7856">
            <w:pPr>
              <w:jc w:val="center"/>
              <w:rPr>
                <w:rFonts w:ascii="Times New Roman" w:hAnsi="Times New Roman"/>
                <w:sz w:val="20"/>
                <w:szCs w:val="20"/>
              </w:rPr>
            </w:pPr>
            <w:r>
              <w:rPr>
                <w:rFonts w:ascii="Times New Roman" w:hAnsi="Times New Roman"/>
                <w:sz w:val="20"/>
                <w:szCs w:val="20"/>
              </w:rPr>
              <w:t>0,75</w:t>
            </w:r>
          </w:p>
        </w:tc>
      </w:tr>
      <w:tr w:rsidR="006E7856" w14:paraId="015D3726"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35BCA3A0" w14:textId="77777777" w:rsidR="006E7856" w:rsidRDefault="006E7856" w:rsidP="006E7856">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производство тепловой энергии</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20DE0B1E" w14:textId="77777777" w:rsidR="006E7856" w:rsidRDefault="006E7856" w:rsidP="006E7856">
            <w:pPr>
              <w:jc w:val="center"/>
              <w:rPr>
                <w:rFonts w:ascii="Times New Roman" w:hAnsi="Times New Roman"/>
                <w:sz w:val="20"/>
                <w:szCs w:val="20"/>
              </w:rPr>
            </w:pPr>
            <w:r>
              <w:rPr>
                <w:rFonts w:ascii="Times New Roman" w:hAnsi="Times New Roman"/>
                <w:sz w:val="20"/>
                <w:szCs w:val="20"/>
              </w:rPr>
              <w:t>1,0256</w:t>
            </w:r>
          </w:p>
        </w:tc>
      </w:tr>
      <w:tr w:rsidR="006E7856" w14:paraId="5BA65DA0" w14:textId="77777777" w:rsidTr="00441B37">
        <w:trPr>
          <w:gridBefore w:val="1"/>
          <w:gridAfter w:val="4"/>
          <w:wBefore w:w="142" w:type="dxa"/>
          <w:wAfter w:w="306" w:type="dxa"/>
          <w:trHeight w:val="60"/>
        </w:trPr>
        <w:tc>
          <w:tcPr>
            <w:tcW w:w="9214" w:type="dxa"/>
            <w:gridSpan w:val="48"/>
            <w:tcBorders>
              <w:top w:val="single" w:sz="5" w:space="0" w:color="auto"/>
              <w:left w:val="single" w:sz="5" w:space="0" w:color="auto"/>
              <w:bottom w:val="single" w:sz="5" w:space="0" w:color="auto"/>
              <w:right w:val="single" w:sz="5" w:space="0" w:color="auto"/>
            </w:tcBorders>
            <w:shd w:val="clear" w:color="FFFFFF" w:fill="auto"/>
            <w:vAlign w:val="center"/>
          </w:tcPr>
          <w:p w14:paraId="70195796" w14:textId="77777777" w:rsidR="006E7856" w:rsidRDefault="006E7856" w:rsidP="006E7856">
            <w:pPr>
              <w:rPr>
                <w:rFonts w:ascii="Times New Roman" w:hAnsi="Times New Roman"/>
                <w:sz w:val="20"/>
                <w:szCs w:val="20"/>
              </w:rPr>
            </w:pPr>
            <w:r>
              <w:rPr>
                <w:rFonts w:ascii="Times New Roman" w:hAnsi="Times New Roman"/>
                <w:sz w:val="20"/>
                <w:szCs w:val="20"/>
              </w:rPr>
              <w:t>Результирующий коэффициент при расчете операционных расходов на передачу тепловой энергии</w:t>
            </w:r>
          </w:p>
        </w:tc>
        <w:tc>
          <w:tcPr>
            <w:tcW w:w="561"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17420AD5" w14:textId="77777777" w:rsidR="006E7856" w:rsidRDefault="006E7856" w:rsidP="006E7856">
            <w:pPr>
              <w:jc w:val="center"/>
              <w:rPr>
                <w:rFonts w:ascii="Times New Roman" w:hAnsi="Times New Roman"/>
                <w:sz w:val="20"/>
                <w:szCs w:val="20"/>
              </w:rPr>
            </w:pPr>
            <w:r>
              <w:rPr>
                <w:rFonts w:ascii="Times New Roman" w:hAnsi="Times New Roman"/>
                <w:sz w:val="20"/>
                <w:szCs w:val="20"/>
              </w:rPr>
              <w:t>1,0256</w:t>
            </w:r>
          </w:p>
        </w:tc>
      </w:tr>
      <w:tr w:rsidR="006E7856" w14:paraId="1D42FDD7" w14:textId="77777777" w:rsidTr="00441B37">
        <w:trPr>
          <w:gridBefore w:val="1"/>
          <w:gridAfter w:val="4"/>
          <w:wBefore w:w="142" w:type="dxa"/>
          <w:wAfter w:w="306" w:type="dxa"/>
          <w:trHeight w:val="60"/>
        </w:trPr>
        <w:tc>
          <w:tcPr>
            <w:tcW w:w="9775" w:type="dxa"/>
            <w:gridSpan w:val="50"/>
            <w:shd w:val="clear" w:color="FFFFFF" w:fill="auto"/>
          </w:tcPr>
          <w:p w14:paraId="1862B192"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При расчёте расходов на 2021 год экспертами учитываются индексы-дефляторы, обозначенные сценарными условиями функционирования экономики Российской Федерации и основными параметрами Прогноза социально-экономического развития Российской </w:t>
            </w:r>
            <w:r w:rsidRPr="006E7856">
              <w:rPr>
                <w:rFonts w:ascii="Times New Roman" w:hAnsi="Times New Roman"/>
                <w:sz w:val="24"/>
                <w:szCs w:val="24"/>
              </w:rPr>
              <w:lastRenderedPageBreak/>
              <w:t>Федерации на 2021 год  и на плановый период 2022 и 2023 годов.</w:t>
            </w:r>
          </w:p>
        </w:tc>
      </w:tr>
      <w:tr w:rsidR="006E7856" w14:paraId="594A6C2F" w14:textId="77777777" w:rsidTr="00441B37">
        <w:trPr>
          <w:gridBefore w:val="1"/>
          <w:gridAfter w:val="4"/>
          <w:wBefore w:w="142" w:type="dxa"/>
          <w:wAfter w:w="306" w:type="dxa"/>
          <w:trHeight w:val="60"/>
        </w:trPr>
        <w:tc>
          <w:tcPr>
            <w:tcW w:w="9775" w:type="dxa"/>
            <w:gridSpan w:val="50"/>
            <w:shd w:val="clear" w:color="FFFFFF" w:fill="auto"/>
          </w:tcPr>
          <w:p w14:paraId="2E10E5BE"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lastRenderedPageBreak/>
              <w:tab/>
              <w:t>Корректировка и основания отказа во включении в цены (тарифы) отдельных расходов, предложенных организацией, следующие:</w:t>
            </w:r>
          </w:p>
        </w:tc>
      </w:tr>
      <w:tr w:rsidR="006E7856" w14:paraId="08A888F3" w14:textId="77777777" w:rsidTr="00441B37">
        <w:trPr>
          <w:gridBefore w:val="1"/>
          <w:gridAfter w:val="4"/>
          <w:wBefore w:w="142" w:type="dxa"/>
          <w:wAfter w:w="306" w:type="dxa"/>
          <w:trHeight w:val="60"/>
        </w:trPr>
        <w:tc>
          <w:tcPr>
            <w:tcW w:w="9775" w:type="dxa"/>
            <w:gridSpan w:val="50"/>
            <w:shd w:val="clear" w:color="FFFFFF" w:fill="auto"/>
          </w:tcPr>
          <w:p w14:paraId="17252FD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1. Технические показатели.</w:t>
            </w:r>
          </w:p>
        </w:tc>
      </w:tr>
      <w:tr w:rsidR="006E7856" w14:paraId="1F71482C" w14:textId="77777777" w:rsidTr="00441B37">
        <w:trPr>
          <w:gridBefore w:val="1"/>
          <w:gridAfter w:val="4"/>
          <w:wBefore w:w="142" w:type="dxa"/>
          <w:wAfter w:w="306" w:type="dxa"/>
          <w:trHeight w:val="60"/>
        </w:trPr>
        <w:tc>
          <w:tcPr>
            <w:tcW w:w="9775" w:type="dxa"/>
            <w:gridSpan w:val="50"/>
            <w:shd w:val="clear" w:color="FFFFFF" w:fill="auto"/>
          </w:tcPr>
          <w:p w14:paraId="449A76D8" w14:textId="77777777" w:rsidR="006E7856" w:rsidRPr="006E7856" w:rsidRDefault="006E7856" w:rsidP="006E7856">
            <w:pPr>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 xml:space="preserve">Расчетный объем полезного отпуска тепловой энергии на расчетный период регулирования определен в соответствии с пунктами 22, 22(1) Основ ценообразования </w:t>
            </w:r>
            <w:r w:rsidRPr="006E7856">
              <w:rPr>
                <w:rFonts w:ascii="Times New Roman" w:hAnsi="Times New Roman"/>
                <w:sz w:val="24"/>
                <w:szCs w:val="24"/>
              </w:rPr>
              <w:br/>
              <w:t>№ 1075.</w:t>
            </w:r>
          </w:p>
          <w:p w14:paraId="74CE0885"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Информация об объемах полезного отпуска тепловой энергии в схеме теплоснабжения муниципального образования представлена некорректно.</w:t>
            </w:r>
          </w:p>
          <w:p w14:paraId="1F29BE2B" w14:textId="77777777" w:rsidR="006E7856" w:rsidRPr="006E7856" w:rsidRDefault="006E7856" w:rsidP="006E7856">
            <w:pPr>
              <w:jc w:val="both"/>
              <w:rPr>
                <w:rFonts w:ascii="Times New Roman" w:hAnsi="Times New Roman"/>
                <w:color w:val="536AC2"/>
                <w:sz w:val="24"/>
                <w:szCs w:val="24"/>
              </w:rPr>
            </w:pPr>
            <w:r w:rsidRPr="006E7856">
              <w:rPr>
                <w:rFonts w:ascii="Times New Roman" w:hAnsi="Times New Roman"/>
                <w:sz w:val="24"/>
                <w:szCs w:val="24"/>
              </w:rPr>
              <w:t>В связи с отсутствием распределения объемом полезного отпуска в схеме теплоснабжения по годам и наличием динамики снижения отпуска, согласно форме, статистической отчетности, представленных ТСО, экспертами принята величина полезного отпуска с учетом поэтапного снижения.</w:t>
            </w:r>
          </w:p>
        </w:tc>
      </w:tr>
      <w:tr w:rsidR="006E7856" w14:paraId="0E5329C4" w14:textId="77777777" w:rsidTr="00441B37">
        <w:trPr>
          <w:gridBefore w:val="1"/>
          <w:gridAfter w:val="4"/>
          <w:wBefore w:w="142" w:type="dxa"/>
          <w:wAfter w:w="306" w:type="dxa"/>
          <w:trHeight w:val="60"/>
        </w:trPr>
        <w:tc>
          <w:tcPr>
            <w:tcW w:w="9775" w:type="dxa"/>
            <w:gridSpan w:val="50"/>
            <w:shd w:val="clear" w:color="FFFFFF" w:fill="FFFFFF"/>
          </w:tcPr>
          <w:p w14:paraId="57EA7D93"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Перечень котельных, учтенных при расчете тарифов на тепловую энергию, представлен в таблице 12 (столбцы 1-2 таблицы), при этом в данной таблице отражены источники тепловой энергии, в отношение которых государственное регулирование прекращено (столбцы 2 – 3 таблицы).</w:t>
            </w:r>
          </w:p>
          <w:p w14:paraId="59E0561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Руководствуясь абзацем 5 пункта 12 Основ ценообразования № 1075, расчёт тарифов выполнен с учётом расходов и объёмов тепловой энергии двух котельных.</w:t>
            </w:r>
          </w:p>
        </w:tc>
      </w:tr>
      <w:tr w:rsidR="006E7856" w14:paraId="73C29ED8" w14:textId="77777777" w:rsidTr="00441B37">
        <w:trPr>
          <w:gridBefore w:val="1"/>
          <w:gridAfter w:val="4"/>
          <w:wBefore w:w="142" w:type="dxa"/>
          <w:wAfter w:w="306" w:type="dxa"/>
          <w:trHeight w:val="60"/>
        </w:trPr>
        <w:tc>
          <w:tcPr>
            <w:tcW w:w="9775" w:type="dxa"/>
            <w:gridSpan w:val="50"/>
            <w:shd w:val="clear" w:color="FFFFFF" w:fill="auto"/>
            <w:vAlign w:val="center"/>
          </w:tcPr>
          <w:p w14:paraId="2775F848" w14:textId="1B4EF5D4" w:rsidR="006E7856" w:rsidRPr="006E7856" w:rsidRDefault="006E7856" w:rsidP="006E7856">
            <w:pPr>
              <w:jc w:val="right"/>
              <w:rPr>
                <w:rFonts w:ascii="Times New Roman" w:hAnsi="Times New Roman"/>
                <w:sz w:val="24"/>
                <w:szCs w:val="24"/>
              </w:rPr>
            </w:pPr>
            <w:r w:rsidRPr="006E7856">
              <w:rPr>
                <w:rFonts w:ascii="Times New Roman" w:hAnsi="Times New Roman"/>
                <w:sz w:val="24"/>
                <w:szCs w:val="24"/>
              </w:rPr>
              <w:t xml:space="preserve">Таблица </w:t>
            </w:r>
          </w:p>
        </w:tc>
      </w:tr>
      <w:tr w:rsidR="006E7856" w14:paraId="20142094" w14:textId="77777777" w:rsidTr="00441B37">
        <w:trPr>
          <w:gridBefore w:val="1"/>
          <w:gridAfter w:val="4"/>
          <w:wBefore w:w="142" w:type="dxa"/>
          <w:wAfter w:w="306" w:type="dxa"/>
          <w:trHeight w:val="60"/>
        </w:trPr>
        <w:tc>
          <w:tcPr>
            <w:tcW w:w="5270" w:type="dxa"/>
            <w:gridSpan w:val="2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C54C99F"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Источники тепловой энергии, в отношении которых осуществляется государственное регулирование цен (тарифов)</w:t>
            </w:r>
          </w:p>
        </w:tc>
        <w:tc>
          <w:tcPr>
            <w:tcW w:w="4505" w:type="dxa"/>
            <w:gridSpan w:val="27"/>
            <w:tcBorders>
              <w:top w:val="single" w:sz="5" w:space="0" w:color="auto"/>
              <w:left w:val="single" w:sz="5" w:space="0" w:color="auto"/>
              <w:bottom w:val="single" w:sz="5" w:space="0" w:color="auto"/>
              <w:right w:val="single" w:sz="5" w:space="0" w:color="auto"/>
            </w:tcBorders>
            <w:shd w:val="clear" w:color="FFFFFF" w:fill="auto"/>
            <w:vAlign w:val="center"/>
          </w:tcPr>
          <w:p w14:paraId="2BC783B2"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Источники тепловой энергии, в отношении которых государственное регулирование прекращено</w:t>
            </w:r>
          </w:p>
        </w:tc>
      </w:tr>
      <w:tr w:rsidR="006E7856" w14:paraId="0101CA26" w14:textId="77777777" w:rsidTr="00441B37">
        <w:trPr>
          <w:gridBefore w:val="1"/>
          <w:gridAfter w:val="4"/>
          <w:wBefore w:w="142" w:type="dxa"/>
          <w:wAfter w:w="306" w:type="dxa"/>
          <w:trHeight w:val="60"/>
        </w:trPr>
        <w:tc>
          <w:tcPr>
            <w:tcW w:w="5270" w:type="dxa"/>
            <w:gridSpan w:val="23"/>
            <w:vMerge/>
            <w:tcBorders>
              <w:top w:val="single" w:sz="5" w:space="0" w:color="auto"/>
              <w:left w:val="single" w:sz="5" w:space="0" w:color="auto"/>
              <w:bottom w:val="single" w:sz="5" w:space="0" w:color="auto"/>
              <w:right w:val="single" w:sz="5" w:space="0" w:color="auto"/>
            </w:tcBorders>
            <w:shd w:val="clear" w:color="FFFFFF" w:fill="auto"/>
            <w:vAlign w:val="center"/>
          </w:tcPr>
          <w:p w14:paraId="3F328A3C" w14:textId="77777777" w:rsidR="006E7856" w:rsidRPr="006E7856" w:rsidRDefault="006E7856" w:rsidP="006E7856">
            <w:pPr>
              <w:jc w:val="center"/>
              <w:rPr>
                <w:rFonts w:ascii="Times New Roman" w:hAnsi="Times New Roman"/>
                <w:sz w:val="20"/>
                <w:szCs w:val="20"/>
              </w:rPr>
            </w:pPr>
          </w:p>
        </w:tc>
        <w:tc>
          <w:tcPr>
            <w:tcW w:w="280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0EDE9AE"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Котельные, учтенные в расчете тарифов</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22A6F70"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Котельные, не учтенные в тарифах</w:t>
            </w:r>
          </w:p>
        </w:tc>
      </w:tr>
      <w:tr w:rsidR="006E7856" w14:paraId="5D07C4A0" w14:textId="77777777" w:rsidTr="00441B37">
        <w:trPr>
          <w:gridBefore w:val="1"/>
          <w:gridAfter w:val="4"/>
          <w:wBefore w:w="142" w:type="dxa"/>
          <w:wAfter w:w="306" w:type="dxa"/>
          <w:trHeight w:val="60"/>
        </w:trPr>
        <w:tc>
          <w:tcPr>
            <w:tcW w:w="5270" w:type="dxa"/>
            <w:gridSpan w:val="23"/>
            <w:tcBorders>
              <w:top w:val="single" w:sz="5" w:space="0" w:color="auto"/>
              <w:left w:val="single" w:sz="5" w:space="0" w:color="auto"/>
            </w:tcBorders>
            <w:shd w:val="clear" w:color="FFFFFF" w:fill="auto"/>
            <w:vAlign w:val="center"/>
          </w:tcPr>
          <w:p w14:paraId="3CB4B898"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1</w:t>
            </w:r>
          </w:p>
        </w:tc>
        <w:tc>
          <w:tcPr>
            <w:tcW w:w="2804" w:type="dxa"/>
            <w:gridSpan w:val="19"/>
            <w:tcBorders>
              <w:top w:val="single" w:sz="5" w:space="0" w:color="auto"/>
              <w:left w:val="single" w:sz="5" w:space="0" w:color="auto"/>
            </w:tcBorders>
            <w:shd w:val="clear" w:color="FFFFFF" w:fill="auto"/>
            <w:vAlign w:val="center"/>
          </w:tcPr>
          <w:p w14:paraId="7C1A802C"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2</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FB4254D"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3</w:t>
            </w:r>
          </w:p>
        </w:tc>
      </w:tr>
      <w:tr w:rsidR="006E7856" w14:paraId="24A304CF" w14:textId="77777777" w:rsidTr="00441B37">
        <w:trPr>
          <w:gridBefore w:val="1"/>
          <w:gridAfter w:val="4"/>
          <w:wBefore w:w="142" w:type="dxa"/>
          <w:wAfter w:w="306" w:type="dxa"/>
          <w:trHeight w:val="60"/>
        </w:trPr>
        <w:tc>
          <w:tcPr>
            <w:tcW w:w="5270" w:type="dxa"/>
            <w:gridSpan w:val="23"/>
            <w:tcBorders>
              <w:top w:val="single" w:sz="5" w:space="0" w:color="auto"/>
              <w:left w:val="single" w:sz="5" w:space="0" w:color="auto"/>
              <w:bottom w:val="single" w:sz="5" w:space="0" w:color="auto"/>
              <w:right w:val="single" w:sz="5" w:space="0" w:color="auto"/>
            </w:tcBorders>
            <w:shd w:val="clear" w:color="FFFFFF" w:fill="auto"/>
            <w:vAlign w:val="center"/>
          </w:tcPr>
          <w:p w14:paraId="0E0F1D2C"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 xml:space="preserve">Котельная ст. Сухиничи-Главные ПЧ-48 г. Сухиничи ул. Железнодорожная 36 Котельная ст. Сухиничи-Главные больница г. Сухиничи </w:t>
            </w:r>
            <w:r w:rsidRPr="006E7856">
              <w:rPr>
                <w:rFonts w:ascii="Times New Roman" w:hAnsi="Times New Roman"/>
                <w:sz w:val="20"/>
                <w:szCs w:val="20"/>
              </w:rPr>
              <w:br/>
              <w:t>ул. Железнодорожная 30</w:t>
            </w:r>
          </w:p>
        </w:tc>
        <w:tc>
          <w:tcPr>
            <w:tcW w:w="2804"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74DEDBCD"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нет</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24A337DE" w14:textId="77777777" w:rsidR="006E7856" w:rsidRPr="006E7856" w:rsidRDefault="006E7856" w:rsidP="006E7856">
            <w:pPr>
              <w:jc w:val="center"/>
              <w:rPr>
                <w:rFonts w:ascii="Times New Roman" w:hAnsi="Times New Roman"/>
                <w:sz w:val="20"/>
                <w:szCs w:val="20"/>
              </w:rPr>
            </w:pPr>
            <w:r w:rsidRPr="006E7856">
              <w:rPr>
                <w:rFonts w:ascii="Times New Roman" w:hAnsi="Times New Roman"/>
                <w:sz w:val="20"/>
                <w:szCs w:val="20"/>
              </w:rPr>
              <w:t>нет</w:t>
            </w:r>
          </w:p>
        </w:tc>
      </w:tr>
      <w:tr w:rsidR="006E7856" w14:paraId="150DAF33" w14:textId="77777777" w:rsidTr="00441B37">
        <w:trPr>
          <w:gridBefore w:val="1"/>
          <w:gridAfter w:val="4"/>
          <w:wBefore w:w="142" w:type="dxa"/>
          <w:wAfter w:w="306" w:type="dxa"/>
          <w:trHeight w:val="60"/>
        </w:trPr>
        <w:tc>
          <w:tcPr>
            <w:tcW w:w="9775" w:type="dxa"/>
            <w:gridSpan w:val="50"/>
            <w:shd w:val="clear" w:color="FFFFFF" w:fill="auto"/>
          </w:tcPr>
          <w:p w14:paraId="1CFC45C7"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В соответствии с пунктами 34, 40 Методических указаний объем потерь тепловой энергии, объем потребления энергетических ресурсов, холодной воды,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w:t>
            </w:r>
          </w:p>
        </w:tc>
      </w:tr>
      <w:tr w:rsidR="006E7856" w14:paraId="297536E8" w14:textId="77777777" w:rsidTr="00441B37">
        <w:trPr>
          <w:gridBefore w:val="1"/>
          <w:gridAfter w:val="4"/>
          <w:wBefore w:w="142" w:type="dxa"/>
          <w:wAfter w:w="306" w:type="dxa"/>
          <w:trHeight w:val="60"/>
        </w:trPr>
        <w:tc>
          <w:tcPr>
            <w:tcW w:w="9775" w:type="dxa"/>
            <w:gridSpan w:val="50"/>
            <w:shd w:val="clear" w:color="FFFFFF" w:fill="auto"/>
          </w:tcPr>
          <w:p w14:paraId="4906EB1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Нормативы, предусмотренные частью 3 статьи 9 Федерального закона «О теплоснабжении» от 27.07.2010 № 190-ФЗ, учтенные при установлении тарифов на первый год долгосрочного периода регулирования:</w:t>
            </w:r>
          </w:p>
        </w:tc>
      </w:tr>
      <w:tr w:rsidR="006E7856" w:rsidRPr="00647869" w14:paraId="6C07EAD2" w14:textId="77777777" w:rsidTr="00441B37">
        <w:trPr>
          <w:gridBefore w:val="1"/>
          <w:gridAfter w:val="4"/>
          <w:wBefore w:w="142" w:type="dxa"/>
          <w:wAfter w:w="306" w:type="dxa"/>
          <w:trHeight w:val="60"/>
        </w:trPr>
        <w:tc>
          <w:tcPr>
            <w:tcW w:w="9775" w:type="dxa"/>
            <w:gridSpan w:val="50"/>
            <w:shd w:val="clear" w:color="FFFFFF" w:fill="auto"/>
            <w:vAlign w:val="center"/>
          </w:tcPr>
          <w:p w14:paraId="10C8378E" w14:textId="1AA62C12"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t xml:space="preserve">Таблица </w:t>
            </w:r>
          </w:p>
        </w:tc>
      </w:tr>
      <w:tr w:rsidR="006E7856" w:rsidRPr="001C3CFE" w14:paraId="6E967069" w14:textId="77777777" w:rsidTr="00441B37">
        <w:trPr>
          <w:gridBefore w:val="1"/>
          <w:gridAfter w:val="4"/>
          <w:wBefore w:w="142" w:type="dxa"/>
          <w:wAfter w:w="306" w:type="dxa"/>
          <w:trHeight w:val="60"/>
        </w:trPr>
        <w:tc>
          <w:tcPr>
            <w:tcW w:w="611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06C868E3" w14:textId="77777777" w:rsidR="006E7856" w:rsidRDefault="006E7856" w:rsidP="006E7856">
            <w:pPr>
              <w:rPr>
                <w:rFonts w:ascii="Times New Roman" w:hAnsi="Times New Roman"/>
                <w:sz w:val="20"/>
                <w:szCs w:val="20"/>
              </w:rPr>
            </w:pPr>
            <w:r>
              <w:rPr>
                <w:rFonts w:ascii="Times New Roman" w:hAnsi="Times New Roman"/>
                <w:sz w:val="20"/>
                <w:szCs w:val="20"/>
              </w:rPr>
              <w:t>норматив удельного расхода топлива, кг у. т./Гкал</w:t>
            </w:r>
          </w:p>
        </w:tc>
        <w:tc>
          <w:tcPr>
            <w:tcW w:w="1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16C83D6" w14:textId="77777777" w:rsidR="006E7856" w:rsidRDefault="006E7856" w:rsidP="006E7856">
            <w:pPr>
              <w:jc w:val="center"/>
              <w:rPr>
                <w:rFonts w:ascii="Times New Roman" w:hAnsi="Times New Roman"/>
                <w:sz w:val="20"/>
                <w:szCs w:val="20"/>
              </w:rPr>
            </w:pPr>
            <w:r>
              <w:rPr>
                <w:rFonts w:ascii="Times New Roman" w:hAnsi="Times New Roman"/>
                <w:sz w:val="20"/>
                <w:szCs w:val="20"/>
              </w:rPr>
              <w:t>173,75</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B0A8B7F" w14:textId="77777777" w:rsidR="006E7856" w:rsidRPr="001C3CFE" w:rsidRDefault="006E7856" w:rsidP="006E7856">
            <w:pPr>
              <w:jc w:val="center"/>
              <w:rPr>
                <w:rFonts w:ascii="Times New Roman" w:hAnsi="Times New Roman"/>
                <w:sz w:val="20"/>
                <w:szCs w:val="20"/>
              </w:rPr>
            </w:pPr>
            <w:r w:rsidRPr="001C3CFE">
              <w:rPr>
                <w:rFonts w:ascii="Times New Roman" w:hAnsi="Times New Roman"/>
                <w:sz w:val="20"/>
                <w:szCs w:val="20"/>
              </w:rPr>
              <w:t>не утвержден</w:t>
            </w:r>
          </w:p>
        </w:tc>
      </w:tr>
      <w:tr w:rsidR="006E7856" w:rsidRPr="001C3CFE" w14:paraId="4BCB5ED0" w14:textId="77777777" w:rsidTr="00441B37">
        <w:trPr>
          <w:gridBefore w:val="1"/>
          <w:gridAfter w:val="4"/>
          <w:wBefore w:w="142" w:type="dxa"/>
          <w:wAfter w:w="306" w:type="dxa"/>
          <w:trHeight w:val="60"/>
        </w:trPr>
        <w:tc>
          <w:tcPr>
            <w:tcW w:w="6112" w:type="dxa"/>
            <w:gridSpan w:val="29"/>
            <w:tcBorders>
              <w:top w:val="single" w:sz="5" w:space="0" w:color="auto"/>
              <w:left w:val="single" w:sz="5" w:space="0" w:color="auto"/>
              <w:bottom w:val="single" w:sz="5" w:space="0" w:color="auto"/>
              <w:right w:val="single" w:sz="5" w:space="0" w:color="auto"/>
            </w:tcBorders>
            <w:shd w:val="clear" w:color="FFFFFF" w:fill="auto"/>
            <w:vAlign w:val="center"/>
          </w:tcPr>
          <w:p w14:paraId="1C634DDB" w14:textId="77777777" w:rsidR="006E7856" w:rsidRDefault="006E7856" w:rsidP="006E7856">
            <w:pPr>
              <w:rPr>
                <w:rFonts w:ascii="Times New Roman" w:hAnsi="Times New Roman"/>
                <w:sz w:val="20"/>
                <w:szCs w:val="20"/>
              </w:rPr>
            </w:pPr>
            <w:r>
              <w:rPr>
                <w:rFonts w:ascii="Times New Roman" w:hAnsi="Times New Roman"/>
                <w:sz w:val="20"/>
                <w:szCs w:val="20"/>
              </w:rPr>
              <w:t>норматив технологических потерь при передаче тепловой энергии %</w:t>
            </w:r>
          </w:p>
        </w:tc>
        <w:tc>
          <w:tcPr>
            <w:tcW w:w="1962"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8AE78A4" w14:textId="77777777" w:rsidR="006E7856" w:rsidRDefault="006E7856" w:rsidP="006E7856">
            <w:pPr>
              <w:jc w:val="center"/>
              <w:rPr>
                <w:rFonts w:ascii="Times New Roman" w:hAnsi="Times New Roman"/>
                <w:sz w:val="20"/>
                <w:szCs w:val="20"/>
              </w:rPr>
            </w:pPr>
            <w:r>
              <w:rPr>
                <w:rFonts w:ascii="Times New Roman" w:hAnsi="Times New Roman"/>
                <w:sz w:val="20"/>
                <w:szCs w:val="20"/>
              </w:rPr>
              <w:t>7,31</w:t>
            </w:r>
          </w:p>
        </w:tc>
        <w:tc>
          <w:tcPr>
            <w:tcW w:w="1701"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4856FA41" w14:textId="77777777" w:rsidR="006E7856" w:rsidRPr="001C3CFE" w:rsidRDefault="006E7856" w:rsidP="006E7856">
            <w:pPr>
              <w:jc w:val="center"/>
              <w:rPr>
                <w:rFonts w:ascii="Times New Roman" w:hAnsi="Times New Roman"/>
                <w:sz w:val="20"/>
                <w:szCs w:val="20"/>
              </w:rPr>
            </w:pPr>
            <w:r w:rsidRPr="001C3CFE">
              <w:rPr>
                <w:rFonts w:ascii="Times New Roman" w:hAnsi="Times New Roman"/>
                <w:sz w:val="20"/>
                <w:szCs w:val="20"/>
              </w:rPr>
              <w:t>не утвержден</w:t>
            </w:r>
          </w:p>
        </w:tc>
      </w:tr>
      <w:tr w:rsidR="006E7856" w14:paraId="41D06E13" w14:textId="77777777" w:rsidTr="00441B37">
        <w:trPr>
          <w:gridBefore w:val="1"/>
          <w:gridAfter w:val="4"/>
          <w:wBefore w:w="142" w:type="dxa"/>
          <w:wAfter w:w="306" w:type="dxa"/>
          <w:trHeight w:val="60"/>
        </w:trPr>
        <w:tc>
          <w:tcPr>
            <w:tcW w:w="9775" w:type="dxa"/>
            <w:gridSpan w:val="50"/>
            <w:shd w:val="clear" w:color="FFFFFF" w:fill="auto"/>
          </w:tcPr>
          <w:p w14:paraId="4BE2407A" w14:textId="76F7D278" w:rsidR="006E7856" w:rsidRPr="006E7856" w:rsidRDefault="006E7856" w:rsidP="00647869">
            <w:pPr>
              <w:jc w:val="both"/>
              <w:rPr>
                <w:rFonts w:ascii="Times New Roman" w:hAnsi="Times New Roman"/>
                <w:sz w:val="24"/>
                <w:szCs w:val="24"/>
              </w:rPr>
            </w:pPr>
            <w:r w:rsidRPr="006E7856">
              <w:rPr>
                <w:rFonts w:ascii="Times New Roman" w:hAnsi="Times New Roman"/>
                <w:sz w:val="24"/>
                <w:szCs w:val="24"/>
              </w:rPr>
              <w:tab/>
              <w:t xml:space="preserve"> 2. Расходы на приобретение энергетических ресурсов.</w:t>
            </w:r>
          </w:p>
        </w:tc>
      </w:tr>
      <w:tr w:rsidR="006E7856" w14:paraId="623CA8AE" w14:textId="77777777" w:rsidTr="00441B37">
        <w:trPr>
          <w:gridBefore w:val="1"/>
          <w:gridAfter w:val="4"/>
          <w:wBefore w:w="142" w:type="dxa"/>
          <w:wAfter w:w="306" w:type="dxa"/>
          <w:trHeight w:val="60"/>
        </w:trPr>
        <w:tc>
          <w:tcPr>
            <w:tcW w:w="9775" w:type="dxa"/>
            <w:gridSpan w:val="50"/>
            <w:shd w:val="clear" w:color="FFFFFF" w:fill="auto"/>
            <w:vAlign w:val="center"/>
          </w:tcPr>
          <w:p w14:paraId="741B9C00"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Затраты на топливо определены исходя из цен на природный газ, утверждённых приказами ФСТ России и ФАС России на период с 1 июля 2020 года, в зависимости от группы потребления газа и организации, осуществляющей транспортировку газа, а также с учетом индекса роста цен на газ.</w:t>
            </w:r>
          </w:p>
        </w:tc>
      </w:tr>
      <w:tr w:rsidR="006E7856" w14:paraId="0278B4D8" w14:textId="77777777" w:rsidTr="00441B37">
        <w:trPr>
          <w:gridBefore w:val="1"/>
          <w:gridAfter w:val="4"/>
          <w:wBefore w:w="142" w:type="dxa"/>
          <w:wAfter w:w="306" w:type="dxa"/>
          <w:trHeight w:val="60"/>
        </w:trPr>
        <w:tc>
          <w:tcPr>
            <w:tcW w:w="9775" w:type="dxa"/>
            <w:gridSpan w:val="50"/>
            <w:shd w:val="clear" w:color="FFFFFF" w:fill="auto"/>
            <w:vAlign w:val="center"/>
          </w:tcPr>
          <w:p w14:paraId="4C1FFEA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Затраты на электрическую энергию определены исходя из цены, учтенной в действующем тарифе второго полугодия 2020 года, а также с учетом индекса роста цен на электрическую энергию.</w:t>
            </w:r>
          </w:p>
        </w:tc>
      </w:tr>
      <w:tr w:rsidR="006E7856" w14:paraId="528F5F9F" w14:textId="77777777" w:rsidTr="00441B37">
        <w:trPr>
          <w:gridBefore w:val="1"/>
          <w:gridAfter w:val="4"/>
          <w:wBefore w:w="142" w:type="dxa"/>
          <w:wAfter w:w="306" w:type="dxa"/>
          <w:trHeight w:val="60"/>
        </w:trPr>
        <w:tc>
          <w:tcPr>
            <w:tcW w:w="9775" w:type="dxa"/>
            <w:gridSpan w:val="50"/>
            <w:shd w:val="clear" w:color="FFFFFF" w:fill="auto"/>
            <w:vAlign w:val="center"/>
          </w:tcPr>
          <w:p w14:paraId="061E46D0" w14:textId="21190E78" w:rsidR="006E7856" w:rsidRPr="006E7856" w:rsidRDefault="006E7856" w:rsidP="00647869">
            <w:pPr>
              <w:jc w:val="both"/>
              <w:rPr>
                <w:rFonts w:ascii="Times New Roman" w:hAnsi="Times New Roman"/>
                <w:sz w:val="24"/>
                <w:szCs w:val="24"/>
              </w:rPr>
            </w:pPr>
            <w:r w:rsidRPr="006E7856">
              <w:rPr>
                <w:rFonts w:ascii="Times New Roman" w:hAnsi="Times New Roman"/>
                <w:sz w:val="24"/>
                <w:szCs w:val="24"/>
              </w:rPr>
              <w:tab/>
              <w:t>Затраты на водоснабжение (вода на технологические цели) и водоотведение (стоки) определены исходя из приказов министерства конкурентной политики Калужской области (с 1 июля 2020 года) с учетом индекса роста цен на холодную воду.</w:t>
            </w:r>
          </w:p>
        </w:tc>
      </w:tr>
      <w:tr w:rsidR="006E7856" w14:paraId="74E5009B" w14:textId="77777777" w:rsidTr="00441B37">
        <w:trPr>
          <w:gridBefore w:val="1"/>
          <w:gridAfter w:val="4"/>
          <w:wBefore w:w="142" w:type="dxa"/>
          <w:wAfter w:w="306" w:type="dxa"/>
          <w:trHeight w:val="60"/>
        </w:trPr>
        <w:tc>
          <w:tcPr>
            <w:tcW w:w="9775" w:type="dxa"/>
            <w:gridSpan w:val="50"/>
            <w:shd w:val="clear" w:color="FFFFFF" w:fill="auto"/>
            <w:vAlign w:val="center"/>
          </w:tcPr>
          <w:p w14:paraId="61542A3B"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3. Операционные расходы.</w:t>
            </w:r>
          </w:p>
        </w:tc>
      </w:tr>
      <w:tr w:rsidR="006E7856" w14:paraId="3161DD60" w14:textId="77777777" w:rsidTr="00441B37">
        <w:trPr>
          <w:gridBefore w:val="1"/>
          <w:gridAfter w:val="4"/>
          <w:wBefore w:w="142" w:type="dxa"/>
          <w:wAfter w:w="306" w:type="dxa"/>
          <w:trHeight w:val="60"/>
        </w:trPr>
        <w:tc>
          <w:tcPr>
            <w:tcW w:w="9775" w:type="dxa"/>
            <w:gridSpan w:val="50"/>
            <w:shd w:val="clear" w:color="FFFFFF" w:fill="auto"/>
            <w:vAlign w:val="center"/>
          </w:tcPr>
          <w:p w14:paraId="10553F16"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xml:space="preserve">Расчёт операционных расходов на 2021 год, выполнен экспертами в соответствии с </w:t>
            </w:r>
            <w:r w:rsidRPr="006E7856">
              <w:rPr>
                <w:rFonts w:ascii="Times New Roman" w:hAnsi="Times New Roman"/>
                <w:sz w:val="24"/>
                <w:szCs w:val="24"/>
              </w:rPr>
              <w:lastRenderedPageBreak/>
              <w:t>пунктом 36 Методических указаний с учетом операционных расходов, рассчитанных (скорректированных) на 2020 год и результирующих коэффициентов, рассчитанных соответственно:</w:t>
            </w:r>
          </w:p>
        </w:tc>
      </w:tr>
      <w:tr w:rsidR="006E7856" w14:paraId="64B5D487" w14:textId="77777777" w:rsidTr="00441B37">
        <w:trPr>
          <w:gridBefore w:val="1"/>
          <w:gridAfter w:val="4"/>
          <w:wBefore w:w="142" w:type="dxa"/>
          <w:wAfter w:w="306" w:type="dxa"/>
          <w:trHeight w:val="60"/>
        </w:trPr>
        <w:tc>
          <w:tcPr>
            <w:tcW w:w="9775" w:type="dxa"/>
            <w:gridSpan w:val="50"/>
            <w:shd w:val="clear" w:color="FFFFFF" w:fill="auto"/>
            <w:vAlign w:val="center"/>
          </w:tcPr>
          <w:p w14:paraId="12767010"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lastRenderedPageBreak/>
              <w:tab/>
              <w:t>- на производство тепловой энергии;</w:t>
            </w:r>
          </w:p>
        </w:tc>
      </w:tr>
      <w:tr w:rsidR="006E7856" w14:paraId="21B0F876" w14:textId="77777777" w:rsidTr="00441B37">
        <w:trPr>
          <w:gridBefore w:val="1"/>
          <w:gridAfter w:val="4"/>
          <w:wBefore w:w="142" w:type="dxa"/>
          <w:wAfter w:w="306" w:type="dxa"/>
          <w:trHeight w:val="60"/>
        </w:trPr>
        <w:tc>
          <w:tcPr>
            <w:tcW w:w="9775" w:type="dxa"/>
            <w:gridSpan w:val="50"/>
            <w:shd w:val="clear" w:color="FFFFFF" w:fill="auto"/>
            <w:vAlign w:val="center"/>
          </w:tcPr>
          <w:p w14:paraId="5BA34593" w14:textId="594CC3F2" w:rsidR="006E7856" w:rsidRPr="006E7856" w:rsidRDefault="006E7856" w:rsidP="00647869">
            <w:pPr>
              <w:jc w:val="both"/>
              <w:rPr>
                <w:rFonts w:ascii="Times New Roman" w:hAnsi="Times New Roman"/>
                <w:sz w:val="24"/>
                <w:szCs w:val="24"/>
              </w:rPr>
            </w:pPr>
            <w:r w:rsidRPr="006E7856">
              <w:rPr>
                <w:rFonts w:ascii="Times New Roman" w:hAnsi="Times New Roman"/>
                <w:sz w:val="24"/>
                <w:szCs w:val="24"/>
              </w:rPr>
              <w:tab/>
              <w:t>- на передачу тепловой энергии.</w:t>
            </w:r>
          </w:p>
        </w:tc>
      </w:tr>
      <w:tr w:rsidR="006E7856" w14:paraId="1FB0DA7B" w14:textId="77777777" w:rsidTr="00441B37">
        <w:trPr>
          <w:gridBefore w:val="1"/>
          <w:gridAfter w:val="4"/>
          <w:wBefore w:w="142" w:type="dxa"/>
          <w:wAfter w:w="306" w:type="dxa"/>
          <w:trHeight w:val="60"/>
        </w:trPr>
        <w:tc>
          <w:tcPr>
            <w:tcW w:w="9775" w:type="dxa"/>
            <w:gridSpan w:val="50"/>
            <w:shd w:val="clear" w:color="FFFFFF" w:fill="auto"/>
            <w:vAlign w:val="center"/>
          </w:tcPr>
          <w:p w14:paraId="1D389B77"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4. Неподконтрольные расходы.</w:t>
            </w:r>
          </w:p>
        </w:tc>
      </w:tr>
      <w:tr w:rsidR="006E7856" w14:paraId="3026D8F1" w14:textId="77777777" w:rsidTr="00441B37">
        <w:trPr>
          <w:gridBefore w:val="1"/>
          <w:gridAfter w:val="4"/>
          <w:wBefore w:w="142" w:type="dxa"/>
          <w:wAfter w:w="306" w:type="dxa"/>
          <w:trHeight w:val="60"/>
        </w:trPr>
        <w:tc>
          <w:tcPr>
            <w:tcW w:w="9775" w:type="dxa"/>
            <w:gridSpan w:val="50"/>
            <w:shd w:val="clear" w:color="FFFFFF" w:fill="auto"/>
            <w:vAlign w:val="center"/>
          </w:tcPr>
          <w:p w14:paraId="5EBA67A4"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Неподконтрольные расходы определяются методом экономически обоснованных расходов в соответствии с главой IV Методических указаний. При этом:</w:t>
            </w:r>
          </w:p>
        </w:tc>
      </w:tr>
      <w:tr w:rsidR="006E7856" w14:paraId="64DD5D1E" w14:textId="77777777" w:rsidTr="00441B37">
        <w:trPr>
          <w:gridBefore w:val="1"/>
          <w:gridAfter w:val="4"/>
          <w:wBefore w:w="142" w:type="dxa"/>
          <w:wAfter w:w="306" w:type="dxa"/>
          <w:trHeight w:val="60"/>
        </w:trPr>
        <w:tc>
          <w:tcPr>
            <w:tcW w:w="9775" w:type="dxa"/>
            <w:gridSpan w:val="50"/>
            <w:shd w:val="clear" w:color="FFFFFF" w:fill="auto"/>
            <w:vAlign w:val="center"/>
          </w:tcPr>
          <w:p w14:paraId="5D5D71A3"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 отчисления на социальные нужды рассчитаны от фонда оплаты труда, принятого в расчет;</w:t>
            </w:r>
          </w:p>
        </w:tc>
      </w:tr>
      <w:tr w:rsidR="006E7856" w:rsidRPr="004D0DD4" w14:paraId="0A63EEA4" w14:textId="77777777" w:rsidTr="00441B37">
        <w:trPr>
          <w:gridBefore w:val="1"/>
          <w:gridAfter w:val="4"/>
          <w:wBefore w:w="142" w:type="dxa"/>
          <w:wAfter w:w="306" w:type="dxa"/>
          <w:trHeight w:val="60"/>
        </w:trPr>
        <w:tc>
          <w:tcPr>
            <w:tcW w:w="9775" w:type="dxa"/>
            <w:gridSpan w:val="50"/>
            <w:shd w:val="clear" w:color="FFFFFF" w:fill="auto"/>
            <w:vAlign w:val="center"/>
          </w:tcPr>
          <w:p w14:paraId="1B4A3F1D" w14:textId="77777777" w:rsidR="006E7856" w:rsidRPr="006E7856" w:rsidRDefault="006E7856" w:rsidP="006E7856">
            <w:pPr>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 амортизационные отчисления приняты в соответствии с балансовой стоимостью оборудования и нормой амортизационных отчислений, подтвержденными бухгалтерской ведомостью движения основных средств, представленной в материалах дела.</w:t>
            </w:r>
          </w:p>
        </w:tc>
      </w:tr>
      <w:tr w:rsidR="006E7856" w14:paraId="2FD6ADA5" w14:textId="77777777" w:rsidTr="00441B37">
        <w:trPr>
          <w:gridBefore w:val="1"/>
          <w:gridAfter w:val="4"/>
          <w:wBefore w:w="142" w:type="dxa"/>
          <w:wAfter w:w="306" w:type="dxa"/>
          <w:trHeight w:val="60"/>
        </w:trPr>
        <w:tc>
          <w:tcPr>
            <w:tcW w:w="9775" w:type="dxa"/>
            <w:gridSpan w:val="50"/>
            <w:shd w:val="clear" w:color="FFFFFF" w:fill="auto"/>
            <w:vAlign w:val="center"/>
          </w:tcPr>
          <w:p w14:paraId="009D5BC8" w14:textId="7105F726" w:rsidR="006E7856" w:rsidRPr="006E7856" w:rsidRDefault="006E7856" w:rsidP="00647869">
            <w:pPr>
              <w:jc w:val="both"/>
              <w:rPr>
                <w:rFonts w:ascii="Times New Roman" w:hAnsi="Times New Roman"/>
                <w:sz w:val="24"/>
                <w:szCs w:val="24"/>
              </w:rPr>
            </w:pPr>
            <w:r w:rsidRPr="006E7856">
              <w:rPr>
                <w:rFonts w:ascii="Times New Roman" w:hAnsi="Times New Roman"/>
                <w:sz w:val="24"/>
                <w:szCs w:val="24"/>
              </w:rPr>
              <w:tab/>
              <w:t>- расходы на оплату налогов скорректированы на основании представленных обосновывающих документов.</w:t>
            </w:r>
          </w:p>
        </w:tc>
      </w:tr>
      <w:tr w:rsidR="006E7856" w14:paraId="2C712BC1" w14:textId="77777777" w:rsidTr="00441B37">
        <w:trPr>
          <w:gridBefore w:val="1"/>
          <w:gridAfter w:val="4"/>
          <w:wBefore w:w="142" w:type="dxa"/>
          <w:wAfter w:w="306" w:type="dxa"/>
          <w:trHeight w:val="60"/>
        </w:trPr>
        <w:tc>
          <w:tcPr>
            <w:tcW w:w="9775" w:type="dxa"/>
            <w:gridSpan w:val="50"/>
            <w:shd w:val="clear" w:color="FFFFFF" w:fill="auto"/>
            <w:vAlign w:val="center"/>
          </w:tcPr>
          <w:p w14:paraId="59D0704D"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5. Прибыль.</w:t>
            </w:r>
          </w:p>
        </w:tc>
      </w:tr>
      <w:tr w:rsidR="006E7856" w14:paraId="2E9FEA5D" w14:textId="77777777" w:rsidTr="00441B37">
        <w:trPr>
          <w:gridBefore w:val="1"/>
          <w:gridAfter w:val="4"/>
          <w:wBefore w:w="142" w:type="dxa"/>
          <w:wAfter w:w="306" w:type="dxa"/>
          <w:trHeight w:val="60"/>
        </w:trPr>
        <w:tc>
          <w:tcPr>
            <w:tcW w:w="9775" w:type="dxa"/>
            <w:gridSpan w:val="50"/>
            <w:shd w:val="clear" w:color="FFFFFF" w:fill="auto"/>
            <w:vAlign w:val="center"/>
          </w:tcPr>
          <w:p w14:paraId="0CA84AF5"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При расчёте необходимой валовой выручки на каждый год долгосрочного периода регулирования кроме расходов, связанных с регулируемой деятельностью в сфере теплоснабжения, учитывается прибыль, необходимая для эффективного функционирования ТСО.</w:t>
            </w:r>
          </w:p>
          <w:p w14:paraId="2F504331"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кодексом Российской Федерации.</w:t>
            </w:r>
          </w:p>
          <w:p w14:paraId="352E6C65"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 xml:space="preserve">           При расчёте тарифов на 2021 год ТСО прибыль не планирует.</w:t>
            </w:r>
          </w:p>
          <w:p w14:paraId="32E8F8DC" w14:textId="0CE75DA6" w:rsidR="006E7856" w:rsidRPr="006E7856" w:rsidRDefault="006E7856" w:rsidP="00647869">
            <w:pPr>
              <w:jc w:val="both"/>
              <w:rPr>
                <w:rFonts w:ascii="Times New Roman" w:hAnsi="Times New Roman"/>
                <w:sz w:val="24"/>
                <w:szCs w:val="24"/>
              </w:rPr>
            </w:pPr>
            <w:r w:rsidRPr="006E7856">
              <w:rPr>
                <w:rFonts w:ascii="Times New Roman" w:hAnsi="Times New Roman"/>
                <w:sz w:val="24"/>
                <w:szCs w:val="24"/>
              </w:rPr>
              <w:t xml:space="preserve">           Следовательно, при расчете необходимой валовой выручки на 2021 год экспертами прибыль не учитывается.</w:t>
            </w:r>
          </w:p>
        </w:tc>
      </w:tr>
      <w:tr w:rsidR="006E7856" w14:paraId="2AA85D1B" w14:textId="77777777" w:rsidTr="00441B37">
        <w:trPr>
          <w:gridBefore w:val="1"/>
          <w:gridAfter w:val="4"/>
          <w:wBefore w:w="142" w:type="dxa"/>
          <w:wAfter w:w="306" w:type="dxa"/>
          <w:trHeight w:val="60"/>
        </w:trPr>
        <w:tc>
          <w:tcPr>
            <w:tcW w:w="9775" w:type="dxa"/>
            <w:gridSpan w:val="50"/>
            <w:shd w:val="clear" w:color="FFFFFF" w:fill="auto"/>
            <w:vAlign w:val="center"/>
          </w:tcPr>
          <w:p w14:paraId="47EEAE7A"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6. Суммарная корректировка НВВ по пункту 52 Основ ценообразования.</w:t>
            </w:r>
          </w:p>
        </w:tc>
      </w:tr>
      <w:tr w:rsidR="006E7856" w14:paraId="1FCEA9C9" w14:textId="77777777" w:rsidTr="00441B37">
        <w:trPr>
          <w:gridBefore w:val="1"/>
          <w:gridAfter w:val="4"/>
          <w:wBefore w:w="142" w:type="dxa"/>
          <w:wAfter w:w="306" w:type="dxa"/>
          <w:trHeight w:val="60"/>
        </w:trPr>
        <w:tc>
          <w:tcPr>
            <w:tcW w:w="9775" w:type="dxa"/>
            <w:gridSpan w:val="50"/>
            <w:shd w:val="clear" w:color="FFFFFF" w:fill="auto"/>
            <w:vAlign w:val="center"/>
          </w:tcPr>
          <w:p w14:paraId="1808A609" w14:textId="77777777" w:rsidR="006E7856" w:rsidRPr="006E7856" w:rsidRDefault="006E7856" w:rsidP="006E7856">
            <w:pPr>
              <w:jc w:val="both"/>
              <w:rPr>
                <w:rFonts w:ascii="Times New Roman" w:hAnsi="Times New Roman"/>
                <w:color w:val="000000"/>
                <w:sz w:val="24"/>
                <w:szCs w:val="24"/>
              </w:rPr>
            </w:pPr>
            <w:r w:rsidRPr="006E7856">
              <w:rPr>
                <w:rFonts w:ascii="Times New Roman" w:hAnsi="Times New Roman"/>
                <w:color w:val="000000"/>
                <w:sz w:val="24"/>
                <w:szCs w:val="24"/>
              </w:rPr>
              <w:tab/>
              <w:t>Корректировка осуществляется в соответствии с формулой корректировки необходимой валовой выручки 2019 года, установленной в методических указаниях и включающей следующие показатели:</w:t>
            </w:r>
          </w:p>
          <w:p w14:paraId="1ED656DA" w14:textId="77777777" w:rsidR="006E7856" w:rsidRPr="006E7856" w:rsidRDefault="006E7856" w:rsidP="006E7856">
            <w:pPr>
              <w:jc w:val="both"/>
              <w:rPr>
                <w:rFonts w:ascii="Times New Roman" w:hAnsi="Times New Roman"/>
                <w:color w:val="000000"/>
                <w:sz w:val="24"/>
                <w:szCs w:val="24"/>
              </w:rPr>
            </w:pPr>
            <w:r w:rsidRPr="006E7856">
              <w:rPr>
                <w:rFonts w:ascii="Times New Roman" w:hAnsi="Times New Roman"/>
                <w:color w:val="000000"/>
                <w:sz w:val="24"/>
                <w:szCs w:val="24"/>
              </w:rP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r w:rsidRPr="006E7856">
              <w:rPr>
                <w:rFonts w:ascii="Times New Roman" w:hAnsi="Times New Roman"/>
                <w:color w:val="000000"/>
                <w:sz w:val="24"/>
                <w:szCs w:val="24"/>
              </w:rPr>
              <w:br/>
              <w:t>б)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tc>
      </w:tr>
      <w:tr w:rsidR="006E7856" w14:paraId="7B2EEEC9" w14:textId="77777777" w:rsidTr="00441B37">
        <w:trPr>
          <w:gridBefore w:val="1"/>
          <w:gridAfter w:val="4"/>
          <w:wBefore w:w="142" w:type="dxa"/>
          <w:wAfter w:w="306" w:type="dxa"/>
          <w:trHeight w:val="60"/>
        </w:trPr>
        <w:tc>
          <w:tcPr>
            <w:tcW w:w="9775" w:type="dxa"/>
            <w:gridSpan w:val="50"/>
            <w:shd w:val="clear" w:color="FFFFFF" w:fill="auto"/>
            <w:vAlign w:val="center"/>
          </w:tcPr>
          <w:p w14:paraId="56544D86"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Иные виды корректировок, предусмотренные пунктом 52 Основ ценообразования, в разрезе данной теплоснабжающей организации не рассматриваются в связи с отсутствием соответствующих оснований.</w:t>
            </w:r>
          </w:p>
        </w:tc>
      </w:tr>
      <w:tr w:rsidR="006E7856" w:rsidRPr="004D0DD4" w14:paraId="4C7EA4C5" w14:textId="77777777" w:rsidTr="00441B37">
        <w:trPr>
          <w:gridBefore w:val="1"/>
          <w:gridAfter w:val="4"/>
          <w:wBefore w:w="142" w:type="dxa"/>
          <w:wAfter w:w="306" w:type="dxa"/>
          <w:trHeight w:val="60"/>
        </w:trPr>
        <w:tc>
          <w:tcPr>
            <w:tcW w:w="9775" w:type="dxa"/>
            <w:gridSpan w:val="50"/>
            <w:shd w:val="clear" w:color="FFFFFF" w:fill="FFFFFF"/>
            <w:vAlign w:val="center"/>
          </w:tcPr>
          <w:p w14:paraId="528B7E71" w14:textId="77777777" w:rsidR="006E7856" w:rsidRPr="006E7856" w:rsidRDefault="006E7856" w:rsidP="006E7856">
            <w:pPr>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С целью соблюдения баланса экономических интересов теплоснабжающих организаций и интересов потребителей, а также в связи с ежегодным поэтапным снижением полезного отпуска включение величины корректировки не представляется возможным.</w:t>
            </w:r>
          </w:p>
        </w:tc>
      </w:tr>
      <w:tr w:rsidR="006E7856" w14:paraId="2D1DD9F7" w14:textId="77777777" w:rsidTr="00441B37">
        <w:trPr>
          <w:gridBefore w:val="1"/>
          <w:gridAfter w:val="4"/>
          <w:wBefore w:w="142" w:type="dxa"/>
          <w:wAfter w:w="306" w:type="dxa"/>
          <w:trHeight w:val="60"/>
        </w:trPr>
        <w:tc>
          <w:tcPr>
            <w:tcW w:w="9775" w:type="dxa"/>
            <w:gridSpan w:val="50"/>
            <w:shd w:val="clear" w:color="FFFFFF" w:fill="auto"/>
            <w:vAlign w:val="center"/>
          </w:tcPr>
          <w:p w14:paraId="3183ECBD" w14:textId="3236F39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Величина скорректированной необходимой валовой выручки организации, использованная при расчете установленных тарифов, основные статьи расходов по регулируемому виду деятельности, расходы, предложенные организацией, но не включенные в расчет тарифов, а также объем полезного отпуска тепловой энергии (мощности), на основании которого были рассчитаны установленные тарифы, представлены в таблице</w:t>
            </w:r>
            <w:r w:rsidR="00647869">
              <w:rPr>
                <w:rFonts w:ascii="Times New Roman" w:hAnsi="Times New Roman"/>
                <w:sz w:val="24"/>
                <w:szCs w:val="24"/>
              </w:rPr>
              <w:t>:</w:t>
            </w:r>
          </w:p>
        </w:tc>
      </w:tr>
      <w:tr w:rsidR="006E7856" w14:paraId="3D1A5A96" w14:textId="77777777" w:rsidTr="00441B37">
        <w:trPr>
          <w:gridBefore w:val="1"/>
          <w:gridAfter w:val="4"/>
          <w:wBefore w:w="142" w:type="dxa"/>
          <w:wAfter w:w="306" w:type="dxa"/>
          <w:trHeight w:val="60"/>
        </w:trPr>
        <w:tc>
          <w:tcPr>
            <w:tcW w:w="9775" w:type="dxa"/>
            <w:gridSpan w:val="50"/>
            <w:shd w:val="clear" w:color="FFFFFF" w:fill="auto"/>
            <w:vAlign w:val="center"/>
          </w:tcPr>
          <w:p w14:paraId="6D3FA142" w14:textId="23007210" w:rsidR="006E7856" w:rsidRDefault="006E7856" w:rsidP="006E7856">
            <w:pPr>
              <w:jc w:val="right"/>
              <w:rPr>
                <w:rFonts w:ascii="Times New Roman" w:hAnsi="Times New Roman"/>
                <w:sz w:val="26"/>
                <w:szCs w:val="26"/>
              </w:rPr>
            </w:pPr>
          </w:p>
        </w:tc>
      </w:tr>
      <w:tr w:rsidR="006E7856" w:rsidRPr="00647869" w14:paraId="3091E98C" w14:textId="77777777" w:rsidTr="00441B37">
        <w:trPr>
          <w:gridBefore w:val="1"/>
          <w:gridAfter w:val="4"/>
          <w:wBefore w:w="142" w:type="dxa"/>
          <w:wAfter w:w="306" w:type="dxa"/>
          <w:trHeight w:val="60"/>
        </w:trPr>
        <w:tc>
          <w:tcPr>
            <w:tcW w:w="6940" w:type="dxa"/>
            <w:gridSpan w:val="34"/>
            <w:shd w:val="clear" w:color="FFFFFF" w:fill="auto"/>
            <w:vAlign w:val="bottom"/>
          </w:tcPr>
          <w:p w14:paraId="3711FED7" w14:textId="77777777" w:rsidR="006E7856" w:rsidRDefault="006E7856" w:rsidP="006E7856">
            <w:pPr>
              <w:rPr>
                <w:rFonts w:ascii="Times New Roman" w:hAnsi="Times New Roman"/>
                <w:sz w:val="26"/>
                <w:szCs w:val="26"/>
              </w:rPr>
            </w:pPr>
          </w:p>
        </w:tc>
        <w:tc>
          <w:tcPr>
            <w:tcW w:w="2835" w:type="dxa"/>
            <w:gridSpan w:val="16"/>
            <w:shd w:val="clear" w:color="FFFFFF" w:fill="auto"/>
            <w:vAlign w:val="bottom"/>
          </w:tcPr>
          <w:p w14:paraId="486A497C" w14:textId="77777777" w:rsidR="006E7856" w:rsidRPr="00647869" w:rsidRDefault="006E7856" w:rsidP="006E7856">
            <w:pPr>
              <w:jc w:val="right"/>
              <w:rPr>
                <w:rFonts w:ascii="Times New Roman" w:hAnsi="Times New Roman"/>
                <w:sz w:val="24"/>
                <w:szCs w:val="24"/>
              </w:rPr>
            </w:pPr>
            <w:r w:rsidRPr="00647869">
              <w:rPr>
                <w:rFonts w:ascii="Times New Roman" w:hAnsi="Times New Roman"/>
                <w:sz w:val="24"/>
                <w:szCs w:val="24"/>
              </w:rPr>
              <w:t>тыс. руб.</w:t>
            </w:r>
          </w:p>
        </w:tc>
      </w:tr>
      <w:tr w:rsidR="006E7856" w14:paraId="4AE928AB" w14:textId="77777777" w:rsidTr="00441B37">
        <w:trPr>
          <w:gridBefore w:val="1"/>
          <w:gridAfter w:val="4"/>
          <w:wBefore w:w="142" w:type="dxa"/>
          <w:wAfter w:w="306" w:type="dxa"/>
          <w:trHeight w:val="60"/>
        </w:trPr>
        <w:tc>
          <w:tcPr>
            <w:tcW w:w="9775" w:type="dxa"/>
            <w:gridSpan w:val="50"/>
            <w:shd w:val="clear" w:color="FFFFFF" w:fill="auto"/>
          </w:tcPr>
          <w:tbl>
            <w:tblPr>
              <w:tblStyle w:val="TableStyle0"/>
              <w:tblW w:w="9639" w:type="dxa"/>
              <w:tblInd w:w="136" w:type="dxa"/>
              <w:tblLayout w:type="fixed"/>
              <w:tblLook w:val="04A0" w:firstRow="1" w:lastRow="0" w:firstColumn="1" w:lastColumn="0" w:noHBand="0" w:noVBand="1"/>
            </w:tblPr>
            <w:tblGrid>
              <w:gridCol w:w="278"/>
              <w:gridCol w:w="2428"/>
              <w:gridCol w:w="734"/>
              <w:gridCol w:w="1090"/>
              <w:gridCol w:w="732"/>
              <w:gridCol w:w="734"/>
              <w:gridCol w:w="1090"/>
              <w:gridCol w:w="884"/>
              <w:gridCol w:w="765"/>
              <w:gridCol w:w="904"/>
            </w:tblGrid>
            <w:tr w:rsidR="006E7856" w:rsidRPr="00934E48" w14:paraId="63BF6111" w14:textId="77777777" w:rsidTr="00647869">
              <w:trPr>
                <w:trHeight w:val="60"/>
              </w:trPr>
              <w:tc>
                <w:tcPr>
                  <w:tcW w:w="27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68B96EFB"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26"/>
                      <w:szCs w:val="26"/>
                    </w:rPr>
                    <w:tab/>
                  </w:r>
                  <w:r w:rsidRPr="00934E48">
                    <w:rPr>
                      <w:rFonts w:ascii="Times New Roman" w:hAnsi="Times New Roman"/>
                      <w:sz w:val="18"/>
                      <w:szCs w:val="18"/>
                    </w:rPr>
                    <w:t>№</w:t>
                  </w:r>
                </w:p>
              </w:tc>
              <w:tc>
                <w:tcPr>
                  <w:tcW w:w="24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CE38C32"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Статьи расходов</w:t>
                  </w:r>
                </w:p>
              </w:tc>
              <w:tc>
                <w:tcPr>
                  <w:tcW w:w="602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0861B0E"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Показатели, использованные при расчете тарифов на 2021 год</w:t>
                  </w:r>
                </w:p>
              </w:tc>
              <w:tc>
                <w:tcPr>
                  <w:tcW w:w="90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23C8A71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Комментарии</w:t>
                  </w:r>
                </w:p>
              </w:tc>
            </w:tr>
            <w:tr w:rsidR="006E7856" w:rsidRPr="00934E48" w14:paraId="5F6856DA" w14:textId="77777777" w:rsidTr="00647869">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FFBB419" w14:textId="77777777" w:rsidR="006E7856" w:rsidRPr="00934E48" w:rsidRDefault="006E7856" w:rsidP="006E7856">
                  <w:pPr>
                    <w:jc w:val="center"/>
                    <w:rPr>
                      <w:rFonts w:ascii="Times New Roman" w:hAnsi="Times New Roman"/>
                      <w:sz w:val="18"/>
                      <w:szCs w:val="18"/>
                    </w:rPr>
                  </w:pPr>
                </w:p>
              </w:tc>
              <w:tc>
                <w:tcPr>
                  <w:tcW w:w="242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63904A4" w14:textId="77777777" w:rsidR="006E7856" w:rsidRPr="00934E48" w:rsidRDefault="006E7856" w:rsidP="006E7856">
                  <w:pPr>
                    <w:jc w:val="center"/>
                    <w:rPr>
                      <w:rFonts w:ascii="Times New Roman" w:hAnsi="Times New Roman"/>
                      <w:sz w:val="18"/>
                      <w:szCs w:val="18"/>
                    </w:rPr>
                  </w:pPr>
                </w:p>
              </w:tc>
              <w:tc>
                <w:tcPr>
                  <w:tcW w:w="255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473CE1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Полученные данные</w:t>
                  </w:r>
                </w:p>
              </w:tc>
              <w:tc>
                <w:tcPr>
                  <w:tcW w:w="2708"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29B5F8E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Утвержденные данные</w:t>
                  </w:r>
                </w:p>
              </w:tc>
              <w:tc>
                <w:tcPr>
                  <w:tcW w:w="76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51AD118"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Размер снижения</w:t>
                  </w:r>
                </w:p>
              </w:tc>
              <w:tc>
                <w:tcPr>
                  <w:tcW w:w="90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30D46661" w14:textId="77777777" w:rsidR="006E7856" w:rsidRPr="00934E48" w:rsidRDefault="006E7856" w:rsidP="006E7856">
                  <w:pPr>
                    <w:jc w:val="center"/>
                    <w:rPr>
                      <w:rFonts w:ascii="Times New Roman" w:hAnsi="Times New Roman"/>
                      <w:sz w:val="18"/>
                      <w:szCs w:val="18"/>
                    </w:rPr>
                  </w:pPr>
                </w:p>
              </w:tc>
            </w:tr>
            <w:tr w:rsidR="006E7856" w:rsidRPr="00934E48" w14:paraId="7B862E00" w14:textId="77777777" w:rsidTr="00647869">
              <w:trPr>
                <w:trHeight w:val="60"/>
              </w:trPr>
              <w:tc>
                <w:tcPr>
                  <w:tcW w:w="27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0D8CB34" w14:textId="77777777" w:rsidR="006E7856" w:rsidRPr="00934E48" w:rsidRDefault="006E7856" w:rsidP="006E7856">
                  <w:pPr>
                    <w:jc w:val="center"/>
                    <w:rPr>
                      <w:rFonts w:ascii="Times New Roman" w:hAnsi="Times New Roman"/>
                      <w:sz w:val="18"/>
                      <w:szCs w:val="18"/>
                    </w:rPr>
                  </w:pPr>
                </w:p>
              </w:tc>
              <w:tc>
                <w:tcPr>
                  <w:tcW w:w="2428"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57F853D8" w14:textId="77777777" w:rsidR="006E7856" w:rsidRPr="00934E48" w:rsidRDefault="006E7856" w:rsidP="006E7856">
                  <w:pPr>
                    <w:jc w:val="center"/>
                    <w:rPr>
                      <w:rFonts w:ascii="Times New Roman" w:hAnsi="Times New Roman"/>
                      <w:sz w:val="18"/>
                      <w:szCs w:val="18"/>
                    </w:rPr>
                  </w:pP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CB56A0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Передача</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06B138E2"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Производство</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57DFDB5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Всего</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1EE7D02"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Передача</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53E9ED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Производство</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7E60E4F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Всего</w:t>
                  </w:r>
                </w:p>
              </w:tc>
              <w:tc>
                <w:tcPr>
                  <w:tcW w:w="765"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663CB491" w14:textId="77777777" w:rsidR="006E7856" w:rsidRPr="00934E48" w:rsidRDefault="006E7856" w:rsidP="006E7856">
                  <w:pPr>
                    <w:jc w:val="center"/>
                    <w:rPr>
                      <w:rFonts w:ascii="Times New Roman" w:hAnsi="Times New Roman"/>
                      <w:sz w:val="18"/>
                      <w:szCs w:val="18"/>
                    </w:rPr>
                  </w:pPr>
                </w:p>
              </w:tc>
              <w:tc>
                <w:tcPr>
                  <w:tcW w:w="904" w:type="dxa"/>
                  <w:vMerge/>
                  <w:tcBorders>
                    <w:top w:val="single" w:sz="5" w:space="0" w:color="auto"/>
                    <w:left w:val="single" w:sz="5" w:space="0" w:color="auto"/>
                    <w:bottom w:val="single" w:sz="5" w:space="0" w:color="auto"/>
                    <w:right w:val="single" w:sz="5" w:space="0" w:color="auto"/>
                  </w:tcBorders>
                  <w:shd w:val="clear" w:color="FFFFFF" w:fill="auto"/>
                  <w:vAlign w:val="center"/>
                </w:tcPr>
                <w:p w14:paraId="41E7FA9D" w14:textId="77777777" w:rsidR="006E7856" w:rsidRPr="00934E48" w:rsidRDefault="006E7856" w:rsidP="006E7856">
                  <w:pPr>
                    <w:jc w:val="center"/>
                    <w:rPr>
                      <w:rFonts w:ascii="Times New Roman" w:hAnsi="Times New Roman"/>
                      <w:sz w:val="18"/>
                      <w:szCs w:val="18"/>
                    </w:rPr>
                  </w:pPr>
                </w:p>
              </w:tc>
            </w:tr>
            <w:tr w:rsidR="006E7856" w:rsidRPr="00934E48" w14:paraId="004A94D4"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59FB57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3B00FBEE"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НВВ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FCDBCAB"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02CBB27C"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10 124,58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5B8AE1A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10 124,58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A000D7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986,42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F10EBB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7 409,91</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772EA2F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8 396,32</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532ECA7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1 728,26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45198D32" w14:textId="77777777" w:rsidR="006E7856" w:rsidRPr="00934E48" w:rsidRDefault="006E7856" w:rsidP="006E7856">
                  <w:pPr>
                    <w:jc w:val="center"/>
                    <w:rPr>
                      <w:rFonts w:ascii="Times New Roman" w:hAnsi="Times New Roman"/>
                      <w:sz w:val="18"/>
                      <w:szCs w:val="18"/>
                    </w:rPr>
                  </w:pPr>
                </w:p>
              </w:tc>
            </w:tr>
            <w:tr w:rsidR="006E7856" w:rsidRPr="00934E48" w14:paraId="4503EBA4"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83C3E7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9</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4A343C15"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Итого расходов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0F1E15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A5EE68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10 124,58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55BDAE2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10 124,58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8CF702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986,42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90E5B6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7 409,91</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36D5C3C8"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8 396,32</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41C4943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1 728,26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2D76E38A" w14:textId="77777777" w:rsidR="006E7856" w:rsidRPr="00934E48" w:rsidRDefault="006E7856" w:rsidP="006E7856">
                  <w:pPr>
                    <w:jc w:val="center"/>
                    <w:rPr>
                      <w:rFonts w:ascii="Times New Roman" w:hAnsi="Times New Roman"/>
                      <w:sz w:val="18"/>
                      <w:szCs w:val="18"/>
                    </w:rPr>
                  </w:pPr>
                </w:p>
              </w:tc>
            </w:tr>
            <w:tr w:rsidR="006E7856" w:rsidRPr="00934E48" w14:paraId="7149C817"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273C97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lastRenderedPageBreak/>
                    <w:t>11</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6F05DB96"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Итого расходов (без налога на прибыль)</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EC5EA2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9B499E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10 124,58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40822F6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10 124,58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D616A7E"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986,42</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D3F491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7 409,91</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7FE34DEB"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8 396,32</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4E311F7D"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1 728,26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4D91E6A3" w14:textId="77777777" w:rsidR="006E7856" w:rsidRPr="00934E48" w:rsidRDefault="006E7856" w:rsidP="006E7856">
                  <w:pPr>
                    <w:jc w:val="center"/>
                    <w:rPr>
                      <w:rFonts w:ascii="Times New Roman" w:hAnsi="Times New Roman"/>
                      <w:szCs w:val="16"/>
                    </w:rPr>
                  </w:pPr>
                </w:p>
              </w:tc>
            </w:tr>
            <w:tr w:rsidR="006E7856" w:rsidRPr="00934E48" w14:paraId="76773788"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368E0222"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12</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00F49BDC"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Стоимость натурального топлива с учётом транспортировки (перевозки) (топливо на технологические цели)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30C01A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3EA8C02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2 708,03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6AE19FD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2 708,03</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CBCFF7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29A1AA3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3 900,49</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3A0AB63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3 900,49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47FC964C"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-1 192,46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401EBE4C"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ТСО занижен объем газа</w:t>
                  </w:r>
                </w:p>
              </w:tc>
            </w:tr>
            <w:tr w:rsidR="006E7856" w:rsidRPr="00934E48" w14:paraId="48D5D0D9"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69A590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13</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7A55A4A0"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Энергия, в том числе</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299747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4164AF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751,03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36465C4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751,03</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44F611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344BAF6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391,24</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5693ECC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391,24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03EFBEF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359,79</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1F7E3C23" w14:textId="77777777" w:rsidR="006E7856" w:rsidRPr="00934E48" w:rsidRDefault="006E7856" w:rsidP="006E7856">
                  <w:pPr>
                    <w:jc w:val="center"/>
                    <w:rPr>
                      <w:rFonts w:ascii="Times New Roman" w:hAnsi="Times New Roman"/>
                      <w:szCs w:val="16"/>
                    </w:rPr>
                  </w:pPr>
                </w:p>
              </w:tc>
            </w:tr>
            <w:tr w:rsidR="006E7856" w:rsidRPr="00934E48" w14:paraId="0BDF07F3"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DB9EF4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14</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711D0D1E"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затраты на покупную электрическую энергию</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028D3D0D"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F6BC6A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751,03</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64B0F7F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751,03</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424D27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3AAC0A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391,24</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08AD7AB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391,24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024AAE1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359,79</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0605140E"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 xml:space="preserve">ТСО завысило объем </w:t>
                  </w:r>
                  <w:proofErr w:type="spellStart"/>
                  <w:r w:rsidRPr="00934E48">
                    <w:rPr>
                      <w:rFonts w:ascii="Times New Roman" w:hAnsi="Times New Roman"/>
                      <w:szCs w:val="16"/>
                    </w:rPr>
                    <w:t>ээ</w:t>
                  </w:r>
                  <w:proofErr w:type="spellEnd"/>
                </w:p>
              </w:tc>
            </w:tr>
            <w:tr w:rsidR="006E7856" w:rsidRPr="00934E48" w14:paraId="382D7EAB"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640BBDB"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16</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7C7368D2"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Затраты на оплату труда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289364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4F4A91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2 487,35</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0907F36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2 487,35</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1112AA84"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728,18</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4243E7B"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1 108,95</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4D7DB4D2"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1 837,13</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6A8EC8B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650,22</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02B6C197"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С учётом применения результирующего коэффициента к расходам 2020 года</w:t>
                  </w:r>
                </w:p>
              </w:tc>
            </w:tr>
            <w:tr w:rsidR="006E7856" w:rsidRPr="00934E48" w14:paraId="2C85B6F8"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4614488"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17</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628F0127"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Отчисления на социальные нужды</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32C16A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D6DC434"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743,05</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270D004B"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743,05</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38D10B6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221,37</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6AF0CD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337,12</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448C6434"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558,49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58ECFF6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184,56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170EC419"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 xml:space="preserve">С учётом принятого экспертами фонда оплаты труда и отчислений в размере 30,4 % от </w:t>
                  </w:r>
                  <w:proofErr w:type="spellStart"/>
                  <w:r w:rsidRPr="00934E48">
                    <w:rPr>
                      <w:rFonts w:ascii="Times New Roman" w:hAnsi="Times New Roman"/>
                      <w:szCs w:val="16"/>
                    </w:rPr>
                    <w:t>ФОТа</w:t>
                  </w:r>
                  <w:proofErr w:type="spellEnd"/>
                </w:p>
              </w:tc>
            </w:tr>
            <w:tr w:rsidR="006E7856" w:rsidRPr="00934E48" w14:paraId="7B0072ED"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20C9114D"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18</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5CA97C34"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Холодная вода</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D0ED0CC"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C6D104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2F15680E"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3459DD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00C599F4"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77,91</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37AFCC6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77,91</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6E407B8E"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-77,91</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3AD0E57B"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Исходя из нормативного объема и прогнозной цены питьевой воды</w:t>
                  </w:r>
                </w:p>
              </w:tc>
            </w:tr>
            <w:tr w:rsidR="006E7856" w:rsidRPr="00934E48" w14:paraId="037F271F"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B45E6BB"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21</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23B17EDC"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Расходы на приобретение сырья и материалов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B5C791D"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559F3A68"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32,66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58907EC6"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32,66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3A5C475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36,87</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0129FDD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65,17</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42FD140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102,04</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01F5227D"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-69,38</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3438D639" w14:textId="77777777" w:rsidR="006E7856" w:rsidRPr="00934E48" w:rsidRDefault="006E7856" w:rsidP="006E7856">
                  <w:pPr>
                    <w:jc w:val="center"/>
                    <w:rPr>
                      <w:rFonts w:ascii="Times New Roman" w:hAnsi="Times New Roman"/>
                      <w:sz w:val="18"/>
                      <w:szCs w:val="18"/>
                    </w:rPr>
                  </w:pPr>
                </w:p>
              </w:tc>
            </w:tr>
            <w:tr w:rsidR="006E7856" w:rsidRPr="00934E48" w14:paraId="6EF9D2D2"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400C95A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23</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3DD5BC6C"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Расходы на оплату работ и услуг производственного характера, выполняемых по договорам со сторонними организациями</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BAA612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625D56C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2 006,58</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31D5F83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2 006,58</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89F2D9D"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0DA5DA9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341,48</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2EC0BF88"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341,48</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33809FF8"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1 665,1</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6885C595"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С учётом применения результирующего коэффициента к расходам 2020 года</w:t>
                  </w:r>
                </w:p>
              </w:tc>
            </w:tr>
            <w:tr w:rsidR="006E7856" w:rsidRPr="00934E48" w14:paraId="30D5E7FB"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0119BF8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24</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53D432B1"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Расходы на оплату иных работ и услуг, выполняемых по договорам с организациями, включая:</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0EA99C0D"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BD4654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1,54</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3E3F3F3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1,54</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1B69380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2E97924E"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07D4766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7CD0275C"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1,54</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5882E69D" w14:textId="77777777" w:rsidR="006E7856" w:rsidRPr="00934E48" w:rsidRDefault="006E7856" w:rsidP="006E7856">
                  <w:pPr>
                    <w:jc w:val="center"/>
                    <w:rPr>
                      <w:rFonts w:ascii="Times New Roman" w:hAnsi="Times New Roman"/>
                      <w:szCs w:val="16"/>
                    </w:rPr>
                  </w:pPr>
                </w:p>
              </w:tc>
            </w:tr>
            <w:tr w:rsidR="006E7856" w:rsidRPr="00934E48" w14:paraId="191F466D"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93164F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28</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16FA6CD0"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Прочие операционные расходы</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02D135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C4B0D9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66568EFC"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21B84E1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36978099"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27,16</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6D2D3DAE"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27,16</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7BA41CB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-27,16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61EE96E2"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С учётом применения результирующего коэффициента к расходам 2020 года</w:t>
                  </w:r>
                </w:p>
              </w:tc>
            </w:tr>
            <w:tr w:rsidR="006E7856" w:rsidRPr="00934E48" w14:paraId="54A013B9"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5FDD93C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33</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527AD40B"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Расходы на уплату налогов, сборов и других обязательных платежей, в том числе:</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D257DE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325C64A2"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337,46</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1D8D608A"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337,46</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53BD3EC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E1D944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103,5</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6FCD848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103,5</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3A617BF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233,96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48DCAB2F"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С учетом соблюдения баланса экономических интересов теплоснабжающих организаций и интересов потребителей</w:t>
                  </w:r>
                </w:p>
              </w:tc>
            </w:tr>
            <w:tr w:rsidR="006E7856" w:rsidRPr="00934E48" w14:paraId="69010263"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1C217E6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35</w:t>
                  </w: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4BFAA888"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Амортизация основных средств и нематериальных активов</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A2039F4"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15C2998"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1 056,89</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77B491E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1 056,89</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654DEAC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79341C52"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1 056,89</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5F2F5BB1"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1 056,89</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36DD705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0</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682B87AE" w14:textId="77777777" w:rsidR="006E7856" w:rsidRPr="00934E48" w:rsidRDefault="006E7856" w:rsidP="006E7856">
                  <w:pPr>
                    <w:jc w:val="center"/>
                    <w:rPr>
                      <w:rFonts w:ascii="Times New Roman" w:hAnsi="Times New Roman"/>
                      <w:szCs w:val="16"/>
                    </w:rPr>
                  </w:pPr>
                  <w:r w:rsidRPr="00934E48">
                    <w:rPr>
                      <w:rFonts w:ascii="Times New Roman" w:hAnsi="Times New Roman"/>
                      <w:szCs w:val="16"/>
                    </w:rPr>
                    <w:t xml:space="preserve">В соответствии с амортизационной </w:t>
                  </w:r>
                  <w:r w:rsidRPr="00934E48">
                    <w:rPr>
                      <w:rFonts w:ascii="Times New Roman" w:hAnsi="Times New Roman"/>
                      <w:szCs w:val="16"/>
                    </w:rPr>
                    <w:lastRenderedPageBreak/>
                    <w:t>ведомостью ОС</w:t>
                  </w:r>
                </w:p>
              </w:tc>
            </w:tr>
            <w:tr w:rsidR="006E7856" w:rsidRPr="00934E48" w14:paraId="6115EA2A" w14:textId="77777777" w:rsidTr="00647869">
              <w:trPr>
                <w:trHeight w:val="60"/>
              </w:trPr>
              <w:tc>
                <w:tcPr>
                  <w:tcW w:w="278" w:type="dxa"/>
                  <w:tcBorders>
                    <w:top w:val="single" w:sz="5" w:space="0" w:color="auto"/>
                    <w:left w:val="single" w:sz="5" w:space="0" w:color="auto"/>
                    <w:bottom w:val="single" w:sz="5" w:space="0" w:color="auto"/>
                    <w:right w:val="single" w:sz="5" w:space="0" w:color="auto"/>
                  </w:tcBorders>
                  <w:shd w:val="clear" w:color="FFFFFF" w:fill="auto"/>
                  <w:vAlign w:val="center"/>
                </w:tcPr>
                <w:p w14:paraId="66C58A8C" w14:textId="77777777" w:rsidR="006E7856" w:rsidRPr="00934E48" w:rsidRDefault="006E7856" w:rsidP="006E7856">
                  <w:pPr>
                    <w:jc w:val="center"/>
                    <w:rPr>
                      <w:rFonts w:ascii="Times New Roman" w:hAnsi="Times New Roman"/>
                      <w:sz w:val="18"/>
                      <w:szCs w:val="18"/>
                    </w:rPr>
                  </w:pPr>
                </w:p>
              </w:tc>
              <w:tc>
                <w:tcPr>
                  <w:tcW w:w="2428" w:type="dxa"/>
                  <w:tcBorders>
                    <w:top w:val="single" w:sz="5" w:space="0" w:color="auto"/>
                    <w:left w:val="single" w:sz="5" w:space="0" w:color="auto"/>
                    <w:bottom w:val="single" w:sz="5" w:space="0" w:color="auto"/>
                    <w:right w:val="single" w:sz="5" w:space="0" w:color="auto"/>
                  </w:tcBorders>
                  <w:shd w:val="clear" w:color="FFFFFF" w:fill="auto"/>
                  <w:vAlign w:val="center"/>
                </w:tcPr>
                <w:p w14:paraId="4360FCFE" w14:textId="77777777" w:rsidR="006E7856" w:rsidRPr="00934E48" w:rsidRDefault="006E7856" w:rsidP="006E7856">
                  <w:pPr>
                    <w:rPr>
                      <w:rFonts w:ascii="Times New Roman" w:hAnsi="Times New Roman"/>
                      <w:sz w:val="18"/>
                      <w:szCs w:val="18"/>
                    </w:rPr>
                  </w:pPr>
                  <w:r w:rsidRPr="00934E48">
                    <w:rPr>
                      <w:rFonts w:ascii="Times New Roman" w:hAnsi="Times New Roman"/>
                      <w:sz w:val="18"/>
                      <w:szCs w:val="18"/>
                    </w:rPr>
                    <w:t>Сумма снижения</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7AD677D5"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10C0253C"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732" w:type="dxa"/>
                  <w:tcBorders>
                    <w:top w:val="single" w:sz="5" w:space="0" w:color="auto"/>
                    <w:left w:val="single" w:sz="5" w:space="0" w:color="auto"/>
                    <w:bottom w:val="single" w:sz="5" w:space="0" w:color="auto"/>
                    <w:right w:val="single" w:sz="5" w:space="0" w:color="auto"/>
                  </w:tcBorders>
                  <w:shd w:val="clear" w:color="FFFFFF" w:fill="auto"/>
                  <w:vAlign w:val="center"/>
                </w:tcPr>
                <w:p w14:paraId="36613634"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734" w:type="dxa"/>
                  <w:tcBorders>
                    <w:top w:val="single" w:sz="5" w:space="0" w:color="auto"/>
                    <w:left w:val="single" w:sz="5" w:space="0" w:color="auto"/>
                    <w:bottom w:val="single" w:sz="5" w:space="0" w:color="auto"/>
                    <w:right w:val="single" w:sz="5" w:space="0" w:color="auto"/>
                  </w:tcBorders>
                  <w:shd w:val="clear" w:color="FFFFFF" w:fill="auto"/>
                  <w:vAlign w:val="center"/>
                </w:tcPr>
                <w:p w14:paraId="4A6946B3"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1090" w:type="dxa"/>
                  <w:tcBorders>
                    <w:top w:val="single" w:sz="5" w:space="0" w:color="auto"/>
                    <w:left w:val="single" w:sz="5" w:space="0" w:color="auto"/>
                    <w:bottom w:val="single" w:sz="5" w:space="0" w:color="auto"/>
                    <w:right w:val="single" w:sz="5" w:space="0" w:color="auto"/>
                  </w:tcBorders>
                  <w:shd w:val="clear" w:color="FFFFFF" w:fill="auto"/>
                  <w:vAlign w:val="center"/>
                </w:tcPr>
                <w:p w14:paraId="43CA2AC0"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884" w:type="dxa"/>
                  <w:tcBorders>
                    <w:top w:val="single" w:sz="5" w:space="0" w:color="auto"/>
                    <w:left w:val="single" w:sz="5" w:space="0" w:color="auto"/>
                    <w:bottom w:val="single" w:sz="5" w:space="0" w:color="auto"/>
                    <w:right w:val="single" w:sz="5" w:space="0" w:color="auto"/>
                  </w:tcBorders>
                  <w:shd w:val="clear" w:color="FFFFFF" w:fill="auto"/>
                  <w:vAlign w:val="center"/>
                </w:tcPr>
                <w:p w14:paraId="3DD6ECE7"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w:t>
                  </w:r>
                </w:p>
              </w:tc>
              <w:tc>
                <w:tcPr>
                  <w:tcW w:w="765" w:type="dxa"/>
                  <w:tcBorders>
                    <w:top w:val="single" w:sz="5" w:space="0" w:color="auto"/>
                    <w:left w:val="single" w:sz="5" w:space="0" w:color="auto"/>
                    <w:bottom w:val="single" w:sz="5" w:space="0" w:color="auto"/>
                    <w:right w:val="single" w:sz="5" w:space="0" w:color="auto"/>
                  </w:tcBorders>
                  <w:shd w:val="clear" w:color="FFFFFF" w:fill="auto"/>
                  <w:vAlign w:val="center"/>
                </w:tcPr>
                <w:p w14:paraId="794B3BFF" w14:textId="77777777" w:rsidR="006E7856" w:rsidRPr="00934E48" w:rsidRDefault="006E7856" w:rsidP="006E7856">
                  <w:pPr>
                    <w:jc w:val="center"/>
                    <w:rPr>
                      <w:rFonts w:ascii="Times New Roman" w:hAnsi="Times New Roman"/>
                      <w:sz w:val="18"/>
                      <w:szCs w:val="18"/>
                    </w:rPr>
                  </w:pPr>
                  <w:r w:rsidRPr="00934E48">
                    <w:rPr>
                      <w:rFonts w:ascii="Times New Roman" w:hAnsi="Times New Roman"/>
                      <w:sz w:val="18"/>
                      <w:szCs w:val="18"/>
                    </w:rPr>
                    <w:t>1 728,26</w:t>
                  </w:r>
                </w:p>
              </w:tc>
              <w:tc>
                <w:tcPr>
                  <w:tcW w:w="904" w:type="dxa"/>
                  <w:tcBorders>
                    <w:top w:val="single" w:sz="5" w:space="0" w:color="auto"/>
                    <w:left w:val="single" w:sz="5" w:space="0" w:color="auto"/>
                    <w:bottom w:val="single" w:sz="5" w:space="0" w:color="auto"/>
                    <w:right w:val="single" w:sz="5" w:space="0" w:color="auto"/>
                  </w:tcBorders>
                  <w:shd w:val="clear" w:color="FFFFFF" w:fill="auto"/>
                  <w:vAlign w:val="center"/>
                </w:tcPr>
                <w:p w14:paraId="56499CEC" w14:textId="77777777" w:rsidR="006E7856" w:rsidRPr="00934E48" w:rsidRDefault="006E7856" w:rsidP="006E7856">
                  <w:pPr>
                    <w:jc w:val="center"/>
                    <w:rPr>
                      <w:rFonts w:ascii="Times New Roman" w:hAnsi="Times New Roman"/>
                      <w:sz w:val="18"/>
                      <w:szCs w:val="18"/>
                    </w:rPr>
                  </w:pPr>
                </w:p>
              </w:tc>
            </w:tr>
          </w:tbl>
          <w:p w14:paraId="20C544B2" w14:textId="77777777" w:rsidR="006E7856" w:rsidRPr="00934E48" w:rsidRDefault="006E7856" w:rsidP="006E7856">
            <w:pPr>
              <w:jc w:val="both"/>
              <w:rPr>
                <w:rFonts w:ascii="Times New Roman" w:hAnsi="Times New Roman"/>
                <w:sz w:val="24"/>
                <w:szCs w:val="24"/>
              </w:rPr>
            </w:pPr>
            <w:r w:rsidRPr="00934E48">
              <w:rPr>
                <w:rFonts w:ascii="Times New Roman" w:hAnsi="Times New Roman"/>
                <w:sz w:val="26"/>
                <w:szCs w:val="26"/>
              </w:rPr>
              <w:t xml:space="preserve">           </w:t>
            </w:r>
            <w:r w:rsidRPr="00934E48">
              <w:rPr>
                <w:rFonts w:ascii="Times New Roman" w:hAnsi="Times New Roman"/>
                <w:sz w:val="24"/>
                <w:szCs w:val="24"/>
              </w:rPr>
              <w:t xml:space="preserve">Экспертной группой рекомендовано ТСО уменьшить затраты на сумму </w:t>
            </w:r>
            <w:r w:rsidRPr="00934E48">
              <w:rPr>
                <w:rFonts w:ascii="Times New Roman" w:hAnsi="Times New Roman"/>
                <w:sz w:val="24"/>
                <w:szCs w:val="24"/>
              </w:rPr>
              <w:br/>
              <w:t>1 728,26 тыс. руб.</w:t>
            </w:r>
          </w:p>
        </w:tc>
      </w:tr>
      <w:tr w:rsidR="006E7856" w14:paraId="7CED472E" w14:textId="77777777" w:rsidTr="00441B37">
        <w:trPr>
          <w:gridBefore w:val="1"/>
          <w:gridAfter w:val="4"/>
          <w:wBefore w:w="142" w:type="dxa"/>
          <w:wAfter w:w="306" w:type="dxa"/>
          <w:trHeight w:val="60"/>
        </w:trPr>
        <w:tc>
          <w:tcPr>
            <w:tcW w:w="9775" w:type="dxa"/>
            <w:gridSpan w:val="50"/>
            <w:shd w:val="clear" w:color="FFFFFF" w:fill="auto"/>
            <w:vAlign w:val="center"/>
          </w:tcPr>
          <w:p w14:paraId="6DCA1750" w14:textId="54DE4C8E" w:rsidR="006E7856" w:rsidRPr="00934E48" w:rsidRDefault="006E7856" w:rsidP="006E7856">
            <w:pPr>
              <w:jc w:val="right"/>
              <w:rPr>
                <w:rFonts w:ascii="Times New Roman" w:hAnsi="Times New Roman"/>
                <w:sz w:val="26"/>
                <w:szCs w:val="26"/>
              </w:rPr>
            </w:pPr>
          </w:p>
        </w:tc>
      </w:tr>
      <w:tr w:rsidR="006E7856" w:rsidRPr="00647869" w14:paraId="1E619F24" w14:textId="77777777" w:rsidTr="00441B37">
        <w:trPr>
          <w:gridBefore w:val="1"/>
          <w:gridAfter w:val="4"/>
          <w:wBefore w:w="142" w:type="dxa"/>
          <w:wAfter w:w="306" w:type="dxa"/>
          <w:trHeight w:val="60"/>
        </w:trPr>
        <w:tc>
          <w:tcPr>
            <w:tcW w:w="9775" w:type="dxa"/>
            <w:gridSpan w:val="50"/>
            <w:shd w:val="clear" w:color="FFFFFF" w:fill="auto"/>
            <w:vAlign w:val="bottom"/>
          </w:tcPr>
          <w:p w14:paraId="35D097F0" w14:textId="77777777" w:rsidR="006E7856" w:rsidRPr="00934E48" w:rsidRDefault="006E7856" w:rsidP="006E7856">
            <w:pPr>
              <w:jc w:val="right"/>
              <w:rPr>
                <w:rFonts w:ascii="Times New Roman" w:hAnsi="Times New Roman"/>
                <w:sz w:val="24"/>
                <w:szCs w:val="24"/>
              </w:rPr>
            </w:pPr>
            <w:r w:rsidRPr="00934E48">
              <w:rPr>
                <w:rFonts w:ascii="Times New Roman" w:hAnsi="Times New Roman"/>
                <w:sz w:val="24"/>
                <w:szCs w:val="24"/>
              </w:rPr>
              <w:t>тыс. Гкал.</w:t>
            </w:r>
          </w:p>
        </w:tc>
      </w:tr>
      <w:tr w:rsidR="006E7856" w:rsidRPr="008F5D31" w14:paraId="7297DDF1"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222F076" w14:textId="77777777" w:rsidR="006E7856" w:rsidRPr="00934E48" w:rsidRDefault="006E7856" w:rsidP="006E7856">
            <w:pPr>
              <w:jc w:val="center"/>
              <w:rPr>
                <w:rFonts w:ascii="Times New Roman" w:hAnsi="Times New Roman"/>
                <w:sz w:val="20"/>
                <w:szCs w:val="20"/>
              </w:rPr>
            </w:pPr>
            <w:r w:rsidRPr="00934E48">
              <w:rPr>
                <w:rFonts w:ascii="Times New Roman" w:hAnsi="Times New Roman"/>
                <w:sz w:val="20"/>
                <w:szCs w:val="20"/>
              </w:rPr>
              <w:t>Баланс тепловой энергии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16FA42D" w14:textId="77777777" w:rsidR="006E7856" w:rsidRPr="00934E48" w:rsidRDefault="006E7856" w:rsidP="006E7856">
            <w:pPr>
              <w:jc w:val="center"/>
              <w:rPr>
                <w:rFonts w:ascii="Times New Roman" w:hAnsi="Times New Roman"/>
                <w:sz w:val="20"/>
                <w:szCs w:val="20"/>
              </w:rPr>
            </w:pPr>
            <w:r w:rsidRPr="00934E48">
              <w:rPr>
                <w:rFonts w:ascii="Times New Roman" w:hAnsi="Times New Roman"/>
                <w:sz w:val="20"/>
                <w:szCs w:val="20"/>
              </w:rPr>
              <w:t>2021</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2FA2CDD" w14:textId="77777777" w:rsidR="006E7856" w:rsidRPr="00934E48" w:rsidRDefault="006E7856" w:rsidP="006E7856">
            <w:pPr>
              <w:jc w:val="center"/>
              <w:rPr>
                <w:rFonts w:ascii="Times New Roman" w:hAnsi="Times New Roman"/>
                <w:sz w:val="20"/>
                <w:szCs w:val="20"/>
              </w:rPr>
            </w:pPr>
            <w:r w:rsidRPr="00934E48">
              <w:rPr>
                <w:rFonts w:ascii="Times New Roman" w:hAnsi="Times New Roman"/>
                <w:sz w:val="20"/>
                <w:szCs w:val="20"/>
              </w:rPr>
              <w:t>Комментарии</w:t>
            </w:r>
          </w:p>
        </w:tc>
      </w:tr>
      <w:tr w:rsidR="006E7856" w14:paraId="182F4B62"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472A6794" w14:textId="77777777" w:rsidR="006E7856" w:rsidRPr="00934E48" w:rsidRDefault="006E7856" w:rsidP="006E7856">
            <w:pPr>
              <w:rPr>
                <w:rFonts w:ascii="Times New Roman" w:hAnsi="Times New Roman"/>
                <w:sz w:val="20"/>
                <w:szCs w:val="20"/>
              </w:rPr>
            </w:pPr>
            <w:r w:rsidRPr="00934E48">
              <w:rPr>
                <w:rFonts w:ascii="Times New Roman" w:hAnsi="Times New Roman"/>
                <w:sz w:val="20"/>
                <w:szCs w:val="20"/>
              </w:rPr>
              <w:t>Потери на собственные нужды котельной</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0D46A83" w14:textId="77777777" w:rsidR="006E7856" w:rsidRPr="00934E48" w:rsidRDefault="006E7856" w:rsidP="006E7856">
            <w:pPr>
              <w:jc w:val="center"/>
              <w:rPr>
                <w:rFonts w:ascii="Times New Roman" w:hAnsi="Times New Roman"/>
                <w:sz w:val="20"/>
                <w:szCs w:val="20"/>
              </w:rPr>
            </w:pPr>
            <w:r w:rsidRPr="00934E48">
              <w:rPr>
                <w:rFonts w:ascii="Times New Roman" w:hAnsi="Times New Roman"/>
                <w:sz w:val="20"/>
                <w:szCs w:val="20"/>
              </w:rPr>
              <w:t>0,05</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300703F3" w14:textId="77777777" w:rsidR="006E7856" w:rsidRPr="00934E48" w:rsidRDefault="006E7856" w:rsidP="006E7856">
            <w:pPr>
              <w:jc w:val="center"/>
              <w:rPr>
                <w:rFonts w:ascii="Times New Roman" w:hAnsi="Times New Roman"/>
                <w:sz w:val="20"/>
                <w:szCs w:val="20"/>
              </w:rPr>
            </w:pPr>
          </w:p>
        </w:tc>
      </w:tr>
      <w:tr w:rsidR="006E7856" w14:paraId="3F7618B4"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96BBABA" w14:textId="77777777" w:rsidR="006E7856" w:rsidRPr="00934E48" w:rsidRDefault="006E7856" w:rsidP="006E7856">
            <w:pPr>
              <w:rPr>
                <w:rFonts w:ascii="Times New Roman" w:hAnsi="Times New Roman"/>
                <w:sz w:val="20"/>
                <w:szCs w:val="20"/>
              </w:rPr>
            </w:pPr>
            <w:r w:rsidRPr="00934E48">
              <w:rPr>
                <w:rFonts w:ascii="Times New Roman" w:hAnsi="Times New Roman"/>
                <w:sz w:val="20"/>
                <w:szCs w:val="20"/>
              </w:rPr>
              <w:t>Процент потерь на собственные нужды</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4E76063" w14:textId="77777777" w:rsidR="006E7856" w:rsidRPr="00934E48" w:rsidRDefault="006E7856" w:rsidP="006E7856">
            <w:pPr>
              <w:jc w:val="center"/>
              <w:rPr>
                <w:rFonts w:ascii="Times New Roman" w:hAnsi="Times New Roman"/>
                <w:sz w:val="20"/>
                <w:szCs w:val="20"/>
              </w:rPr>
            </w:pPr>
            <w:r w:rsidRPr="00934E48">
              <w:rPr>
                <w:rFonts w:ascii="Times New Roman" w:hAnsi="Times New Roman"/>
                <w:sz w:val="20"/>
                <w:szCs w:val="20"/>
              </w:rPr>
              <w:t>1,41</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B69A89C" w14:textId="77777777" w:rsidR="006E7856" w:rsidRPr="00934E48" w:rsidRDefault="006E7856" w:rsidP="006E7856">
            <w:pPr>
              <w:jc w:val="center"/>
              <w:rPr>
                <w:rFonts w:ascii="Times New Roman" w:hAnsi="Times New Roman"/>
                <w:sz w:val="20"/>
                <w:szCs w:val="20"/>
              </w:rPr>
            </w:pPr>
            <w:r w:rsidRPr="00934E48">
              <w:rPr>
                <w:rFonts w:ascii="Times New Roman" w:hAnsi="Times New Roman"/>
                <w:sz w:val="20"/>
                <w:szCs w:val="20"/>
              </w:rPr>
              <w:t>Принято на уровне, учтенном в действующем тарифе</w:t>
            </w:r>
          </w:p>
        </w:tc>
      </w:tr>
      <w:tr w:rsidR="006E7856" w14:paraId="6BEDE0BF"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09E756D" w14:textId="77777777" w:rsidR="006E7856" w:rsidRDefault="006E7856" w:rsidP="006E7856">
            <w:pPr>
              <w:rPr>
                <w:rFonts w:ascii="Times New Roman" w:hAnsi="Times New Roman"/>
                <w:sz w:val="20"/>
                <w:szCs w:val="20"/>
              </w:rPr>
            </w:pPr>
            <w:r>
              <w:rPr>
                <w:rFonts w:ascii="Times New Roman" w:hAnsi="Times New Roman"/>
                <w:sz w:val="20"/>
                <w:szCs w:val="20"/>
              </w:rPr>
              <w:t>Потери тепловой энергии в сети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A0BADBD" w14:textId="77777777" w:rsidR="006E7856" w:rsidRDefault="006E7856" w:rsidP="006E7856">
            <w:pPr>
              <w:jc w:val="center"/>
              <w:rPr>
                <w:rFonts w:ascii="Times New Roman" w:hAnsi="Times New Roman"/>
                <w:sz w:val="20"/>
                <w:szCs w:val="20"/>
              </w:rPr>
            </w:pPr>
            <w:r>
              <w:rPr>
                <w:rFonts w:ascii="Times New Roman" w:hAnsi="Times New Roman"/>
                <w:sz w:val="20"/>
                <w:szCs w:val="20"/>
              </w:rPr>
              <w:t>0,28</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3D150F04" w14:textId="77777777" w:rsidR="006E7856" w:rsidRDefault="006E7856" w:rsidP="006E7856">
            <w:pPr>
              <w:jc w:val="center"/>
              <w:rPr>
                <w:rFonts w:ascii="Times New Roman" w:hAnsi="Times New Roman"/>
                <w:sz w:val="20"/>
                <w:szCs w:val="20"/>
              </w:rPr>
            </w:pPr>
          </w:p>
        </w:tc>
      </w:tr>
      <w:tr w:rsidR="006E7856" w14:paraId="01973DA0"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1FD3E67E" w14:textId="77777777" w:rsidR="006E7856" w:rsidRDefault="006E7856" w:rsidP="006E7856">
            <w:pPr>
              <w:rPr>
                <w:rFonts w:ascii="Times New Roman" w:hAnsi="Times New Roman"/>
                <w:sz w:val="20"/>
                <w:szCs w:val="20"/>
              </w:rPr>
            </w:pPr>
            <w:r>
              <w:rPr>
                <w:rFonts w:ascii="Times New Roman" w:hAnsi="Times New Roman"/>
                <w:sz w:val="20"/>
                <w:szCs w:val="20"/>
              </w:rPr>
              <w:t>Процент потерь тепловой энергии в тепловых сетях</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F3E20DB" w14:textId="77777777" w:rsidR="006E7856" w:rsidRDefault="006E7856" w:rsidP="006E7856">
            <w:pPr>
              <w:jc w:val="center"/>
              <w:rPr>
                <w:rFonts w:ascii="Times New Roman" w:hAnsi="Times New Roman"/>
                <w:sz w:val="20"/>
                <w:szCs w:val="20"/>
              </w:rPr>
            </w:pPr>
            <w:r>
              <w:rPr>
                <w:rFonts w:ascii="Times New Roman" w:hAnsi="Times New Roman"/>
                <w:sz w:val="20"/>
                <w:szCs w:val="20"/>
              </w:rPr>
              <w:t>7,31</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D7F2410" w14:textId="77777777" w:rsidR="006E7856" w:rsidRDefault="006E7856" w:rsidP="006E7856">
            <w:pPr>
              <w:jc w:val="center"/>
              <w:rPr>
                <w:rFonts w:ascii="Times New Roman" w:hAnsi="Times New Roman"/>
                <w:sz w:val="20"/>
                <w:szCs w:val="20"/>
              </w:rPr>
            </w:pPr>
            <w:r w:rsidRPr="0030598A">
              <w:rPr>
                <w:rFonts w:ascii="Times New Roman" w:hAnsi="Times New Roman"/>
                <w:sz w:val="20"/>
                <w:szCs w:val="20"/>
              </w:rPr>
              <w:t>Принято на уровне, учтенном в действующем тарифе</w:t>
            </w:r>
          </w:p>
        </w:tc>
      </w:tr>
      <w:tr w:rsidR="006E7856" w14:paraId="24E9B0AA"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223E55D" w14:textId="77777777" w:rsidR="006E7856" w:rsidRDefault="006E7856" w:rsidP="006E7856">
            <w:pPr>
              <w:rPr>
                <w:rFonts w:ascii="Times New Roman" w:hAnsi="Times New Roman"/>
                <w:sz w:val="20"/>
                <w:szCs w:val="20"/>
              </w:rPr>
            </w:pPr>
            <w:r>
              <w:rPr>
                <w:rFonts w:ascii="Times New Roman" w:hAnsi="Times New Roman"/>
                <w:sz w:val="20"/>
                <w:szCs w:val="20"/>
              </w:rPr>
              <w:t>Произведенная тепловая энергия по предприятию</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622EA24" w14:textId="77777777" w:rsidR="006E7856" w:rsidRDefault="006E7856" w:rsidP="006E7856">
            <w:pPr>
              <w:jc w:val="center"/>
              <w:rPr>
                <w:rFonts w:ascii="Times New Roman" w:hAnsi="Times New Roman"/>
                <w:sz w:val="20"/>
                <w:szCs w:val="20"/>
              </w:rPr>
            </w:pPr>
            <w:r>
              <w:rPr>
                <w:rFonts w:ascii="Times New Roman" w:hAnsi="Times New Roman"/>
                <w:sz w:val="20"/>
                <w:szCs w:val="20"/>
              </w:rPr>
              <w:t>3,86</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47D45C1" w14:textId="77777777" w:rsidR="006E7856" w:rsidRDefault="006E7856" w:rsidP="006E7856">
            <w:pPr>
              <w:jc w:val="center"/>
              <w:rPr>
                <w:rFonts w:ascii="Times New Roman" w:hAnsi="Times New Roman"/>
                <w:sz w:val="20"/>
                <w:szCs w:val="20"/>
              </w:rPr>
            </w:pPr>
          </w:p>
        </w:tc>
      </w:tr>
      <w:tr w:rsidR="006E7856" w14:paraId="562B126B"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342B4266" w14:textId="77777777" w:rsidR="006E7856" w:rsidRDefault="006E7856" w:rsidP="006E7856">
            <w:pPr>
              <w:rPr>
                <w:rFonts w:ascii="Times New Roman" w:hAnsi="Times New Roman"/>
                <w:sz w:val="20"/>
                <w:szCs w:val="20"/>
              </w:rPr>
            </w:pPr>
            <w:r>
              <w:rPr>
                <w:rFonts w:ascii="Times New Roman" w:hAnsi="Times New Roman"/>
                <w:sz w:val="20"/>
                <w:szCs w:val="20"/>
              </w:rPr>
              <w:t>Отпуск с коллекторов</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7A9F1852" w14:textId="77777777" w:rsidR="006E7856" w:rsidRDefault="006E7856" w:rsidP="006E7856">
            <w:pPr>
              <w:jc w:val="center"/>
              <w:rPr>
                <w:rFonts w:ascii="Times New Roman" w:hAnsi="Times New Roman"/>
                <w:sz w:val="20"/>
                <w:szCs w:val="20"/>
              </w:rPr>
            </w:pPr>
            <w:r>
              <w:rPr>
                <w:rFonts w:ascii="Times New Roman" w:hAnsi="Times New Roman"/>
                <w:sz w:val="20"/>
                <w:szCs w:val="20"/>
              </w:rPr>
              <w:t>3,8</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474F6C1" w14:textId="77777777" w:rsidR="006E7856" w:rsidRDefault="006E7856" w:rsidP="006E7856">
            <w:pPr>
              <w:jc w:val="center"/>
              <w:rPr>
                <w:rFonts w:ascii="Times New Roman" w:hAnsi="Times New Roman"/>
                <w:sz w:val="20"/>
                <w:szCs w:val="20"/>
              </w:rPr>
            </w:pPr>
          </w:p>
        </w:tc>
      </w:tr>
      <w:tr w:rsidR="006E7856" w14:paraId="1E7EF88F"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4D6E7793" w14:textId="77777777" w:rsidR="006E7856" w:rsidRDefault="006E7856" w:rsidP="006E7856">
            <w:pPr>
              <w:rPr>
                <w:rFonts w:ascii="Times New Roman" w:hAnsi="Times New Roman"/>
                <w:sz w:val="20"/>
                <w:szCs w:val="20"/>
              </w:rPr>
            </w:pPr>
            <w:r>
              <w:rPr>
                <w:rFonts w:ascii="Times New Roman" w:hAnsi="Times New Roman"/>
                <w:sz w:val="20"/>
                <w:szCs w:val="20"/>
              </w:rPr>
              <w:t>Полезный отпуск тепловой энергии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1EE210A" w14:textId="77777777" w:rsidR="006E7856" w:rsidRDefault="006E7856" w:rsidP="006E7856">
            <w:pPr>
              <w:jc w:val="center"/>
              <w:rPr>
                <w:rFonts w:ascii="Times New Roman" w:hAnsi="Times New Roman"/>
                <w:sz w:val="20"/>
                <w:szCs w:val="20"/>
              </w:rPr>
            </w:pPr>
            <w:r>
              <w:rPr>
                <w:rFonts w:ascii="Times New Roman" w:hAnsi="Times New Roman"/>
                <w:sz w:val="20"/>
                <w:szCs w:val="20"/>
              </w:rPr>
              <w:t>3,52</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7763FEB" w14:textId="77777777" w:rsidR="006E7856" w:rsidRDefault="006E7856" w:rsidP="006E7856">
            <w:pPr>
              <w:jc w:val="center"/>
              <w:rPr>
                <w:rFonts w:ascii="Times New Roman" w:hAnsi="Times New Roman"/>
                <w:sz w:val="20"/>
                <w:szCs w:val="20"/>
              </w:rPr>
            </w:pPr>
            <w:r w:rsidRPr="0030598A">
              <w:rPr>
                <w:rFonts w:ascii="Times New Roman" w:hAnsi="Times New Roman"/>
                <w:sz w:val="20"/>
                <w:szCs w:val="20"/>
              </w:rPr>
              <w:t>С учетом поэтапного снижения полезного отпуска и представленного уточненного баланса тепловой энергии на 2021 год</w:t>
            </w:r>
          </w:p>
        </w:tc>
      </w:tr>
      <w:tr w:rsidR="006E7856" w14:paraId="4C6C342F"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081245CB" w14:textId="77777777" w:rsidR="006E7856" w:rsidRDefault="006E7856" w:rsidP="006E7856">
            <w:pPr>
              <w:rPr>
                <w:rFonts w:ascii="Times New Roman" w:hAnsi="Times New Roman"/>
                <w:sz w:val="20"/>
                <w:szCs w:val="20"/>
              </w:rPr>
            </w:pPr>
            <w:r>
              <w:rPr>
                <w:rFonts w:ascii="Times New Roman" w:hAnsi="Times New Roman"/>
                <w:sz w:val="20"/>
                <w:szCs w:val="20"/>
              </w:rPr>
              <w:t>Полезный отпуск на нужды ТСО</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400C26EE" w14:textId="77777777" w:rsidR="006E7856" w:rsidRDefault="006E7856" w:rsidP="006E7856">
            <w:pPr>
              <w:jc w:val="center"/>
              <w:rPr>
                <w:rFonts w:ascii="Times New Roman" w:hAnsi="Times New Roman"/>
                <w:sz w:val="20"/>
                <w:szCs w:val="20"/>
              </w:rPr>
            </w:pPr>
            <w:r>
              <w:rPr>
                <w:rFonts w:ascii="Times New Roman" w:hAnsi="Times New Roman"/>
                <w:sz w:val="20"/>
                <w:szCs w:val="20"/>
              </w:rPr>
              <w:t>2,58</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D3E5C6B" w14:textId="77777777" w:rsidR="006E7856" w:rsidRDefault="006E7856" w:rsidP="006E7856">
            <w:pPr>
              <w:jc w:val="center"/>
              <w:rPr>
                <w:rFonts w:ascii="Times New Roman" w:hAnsi="Times New Roman"/>
                <w:sz w:val="20"/>
                <w:szCs w:val="20"/>
              </w:rPr>
            </w:pPr>
          </w:p>
        </w:tc>
      </w:tr>
      <w:tr w:rsidR="006E7856" w14:paraId="2FC4DA88"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6E1ADB91" w14:textId="77777777" w:rsidR="006E7856" w:rsidRDefault="006E7856" w:rsidP="006E7856">
            <w:pPr>
              <w:rPr>
                <w:rFonts w:ascii="Times New Roman" w:hAnsi="Times New Roman"/>
                <w:sz w:val="20"/>
                <w:szCs w:val="20"/>
              </w:rPr>
            </w:pPr>
            <w:r>
              <w:rPr>
                <w:rFonts w:ascii="Times New Roman" w:hAnsi="Times New Roman"/>
                <w:sz w:val="20"/>
                <w:szCs w:val="20"/>
              </w:rPr>
              <w:t>Бюджетные потребители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17664A7B" w14:textId="77777777" w:rsidR="006E7856" w:rsidRDefault="006E7856" w:rsidP="006E7856">
            <w:pPr>
              <w:jc w:val="center"/>
              <w:rPr>
                <w:rFonts w:ascii="Times New Roman" w:hAnsi="Times New Roman"/>
                <w:sz w:val="20"/>
                <w:szCs w:val="20"/>
              </w:rPr>
            </w:pPr>
            <w:r>
              <w:rPr>
                <w:rFonts w:ascii="Times New Roman" w:hAnsi="Times New Roman"/>
                <w:sz w:val="20"/>
                <w:szCs w:val="20"/>
              </w:rPr>
              <w:t>0,21</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A440D73" w14:textId="77777777" w:rsidR="006E7856" w:rsidRDefault="006E7856" w:rsidP="006E7856">
            <w:pPr>
              <w:jc w:val="center"/>
              <w:rPr>
                <w:rFonts w:ascii="Times New Roman" w:hAnsi="Times New Roman"/>
                <w:sz w:val="20"/>
                <w:szCs w:val="20"/>
              </w:rPr>
            </w:pPr>
          </w:p>
        </w:tc>
      </w:tr>
      <w:tr w:rsidR="006E7856" w14:paraId="5FC8535C"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E006082" w14:textId="77777777" w:rsidR="006E7856" w:rsidRDefault="006E7856" w:rsidP="006E7856">
            <w:pPr>
              <w:rPr>
                <w:rFonts w:ascii="Times New Roman" w:hAnsi="Times New Roman"/>
                <w:sz w:val="20"/>
                <w:szCs w:val="20"/>
              </w:rPr>
            </w:pPr>
            <w:r>
              <w:rPr>
                <w:rFonts w:ascii="Times New Roman" w:hAnsi="Times New Roman"/>
                <w:sz w:val="20"/>
                <w:szCs w:val="20"/>
              </w:rPr>
              <w:t>Население</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5F83318B" w14:textId="77777777" w:rsidR="006E7856" w:rsidRDefault="006E7856" w:rsidP="006E7856">
            <w:pPr>
              <w:jc w:val="center"/>
              <w:rPr>
                <w:rFonts w:ascii="Times New Roman" w:hAnsi="Times New Roman"/>
                <w:sz w:val="20"/>
                <w:szCs w:val="20"/>
              </w:rPr>
            </w:pPr>
            <w:r>
              <w:rPr>
                <w:rFonts w:ascii="Times New Roman" w:hAnsi="Times New Roman"/>
                <w:sz w:val="20"/>
                <w:szCs w:val="20"/>
              </w:rPr>
              <w:t>0,24</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71084ED" w14:textId="77777777" w:rsidR="006E7856" w:rsidRDefault="006E7856" w:rsidP="006E7856">
            <w:pPr>
              <w:jc w:val="center"/>
              <w:rPr>
                <w:rFonts w:ascii="Times New Roman" w:hAnsi="Times New Roman"/>
                <w:sz w:val="20"/>
                <w:szCs w:val="20"/>
              </w:rPr>
            </w:pPr>
          </w:p>
        </w:tc>
      </w:tr>
      <w:tr w:rsidR="006E7856" w14:paraId="1FC6BFB9"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332D367" w14:textId="77777777" w:rsidR="006E7856" w:rsidRDefault="006E7856" w:rsidP="006E7856">
            <w:pPr>
              <w:rPr>
                <w:rFonts w:ascii="Times New Roman" w:hAnsi="Times New Roman"/>
                <w:sz w:val="20"/>
                <w:szCs w:val="20"/>
              </w:rPr>
            </w:pPr>
            <w:r>
              <w:rPr>
                <w:rFonts w:ascii="Times New Roman" w:hAnsi="Times New Roman"/>
                <w:sz w:val="20"/>
                <w:szCs w:val="20"/>
              </w:rPr>
              <w:t>по нормативу</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E4EE3B" w14:textId="77777777" w:rsidR="006E7856" w:rsidRDefault="006E7856" w:rsidP="006E7856">
            <w:pPr>
              <w:jc w:val="center"/>
              <w:rPr>
                <w:rFonts w:ascii="Times New Roman" w:hAnsi="Times New Roman"/>
                <w:sz w:val="20"/>
                <w:szCs w:val="20"/>
              </w:rPr>
            </w:pPr>
            <w:r>
              <w:rPr>
                <w:rFonts w:ascii="Times New Roman" w:hAnsi="Times New Roman"/>
                <w:sz w:val="20"/>
                <w:szCs w:val="20"/>
              </w:rPr>
              <w:t>0,24</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3C944924" w14:textId="77777777" w:rsidR="006E7856" w:rsidRDefault="006E7856" w:rsidP="006E7856">
            <w:pPr>
              <w:jc w:val="center"/>
              <w:rPr>
                <w:rFonts w:ascii="Times New Roman" w:hAnsi="Times New Roman"/>
                <w:sz w:val="20"/>
                <w:szCs w:val="20"/>
              </w:rPr>
            </w:pPr>
          </w:p>
        </w:tc>
      </w:tr>
      <w:tr w:rsidR="006E7856" w14:paraId="121EB1E5" w14:textId="77777777" w:rsidTr="00441B37">
        <w:trPr>
          <w:gridBefore w:val="1"/>
          <w:gridAfter w:val="4"/>
          <w:wBefore w:w="142" w:type="dxa"/>
          <w:wAfter w:w="306" w:type="dxa"/>
          <w:trHeight w:val="60"/>
        </w:trPr>
        <w:tc>
          <w:tcPr>
            <w:tcW w:w="4247" w:type="dxa"/>
            <w:gridSpan w:val="19"/>
            <w:tcBorders>
              <w:top w:val="single" w:sz="5" w:space="0" w:color="auto"/>
              <w:left w:val="single" w:sz="5" w:space="0" w:color="auto"/>
              <w:bottom w:val="single" w:sz="5" w:space="0" w:color="auto"/>
              <w:right w:val="single" w:sz="5" w:space="0" w:color="auto"/>
            </w:tcBorders>
            <w:shd w:val="clear" w:color="FFFFFF" w:fill="auto"/>
            <w:vAlign w:val="center"/>
          </w:tcPr>
          <w:p w14:paraId="26B5E749" w14:textId="77777777" w:rsidR="006E7856" w:rsidRDefault="006E7856" w:rsidP="006E7856">
            <w:pPr>
              <w:rPr>
                <w:rFonts w:ascii="Times New Roman" w:hAnsi="Times New Roman"/>
                <w:sz w:val="20"/>
                <w:szCs w:val="20"/>
              </w:rPr>
            </w:pPr>
            <w:r>
              <w:rPr>
                <w:rFonts w:ascii="Times New Roman" w:hAnsi="Times New Roman"/>
                <w:sz w:val="20"/>
                <w:szCs w:val="20"/>
              </w:rPr>
              <w:t>Прочие потребители</w:t>
            </w:r>
          </w:p>
        </w:tc>
        <w:tc>
          <w:tcPr>
            <w:tcW w:w="1134"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B76B583" w14:textId="77777777" w:rsidR="006E7856" w:rsidRDefault="006E7856" w:rsidP="006E7856">
            <w:pPr>
              <w:jc w:val="center"/>
              <w:rPr>
                <w:rFonts w:ascii="Times New Roman" w:hAnsi="Times New Roman"/>
                <w:sz w:val="20"/>
                <w:szCs w:val="20"/>
              </w:rPr>
            </w:pPr>
            <w:r>
              <w:rPr>
                <w:rFonts w:ascii="Times New Roman" w:hAnsi="Times New Roman"/>
                <w:sz w:val="20"/>
                <w:szCs w:val="20"/>
              </w:rPr>
              <w:t>0,5</w:t>
            </w:r>
          </w:p>
        </w:tc>
        <w:tc>
          <w:tcPr>
            <w:tcW w:w="439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041E1BD7" w14:textId="77777777" w:rsidR="006E7856" w:rsidRDefault="006E7856" w:rsidP="006E7856">
            <w:pPr>
              <w:jc w:val="center"/>
              <w:rPr>
                <w:rFonts w:ascii="Times New Roman" w:hAnsi="Times New Roman"/>
                <w:sz w:val="20"/>
                <w:szCs w:val="20"/>
              </w:rPr>
            </w:pPr>
          </w:p>
        </w:tc>
      </w:tr>
      <w:tr w:rsidR="006E7856" w14:paraId="78C5F0FC" w14:textId="77777777" w:rsidTr="00441B37">
        <w:trPr>
          <w:gridBefore w:val="1"/>
          <w:gridAfter w:val="4"/>
          <w:wBefore w:w="142" w:type="dxa"/>
          <w:wAfter w:w="306" w:type="dxa"/>
          <w:trHeight w:val="60"/>
        </w:trPr>
        <w:tc>
          <w:tcPr>
            <w:tcW w:w="9775" w:type="dxa"/>
            <w:gridSpan w:val="50"/>
            <w:shd w:val="clear" w:color="FFFFFF" w:fill="auto"/>
          </w:tcPr>
          <w:p w14:paraId="65F8118B" w14:textId="362C9C74" w:rsidR="006E7856" w:rsidRDefault="006E7856" w:rsidP="00647869">
            <w:pPr>
              <w:ind w:firstLine="709"/>
              <w:jc w:val="both"/>
              <w:rPr>
                <w:rFonts w:ascii="Times New Roman" w:hAnsi="Times New Roman"/>
                <w:sz w:val="26"/>
                <w:szCs w:val="26"/>
              </w:rPr>
            </w:pPr>
            <w:r>
              <w:rPr>
                <w:rFonts w:ascii="Times New Roman" w:hAnsi="Times New Roman"/>
                <w:sz w:val="26"/>
                <w:szCs w:val="26"/>
              </w:rPr>
              <w:t xml:space="preserve"> </w:t>
            </w:r>
            <w:r w:rsidRPr="006E7856">
              <w:rPr>
                <w:rFonts w:ascii="Times New Roman" w:hAnsi="Times New Roman"/>
                <w:sz w:val="24"/>
                <w:szCs w:val="24"/>
              </w:rPr>
              <w:t>Результаты расчета (корректировки) тарифов на тепловую энергию на 2021 год представлены в таблице</w:t>
            </w:r>
            <w:r w:rsidR="00647869">
              <w:rPr>
                <w:rFonts w:ascii="Times New Roman" w:hAnsi="Times New Roman"/>
                <w:sz w:val="24"/>
                <w:szCs w:val="24"/>
              </w:rPr>
              <w:t>:</w:t>
            </w:r>
          </w:p>
        </w:tc>
      </w:tr>
      <w:tr w:rsidR="006E7856" w14:paraId="46F32F25"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4E711EC0" w14:textId="77777777" w:rsidR="006E7856" w:rsidRPr="00542D56" w:rsidRDefault="006E7856" w:rsidP="006E7856">
            <w:pPr>
              <w:jc w:val="center"/>
              <w:rPr>
                <w:rFonts w:ascii="Times New Roman" w:hAnsi="Times New Roman"/>
                <w:sz w:val="20"/>
                <w:szCs w:val="20"/>
              </w:rPr>
            </w:pPr>
            <w:r w:rsidRPr="00542D56">
              <w:rPr>
                <w:rFonts w:ascii="Times New Roman" w:hAnsi="Times New Roman"/>
                <w:sz w:val="20"/>
                <w:szCs w:val="20"/>
              </w:rPr>
              <w:t>Наименование показателя</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4B58570" w14:textId="77777777" w:rsidR="006E7856" w:rsidRPr="00542D56" w:rsidRDefault="006E7856" w:rsidP="006E7856">
            <w:pPr>
              <w:jc w:val="center"/>
              <w:rPr>
                <w:rFonts w:ascii="Times New Roman" w:hAnsi="Times New Roman"/>
                <w:sz w:val="20"/>
                <w:szCs w:val="20"/>
              </w:rPr>
            </w:pPr>
            <w:r w:rsidRPr="00542D56">
              <w:rPr>
                <w:rFonts w:ascii="Times New Roman" w:hAnsi="Times New Roman"/>
                <w:sz w:val="20"/>
                <w:szCs w:val="20"/>
              </w:rPr>
              <w:t>2021</w:t>
            </w:r>
          </w:p>
        </w:tc>
        <w:tc>
          <w:tcPr>
            <w:tcW w:w="74" w:type="dxa"/>
            <w:shd w:val="clear" w:color="FFFFFF" w:fill="auto"/>
            <w:vAlign w:val="bottom"/>
          </w:tcPr>
          <w:p w14:paraId="22CD03CA"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2E1717A7" w14:textId="77777777" w:rsidR="006E7856" w:rsidRDefault="006E7856" w:rsidP="006E7856">
            <w:pPr>
              <w:rPr>
                <w:rFonts w:ascii="Times New Roman" w:hAnsi="Times New Roman"/>
                <w:sz w:val="26"/>
                <w:szCs w:val="26"/>
              </w:rPr>
            </w:pPr>
          </w:p>
        </w:tc>
      </w:tr>
      <w:tr w:rsidR="006E7856" w14:paraId="76B344A9"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A64713C" w14:textId="77777777" w:rsidR="006E7856" w:rsidRDefault="006E7856" w:rsidP="006E7856">
            <w:pPr>
              <w:rPr>
                <w:rFonts w:ascii="Times New Roman" w:hAnsi="Times New Roman"/>
                <w:sz w:val="20"/>
                <w:szCs w:val="20"/>
              </w:rPr>
            </w:pPr>
            <w:r>
              <w:rPr>
                <w:rFonts w:ascii="Times New Roman" w:hAnsi="Times New Roman"/>
                <w:sz w:val="20"/>
                <w:szCs w:val="20"/>
              </w:rPr>
              <w:t>Необходимая валовая выручка, тыс. руб.</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A58FFFB" w14:textId="77777777" w:rsidR="006E7856" w:rsidRDefault="006E7856" w:rsidP="006E7856">
            <w:pPr>
              <w:jc w:val="center"/>
              <w:rPr>
                <w:rFonts w:ascii="Times New Roman" w:hAnsi="Times New Roman"/>
                <w:sz w:val="20"/>
                <w:szCs w:val="20"/>
              </w:rPr>
            </w:pPr>
            <w:r>
              <w:rPr>
                <w:rFonts w:ascii="Times New Roman" w:hAnsi="Times New Roman"/>
                <w:sz w:val="20"/>
                <w:szCs w:val="20"/>
              </w:rPr>
              <w:t>8 396,32</w:t>
            </w:r>
          </w:p>
        </w:tc>
        <w:tc>
          <w:tcPr>
            <w:tcW w:w="74" w:type="dxa"/>
            <w:shd w:val="clear" w:color="FFFFFF" w:fill="auto"/>
            <w:vAlign w:val="bottom"/>
          </w:tcPr>
          <w:p w14:paraId="436143AF"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056E6206" w14:textId="77777777" w:rsidR="006E7856" w:rsidRDefault="006E7856" w:rsidP="006E7856">
            <w:pPr>
              <w:rPr>
                <w:rFonts w:ascii="Times New Roman" w:hAnsi="Times New Roman"/>
                <w:sz w:val="26"/>
                <w:szCs w:val="26"/>
              </w:rPr>
            </w:pPr>
          </w:p>
        </w:tc>
      </w:tr>
      <w:tr w:rsidR="006E7856" w14:paraId="555BCB80"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565E0858" w14:textId="77777777" w:rsidR="006E7856" w:rsidRDefault="006E7856" w:rsidP="006E7856">
            <w:pPr>
              <w:rPr>
                <w:rFonts w:ascii="Times New Roman" w:hAnsi="Times New Roman"/>
                <w:sz w:val="20"/>
                <w:szCs w:val="20"/>
              </w:rPr>
            </w:pPr>
            <w:r>
              <w:rPr>
                <w:rFonts w:ascii="Times New Roman" w:hAnsi="Times New Roman"/>
                <w:sz w:val="20"/>
                <w:szCs w:val="20"/>
              </w:rPr>
              <w:t>в том числе в части передачи тепловой энергии</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0730908" w14:textId="77777777" w:rsidR="006E7856" w:rsidRDefault="006E7856" w:rsidP="006E7856">
            <w:pPr>
              <w:jc w:val="center"/>
              <w:rPr>
                <w:rFonts w:ascii="Times New Roman" w:hAnsi="Times New Roman"/>
                <w:sz w:val="20"/>
                <w:szCs w:val="20"/>
              </w:rPr>
            </w:pPr>
            <w:r>
              <w:rPr>
                <w:rFonts w:ascii="Times New Roman" w:hAnsi="Times New Roman"/>
                <w:sz w:val="20"/>
                <w:szCs w:val="20"/>
              </w:rPr>
              <w:t>986,42</w:t>
            </w:r>
          </w:p>
        </w:tc>
        <w:tc>
          <w:tcPr>
            <w:tcW w:w="74" w:type="dxa"/>
            <w:shd w:val="clear" w:color="FFFFFF" w:fill="auto"/>
            <w:vAlign w:val="bottom"/>
          </w:tcPr>
          <w:p w14:paraId="082E7BC9"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7A4F7581" w14:textId="77777777" w:rsidR="006E7856" w:rsidRDefault="006E7856" w:rsidP="006E7856">
            <w:pPr>
              <w:rPr>
                <w:rFonts w:ascii="Times New Roman" w:hAnsi="Times New Roman"/>
                <w:sz w:val="26"/>
                <w:szCs w:val="26"/>
              </w:rPr>
            </w:pPr>
          </w:p>
        </w:tc>
      </w:tr>
      <w:tr w:rsidR="006E7856" w14:paraId="5215538B"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3D9ACE3C" w14:textId="77777777" w:rsidR="006E7856" w:rsidRDefault="006E7856" w:rsidP="006E7856">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6E69A60" w14:textId="77777777" w:rsidR="006E7856" w:rsidRDefault="006E7856" w:rsidP="006E7856">
            <w:pPr>
              <w:jc w:val="center"/>
              <w:rPr>
                <w:rFonts w:ascii="Times New Roman" w:hAnsi="Times New Roman"/>
                <w:sz w:val="20"/>
                <w:szCs w:val="20"/>
              </w:rPr>
            </w:pPr>
            <w:r>
              <w:rPr>
                <w:rFonts w:ascii="Times New Roman" w:hAnsi="Times New Roman"/>
                <w:sz w:val="20"/>
                <w:szCs w:val="20"/>
              </w:rPr>
              <w:t>96,45</w:t>
            </w:r>
          </w:p>
        </w:tc>
        <w:tc>
          <w:tcPr>
            <w:tcW w:w="74" w:type="dxa"/>
            <w:shd w:val="clear" w:color="FFFFFF" w:fill="auto"/>
            <w:vAlign w:val="bottom"/>
          </w:tcPr>
          <w:p w14:paraId="07BD5921"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0610EB08" w14:textId="77777777" w:rsidR="006E7856" w:rsidRDefault="006E7856" w:rsidP="006E7856">
            <w:pPr>
              <w:rPr>
                <w:rFonts w:ascii="Times New Roman" w:hAnsi="Times New Roman"/>
                <w:sz w:val="26"/>
                <w:szCs w:val="26"/>
              </w:rPr>
            </w:pPr>
          </w:p>
        </w:tc>
      </w:tr>
      <w:tr w:rsidR="006E7856" w14:paraId="781C8E0C"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1732D9D5" w14:textId="77777777" w:rsidR="006E7856" w:rsidRDefault="006E7856" w:rsidP="006E7856">
            <w:pPr>
              <w:rPr>
                <w:rFonts w:ascii="Times New Roman" w:hAnsi="Times New Roman"/>
                <w:sz w:val="20"/>
                <w:szCs w:val="20"/>
              </w:rPr>
            </w:pPr>
            <w:r>
              <w:rPr>
                <w:rFonts w:ascii="Times New Roman" w:hAnsi="Times New Roman"/>
                <w:sz w:val="20"/>
                <w:szCs w:val="20"/>
              </w:rPr>
              <w:t>Полезный отпуск тепловой энергии, тыс. Гкал</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14DB8E28" w14:textId="77777777" w:rsidR="006E7856" w:rsidRDefault="006E7856" w:rsidP="006E7856">
            <w:pPr>
              <w:jc w:val="center"/>
              <w:rPr>
                <w:rFonts w:ascii="Times New Roman" w:hAnsi="Times New Roman"/>
                <w:sz w:val="20"/>
                <w:szCs w:val="20"/>
              </w:rPr>
            </w:pPr>
            <w:r>
              <w:rPr>
                <w:rFonts w:ascii="Times New Roman" w:hAnsi="Times New Roman"/>
                <w:sz w:val="20"/>
                <w:szCs w:val="20"/>
              </w:rPr>
              <w:t>3,52</w:t>
            </w:r>
          </w:p>
        </w:tc>
        <w:tc>
          <w:tcPr>
            <w:tcW w:w="74" w:type="dxa"/>
            <w:shd w:val="clear" w:color="FFFFFF" w:fill="auto"/>
            <w:vAlign w:val="bottom"/>
          </w:tcPr>
          <w:p w14:paraId="45E95CD6"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249B6273" w14:textId="77777777" w:rsidR="006E7856" w:rsidRDefault="006E7856" w:rsidP="006E7856">
            <w:pPr>
              <w:rPr>
                <w:rFonts w:ascii="Times New Roman" w:hAnsi="Times New Roman"/>
                <w:sz w:val="26"/>
                <w:szCs w:val="26"/>
              </w:rPr>
            </w:pPr>
          </w:p>
        </w:tc>
      </w:tr>
      <w:tr w:rsidR="006E7856" w14:paraId="5E33666F"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A824C01" w14:textId="77777777" w:rsidR="006E7856" w:rsidRDefault="006E7856" w:rsidP="006E7856">
            <w:pPr>
              <w:rPr>
                <w:rFonts w:ascii="Times New Roman" w:hAnsi="Times New Roman"/>
                <w:sz w:val="20"/>
                <w:szCs w:val="20"/>
              </w:rPr>
            </w:pPr>
            <w:r>
              <w:rPr>
                <w:rFonts w:ascii="Times New Roman" w:hAnsi="Times New Roman"/>
                <w:sz w:val="20"/>
                <w:szCs w:val="20"/>
              </w:rPr>
              <w:t>Рост относительно предыдущего периода, %</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73AAC70F" w14:textId="77777777" w:rsidR="006E7856" w:rsidRDefault="006E7856" w:rsidP="006E7856">
            <w:pPr>
              <w:jc w:val="center"/>
              <w:rPr>
                <w:rFonts w:ascii="Times New Roman" w:hAnsi="Times New Roman"/>
                <w:sz w:val="20"/>
                <w:szCs w:val="20"/>
              </w:rPr>
            </w:pPr>
            <w:r>
              <w:rPr>
                <w:rFonts w:ascii="Times New Roman" w:hAnsi="Times New Roman"/>
                <w:sz w:val="20"/>
                <w:szCs w:val="20"/>
              </w:rPr>
              <w:t>93,64</w:t>
            </w:r>
          </w:p>
        </w:tc>
        <w:tc>
          <w:tcPr>
            <w:tcW w:w="74" w:type="dxa"/>
            <w:shd w:val="clear" w:color="FFFFFF" w:fill="auto"/>
            <w:vAlign w:val="bottom"/>
          </w:tcPr>
          <w:p w14:paraId="79A37EA9"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103F0F1C" w14:textId="77777777" w:rsidR="006E7856" w:rsidRDefault="006E7856" w:rsidP="006E7856">
            <w:pPr>
              <w:rPr>
                <w:rFonts w:ascii="Times New Roman" w:hAnsi="Times New Roman"/>
                <w:sz w:val="26"/>
                <w:szCs w:val="26"/>
              </w:rPr>
            </w:pPr>
          </w:p>
        </w:tc>
      </w:tr>
      <w:tr w:rsidR="006E7856" w14:paraId="26996F5D"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74ED922D" w14:textId="77777777" w:rsidR="006E7856" w:rsidRDefault="006E7856" w:rsidP="006E7856">
            <w:pPr>
              <w:rPr>
                <w:rFonts w:ascii="Times New Roman" w:hAnsi="Times New Roman"/>
                <w:sz w:val="20"/>
                <w:szCs w:val="20"/>
              </w:rPr>
            </w:pPr>
            <w:r>
              <w:rPr>
                <w:rFonts w:ascii="Times New Roman" w:hAnsi="Times New Roman"/>
                <w:sz w:val="20"/>
                <w:szCs w:val="20"/>
              </w:rPr>
              <w:t>ТАРИФ, руб./Гкал</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90DD117" w14:textId="77777777" w:rsidR="006E7856" w:rsidRDefault="006E7856" w:rsidP="006E7856">
            <w:pPr>
              <w:jc w:val="center"/>
              <w:rPr>
                <w:rFonts w:ascii="Times New Roman" w:hAnsi="Times New Roman"/>
                <w:sz w:val="20"/>
                <w:szCs w:val="20"/>
              </w:rPr>
            </w:pPr>
            <w:r>
              <w:rPr>
                <w:rFonts w:ascii="Times New Roman" w:hAnsi="Times New Roman"/>
                <w:sz w:val="20"/>
                <w:szCs w:val="20"/>
              </w:rPr>
              <w:t>2 384,64</w:t>
            </w:r>
          </w:p>
        </w:tc>
        <w:tc>
          <w:tcPr>
            <w:tcW w:w="74" w:type="dxa"/>
            <w:shd w:val="clear" w:color="FFFFFF" w:fill="auto"/>
            <w:vAlign w:val="bottom"/>
          </w:tcPr>
          <w:p w14:paraId="021B4C3B"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6C4823FC" w14:textId="77777777" w:rsidR="006E7856" w:rsidRDefault="006E7856" w:rsidP="006E7856">
            <w:pPr>
              <w:rPr>
                <w:rFonts w:ascii="Times New Roman" w:hAnsi="Times New Roman"/>
                <w:sz w:val="26"/>
                <w:szCs w:val="26"/>
              </w:rPr>
            </w:pPr>
          </w:p>
        </w:tc>
      </w:tr>
      <w:tr w:rsidR="006E7856" w14:paraId="74422568"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67521415" w14:textId="77777777" w:rsidR="006E7856" w:rsidRDefault="006E7856" w:rsidP="006E7856">
            <w:pPr>
              <w:rPr>
                <w:rFonts w:ascii="Times New Roman" w:hAnsi="Times New Roman"/>
                <w:sz w:val="20"/>
                <w:szCs w:val="20"/>
              </w:rPr>
            </w:pPr>
            <w:r>
              <w:rPr>
                <w:rFonts w:ascii="Times New Roman" w:hAnsi="Times New Roman"/>
                <w:sz w:val="20"/>
                <w:szCs w:val="20"/>
              </w:rPr>
              <w:t>в том числе расходы на передачу тепловой энергии, руб./Гкал</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52D9468A" w14:textId="77777777" w:rsidR="006E7856" w:rsidRDefault="006E7856" w:rsidP="006E7856">
            <w:pPr>
              <w:jc w:val="center"/>
              <w:rPr>
                <w:rFonts w:ascii="Times New Roman" w:hAnsi="Times New Roman"/>
                <w:sz w:val="20"/>
                <w:szCs w:val="20"/>
              </w:rPr>
            </w:pPr>
            <w:r>
              <w:rPr>
                <w:rFonts w:ascii="Times New Roman" w:hAnsi="Times New Roman"/>
                <w:sz w:val="20"/>
                <w:szCs w:val="20"/>
              </w:rPr>
              <w:t>280,15</w:t>
            </w:r>
          </w:p>
        </w:tc>
        <w:tc>
          <w:tcPr>
            <w:tcW w:w="74" w:type="dxa"/>
            <w:shd w:val="clear" w:color="FFFFFF" w:fill="auto"/>
            <w:vAlign w:val="bottom"/>
          </w:tcPr>
          <w:p w14:paraId="7473FEF6"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2109139D" w14:textId="77777777" w:rsidR="006E7856" w:rsidRDefault="006E7856" w:rsidP="006E7856">
            <w:pPr>
              <w:rPr>
                <w:rFonts w:ascii="Times New Roman" w:hAnsi="Times New Roman"/>
                <w:sz w:val="26"/>
                <w:szCs w:val="26"/>
              </w:rPr>
            </w:pPr>
          </w:p>
        </w:tc>
      </w:tr>
      <w:tr w:rsidR="006E7856" w14:paraId="549966D2" w14:textId="77777777" w:rsidTr="00441B37">
        <w:trPr>
          <w:gridBefore w:val="1"/>
          <w:gridAfter w:val="17"/>
          <w:wBefore w:w="142" w:type="dxa"/>
          <w:wAfter w:w="2844" w:type="dxa"/>
          <w:trHeight w:val="60"/>
        </w:trPr>
        <w:tc>
          <w:tcPr>
            <w:tcW w:w="5664" w:type="dxa"/>
            <w:gridSpan w:val="26"/>
            <w:tcBorders>
              <w:top w:val="single" w:sz="5" w:space="0" w:color="auto"/>
              <w:left w:val="single" w:sz="5" w:space="0" w:color="auto"/>
              <w:bottom w:val="single" w:sz="5" w:space="0" w:color="auto"/>
              <w:right w:val="single" w:sz="5" w:space="0" w:color="auto"/>
            </w:tcBorders>
            <w:shd w:val="clear" w:color="FFFFFF" w:fill="auto"/>
            <w:vAlign w:val="center"/>
          </w:tcPr>
          <w:p w14:paraId="28A1E98A" w14:textId="77777777" w:rsidR="006E7856" w:rsidRDefault="006E7856" w:rsidP="006E7856">
            <w:pPr>
              <w:rPr>
                <w:rFonts w:ascii="Times New Roman" w:hAnsi="Times New Roman"/>
                <w:sz w:val="20"/>
                <w:szCs w:val="20"/>
              </w:rPr>
            </w:pPr>
            <w:r>
              <w:rPr>
                <w:rFonts w:ascii="Times New Roman" w:hAnsi="Times New Roman"/>
                <w:sz w:val="20"/>
                <w:szCs w:val="20"/>
              </w:rPr>
              <w:t>Рост тарифа относительно предыдущего периода, %</w:t>
            </w:r>
          </w:p>
        </w:tc>
        <w:tc>
          <w:tcPr>
            <w:tcW w:w="1276" w:type="dxa"/>
            <w:gridSpan w:val="8"/>
            <w:tcBorders>
              <w:top w:val="single" w:sz="5" w:space="0" w:color="auto"/>
              <w:left w:val="single" w:sz="5" w:space="0" w:color="auto"/>
              <w:bottom w:val="single" w:sz="5" w:space="0" w:color="auto"/>
              <w:right w:val="single" w:sz="5" w:space="0" w:color="auto"/>
            </w:tcBorders>
            <w:shd w:val="clear" w:color="FFFFFF" w:fill="auto"/>
            <w:vAlign w:val="center"/>
          </w:tcPr>
          <w:p w14:paraId="66891631" w14:textId="77777777" w:rsidR="006E7856" w:rsidRDefault="006E7856" w:rsidP="006E7856">
            <w:pPr>
              <w:jc w:val="center"/>
              <w:rPr>
                <w:rFonts w:ascii="Times New Roman" w:hAnsi="Times New Roman"/>
                <w:sz w:val="20"/>
                <w:szCs w:val="20"/>
              </w:rPr>
            </w:pPr>
            <w:r>
              <w:rPr>
                <w:rFonts w:ascii="Times New Roman" w:hAnsi="Times New Roman"/>
                <w:sz w:val="20"/>
                <w:szCs w:val="20"/>
              </w:rPr>
              <w:t>103</w:t>
            </w:r>
          </w:p>
        </w:tc>
        <w:tc>
          <w:tcPr>
            <w:tcW w:w="74" w:type="dxa"/>
            <w:shd w:val="clear" w:color="FFFFFF" w:fill="auto"/>
            <w:vAlign w:val="bottom"/>
          </w:tcPr>
          <w:p w14:paraId="34254572" w14:textId="77777777" w:rsidR="006E7856" w:rsidRDefault="006E7856" w:rsidP="006E7856">
            <w:pPr>
              <w:rPr>
                <w:rFonts w:ascii="Times New Roman" w:hAnsi="Times New Roman"/>
                <w:sz w:val="26"/>
                <w:szCs w:val="26"/>
              </w:rPr>
            </w:pPr>
          </w:p>
        </w:tc>
        <w:tc>
          <w:tcPr>
            <w:tcW w:w="223" w:type="dxa"/>
            <w:gridSpan w:val="2"/>
            <w:shd w:val="clear" w:color="FFFFFF" w:fill="auto"/>
            <w:vAlign w:val="bottom"/>
          </w:tcPr>
          <w:p w14:paraId="14E5F29E" w14:textId="77777777" w:rsidR="006E7856" w:rsidRDefault="006E7856" w:rsidP="006E7856">
            <w:pPr>
              <w:rPr>
                <w:rFonts w:ascii="Times New Roman" w:hAnsi="Times New Roman"/>
                <w:sz w:val="26"/>
                <w:szCs w:val="26"/>
              </w:rPr>
            </w:pPr>
          </w:p>
        </w:tc>
      </w:tr>
      <w:tr w:rsidR="006E7856" w14:paraId="447B8D9B" w14:textId="77777777" w:rsidTr="00441B37">
        <w:trPr>
          <w:gridBefore w:val="1"/>
          <w:gridAfter w:val="4"/>
          <w:wBefore w:w="142" w:type="dxa"/>
          <w:wAfter w:w="306" w:type="dxa"/>
          <w:trHeight w:val="60"/>
        </w:trPr>
        <w:tc>
          <w:tcPr>
            <w:tcW w:w="9775" w:type="dxa"/>
            <w:gridSpan w:val="50"/>
            <w:shd w:val="clear" w:color="FFFFFF" w:fill="auto"/>
          </w:tcPr>
          <w:p w14:paraId="582FFFF7" w14:textId="77777777" w:rsidR="006E7856" w:rsidRDefault="006E7856" w:rsidP="00542D56">
            <w:pPr>
              <w:ind w:firstLine="709"/>
              <w:jc w:val="both"/>
              <w:rPr>
                <w:rFonts w:ascii="Times New Roman" w:hAnsi="Times New Roman"/>
                <w:sz w:val="26"/>
                <w:szCs w:val="26"/>
              </w:rPr>
            </w:pPr>
            <w:r w:rsidRPr="006E7856">
              <w:rPr>
                <w:rFonts w:ascii="Times New Roman" w:hAnsi="Times New Roman"/>
                <w:sz w:val="24"/>
                <w:szCs w:val="24"/>
              </w:rPr>
              <w:t>Скорректированные тарифы на производство и передачу тепловой энергии, применяемые в отношении регулируемой государством деятельности, для открытого акционерного общества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(третий) очередной 2021 год долгосрочного периода регулирования 2019 - 2023 годы составили:</w:t>
            </w:r>
          </w:p>
        </w:tc>
      </w:tr>
      <w:tr w:rsidR="006E7856" w:rsidRPr="008F5D31" w14:paraId="44665001" w14:textId="77777777" w:rsidTr="00441B37">
        <w:trPr>
          <w:gridBefore w:val="2"/>
          <w:gridAfter w:val="4"/>
          <w:wBefore w:w="148" w:type="dxa"/>
          <w:wAfter w:w="306" w:type="dxa"/>
          <w:trHeight w:val="60"/>
        </w:trPr>
        <w:tc>
          <w:tcPr>
            <w:tcW w:w="1672" w:type="dxa"/>
            <w:gridSpan w:val="4"/>
            <w:tcBorders>
              <w:top w:val="single" w:sz="5" w:space="0" w:color="auto"/>
              <w:left w:val="single" w:sz="5" w:space="0" w:color="auto"/>
              <w:right w:val="single" w:sz="5" w:space="0" w:color="auto"/>
            </w:tcBorders>
            <w:shd w:val="clear" w:color="FFFFFF" w:fill="auto"/>
            <w:vAlign w:val="center"/>
          </w:tcPr>
          <w:p w14:paraId="52F45C35"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Наименование регулируемой организации</w:t>
            </w:r>
          </w:p>
        </w:tc>
        <w:tc>
          <w:tcPr>
            <w:tcW w:w="1180" w:type="dxa"/>
            <w:gridSpan w:val="5"/>
            <w:tcBorders>
              <w:top w:val="single" w:sz="5" w:space="0" w:color="auto"/>
              <w:left w:val="single" w:sz="5" w:space="0" w:color="auto"/>
              <w:right w:val="single" w:sz="5" w:space="0" w:color="auto"/>
            </w:tcBorders>
            <w:shd w:val="clear" w:color="FFFFFF" w:fill="auto"/>
            <w:vAlign w:val="center"/>
          </w:tcPr>
          <w:p w14:paraId="0382427C" w14:textId="77777777" w:rsidR="006E7856" w:rsidRPr="008F5D31" w:rsidRDefault="006E7856" w:rsidP="006E7856">
            <w:pPr>
              <w:wordWrap w:val="0"/>
              <w:jc w:val="center"/>
              <w:rPr>
                <w:rFonts w:ascii="Times New Roman" w:hAnsi="Times New Roman"/>
                <w:sz w:val="20"/>
                <w:szCs w:val="20"/>
              </w:rPr>
            </w:pPr>
            <w:r w:rsidRPr="008F5D31">
              <w:rPr>
                <w:rFonts w:ascii="Times New Roman" w:hAnsi="Times New Roman"/>
                <w:sz w:val="20"/>
                <w:szCs w:val="20"/>
              </w:rPr>
              <w:t>Вид тарифа</w:t>
            </w:r>
          </w:p>
        </w:tc>
        <w:tc>
          <w:tcPr>
            <w:tcW w:w="1247" w:type="dxa"/>
            <w:gridSpan w:val="7"/>
            <w:tcBorders>
              <w:top w:val="single" w:sz="5" w:space="0" w:color="auto"/>
              <w:left w:val="single" w:sz="5" w:space="0" w:color="auto"/>
              <w:right w:val="single" w:sz="5" w:space="0" w:color="auto"/>
            </w:tcBorders>
            <w:shd w:val="clear" w:color="FFFFFF" w:fill="auto"/>
            <w:vAlign w:val="center"/>
          </w:tcPr>
          <w:p w14:paraId="373D51BC" w14:textId="77777777" w:rsidR="006E7856" w:rsidRPr="008F5D31" w:rsidRDefault="006E7856" w:rsidP="006E7856">
            <w:pPr>
              <w:wordWrap w:val="0"/>
              <w:jc w:val="center"/>
              <w:rPr>
                <w:rFonts w:ascii="Times New Roman" w:hAnsi="Times New Roman"/>
                <w:sz w:val="20"/>
                <w:szCs w:val="20"/>
              </w:rPr>
            </w:pPr>
            <w:r w:rsidRPr="008F5D31">
              <w:rPr>
                <w:rFonts w:ascii="Times New Roman" w:hAnsi="Times New Roman"/>
                <w:sz w:val="20"/>
                <w:szCs w:val="20"/>
              </w:rPr>
              <w:t>Год</w:t>
            </w:r>
          </w:p>
        </w:tc>
        <w:tc>
          <w:tcPr>
            <w:tcW w:w="2126" w:type="dxa"/>
            <w:gridSpan w:val="13"/>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46756619"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Вода</w:t>
            </w:r>
          </w:p>
        </w:tc>
        <w:tc>
          <w:tcPr>
            <w:tcW w:w="2835" w:type="dxa"/>
            <w:gridSpan w:val="16"/>
            <w:tcBorders>
              <w:top w:val="single" w:sz="5" w:space="0" w:color="auto"/>
              <w:left w:val="single" w:sz="5" w:space="0" w:color="auto"/>
              <w:bottom w:val="single" w:sz="5" w:space="0" w:color="auto"/>
              <w:right w:val="single" w:sz="5" w:space="0" w:color="auto"/>
            </w:tcBorders>
            <w:shd w:val="clear" w:color="FFFFFF" w:fill="auto"/>
            <w:vAlign w:val="center"/>
          </w:tcPr>
          <w:p w14:paraId="20DAADE4"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Отборный пар давлением</w:t>
            </w:r>
          </w:p>
        </w:tc>
        <w:tc>
          <w:tcPr>
            <w:tcW w:w="709"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04DD162"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Острый и редуцированный пар</w:t>
            </w:r>
          </w:p>
        </w:tc>
      </w:tr>
      <w:tr w:rsidR="006E7856" w:rsidRPr="008F5D31" w14:paraId="2CA7A390" w14:textId="77777777" w:rsidTr="00441B37">
        <w:trPr>
          <w:gridBefore w:val="2"/>
          <w:gridAfter w:val="4"/>
          <w:wBefore w:w="148" w:type="dxa"/>
          <w:wAfter w:w="306" w:type="dxa"/>
          <w:trHeight w:val="60"/>
        </w:trPr>
        <w:tc>
          <w:tcPr>
            <w:tcW w:w="1318" w:type="dxa"/>
            <w:gridSpan w:val="2"/>
            <w:tcBorders>
              <w:left w:val="single" w:sz="5" w:space="0" w:color="auto"/>
              <w:bottom w:val="single" w:sz="5" w:space="0" w:color="auto"/>
            </w:tcBorders>
            <w:shd w:val="clear" w:color="FFFFFF" w:fill="auto"/>
            <w:vAlign w:val="center"/>
          </w:tcPr>
          <w:p w14:paraId="24180112" w14:textId="77777777" w:rsidR="006E7856" w:rsidRPr="008F5D31" w:rsidRDefault="006E7856" w:rsidP="006E7856">
            <w:pPr>
              <w:jc w:val="center"/>
              <w:rPr>
                <w:rFonts w:ascii="Times New Roman" w:hAnsi="Times New Roman"/>
                <w:sz w:val="20"/>
                <w:szCs w:val="20"/>
              </w:rPr>
            </w:pPr>
          </w:p>
        </w:tc>
        <w:tc>
          <w:tcPr>
            <w:tcW w:w="354" w:type="dxa"/>
            <w:gridSpan w:val="2"/>
            <w:tcBorders>
              <w:bottom w:val="single" w:sz="5" w:space="0" w:color="auto"/>
              <w:right w:val="single" w:sz="5" w:space="0" w:color="auto"/>
            </w:tcBorders>
            <w:shd w:val="clear" w:color="FFFFFF" w:fill="auto"/>
            <w:vAlign w:val="center"/>
          </w:tcPr>
          <w:p w14:paraId="47EDD513" w14:textId="77777777" w:rsidR="006E7856" w:rsidRPr="008F5D31" w:rsidRDefault="006E7856" w:rsidP="006E7856">
            <w:pPr>
              <w:jc w:val="center"/>
              <w:rPr>
                <w:rFonts w:ascii="Times New Roman" w:hAnsi="Times New Roman"/>
                <w:sz w:val="20"/>
                <w:szCs w:val="20"/>
              </w:rPr>
            </w:pPr>
          </w:p>
        </w:tc>
        <w:tc>
          <w:tcPr>
            <w:tcW w:w="783" w:type="dxa"/>
            <w:gridSpan w:val="3"/>
            <w:tcBorders>
              <w:left w:val="single" w:sz="5" w:space="0" w:color="auto"/>
              <w:bottom w:val="single" w:sz="5" w:space="0" w:color="auto"/>
            </w:tcBorders>
            <w:shd w:val="clear" w:color="FFFFFF" w:fill="auto"/>
            <w:vAlign w:val="center"/>
          </w:tcPr>
          <w:p w14:paraId="0A1402F6" w14:textId="77777777" w:rsidR="006E7856" w:rsidRPr="008F5D31" w:rsidRDefault="006E7856" w:rsidP="006E7856">
            <w:pPr>
              <w:wordWrap w:val="0"/>
              <w:jc w:val="center"/>
              <w:rPr>
                <w:rFonts w:ascii="Times New Roman" w:hAnsi="Times New Roman"/>
                <w:sz w:val="20"/>
                <w:szCs w:val="20"/>
              </w:rPr>
            </w:pPr>
          </w:p>
        </w:tc>
        <w:tc>
          <w:tcPr>
            <w:tcW w:w="397" w:type="dxa"/>
            <w:gridSpan w:val="2"/>
            <w:tcBorders>
              <w:bottom w:val="single" w:sz="5" w:space="0" w:color="auto"/>
              <w:right w:val="single" w:sz="5" w:space="0" w:color="auto"/>
            </w:tcBorders>
            <w:shd w:val="clear" w:color="FFFFFF" w:fill="auto"/>
            <w:vAlign w:val="center"/>
          </w:tcPr>
          <w:p w14:paraId="3CC24EAA" w14:textId="77777777" w:rsidR="006E7856" w:rsidRPr="008F5D31" w:rsidRDefault="006E7856" w:rsidP="006E7856">
            <w:pPr>
              <w:wordWrap w:val="0"/>
              <w:jc w:val="center"/>
              <w:rPr>
                <w:rFonts w:ascii="Times New Roman" w:hAnsi="Times New Roman"/>
                <w:sz w:val="20"/>
                <w:szCs w:val="20"/>
              </w:rPr>
            </w:pPr>
          </w:p>
        </w:tc>
        <w:tc>
          <w:tcPr>
            <w:tcW w:w="31" w:type="dxa"/>
            <w:gridSpan w:val="2"/>
            <w:tcBorders>
              <w:left w:val="single" w:sz="5" w:space="0" w:color="auto"/>
              <w:bottom w:val="single" w:sz="5" w:space="0" w:color="auto"/>
            </w:tcBorders>
            <w:shd w:val="clear" w:color="FFFFFF" w:fill="auto"/>
            <w:vAlign w:val="center"/>
          </w:tcPr>
          <w:p w14:paraId="0550AB8D" w14:textId="77777777" w:rsidR="006E7856" w:rsidRPr="008F5D31" w:rsidRDefault="006E7856" w:rsidP="006E7856">
            <w:pPr>
              <w:wordWrap w:val="0"/>
              <w:jc w:val="center"/>
              <w:rPr>
                <w:rFonts w:ascii="Times New Roman" w:hAnsi="Times New Roman"/>
                <w:sz w:val="20"/>
                <w:szCs w:val="20"/>
              </w:rPr>
            </w:pPr>
          </w:p>
        </w:tc>
        <w:tc>
          <w:tcPr>
            <w:tcW w:w="1216" w:type="dxa"/>
            <w:gridSpan w:val="5"/>
            <w:tcBorders>
              <w:bottom w:val="single" w:sz="5" w:space="0" w:color="auto"/>
              <w:right w:val="single" w:sz="5" w:space="0" w:color="auto"/>
            </w:tcBorders>
            <w:shd w:val="clear" w:color="FFFFFF" w:fill="auto"/>
            <w:vAlign w:val="center"/>
          </w:tcPr>
          <w:p w14:paraId="02D1E0E5" w14:textId="77777777" w:rsidR="006E7856" w:rsidRPr="008F5D31" w:rsidRDefault="006E7856" w:rsidP="006E7856">
            <w:pPr>
              <w:wordWrap w:val="0"/>
              <w:jc w:val="center"/>
              <w:rPr>
                <w:rFonts w:ascii="Times New Roman" w:hAnsi="Times New Roman"/>
                <w:sz w:val="20"/>
                <w:szCs w:val="20"/>
              </w:rPr>
            </w:pPr>
          </w:p>
        </w:tc>
        <w:tc>
          <w:tcPr>
            <w:tcW w:w="2126" w:type="dxa"/>
            <w:gridSpan w:val="13"/>
            <w:vMerge/>
            <w:tcBorders>
              <w:top w:val="single" w:sz="5" w:space="0" w:color="auto"/>
              <w:left w:val="single" w:sz="5" w:space="0" w:color="auto"/>
              <w:bottom w:val="single" w:sz="5" w:space="0" w:color="auto"/>
              <w:right w:val="single" w:sz="5" w:space="0" w:color="auto"/>
            </w:tcBorders>
            <w:shd w:val="clear" w:color="FFFFFF" w:fill="auto"/>
            <w:vAlign w:val="center"/>
          </w:tcPr>
          <w:p w14:paraId="48AD6C29" w14:textId="77777777" w:rsidR="006E7856" w:rsidRPr="008F5D31" w:rsidRDefault="006E7856" w:rsidP="006E7856">
            <w:pPr>
              <w:jc w:val="center"/>
              <w:rPr>
                <w:rFonts w:ascii="Times New Roman" w:hAnsi="Times New Roman"/>
                <w:sz w:val="20"/>
                <w:szCs w:val="20"/>
              </w:rPr>
            </w:pP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401B38DD"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от 1,2 до 2,5 кг/см²</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F614A34"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от 2,5 до 7,0 кг/см²</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2689785"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от 7,0 до 13,0 кг/см²</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18968B7"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свыше 13,0 кг/см²</w:t>
            </w:r>
          </w:p>
        </w:tc>
        <w:tc>
          <w:tcPr>
            <w:tcW w:w="709"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F82EC15" w14:textId="77777777" w:rsidR="006E7856" w:rsidRPr="008F5D31" w:rsidRDefault="006E7856" w:rsidP="006E7856">
            <w:pPr>
              <w:jc w:val="center"/>
              <w:rPr>
                <w:rFonts w:ascii="Times New Roman" w:hAnsi="Times New Roman"/>
                <w:sz w:val="20"/>
                <w:szCs w:val="20"/>
              </w:rPr>
            </w:pPr>
          </w:p>
        </w:tc>
      </w:tr>
      <w:tr w:rsidR="006E7856" w:rsidRPr="008F5D31" w14:paraId="47318F9E" w14:textId="77777777" w:rsidTr="00441B37">
        <w:trPr>
          <w:gridBefore w:val="2"/>
          <w:gridAfter w:val="4"/>
          <w:wBefore w:w="148" w:type="dxa"/>
          <w:wAfter w:w="306" w:type="dxa"/>
          <w:trHeight w:val="60"/>
        </w:trPr>
        <w:tc>
          <w:tcPr>
            <w:tcW w:w="1672" w:type="dxa"/>
            <w:gridSpan w:val="4"/>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363A8C08"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 xml:space="preserve">ОАО «Российские железные дороги» (Брянский территориальный </w:t>
            </w:r>
            <w:r w:rsidRPr="008F5D31">
              <w:rPr>
                <w:rFonts w:ascii="Times New Roman" w:hAnsi="Times New Roman"/>
                <w:sz w:val="20"/>
                <w:szCs w:val="20"/>
              </w:rPr>
              <w:lastRenderedPageBreak/>
              <w:t>участок Московской дирекции по тепловодоснабжению - структурного подразделения Центральной дирекции по тепловодоснабжению - филиала ОАО «Российские железные дороги»)</w:t>
            </w:r>
          </w:p>
        </w:tc>
        <w:tc>
          <w:tcPr>
            <w:tcW w:w="80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14:paraId="7F1AEE36"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lastRenderedPageBreak/>
              <w:t>Для потребителей, в случае отсутствия дифференциации тарифов по схеме подключения</w:t>
            </w:r>
          </w:p>
        </w:tc>
      </w:tr>
      <w:tr w:rsidR="006E7856" w:rsidRPr="008F5D31" w14:paraId="3CF0F098" w14:textId="77777777" w:rsidTr="00441B37">
        <w:trPr>
          <w:gridBefore w:val="2"/>
          <w:gridAfter w:val="4"/>
          <w:wBefore w:w="148" w:type="dxa"/>
          <w:wAfter w:w="306" w:type="dxa"/>
          <w:trHeight w:val="60"/>
        </w:trPr>
        <w:tc>
          <w:tcPr>
            <w:tcW w:w="167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35F7FEE" w14:textId="77777777" w:rsidR="006E7856" w:rsidRPr="008F5D31" w:rsidRDefault="006E7856" w:rsidP="006E7856">
            <w:pPr>
              <w:jc w:val="center"/>
              <w:rPr>
                <w:rFonts w:ascii="Times New Roman" w:hAnsi="Times New Roman"/>
                <w:sz w:val="20"/>
                <w:szCs w:val="20"/>
              </w:rPr>
            </w:pPr>
          </w:p>
        </w:tc>
        <w:tc>
          <w:tcPr>
            <w:tcW w:w="118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11BBBE02" w14:textId="77777777" w:rsidR="006E7856" w:rsidRPr="008F5D31" w:rsidRDefault="006E7856" w:rsidP="006E7856">
            <w:pPr>
              <w:jc w:val="center"/>
              <w:rPr>
                <w:rFonts w:ascii="Times New Roman" w:hAnsi="Times New Roman"/>
                <w:sz w:val="20"/>
                <w:szCs w:val="20"/>
              </w:rPr>
            </w:pPr>
            <w:proofErr w:type="spellStart"/>
            <w:r w:rsidRPr="008F5D31">
              <w:rPr>
                <w:rFonts w:ascii="Times New Roman" w:hAnsi="Times New Roman"/>
                <w:sz w:val="20"/>
                <w:szCs w:val="20"/>
              </w:rPr>
              <w:t>одноставочный</w:t>
            </w:r>
            <w:proofErr w:type="spellEnd"/>
            <w:r w:rsidRPr="008F5D31">
              <w:rPr>
                <w:rFonts w:ascii="Times New Roman" w:hAnsi="Times New Roman"/>
                <w:sz w:val="20"/>
                <w:szCs w:val="20"/>
              </w:rPr>
              <w:t xml:space="preserve"> руб./Гкал</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6A74FF75"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01.01-30.06 2021</w:t>
            </w:r>
          </w:p>
        </w:tc>
        <w:tc>
          <w:tcPr>
            <w:tcW w:w="21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5791634"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2315,20</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155958B"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3B56C85E"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0B5193F2"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3A55D91"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A03556D"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r>
      <w:tr w:rsidR="006E7856" w:rsidRPr="008F5D31" w14:paraId="1E47ECB3" w14:textId="77777777" w:rsidTr="00441B37">
        <w:trPr>
          <w:gridBefore w:val="2"/>
          <w:gridAfter w:val="4"/>
          <w:wBefore w:w="148" w:type="dxa"/>
          <w:wAfter w:w="306" w:type="dxa"/>
          <w:trHeight w:val="60"/>
        </w:trPr>
        <w:tc>
          <w:tcPr>
            <w:tcW w:w="167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24AC154" w14:textId="77777777" w:rsidR="006E7856" w:rsidRPr="008F5D31" w:rsidRDefault="006E7856" w:rsidP="006E7856">
            <w:pPr>
              <w:jc w:val="center"/>
              <w:rPr>
                <w:rFonts w:ascii="Times New Roman" w:hAnsi="Times New Roman"/>
                <w:sz w:val="20"/>
                <w:szCs w:val="20"/>
              </w:rPr>
            </w:pPr>
          </w:p>
        </w:tc>
        <w:tc>
          <w:tcPr>
            <w:tcW w:w="118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08E75948" w14:textId="77777777" w:rsidR="006E7856" w:rsidRPr="008F5D31" w:rsidRDefault="006E7856" w:rsidP="006E7856">
            <w:pPr>
              <w:jc w:val="center"/>
              <w:rPr>
                <w:rFonts w:ascii="Times New Roman" w:hAnsi="Times New Roman"/>
                <w:sz w:val="20"/>
                <w:szCs w:val="20"/>
              </w:rPr>
            </w:pP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2E58E79E"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 xml:space="preserve">01.07-31.12 </w:t>
            </w:r>
            <w:r w:rsidRPr="008F5D31">
              <w:rPr>
                <w:rFonts w:ascii="Times New Roman" w:hAnsi="Times New Roman"/>
                <w:sz w:val="20"/>
                <w:szCs w:val="20"/>
              </w:rPr>
              <w:lastRenderedPageBreak/>
              <w:t>2021</w:t>
            </w:r>
          </w:p>
        </w:tc>
        <w:tc>
          <w:tcPr>
            <w:tcW w:w="21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23BA554F"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lastRenderedPageBreak/>
              <w:t>2384,64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E6775C7"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221E2CB9"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7AA673B2"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EB1603C"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5C5BF47"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r>
      <w:tr w:rsidR="006E7856" w:rsidRPr="008F5D31" w14:paraId="65979F68" w14:textId="77777777" w:rsidTr="00441B37">
        <w:trPr>
          <w:gridBefore w:val="2"/>
          <w:gridAfter w:val="4"/>
          <w:wBefore w:w="148" w:type="dxa"/>
          <w:wAfter w:w="306" w:type="dxa"/>
          <w:trHeight w:val="60"/>
        </w:trPr>
        <w:tc>
          <w:tcPr>
            <w:tcW w:w="167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485043B4" w14:textId="77777777" w:rsidR="006E7856" w:rsidRPr="008F5D31" w:rsidRDefault="006E7856" w:rsidP="006E7856">
            <w:pPr>
              <w:jc w:val="center"/>
              <w:rPr>
                <w:rFonts w:ascii="Times New Roman" w:hAnsi="Times New Roman"/>
                <w:sz w:val="20"/>
                <w:szCs w:val="20"/>
              </w:rPr>
            </w:pPr>
          </w:p>
        </w:tc>
        <w:tc>
          <w:tcPr>
            <w:tcW w:w="8097" w:type="dxa"/>
            <w:gridSpan w:val="45"/>
            <w:tcBorders>
              <w:top w:val="single" w:sz="5" w:space="0" w:color="auto"/>
              <w:left w:val="single" w:sz="5" w:space="0" w:color="auto"/>
              <w:bottom w:val="single" w:sz="5" w:space="0" w:color="auto"/>
              <w:right w:val="single" w:sz="5" w:space="0" w:color="auto"/>
            </w:tcBorders>
            <w:shd w:val="clear" w:color="FFFFFF" w:fill="auto"/>
            <w:vAlign w:val="center"/>
          </w:tcPr>
          <w:p w14:paraId="4A421E77"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Население (тарифы указываются с учетом НДС)*</w:t>
            </w:r>
          </w:p>
        </w:tc>
      </w:tr>
      <w:tr w:rsidR="006E7856" w:rsidRPr="008F5D31" w14:paraId="6CAD8011" w14:textId="77777777" w:rsidTr="00441B37">
        <w:trPr>
          <w:gridBefore w:val="2"/>
          <w:gridAfter w:val="4"/>
          <w:wBefore w:w="148" w:type="dxa"/>
          <w:wAfter w:w="306" w:type="dxa"/>
          <w:trHeight w:val="60"/>
        </w:trPr>
        <w:tc>
          <w:tcPr>
            <w:tcW w:w="167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04CB535E" w14:textId="77777777" w:rsidR="006E7856" w:rsidRPr="008F5D31" w:rsidRDefault="006E7856" w:rsidP="006E7856">
            <w:pPr>
              <w:jc w:val="center"/>
              <w:rPr>
                <w:rFonts w:ascii="Times New Roman" w:hAnsi="Times New Roman"/>
                <w:sz w:val="20"/>
                <w:szCs w:val="20"/>
              </w:rPr>
            </w:pPr>
          </w:p>
        </w:tc>
        <w:tc>
          <w:tcPr>
            <w:tcW w:w="118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14:paraId="0749F6EC" w14:textId="77777777" w:rsidR="006E7856" w:rsidRPr="008F5D31" w:rsidRDefault="006E7856" w:rsidP="006E7856">
            <w:pPr>
              <w:jc w:val="center"/>
              <w:rPr>
                <w:rFonts w:ascii="Times New Roman" w:hAnsi="Times New Roman"/>
                <w:sz w:val="20"/>
                <w:szCs w:val="20"/>
              </w:rPr>
            </w:pPr>
            <w:proofErr w:type="spellStart"/>
            <w:r w:rsidRPr="008F5D31">
              <w:rPr>
                <w:rFonts w:ascii="Times New Roman" w:hAnsi="Times New Roman"/>
                <w:sz w:val="20"/>
                <w:szCs w:val="20"/>
              </w:rPr>
              <w:t>одноставочный</w:t>
            </w:r>
            <w:proofErr w:type="spellEnd"/>
            <w:r w:rsidRPr="008F5D31">
              <w:rPr>
                <w:rFonts w:ascii="Times New Roman" w:hAnsi="Times New Roman"/>
                <w:sz w:val="20"/>
                <w:szCs w:val="20"/>
              </w:rPr>
              <w:t xml:space="preserve"> руб./Гкал</w:t>
            </w: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3B9270EF"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01.01-30.06 2021</w:t>
            </w:r>
          </w:p>
        </w:tc>
        <w:tc>
          <w:tcPr>
            <w:tcW w:w="21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7C035950"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2778,24</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7863FC2"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6448CC51"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57D32D45"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B7C94D8"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55670812"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r>
      <w:tr w:rsidR="006E7856" w:rsidRPr="008F5D31" w14:paraId="62426515" w14:textId="77777777" w:rsidTr="00441B37">
        <w:trPr>
          <w:gridBefore w:val="2"/>
          <w:gridAfter w:val="4"/>
          <w:wBefore w:w="148" w:type="dxa"/>
          <w:wAfter w:w="306" w:type="dxa"/>
          <w:trHeight w:val="60"/>
        </w:trPr>
        <w:tc>
          <w:tcPr>
            <w:tcW w:w="1672" w:type="dxa"/>
            <w:gridSpan w:val="4"/>
            <w:vMerge/>
            <w:tcBorders>
              <w:top w:val="single" w:sz="5" w:space="0" w:color="auto"/>
              <w:left w:val="single" w:sz="5" w:space="0" w:color="auto"/>
              <w:bottom w:val="single" w:sz="5" w:space="0" w:color="auto"/>
              <w:right w:val="single" w:sz="5" w:space="0" w:color="auto"/>
            </w:tcBorders>
            <w:shd w:val="clear" w:color="FFFFFF" w:fill="auto"/>
            <w:vAlign w:val="center"/>
          </w:tcPr>
          <w:p w14:paraId="5716EABC" w14:textId="77777777" w:rsidR="006E7856" w:rsidRPr="008F5D31" w:rsidRDefault="006E7856" w:rsidP="006E7856">
            <w:pPr>
              <w:jc w:val="center"/>
              <w:rPr>
                <w:rFonts w:ascii="Times New Roman" w:hAnsi="Times New Roman"/>
                <w:sz w:val="20"/>
                <w:szCs w:val="20"/>
              </w:rPr>
            </w:pPr>
          </w:p>
        </w:tc>
        <w:tc>
          <w:tcPr>
            <w:tcW w:w="118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14:paraId="25381121" w14:textId="77777777" w:rsidR="006E7856" w:rsidRPr="008F5D31" w:rsidRDefault="006E7856" w:rsidP="006E7856">
            <w:pPr>
              <w:jc w:val="center"/>
              <w:rPr>
                <w:rFonts w:ascii="Times New Roman" w:hAnsi="Times New Roman"/>
                <w:sz w:val="20"/>
                <w:szCs w:val="20"/>
              </w:rPr>
            </w:pPr>
          </w:p>
        </w:tc>
        <w:tc>
          <w:tcPr>
            <w:tcW w:w="124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14:paraId="72F5E8DD"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01.07-31.12 2021</w:t>
            </w:r>
          </w:p>
        </w:tc>
        <w:tc>
          <w:tcPr>
            <w:tcW w:w="2126" w:type="dxa"/>
            <w:gridSpan w:val="13"/>
            <w:tcBorders>
              <w:top w:val="single" w:sz="5" w:space="0" w:color="auto"/>
              <w:left w:val="single" w:sz="5" w:space="0" w:color="auto"/>
              <w:bottom w:val="single" w:sz="5" w:space="0" w:color="auto"/>
              <w:right w:val="single" w:sz="5" w:space="0" w:color="auto"/>
            </w:tcBorders>
            <w:shd w:val="clear" w:color="FFFFFF" w:fill="auto"/>
            <w:vAlign w:val="center"/>
          </w:tcPr>
          <w:p w14:paraId="5EF36A3B"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2861,57</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3B3F54B1"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14:paraId="07A0DC6D"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42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14:paraId="4134F812"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99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281DA667"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c>
          <w:tcPr>
            <w:tcW w:w="7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14858B6C" w14:textId="77777777" w:rsidR="006E7856" w:rsidRPr="008F5D31" w:rsidRDefault="006E7856" w:rsidP="006E7856">
            <w:pPr>
              <w:jc w:val="center"/>
              <w:rPr>
                <w:rFonts w:ascii="Times New Roman" w:hAnsi="Times New Roman"/>
                <w:sz w:val="20"/>
                <w:szCs w:val="20"/>
              </w:rPr>
            </w:pPr>
            <w:r w:rsidRPr="008F5D31">
              <w:rPr>
                <w:rFonts w:ascii="Times New Roman" w:hAnsi="Times New Roman"/>
                <w:sz w:val="20"/>
                <w:szCs w:val="20"/>
              </w:rPr>
              <w:t>-</w:t>
            </w:r>
          </w:p>
        </w:tc>
      </w:tr>
      <w:tr w:rsidR="006E7856" w14:paraId="55413FDA" w14:textId="77777777" w:rsidTr="00441B37">
        <w:trPr>
          <w:gridBefore w:val="1"/>
          <w:gridAfter w:val="4"/>
          <w:wBefore w:w="142" w:type="dxa"/>
          <w:wAfter w:w="306" w:type="dxa"/>
          <w:trHeight w:val="60"/>
        </w:trPr>
        <w:tc>
          <w:tcPr>
            <w:tcW w:w="9775" w:type="dxa"/>
            <w:gridSpan w:val="50"/>
            <w:shd w:val="clear" w:color="FFFFFF" w:fill="auto"/>
          </w:tcPr>
          <w:p w14:paraId="282CAEF9"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t>Рост тарифов на тепловую энергию с 01.07.2021 составил 103%.</w:t>
            </w:r>
          </w:p>
        </w:tc>
      </w:tr>
      <w:tr w:rsidR="006E7856" w:rsidRPr="0030598A" w14:paraId="59DC29E3" w14:textId="77777777" w:rsidTr="00441B37">
        <w:trPr>
          <w:gridBefore w:val="1"/>
          <w:gridAfter w:val="4"/>
          <w:wBefore w:w="142" w:type="dxa"/>
          <w:wAfter w:w="306" w:type="dxa"/>
          <w:trHeight w:val="60"/>
        </w:trPr>
        <w:tc>
          <w:tcPr>
            <w:tcW w:w="9775" w:type="dxa"/>
            <w:gridSpan w:val="50"/>
            <w:shd w:val="clear" w:color="FFFFFF" w:fill="auto"/>
          </w:tcPr>
          <w:p w14:paraId="433B6D48" w14:textId="77777777" w:rsidR="006E7856" w:rsidRPr="006E7856" w:rsidRDefault="006E7856" w:rsidP="006E7856">
            <w:pPr>
              <w:jc w:val="both"/>
              <w:rPr>
                <w:rFonts w:ascii="Times New Roman" w:hAnsi="Times New Roman"/>
                <w:sz w:val="24"/>
                <w:szCs w:val="24"/>
              </w:rPr>
            </w:pPr>
            <w:r w:rsidRPr="006E7856">
              <w:rPr>
                <w:rFonts w:ascii="Times New Roman" w:hAnsi="Times New Roman"/>
                <w:color w:val="536AC2"/>
                <w:sz w:val="24"/>
                <w:szCs w:val="24"/>
              </w:rPr>
              <w:tab/>
            </w:r>
            <w:r w:rsidRPr="006E7856">
              <w:rPr>
                <w:rFonts w:ascii="Times New Roman" w:hAnsi="Times New Roman"/>
                <w:sz w:val="24"/>
                <w:szCs w:val="24"/>
              </w:rPr>
              <w:t>Рост тарифов обусловлен ростом производственных расходов, снижением полезного отпуска.</w:t>
            </w:r>
          </w:p>
        </w:tc>
      </w:tr>
      <w:tr w:rsidR="006E7856" w14:paraId="21E639F9" w14:textId="77777777" w:rsidTr="00441B37">
        <w:trPr>
          <w:gridBefore w:val="1"/>
          <w:gridAfter w:val="4"/>
          <w:wBefore w:w="142" w:type="dxa"/>
          <w:wAfter w:w="306" w:type="dxa"/>
          <w:trHeight w:val="60"/>
        </w:trPr>
        <w:tc>
          <w:tcPr>
            <w:tcW w:w="9775" w:type="dxa"/>
            <w:gridSpan w:val="50"/>
            <w:shd w:val="clear" w:color="FFFFFF" w:fill="auto"/>
          </w:tcPr>
          <w:p w14:paraId="6E3FD549" w14:textId="77777777" w:rsidR="006E7856" w:rsidRPr="006E7856" w:rsidRDefault="006E7856" w:rsidP="006E7856">
            <w:pPr>
              <w:jc w:val="both"/>
              <w:rPr>
                <w:rFonts w:ascii="Times New Roman" w:hAnsi="Times New Roman"/>
                <w:sz w:val="24"/>
                <w:szCs w:val="24"/>
              </w:rPr>
            </w:pPr>
            <w:r w:rsidRPr="006E7856">
              <w:rPr>
                <w:rFonts w:ascii="Times New Roman" w:hAnsi="Times New Roman"/>
                <w:sz w:val="24"/>
                <w:szCs w:val="24"/>
              </w:rPr>
              <w:tab/>
            </w:r>
            <w:r>
              <w:rPr>
                <w:rFonts w:ascii="Times New Roman" w:hAnsi="Times New Roman"/>
                <w:sz w:val="24"/>
                <w:szCs w:val="24"/>
              </w:rPr>
              <w:t>Комиссии предлагается</w:t>
            </w:r>
            <w:r w:rsidRPr="006E7856">
              <w:rPr>
                <w:rFonts w:ascii="Times New Roman" w:hAnsi="Times New Roman"/>
                <w:sz w:val="24"/>
                <w:szCs w:val="24"/>
              </w:rPr>
              <w:t xml:space="preserve"> установить для открытого акционерного общества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вышеуказанные тарифы.</w:t>
            </w:r>
          </w:p>
        </w:tc>
      </w:tr>
      <w:tr w:rsidR="00E20570" w14:paraId="3E0DDFB8" w14:textId="77777777" w:rsidTr="00441B37">
        <w:trPr>
          <w:gridAfter w:val="5"/>
          <w:wAfter w:w="443" w:type="dxa"/>
          <w:trHeight w:val="800"/>
        </w:trPr>
        <w:tc>
          <w:tcPr>
            <w:tcW w:w="9780" w:type="dxa"/>
            <w:gridSpan w:val="50"/>
            <w:shd w:val="clear" w:color="FFFFFF" w:fill="auto"/>
          </w:tcPr>
          <w:p w14:paraId="184AC107" w14:textId="77777777" w:rsidR="00E20570" w:rsidRDefault="00E20570" w:rsidP="00E20570">
            <w:pPr>
              <w:widowControl w:val="0"/>
              <w:shd w:val="clear" w:color="auto" w:fill="FFFFFF"/>
              <w:tabs>
                <w:tab w:val="left" w:pos="1027"/>
              </w:tabs>
              <w:autoSpaceDE w:val="0"/>
              <w:autoSpaceDN w:val="0"/>
              <w:adjustRightInd w:val="0"/>
              <w:ind w:firstLine="709"/>
              <w:jc w:val="both"/>
              <w:rPr>
                <w:rFonts w:ascii="Times New Roman" w:hAnsi="Times New Roman" w:cs="Times New Roman"/>
                <w:bCs/>
                <w:color w:val="000000"/>
                <w:sz w:val="24"/>
                <w:szCs w:val="24"/>
              </w:rPr>
            </w:pPr>
            <w:r w:rsidRPr="003D6E4E">
              <w:rPr>
                <w:rFonts w:ascii="Times New Roman" w:hAnsi="Times New Roman" w:cs="Times New Roman"/>
                <w:bCs/>
                <w:color w:val="000000"/>
                <w:sz w:val="24"/>
                <w:szCs w:val="24"/>
              </w:rPr>
              <w:t>Комиссия по тарифам и ценам министерства</w:t>
            </w:r>
            <w:r w:rsidRPr="00D1570D">
              <w:rPr>
                <w:rFonts w:ascii="Times New Roman" w:hAnsi="Times New Roman" w:cs="Times New Roman"/>
                <w:bCs/>
                <w:color w:val="000000"/>
                <w:sz w:val="24"/>
                <w:szCs w:val="24"/>
              </w:rPr>
              <w:t xml:space="preserve"> конкурентной политики Калужской области РЕШИЛА:</w:t>
            </w:r>
          </w:p>
          <w:p w14:paraId="06DBEC88" w14:textId="77777777" w:rsidR="00E20570" w:rsidRPr="006E7856" w:rsidRDefault="006E7856" w:rsidP="00E20570">
            <w:pPr>
              <w:jc w:val="both"/>
              <w:rPr>
                <w:rFonts w:ascii="Times New Roman" w:hAnsi="Times New Roman"/>
                <w:sz w:val="24"/>
                <w:szCs w:val="24"/>
              </w:rPr>
            </w:pPr>
            <w:r>
              <w:rPr>
                <w:rFonts w:ascii="Times New Roman" w:hAnsi="Times New Roman"/>
                <w:sz w:val="26"/>
                <w:szCs w:val="26"/>
              </w:rPr>
              <w:t xml:space="preserve">          </w:t>
            </w:r>
            <w:r w:rsidRPr="006E7856">
              <w:rPr>
                <w:rFonts w:ascii="Times New Roman" w:hAnsi="Times New Roman"/>
                <w:sz w:val="24"/>
                <w:szCs w:val="24"/>
              </w:rPr>
              <w:t>Внести изменения в приказ министерства конкурентной политики Калужской области от 10.12.2018 № 330-РК «Об установлении тарифов на тепловую энергию (мощность) для  открытого акционерного общества «Российские железные дороги» (Брянский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 (в ред. приказа министерства конкурентной политики Калужской области от 18.11.2019 № 197-РК).</w:t>
            </w:r>
          </w:p>
        </w:tc>
      </w:tr>
    </w:tbl>
    <w:p w14:paraId="354C662B" w14:textId="77777777" w:rsidR="00E20570" w:rsidRPr="00C759DB" w:rsidRDefault="00E20570" w:rsidP="00E20570">
      <w:pPr>
        <w:pStyle w:val="a5"/>
        <w:tabs>
          <w:tab w:val="left" w:pos="720"/>
          <w:tab w:val="left" w:pos="1418"/>
        </w:tabs>
        <w:spacing w:after="0" w:line="240" w:lineRule="auto"/>
        <w:ind w:left="0" w:firstLine="709"/>
        <w:jc w:val="both"/>
        <w:rPr>
          <w:rFonts w:ascii="Times New Roman" w:hAnsi="Times New Roman" w:cs="Times New Roman"/>
          <w:b/>
          <w:sz w:val="24"/>
          <w:szCs w:val="24"/>
        </w:rPr>
      </w:pPr>
      <w:r w:rsidRPr="00F770A6">
        <w:rPr>
          <w:rFonts w:ascii="Times New Roman" w:hAnsi="Times New Roman" w:cs="Times New Roman"/>
          <w:b/>
          <w:sz w:val="24"/>
          <w:szCs w:val="24"/>
        </w:rPr>
        <w:t>Решение принято в соответствии с пояснительной запиской</w:t>
      </w:r>
      <w:r>
        <w:rPr>
          <w:rFonts w:ascii="Times New Roman" w:hAnsi="Times New Roman" w:cs="Times New Roman"/>
          <w:b/>
          <w:sz w:val="24"/>
          <w:szCs w:val="24"/>
        </w:rPr>
        <w:t xml:space="preserve"> и</w:t>
      </w:r>
      <w:r w:rsidRPr="00F770A6">
        <w:rPr>
          <w:rFonts w:ascii="Times New Roman" w:hAnsi="Times New Roman" w:cs="Times New Roman"/>
          <w:b/>
          <w:sz w:val="24"/>
          <w:szCs w:val="24"/>
        </w:rPr>
        <w:t xml:space="preserve"> эксперт</w:t>
      </w:r>
      <w:r>
        <w:rPr>
          <w:rFonts w:ascii="Times New Roman" w:hAnsi="Times New Roman" w:cs="Times New Roman"/>
          <w:b/>
          <w:sz w:val="24"/>
          <w:szCs w:val="24"/>
        </w:rPr>
        <w:t xml:space="preserve">ным заключением </w:t>
      </w:r>
      <w:r w:rsidRPr="00F770A6">
        <w:rPr>
          <w:rFonts w:ascii="Times New Roman" w:hAnsi="Times New Roman" w:cs="Times New Roman"/>
          <w:b/>
          <w:sz w:val="24"/>
          <w:szCs w:val="24"/>
        </w:rPr>
        <w:t xml:space="preserve">от </w:t>
      </w:r>
      <w:r>
        <w:rPr>
          <w:rFonts w:ascii="Times New Roman" w:hAnsi="Times New Roman" w:cs="Times New Roman"/>
          <w:b/>
          <w:sz w:val="24"/>
          <w:szCs w:val="24"/>
        </w:rPr>
        <w:t>0</w:t>
      </w:r>
      <w:r w:rsidR="00441B37">
        <w:rPr>
          <w:rFonts w:ascii="Times New Roman" w:hAnsi="Times New Roman" w:cs="Times New Roman"/>
          <w:b/>
          <w:sz w:val="24"/>
          <w:szCs w:val="24"/>
        </w:rPr>
        <w:t>5</w:t>
      </w:r>
      <w:r>
        <w:rPr>
          <w:rFonts w:ascii="Times New Roman" w:hAnsi="Times New Roman" w:cs="Times New Roman"/>
          <w:b/>
          <w:sz w:val="24"/>
          <w:szCs w:val="24"/>
        </w:rPr>
        <w:t>.11</w:t>
      </w:r>
      <w:r w:rsidRPr="00F770A6">
        <w:rPr>
          <w:rFonts w:ascii="Times New Roman" w:hAnsi="Times New Roman" w:cs="Times New Roman"/>
          <w:b/>
          <w:sz w:val="24"/>
          <w:szCs w:val="24"/>
        </w:rPr>
        <w:t xml:space="preserve">.2020 </w:t>
      </w:r>
      <w:r>
        <w:rPr>
          <w:rFonts w:ascii="Times New Roman" w:hAnsi="Times New Roman" w:cs="Times New Roman"/>
          <w:b/>
          <w:sz w:val="24"/>
          <w:szCs w:val="24"/>
        </w:rPr>
        <w:t xml:space="preserve">по делу </w:t>
      </w:r>
      <w:r>
        <w:rPr>
          <w:rFonts w:ascii="Times New Roman" w:hAnsi="Times New Roman"/>
          <w:b/>
          <w:sz w:val="26"/>
          <w:szCs w:val="26"/>
        </w:rPr>
        <w:t xml:space="preserve">№ </w:t>
      </w:r>
      <w:r w:rsidR="00441B37">
        <w:rPr>
          <w:rFonts w:ascii="Times New Roman" w:hAnsi="Times New Roman"/>
          <w:b/>
          <w:sz w:val="26"/>
          <w:szCs w:val="26"/>
        </w:rPr>
        <w:t xml:space="preserve">176/Т-03/1432-18 </w:t>
      </w:r>
      <w:r w:rsidRPr="00F770A6">
        <w:rPr>
          <w:rFonts w:ascii="Times New Roman" w:hAnsi="Times New Roman" w:cs="Times New Roman"/>
          <w:b/>
          <w:sz w:val="24"/>
          <w:szCs w:val="24"/>
        </w:rPr>
        <w:t>в форме приказ</w:t>
      </w:r>
      <w:r>
        <w:rPr>
          <w:rFonts w:ascii="Times New Roman" w:hAnsi="Times New Roman" w:cs="Times New Roman"/>
          <w:b/>
          <w:sz w:val="24"/>
          <w:szCs w:val="24"/>
        </w:rPr>
        <w:t>а</w:t>
      </w:r>
      <w:r w:rsidRPr="00F770A6">
        <w:rPr>
          <w:rFonts w:ascii="Times New Roman" w:hAnsi="Times New Roman" w:cs="Times New Roman"/>
          <w:b/>
          <w:sz w:val="24"/>
          <w:szCs w:val="24"/>
        </w:rPr>
        <w:t xml:space="preserve"> (прилага</w:t>
      </w:r>
      <w:r>
        <w:rPr>
          <w:rFonts w:ascii="Times New Roman" w:hAnsi="Times New Roman" w:cs="Times New Roman"/>
          <w:b/>
          <w:sz w:val="24"/>
          <w:szCs w:val="24"/>
        </w:rPr>
        <w:t>е</w:t>
      </w:r>
      <w:r w:rsidRPr="00F770A6">
        <w:rPr>
          <w:rFonts w:ascii="Times New Roman" w:hAnsi="Times New Roman" w:cs="Times New Roman"/>
          <w:b/>
          <w:sz w:val="24"/>
          <w:szCs w:val="24"/>
        </w:rPr>
        <w:t>тся), голосовали единогласно.</w:t>
      </w:r>
    </w:p>
    <w:p w14:paraId="4EF84EAB" w14:textId="77777777" w:rsidR="0005697A" w:rsidRPr="00724426" w:rsidRDefault="0005697A" w:rsidP="00405A5B">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26EEE82A" w14:textId="687ADB9D" w:rsidR="00405A5B" w:rsidRDefault="00405A5B" w:rsidP="00405A5B">
      <w:pPr>
        <w:spacing w:after="0" w:line="240" w:lineRule="auto"/>
        <w:ind w:firstLine="709"/>
        <w:jc w:val="both"/>
        <w:rPr>
          <w:rFonts w:ascii="Times New Roman" w:eastAsia="Times New Roman" w:hAnsi="Times New Roman" w:cs="Times New Roman"/>
          <w:sz w:val="24"/>
          <w:szCs w:val="24"/>
        </w:rPr>
      </w:pPr>
    </w:p>
    <w:p w14:paraId="240AE0A5"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15. Об утверждении производственной программы в сфере водоснабжения и (или) водоотведения для публичного акционерного общества «Троицкая бумажная фабрика» на 2021 год.</w:t>
      </w:r>
    </w:p>
    <w:p w14:paraId="5058F0B6"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7F174DA1" w14:textId="5285F90B"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3C0A1FAF" w14:textId="78B00BFC" w:rsidR="00AD3497" w:rsidRDefault="00AD3497" w:rsidP="00AD3497">
      <w:pPr>
        <w:spacing w:after="0" w:line="240" w:lineRule="auto"/>
        <w:ind w:firstLine="709"/>
        <w:jc w:val="both"/>
        <w:rPr>
          <w:rFonts w:ascii="Times New Roman" w:eastAsia="Times New Roman" w:hAnsi="Times New Roman" w:cs="Times New Roman"/>
          <w:b/>
          <w:bCs/>
          <w:sz w:val="24"/>
          <w:szCs w:val="24"/>
        </w:rPr>
      </w:pPr>
    </w:p>
    <w:p w14:paraId="14C8BF75" w14:textId="77777777"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p>
    <w:tbl>
      <w:tblPr>
        <w:tblStyle w:val="TableStyle097"/>
        <w:tblW w:w="9937" w:type="dxa"/>
        <w:tblInd w:w="0" w:type="dxa"/>
        <w:tblLook w:val="04A0" w:firstRow="1" w:lastRow="0" w:firstColumn="1" w:lastColumn="0" w:noHBand="0" w:noVBand="1"/>
      </w:tblPr>
      <w:tblGrid>
        <w:gridCol w:w="1610"/>
        <w:gridCol w:w="820"/>
        <w:gridCol w:w="559"/>
        <w:gridCol w:w="469"/>
        <w:gridCol w:w="480"/>
        <w:gridCol w:w="782"/>
        <w:gridCol w:w="487"/>
        <w:gridCol w:w="528"/>
        <w:gridCol w:w="1024"/>
        <w:gridCol w:w="277"/>
        <w:gridCol w:w="20"/>
        <w:gridCol w:w="270"/>
        <w:gridCol w:w="296"/>
        <w:gridCol w:w="365"/>
        <w:gridCol w:w="375"/>
        <w:gridCol w:w="89"/>
        <w:gridCol w:w="203"/>
        <w:gridCol w:w="346"/>
        <w:gridCol w:w="528"/>
        <w:gridCol w:w="226"/>
        <w:gridCol w:w="183"/>
      </w:tblGrid>
      <w:tr w:rsidR="00AD3497" w:rsidRPr="00AD3497" w14:paraId="04CD5CF9" w14:textId="77777777" w:rsidTr="00AC6EDF">
        <w:trPr>
          <w:gridAfter w:val="1"/>
          <w:wAfter w:w="183" w:type="dxa"/>
          <w:trHeight w:val="60"/>
        </w:trPr>
        <w:tc>
          <w:tcPr>
            <w:tcW w:w="9754" w:type="dxa"/>
            <w:gridSpan w:val="20"/>
            <w:hideMark/>
          </w:tcPr>
          <w:p w14:paraId="6B6E62B3"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Регулируемой организацией представлен проект производственной программы в сфере водоснабжения и (или) водоотведения на 2021 год.</w:t>
            </w:r>
          </w:p>
        </w:tc>
      </w:tr>
      <w:tr w:rsidR="00AD3497" w:rsidRPr="00AD3497" w14:paraId="711EDCAA" w14:textId="77777777" w:rsidTr="00AC6EDF">
        <w:trPr>
          <w:gridAfter w:val="1"/>
          <w:wAfter w:w="183" w:type="dxa"/>
        </w:trPr>
        <w:tc>
          <w:tcPr>
            <w:tcW w:w="9754" w:type="dxa"/>
            <w:gridSpan w:val="20"/>
            <w:hideMark/>
          </w:tcPr>
          <w:p w14:paraId="55747E5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681F4A46" w14:textId="77777777" w:rsidTr="00AC6EDF">
        <w:trPr>
          <w:gridAfter w:val="1"/>
          <w:wAfter w:w="183" w:type="dxa"/>
        </w:trPr>
        <w:tc>
          <w:tcPr>
            <w:tcW w:w="9754" w:type="dxa"/>
            <w:gridSpan w:val="20"/>
            <w:hideMark/>
          </w:tcPr>
          <w:p w14:paraId="48044D8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производственной программы в сфере водоснабжения и (или) водоотведения на 2021 год экспертной группой предлагается утвердить для публичного акционерного общества «Троицкая бумажная фабрика» на 2021 год производственную программу:</w:t>
            </w:r>
          </w:p>
        </w:tc>
      </w:tr>
      <w:tr w:rsidR="00AD3497" w:rsidRPr="00AD3497" w14:paraId="637E5FB3" w14:textId="77777777" w:rsidTr="00AC6EDF">
        <w:trPr>
          <w:trHeight w:val="345"/>
        </w:trPr>
        <w:tc>
          <w:tcPr>
            <w:tcW w:w="1610" w:type="dxa"/>
            <w:vAlign w:val="bottom"/>
          </w:tcPr>
          <w:p w14:paraId="1371408A" w14:textId="77777777" w:rsidR="00AD3497" w:rsidRPr="00AD3497" w:rsidRDefault="00AD3497" w:rsidP="00AD3497">
            <w:pPr>
              <w:rPr>
                <w:rFonts w:ascii="Times New Roman" w:hAnsi="Times New Roman"/>
                <w:sz w:val="24"/>
                <w:szCs w:val="24"/>
              </w:rPr>
            </w:pPr>
          </w:p>
        </w:tc>
        <w:tc>
          <w:tcPr>
            <w:tcW w:w="820" w:type="dxa"/>
            <w:vAlign w:val="bottom"/>
          </w:tcPr>
          <w:p w14:paraId="7AC5B131" w14:textId="77777777" w:rsidR="00AD3497" w:rsidRPr="00AD3497" w:rsidRDefault="00AD3497" w:rsidP="00AD3497">
            <w:pPr>
              <w:rPr>
                <w:rFonts w:ascii="Times New Roman" w:hAnsi="Times New Roman"/>
                <w:sz w:val="24"/>
                <w:szCs w:val="24"/>
              </w:rPr>
            </w:pPr>
          </w:p>
        </w:tc>
        <w:tc>
          <w:tcPr>
            <w:tcW w:w="559" w:type="dxa"/>
            <w:vAlign w:val="bottom"/>
          </w:tcPr>
          <w:p w14:paraId="0D2B9473" w14:textId="77777777" w:rsidR="00AD3497" w:rsidRPr="00AD3497" w:rsidRDefault="00AD3497" w:rsidP="00AD3497">
            <w:pPr>
              <w:rPr>
                <w:rFonts w:ascii="Times New Roman" w:hAnsi="Times New Roman"/>
                <w:sz w:val="24"/>
                <w:szCs w:val="24"/>
              </w:rPr>
            </w:pPr>
          </w:p>
        </w:tc>
        <w:tc>
          <w:tcPr>
            <w:tcW w:w="469" w:type="dxa"/>
            <w:vAlign w:val="bottom"/>
          </w:tcPr>
          <w:p w14:paraId="5BEAA5C4" w14:textId="77777777" w:rsidR="00AD3497" w:rsidRPr="00AD3497" w:rsidRDefault="00AD3497" w:rsidP="00AD3497">
            <w:pPr>
              <w:rPr>
                <w:rFonts w:ascii="Times New Roman" w:hAnsi="Times New Roman"/>
                <w:sz w:val="24"/>
                <w:szCs w:val="24"/>
              </w:rPr>
            </w:pPr>
          </w:p>
        </w:tc>
        <w:tc>
          <w:tcPr>
            <w:tcW w:w="480" w:type="dxa"/>
            <w:vAlign w:val="bottom"/>
          </w:tcPr>
          <w:p w14:paraId="53E62D90" w14:textId="77777777" w:rsidR="00AD3497" w:rsidRPr="00AD3497" w:rsidRDefault="00AD3497" w:rsidP="00AD3497">
            <w:pPr>
              <w:rPr>
                <w:rFonts w:ascii="Times New Roman" w:hAnsi="Times New Roman"/>
                <w:sz w:val="24"/>
                <w:szCs w:val="24"/>
              </w:rPr>
            </w:pPr>
          </w:p>
        </w:tc>
        <w:tc>
          <w:tcPr>
            <w:tcW w:w="782" w:type="dxa"/>
            <w:vAlign w:val="bottom"/>
          </w:tcPr>
          <w:p w14:paraId="406ED397" w14:textId="77777777" w:rsidR="00AD3497" w:rsidRPr="00AD3497" w:rsidRDefault="00AD3497" w:rsidP="00AD3497">
            <w:pPr>
              <w:rPr>
                <w:rFonts w:ascii="Times New Roman" w:hAnsi="Times New Roman"/>
                <w:sz w:val="24"/>
                <w:szCs w:val="24"/>
              </w:rPr>
            </w:pPr>
          </w:p>
        </w:tc>
        <w:tc>
          <w:tcPr>
            <w:tcW w:w="487" w:type="dxa"/>
            <w:vAlign w:val="bottom"/>
          </w:tcPr>
          <w:p w14:paraId="76B81F5E" w14:textId="77777777" w:rsidR="00AD3497" w:rsidRPr="00AD3497" w:rsidRDefault="00AD3497" w:rsidP="00AD3497">
            <w:pPr>
              <w:rPr>
                <w:rFonts w:ascii="Times New Roman" w:hAnsi="Times New Roman"/>
                <w:sz w:val="24"/>
                <w:szCs w:val="24"/>
              </w:rPr>
            </w:pPr>
          </w:p>
        </w:tc>
        <w:tc>
          <w:tcPr>
            <w:tcW w:w="528" w:type="dxa"/>
            <w:vAlign w:val="bottom"/>
          </w:tcPr>
          <w:p w14:paraId="10985F59" w14:textId="77777777" w:rsidR="00AD3497" w:rsidRPr="00AD3497" w:rsidRDefault="00AD3497" w:rsidP="00AD3497">
            <w:pPr>
              <w:rPr>
                <w:rFonts w:ascii="Times New Roman" w:hAnsi="Times New Roman"/>
                <w:sz w:val="24"/>
                <w:szCs w:val="24"/>
              </w:rPr>
            </w:pPr>
          </w:p>
        </w:tc>
        <w:tc>
          <w:tcPr>
            <w:tcW w:w="1301" w:type="dxa"/>
            <w:gridSpan w:val="2"/>
            <w:vAlign w:val="bottom"/>
          </w:tcPr>
          <w:p w14:paraId="408E9919" w14:textId="77777777" w:rsidR="00AD3497" w:rsidRPr="00AD3497" w:rsidRDefault="00AD3497" w:rsidP="00AD3497">
            <w:pPr>
              <w:rPr>
                <w:rFonts w:ascii="Times New Roman" w:hAnsi="Times New Roman"/>
                <w:sz w:val="24"/>
                <w:szCs w:val="24"/>
              </w:rPr>
            </w:pPr>
          </w:p>
        </w:tc>
        <w:tc>
          <w:tcPr>
            <w:tcW w:w="20" w:type="dxa"/>
            <w:vAlign w:val="bottom"/>
          </w:tcPr>
          <w:p w14:paraId="39941DAA" w14:textId="77777777" w:rsidR="00AD3497" w:rsidRPr="00AD3497" w:rsidRDefault="00AD3497" w:rsidP="00AD3497">
            <w:pPr>
              <w:rPr>
                <w:rFonts w:ascii="Times New Roman" w:hAnsi="Times New Roman"/>
                <w:sz w:val="24"/>
                <w:szCs w:val="24"/>
              </w:rPr>
            </w:pPr>
          </w:p>
        </w:tc>
        <w:tc>
          <w:tcPr>
            <w:tcW w:w="566" w:type="dxa"/>
            <w:gridSpan w:val="2"/>
            <w:vAlign w:val="bottom"/>
          </w:tcPr>
          <w:p w14:paraId="0242C479" w14:textId="77777777" w:rsidR="00AD3497" w:rsidRPr="00AD3497" w:rsidRDefault="00AD3497" w:rsidP="00AD3497">
            <w:pPr>
              <w:rPr>
                <w:rFonts w:ascii="Times New Roman" w:hAnsi="Times New Roman"/>
                <w:sz w:val="24"/>
                <w:szCs w:val="24"/>
              </w:rPr>
            </w:pPr>
          </w:p>
        </w:tc>
        <w:tc>
          <w:tcPr>
            <w:tcW w:w="365" w:type="dxa"/>
            <w:vAlign w:val="bottom"/>
          </w:tcPr>
          <w:p w14:paraId="567814E5" w14:textId="77777777" w:rsidR="00AD3497" w:rsidRPr="00AD3497" w:rsidRDefault="00AD3497" w:rsidP="00AD3497">
            <w:pPr>
              <w:rPr>
                <w:rFonts w:ascii="Times New Roman" w:hAnsi="Times New Roman"/>
                <w:sz w:val="24"/>
                <w:szCs w:val="24"/>
              </w:rPr>
            </w:pPr>
          </w:p>
        </w:tc>
        <w:tc>
          <w:tcPr>
            <w:tcW w:w="464" w:type="dxa"/>
            <w:gridSpan w:val="2"/>
            <w:vAlign w:val="bottom"/>
          </w:tcPr>
          <w:p w14:paraId="57C68536" w14:textId="77777777" w:rsidR="00AD3497" w:rsidRPr="00AD3497" w:rsidRDefault="00AD3497" w:rsidP="00AD3497">
            <w:pPr>
              <w:rPr>
                <w:rFonts w:ascii="Times New Roman" w:hAnsi="Times New Roman"/>
                <w:sz w:val="24"/>
                <w:szCs w:val="24"/>
              </w:rPr>
            </w:pPr>
          </w:p>
        </w:tc>
        <w:tc>
          <w:tcPr>
            <w:tcW w:w="549" w:type="dxa"/>
            <w:gridSpan w:val="2"/>
            <w:vAlign w:val="bottom"/>
          </w:tcPr>
          <w:p w14:paraId="75F1484C" w14:textId="77777777" w:rsidR="00AD3497" w:rsidRPr="00AD3497" w:rsidRDefault="00AD3497" w:rsidP="00AD3497">
            <w:pPr>
              <w:rPr>
                <w:rFonts w:ascii="Times New Roman" w:hAnsi="Times New Roman"/>
                <w:sz w:val="24"/>
                <w:szCs w:val="24"/>
              </w:rPr>
            </w:pPr>
          </w:p>
        </w:tc>
        <w:tc>
          <w:tcPr>
            <w:tcW w:w="528" w:type="dxa"/>
            <w:vAlign w:val="bottom"/>
          </w:tcPr>
          <w:p w14:paraId="446F8A17" w14:textId="77777777" w:rsidR="00AD3497" w:rsidRPr="00AD3497" w:rsidRDefault="00AD3497" w:rsidP="00AD3497">
            <w:pPr>
              <w:rPr>
                <w:rFonts w:ascii="Times New Roman" w:hAnsi="Times New Roman"/>
                <w:sz w:val="24"/>
                <w:szCs w:val="24"/>
              </w:rPr>
            </w:pPr>
          </w:p>
        </w:tc>
        <w:tc>
          <w:tcPr>
            <w:tcW w:w="409" w:type="dxa"/>
            <w:gridSpan w:val="2"/>
            <w:vAlign w:val="bottom"/>
          </w:tcPr>
          <w:p w14:paraId="06115F36" w14:textId="77777777" w:rsidR="00AD3497" w:rsidRPr="00AD3497" w:rsidRDefault="00AD3497" w:rsidP="00AD3497">
            <w:pPr>
              <w:rPr>
                <w:rFonts w:ascii="Times New Roman" w:hAnsi="Times New Roman"/>
                <w:sz w:val="24"/>
                <w:szCs w:val="24"/>
              </w:rPr>
            </w:pPr>
          </w:p>
        </w:tc>
      </w:tr>
      <w:tr w:rsidR="00AD3497" w:rsidRPr="00AD3497" w14:paraId="2A32CA06" w14:textId="77777777" w:rsidTr="00AC6EDF">
        <w:trPr>
          <w:gridAfter w:val="1"/>
          <w:wAfter w:w="183" w:type="dxa"/>
          <w:trHeight w:val="60"/>
        </w:trPr>
        <w:tc>
          <w:tcPr>
            <w:tcW w:w="9754" w:type="dxa"/>
            <w:gridSpan w:val="20"/>
            <w:vAlign w:val="bottom"/>
            <w:hideMark/>
          </w:tcPr>
          <w:p w14:paraId="022A420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lastRenderedPageBreak/>
              <w:t>ПРОИЗВОДСТВЕННАЯ ПРОГРАММА</w:t>
            </w:r>
            <w:r w:rsidRPr="00AD3497">
              <w:rPr>
                <w:rFonts w:ascii="Times New Roman" w:hAnsi="Times New Roman"/>
                <w:sz w:val="24"/>
                <w:szCs w:val="24"/>
              </w:rPr>
              <w:br/>
              <w:t>в сфере водоснабжения и (или) водоотведения для публичного акционерного общества «Троицкая бумажная фабрика» на 2021 год</w:t>
            </w:r>
          </w:p>
        </w:tc>
      </w:tr>
      <w:tr w:rsidR="00AD3497" w:rsidRPr="00AD3497" w14:paraId="742BAA90" w14:textId="77777777" w:rsidTr="00AC6EDF">
        <w:trPr>
          <w:gridAfter w:val="1"/>
          <w:wAfter w:w="183" w:type="dxa"/>
        </w:trPr>
        <w:tc>
          <w:tcPr>
            <w:tcW w:w="9754" w:type="dxa"/>
            <w:gridSpan w:val="20"/>
            <w:vAlign w:val="bottom"/>
            <w:hideMark/>
          </w:tcPr>
          <w:p w14:paraId="2B94527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w:t>
            </w:r>
          </w:p>
        </w:tc>
      </w:tr>
      <w:tr w:rsidR="00AD3497" w:rsidRPr="00AD3497" w14:paraId="6283EB7D" w14:textId="77777777" w:rsidTr="00AC6EDF">
        <w:trPr>
          <w:gridAfter w:val="1"/>
          <w:wAfter w:w="183" w:type="dxa"/>
        </w:trPr>
        <w:tc>
          <w:tcPr>
            <w:tcW w:w="9754" w:type="dxa"/>
            <w:gridSpan w:val="20"/>
            <w:vAlign w:val="bottom"/>
            <w:hideMark/>
          </w:tcPr>
          <w:p w14:paraId="4A3B5DA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Паспорт производственной программы</w:t>
            </w:r>
          </w:p>
        </w:tc>
      </w:tr>
      <w:tr w:rsidR="00AD3497" w:rsidRPr="00AD3497" w14:paraId="095D9901" w14:textId="77777777" w:rsidTr="00AC6EDF">
        <w:trPr>
          <w:gridAfter w:val="1"/>
          <w:wAfter w:w="183" w:type="dxa"/>
          <w:trHeight w:val="60"/>
        </w:trPr>
        <w:tc>
          <w:tcPr>
            <w:tcW w:w="5735" w:type="dxa"/>
            <w:gridSpan w:val="8"/>
            <w:tcBorders>
              <w:top w:val="single" w:sz="6" w:space="0" w:color="auto"/>
              <w:left w:val="single" w:sz="6" w:space="0" w:color="auto"/>
              <w:bottom w:val="single" w:sz="6" w:space="0" w:color="auto"/>
              <w:right w:val="single" w:sz="6" w:space="0" w:color="auto"/>
            </w:tcBorders>
            <w:vAlign w:val="center"/>
            <w:hideMark/>
          </w:tcPr>
          <w:p w14:paraId="79EDF9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4019" w:type="dxa"/>
            <w:gridSpan w:val="12"/>
            <w:tcBorders>
              <w:top w:val="single" w:sz="6" w:space="0" w:color="auto"/>
              <w:left w:val="single" w:sz="6" w:space="0" w:color="auto"/>
              <w:bottom w:val="single" w:sz="6" w:space="0" w:color="auto"/>
              <w:right w:val="single" w:sz="6" w:space="0" w:color="auto"/>
            </w:tcBorders>
            <w:vAlign w:val="center"/>
            <w:hideMark/>
          </w:tcPr>
          <w:p w14:paraId="3997A33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публичное акционерное общество «Троицкая бумажная фабрика», 249831, Калужская область, Дзержинский район, город Кондрово, улица Маяковского, 1</w:t>
            </w:r>
          </w:p>
        </w:tc>
      </w:tr>
      <w:tr w:rsidR="00AD3497" w:rsidRPr="00AD3497" w14:paraId="7AC7FE70" w14:textId="77777777" w:rsidTr="00AC6EDF">
        <w:trPr>
          <w:gridAfter w:val="1"/>
          <w:wAfter w:w="183" w:type="dxa"/>
          <w:trHeight w:val="60"/>
        </w:trPr>
        <w:tc>
          <w:tcPr>
            <w:tcW w:w="5735" w:type="dxa"/>
            <w:gridSpan w:val="8"/>
            <w:tcBorders>
              <w:top w:val="single" w:sz="6" w:space="0" w:color="auto"/>
              <w:left w:val="single" w:sz="6" w:space="0" w:color="auto"/>
              <w:bottom w:val="single" w:sz="6" w:space="0" w:color="auto"/>
              <w:right w:val="single" w:sz="6" w:space="0" w:color="auto"/>
            </w:tcBorders>
            <w:vAlign w:val="center"/>
            <w:hideMark/>
          </w:tcPr>
          <w:p w14:paraId="66C35F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019" w:type="dxa"/>
            <w:gridSpan w:val="12"/>
            <w:tcBorders>
              <w:top w:val="single" w:sz="6" w:space="0" w:color="auto"/>
              <w:left w:val="single" w:sz="6" w:space="0" w:color="auto"/>
              <w:bottom w:val="single" w:sz="6" w:space="0" w:color="auto"/>
              <w:right w:val="single" w:sz="6" w:space="0" w:color="auto"/>
            </w:tcBorders>
            <w:vAlign w:val="center"/>
            <w:hideMark/>
          </w:tcPr>
          <w:p w14:paraId="7043F98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Министерство конкурентной политики Калужской области,</w:t>
            </w:r>
            <w:r w:rsidRPr="00AD3497">
              <w:rPr>
                <w:rFonts w:ascii="Times New Roman" w:hAnsi="Times New Roman"/>
                <w:sz w:val="20"/>
                <w:szCs w:val="20"/>
              </w:rPr>
              <w:br/>
              <w:t>ул. Плеханова, д. 45, г. Калуга, 248001</w:t>
            </w:r>
          </w:p>
        </w:tc>
      </w:tr>
      <w:tr w:rsidR="00AD3497" w:rsidRPr="00AD3497" w14:paraId="07E32752" w14:textId="77777777" w:rsidTr="00AC6EDF">
        <w:trPr>
          <w:gridAfter w:val="1"/>
          <w:wAfter w:w="183" w:type="dxa"/>
          <w:trHeight w:val="60"/>
        </w:trPr>
        <w:tc>
          <w:tcPr>
            <w:tcW w:w="5735" w:type="dxa"/>
            <w:gridSpan w:val="8"/>
            <w:tcBorders>
              <w:top w:val="single" w:sz="6" w:space="0" w:color="auto"/>
              <w:left w:val="single" w:sz="6" w:space="0" w:color="auto"/>
              <w:bottom w:val="single" w:sz="6" w:space="0" w:color="auto"/>
              <w:right w:val="single" w:sz="6" w:space="0" w:color="auto"/>
            </w:tcBorders>
            <w:vAlign w:val="center"/>
            <w:hideMark/>
          </w:tcPr>
          <w:p w14:paraId="657905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Период реализации производственной программы</w:t>
            </w:r>
          </w:p>
        </w:tc>
        <w:tc>
          <w:tcPr>
            <w:tcW w:w="4019" w:type="dxa"/>
            <w:gridSpan w:val="12"/>
            <w:tcBorders>
              <w:top w:val="single" w:sz="6" w:space="0" w:color="auto"/>
              <w:left w:val="single" w:sz="6" w:space="0" w:color="auto"/>
              <w:bottom w:val="single" w:sz="6" w:space="0" w:color="auto"/>
              <w:right w:val="single" w:sz="6" w:space="0" w:color="auto"/>
            </w:tcBorders>
            <w:vAlign w:val="center"/>
            <w:hideMark/>
          </w:tcPr>
          <w:p w14:paraId="6ED8A29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r>
      <w:tr w:rsidR="00AD3497" w:rsidRPr="00AD3497" w14:paraId="78779C72" w14:textId="77777777" w:rsidTr="00AC6EDF">
        <w:trPr>
          <w:trHeight w:val="60"/>
        </w:trPr>
        <w:tc>
          <w:tcPr>
            <w:tcW w:w="1610" w:type="dxa"/>
            <w:vAlign w:val="bottom"/>
          </w:tcPr>
          <w:p w14:paraId="306836F4" w14:textId="77777777" w:rsidR="00AD3497" w:rsidRPr="00AD3497" w:rsidRDefault="00AD3497" w:rsidP="00AD3497">
            <w:pPr>
              <w:jc w:val="center"/>
              <w:rPr>
                <w:sz w:val="26"/>
                <w:szCs w:val="26"/>
              </w:rPr>
            </w:pPr>
          </w:p>
        </w:tc>
        <w:tc>
          <w:tcPr>
            <w:tcW w:w="820" w:type="dxa"/>
            <w:vAlign w:val="bottom"/>
          </w:tcPr>
          <w:p w14:paraId="2910F107" w14:textId="77777777" w:rsidR="00AD3497" w:rsidRPr="00AD3497" w:rsidRDefault="00AD3497" w:rsidP="00AD3497">
            <w:pPr>
              <w:rPr>
                <w:rFonts w:ascii="Calibri" w:hAnsi="Calibri"/>
                <w:szCs w:val="16"/>
              </w:rPr>
            </w:pPr>
          </w:p>
        </w:tc>
        <w:tc>
          <w:tcPr>
            <w:tcW w:w="559" w:type="dxa"/>
            <w:vAlign w:val="bottom"/>
          </w:tcPr>
          <w:p w14:paraId="09FB70D7" w14:textId="77777777" w:rsidR="00AD3497" w:rsidRPr="00AD3497" w:rsidRDefault="00AD3497" w:rsidP="00AD3497">
            <w:pPr>
              <w:rPr>
                <w:rFonts w:ascii="Calibri" w:hAnsi="Calibri"/>
                <w:szCs w:val="16"/>
              </w:rPr>
            </w:pPr>
          </w:p>
        </w:tc>
        <w:tc>
          <w:tcPr>
            <w:tcW w:w="469" w:type="dxa"/>
            <w:vAlign w:val="bottom"/>
          </w:tcPr>
          <w:p w14:paraId="0E248CAD" w14:textId="77777777" w:rsidR="00AD3497" w:rsidRPr="00AD3497" w:rsidRDefault="00AD3497" w:rsidP="00AD3497">
            <w:pPr>
              <w:rPr>
                <w:rFonts w:ascii="Calibri" w:hAnsi="Calibri"/>
                <w:szCs w:val="16"/>
              </w:rPr>
            </w:pPr>
          </w:p>
        </w:tc>
        <w:tc>
          <w:tcPr>
            <w:tcW w:w="480" w:type="dxa"/>
            <w:vAlign w:val="bottom"/>
          </w:tcPr>
          <w:p w14:paraId="2B356E8A" w14:textId="77777777" w:rsidR="00AD3497" w:rsidRPr="00AD3497" w:rsidRDefault="00AD3497" w:rsidP="00AD3497">
            <w:pPr>
              <w:rPr>
                <w:rFonts w:ascii="Calibri" w:hAnsi="Calibri"/>
                <w:szCs w:val="16"/>
              </w:rPr>
            </w:pPr>
          </w:p>
        </w:tc>
        <w:tc>
          <w:tcPr>
            <w:tcW w:w="782" w:type="dxa"/>
            <w:vAlign w:val="bottom"/>
          </w:tcPr>
          <w:p w14:paraId="3BDE659F" w14:textId="77777777" w:rsidR="00AD3497" w:rsidRPr="00AD3497" w:rsidRDefault="00AD3497" w:rsidP="00AD3497">
            <w:pPr>
              <w:rPr>
                <w:rFonts w:ascii="Calibri" w:hAnsi="Calibri"/>
                <w:szCs w:val="16"/>
              </w:rPr>
            </w:pPr>
          </w:p>
        </w:tc>
        <w:tc>
          <w:tcPr>
            <w:tcW w:w="487" w:type="dxa"/>
            <w:vAlign w:val="bottom"/>
          </w:tcPr>
          <w:p w14:paraId="5DED5529" w14:textId="77777777" w:rsidR="00AD3497" w:rsidRPr="00AD3497" w:rsidRDefault="00AD3497" w:rsidP="00AD3497">
            <w:pPr>
              <w:rPr>
                <w:rFonts w:ascii="Calibri" w:hAnsi="Calibri"/>
                <w:szCs w:val="16"/>
              </w:rPr>
            </w:pPr>
          </w:p>
        </w:tc>
        <w:tc>
          <w:tcPr>
            <w:tcW w:w="528" w:type="dxa"/>
            <w:vAlign w:val="bottom"/>
          </w:tcPr>
          <w:p w14:paraId="74E8DBE9" w14:textId="77777777" w:rsidR="00AD3497" w:rsidRPr="00AD3497" w:rsidRDefault="00AD3497" w:rsidP="00AD3497">
            <w:pPr>
              <w:rPr>
                <w:rFonts w:ascii="Calibri" w:hAnsi="Calibri"/>
                <w:szCs w:val="16"/>
              </w:rPr>
            </w:pPr>
          </w:p>
        </w:tc>
        <w:tc>
          <w:tcPr>
            <w:tcW w:w="1301" w:type="dxa"/>
            <w:gridSpan w:val="2"/>
            <w:vAlign w:val="bottom"/>
          </w:tcPr>
          <w:p w14:paraId="24496791" w14:textId="77777777" w:rsidR="00AD3497" w:rsidRPr="00AD3497" w:rsidRDefault="00AD3497" w:rsidP="00AD3497">
            <w:pPr>
              <w:rPr>
                <w:rFonts w:ascii="Calibri" w:hAnsi="Calibri"/>
                <w:szCs w:val="16"/>
              </w:rPr>
            </w:pPr>
          </w:p>
        </w:tc>
        <w:tc>
          <w:tcPr>
            <w:tcW w:w="20" w:type="dxa"/>
            <w:vAlign w:val="bottom"/>
          </w:tcPr>
          <w:p w14:paraId="2F16EB23" w14:textId="77777777" w:rsidR="00AD3497" w:rsidRPr="00AD3497" w:rsidRDefault="00AD3497" w:rsidP="00AD3497">
            <w:pPr>
              <w:rPr>
                <w:rFonts w:ascii="Calibri" w:hAnsi="Calibri"/>
                <w:szCs w:val="16"/>
              </w:rPr>
            </w:pPr>
          </w:p>
        </w:tc>
        <w:tc>
          <w:tcPr>
            <w:tcW w:w="566" w:type="dxa"/>
            <w:gridSpan w:val="2"/>
            <w:vAlign w:val="bottom"/>
          </w:tcPr>
          <w:p w14:paraId="1D475FCE" w14:textId="77777777" w:rsidR="00AD3497" w:rsidRPr="00AD3497" w:rsidRDefault="00AD3497" w:rsidP="00AD3497">
            <w:pPr>
              <w:rPr>
                <w:rFonts w:ascii="Calibri" w:hAnsi="Calibri"/>
                <w:szCs w:val="16"/>
              </w:rPr>
            </w:pPr>
          </w:p>
        </w:tc>
        <w:tc>
          <w:tcPr>
            <w:tcW w:w="365" w:type="dxa"/>
            <w:vAlign w:val="bottom"/>
          </w:tcPr>
          <w:p w14:paraId="56331D41" w14:textId="77777777" w:rsidR="00AD3497" w:rsidRPr="00AD3497" w:rsidRDefault="00AD3497" w:rsidP="00AD3497">
            <w:pPr>
              <w:rPr>
                <w:rFonts w:ascii="Calibri" w:hAnsi="Calibri"/>
                <w:szCs w:val="16"/>
              </w:rPr>
            </w:pPr>
          </w:p>
        </w:tc>
        <w:tc>
          <w:tcPr>
            <w:tcW w:w="464" w:type="dxa"/>
            <w:gridSpan w:val="2"/>
            <w:vAlign w:val="bottom"/>
          </w:tcPr>
          <w:p w14:paraId="01F62208" w14:textId="77777777" w:rsidR="00AD3497" w:rsidRPr="00AD3497" w:rsidRDefault="00AD3497" w:rsidP="00AD3497">
            <w:pPr>
              <w:rPr>
                <w:rFonts w:ascii="Calibri" w:hAnsi="Calibri"/>
                <w:szCs w:val="16"/>
              </w:rPr>
            </w:pPr>
          </w:p>
        </w:tc>
        <w:tc>
          <w:tcPr>
            <w:tcW w:w="549" w:type="dxa"/>
            <w:gridSpan w:val="2"/>
            <w:vAlign w:val="bottom"/>
          </w:tcPr>
          <w:p w14:paraId="5A843118" w14:textId="77777777" w:rsidR="00AD3497" w:rsidRPr="00AD3497" w:rsidRDefault="00AD3497" w:rsidP="00AD3497">
            <w:pPr>
              <w:rPr>
                <w:rFonts w:ascii="Calibri" w:hAnsi="Calibri"/>
                <w:szCs w:val="16"/>
              </w:rPr>
            </w:pPr>
          </w:p>
        </w:tc>
        <w:tc>
          <w:tcPr>
            <w:tcW w:w="528" w:type="dxa"/>
            <w:vAlign w:val="bottom"/>
          </w:tcPr>
          <w:p w14:paraId="1C5C5BA9" w14:textId="77777777" w:rsidR="00AD3497" w:rsidRPr="00AD3497" w:rsidRDefault="00AD3497" w:rsidP="00AD3497">
            <w:pPr>
              <w:rPr>
                <w:rFonts w:ascii="Calibri" w:hAnsi="Calibri"/>
                <w:szCs w:val="16"/>
              </w:rPr>
            </w:pPr>
          </w:p>
        </w:tc>
        <w:tc>
          <w:tcPr>
            <w:tcW w:w="409" w:type="dxa"/>
            <w:gridSpan w:val="2"/>
            <w:vAlign w:val="bottom"/>
          </w:tcPr>
          <w:p w14:paraId="1E352921" w14:textId="77777777" w:rsidR="00AD3497" w:rsidRPr="00AD3497" w:rsidRDefault="00AD3497" w:rsidP="00AD3497">
            <w:pPr>
              <w:rPr>
                <w:rFonts w:ascii="Calibri" w:hAnsi="Calibri"/>
                <w:szCs w:val="16"/>
              </w:rPr>
            </w:pPr>
          </w:p>
        </w:tc>
      </w:tr>
      <w:tr w:rsidR="00AD3497" w:rsidRPr="00AD3497" w14:paraId="30B66538" w14:textId="77777777" w:rsidTr="00AC6EDF">
        <w:trPr>
          <w:gridAfter w:val="1"/>
          <w:wAfter w:w="183" w:type="dxa"/>
          <w:trHeight w:val="60"/>
        </w:trPr>
        <w:tc>
          <w:tcPr>
            <w:tcW w:w="9754" w:type="dxa"/>
            <w:gridSpan w:val="20"/>
            <w:vAlign w:val="bottom"/>
            <w:hideMark/>
          </w:tcPr>
          <w:p w14:paraId="1FB9A9DE"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w:t>
            </w:r>
          </w:p>
        </w:tc>
      </w:tr>
      <w:tr w:rsidR="00AD3497" w:rsidRPr="00AD3497" w14:paraId="5858F730" w14:textId="77777777" w:rsidTr="00AC6EDF">
        <w:trPr>
          <w:gridAfter w:val="1"/>
          <w:wAfter w:w="183" w:type="dxa"/>
          <w:trHeight w:val="60"/>
        </w:trPr>
        <w:tc>
          <w:tcPr>
            <w:tcW w:w="9754" w:type="dxa"/>
            <w:gridSpan w:val="20"/>
            <w:vAlign w:val="bottom"/>
            <w:hideMark/>
          </w:tcPr>
          <w:p w14:paraId="6055D85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7A3FA4B9"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680FE3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448911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5977E5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67AD31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43FA8A78"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769F47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578F10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268149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48F041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1C9F1FC6"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7D9F05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58B1F609"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3E389B00" w14:textId="77777777" w:rsidR="00AD3497" w:rsidRPr="00AD3497" w:rsidRDefault="00AD3497" w:rsidP="00AD3497">
            <w:pPr>
              <w:jc w:val="center"/>
              <w:rPr>
                <w:rFonts w:ascii="Times New Roman" w:hAnsi="Times New Roman"/>
                <w:sz w:val="20"/>
                <w:szCs w:val="20"/>
              </w:rPr>
            </w:pPr>
          </w:p>
        </w:tc>
      </w:tr>
      <w:tr w:rsidR="00AD3497" w:rsidRPr="00AD3497" w14:paraId="140D5B94"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1F92C1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5C134BE9"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6B541743" w14:textId="77777777" w:rsidR="00AD3497" w:rsidRPr="00AD3497" w:rsidRDefault="00AD3497" w:rsidP="00AD3497">
            <w:pPr>
              <w:jc w:val="center"/>
              <w:rPr>
                <w:rFonts w:ascii="Times New Roman" w:hAnsi="Times New Roman"/>
                <w:sz w:val="20"/>
                <w:szCs w:val="20"/>
              </w:rPr>
            </w:pPr>
          </w:p>
        </w:tc>
      </w:tr>
      <w:tr w:rsidR="00AD3497" w:rsidRPr="00AD3497" w14:paraId="03EFF6E0"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tcPr>
          <w:p w14:paraId="5F7F0884" w14:textId="77777777" w:rsidR="00AD3497" w:rsidRPr="00AD3497" w:rsidRDefault="00AD3497" w:rsidP="00AD3497">
            <w:pPr>
              <w:jc w:val="center"/>
              <w:rPr>
                <w:rFonts w:ascii="Times New Roman" w:hAnsi="Times New Roman"/>
                <w:sz w:val="20"/>
                <w:szCs w:val="20"/>
              </w:rPr>
            </w:pP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2776A24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0D3CF8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7707DE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0E6F038" w14:textId="77777777" w:rsidTr="00AC6EDF">
        <w:trPr>
          <w:gridAfter w:val="1"/>
          <w:wAfter w:w="183" w:type="dxa"/>
          <w:trHeight w:val="60"/>
        </w:trPr>
        <w:tc>
          <w:tcPr>
            <w:tcW w:w="9754" w:type="dxa"/>
            <w:gridSpan w:val="20"/>
            <w:vAlign w:val="bottom"/>
            <w:hideMark/>
          </w:tcPr>
          <w:p w14:paraId="27DE942B"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w:t>
            </w:r>
          </w:p>
        </w:tc>
      </w:tr>
      <w:tr w:rsidR="00AD3497" w:rsidRPr="00AD3497" w14:paraId="0C43D123"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569A49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780152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65B814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61F197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579668D4"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20BAD4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3A6D7F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15BB93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580F21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51F06BC2"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404069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020A0D7C"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56B3FCA7" w14:textId="77777777" w:rsidR="00AD3497" w:rsidRPr="00AD3497" w:rsidRDefault="00AD3497" w:rsidP="00AD3497">
            <w:pPr>
              <w:jc w:val="center"/>
              <w:rPr>
                <w:rFonts w:ascii="Times New Roman" w:hAnsi="Times New Roman"/>
                <w:sz w:val="20"/>
                <w:szCs w:val="20"/>
              </w:rPr>
            </w:pPr>
          </w:p>
        </w:tc>
      </w:tr>
      <w:tr w:rsidR="00AD3497" w:rsidRPr="00AD3497" w14:paraId="74C0F763"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0F62E1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5F660E55"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6940C48B" w14:textId="77777777" w:rsidR="00AD3497" w:rsidRPr="00AD3497" w:rsidRDefault="00AD3497" w:rsidP="00AD3497">
            <w:pPr>
              <w:jc w:val="center"/>
              <w:rPr>
                <w:rFonts w:ascii="Times New Roman" w:hAnsi="Times New Roman"/>
                <w:sz w:val="20"/>
                <w:szCs w:val="20"/>
              </w:rPr>
            </w:pPr>
          </w:p>
        </w:tc>
      </w:tr>
      <w:tr w:rsidR="00AD3497" w:rsidRPr="00AD3497" w14:paraId="422A2747"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tcPr>
          <w:p w14:paraId="29DF8A93" w14:textId="77777777" w:rsidR="00AD3497" w:rsidRPr="00AD3497" w:rsidRDefault="00AD3497" w:rsidP="00AD3497">
            <w:pPr>
              <w:jc w:val="center"/>
              <w:rPr>
                <w:rFonts w:ascii="Times New Roman" w:hAnsi="Times New Roman"/>
                <w:sz w:val="20"/>
                <w:szCs w:val="20"/>
              </w:rPr>
            </w:pP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7FD3FB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026DC0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477081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B417377" w14:textId="77777777" w:rsidTr="00AC6EDF">
        <w:trPr>
          <w:gridAfter w:val="1"/>
          <w:wAfter w:w="183" w:type="dxa"/>
          <w:trHeight w:val="60"/>
        </w:trPr>
        <w:tc>
          <w:tcPr>
            <w:tcW w:w="9754" w:type="dxa"/>
            <w:gridSpan w:val="20"/>
            <w:vAlign w:val="bottom"/>
            <w:hideMark/>
          </w:tcPr>
          <w:p w14:paraId="6631B033"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4309EFAB"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38F755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0385BB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3C6D21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41A070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49B34DAE"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6F3C39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74872B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00AB87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4F8558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6445CC5C"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7EB7EFD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7179E173"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6BCAF5D5" w14:textId="77777777" w:rsidR="00AD3497" w:rsidRPr="00AD3497" w:rsidRDefault="00AD3497" w:rsidP="00AD3497">
            <w:pPr>
              <w:jc w:val="center"/>
              <w:rPr>
                <w:rFonts w:ascii="Times New Roman" w:hAnsi="Times New Roman"/>
                <w:sz w:val="20"/>
                <w:szCs w:val="20"/>
              </w:rPr>
            </w:pPr>
          </w:p>
        </w:tc>
      </w:tr>
      <w:tr w:rsidR="00AD3497" w:rsidRPr="00AD3497" w14:paraId="55DCF6E0"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64BDD97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624D51BF"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4B45F536" w14:textId="77777777" w:rsidR="00AD3497" w:rsidRPr="00AD3497" w:rsidRDefault="00AD3497" w:rsidP="00AD3497">
            <w:pPr>
              <w:jc w:val="center"/>
              <w:rPr>
                <w:rFonts w:ascii="Times New Roman" w:hAnsi="Times New Roman"/>
                <w:sz w:val="20"/>
                <w:szCs w:val="20"/>
              </w:rPr>
            </w:pPr>
          </w:p>
        </w:tc>
      </w:tr>
      <w:tr w:rsidR="00AD3497" w:rsidRPr="00AD3497" w14:paraId="4D10A2AC"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tcPr>
          <w:p w14:paraId="18F7DC8C" w14:textId="77777777" w:rsidR="00AD3497" w:rsidRPr="00AD3497" w:rsidRDefault="00AD3497" w:rsidP="00AD3497">
            <w:pPr>
              <w:jc w:val="center"/>
              <w:rPr>
                <w:rFonts w:ascii="Times New Roman" w:hAnsi="Times New Roman"/>
                <w:sz w:val="20"/>
                <w:szCs w:val="20"/>
              </w:rPr>
            </w:pP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77D4B34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35EEDB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2774F6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C054E8C" w14:textId="77777777" w:rsidTr="00AC6EDF">
        <w:trPr>
          <w:trHeight w:val="60"/>
        </w:trPr>
        <w:tc>
          <w:tcPr>
            <w:tcW w:w="1610" w:type="dxa"/>
            <w:vAlign w:val="bottom"/>
          </w:tcPr>
          <w:p w14:paraId="123D78AE" w14:textId="77777777" w:rsidR="00AD3497" w:rsidRPr="00AD3497" w:rsidRDefault="00AD3497" w:rsidP="00AD3497">
            <w:pPr>
              <w:jc w:val="center"/>
              <w:rPr>
                <w:sz w:val="26"/>
                <w:szCs w:val="26"/>
              </w:rPr>
            </w:pPr>
          </w:p>
        </w:tc>
        <w:tc>
          <w:tcPr>
            <w:tcW w:w="820" w:type="dxa"/>
            <w:vAlign w:val="bottom"/>
          </w:tcPr>
          <w:p w14:paraId="5B4B56AB" w14:textId="77777777" w:rsidR="00AD3497" w:rsidRPr="00AD3497" w:rsidRDefault="00AD3497" w:rsidP="00AD3497">
            <w:pPr>
              <w:rPr>
                <w:rFonts w:ascii="Calibri" w:hAnsi="Calibri"/>
                <w:szCs w:val="16"/>
              </w:rPr>
            </w:pPr>
          </w:p>
        </w:tc>
        <w:tc>
          <w:tcPr>
            <w:tcW w:w="559" w:type="dxa"/>
            <w:vAlign w:val="bottom"/>
          </w:tcPr>
          <w:p w14:paraId="7448C572" w14:textId="77777777" w:rsidR="00AD3497" w:rsidRPr="00AD3497" w:rsidRDefault="00AD3497" w:rsidP="00AD3497">
            <w:pPr>
              <w:rPr>
                <w:rFonts w:ascii="Calibri" w:hAnsi="Calibri"/>
                <w:szCs w:val="16"/>
              </w:rPr>
            </w:pPr>
          </w:p>
        </w:tc>
        <w:tc>
          <w:tcPr>
            <w:tcW w:w="469" w:type="dxa"/>
            <w:vAlign w:val="bottom"/>
          </w:tcPr>
          <w:p w14:paraId="26CB92C3" w14:textId="77777777" w:rsidR="00AD3497" w:rsidRPr="00AD3497" w:rsidRDefault="00AD3497" w:rsidP="00AD3497">
            <w:pPr>
              <w:rPr>
                <w:rFonts w:ascii="Calibri" w:hAnsi="Calibri"/>
                <w:szCs w:val="16"/>
              </w:rPr>
            </w:pPr>
          </w:p>
        </w:tc>
        <w:tc>
          <w:tcPr>
            <w:tcW w:w="480" w:type="dxa"/>
            <w:vAlign w:val="bottom"/>
          </w:tcPr>
          <w:p w14:paraId="6ACA0F7D" w14:textId="77777777" w:rsidR="00AD3497" w:rsidRPr="00AD3497" w:rsidRDefault="00AD3497" w:rsidP="00AD3497">
            <w:pPr>
              <w:rPr>
                <w:rFonts w:ascii="Calibri" w:hAnsi="Calibri"/>
                <w:szCs w:val="16"/>
              </w:rPr>
            </w:pPr>
          </w:p>
        </w:tc>
        <w:tc>
          <w:tcPr>
            <w:tcW w:w="782" w:type="dxa"/>
            <w:vAlign w:val="bottom"/>
          </w:tcPr>
          <w:p w14:paraId="64C127A4" w14:textId="77777777" w:rsidR="00AD3497" w:rsidRPr="00AD3497" w:rsidRDefault="00AD3497" w:rsidP="00AD3497">
            <w:pPr>
              <w:rPr>
                <w:rFonts w:ascii="Calibri" w:hAnsi="Calibri"/>
                <w:szCs w:val="16"/>
              </w:rPr>
            </w:pPr>
          </w:p>
        </w:tc>
        <w:tc>
          <w:tcPr>
            <w:tcW w:w="487" w:type="dxa"/>
            <w:vAlign w:val="bottom"/>
          </w:tcPr>
          <w:p w14:paraId="611ABAE2" w14:textId="77777777" w:rsidR="00AD3497" w:rsidRPr="00AD3497" w:rsidRDefault="00AD3497" w:rsidP="00AD3497">
            <w:pPr>
              <w:rPr>
                <w:rFonts w:ascii="Calibri" w:hAnsi="Calibri"/>
                <w:szCs w:val="16"/>
              </w:rPr>
            </w:pPr>
          </w:p>
        </w:tc>
        <w:tc>
          <w:tcPr>
            <w:tcW w:w="528" w:type="dxa"/>
            <w:vAlign w:val="bottom"/>
          </w:tcPr>
          <w:p w14:paraId="5980570D" w14:textId="77777777" w:rsidR="00AD3497" w:rsidRPr="00AD3497" w:rsidRDefault="00AD3497" w:rsidP="00AD3497">
            <w:pPr>
              <w:rPr>
                <w:rFonts w:ascii="Calibri" w:hAnsi="Calibri"/>
                <w:szCs w:val="16"/>
              </w:rPr>
            </w:pPr>
          </w:p>
        </w:tc>
        <w:tc>
          <w:tcPr>
            <w:tcW w:w="1301" w:type="dxa"/>
            <w:gridSpan w:val="2"/>
            <w:vAlign w:val="bottom"/>
          </w:tcPr>
          <w:p w14:paraId="2B987D98" w14:textId="77777777" w:rsidR="00AD3497" w:rsidRPr="00AD3497" w:rsidRDefault="00AD3497" w:rsidP="00AD3497">
            <w:pPr>
              <w:rPr>
                <w:rFonts w:ascii="Calibri" w:hAnsi="Calibri"/>
                <w:szCs w:val="16"/>
              </w:rPr>
            </w:pPr>
          </w:p>
        </w:tc>
        <w:tc>
          <w:tcPr>
            <w:tcW w:w="20" w:type="dxa"/>
            <w:vAlign w:val="bottom"/>
          </w:tcPr>
          <w:p w14:paraId="1416EAF7" w14:textId="77777777" w:rsidR="00AD3497" w:rsidRPr="00AD3497" w:rsidRDefault="00AD3497" w:rsidP="00AD3497">
            <w:pPr>
              <w:rPr>
                <w:rFonts w:ascii="Calibri" w:hAnsi="Calibri"/>
                <w:szCs w:val="16"/>
              </w:rPr>
            </w:pPr>
          </w:p>
        </w:tc>
        <w:tc>
          <w:tcPr>
            <w:tcW w:w="566" w:type="dxa"/>
            <w:gridSpan w:val="2"/>
            <w:vAlign w:val="bottom"/>
          </w:tcPr>
          <w:p w14:paraId="4E40C8CA" w14:textId="77777777" w:rsidR="00AD3497" w:rsidRPr="00AD3497" w:rsidRDefault="00AD3497" w:rsidP="00AD3497">
            <w:pPr>
              <w:rPr>
                <w:rFonts w:ascii="Calibri" w:hAnsi="Calibri"/>
                <w:szCs w:val="16"/>
              </w:rPr>
            </w:pPr>
          </w:p>
        </w:tc>
        <w:tc>
          <w:tcPr>
            <w:tcW w:w="365" w:type="dxa"/>
            <w:vAlign w:val="bottom"/>
          </w:tcPr>
          <w:p w14:paraId="2663DD07" w14:textId="77777777" w:rsidR="00AD3497" w:rsidRPr="00AD3497" w:rsidRDefault="00AD3497" w:rsidP="00AD3497">
            <w:pPr>
              <w:rPr>
                <w:rFonts w:ascii="Calibri" w:hAnsi="Calibri"/>
                <w:szCs w:val="16"/>
              </w:rPr>
            </w:pPr>
          </w:p>
        </w:tc>
        <w:tc>
          <w:tcPr>
            <w:tcW w:w="464" w:type="dxa"/>
            <w:gridSpan w:val="2"/>
            <w:vAlign w:val="bottom"/>
          </w:tcPr>
          <w:p w14:paraId="602321BE" w14:textId="77777777" w:rsidR="00AD3497" w:rsidRPr="00AD3497" w:rsidRDefault="00AD3497" w:rsidP="00AD3497">
            <w:pPr>
              <w:rPr>
                <w:rFonts w:ascii="Calibri" w:hAnsi="Calibri"/>
                <w:szCs w:val="16"/>
              </w:rPr>
            </w:pPr>
          </w:p>
        </w:tc>
        <w:tc>
          <w:tcPr>
            <w:tcW w:w="549" w:type="dxa"/>
            <w:gridSpan w:val="2"/>
            <w:vAlign w:val="bottom"/>
          </w:tcPr>
          <w:p w14:paraId="3ED26BD0" w14:textId="77777777" w:rsidR="00AD3497" w:rsidRPr="00AD3497" w:rsidRDefault="00AD3497" w:rsidP="00AD3497">
            <w:pPr>
              <w:rPr>
                <w:rFonts w:ascii="Calibri" w:hAnsi="Calibri"/>
                <w:szCs w:val="16"/>
              </w:rPr>
            </w:pPr>
          </w:p>
        </w:tc>
        <w:tc>
          <w:tcPr>
            <w:tcW w:w="528" w:type="dxa"/>
            <w:vAlign w:val="bottom"/>
          </w:tcPr>
          <w:p w14:paraId="297ED2B8" w14:textId="77777777" w:rsidR="00AD3497" w:rsidRPr="00AD3497" w:rsidRDefault="00AD3497" w:rsidP="00AD3497">
            <w:pPr>
              <w:rPr>
                <w:rFonts w:ascii="Calibri" w:hAnsi="Calibri"/>
                <w:szCs w:val="16"/>
              </w:rPr>
            </w:pPr>
          </w:p>
        </w:tc>
        <w:tc>
          <w:tcPr>
            <w:tcW w:w="409" w:type="dxa"/>
            <w:gridSpan w:val="2"/>
            <w:vAlign w:val="bottom"/>
          </w:tcPr>
          <w:p w14:paraId="0166B39D" w14:textId="77777777" w:rsidR="00AD3497" w:rsidRPr="00AD3497" w:rsidRDefault="00AD3497" w:rsidP="00AD3497">
            <w:pPr>
              <w:rPr>
                <w:rFonts w:ascii="Calibri" w:hAnsi="Calibri"/>
                <w:szCs w:val="16"/>
              </w:rPr>
            </w:pPr>
          </w:p>
        </w:tc>
      </w:tr>
      <w:tr w:rsidR="00AD3497" w:rsidRPr="00AD3497" w14:paraId="5AEBB82B" w14:textId="77777777" w:rsidTr="00AC6EDF">
        <w:trPr>
          <w:gridAfter w:val="1"/>
          <w:wAfter w:w="183" w:type="dxa"/>
          <w:trHeight w:val="60"/>
        </w:trPr>
        <w:tc>
          <w:tcPr>
            <w:tcW w:w="9754" w:type="dxa"/>
            <w:gridSpan w:val="20"/>
            <w:vAlign w:val="bottom"/>
            <w:hideMark/>
          </w:tcPr>
          <w:p w14:paraId="52A339C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III</w:t>
            </w:r>
          </w:p>
        </w:tc>
      </w:tr>
      <w:tr w:rsidR="00AD3497" w:rsidRPr="00AD3497" w14:paraId="01422B21" w14:textId="77777777" w:rsidTr="00AC6EDF">
        <w:trPr>
          <w:gridAfter w:val="1"/>
          <w:wAfter w:w="183" w:type="dxa"/>
          <w:trHeight w:val="60"/>
        </w:trPr>
        <w:tc>
          <w:tcPr>
            <w:tcW w:w="9754" w:type="dxa"/>
            <w:gridSpan w:val="20"/>
            <w:vAlign w:val="bottom"/>
            <w:hideMark/>
          </w:tcPr>
          <w:p w14:paraId="20052AA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7D4EB6DD"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627D38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328" w:type="dxa"/>
            <w:gridSpan w:val="4"/>
            <w:tcBorders>
              <w:top w:val="single" w:sz="6" w:space="0" w:color="auto"/>
              <w:left w:val="single" w:sz="6" w:space="0" w:color="auto"/>
              <w:bottom w:val="single" w:sz="6" w:space="0" w:color="auto"/>
              <w:right w:val="single" w:sz="6" w:space="0" w:color="auto"/>
            </w:tcBorders>
            <w:vAlign w:val="center"/>
            <w:hideMark/>
          </w:tcPr>
          <w:p w14:paraId="78DB30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2821" w:type="dxa"/>
            <w:gridSpan w:val="4"/>
            <w:tcBorders>
              <w:top w:val="single" w:sz="6" w:space="0" w:color="auto"/>
              <w:left w:val="single" w:sz="6" w:space="0" w:color="auto"/>
              <w:bottom w:val="single" w:sz="6" w:space="0" w:color="auto"/>
              <w:right w:val="single" w:sz="6" w:space="0" w:color="auto"/>
            </w:tcBorders>
            <w:vAlign w:val="center"/>
            <w:hideMark/>
          </w:tcPr>
          <w:p w14:paraId="0BDB8A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995" w:type="dxa"/>
            <w:gridSpan w:val="11"/>
            <w:tcBorders>
              <w:top w:val="single" w:sz="6" w:space="0" w:color="auto"/>
              <w:left w:val="single" w:sz="6" w:space="0" w:color="auto"/>
              <w:bottom w:val="single" w:sz="6" w:space="0" w:color="auto"/>
              <w:right w:val="single" w:sz="6" w:space="0" w:color="auto"/>
            </w:tcBorders>
            <w:vAlign w:val="center"/>
            <w:hideMark/>
          </w:tcPr>
          <w:p w14:paraId="006D54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r>
      <w:tr w:rsidR="00AD3497" w:rsidRPr="00AD3497" w14:paraId="0A58BC9B"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bottom"/>
            <w:hideMark/>
          </w:tcPr>
          <w:p w14:paraId="4FCA47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328" w:type="dxa"/>
            <w:gridSpan w:val="4"/>
            <w:tcBorders>
              <w:top w:val="single" w:sz="6" w:space="0" w:color="auto"/>
              <w:left w:val="single" w:sz="6" w:space="0" w:color="auto"/>
              <w:bottom w:val="single" w:sz="6" w:space="0" w:color="auto"/>
              <w:right w:val="single" w:sz="6" w:space="0" w:color="auto"/>
            </w:tcBorders>
            <w:vAlign w:val="bottom"/>
            <w:hideMark/>
          </w:tcPr>
          <w:p w14:paraId="1E2E91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821" w:type="dxa"/>
            <w:gridSpan w:val="4"/>
            <w:tcBorders>
              <w:top w:val="single" w:sz="6" w:space="0" w:color="auto"/>
              <w:left w:val="single" w:sz="6" w:space="0" w:color="auto"/>
              <w:bottom w:val="single" w:sz="6" w:space="0" w:color="auto"/>
              <w:right w:val="single" w:sz="6" w:space="0" w:color="auto"/>
            </w:tcBorders>
            <w:vAlign w:val="bottom"/>
            <w:hideMark/>
          </w:tcPr>
          <w:p w14:paraId="7B88EB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995" w:type="dxa"/>
            <w:gridSpan w:val="11"/>
            <w:tcBorders>
              <w:top w:val="single" w:sz="6" w:space="0" w:color="auto"/>
              <w:left w:val="single" w:sz="6" w:space="0" w:color="auto"/>
              <w:bottom w:val="single" w:sz="6" w:space="0" w:color="auto"/>
              <w:right w:val="single" w:sz="6" w:space="0" w:color="auto"/>
            </w:tcBorders>
            <w:vAlign w:val="bottom"/>
            <w:hideMark/>
          </w:tcPr>
          <w:p w14:paraId="4EC22D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2946772A"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09483AC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2821" w:type="dxa"/>
            <w:gridSpan w:val="4"/>
            <w:tcBorders>
              <w:top w:val="single" w:sz="6" w:space="0" w:color="auto"/>
              <w:left w:val="single" w:sz="6" w:space="0" w:color="auto"/>
              <w:bottom w:val="single" w:sz="6" w:space="0" w:color="auto"/>
              <w:right w:val="single" w:sz="6" w:space="0" w:color="auto"/>
            </w:tcBorders>
            <w:vAlign w:val="center"/>
          </w:tcPr>
          <w:p w14:paraId="33030403" w14:textId="77777777" w:rsidR="00AD3497" w:rsidRPr="00AD3497" w:rsidRDefault="00AD3497" w:rsidP="00AD3497">
            <w:pPr>
              <w:rPr>
                <w:rFonts w:ascii="Times New Roman" w:hAnsi="Times New Roman"/>
                <w:sz w:val="20"/>
                <w:szCs w:val="20"/>
              </w:rPr>
            </w:pPr>
          </w:p>
        </w:tc>
        <w:tc>
          <w:tcPr>
            <w:tcW w:w="2995" w:type="dxa"/>
            <w:gridSpan w:val="11"/>
            <w:tcBorders>
              <w:top w:val="single" w:sz="6" w:space="0" w:color="auto"/>
              <w:left w:val="single" w:sz="6" w:space="0" w:color="auto"/>
              <w:bottom w:val="single" w:sz="6" w:space="0" w:color="auto"/>
              <w:right w:val="single" w:sz="6" w:space="0" w:color="auto"/>
            </w:tcBorders>
            <w:vAlign w:val="center"/>
          </w:tcPr>
          <w:p w14:paraId="15BDB146" w14:textId="77777777" w:rsidR="00AD3497" w:rsidRPr="00AD3497" w:rsidRDefault="00AD3497" w:rsidP="00AD3497">
            <w:pPr>
              <w:jc w:val="center"/>
              <w:rPr>
                <w:rFonts w:ascii="Times New Roman" w:hAnsi="Times New Roman"/>
                <w:sz w:val="20"/>
                <w:szCs w:val="20"/>
              </w:rPr>
            </w:pPr>
          </w:p>
        </w:tc>
      </w:tr>
      <w:tr w:rsidR="00AD3497" w:rsidRPr="00AD3497" w14:paraId="5FD71EF2"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tcPr>
          <w:p w14:paraId="0F564A99" w14:textId="77777777" w:rsidR="00AD3497" w:rsidRPr="00AD3497" w:rsidRDefault="00AD3497" w:rsidP="00AD3497">
            <w:pPr>
              <w:jc w:val="center"/>
              <w:rPr>
                <w:rFonts w:ascii="Times New Roman" w:hAnsi="Times New Roman"/>
                <w:sz w:val="20"/>
                <w:szCs w:val="20"/>
              </w:rPr>
            </w:pPr>
          </w:p>
        </w:tc>
        <w:tc>
          <w:tcPr>
            <w:tcW w:w="2328" w:type="dxa"/>
            <w:gridSpan w:val="4"/>
            <w:tcBorders>
              <w:top w:val="single" w:sz="6" w:space="0" w:color="auto"/>
              <w:left w:val="single" w:sz="6" w:space="0" w:color="auto"/>
              <w:bottom w:val="single" w:sz="6" w:space="0" w:color="auto"/>
              <w:right w:val="single" w:sz="6" w:space="0" w:color="auto"/>
            </w:tcBorders>
            <w:vAlign w:val="center"/>
            <w:hideMark/>
          </w:tcPr>
          <w:p w14:paraId="7C7875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сточных вод</w:t>
            </w:r>
          </w:p>
        </w:tc>
        <w:tc>
          <w:tcPr>
            <w:tcW w:w="2821" w:type="dxa"/>
            <w:gridSpan w:val="4"/>
            <w:tcBorders>
              <w:top w:val="single" w:sz="6" w:space="0" w:color="auto"/>
              <w:left w:val="single" w:sz="6" w:space="0" w:color="auto"/>
              <w:bottom w:val="single" w:sz="6" w:space="0" w:color="auto"/>
              <w:right w:val="single" w:sz="6" w:space="0" w:color="auto"/>
            </w:tcBorders>
            <w:vAlign w:val="center"/>
            <w:hideMark/>
          </w:tcPr>
          <w:p w14:paraId="344EBE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2995" w:type="dxa"/>
            <w:gridSpan w:val="11"/>
            <w:tcBorders>
              <w:top w:val="single" w:sz="6" w:space="0" w:color="auto"/>
              <w:left w:val="single" w:sz="6" w:space="0" w:color="auto"/>
              <w:bottom w:val="single" w:sz="6" w:space="0" w:color="auto"/>
              <w:right w:val="single" w:sz="6" w:space="0" w:color="auto"/>
            </w:tcBorders>
            <w:vAlign w:val="center"/>
            <w:hideMark/>
          </w:tcPr>
          <w:p w14:paraId="4BFDBA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1 828,15</w:t>
            </w:r>
          </w:p>
        </w:tc>
      </w:tr>
      <w:tr w:rsidR="00AD3497" w:rsidRPr="00AD3497" w14:paraId="3E4BB603" w14:textId="77777777" w:rsidTr="00AC6EDF">
        <w:trPr>
          <w:trHeight w:val="60"/>
        </w:trPr>
        <w:tc>
          <w:tcPr>
            <w:tcW w:w="1610" w:type="dxa"/>
            <w:vAlign w:val="bottom"/>
          </w:tcPr>
          <w:p w14:paraId="5ACB19C8" w14:textId="77777777" w:rsidR="00AD3497" w:rsidRPr="00AD3497" w:rsidRDefault="00AD3497" w:rsidP="00AD3497">
            <w:pPr>
              <w:jc w:val="center"/>
              <w:rPr>
                <w:sz w:val="26"/>
                <w:szCs w:val="26"/>
              </w:rPr>
            </w:pPr>
          </w:p>
        </w:tc>
        <w:tc>
          <w:tcPr>
            <w:tcW w:w="820" w:type="dxa"/>
            <w:vAlign w:val="bottom"/>
          </w:tcPr>
          <w:p w14:paraId="3CA8EEC4" w14:textId="77777777" w:rsidR="00AD3497" w:rsidRPr="00AD3497" w:rsidRDefault="00AD3497" w:rsidP="00AD3497">
            <w:pPr>
              <w:rPr>
                <w:rFonts w:ascii="Calibri" w:hAnsi="Calibri"/>
                <w:szCs w:val="16"/>
              </w:rPr>
            </w:pPr>
          </w:p>
        </w:tc>
        <w:tc>
          <w:tcPr>
            <w:tcW w:w="559" w:type="dxa"/>
            <w:vAlign w:val="bottom"/>
          </w:tcPr>
          <w:p w14:paraId="37DC9844" w14:textId="77777777" w:rsidR="00AD3497" w:rsidRPr="00AD3497" w:rsidRDefault="00AD3497" w:rsidP="00AD3497">
            <w:pPr>
              <w:rPr>
                <w:rFonts w:ascii="Calibri" w:hAnsi="Calibri"/>
                <w:szCs w:val="16"/>
              </w:rPr>
            </w:pPr>
          </w:p>
        </w:tc>
        <w:tc>
          <w:tcPr>
            <w:tcW w:w="469" w:type="dxa"/>
            <w:vAlign w:val="bottom"/>
          </w:tcPr>
          <w:p w14:paraId="24CA31FC" w14:textId="77777777" w:rsidR="00AD3497" w:rsidRPr="00AD3497" w:rsidRDefault="00AD3497" w:rsidP="00AD3497">
            <w:pPr>
              <w:rPr>
                <w:rFonts w:ascii="Calibri" w:hAnsi="Calibri"/>
                <w:szCs w:val="16"/>
              </w:rPr>
            </w:pPr>
          </w:p>
        </w:tc>
        <w:tc>
          <w:tcPr>
            <w:tcW w:w="480" w:type="dxa"/>
            <w:vAlign w:val="bottom"/>
          </w:tcPr>
          <w:p w14:paraId="7BEC5CBF" w14:textId="77777777" w:rsidR="00AD3497" w:rsidRPr="00AD3497" w:rsidRDefault="00AD3497" w:rsidP="00AD3497">
            <w:pPr>
              <w:rPr>
                <w:rFonts w:ascii="Calibri" w:hAnsi="Calibri"/>
                <w:szCs w:val="16"/>
              </w:rPr>
            </w:pPr>
          </w:p>
        </w:tc>
        <w:tc>
          <w:tcPr>
            <w:tcW w:w="782" w:type="dxa"/>
            <w:vAlign w:val="bottom"/>
          </w:tcPr>
          <w:p w14:paraId="35AF012D" w14:textId="77777777" w:rsidR="00AD3497" w:rsidRPr="00AD3497" w:rsidRDefault="00AD3497" w:rsidP="00AD3497">
            <w:pPr>
              <w:rPr>
                <w:rFonts w:ascii="Calibri" w:hAnsi="Calibri"/>
                <w:szCs w:val="16"/>
              </w:rPr>
            </w:pPr>
          </w:p>
        </w:tc>
        <w:tc>
          <w:tcPr>
            <w:tcW w:w="487" w:type="dxa"/>
            <w:vAlign w:val="bottom"/>
          </w:tcPr>
          <w:p w14:paraId="15CCE382" w14:textId="77777777" w:rsidR="00AD3497" w:rsidRPr="00AD3497" w:rsidRDefault="00AD3497" w:rsidP="00AD3497">
            <w:pPr>
              <w:rPr>
                <w:rFonts w:ascii="Calibri" w:hAnsi="Calibri"/>
                <w:szCs w:val="16"/>
              </w:rPr>
            </w:pPr>
          </w:p>
        </w:tc>
        <w:tc>
          <w:tcPr>
            <w:tcW w:w="528" w:type="dxa"/>
            <w:vAlign w:val="bottom"/>
          </w:tcPr>
          <w:p w14:paraId="7040A2A1" w14:textId="77777777" w:rsidR="00AD3497" w:rsidRPr="00AD3497" w:rsidRDefault="00AD3497" w:rsidP="00AD3497">
            <w:pPr>
              <w:rPr>
                <w:rFonts w:ascii="Calibri" w:hAnsi="Calibri"/>
                <w:szCs w:val="16"/>
              </w:rPr>
            </w:pPr>
          </w:p>
        </w:tc>
        <w:tc>
          <w:tcPr>
            <w:tcW w:w="1301" w:type="dxa"/>
            <w:gridSpan w:val="2"/>
            <w:vAlign w:val="bottom"/>
          </w:tcPr>
          <w:p w14:paraId="7AABE15D" w14:textId="77777777" w:rsidR="00AD3497" w:rsidRPr="00AD3497" w:rsidRDefault="00AD3497" w:rsidP="00AD3497">
            <w:pPr>
              <w:rPr>
                <w:rFonts w:ascii="Calibri" w:hAnsi="Calibri"/>
                <w:szCs w:val="16"/>
              </w:rPr>
            </w:pPr>
          </w:p>
        </w:tc>
        <w:tc>
          <w:tcPr>
            <w:tcW w:w="20" w:type="dxa"/>
            <w:vAlign w:val="bottom"/>
          </w:tcPr>
          <w:p w14:paraId="2EF195C3" w14:textId="77777777" w:rsidR="00AD3497" w:rsidRPr="00AD3497" w:rsidRDefault="00AD3497" w:rsidP="00AD3497">
            <w:pPr>
              <w:rPr>
                <w:rFonts w:ascii="Calibri" w:hAnsi="Calibri"/>
                <w:szCs w:val="16"/>
              </w:rPr>
            </w:pPr>
          </w:p>
        </w:tc>
        <w:tc>
          <w:tcPr>
            <w:tcW w:w="566" w:type="dxa"/>
            <w:gridSpan w:val="2"/>
            <w:vAlign w:val="bottom"/>
          </w:tcPr>
          <w:p w14:paraId="050B1FC0" w14:textId="77777777" w:rsidR="00AD3497" w:rsidRPr="00AD3497" w:rsidRDefault="00AD3497" w:rsidP="00AD3497">
            <w:pPr>
              <w:rPr>
                <w:rFonts w:ascii="Calibri" w:hAnsi="Calibri"/>
                <w:szCs w:val="16"/>
              </w:rPr>
            </w:pPr>
          </w:p>
        </w:tc>
        <w:tc>
          <w:tcPr>
            <w:tcW w:w="365" w:type="dxa"/>
            <w:vAlign w:val="bottom"/>
          </w:tcPr>
          <w:p w14:paraId="16CDCE49" w14:textId="77777777" w:rsidR="00AD3497" w:rsidRPr="00AD3497" w:rsidRDefault="00AD3497" w:rsidP="00AD3497">
            <w:pPr>
              <w:rPr>
                <w:rFonts w:ascii="Calibri" w:hAnsi="Calibri"/>
                <w:szCs w:val="16"/>
              </w:rPr>
            </w:pPr>
          </w:p>
        </w:tc>
        <w:tc>
          <w:tcPr>
            <w:tcW w:w="464" w:type="dxa"/>
            <w:gridSpan w:val="2"/>
            <w:vAlign w:val="bottom"/>
          </w:tcPr>
          <w:p w14:paraId="706F8F92" w14:textId="77777777" w:rsidR="00AD3497" w:rsidRPr="00AD3497" w:rsidRDefault="00AD3497" w:rsidP="00AD3497">
            <w:pPr>
              <w:rPr>
                <w:rFonts w:ascii="Calibri" w:hAnsi="Calibri"/>
                <w:szCs w:val="16"/>
              </w:rPr>
            </w:pPr>
          </w:p>
        </w:tc>
        <w:tc>
          <w:tcPr>
            <w:tcW w:w="549" w:type="dxa"/>
            <w:gridSpan w:val="2"/>
            <w:vAlign w:val="bottom"/>
          </w:tcPr>
          <w:p w14:paraId="02E3D811" w14:textId="77777777" w:rsidR="00AD3497" w:rsidRPr="00AD3497" w:rsidRDefault="00AD3497" w:rsidP="00AD3497">
            <w:pPr>
              <w:rPr>
                <w:rFonts w:ascii="Calibri" w:hAnsi="Calibri"/>
                <w:szCs w:val="16"/>
              </w:rPr>
            </w:pPr>
          </w:p>
        </w:tc>
        <w:tc>
          <w:tcPr>
            <w:tcW w:w="528" w:type="dxa"/>
            <w:vAlign w:val="bottom"/>
          </w:tcPr>
          <w:p w14:paraId="79E4B9BF" w14:textId="77777777" w:rsidR="00AD3497" w:rsidRPr="00AD3497" w:rsidRDefault="00AD3497" w:rsidP="00AD3497">
            <w:pPr>
              <w:rPr>
                <w:rFonts w:ascii="Calibri" w:hAnsi="Calibri"/>
                <w:szCs w:val="16"/>
              </w:rPr>
            </w:pPr>
          </w:p>
        </w:tc>
        <w:tc>
          <w:tcPr>
            <w:tcW w:w="409" w:type="dxa"/>
            <w:gridSpan w:val="2"/>
            <w:vAlign w:val="bottom"/>
          </w:tcPr>
          <w:p w14:paraId="56B6CFB8" w14:textId="77777777" w:rsidR="00AD3497" w:rsidRPr="00AD3497" w:rsidRDefault="00AD3497" w:rsidP="00AD3497">
            <w:pPr>
              <w:rPr>
                <w:rFonts w:ascii="Calibri" w:hAnsi="Calibri"/>
                <w:szCs w:val="16"/>
              </w:rPr>
            </w:pPr>
          </w:p>
        </w:tc>
      </w:tr>
      <w:tr w:rsidR="00AD3497" w:rsidRPr="00AD3497" w14:paraId="00A163B3" w14:textId="77777777" w:rsidTr="00AC6EDF">
        <w:trPr>
          <w:gridAfter w:val="1"/>
          <w:wAfter w:w="183" w:type="dxa"/>
          <w:trHeight w:val="60"/>
        </w:trPr>
        <w:tc>
          <w:tcPr>
            <w:tcW w:w="9754" w:type="dxa"/>
            <w:gridSpan w:val="20"/>
            <w:vAlign w:val="bottom"/>
            <w:hideMark/>
          </w:tcPr>
          <w:p w14:paraId="799267B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55EEA967" w14:textId="77777777" w:rsidTr="00AC6EDF">
        <w:trPr>
          <w:gridAfter w:val="1"/>
          <w:wAfter w:w="183" w:type="dxa"/>
          <w:trHeight w:val="60"/>
        </w:trPr>
        <w:tc>
          <w:tcPr>
            <w:tcW w:w="9754" w:type="dxa"/>
            <w:gridSpan w:val="20"/>
            <w:vAlign w:val="bottom"/>
            <w:hideMark/>
          </w:tcPr>
          <w:p w14:paraId="4A7A6E8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tc>
      </w:tr>
      <w:tr w:rsidR="00AD3497" w:rsidRPr="00AD3497" w14:paraId="45B1B27C"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3FE5A5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4125" w:type="dxa"/>
            <w:gridSpan w:val="7"/>
            <w:tcBorders>
              <w:top w:val="single" w:sz="6" w:space="0" w:color="auto"/>
              <w:left w:val="single" w:sz="6" w:space="0" w:color="auto"/>
              <w:bottom w:val="single" w:sz="6" w:space="0" w:color="auto"/>
              <w:right w:val="nil"/>
            </w:tcBorders>
            <w:vAlign w:val="center"/>
            <w:hideMark/>
          </w:tcPr>
          <w:p w14:paraId="680A9A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1591" w:type="dxa"/>
            <w:gridSpan w:val="4"/>
            <w:tcBorders>
              <w:top w:val="single" w:sz="6" w:space="0" w:color="auto"/>
              <w:left w:val="single" w:sz="6" w:space="0" w:color="auto"/>
              <w:bottom w:val="single" w:sz="6" w:space="0" w:color="auto"/>
              <w:right w:val="single" w:sz="6" w:space="0" w:color="auto"/>
            </w:tcBorders>
            <w:vAlign w:val="center"/>
            <w:hideMark/>
          </w:tcPr>
          <w:p w14:paraId="79E0B3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3C528B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06036A31"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4D190B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125" w:type="dxa"/>
            <w:gridSpan w:val="7"/>
            <w:tcBorders>
              <w:top w:val="single" w:sz="6" w:space="0" w:color="auto"/>
              <w:left w:val="single" w:sz="6" w:space="0" w:color="auto"/>
              <w:bottom w:val="single" w:sz="6" w:space="0" w:color="auto"/>
              <w:right w:val="nil"/>
            </w:tcBorders>
            <w:vAlign w:val="center"/>
            <w:hideMark/>
          </w:tcPr>
          <w:p w14:paraId="54EB44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591" w:type="dxa"/>
            <w:gridSpan w:val="4"/>
            <w:tcBorders>
              <w:top w:val="single" w:sz="6" w:space="0" w:color="auto"/>
              <w:left w:val="single" w:sz="6" w:space="0" w:color="auto"/>
              <w:bottom w:val="single" w:sz="6" w:space="0" w:color="auto"/>
              <w:right w:val="single" w:sz="6" w:space="0" w:color="auto"/>
            </w:tcBorders>
            <w:vAlign w:val="center"/>
            <w:hideMark/>
          </w:tcPr>
          <w:p w14:paraId="60B01F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5FA2DC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44F6A829" w14:textId="77777777" w:rsidTr="00AC6EDF">
        <w:trPr>
          <w:gridAfter w:val="1"/>
          <w:wAfter w:w="183" w:type="dxa"/>
          <w:trHeight w:val="60"/>
        </w:trPr>
        <w:tc>
          <w:tcPr>
            <w:tcW w:w="5735" w:type="dxa"/>
            <w:gridSpan w:val="8"/>
            <w:tcBorders>
              <w:top w:val="single" w:sz="6" w:space="0" w:color="auto"/>
              <w:left w:val="single" w:sz="6" w:space="0" w:color="auto"/>
              <w:bottom w:val="single" w:sz="6" w:space="0" w:color="auto"/>
              <w:right w:val="nil"/>
            </w:tcBorders>
            <w:vAlign w:val="center"/>
            <w:hideMark/>
          </w:tcPr>
          <w:p w14:paraId="4C0D7C5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1591" w:type="dxa"/>
            <w:gridSpan w:val="4"/>
            <w:tcBorders>
              <w:top w:val="single" w:sz="6" w:space="0" w:color="auto"/>
              <w:left w:val="single" w:sz="6" w:space="0" w:color="auto"/>
              <w:bottom w:val="single" w:sz="6" w:space="0" w:color="auto"/>
              <w:right w:val="single" w:sz="6" w:space="0" w:color="auto"/>
            </w:tcBorders>
            <w:vAlign w:val="center"/>
          </w:tcPr>
          <w:p w14:paraId="3C680BB1"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7E956954" w14:textId="77777777" w:rsidR="00AD3497" w:rsidRPr="00AD3497" w:rsidRDefault="00AD3497" w:rsidP="00AD3497">
            <w:pPr>
              <w:jc w:val="center"/>
              <w:rPr>
                <w:rFonts w:ascii="Times New Roman" w:hAnsi="Times New Roman"/>
                <w:sz w:val="20"/>
                <w:szCs w:val="20"/>
              </w:rPr>
            </w:pPr>
          </w:p>
        </w:tc>
      </w:tr>
      <w:tr w:rsidR="00AD3497" w:rsidRPr="00AD3497" w14:paraId="73B25681"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tcPr>
          <w:p w14:paraId="459E156B" w14:textId="77777777" w:rsidR="00AD3497" w:rsidRPr="00AD3497" w:rsidRDefault="00AD3497" w:rsidP="00AD3497">
            <w:pPr>
              <w:jc w:val="center"/>
              <w:rPr>
                <w:rFonts w:ascii="Times New Roman" w:hAnsi="Times New Roman"/>
                <w:sz w:val="20"/>
                <w:szCs w:val="20"/>
              </w:rPr>
            </w:pPr>
          </w:p>
        </w:tc>
        <w:tc>
          <w:tcPr>
            <w:tcW w:w="4125" w:type="dxa"/>
            <w:gridSpan w:val="7"/>
            <w:tcBorders>
              <w:top w:val="single" w:sz="6" w:space="0" w:color="auto"/>
              <w:left w:val="single" w:sz="6" w:space="0" w:color="auto"/>
              <w:bottom w:val="single" w:sz="6" w:space="0" w:color="auto"/>
              <w:right w:val="nil"/>
            </w:tcBorders>
            <w:vAlign w:val="center"/>
            <w:hideMark/>
          </w:tcPr>
          <w:p w14:paraId="5CA8929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591" w:type="dxa"/>
            <w:gridSpan w:val="4"/>
            <w:tcBorders>
              <w:top w:val="single" w:sz="6" w:space="0" w:color="auto"/>
              <w:left w:val="single" w:sz="6" w:space="0" w:color="auto"/>
              <w:bottom w:val="single" w:sz="6" w:space="0" w:color="auto"/>
              <w:right w:val="single" w:sz="6" w:space="0" w:color="auto"/>
            </w:tcBorders>
            <w:vAlign w:val="center"/>
          </w:tcPr>
          <w:p w14:paraId="4A0DB50E"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0AE7A505" w14:textId="77777777" w:rsidR="00AD3497" w:rsidRPr="00AD3497" w:rsidRDefault="00AD3497" w:rsidP="00AD3497">
            <w:pPr>
              <w:jc w:val="center"/>
              <w:rPr>
                <w:rFonts w:ascii="Times New Roman" w:hAnsi="Times New Roman"/>
                <w:sz w:val="20"/>
                <w:szCs w:val="20"/>
              </w:rPr>
            </w:pPr>
          </w:p>
        </w:tc>
      </w:tr>
      <w:tr w:rsidR="00AD3497" w:rsidRPr="00AD3497" w14:paraId="2E3C6C0F"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tcPr>
          <w:p w14:paraId="1BAD7AB7" w14:textId="77777777" w:rsidR="00AD3497" w:rsidRPr="00AD3497" w:rsidRDefault="00AD3497" w:rsidP="00AD3497">
            <w:pPr>
              <w:jc w:val="center"/>
              <w:rPr>
                <w:rFonts w:ascii="Times New Roman" w:hAnsi="Times New Roman"/>
                <w:sz w:val="20"/>
                <w:szCs w:val="20"/>
              </w:rPr>
            </w:pPr>
          </w:p>
        </w:tc>
        <w:tc>
          <w:tcPr>
            <w:tcW w:w="4125" w:type="dxa"/>
            <w:gridSpan w:val="7"/>
            <w:tcBorders>
              <w:top w:val="single" w:sz="6" w:space="0" w:color="auto"/>
              <w:left w:val="single" w:sz="6" w:space="0" w:color="auto"/>
              <w:bottom w:val="single" w:sz="6" w:space="0" w:color="auto"/>
              <w:right w:val="nil"/>
            </w:tcBorders>
            <w:vAlign w:val="center"/>
            <w:hideMark/>
          </w:tcPr>
          <w:p w14:paraId="69498F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591" w:type="dxa"/>
            <w:gridSpan w:val="4"/>
            <w:tcBorders>
              <w:top w:val="single" w:sz="6" w:space="0" w:color="auto"/>
              <w:left w:val="single" w:sz="6" w:space="0" w:color="auto"/>
              <w:bottom w:val="single" w:sz="6" w:space="0" w:color="auto"/>
              <w:right w:val="single" w:sz="6" w:space="0" w:color="auto"/>
            </w:tcBorders>
            <w:vAlign w:val="center"/>
            <w:hideMark/>
          </w:tcPr>
          <w:p w14:paraId="4600E3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2B2464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728,82</w:t>
            </w:r>
          </w:p>
        </w:tc>
      </w:tr>
      <w:tr w:rsidR="00AD3497" w:rsidRPr="00AD3497" w14:paraId="4519E56F" w14:textId="77777777" w:rsidTr="00AC6EDF">
        <w:trPr>
          <w:trHeight w:val="60"/>
        </w:trPr>
        <w:tc>
          <w:tcPr>
            <w:tcW w:w="1610" w:type="dxa"/>
            <w:vAlign w:val="bottom"/>
          </w:tcPr>
          <w:p w14:paraId="5F0A55E3" w14:textId="77777777" w:rsidR="00AD3497" w:rsidRPr="00AD3497" w:rsidRDefault="00AD3497" w:rsidP="00AD3497">
            <w:pPr>
              <w:jc w:val="center"/>
              <w:rPr>
                <w:sz w:val="26"/>
                <w:szCs w:val="26"/>
              </w:rPr>
            </w:pPr>
          </w:p>
        </w:tc>
        <w:tc>
          <w:tcPr>
            <w:tcW w:w="820" w:type="dxa"/>
            <w:vAlign w:val="bottom"/>
          </w:tcPr>
          <w:p w14:paraId="2A8DC886" w14:textId="77777777" w:rsidR="00AD3497" w:rsidRPr="00AD3497" w:rsidRDefault="00AD3497" w:rsidP="00AD3497">
            <w:pPr>
              <w:rPr>
                <w:rFonts w:ascii="Calibri" w:hAnsi="Calibri"/>
                <w:szCs w:val="16"/>
              </w:rPr>
            </w:pPr>
          </w:p>
        </w:tc>
        <w:tc>
          <w:tcPr>
            <w:tcW w:w="559" w:type="dxa"/>
            <w:vAlign w:val="bottom"/>
          </w:tcPr>
          <w:p w14:paraId="1C52751A" w14:textId="77777777" w:rsidR="00AD3497" w:rsidRPr="00AD3497" w:rsidRDefault="00AD3497" w:rsidP="00AD3497">
            <w:pPr>
              <w:rPr>
                <w:rFonts w:ascii="Calibri" w:hAnsi="Calibri"/>
                <w:szCs w:val="16"/>
              </w:rPr>
            </w:pPr>
          </w:p>
        </w:tc>
        <w:tc>
          <w:tcPr>
            <w:tcW w:w="469" w:type="dxa"/>
            <w:vAlign w:val="bottom"/>
          </w:tcPr>
          <w:p w14:paraId="226337AB" w14:textId="77777777" w:rsidR="00AD3497" w:rsidRPr="00AD3497" w:rsidRDefault="00AD3497" w:rsidP="00AD3497">
            <w:pPr>
              <w:rPr>
                <w:rFonts w:ascii="Calibri" w:hAnsi="Calibri"/>
                <w:szCs w:val="16"/>
              </w:rPr>
            </w:pPr>
          </w:p>
        </w:tc>
        <w:tc>
          <w:tcPr>
            <w:tcW w:w="480" w:type="dxa"/>
            <w:vAlign w:val="bottom"/>
          </w:tcPr>
          <w:p w14:paraId="535B7110" w14:textId="77777777" w:rsidR="00AD3497" w:rsidRPr="00AD3497" w:rsidRDefault="00AD3497" w:rsidP="00AD3497">
            <w:pPr>
              <w:rPr>
                <w:rFonts w:ascii="Calibri" w:hAnsi="Calibri"/>
                <w:szCs w:val="16"/>
              </w:rPr>
            </w:pPr>
          </w:p>
        </w:tc>
        <w:tc>
          <w:tcPr>
            <w:tcW w:w="782" w:type="dxa"/>
            <w:vAlign w:val="bottom"/>
          </w:tcPr>
          <w:p w14:paraId="760D59C3" w14:textId="77777777" w:rsidR="00AD3497" w:rsidRPr="00AD3497" w:rsidRDefault="00AD3497" w:rsidP="00AD3497">
            <w:pPr>
              <w:rPr>
                <w:rFonts w:ascii="Calibri" w:hAnsi="Calibri"/>
                <w:szCs w:val="16"/>
              </w:rPr>
            </w:pPr>
          </w:p>
        </w:tc>
        <w:tc>
          <w:tcPr>
            <w:tcW w:w="487" w:type="dxa"/>
            <w:vAlign w:val="bottom"/>
          </w:tcPr>
          <w:p w14:paraId="79397DB4" w14:textId="77777777" w:rsidR="00AD3497" w:rsidRPr="00AD3497" w:rsidRDefault="00AD3497" w:rsidP="00AD3497">
            <w:pPr>
              <w:rPr>
                <w:rFonts w:ascii="Calibri" w:hAnsi="Calibri"/>
                <w:szCs w:val="16"/>
              </w:rPr>
            </w:pPr>
          </w:p>
        </w:tc>
        <w:tc>
          <w:tcPr>
            <w:tcW w:w="528" w:type="dxa"/>
            <w:vAlign w:val="bottom"/>
          </w:tcPr>
          <w:p w14:paraId="2D9869F0" w14:textId="77777777" w:rsidR="00AD3497" w:rsidRPr="00AD3497" w:rsidRDefault="00AD3497" w:rsidP="00AD3497">
            <w:pPr>
              <w:rPr>
                <w:rFonts w:ascii="Calibri" w:hAnsi="Calibri"/>
                <w:szCs w:val="16"/>
              </w:rPr>
            </w:pPr>
          </w:p>
        </w:tc>
        <w:tc>
          <w:tcPr>
            <w:tcW w:w="1301" w:type="dxa"/>
            <w:gridSpan w:val="2"/>
            <w:vAlign w:val="bottom"/>
          </w:tcPr>
          <w:p w14:paraId="4B24E64B" w14:textId="77777777" w:rsidR="00AD3497" w:rsidRPr="00AD3497" w:rsidRDefault="00AD3497" w:rsidP="00AD3497">
            <w:pPr>
              <w:rPr>
                <w:rFonts w:ascii="Calibri" w:hAnsi="Calibri"/>
                <w:szCs w:val="16"/>
              </w:rPr>
            </w:pPr>
          </w:p>
        </w:tc>
        <w:tc>
          <w:tcPr>
            <w:tcW w:w="20" w:type="dxa"/>
            <w:vAlign w:val="bottom"/>
          </w:tcPr>
          <w:p w14:paraId="61A3975F" w14:textId="77777777" w:rsidR="00AD3497" w:rsidRPr="00AD3497" w:rsidRDefault="00AD3497" w:rsidP="00AD3497">
            <w:pPr>
              <w:rPr>
                <w:rFonts w:ascii="Calibri" w:hAnsi="Calibri"/>
                <w:szCs w:val="16"/>
              </w:rPr>
            </w:pPr>
          </w:p>
        </w:tc>
        <w:tc>
          <w:tcPr>
            <w:tcW w:w="566" w:type="dxa"/>
            <w:gridSpan w:val="2"/>
            <w:vAlign w:val="bottom"/>
          </w:tcPr>
          <w:p w14:paraId="5BF30654" w14:textId="77777777" w:rsidR="00AD3497" w:rsidRPr="00AD3497" w:rsidRDefault="00AD3497" w:rsidP="00AD3497">
            <w:pPr>
              <w:rPr>
                <w:rFonts w:ascii="Calibri" w:hAnsi="Calibri"/>
                <w:szCs w:val="16"/>
              </w:rPr>
            </w:pPr>
          </w:p>
        </w:tc>
        <w:tc>
          <w:tcPr>
            <w:tcW w:w="365" w:type="dxa"/>
            <w:vAlign w:val="bottom"/>
          </w:tcPr>
          <w:p w14:paraId="1546B729" w14:textId="77777777" w:rsidR="00AD3497" w:rsidRPr="00AD3497" w:rsidRDefault="00AD3497" w:rsidP="00AD3497">
            <w:pPr>
              <w:rPr>
                <w:rFonts w:ascii="Calibri" w:hAnsi="Calibri"/>
                <w:szCs w:val="16"/>
              </w:rPr>
            </w:pPr>
          </w:p>
        </w:tc>
        <w:tc>
          <w:tcPr>
            <w:tcW w:w="464" w:type="dxa"/>
            <w:gridSpan w:val="2"/>
            <w:vAlign w:val="bottom"/>
          </w:tcPr>
          <w:p w14:paraId="54ED4FEC" w14:textId="77777777" w:rsidR="00AD3497" w:rsidRPr="00AD3497" w:rsidRDefault="00AD3497" w:rsidP="00AD3497">
            <w:pPr>
              <w:rPr>
                <w:rFonts w:ascii="Calibri" w:hAnsi="Calibri"/>
                <w:szCs w:val="16"/>
              </w:rPr>
            </w:pPr>
          </w:p>
        </w:tc>
        <w:tc>
          <w:tcPr>
            <w:tcW w:w="549" w:type="dxa"/>
            <w:gridSpan w:val="2"/>
            <w:vAlign w:val="bottom"/>
          </w:tcPr>
          <w:p w14:paraId="2F1FFB22" w14:textId="77777777" w:rsidR="00AD3497" w:rsidRPr="00AD3497" w:rsidRDefault="00AD3497" w:rsidP="00AD3497">
            <w:pPr>
              <w:rPr>
                <w:rFonts w:ascii="Calibri" w:hAnsi="Calibri"/>
                <w:szCs w:val="16"/>
              </w:rPr>
            </w:pPr>
          </w:p>
        </w:tc>
        <w:tc>
          <w:tcPr>
            <w:tcW w:w="528" w:type="dxa"/>
            <w:vAlign w:val="bottom"/>
          </w:tcPr>
          <w:p w14:paraId="78F21E7D" w14:textId="77777777" w:rsidR="00AD3497" w:rsidRPr="00AD3497" w:rsidRDefault="00AD3497" w:rsidP="00AD3497">
            <w:pPr>
              <w:rPr>
                <w:rFonts w:ascii="Calibri" w:hAnsi="Calibri"/>
                <w:szCs w:val="16"/>
              </w:rPr>
            </w:pPr>
          </w:p>
        </w:tc>
        <w:tc>
          <w:tcPr>
            <w:tcW w:w="409" w:type="dxa"/>
            <w:gridSpan w:val="2"/>
            <w:vAlign w:val="bottom"/>
          </w:tcPr>
          <w:p w14:paraId="7B88AB20" w14:textId="77777777" w:rsidR="00AD3497" w:rsidRPr="00AD3497" w:rsidRDefault="00AD3497" w:rsidP="00AD3497">
            <w:pPr>
              <w:rPr>
                <w:rFonts w:ascii="Calibri" w:hAnsi="Calibri"/>
                <w:szCs w:val="16"/>
              </w:rPr>
            </w:pPr>
          </w:p>
        </w:tc>
      </w:tr>
      <w:tr w:rsidR="00AD3497" w:rsidRPr="00AD3497" w14:paraId="6CB04D08" w14:textId="77777777" w:rsidTr="00AC6EDF">
        <w:trPr>
          <w:gridAfter w:val="1"/>
          <w:wAfter w:w="183" w:type="dxa"/>
          <w:trHeight w:val="60"/>
        </w:trPr>
        <w:tc>
          <w:tcPr>
            <w:tcW w:w="9754" w:type="dxa"/>
            <w:gridSpan w:val="20"/>
            <w:vAlign w:val="bottom"/>
          </w:tcPr>
          <w:p w14:paraId="0D83A214" w14:textId="77777777" w:rsidR="00AD3497" w:rsidRPr="00AD3497" w:rsidRDefault="00AD3497" w:rsidP="00AD3497">
            <w:pPr>
              <w:jc w:val="center"/>
              <w:rPr>
                <w:rFonts w:ascii="Times New Roman" w:hAnsi="Times New Roman"/>
                <w:sz w:val="24"/>
                <w:szCs w:val="24"/>
              </w:rPr>
            </w:pPr>
          </w:p>
          <w:p w14:paraId="0DED891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78C4115F" w14:textId="77777777" w:rsidTr="00AC6EDF">
        <w:trPr>
          <w:gridAfter w:val="1"/>
          <w:wAfter w:w="183" w:type="dxa"/>
          <w:trHeight w:val="60"/>
        </w:trPr>
        <w:tc>
          <w:tcPr>
            <w:tcW w:w="9754" w:type="dxa"/>
            <w:gridSpan w:val="20"/>
            <w:vAlign w:val="bottom"/>
            <w:hideMark/>
          </w:tcPr>
          <w:p w14:paraId="42880F6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1868158B"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14DB6E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4133FA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02231E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r>
      <w:tr w:rsidR="00AD3497" w:rsidRPr="00AD3497" w14:paraId="1F867FE6" w14:textId="77777777" w:rsidTr="00AC6EDF">
        <w:trPr>
          <w:gridAfter w:val="1"/>
          <w:wAfter w:w="183" w:type="dxa"/>
          <w:trHeight w:val="60"/>
        </w:trPr>
        <w:tc>
          <w:tcPr>
            <w:tcW w:w="9754" w:type="dxa"/>
            <w:gridSpan w:val="20"/>
            <w:tcBorders>
              <w:top w:val="single" w:sz="6" w:space="0" w:color="auto"/>
              <w:left w:val="single" w:sz="6" w:space="0" w:color="auto"/>
              <w:bottom w:val="single" w:sz="6" w:space="0" w:color="auto"/>
              <w:right w:val="single" w:sz="6" w:space="0" w:color="auto"/>
            </w:tcBorders>
            <w:vAlign w:val="center"/>
            <w:hideMark/>
          </w:tcPr>
          <w:p w14:paraId="6C0F3C3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43DDD12B"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05E553B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49C9D0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5E5A28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D7B6238"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2FAE2B4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47BEEF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02EF32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302F9B8" w14:textId="77777777" w:rsidTr="00AC6EDF">
        <w:trPr>
          <w:gridAfter w:val="1"/>
          <w:wAfter w:w="183" w:type="dxa"/>
          <w:trHeight w:val="60"/>
        </w:trPr>
        <w:tc>
          <w:tcPr>
            <w:tcW w:w="9754" w:type="dxa"/>
            <w:gridSpan w:val="20"/>
            <w:tcBorders>
              <w:top w:val="single" w:sz="6" w:space="0" w:color="auto"/>
              <w:left w:val="single" w:sz="6" w:space="0" w:color="auto"/>
              <w:bottom w:val="single" w:sz="6" w:space="0" w:color="auto"/>
              <w:right w:val="single" w:sz="6" w:space="0" w:color="auto"/>
            </w:tcBorders>
            <w:vAlign w:val="center"/>
            <w:hideMark/>
          </w:tcPr>
          <w:p w14:paraId="7173D0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45CC7167"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2432C8F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4B5432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783289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7FB559D"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4F2754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32DA37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787D3F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09E3C5C" w14:textId="77777777" w:rsidTr="00AC6EDF">
        <w:trPr>
          <w:gridAfter w:val="1"/>
          <w:wAfter w:w="183" w:type="dxa"/>
          <w:trHeight w:val="60"/>
        </w:trPr>
        <w:tc>
          <w:tcPr>
            <w:tcW w:w="9754" w:type="dxa"/>
            <w:gridSpan w:val="20"/>
            <w:tcBorders>
              <w:top w:val="single" w:sz="6" w:space="0" w:color="auto"/>
              <w:left w:val="single" w:sz="6" w:space="0" w:color="auto"/>
              <w:bottom w:val="single" w:sz="6" w:space="0" w:color="auto"/>
              <w:right w:val="single" w:sz="6" w:space="0" w:color="auto"/>
            </w:tcBorders>
            <w:vAlign w:val="center"/>
            <w:hideMark/>
          </w:tcPr>
          <w:p w14:paraId="0010692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3C9B6654"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217E44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041026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7AAC3C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57B2963"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30B1897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25F2A7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691429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40D987D"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20EF969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227171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751865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80A4579" w14:textId="77777777" w:rsidTr="00AC6EDF">
        <w:trPr>
          <w:gridAfter w:val="1"/>
          <w:wAfter w:w="183" w:type="dxa"/>
          <w:trHeight w:val="60"/>
        </w:trPr>
        <w:tc>
          <w:tcPr>
            <w:tcW w:w="9754" w:type="dxa"/>
            <w:gridSpan w:val="20"/>
            <w:tcBorders>
              <w:top w:val="single" w:sz="6" w:space="0" w:color="auto"/>
              <w:left w:val="single" w:sz="6" w:space="0" w:color="auto"/>
              <w:bottom w:val="single" w:sz="6" w:space="0" w:color="auto"/>
              <w:right w:val="single" w:sz="6" w:space="0" w:color="auto"/>
            </w:tcBorders>
            <w:vAlign w:val="center"/>
            <w:hideMark/>
          </w:tcPr>
          <w:p w14:paraId="589FDDB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3D6978BF"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0D17F41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6AFB2A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4098B5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F481CE3"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124A15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3F21C8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0E1AA5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CB583CE"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7C88FA5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2DF8DF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3FA51F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4B77A17"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1A8E52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61066C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4E7760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8261E86" w14:textId="77777777" w:rsidTr="00AC6EDF">
        <w:trPr>
          <w:gridAfter w:val="1"/>
          <w:wAfter w:w="183" w:type="dxa"/>
          <w:trHeight w:val="60"/>
        </w:trPr>
        <w:tc>
          <w:tcPr>
            <w:tcW w:w="7622" w:type="dxa"/>
            <w:gridSpan w:val="13"/>
            <w:tcBorders>
              <w:top w:val="single" w:sz="6" w:space="0" w:color="auto"/>
              <w:left w:val="single" w:sz="6" w:space="0" w:color="auto"/>
              <w:bottom w:val="single" w:sz="6" w:space="0" w:color="auto"/>
              <w:right w:val="single" w:sz="6" w:space="0" w:color="auto"/>
            </w:tcBorders>
            <w:vAlign w:val="center"/>
            <w:hideMark/>
          </w:tcPr>
          <w:p w14:paraId="1DD39CB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32" w:type="dxa"/>
            <w:gridSpan w:val="4"/>
            <w:tcBorders>
              <w:top w:val="single" w:sz="6" w:space="0" w:color="auto"/>
              <w:left w:val="single" w:sz="6" w:space="0" w:color="auto"/>
              <w:bottom w:val="single" w:sz="6" w:space="0" w:color="auto"/>
              <w:right w:val="single" w:sz="6" w:space="0" w:color="auto"/>
            </w:tcBorders>
            <w:vAlign w:val="center"/>
            <w:hideMark/>
          </w:tcPr>
          <w:p w14:paraId="5A2F38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00" w:type="dxa"/>
            <w:gridSpan w:val="3"/>
            <w:tcBorders>
              <w:top w:val="single" w:sz="6" w:space="0" w:color="auto"/>
              <w:left w:val="single" w:sz="6" w:space="0" w:color="auto"/>
              <w:bottom w:val="single" w:sz="6" w:space="0" w:color="auto"/>
              <w:right w:val="single" w:sz="6" w:space="0" w:color="auto"/>
            </w:tcBorders>
            <w:vAlign w:val="center"/>
            <w:hideMark/>
          </w:tcPr>
          <w:p w14:paraId="609466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3BE5DDB" w14:textId="77777777" w:rsidTr="00AC6EDF">
        <w:trPr>
          <w:gridAfter w:val="1"/>
          <w:wAfter w:w="183" w:type="dxa"/>
          <w:trHeight w:val="60"/>
        </w:trPr>
        <w:tc>
          <w:tcPr>
            <w:tcW w:w="9754" w:type="dxa"/>
            <w:gridSpan w:val="20"/>
            <w:vAlign w:val="bottom"/>
            <w:hideMark/>
          </w:tcPr>
          <w:p w14:paraId="57E4131E"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w:t>
            </w:r>
          </w:p>
        </w:tc>
      </w:tr>
      <w:tr w:rsidR="00AD3497" w:rsidRPr="00AD3497" w14:paraId="04D86952" w14:textId="77777777" w:rsidTr="00AC6EDF">
        <w:trPr>
          <w:gridAfter w:val="1"/>
          <w:wAfter w:w="183" w:type="dxa"/>
          <w:trHeight w:val="60"/>
        </w:trPr>
        <w:tc>
          <w:tcPr>
            <w:tcW w:w="9754" w:type="dxa"/>
            <w:gridSpan w:val="20"/>
            <w:vAlign w:val="bottom"/>
            <w:hideMark/>
          </w:tcPr>
          <w:p w14:paraId="1923935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10FD9557" w14:textId="77777777" w:rsidTr="00AC6EDF">
        <w:trPr>
          <w:gridAfter w:val="1"/>
          <w:wAfter w:w="183" w:type="dxa"/>
          <w:trHeight w:val="60"/>
        </w:trPr>
        <w:tc>
          <w:tcPr>
            <w:tcW w:w="9754" w:type="dxa"/>
            <w:gridSpan w:val="20"/>
            <w:vAlign w:val="bottom"/>
            <w:hideMark/>
          </w:tcPr>
          <w:p w14:paraId="7D4D13CD"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lastRenderedPageBreak/>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Расходы на реализацию производственной программы 2021 года увеличились на 28,47%.</w:t>
            </w:r>
          </w:p>
        </w:tc>
      </w:tr>
      <w:tr w:rsidR="00AD3497" w:rsidRPr="00AD3497" w14:paraId="7CFA6FA9" w14:textId="77777777" w:rsidTr="00AC6EDF">
        <w:trPr>
          <w:gridAfter w:val="1"/>
          <w:wAfter w:w="183" w:type="dxa"/>
          <w:trHeight w:val="60"/>
        </w:trPr>
        <w:tc>
          <w:tcPr>
            <w:tcW w:w="9754" w:type="dxa"/>
            <w:gridSpan w:val="20"/>
            <w:vAlign w:val="bottom"/>
            <w:hideMark/>
          </w:tcPr>
          <w:p w14:paraId="6B56D370"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7F5A7D4A" w14:textId="77777777" w:rsidTr="00AC6EDF">
        <w:trPr>
          <w:gridAfter w:val="1"/>
          <w:wAfter w:w="183" w:type="dxa"/>
          <w:trHeight w:val="60"/>
        </w:trPr>
        <w:tc>
          <w:tcPr>
            <w:tcW w:w="9754" w:type="dxa"/>
            <w:gridSpan w:val="20"/>
            <w:vAlign w:val="bottom"/>
            <w:hideMark/>
          </w:tcPr>
          <w:p w14:paraId="2E9AAFE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Pr="00AD3497">
              <w:rPr>
                <w:rFonts w:ascii="Times New Roman" w:hAnsi="Times New Roman"/>
                <w:sz w:val="24"/>
                <w:szCs w:val="24"/>
              </w:rPr>
              <w:br/>
              <w:t>за 2019 год</w:t>
            </w:r>
            <w:r w:rsidRPr="00AD3497">
              <w:rPr>
                <w:rFonts w:ascii="Times New Roman" w:hAnsi="Times New Roman"/>
                <w:sz w:val="24"/>
                <w:szCs w:val="24"/>
              </w:rPr>
              <w:br/>
            </w:r>
          </w:p>
        </w:tc>
      </w:tr>
      <w:tr w:rsidR="00AD3497" w:rsidRPr="00AD3497" w14:paraId="54EB2450"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4D857A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328" w:type="dxa"/>
            <w:gridSpan w:val="4"/>
            <w:tcBorders>
              <w:top w:val="single" w:sz="6" w:space="0" w:color="auto"/>
              <w:left w:val="single" w:sz="6" w:space="0" w:color="auto"/>
              <w:bottom w:val="single" w:sz="6" w:space="0" w:color="auto"/>
              <w:right w:val="single" w:sz="6" w:space="0" w:color="auto"/>
            </w:tcBorders>
            <w:vAlign w:val="center"/>
            <w:hideMark/>
          </w:tcPr>
          <w:p w14:paraId="14B247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167842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552" w:type="dxa"/>
            <w:gridSpan w:val="2"/>
            <w:tcBorders>
              <w:top w:val="single" w:sz="6" w:space="0" w:color="auto"/>
              <w:left w:val="single" w:sz="6" w:space="0" w:color="auto"/>
              <w:bottom w:val="single" w:sz="6" w:space="0" w:color="auto"/>
              <w:right w:val="single" w:sz="6" w:space="0" w:color="auto"/>
            </w:tcBorders>
            <w:vAlign w:val="center"/>
            <w:hideMark/>
          </w:tcPr>
          <w:p w14:paraId="1E94A0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1603" w:type="dxa"/>
            <w:gridSpan w:val="6"/>
            <w:tcBorders>
              <w:top w:val="single" w:sz="6" w:space="0" w:color="auto"/>
              <w:left w:val="single" w:sz="6" w:space="0" w:color="auto"/>
              <w:bottom w:val="single" w:sz="6" w:space="0" w:color="auto"/>
              <w:right w:val="single" w:sz="6" w:space="0" w:color="auto"/>
            </w:tcBorders>
            <w:vAlign w:val="center"/>
            <w:hideMark/>
          </w:tcPr>
          <w:p w14:paraId="46D293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1392" w:type="dxa"/>
            <w:gridSpan w:val="5"/>
            <w:tcBorders>
              <w:top w:val="single" w:sz="6" w:space="0" w:color="auto"/>
              <w:left w:val="single" w:sz="6" w:space="0" w:color="auto"/>
              <w:bottom w:val="single" w:sz="6" w:space="0" w:color="auto"/>
              <w:right w:val="single" w:sz="6" w:space="0" w:color="auto"/>
            </w:tcBorders>
            <w:vAlign w:val="center"/>
            <w:hideMark/>
          </w:tcPr>
          <w:p w14:paraId="177740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4BC04097"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5BDCF6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328" w:type="dxa"/>
            <w:gridSpan w:val="4"/>
            <w:tcBorders>
              <w:top w:val="single" w:sz="6" w:space="0" w:color="auto"/>
              <w:left w:val="single" w:sz="6" w:space="0" w:color="auto"/>
              <w:bottom w:val="single" w:sz="6" w:space="0" w:color="auto"/>
              <w:right w:val="single" w:sz="6" w:space="0" w:color="auto"/>
            </w:tcBorders>
            <w:vAlign w:val="center"/>
            <w:hideMark/>
          </w:tcPr>
          <w:p w14:paraId="46E71D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2B6A3A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552" w:type="dxa"/>
            <w:gridSpan w:val="2"/>
            <w:tcBorders>
              <w:top w:val="single" w:sz="6" w:space="0" w:color="auto"/>
              <w:left w:val="single" w:sz="6" w:space="0" w:color="auto"/>
              <w:bottom w:val="single" w:sz="6" w:space="0" w:color="auto"/>
              <w:right w:val="single" w:sz="6" w:space="0" w:color="auto"/>
            </w:tcBorders>
            <w:vAlign w:val="center"/>
            <w:hideMark/>
          </w:tcPr>
          <w:p w14:paraId="254F89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603" w:type="dxa"/>
            <w:gridSpan w:val="6"/>
            <w:tcBorders>
              <w:top w:val="single" w:sz="6" w:space="0" w:color="auto"/>
              <w:left w:val="single" w:sz="6" w:space="0" w:color="auto"/>
              <w:bottom w:val="single" w:sz="6" w:space="0" w:color="auto"/>
              <w:right w:val="single" w:sz="6" w:space="0" w:color="auto"/>
            </w:tcBorders>
            <w:vAlign w:val="center"/>
            <w:hideMark/>
          </w:tcPr>
          <w:p w14:paraId="775495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392" w:type="dxa"/>
            <w:gridSpan w:val="5"/>
            <w:tcBorders>
              <w:top w:val="single" w:sz="6" w:space="0" w:color="auto"/>
              <w:left w:val="single" w:sz="6" w:space="0" w:color="auto"/>
              <w:bottom w:val="single" w:sz="6" w:space="0" w:color="auto"/>
              <w:right w:val="single" w:sz="6" w:space="0" w:color="auto"/>
            </w:tcBorders>
            <w:vAlign w:val="center"/>
            <w:hideMark/>
          </w:tcPr>
          <w:p w14:paraId="02E950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2B53524E"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297AC18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269" w:type="dxa"/>
            <w:gridSpan w:val="2"/>
            <w:tcBorders>
              <w:top w:val="single" w:sz="6" w:space="0" w:color="auto"/>
              <w:left w:val="single" w:sz="6" w:space="0" w:color="auto"/>
              <w:bottom w:val="single" w:sz="6" w:space="0" w:color="auto"/>
              <w:right w:val="single" w:sz="6" w:space="0" w:color="auto"/>
            </w:tcBorders>
            <w:vAlign w:val="center"/>
          </w:tcPr>
          <w:p w14:paraId="655EBB91" w14:textId="77777777" w:rsidR="00AD3497" w:rsidRPr="00AD3497" w:rsidRDefault="00AD3497" w:rsidP="00AD3497">
            <w:pPr>
              <w:jc w:val="center"/>
              <w:rPr>
                <w:rFonts w:ascii="Times New Roman" w:hAnsi="Times New Roman"/>
                <w:sz w:val="20"/>
                <w:szCs w:val="20"/>
              </w:rPr>
            </w:pPr>
          </w:p>
        </w:tc>
        <w:tc>
          <w:tcPr>
            <w:tcW w:w="1552" w:type="dxa"/>
            <w:gridSpan w:val="2"/>
            <w:tcBorders>
              <w:top w:val="single" w:sz="6" w:space="0" w:color="auto"/>
              <w:left w:val="single" w:sz="6" w:space="0" w:color="auto"/>
              <w:bottom w:val="single" w:sz="6" w:space="0" w:color="auto"/>
              <w:right w:val="single" w:sz="6" w:space="0" w:color="auto"/>
            </w:tcBorders>
            <w:vAlign w:val="center"/>
          </w:tcPr>
          <w:p w14:paraId="7E4EA8FA" w14:textId="77777777" w:rsidR="00AD3497" w:rsidRPr="00AD3497" w:rsidRDefault="00AD3497" w:rsidP="00AD3497">
            <w:pPr>
              <w:jc w:val="center"/>
              <w:rPr>
                <w:rFonts w:ascii="Times New Roman" w:hAnsi="Times New Roman"/>
                <w:sz w:val="20"/>
                <w:szCs w:val="20"/>
              </w:rPr>
            </w:pP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2AB56FF7"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0D951500" w14:textId="77777777" w:rsidR="00AD3497" w:rsidRPr="00AD3497" w:rsidRDefault="00AD3497" w:rsidP="00AD3497">
            <w:pPr>
              <w:jc w:val="center"/>
              <w:rPr>
                <w:rFonts w:ascii="Times New Roman" w:hAnsi="Times New Roman"/>
                <w:sz w:val="20"/>
                <w:szCs w:val="20"/>
              </w:rPr>
            </w:pPr>
          </w:p>
        </w:tc>
      </w:tr>
      <w:tr w:rsidR="00AD3497" w:rsidRPr="00AD3497" w14:paraId="45A1A3AF"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368941B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сточных вод</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4AABF3D5"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552" w:type="dxa"/>
            <w:gridSpan w:val="2"/>
            <w:tcBorders>
              <w:top w:val="single" w:sz="6" w:space="0" w:color="auto"/>
              <w:left w:val="single" w:sz="6" w:space="0" w:color="auto"/>
              <w:bottom w:val="single" w:sz="6" w:space="0" w:color="auto"/>
              <w:right w:val="single" w:sz="6" w:space="0" w:color="auto"/>
            </w:tcBorders>
            <w:vAlign w:val="center"/>
            <w:hideMark/>
          </w:tcPr>
          <w:p w14:paraId="41B61C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1 787,39</w:t>
            </w:r>
          </w:p>
        </w:tc>
        <w:tc>
          <w:tcPr>
            <w:tcW w:w="1603" w:type="dxa"/>
            <w:gridSpan w:val="6"/>
            <w:tcBorders>
              <w:top w:val="single" w:sz="6" w:space="0" w:color="auto"/>
              <w:left w:val="single" w:sz="6" w:space="0" w:color="auto"/>
              <w:bottom w:val="single" w:sz="6" w:space="0" w:color="auto"/>
              <w:right w:val="single" w:sz="6" w:space="0" w:color="auto"/>
            </w:tcBorders>
            <w:vAlign w:val="center"/>
            <w:hideMark/>
          </w:tcPr>
          <w:p w14:paraId="0260F6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1 663,82</w:t>
            </w:r>
          </w:p>
        </w:tc>
        <w:tc>
          <w:tcPr>
            <w:tcW w:w="1392" w:type="dxa"/>
            <w:gridSpan w:val="5"/>
            <w:tcBorders>
              <w:top w:val="single" w:sz="6" w:space="0" w:color="auto"/>
              <w:left w:val="single" w:sz="6" w:space="0" w:color="auto"/>
              <w:bottom w:val="single" w:sz="6" w:space="0" w:color="auto"/>
              <w:right w:val="single" w:sz="6" w:space="0" w:color="auto"/>
            </w:tcBorders>
            <w:vAlign w:val="center"/>
            <w:hideMark/>
          </w:tcPr>
          <w:p w14:paraId="5CE12D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123,57</w:t>
            </w:r>
          </w:p>
        </w:tc>
      </w:tr>
      <w:tr w:rsidR="00AD3497" w:rsidRPr="00AD3497" w14:paraId="08531D16"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651141A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6210454F"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552" w:type="dxa"/>
            <w:gridSpan w:val="2"/>
            <w:tcBorders>
              <w:top w:val="single" w:sz="6" w:space="0" w:color="auto"/>
              <w:left w:val="single" w:sz="6" w:space="0" w:color="auto"/>
              <w:bottom w:val="single" w:sz="6" w:space="0" w:color="auto"/>
              <w:right w:val="single" w:sz="6" w:space="0" w:color="auto"/>
            </w:tcBorders>
            <w:vAlign w:val="center"/>
            <w:hideMark/>
          </w:tcPr>
          <w:p w14:paraId="253FD6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3 539,22</w:t>
            </w:r>
          </w:p>
        </w:tc>
        <w:tc>
          <w:tcPr>
            <w:tcW w:w="1603" w:type="dxa"/>
            <w:gridSpan w:val="6"/>
            <w:tcBorders>
              <w:top w:val="single" w:sz="6" w:space="0" w:color="auto"/>
              <w:left w:val="single" w:sz="6" w:space="0" w:color="auto"/>
              <w:bottom w:val="single" w:sz="6" w:space="0" w:color="auto"/>
              <w:right w:val="single" w:sz="6" w:space="0" w:color="auto"/>
            </w:tcBorders>
            <w:vAlign w:val="center"/>
            <w:hideMark/>
          </w:tcPr>
          <w:p w14:paraId="1D23D7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3 474,18</w:t>
            </w:r>
          </w:p>
        </w:tc>
        <w:tc>
          <w:tcPr>
            <w:tcW w:w="1392" w:type="dxa"/>
            <w:gridSpan w:val="5"/>
            <w:tcBorders>
              <w:top w:val="single" w:sz="6" w:space="0" w:color="auto"/>
              <w:left w:val="single" w:sz="6" w:space="0" w:color="auto"/>
              <w:bottom w:val="single" w:sz="6" w:space="0" w:color="auto"/>
              <w:right w:val="single" w:sz="6" w:space="0" w:color="auto"/>
            </w:tcBorders>
            <w:vAlign w:val="center"/>
            <w:hideMark/>
          </w:tcPr>
          <w:p w14:paraId="032047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65,04</w:t>
            </w:r>
          </w:p>
        </w:tc>
      </w:tr>
      <w:tr w:rsidR="00AD3497" w:rsidRPr="00AD3497" w14:paraId="350501CC" w14:textId="77777777" w:rsidTr="00AC6EDF">
        <w:trPr>
          <w:gridAfter w:val="1"/>
          <w:wAfter w:w="183" w:type="dxa"/>
          <w:trHeight w:val="60"/>
        </w:trPr>
        <w:tc>
          <w:tcPr>
            <w:tcW w:w="6759" w:type="dxa"/>
            <w:gridSpan w:val="9"/>
            <w:tcBorders>
              <w:top w:val="single" w:sz="6" w:space="0" w:color="auto"/>
              <w:left w:val="single" w:sz="6" w:space="0" w:color="auto"/>
              <w:bottom w:val="single" w:sz="6" w:space="0" w:color="auto"/>
              <w:right w:val="single" w:sz="6" w:space="0" w:color="auto"/>
            </w:tcBorders>
            <w:vAlign w:val="center"/>
            <w:hideMark/>
          </w:tcPr>
          <w:p w14:paraId="778F9A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5B280D17"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2A8B172E" w14:textId="77777777" w:rsidR="00AD3497" w:rsidRPr="00AD3497" w:rsidRDefault="00AD3497" w:rsidP="00AD3497">
            <w:pPr>
              <w:jc w:val="center"/>
              <w:rPr>
                <w:rFonts w:ascii="Times New Roman" w:hAnsi="Times New Roman"/>
                <w:sz w:val="20"/>
                <w:szCs w:val="20"/>
              </w:rPr>
            </w:pPr>
          </w:p>
        </w:tc>
      </w:tr>
      <w:tr w:rsidR="00AD3497" w:rsidRPr="00AD3497" w14:paraId="25ED6FE4"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1C22D0E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7EB4963D"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552" w:type="dxa"/>
            <w:gridSpan w:val="2"/>
            <w:tcBorders>
              <w:top w:val="single" w:sz="6" w:space="0" w:color="auto"/>
              <w:left w:val="single" w:sz="6" w:space="0" w:color="auto"/>
              <w:bottom w:val="single" w:sz="6" w:space="0" w:color="auto"/>
              <w:right w:val="single" w:sz="6" w:space="0" w:color="auto"/>
            </w:tcBorders>
            <w:vAlign w:val="center"/>
          </w:tcPr>
          <w:p w14:paraId="70F49313" w14:textId="77777777" w:rsidR="00AD3497" w:rsidRPr="00AD3497" w:rsidRDefault="00AD3497" w:rsidP="00AD3497">
            <w:pPr>
              <w:jc w:val="center"/>
              <w:rPr>
                <w:rFonts w:ascii="Times New Roman" w:hAnsi="Times New Roman"/>
                <w:sz w:val="20"/>
                <w:szCs w:val="20"/>
              </w:rPr>
            </w:pP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71BB35E9"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36102F25" w14:textId="77777777" w:rsidR="00AD3497" w:rsidRPr="00AD3497" w:rsidRDefault="00AD3497" w:rsidP="00AD3497">
            <w:pPr>
              <w:jc w:val="center"/>
              <w:rPr>
                <w:rFonts w:ascii="Times New Roman" w:hAnsi="Times New Roman"/>
                <w:sz w:val="20"/>
                <w:szCs w:val="20"/>
              </w:rPr>
            </w:pPr>
          </w:p>
        </w:tc>
      </w:tr>
      <w:tr w:rsidR="00AD3497" w:rsidRPr="00AD3497" w14:paraId="293A4027" w14:textId="77777777" w:rsidTr="00AC6EDF">
        <w:trPr>
          <w:gridAfter w:val="1"/>
          <w:wAfter w:w="183" w:type="dxa"/>
          <w:trHeight w:val="60"/>
        </w:trPr>
        <w:tc>
          <w:tcPr>
            <w:tcW w:w="6759" w:type="dxa"/>
            <w:gridSpan w:val="9"/>
            <w:tcBorders>
              <w:top w:val="single" w:sz="6" w:space="0" w:color="auto"/>
              <w:left w:val="single" w:sz="6" w:space="0" w:color="auto"/>
              <w:bottom w:val="single" w:sz="6" w:space="0" w:color="auto"/>
              <w:right w:val="single" w:sz="6" w:space="0" w:color="auto"/>
            </w:tcBorders>
            <w:vAlign w:val="center"/>
            <w:hideMark/>
          </w:tcPr>
          <w:p w14:paraId="20EA42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55FED1A6"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2BBDBE4C" w14:textId="77777777" w:rsidR="00AD3497" w:rsidRPr="00AD3497" w:rsidRDefault="00AD3497" w:rsidP="00AD3497">
            <w:pPr>
              <w:jc w:val="center"/>
              <w:rPr>
                <w:rFonts w:ascii="Times New Roman" w:hAnsi="Times New Roman"/>
                <w:sz w:val="20"/>
                <w:szCs w:val="20"/>
              </w:rPr>
            </w:pPr>
          </w:p>
        </w:tc>
      </w:tr>
      <w:tr w:rsidR="00AD3497" w:rsidRPr="00AD3497" w14:paraId="107F07AF"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3ABBEA2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561235FA"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552" w:type="dxa"/>
            <w:gridSpan w:val="2"/>
            <w:tcBorders>
              <w:top w:val="single" w:sz="6" w:space="0" w:color="auto"/>
              <w:left w:val="single" w:sz="6" w:space="0" w:color="auto"/>
              <w:bottom w:val="single" w:sz="6" w:space="0" w:color="auto"/>
              <w:right w:val="single" w:sz="6" w:space="0" w:color="auto"/>
            </w:tcBorders>
            <w:vAlign w:val="center"/>
          </w:tcPr>
          <w:p w14:paraId="13AD9BED" w14:textId="77777777" w:rsidR="00AD3497" w:rsidRPr="00AD3497" w:rsidRDefault="00AD3497" w:rsidP="00AD3497">
            <w:pPr>
              <w:jc w:val="center"/>
              <w:rPr>
                <w:rFonts w:ascii="Times New Roman" w:hAnsi="Times New Roman"/>
                <w:sz w:val="20"/>
                <w:szCs w:val="20"/>
              </w:rPr>
            </w:pP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0643A05A"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6B6B5A95" w14:textId="77777777" w:rsidR="00AD3497" w:rsidRPr="00AD3497" w:rsidRDefault="00AD3497" w:rsidP="00AD3497">
            <w:pPr>
              <w:jc w:val="center"/>
              <w:rPr>
                <w:rFonts w:ascii="Times New Roman" w:hAnsi="Times New Roman"/>
                <w:sz w:val="20"/>
                <w:szCs w:val="20"/>
              </w:rPr>
            </w:pPr>
          </w:p>
        </w:tc>
      </w:tr>
      <w:tr w:rsidR="00AD3497" w:rsidRPr="00AD3497" w14:paraId="1B5021F1" w14:textId="77777777" w:rsidTr="00AC6EDF">
        <w:trPr>
          <w:gridAfter w:val="1"/>
          <w:wAfter w:w="183" w:type="dxa"/>
          <w:trHeight w:val="60"/>
        </w:trPr>
        <w:tc>
          <w:tcPr>
            <w:tcW w:w="6759" w:type="dxa"/>
            <w:gridSpan w:val="9"/>
            <w:tcBorders>
              <w:top w:val="single" w:sz="6" w:space="0" w:color="auto"/>
              <w:left w:val="single" w:sz="6" w:space="0" w:color="auto"/>
              <w:bottom w:val="single" w:sz="6" w:space="0" w:color="auto"/>
              <w:right w:val="single" w:sz="6" w:space="0" w:color="auto"/>
            </w:tcBorders>
            <w:vAlign w:val="center"/>
            <w:hideMark/>
          </w:tcPr>
          <w:p w14:paraId="74567A4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349E9884"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434DD0CD" w14:textId="77777777" w:rsidR="00AD3497" w:rsidRPr="00AD3497" w:rsidRDefault="00AD3497" w:rsidP="00AD3497">
            <w:pPr>
              <w:jc w:val="center"/>
              <w:rPr>
                <w:rFonts w:ascii="Times New Roman" w:hAnsi="Times New Roman"/>
                <w:sz w:val="20"/>
                <w:szCs w:val="20"/>
              </w:rPr>
            </w:pPr>
          </w:p>
        </w:tc>
      </w:tr>
      <w:tr w:rsidR="00AD3497" w:rsidRPr="00AD3497" w14:paraId="0CF8EB20"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6C32C9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73647C3B"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552" w:type="dxa"/>
            <w:gridSpan w:val="2"/>
            <w:tcBorders>
              <w:top w:val="single" w:sz="6" w:space="0" w:color="auto"/>
              <w:left w:val="single" w:sz="6" w:space="0" w:color="auto"/>
              <w:bottom w:val="single" w:sz="6" w:space="0" w:color="auto"/>
              <w:right w:val="single" w:sz="6" w:space="0" w:color="auto"/>
            </w:tcBorders>
            <w:vAlign w:val="center"/>
          </w:tcPr>
          <w:p w14:paraId="70FED625" w14:textId="77777777" w:rsidR="00AD3497" w:rsidRPr="00AD3497" w:rsidRDefault="00AD3497" w:rsidP="00AD3497">
            <w:pPr>
              <w:jc w:val="center"/>
              <w:rPr>
                <w:rFonts w:ascii="Times New Roman" w:hAnsi="Times New Roman"/>
                <w:sz w:val="20"/>
                <w:szCs w:val="20"/>
              </w:rPr>
            </w:pP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7B6A4D3D"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38220A7B" w14:textId="77777777" w:rsidR="00AD3497" w:rsidRPr="00AD3497" w:rsidRDefault="00AD3497" w:rsidP="00AD3497">
            <w:pPr>
              <w:jc w:val="center"/>
              <w:rPr>
                <w:rFonts w:ascii="Times New Roman" w:hAnsi="Times New Roman"/>
                <w:sz w:val="20"/>
                <w:szCs w:val="20"/>
              </w:rPr>
            </w:pPr>
          </w:p>
        </w:tc>
      </w:tr>
      <w:tr w:rsidR="00AD3497" w:rsidRPr="00AD3497" w14:paraId="36AE6B0D" w14:textId="77777777" w:rsidTr="00AC6EDF">
        <w:trPr>
          <w:gridAfter w:val="1"/>
          <w:wAfter w:w="183" w:type="dxa"/>
          <w:trHeight w:val="60"/>
        </w:trPr>
        <w:tc>
          <w:tcPr>
            <w:tcW w:w="6759" w:type="dxa"/>
            <w:gridSpan w:val="9"/>
            <w:tcBorders>
              <w:top w:val="single" w:sz="6" w:space="0" w:color="auto"/>
              <w:left w:val="single" w:sz="6" w:space="0" w:color="auto"/>
              <w:bottom w:val="single" w:sz="6" w:space="0" w:color="auto"/>
              <w:right w:val="single" w:sz="6" w:space="0" w:color="auto"/>
            </w:tcBorders>
            <w:vAlign w:val="center"/>
            <w:hideMark/>
          </w:tcPr>
          <w:p w14:paraId="4460E7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5496ED36"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3D1701D7" w14:textId="77777777" w:rsidR="00AD3497" w:rsidRPr="00AD3497" w:rsidRDefault="00AD3497" w:rsidP="00AD3497">
            <w:pPr>
              <w:jc w:val="center"/>
              <w:rPr>
                <w:rFonts w:ascii="Times New Roman" w:hAnsi="Times New Roman"/>
                <w:sz w:val="20"/>
                <w:szCs w:val="20"/>
              </w:rPr>
            </w:pPr>
          </w:p>
        </w:tc>
      </w:tr>
      <w:tr w:rsidR="00AD3497" w:rsidRPr="00AD3497" w14:paraId="388375D9" w14:textId="77777777" w:rsidTr="00AC6EDF">
        <w:trPr>
          <w:gridAfter w:val="1"/>
          <w:wAfter w:w="183" w:type="dxa"/>
          <w:trHeight w:val="60"/>
        </w:trPr>
        <w:tc>
          <w:tcPr>
            <w:tcW w:w="3938" w:type="dxa"/>
            <w:gridSpan w:val="5"/>
            <w:tcBorders>
              <w:top w:val="single" w:sz="6" w:space="0" w:color="auto"/>
              <w:left w:val="single" w:sz="6" w:space="0" w:color="auto"/>
              <w:bottom w:val="single" w:sz="6" w:space="0" w:color="auto"/>
              <w:right w:val="single" w:sz="6" w:space="0" w:color="auto"/>
            </w:tcBorders>
            <w:vAlign w:val="center"/>
            <w:hideMark/>
          </w:tcPr>
          <w:p w14:paraId="5C4D92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269" w:type="dxa"/>
            <w:gridSpan w:val="2"/>
            <w:tcBorders>
              <w:top w:val="single" w:sz="6" w:space="0" w:color="auto"/>
              <w:left w:val="single" w:sz="6" w:space="0" w:color="auto"/>
              <w:bottom w:val="single" w:sz="6" w:space="0" w:color="auto"/>
              <w:right w:val="single" w:sz="6" w:space="0" w:color="auto"/>
            </w:tcBorders>
            <w:vAlign w:val="center"/>
            <w:hideMark/>
          </w:tcPr>
          <w:p w14:paraId="26F2D092"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552" w:type="dxa"/>
            <w:gridSpan w:val="2"/>
            <w:tcBorders>
              <w:top w:val="single" w:sz="6" w:space="0" w:color="auto"/>
              <w:left w:val="single" w:sz="6" w:space="0" w:color="auto"/>
              <w:bottom w:val="single" w:sz="6" w:space="0" w:color="auto"/>
              <w:right w:val="single" w:sz="6" w:space="0" w:color="auto"/>
            </w:tcBorders>
            <w:vAlign w:val="center"/>
          </w:tcPr>
          <w:p w14:paraId="4C382BC8" w14:textId="77777777" w:rsidR="00AD3497" w:rsidRPr="00AD3497" w:rsidRDefault="00AD3497" w:rsidP="00AD3497">
            <w:pPr>
              <w:jc w:val="center"/>
              <w:rPr>
                <w:rFonts w:ascii="Times New Roman" w:hAnsi="Times New Roman"/>
                <w:sz w:val="20"/>
                <w:szCs w:val="20"/>
              </w:rPr>
            </w:pPr>
          </w:p>
        </w:tc>
        <w:tc>
          <w:tcPr>
            <w:tcW w:w="1603" w:type="dxa"/>
            <w:gridSpan w:val="6"/>
            <w:tcBorders>
              <w:top w:val="single" w:sz="6" w:space="0" w:color="auto"/>
              <w:left w:val="single" w:sz="6" w:space="0" w:color="auto"/>
              <w:bottom w:val="single" w:sz="6" w:space="0" w:color="auto"/>
              <w:right w:val="single" w:sz="6" w:space="0" w:color="auto"/>
            </w:tcBorders>
            <w:vAlign w:val="center"/>
          </w:tcPr>
          <w:p w14:paraId="21F48115" w14:textId="77777777" w:rsidR="00AD3497" w:rsidRPr="00AD3497" w:rsidRDefault="00AD3497" w:rsidP="00AD3497">
            <w:pPr>
              <w:jc w:val="center"/>
              <w:rPr>
                <w:rFonts w:ascii="Times New Roman" w:hAnsi="Times New Roman"/>
                <w:sz w:val="20"/>
                <w:szCs w:val="20"/>
              </w:rPr>
            </w:pPr>
          </w:p>
        </w:tc>
        <w:tc>
          <w:tcPr>
            <w:tcW w:w="1392" w:type="dxa"/>
            <w:gridSpan w:val="5"/>
            <w:tcBorders>
              <w:top w:val="single" w:sz="6" w:space="0" w:color="auto"/>
              <w:left w:val="single" w:sz="6" w:space="0" w:color="auto"/>
              <w:bottom w:val="single" w:sz="6" w:space="0" w:color="auto"/>
              <w:right w:val="single" w:sz="6" w:space="0" w:color="auto"/>
            </w:tcBorders>
            <w:vAlign w:val="center"/>
          </w:tcPr>
          <w:p w14:paraId="3C08CBE9" w14:textId="77777777" w:rsidR="00AD3497" w:rsidRPr="00AD3497" w:rsidRDefault="00AD3497" w:rsidP="00AD3497">
            <w:pPr>
              <w:jc w:val="center"/>
              <w:rPr>
                <w:rFonts w:ascii="Times New Roman" w:hAnsi="Times New Roman"/>
                <w:sz w:val="20"/>
                <w:szCs w:val="20"/>
              </w:rPr>
            </w:pPr>
          </w:p>
        </w:tc>
      </w:tr>
      <w:tr w:rsidR="00AD3497" w:rsidRPr="00AD3497" w14:paraId="7C3F198E" w14:textId="77777777" w:rsidTr="00AC6EDF">
        <w:trPr>
          <w:gridAfter w:val="1"/>
          <w:wAfter w:w="183" w:type="dxa"/>
          <w:trHeight w:val="60"/>
        </w:trPr>
        <w:tc>
          <w:tcPr>
            <w:tcW w:w="9754" w:type="dxa"/>
            <w:gridSpan w:val="20"/>
            <w:vAlign w:val="bottom"/>
            <w:hideMark/>
          </w:tcPr>
          <w:p w14:paraId="360BC2DB"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57A9DD3C" w14:textId="77777777" w:rsidTr="00AC6EDF">
        <w:trPr>
          <w:gridAfter w:val="1"/>
          <w:wAfter w:w="183" w:type="dxa"/>
          <w:trHeight w:val="60"/>
        </w:trPr>
        <w:tc>
          <w:tcPr>
            <w:tcW w:w="9754" w:type="dxa"/>
            <w:gridSpan w:val="20"/>
            <w:vAlign w:val="bottom"/>
            <w:hideMark/>
          </w:tcPr>
          <w:p w14:paraId="1BC4602A"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3CFBFEEC"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2A9926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5068F4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657F31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5B8FF6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235925D3"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hideMark/>
          </w:tcPr>
          <w:p w14:paraId="2A6F85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1361F4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2FE884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0637BC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3BAEEC72"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2E0CDE2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3EB44BF9"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25D37151" w14:textId="77777777" w:rsidR="00AD3497" w:rsidRPr="00AD3497" w:rsidRDefault="00AD3497" w:rsidP="00AD3497">
            <w:pPr>
              <w:jc w:val="center"/>
              <w:rPr>
                <w:rFonts w:ascii="Times New Roman" w:hAnsi="Times New Roman"/>
                <w:sz w:val="20"/>
                <w:szCs w:val="20"/>
              </w:rPr>
            </w:pPr>
          </w:p>
        </w:tc>
      </w:tr>
      <w:tr w:rsidR="00AD3497" w:rsidRPr="00AD3497" w14:paraId="43CE3781" w14:textId="77777777" w:rsidTr="00AC6EDF">
        <w:trPr>
          <w:gridAfter w:val="1"/>
          <w:wAfter w:w="183" w:type="dxa"/>
          <w:trHeight w:val="60"/>
        </w:trPr>
        <w:tc>
          <w:tcPr>
            <w:tcW w:w="4720" w:type="dxa"/>
            <w:gridSpan w:val="6"/>
            <w:tcBorders>
              <w:top w:val="single" w:sz="6" w:space="0" w:color="auto"/>
              <w:left w:val="single" w:sz="6" w:space="0" w:color="auto"/>
              <w:bottom w:val="single" w:sz="6" w:space="0" w:color="auto"/>
              <w:right w:val="single" w:sz="6" w:space="0" w:color="auto"/>
            </w:tcBorders>
            <w:vAlign w:val="center"/>
            <w:hideMark/>
          </w:tcPr>
          <w:p w14:paraId="40B197D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606" w:type="dxa"/>
            <w:gridSpan w:val="6"/>
            <w:tcBorders>
              <w:top w:val="single" w:sz="6" w:space="0" w:color="auto"/>
              <w:left w:val="single" w:sz="6" w:space="0" w:color="auto"/>
              <w:bottom w:val="single" w:sz="6" w:space="0" w:color="auto"/>
              <w:right w:val="single" w:sz="6" w:space="0" w:color="auto"/>
            </w:tcBorders>
            <w:vAlign w:val="center"/>
          </w:tcPr>
          <w:p w14:paraId="781B2FC7" w14:textId="77777777" w:rsidR="00AD3497" w:rsidRPr="00AD3497" w:rsidRDefault="00AD3497" w:rsidP="00AD3497">
            <w:pPr>
              <w:jc w:val="center"/>
              <w:rPr>
                <w:rFonts w:ascii="Times New Roman" w:hAnsi="Times New Roman"/>
                <w:sz w:val="20"/>
                <w:szCs w:val="20"/>
              </w:rPr>
            </w:pPr>
          </w:p>
        </w:tc>
        <w:tc>
          <w:tcPr>
            <w:tcW w:w="2428" w:type="dxa"/>
            <w:gridSpan w:val="8"/>
            <w:tcBorders>
              <w:top w:val="single" w:sz="6" w:space="0" w:color="auto"/>
              <w:left w:val="single" w:sz="6" w:space="0" w:color="auto"/>
              <w:bottom w:val="single" w:sz="6" w:space="0" w:color="auto"/>
              <w:right w:val="single" w:sz="6" w:space="0" w:color="auto"/>
            </w:tcBorders>
            <w:vAlign w:val="center"/>
          </w:tcPr>
          <w:p w14:paraId="4604DE3A" w14:textId="77777777" w:rsidR="00AD3497" w:rsidRPr="00AD3497" w:rsidRDefault="00AD3497" w:rsidP="00AD3497">
            <w:pPr>
              <w:jc w:val="center"/>
              <w:rPr>
                <w:rFonts w:ascii="Times New Roman" w:hAnsi="Times New Roman"/>
                <w:sz w:val="20"/>
                <w:szCs w:val="20"/>
              </w:rPr>
            </w:pPr>
          </w:p>
        </w:tc>
      </w:tr>
      <w:tr w:rsidR="00AD3497" w:rsidRPr="00AD3497" w14:paraId="59AF587A" w14:textId="77777777" w:rsidTr="00AC6EDF">
        <w:trPr>
          <w:gridAfter w:val="1"/>
          <w:wAfter w:w="183" w:type="dxa"/>
          <w:trHeight w:val="60"/>
        </w:trPr>
        <w:tc>
          <w:tcPr>
            <w:tcW w:w="1610" w:type="dxa"/>
            <w:tcBorders>
              <w:top w:val="single" w:sz="6" w:space="0" w:color="auto"/>
              <w:left w:val="single" w:sz="6" w:space="0" w:color="auto"/>
              <w:bottom w:val="single" w:sz="6" w:space="0" w:color="auto"/>
              <w:right w:val="single" w:sz="6" w:space="0" w:color="auto"/>
            </w:tcBorders>
            <w:vAlign w:val="center"/>
          </w:tcPr>
          <w:p w14:paraId="593420EF" w14:textId="77777777" w:rsidR="00AD3497" w:rsidRPr="00AD3497" w:rsidRDefault="00AD3497" w:rsidP="00AD3497">
            <w:pPr>
              <w:jc w:val="center"/>
              <w:rPr>
                <w:rFonts w:ascii="Times New Roman" w:hAnsi="Times New Roman"/>
                <w:sz w:val="20"/>
                <w:szCs w:val="20"/>
              </w:rPr>
            </w:pPr>
          </w:p>
        </w:tc>
        <w:tc>
          <w:tcPr>
            <w:tcW w:w="3110" w:type="dxa"/>
            <w:gridSpan w:val="5"/>
            <w:tcBorders>
              <w:top w:val="single" w:sz="6" w:space="0" w:color="auto"/>
              <w:left w:val="single" w:sz="6" w:space="0" w:color="auto"/>
              <w:bottom w:val="single" w:sz="6" w:space="0" w:color="auto"/>
              <w:right w:val="single" w:sz="6" w:space="0" w:color="auto"/>
            </w:tcBorders>
            <w:vAlign w:val="center"/>
            <w:hideMark/>
          </w:tcPr>
          <w:p w14:paraId="3FE05F3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06" w:type="dxa"/>
            <w:gridSpan w:val="6"/>
            <w:tcBorders>
              <w:top w:val="single" w:sz="6" w:space="0" w:color="auto"/>
              <w:left w:val="single" w:sz="6" w:space="0" w:color="auto"/>
              <w:bottom w:val="single" w:sz="6" w:space="0" w:color="auto"/>
              <w:right w:val="single" w:sz="6" w:space="0" w:color="auto"/>
            </w:tcBorders>
            <w:vAlign w:val="center"/>
            <w:hideMark/>
          </w:tcPr>
          <w:p w14:paraId="1DB0C9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428" w:type="dxa"/>
            <w:gridSpan w:val="8"/>
            <w:tcBorders>
              <w:top w:val="single" w:sz="6" w:space="0" w:color="auto"/>
              <w:left w:val="single" w:sz="6" w:space="0" w:color="auto"/>
              <w:bottom w:val="single" w:sz="6" w:space="0" w:color="auto"/>
              <w:right w:val="single" w:sz="6" w:space="0" w:color="auto"/>
            </w:tcBorders>
            <w:vAlign w:val="center"/>
            <w:hideMark/>
          </w:tcPr>
          <w:p w14:paraId="224204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1DD588C1"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23EC1D2C"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Утвердить предложенную производственную </w:t>
      </w:r>
      <w:r w:rsidRPr="00AD3497">
        <w:rPr>
          <w:rFonts w:ascii="Times New Roman" w:eastAsia="Times New Roman" w:hAnsi="Times New Roman" w:cs="Times New Roman"/>
          <w:sz w:val="24"/>
          <w:szCs w:val="24"/>
        </w:rPr>
        <w:t>программу в сфере водоснабжения и (или) водоотведения для публичного акционерного общества «Троицкая бумажная фабрика» на 2021 год.</w:t>
      </w:r>
    </w:p>
    <w:p w14:paraId="3427D848"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sz w:val="26"/>
          <w:szCs w:val="26"/>
        </w:rPr>
      </w:pPr>
    </w:p>
    <w:p w14:paraId="77A11DF1"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16.11.2020 в форме приказа (прилагается), голосовали единогласно.</w:t>
      </w:r>
    </w:p>
    <w:p w14:paraId="7B0693F1"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46668C3F"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671F24ED"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16. Об установлении тарифов на транспортировку сточных вод для публичного акционерного общества «Троицкая бумажная фабрика» на 2021 год.</w:t>
      </w:r>
    </w:p>
    <w:p w14:paraId="30D88259" w14:textId="77777777" w:rsidR="00AD3497" w:rsidRPr="00AD3497" w:rsidRDefault="00AD3497" w:rsidP="00AD3497">
      <w:pPr>
        <w:spacing w:after="0" w:line="240" w:lineRule="auto"/>
        <w:jc w:val="both"/>
        <w:rPr>
          <w:rFonts w:ascii="Times New Roman" w:eastAsia="Times New Roman" w:hAnsi="Times New Roman" w:cs="Times New Roman"/>
          <w:sz w:val="26"/>
          <w:szCs w:val="26"/>
        </w:rPr>
      </w:pPr>
      <w:r w:rsidRPr="00AD3497">
        <w:rPr>
          <w:rFonts w:ascii="Times New Roman" w:eastAsia="Times New Roman" w:hAnsi="Times New Roman" w:cs="Times New Roman"/>
          <w:b/>
          <w:sz w:val="24"/>
          <w:szCs w:val="24"/>
        </w:rPr>
        <w:t>------------------------------------------------------------------------------------------------------------------------</w:t>
      </w:r>
    </w:p>
    <w:p w14:paraId="7D0D5989" w14:textId="2C1BC85B"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tbl>
      <w:tblPr>
        <w:tblStyle w:val="TableStyle097"/>
        <w:tblW w:w="0" w:type="auto"/>
        <w:tblInd w:w="0" w:type="dxa"/>
        <w:tblLook w:val="04A0" w:firstRow="1" w:lastRow="0" w:firstColumn="1" w:lastColumn="0" w:noHBand="0" w:noVBand="1"/>
      </w:tblPr>
      <w:tblGrid>
        <w:gridCol w:w="1504"/>
        <w:gridCol w:w="1003"/>
        <w:gridCol w:w="633"/>
        <w:gridCol w:w="567"/>
        <w:gridCol w:w="1215"/>
        <w:gridCol w:w="1097"/>
        <w:gridCol w:w="543"/>
        <w:gridCol w:w="730"/>
        <w:gridCol w:w="405"/>
        <w:gridCol w:w="393"/>
        <w:gridCol w:w="362"/>
        <w:gridCol w:w="439"/>
        <w:gridCol w:w="382"/>
        <w:gridCol w:w="274"/>
        <w:gridCol w:w="91"/>
      </w:tblGrid>
      <w:tr w:rsidR="00AD3497" w:rsidRPr="00AD3497" w14:paraId="45466420" w14:textId="77777777" w:rsidTr="00AD3497">
        <w:trPr>
          <w:trHeight w:val="60"/>
        </w:trPr>
        <w:tc>
          <w:tcPr>
            <w:tcW w:w="1504" w:type="dxa"/>
            <w:vAlign w:val="bottom"/>
          </w:tcPr>
          <w:p w14:paraId="5E8391B1" w14:textId="77777777" w:rsidR="00AD3497" w:rsidRPr="00AD3497" w:rsidRDefault="00AD3497" w:rsidP="00AD3497">
            <w:pPr>
              <w:rPr>
                <w:sz w:val="26"/>
                <w:szCs w:val="26"/>
              </w:rPr>
            </w:pPr>
          </w:p>
        </w:tc>
        <w:tc>
          <w:tcPr>
            <w:tcW w:w="1003" w:type="dxa"/>
            <w:vAlign w:val="bottom"/>
          </w:tcPr>
          <w:p w14:paraId="78792171" w14:textId="77777777" w:rsidR="00AD3497" w:rsidRPr="00AD3497" w:rsidRDefault="00AD3497" w:rsidP="00AD3497">
            <w:pPr>
              <w:rPr>
                <w:rFonts w:ascii="Calibri" w:hAnsi="Calibri"/>
                <w:sz w:val="26"/>
                <w:szCs w:val="26"/>
              </w:rPr>
            </w:pPr>
          </w:p>
        </w:tc>
        <w:tc>
          <w:tcPr>
            <w:tcW w:w="633" w:type="dxa"/>
            <w:vAlign w:val="bottom"/>
          </w:tcPr>
          <w:p w14:paraId="5A04ECB4" w14:textId="77777777" w:rsidR="00AD3497" w:rsidRPr="00AD3497" w:rsidRDefault="00AD3497" w:rsidP="00AD3497">
            <w:pPr>
              <w:rPr>
                <w:rFonts w:ascii="Calibri" w:hAnsi="Calibri"/>
                <w:sz w:val="26"/>
                <w:szCs w:val="26"/>
              </w:rPr>
            </w:pPr>
          </w:p>
        </w:tc>
        <w:tc>
          <w:tcPr>
            <w:tcW w:w="6498" w:type="dxa"/>
            <w:gridSpan w:val="12"/>
            <w:vAlign w:val="bottom"/>
            <w:hideMark/>
          </w:tcPr>
          <w:p w14:paraId="3DEAE605" w14:textId="77777777" w:rsidR="00AD3497" w:rsidRDefault="00AD3497" w:rsidP="00AD3497">
            <w:pPr>
              <w:rPr>
                <w:rFonts w:ascii="Times New Roman" w:hAnsi="Times New Roman"/>
                <w:sz w:val="24"/>
                <w:szCs w:val="24"/>
              </w:rPr>
            </w:pPr>
          </w:p>
          <w:p w14:paraId="09F98A96" w14:textId="40E21FCE"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1D705678"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0C4DBF9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r>
            <w:r w:rsidRPr="00AD3497">
              <w:rPr>
                <w:rFonts w:ascii="Times New Roman" w:hAnsi="Times New Roman"/>
                <w:sz w:val="20"/>
                <w:szCs w:val="20"/>
              </w:rPr>
              <w:lastRenderedPageBreak/>
              <w:t>регулируемой организации</w:t>
            </w:r>
            <w:r w:rsidRPr="00AD3497">
              <w:rPr>
                <w:rFonts w:ascii="Times New Roman" w:hAnsi="Times New Roman"/>
                <w:sz w:val="20"/>
                <w:szCs w:val="20"/>
              </w:rPr>
              <w:br/>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1DBAAC4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публичное акционерное общество «Троицкая бумажная фабрика»</w:t>
            </w:r>
          </w:p>
        </w:tc>
      </w:tr>
      <w:tr w:rsidR="00AD3497" w:rsidRPr="00AD3497" w14:paraId="3341D6FE"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79B20D4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Основной государственный</w:t>
            </w:r>
            <w:r w:rsidRPr="00AD3497">
              <w:rPr>
                <w:rFonts w:ascii="Times New Roman" w:hAnsi="Times New Roman"/>
                <w:sz w:val="20"/>
                <w:szCs w:val="20"/>
              </w:rPr>
              <w:br/>
              <w:t>регистрационный номер</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3EB4A59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1024000568239</w:t>
            </w:r>
          </w:p>
        </w:tc>
      </w:tr>
      <w:tr w:rsidR="00AD3497" w:rsidRPr="00AD3497" w14:paraId="012E0884"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7FE1A42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0E62D91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4004009259</w:t>
            </w:r>
          </w:p>
        </w:tc>
      </w:tr>
      <w:tr w:rsidR="00AD3497" w:rsidRPr="00AD3497" w14:paraId="1F90657B"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5E09714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2B4C0C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400401001</w:t>
            </w:r>
          </w:p>
        </w:tc>
      </w:tr>
      <w:tr w:rsidR="00AD3497" w:rsidRPr="00AD3497" w14:paraId="1E58128F"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0191DE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5410AA0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Общая система налогообложения</w:t>
            </w:r>
          </w:p>
        </w:tc>
      </w:tr>
      <w:tr w:rsidR="00AD3497" w:rsidRPr="00AD3497" w14:paraId="73B34E1A"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33CCBD7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508E071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7918913C"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40C83D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Юридический адрес организации</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5CEFDDB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249831, Калужская область, Дзержинский район, город Кондрово, улица Маяковского, 1</w:t>
            </w:r>
          </w:p>
        </w:tc>
      </w:tr>
      <w:tr w:rsidR="00AD3497" w:rsidRPr="00AD3497" w14:paraId="7463987D" w14:textId="77777777" w:rsidTr="00AD3497">
        <w:trPr>
          <w:gridAfter w:val="1"/>
          <w:wAfter w:w="91" w:type="dxa"/>
          <w:trHeight w:val="60"/>
        </w:trPr>
        <w:tc>
          <w:tcPr>
            <w:tcW w:w="3707" w:type="dxa"/>
            <w:gridSpan w:val="4"/>
            <w:tcBorders>
              <w:top w:val="single" w:sz="6" w:space="0" w:color="auto"/>
              <w:left w:val="single" w:sz="6" w:space="0" w:color="auto"/>
              <w:bottom w:val="single" w:sz="6" w:space="0" w:color="auto"/>
              <w:right w:val="single" w:sz="6" w:space="0" w:color="auto"/>
            </w:tcBorders>
            <w:vAlign w:val="center"/>
            <w:hideMark/>
          </w:tcPr>
          <w:p w14:paraId="3E88A50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1B2EFB1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249831, Калужская область, Дзержинский район, город Кондрово, улица Маяковского, 1</w:t>
            </w:r>
          </w:p>
        </w:tc>
      </w:tr>
      <w:tr w:rsidR="00AD3497" w:rsidRPr="00AD3497" w14:paraId="7BBDEC74" w14:textId="77777777" w:rsidTr="00AD3497">
        <w:trPr>
          <w:gridAfter w:val="1"/>
          <w:wAfter w:w="91" w:type="dxa"/>
        </w:trPr>
        <w:tc>
          <w:tcPr>
            <w:tcW w:w="9547" w:type="dxa"/>
            <w:gridSpan w:val="14"/>
            <w:vAlign w:val="center"/>
            <w:hideMark/>
          </w:tcPr>
          <w:p w14:paraId="2BDDEC45" w14:textId="445B135B"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Публичное акционерное общество «Троицкая бумажная фабрика» далее – транзитная организация) представило в министерство конкурентной политики Калужской области предложение для установления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транспортировку сточных вод на 2021 год в следующих размерах:</w:t>
            </w:r>
          </w:p>
        </w:tc>
      </w:tr>
      <w:tr w:rsidR="00AD3497" w:rsidRPr="00AD3497" w14:paraId="694C5BAF" w14:textId="77777777" w:rsidTr="00AD3497">
        <w:trPr>
          <w:gridAfter w:val="1"/>
          <w:wAfter w:w="91" w:type="dxa"/>
          <w:trHeight w:val="60"/>
        </w:trPr>
        <w:tc>
          <w:tcPr>
            <w:tcW w:w="9547" w:type="dxa"/>
            <w:gridSpan w:val="14"/>
            <w:vAlign w:val="center"/>
            <w:hideMark/>
          </w:tcPr>
          <w:p w14:paraId="402512BB" w14:textId="6FBCF744" w:rsidR="00AD3497" w:rsidRPr="00AD3497" w:rsidRDefault="00AD3497" w:rsidP="00AD3497">
            <w:pPr>
              <w:jc w:val="center"/>
              <w:rPr>
                <w:rFonts w:ascii="Times New Roman" w:hAnsi="Times New Roman"/>
                <w:sz w:val="24"/>
                <w:szCs w:val="24"/>
              </w:rPr>
            </w:pPr>
            <w:r>
              <w:rPr>
                <w:rFonts w:ascii="Times New Roman" w:hAnsi="Times New Roman"/>
                <w:sz w:val="24"/>
                <w:szCs w:val="24"/>
              </w:rPr>
              <w:t xml:space="preserve">                                                                                            </w:t>
            </w:r>
            <w:r w:rsidRPr="00AD3497">
              <w:rPr>
                <w:rFonts w:ascii="Times New Roman" w:hAnsi="Times New Roman"/>
                <w:sz w:val="24"/>
                <w:szCs w:val="24"/>
              </w:rPr>
              <w:t xml:space="preserve">Таблица </w:t>
            </w:r>
          </w:p>
        </w:tc>
      </w:tr>
      <w:tr w:rsidR="00AD3497" w:rsidRPr="00AD3497" w14:paraId="7BF877D3" w14:textId="77777777" w:rsidTr="00AD3497">
        <w:trPr>
          <w:gridAfter w:val="1"/>
          <w:wAfter w:w="91" w:type="dxa"/>
          <w:trHeight w:val="60"/>
        </w:trPr>
        <w:tc>
          <w:tcPr>
            <w:tcW w:w="2507"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1663A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0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9EF03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4383" w:type="dxa"/>
            <w:gridSpan w:val="6"/>
            <w:tcBorders>
              <w:top w:val="single" w:sz="6" w:space="0" w:color="auto"/>
              <w:left w:val="single" w:sz="6" w:space="0" w:color="auto"/>
              <w:bottom w:val="single" w:sz="6" w:space="0" w:color="auto"/>
              <w:right w:val="single" w:sz="6" w:space="0" w:color="auto"/>
            </w:tcBorders>
            <w:vAlign w:val="center"/>
            <w:hideMark/>
          </w:tcPr>
          <w:p w14:paraId="217516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362" w:type="dxa"/>
            <w:vAlign w:val="center"/>
          </w:tcPr>
          <w:p w14:paraId="23E729FA" w14:textId="77777777" w:rsidR="00AD3497" w:rsidRPr="00AD3497" w:rsidRDefault="00AD3497" w:rsidP="00AD3497">
            <w:pPr>
              <w:jc w:val="center"/>
              <w:rPr>
                <w:sz w:val="20"/>
                <w:szCs w:val="20"/>
              </w:rPr>
            </w:pPr>
          </w:p>
        </w:tc>
        <w:tc>
          <w:tcPr>
            <w:tcW w:w="439" w:type="dxa"/>
            <w:vAlign w:val="center"/>
          </w:tcPr>
          <w:p w14:paraId="764226E5" w14:textId="77777777" w:rsidR="00AD3497" w:rsidRPr="00AD3497" w:rsidRDefault="00AD3497" w:rsidP="00AD3497">
            <w:pPr>
              <w:rPr>
                <w:rFonts w:ascii="Calibri" w:hAnsi="Calibri"/>
                <w:sz w:val="26"/>
                <w:szCs w:val="26"/>
              </w:rPr>
            </w:pPr>
          </w:p>
        </w:tc>
        <w:tc>
          <w:tcPr>
            <w:tcW w:w="382" w:type="dxa"/>
            <w:vAlign w:val="center"/>
          </w:tcPr>
          <w:p w14:paraId="62DB1F8B" w14:textId="77777777" w:rsidR="00AD3497" w:rsidRPr="00AD3497" w:rsidRDefault="00AD3497" w:rsidP="00AD3497">
            <w:pPr>
              <w:rPr>
                <w:rFonts w:ascii="Calibri" w:hAnsi="Calibri"/>
                <w:sz w:val="26"/>
                <w:szCs w:val="26"/>
              </w:rPr>
            </w:pPr>
          </w:p>
        </w:tc>
        <w:tc>
          <w:tcPr>
            <w:tcW w:w="274" w:type="dxa"/>
            <w:vAlign w:val="center"/>
          </w:tcPr>
          <w:p w14:paraId="0B55F72F" w14:textId="77777777" w:rsidR="00AD3497" w:rsidRPr="00AD3497" w:rsidRDefault="00AD3497" w:rsidP="00AD3497">
            <w:pPr>
              <w:rPr>
                <w:rFonts w:ascii="Calibri" w:hAnsi="Calibri"/>
                <w:sz w:val="26"/>
                <w:szCs w:val="26"/>
              </w:rPr>
            </w:pPr>
          </w:p>
        </w:tc>
      </w:tr>
      <w:tr w:rsidR="00AD3497" w:rsidRPr="00AD3497" w14:paraId="18BCB484" w14:textId="77777777" w:rsidTr="00AD3497">
        <w:trPr>
          <w:gridAfter w:val="1"/>
          <w:wAfter w:w="91" w:type="dxa"/>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619CADF" w14:textId="77777777" w:rsidR="00AD3497" w:rsidRPr="00AD3497" w:rsidRDefault="00AD3497" w:rsidP="00AD3497">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688922C" w14:textId="77777777" w:rsidR="00AD3497" w:rsidRPr="00AD3497" w:rsidRDefault="00AD3497" w:rsidP="00AD3497">
            <w:pPr>
              <w:rPr>
                <w:rFonts w:ascii="Times New Roman" w:hAnsi="Times New Roman"/>
                <w:sz w:val="20"/>
                <w:szCs w:val="20"/>
              </w:rPr>
            </w:pPr>
          </w:p>
        </w:tc>
        <w:tc>
          <w:tcPr>
            <w:tcW w:w="2855" w:type="dxa"/>
            <w:gridSpan w:val="3"/>
            <w:tcBorders>
              <w:top w:val="single" w:sz="6" w:space="0" w:color="auto"/>
              <w:left w:val="single" w:sz="6" w:space="0" w:color="auto"/>
              <w:bottom w:val="single" w:sz="6" w:space="0" w:color="auto"/>
              <w:right w:val="single" w:sz="6" w:space="0" w:color="auto"/>
            </w:tcBorders>
            <w:vAlign w:val="center"/>
            <w:hideMark/>
          </w:tcPr>
          <w:p w14:paraId="605C6E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01.01-30.06.2021</w:t>
            </w:r>
          </w:p>
        </w:tc>
        <w:tc>
          <w:tcPr>
            <w:tcW w:w="1528" w:type="dxa"/>
            <w:gridSpan w:val="3"/>
            <w:tcBorders>
              <w:top w:val="single" w:sz="6" w:space="0" w:color="auto"/>
              <w:left w:val="single" w:sz="6" w:space="0" w:color="auto"/>
              <w:bottom w:val="single" w:sz="6" w:space="0" w:color="auto"/>
              <w:right w:val="single" w:sz="6" w:space="0" w:color="auto"/>
            </w:tcBorders>
            <w:vAlign w:val="center"/>
            <w:hideMark/>
          </w:tcPr>
          <w:p w14:paraId="550A56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01.07-31.12.2021</w:t>
            </w:r>
          </w:p>
        </w:tc>
        <w:tc>
          <w:tcPr>
            <w:tcW w:w="362" w:type="dxa"/>
            <w:vAlign w:val="center"/>
          </w:tcPr>
          <w:p w14:paraId="089A55E6" w14:textId="77777777" w:rsidR="00AD3497" w:rsidRPr="00AD3497" w:rsidRDefault="00AD3497" w:rsidP="00AD3497">
            <w:pPr>
              <w:jc w:val="center"/>
              <w:rPr>
                <w:sz w:val="20"/>
                <w:szCs w:val="20"/>
              </w:rPr>
            </w:pPr>
          </w:p>
        </w:tc>
        <w:tc>
          <w:tcPr>
            <w:tcW w:w="439" w:type="dxa"/>
            <w:vAlign w:val="center"/>
          </w:tcPr>
          <w:p w14:paraId="23DE0AD5" w14:textId="77777777" w:rsidR="00AD3497" w:rsidRPr="00AD3497" w:rsidRDefault="00AD3497" w:rsidP="00AD3497">
            <w:pPr>
              <w:rPr>
                <w:rFonts w:ascii="Calibri" w:hAnsi="Calibri"/>
                <w:sz w:val="26"/>
                <w:szCs w:val="26"/>
              </w:rPr>
            </w:pPr>
          </w:p>
        </w:tc>
        <w:tc>
          <w:tcPr>
            <w:tcW w:w="382" w:type="dxa"/>
            <w:vAlign w:val="center"/>
          </w:tcPr>
          <w:p w14:paraId="185262A6" w14:textId="77777777" w:rsidR="00AD3497" w:rsidRPr="00AD3497" w:rsidRDefault="00AD3497" w:rsidP="00AD3497">
            <w:pPr>
              <w:rPr>
                <w:rFonts w:ascii="Calibri" w:hAnsi="Calibri"/>
                <w:sz w:val="26"/>
                <w:szCs w:val="26"/>
              </w:rPr>
            </w:pPr>
          </w:p>
        </w:tc>
        <w:tc>
          <w:tcPr>
            <w:tcW w:w="274" w:type="dxa"/>
            <w:vAlign w:val="center"/>
          </w:tcPr>
          <w:p w14:paraId="2B9F48E8" w14:textId="77777777" w:rsidR="00AD3497" w:rsidRPr="00AD3497" w:rsidRDefault="00AD3497" w:rsidP="00AD3497">
            <w:pPr>
              <w:rPr>
                <w:rFonts w:ascii="Calibri" w:hAnsi="Calibri"/>
                <w:sz w:val="26"/>
                <w:szCs w:val="26"/>
              </w:rPr>
            </w:pPr>
          </w:p>
        </w:tc>
      </w:tr>
      <w:tr w:rsidR="00AD3497" w:rsidRPr="00AD3497" w14:paraId="1D4A2D0E" w14:textId="77777777" w:rsidTr="00AD3497">
        <w:trPr>
          <w:gridAfter w:val="1"/>
          <w:wAfter w:w="91" w:type="dxa"/>
          <w:trHeight w:val="60"/>
        </w:trPr>
        <w:tc>
          <w:tcPr>
            <w:tcW w:w="8090" w:type="dxa"/>
            <w:gridSpan w:val="10"/>
            <w:tcBorders>
              <w:top w:val="single" w:sz="6" w:space="0" w:color="auto"/>
              <w:left w:val="single" w:sz="6" w:space="0" w:color="auto"/>
              <w:bottom w:val="single" w:sz="6" w:space="0" w:color="auto"/>
              <w:right w:val="single" w:sz="6" w:space="0" w:color="auto"/>
            </w:tcBorders>
            <w:vAlign w:val="center"/>
            <w:hideMark/>
          </w:tcPr>
          <w:p w14:paraId="1A65E3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362" w:type="dxa"/>
            <w:vAlign w:val="center"/>
          </w:tcPr>
          <w:p w14:paraId="51CEC9E8" w14:textId="77777777" w:rsidR="00AD3497" w:rsidRPr="00AD3497" w:rsidRDefault="00AD3497" w:rsidP="00AD3497">
            <w:pPr>
              <w:rPr>
                <w:sz w:val="26"/>
                <w:szCs w:val="26"/>
              </w:rPr>
            </w:pPr>
          </w:p>
        </w:tc>
        <w:tc>
          <w:tcPr>
            <w:tcW w:w="439" w:type="dxa"/>
            <w:vAlign w:val="center"/>
          </w:tcPr>
          <w:p w14:paraId="0524B28F" w14:textId="77777777" w:rsidR="00AD3497" w:rsidRPr="00AD3497" w:rsidRDefault="00AD3497" w:rsidP="00AD3497">
            <w:pPr>
              <w:rPr>
                <w:rFonts w:ascii="Calibri" w:hAnsi="Calibri"/>
                <w:sz w:val="26"/>
                <w:szCs w:val="26"/>
              </w:rPr>
            </w:pPr>
          </w:p>
        </w:tc>
        <w:tc>
          <w:tcPr>
            <w:tcW w:w="382" w:type="dxa"/>
            <w:vAlign w:val="center"/>
          </w:tcPr>
          <w:p w14:paraId="6BE2D34A" w14:textId="77777777" w:rsidR="00AD3497" w:rsidRPr="00AD3497" w:rsidRDefault="00AD3497" w:rsidP="00AD3497">
            <w:pPr>
              <w:rPr>
                <w:rFonts w:ascii="Calibri" w:hAnsi="Calibri"/>
                <w:sz w:val="26"/>
                <w:szCs w:val="26"/>
              </w:rPr>
            </w:pPr>
          </w:p>
        </w:tc>
        <w:tc>
          <w:tcPr>
            <w:tcW w:w="274" w:type="dxa"/>
            <w:vAlign w:val="center"/>
          </w:tcPr>
          <w:p w14:paraId="77D0B8B0" w14:textId="77777777" w:rsidR="00AD3497" w:rsidRPr="00AD3497" w:rsidRDefault="00AD3497" w:rsidP="00AD3497">
            <w:pPr>
              <w:rPr>
                <w:rFonts w:ascii="Calibri" w:hAnsi="Calibri"/>
                <w:sz w:val="26"/>
                <w:szCs w:val="26"/>
              </w:rPr>
            </w:pPr>
          </w:p>
        </w:tc>
      </w:tr>
      <w:tr w:rsidR="00AD3497" w:rsidRPr="00AD3497" w14:paraId="29347A7D" w14:textId="77777777" w:rsidTr="00AD3497">
        <w:trPr>
          <w:gridAfter w:val="1"/>
          <w:wAfter w:w="91" w:type="dxa"/>
        </w:trPr>
        <w:tc>
          <w:tcPr>
            <w:tcW w:w="2507" w:type="dxa"/>
            <w:gridSpan w:val="2"/>
            <w:tcBorders>
              <w:top w:val="single" w:sz="6" w:space="0" w:color="auto"/>
              <w:left w:val="single" w:sz="6" w:space="0" w:color="auto"/>
              <w:bottom w:val="single" w:sz="6" w:space="0" w:color="auto"/>
              <w:right w:val="single" w:sz="6" w:space="0" w:color="auto"/>
            </w:tcBorders>
            <w:vAlign w:val="center"/>
            <w:hideMark/>
          </w:tcPr>
          <w:p w14:paraId="41AF21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200" w:type="dxa"/>
            <w:gridSpan w:val="2"/>
            <w:tcBorders>
              <w:top w:val="single" w:sz="6" w:space="0" w:color="auto"/>
              <w:left w:val="single" w:sz="6" w:space="0" w:color="auto"/>
              <w:bottom w:val="single" w:sz="6" w:space="0" w:color="auto"/>
              <w:right w:val="single" w:sz="6" w:space="0" w:color="auto"/>
            </w:tcBorders>
            <w:vAlign w:val="center"/>
            <w:hideMark/>
          </w:tcPr>
          <w:p w14:paraId="76B6DD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855" w:type="dxa"/>
            <w:gridSpan w:val="3"/>
            <w:tcBorders>
              <w:top w:val="single" w:sz="6" w:space="0" w:color="auto"/>
              <w:left w:val="single" w:sz="6" w:space="0" w:color="auto"/>
              <w:bottom w:val="single" w:sz="6" w:space="0" w:color="auto"/>
              <w:right w:val="single" w:sz="6" w:space="0" w:color="auto"/>
            </w:tcBorders>
            <w:vAlign w:val="center"/>
            <w:hideMark/>
          </w:tcPr>
          <w:p w14:paraId="605080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0,34</w:t>
            </w:r>
          </w:p>
        </w:tc>
        <w:tc>
          <w:tcPr>
            <w:tcW w:w="1528" w:type="dxa"/>
            <w:gridSpan w:val="3"/>
            <w:tcBorders>
              <w:top w:val="single" w:sz="6" w:space="0" w:color="auto"/>
              <w:left w:val="single" w:sz="6" w:space="0" w:color="auto"/>
              <w:bottom w:val="single" w:sz="6" w:space="0" w:color="auto"/>
              <w:right w:val="single" w:sz="6" w:space="0" w:color="auto"/>
            </w:tcBorders>
            <w:vAlign w:val="center"/>
            <w:hideMark/>
          </w:tcPr>
          <w:p w14:paraId="0B526D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362" w:type="dxa"/>
            <w:vAlign w:val="center"/>
          </w:tcPr>
          <w:p w14:paraId="7449676B" w14:textId="77777777" w:rsidR="00AD3497" w:rsidRPr="00AD3497" w:rsidRDefault="00AD3497" w:rsidP="00AD3497">
            <w:pPr>
              <w:rPr>
                <w:sz w:val="26"/>
                <w:szCs w:val="26"/>
              </w:rPr>
            </w:pPr>
          </w:p>
        </w:tc>
        <w:tc>
          <w:tcPr>
            <w:tcW w:w="439" w:type="dxa"/>
            <w:vAlign w:val="center"/>
          </w:tcPr>
          <w:p w14:paraId="3F1159B3" w14:textId="77777777" w:rsidR="00AD3497" w:rsidRPr="00AD3497" w:rsidRDefault="00AD3497" w:rsidP="00AD3497">
            <w:pPr>
              <w:rPr>
                <w:rFonts w:ascii="Calibri" w:hAnsi="Calibri"/>
                <w:sz w:val="26"/>
                <w:szCs w:val="26"/>
              </w:rPr>
            </w:pPr>
          </w:p>
        </w:tc>
        <w:tc>
          <w:tcPr>
            <w:tcW w:w="382" w:type="dxa"/>
            <w:vAlign w:val="center"/>
          </w:tcPr>
          <w:p w14:paraId="17AAFC2D" w14:textId="77777777" w:rsidR="00AD3497" w:rsidRPr="00AD3497" w:rsidRDefault="00AD3497" w:rsidP="00AD3497">
            <w:pPr>
              <w:rPr>
                <w:rFonts w:ascii="Calibri" w:hAnsi="Calibri"/>
                <w:sz w:val="26"/>
                <w:szCs w:val="26"/>
              </w:rPr>
            </w:pPr>
          </w:p>
        </w:tc>
        <w:tc>
          <w:tcPr>
            <w:tcW w:w="274" w:type="dxa"/>
            <w:vAlign w:val="center"/>
          </w:tcPr>
          <w:p w14:paraId="1598FD27" w14:textId="77777777" w:rsidR="00AD3497" w:rsidRPr="00AD3497" w:rsidRDefault="00AD3497" w:rsidP="00AD3497">
            <w:pPr>
              <w:rPr>
                <w:rFonts w:ascii="Calibri" w:hAnsi="Calibri"/>
                <w:sz w:val="26"/>
                <w:szCs w:val="26"/>
              </w:rPr>
            </w:pPr>
          </w:p>
        </w:tc>
      </w:tr>
      <w:tr w:rsidR="00AD3497" w:rsidRPr="00AD3497" w14:paraId="43B136E5" w14:textId="77777777" w:rsidTr="00AD3497">
        <w:trPr>
          <w:gridAfter w:val="1"/>
          <w:wAfter w:w="91" w:type="dxa"/>
          <w:trHeight w:val="60"/>
        </w:trPr>
        <w:tc>
          <w:tcPr>
            <w:tcW w:w="9547" w:type="dxa"/>
            <w:gridSpan w:val="14"/>
            <w:hideMark/>
          </w:tcPr>
          <w:p w14:paraId="5D4BE58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транзитной организацией материалам, приказом министерства приказом министерства от 08.05.2020 № 127-тд открыто дело № 94/В-03/1838-20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транспортировку сточных вод на 2021 год методом сравнения аналогов, так как протяженность сетей организации составляет 2,96 км (менее 10 км).</w:t>
            </w:r>
          </w:p>
        </w:tc>
      </w:tr>
      <w:tr w:rsidR="00AD3497" w:rsidRPr="00AD3497" w14:paraId="43378B30" w14:textId="77777777" w:rsidTr="00AD3497">
        <w:trPr>
          <w:gridAfter w:val="1"/>
          <w:wAfter w:w="91" w:type="dxa"/>
          <w:trHeight w:val="60"/>
        </w:trPr>
        <w:tc>
          <w:tcPr>
            <w:tcW w:w="9547" w:type="dxa"/>
            <w:gridSpan w:val="14"/>
            <w:vAlign w:val="center"/>
            <w:hideMark/>
          </w:tcPr>
          <w:p w14:paraId="0093DAA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Действующие тарифы установлены приказом министерства конкурентной политики Калужской области от 16.12.2019 № 450-РК «Об установлении тарифа на транспортировку сточных вод для публичного акционерного общества «Троицкая бумажная фабрика» на 2020 год» для публичного акционерного общества «Троицкая бумажная фабрика» на 2020 год:</w:t>
            </w:r>
          </w:p>
        </w:tc>
      </w:tr>
      <w:tr w:rsidR="00AD3497" w:rsidRPr="00AD3497" w14:paraId="66C413DE" w14:textId="77777777" w:rsidTr="00AD3497">
        <w:trPr>
          <w:gridAfter w:val="1"/>
          <w:wAfter w:w="91" w:type="dxa"/>
          <w:trHeight w:val="60"/>
        </w:trPr>
        <w:tc>
          <w:tcPr>
            <w:tcW w:w="9547" w:type="dxa"/>
            <w:gridSpan w:val="14"/>
            <w:vAlign w:val="center"/>
            <w:hideMark/>
          </w:tcPr>
          <w:p w14:paraId="44E38076" w14:textId="62625297" w:rsidR="00AD3497" w:rsidRPr="00AD3497" w:rsidRDefault="00AD3497" w:rsidP="00AD3497">
            <w:pPr>
              <w:jc w:val="center"/>
              <w:rPr>
                <w:rFonts w:ascii="Times New Roman" w:hAnsi="Times New Roman"/>
                <w:sz w:val="24"/>
                <w:szCs w:val="24"/>
              </w:rPr>
            </w:pPr>
            <w:r>
              <w:rPr>
                <w:rFonts w:ascii="Times New Roman" w:hAnsi="Times New Roman"/>
                <w:sz w:val="24"/>
                <w:szCs w:val="24"/>
              </w:rPr>
              <w:t xml:space="preserve">                                                                                              </w:t>
            </w:r>
            <w:r w:rsidRPr="00AD3497">
              <w:rPr>
                <w:rFonts w:ascii="Times New Roman" w:hAnsi="Times New Roman"/>
                <w:sz w:val="24"/>
                <w:szCs w:val="24"/>
              </w:rPr>
              <w:t xml:space="preserve">Таблица </w:t>
            </w:r>
          </w:p>
        </w:tc>
      </w:tr>
      <w:tr w:rsidR="00AD3497" w:rsidRPr="00AD3497" w14:paraId="1D4F6D60" w14:textId="77777777" w:rsidTr="00AD3497">
        <w:trPr>
          <w:gridAfter w:val="1"/>
          <w:wAfter w:w="91" w:type="dxa"/>
          <w:trHeight w:val="60"/>
        </w:trPr>
        <w:tc>
          <w:tcPr>
            <w:tcW w:w="2507"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B3B26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0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733A5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4383" w:type="dxa"/>
            <w:gridSpan w:val="6"/>
            <w:tcBorders>
              <w:top w:val="single" w:sz="6" w:space="0" w:color="auto"/>
              <w:left w:val="single" w:sz="6" w:space="0" w:color="auto"/>
              <w:bottom w:val="single" w:sz="6" w:space="0" w:color="auto"/>
              <w:right w:val="single" w:sz="6" w:space="0" w:color="auto"/>
            </w:tcBorders>
            <w:vAlign w:val="center"/>
            <w:hideMark/>
          </w:tcPr>
          <w:p w14:paraId="13687D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362" w:type="dxa"/>
            <w:vAlign w:val="center"/>
          </w:tcPr>
          <w:p w14:paraId="2A9D9786" w14:textId="77777777" w:rsidR="00AD3497" w:rsidRPr="00AD3497" w:rsidRDefault="00AD3497" w:rsidP="00AD3497">
            <w:pPr>
              <w:jc w:val="center"/>
              <w:rPr>
                <w:sz w:val="20"/>
                <w:szCs w:val="20"/>
              </w:rPr>
            </w:pPr>
          </w:p>
        </w:tc>
        <w:tc>
          <w:tcPr>
            <w:tcW w:w="439" w:type="dxa"/>
            <w:vAlign w:val="center"/>
          </w:tcPr>
          <w:p w14:paraId="7ACAC180" w14:textId="77777777" w:rsidR="00AD3497" w:rsidRPr="00AD3497" w:rsidRDefault="00AD3497" w:rsidP="00AD3497">
            <w:pPr>
              <w:rPr>
                <w:rFonts w:ascii="Calibri" w:hAnsi="Calibri"/>
                <w:sz w:val="26"/>
                <w:szCs w:val="26"/>
              </w:rPr>
            </w:pPr>
          </w:p>
        </w:tc>
        <w:tc>
          <w:tcPr>
            <w:tcW w:w="382" w:type="dxa"/>
            <w:vAlign w:val="center"/>
          </w:tcPr>
          <w:p w14:paraId="4F6E32D3" w14:textId="77777777" w:rsidR="00AD3497" w:rsidRPr="00AD3497" w:rsidRDefault="00AD3497" w:rsidP="00AD3497">
            <w:pPr>
              <w:rPr>
                <w:rFonts w:ascii="Calibri" w:hAnsi="Calibri"/>
                <w:sz w:val="26"/>
                <w:szCs w:val="26"/>
              </w:rPr>
            </w:pPr>
          </w:p>
        </w:tc>
        <w:tc>
          <w:tcPr>
            <w:tcW w:w="274" w:type="dxa"/>
            <w:vAlign w:val="center"/>
          </w:tcPr>
          <w:p w14:paraId="51A0B513" w14:textId="77777777" w:rsidR="00AD3497" w:rsidRPr="00AD3497" w:rsidRDefault="00AD3497" w:rsidP="00AD3497">
            <w:pPr>
              <w:rPr>
                <w:rFonts w:ascii="Calibri" w:hAnsi="Calibri"/>
                <w:sz w:val="26"/>
                <w:szCs w:val="26"/>
              </w:rPr>
            </w:pPr>
          </w:p>
        </w:tc>
      </w:tr>
      <w:tr w:rsidR="00AD3497" w:rsidRPr="00AD3497" w14:paraId="2750A75A" w14:textId="77777777" w:rsidTr="00AD3497">
        <w:trPr>
          <w:gridAfter w:val="1"/>
          <w:wAfter w:w="91" w:type="dxa"/>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B23BCB1" w14:textId="77777777" w:rsidR="00AD3497" w:rsidRPr="00AD3497" w:rsidRDefault="00AD3497" w:rsidP="00AD3497">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50A8A58" w14:textId="77777777" w:rsidR="00AD3497" w:rsidRPr="00AD3497" w:rsidRDefault="00AD3497" w:rsidP="00AD3497">
            <w:pPr>
              <w:rPr>
                <w:rFonts w:ascii="Times New Roman" w:hAnsi="Times New Roman"/>
                <w:sz w:val="20"/>
                <w:szCs w:val="20"/>
              </w:rPr>
            </w:pPr>
          </w:p>
        </w:tc>
        <w:tc>
          <w:tcPr>
            <w:tcW w:w="2855" w:type="dxa"/>
            <w:gridSpan w:val="3"/>
            <w:tcBorders>
              <w:top w:val="single" w:sz="6" w:space="0" w:color="auto"/>
              <w:left w:val="single" w:sz="6" w:space="0" w:color="auto"/>
              <w:bottom w:val="single" w:sz="6" w:space="0" w:color="auto"/>
              <w:right w:val="single" w:sz="6" w:space="0" w:color="auto"/>
            </w:tcBorders>
            <w:vAlign w:val="center"/>
            <w:hideMark/>
          </w:tcPr>
          <w:p w14:paraId="306A4D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01.01-30.06.2020</w:t>
            </w:r>
          </w:p>
        </w:tc>
        <w:tc>
          <w:tcPr>
            <w:tcW w:w="1528" w:type="dxa"/>
            <w:gridSpan w:val="3"/>
            <w:tcBorders>
              <w:top w:val="single" w:sz="6" w:space="0" w:color="auto"/>
              <w:left w:val="single" w:sz="6" w:space="0" w:color="auto"/>
              <w:bottom w:val="single" w:sz="6" w:space="0" w:color="auto"/>
              <w:right w:val="single" w:sz="6" w:space="0" w:color="auto"/>
            </w:tcBorders>
            <w:vAlign w:val="center"/>
            <w:hideMark/>
          </w:tcPr>
          <w:p w14:paraId="791BBC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01.07-31.12.2020</w:t>
            </w:r>
          </w:p>
        </w:tc>
        <w:tc>
          <w:tcPr>
            <w:tcW w:w="362" w:type="dxa"/>
            <w:vAlign w:val="center"/>
          </w:tcPr>
          <w:p w14:paraId="381C4CBA" w14:textId="77777777" w:rsidR="00AD3497" w:rsidRPr="00AD3497" w:rsidRDefault="00AD3497" w:rsidP="00AD3497">
            <w:pPr>
              <w:jc w:val="center"/>
              <w:rPr>
                <w:sz w:val="20"/>
                <w:szCs w:val="20"/>
              </w:rPr>
            </w:pPr>
          </w:p>
        </w:tc>
        <w:tc>
          <w:tcPr>
            <w:tcW w:w="439" w:type="dxa"/>
            <w:vAlign w:val="center"/>
          </w:tcPr>
          <w:p w14:paraId="30B852B7" w14:textId="77777777" w:rsidR="00AD3497" w:rsidRPr="00AD3497" w:rsidRDefault="00AD3497" w:rsidP="00AD3497">
            <w:pPr>
              <w:rPr>
                <w:rFonts w:ascii="Calibri" w:hAnsi="Calibri"/>
                <w:sz w:val="26"/>
                <w:szCs w:val="26"/>
              </w:rPr>
            </w:pPr>
          </w:p>
        </w:tc>
        <w:tc>
          <w:tcPr>
            <w:tcW w:w="382" w:type="dxa"/>
            <w:vAlign w:val="center"/>
          </w:tcPr>
          <w:p w14:paraId="2A49F379" w14:textId="77777777" w:rsidR="00AD3497" w:rsidRPr="00AD3497" w:rsidRDefault="00AD3497" w:rsidP="00AD3497">
            <w:pPr>
              <w:rPr>
                <w:rFonts w:ascii="Calibri" w:hAnsi="Calibri"/>
                <w:sz w:val="26"/>
                <w:szCs w:val="26"/>
              </w:rPr>
            </w:pPr>
          </w:p>
        </w:tc>
        <w:tc>
          <w:tcPr>
            <w:tcW w:w="274" w:type="dxa"/>
            <w:vAlign w:val="center"/>
          </w:tcPr>
          <w:p w14:paraId="720E3D40" w14:textId="77777777" w:rsidR="00AD3497" w:rsidRPr="00AD3497" w:rsidRDefault="00AD3497" w:rsidP="00AD3497">
            <w:pPr>
              <w:rPr>
                <w:rFonts w:ascii="Calibri" w:hAnsi="Calibri"/>
                <w:sz w:val="26"/>
                <w:szCs w:val="26"/>
              </w:rPr>
            </w:pPr>
          </w:p>
        </w:tc>
      </w:tr>
      <w:tr w:rsidR="00AD3497" w:rsidRPr="00AD3497" w14:paraId="7B309FD4" w14:textId="77777777" w:rsidTr="00AD3497">
        <w:trPr>
          <w:gridAfter w:val="1"/>
          <w:wAfter w:w="91" w:type="dxa"/>
          <w:trHeight w:val="60"/>
        </w:trPr>
        <w:tc>
          <w:tcPr>
            <w:tcW w:w="8090" w:type="dxa"/>
            <w:gridSpan w:val="10"/>
            <w:tcBorders>
              <w:top w:val="single" w:sz="6" w:space="0" w:color="auto"/>
              <w:left w:val="single" w:sz="6" w:space="0" w:color="auto"/>
              <w:bottom w:val="single" w:sz="6" w:space="0" w:color="auto"/>
              <w:right w:val="single" w:sz="6" w:space="0" w:color="auto"/>
            </w:tcBorders>
            <w:vAlign w:val="center"/>
            <w:hideMark/>
          </w:tcPr>
          <w:p w14:paraId="5C30FF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362" w:type="dxa"/>
            <w:vAlign w:val="center"/>
          </w:tcPr>
          <w:p w14:paraId="5EB8BA94" w14:textId="77777777" w:rsidR="00AD3497" w:rsidRPr="00AD3497" w:rsidRDefault="00AD3497" w:rsidP="00AD3497">
            <w:pPr>
              <w:rPr>
                <w:sz w:val="26"/>
                <w:szCs w:val="26"/>
              </w:rPr>
            </w:pPr>
          </w:p>
        </w:tc>
        <w:tc>
          <w:tcPr>
            <w:tcW w:w="439" w:type="dxa"/>
            <w:vAlign w:val="center"/>
          </w:tcPr>
          <w:p w14:paraId="6FDAA9F0" w14:textId="77777777" w:rsidR="00AD3497" w:rsidRPr="00AD3497" w:rsidRDefault="00AD3497" w:rsidP="00AD3497">
            <w:pPr>
              <w:rPr>
                <w:rFonts w:ascii="Calibri" w:hAnsi="Calibri"/>
                <w:sz w:val="26"/>
                <w:szCs w:val="26"/>
              </w:rPr>
            </w:pPr>
          </w:p>
        </w:tc>
        <w:tc>
          <w:tcPr>
            <w:tcW w:w="382" w:type="dxa"/>
            <w:vAlign w:val="center"/>
          </w:tcPr>
          <w:p w14:paraId="32B644CA" w14:textId="77777777" w:rsidR="00AD3497" w:rsidRPr="00AD3497" w:rsidRDefault="00AD3497" w:rsidP="00AD3497">
            <w:pPr>
              <w:rPr>
                <w:rFonts w:ascii="Calibri" w:hAnsi="Calibri"/>
                <w:sz w:val="26"/>
                <w:szCs w:val="26"/>
              </w:rPr>
            </w:pPr>
          </w:p>
        </w:tc>
        <w:tc>
          <w:tcPr>
            <w:tcW w:w="274" w:type="dxa"/>
            <w:vAlign w:val="center"/>
          </w:tcPr>
          <w:p w14:paraId="1579C2BE" w14:textId="77777777" w:rsidR="00AD3497" w:rsidRPr="00AD3497" w:rsidRDefault="00AD3497" w:rsidP="00AD3497">
            <w:pPr>
              <w:rPr>
                <w:rFonts w:ascii="Calibri" w:hAnsi="Calibri"/>
                <w:sz w:val="26"/>
                <w:szCs w:val="26"/>
              </w:rPr>
            </w:pPr>
          </w:p>
        </w:tc>
      </w:tr>
      <w:tr w:rsidR="00AD3497" w:rsidRPr="00AD3497" w14:paraId="197F97F0" w14:textId="77777777" w:rsidTr="00AD3497">
        <w:trPr>
          <w:gridAfter w:val="1"/>
          <w:wAfter w:w="91" w:type="dxa"/>
        </w:trPr>
        <w:tc>
          <w:tcPr>
            <w:tcW w:w="2507" w:type="dxa"/>
            <w:gridSpan w:val="2"/>
            <w:tcBorders>
              <w:top w:val="single" w:sz="6" w:space="0" w:color="auto"/>
              <w:left w:val="single" w:sz="6" w:space="0" w:color="auto"/>
              <w:bottom w:val="single" w:sz="6" w:space="0" w:color="auto"/>
              <w:right w:val="single" w:sz="6" w:space="0" w:color="auto"/>
            </w:tcBorders>
            <w:vAlign w:val="center"/>
            <w:hideMark/>
          </w:tcPr>
          <w:p w14:paraId="137079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200" w:type="dxa"/>
            <w:gridSpan w:val="2"/>
            <w:tcBorders>
              <w:top w:val="single" w:sz="6" w:space="0" w:color="auto"/>
              <w:left w:val="single" w:sz="6" w:space="0" w:color="auto"/>
              <w:bottom w:val="single" w:sz="6" w:space="0" w:color="auto"/>
              <w:right w:val="single" w:sz="6" w:space="0" w:color="auto"/>
            </w:tcBorders>
            <w:vAlign w:val="center"/>
            <w:hideMark/>
          </w:tcPr>
          <w:p w14:paraId="5CF8F7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855" w:type="dxa"/>
            <w:gridSpan w:val="3"/>
            <w:tcBorders>
              <w:top w:val="single" w:sz="6" w:space="0" w:color="auto"/>
              <w:left w:val="single" w:sz="6" w:space="0" w:color="auto"/>
              <w:bottom w:val="single" w:sz="6" w:space="0" w:color="auto"/>
              <w:right w:val="single" w:sz="6" w:space="0" w:color="auto"/>
            </w:tcBorders>
            <w:vAlign w:val="center"/>
            <w:hideMark/>
          </w:tcPr>
          <w:p w14:paraId="562F79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0,34</w:t>
            </w:r>
          </w:p>
        </w:tc>
        <w:tc>
          <w:tcPr>
            <w:tcW w:w="1528" w:type="dxa"/>
            <w:gridSpan w:val="3"/>
            <w:tcBorders>
              <w:top w:val="single" w:sz="6" w:space="0" w:color="auto"/>
              <w:left w:val="single" w:sz="6" w:space="0" w:color="auto"/>
              <w:bottom w:val="single" w:sz="6" w:space="0" w:color="auto"/>
              <w:right w:val="single" w:sz="6" w:space="0" w:color="auto"/>
            </w:tcBorders>
            <w:vAlign w:val="center"/>
            <w:hideMark/>
          </w:tcPr>
          <w:p w14:paraId="766547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0,34</w:t>
            </w:r>
          </w:p>
        </w:tc>
        <w:tc>
          <w:tcPr>
            <w:tcW w:w="362" w:type="dxa"/>
            <w:vAlign w:val="center"/>
          </w:tcPr>
          <w:p w14:paraId="266B2709" w14:textId="77777777" w:rsidR="00AD3497" w:rsidRPr="00AD3497" w:rsidRDefault="00AD3497" w:rsidP="00AD3497">
            <w:pPr>
              <w:rPr>
                <w:sz w:val="26"/>
                <w:szCs w:val="26"/>
              </w:rPr>
            </w:pPr>
          </w:p>
        </w:tc>
        <w:tc>
          <w:tcPr>
            <w:tcW w:w="439" w:type="dxa"/>
            <w:vAlign w:val="center"/>
          </w:tcPr>
          <w:p w14:paraId="77C55484" w14:textId="77777777" w:rsidR="00AD3497" w:rsidRPr="00AD3497" w:rsidRDefault="00AD3497" w:rsidP="00AD3497">
            <w:pPr>
              <w:rPr>
                <w:rFonts w:ascii="Calibri" w:hAnsi="Calibri"/>
                <w:sz w:val="26"/>
                <w:szCs w:val="26"/>
              </w:rPr>
            </w:pPr>
          </w:p>
        </w:tc>
        <w:tc>
          <w:tcPr>
            <w:tcW w:w="382" w:type="dxa"/>
            <w:vAlign w:val="center"/>
          </w:tcPr>
          <w:p w14:paraId="68483A65" w14:textId="77777777" w:rsidR="00AD3497" w:rsidRPr="00AD3497" w:rsidRDefault="00AD3497" w:rsidP="00AD3497">
            <w:pPr>
              <w:rPr>
                <w:rFonts w:ascii="Calibri" w:hAnsi="Calibri"/>
                <w:sz w:val="26"/>
                <w:szCs w:val="26"/>
              </w:rPr>
            </w:pPr>
          </w:p>
        </w:tc>
        <w:tc>
          <w:tcPr>
            <w:tcW w:w="274" w:type="dxa"/>
            <w:vAlign w:val="center"/>
          </w:tcPr>
          <w:p w14:paraId="35F52B01" w14:textId="77777777" w:rsidR="00AD3497" w:rsidRPr="00AD3497" w:rsidRDefault="00AD3497" w:rsidP="00AD3497">
            <w:pPr>
              <w:rPr>
                <w:rFonts w:ascii="Calibri" w:hAnsi="Calibri"/>
                <w:sz w:val="26"/>
                <w:szCs w:val="26"/>
              </w:rPr>
            </w:pPr>
          </w:p>
        </w:tc>
      </w:tr>
      <w:tr w:rsidR="00AD3497" w:rsidRPr="00AD3497" w14:paraId="16AFD14F" w14:textId="77777777" w:rsidTr="00AD3497">
        <w:trPr>
          <w:gridAfter w:val="1"/>
          <w:wAfter w:w="91" w:type="dxa"/>
          <w:trHeight w:val="60"/>
        </w:trPr>
        <w:tc>
          <w:tcPr>
            <w:tcW w:w="9547" w:type="dxa"/>
            <w:gridSpan w:val="14"/>
            <w:hideMark/>
          </w:tcPr>
          <w:p w14:paraId="4EF48C1B"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t xml:space="preserve">Имущество для осуществления регулируемой деятельности находится у транзитной организации в собственности (свидетельства о государственной регистрации права собственности КНС и канализационных сетей). </w:t>
            </w:r>
          </w:p>
        </w:tc>
      </w:tr>
      <w:tr w:rsidR="00AD3497" w:rsidRPr="00AD3497" w14:paraId="2C052E5F" w14:textId="77777777" w:rsidTr="00AD3497">
        <w:trPr>
          <w:gridAfter w:val="1"/>
          <w:wAfter w:w="91" w:type="dxa"/>
          <w:trHeight w:val="60"/>
        </w:trPr>
        <w:tc>
          <w:tcPr>
            <w:tcW w:w="9547" w:type="dxa"/>
            <w:gridSpan w:val="14"/>
            <w:hideMark/>
          </w:tcPr>
          <w:p w14:paraId="71FD93F2"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t>Транзитная организация оказывает услуги на территории МО ГП «Город Кондрово» в зоне деятельности гарантирующей организации ГП Калужской области «</w:t>
            </w:r>
            <w:proofErr w:type="spellStart"/>
            <w:r w:rsidRPr="00AD3497">
              <w:rPr>
                <w:rFonts w:ascii="Times New Roman" w:hAnsi="Times New Roman"/>
                <w:sz w:val="24"/>
                <w:szCs w:val="24"/>
              </w:rPr>
              <w:t>Калугаоблводоканал</w:t>
            </w:r>
            <w:proofErr w:type="spellEnd"/>
            <w:r w:rsidRPr="00AD3497">
              <w:rPr>
                <w:rFonts w:ascii="Times New Roman" w:hAnsi="Times New Roman"/>
                <w:sz w:val="24"/>
                <w:szCs w:val="24"/>
              </w:rPr>
              <w:t>» (далее – гарантирующая организация) (постановление городской управы ГП  «Город Кондрово» от 22.09.2014 № 328).</w:t>
            </w:r>
          </w:p>
          <w:p w14:paraId="2821995C"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t>Заключен договор от 13.02.2019 № 1028/ПР по транспортировке сточных вод с гарантирующей организацией.</w:t>
            </w:r>
          </w:p>
        </w:tc>
      </w:tr>
      <w:tr w:rsidR="00AD3497" w:rsidRPr="00AD3497" w14:paraId="2D2596EA" w14:textId="77777777" w:rsidTr="00AD3497">
        <w:trPr>
          <w:gridAfter w:val="1"/>
          <w:wAfter w:w="91" w:type="dxa"/>
          <w:trHeight w:val="60"/>
        </w:trPr>
        <w:tc>
          <w:tcPr>
            <w:tcW w:w="9547" w:type="dxa"/>
            <w:gridSpan w:val="14"/>
            <w:hideMark/>
          </w:tcPr>
          <w:p w14:paraId="5DD0C515"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t>Утвержденная в соответствии с действующим законодательством инвестиционная программа у транзитной организации отсутствует.</w:t>
            </w:r>
          </w:p>
        </w:tc>
      </w:tr>
      <w:tr w:rsidR="00AD3497" w:rsidRPr="00AD3497" w14:paraId="312B25B1" w14:textId="77777777" w:rsidTr="00AD3497">
        <w:trPr>
          <w:gridAfter w:val="1"/>
          <w:wAfter w:w="91" w:type="dxa"/>
          <w:trHeight w:val="60"/>
        </w:trPr>
        <w:tc>
          <w:tcPr>
            <w:tcW w:w="9547" w:type="dxa"/>
            <w:gridSpan w:val="14"/>
            <w:hideMark/>
          </w:tcPr>
          <w:p w14:paraId="161B522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Расчет тарифов методом сравнения аналогов произведен в соответствии с разделом V Методических указаний.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в </w:t>
            </w:r>
            <w:r w:rsidRPr="00AD3497">
              <w:rPr>
                <w:rFonts w:ascii="Times New Roman" w:hAnsi="Times New Roman"/>
                <w:sz w:val="24"/>
                <w:szCs w:val="24"/>
              </w:rPr>
              <w:lastRenderedPageBreak/>
              <w:t>централизованных системах водоснабжения и (или) водоотведения и протяженности сети регулируемой организации и рассчитывается по формулам:</w:t>
            </w:r>
          </w:p>
        </w:tc>
      </w:tr>
      <w:tr w:rsidR="00AD3497" w:rsidRPr="00AD3497" w14:paraId="5E27E266" w14:textId="77777777" w:rsidTr="00AD3497">
        <w:trPr>
          <w:gridAfter w:val="1"/>
          <w:wAfter w:w="91" w:type="dxa"/>
          <w:trHeight w:val="60"/>
        </w:trPr>
        <w:tc>
          <w:tcPr>
            <w:tcW w:w="9547" w:type="dxa"/>
            <w:gridSpan w:val="14"/>
            <w:hideMark/>
          </w:tcPr>
          <w:p w14:paraId="5F51BF61" w14:textId="77777777" w:rsidR="00AD3497" w:rsidRPr="00AD3497" w:rsidRDefault="00AD3497" w:rsidP="00AD3497">
            <w:pPr>
              <w:jc w:val="center"/>
              <w:rPr>
                <w:rFonts w:ascii="Times New Roman" w:hAnsi="Times New Roman"/>
                <w:sz w:val="24"/>
                <w:szCs w:val="24"/>
              </w:rPr>
            </w:pPr>
            <w:proofErr w:type="spellStart"/>
            <w:r w:rsidRPr="00AD3497">
              <w:rPr>
                <w:rFonts w:ascii="Times New Roman" w:hAnsi="Times New Roman"/>
                <w:sz w:val="24"/>
                <w:szCs w:val="24"/>
              </w:rPr>
              <w:lastRenderedPageBreak/>
              <w:t>HBBn</w:t>
            </w:r>
            <w:proofErr w:type="spellEnd"/>
            <w:r w:rsidRPr="00AD3497">
              <w:rPr>
                <w:rFonts w:ascii="Times New Roman" w:hAnsi="Times New Roman"/>
                <w:sz w:val="24"/>
                <w:szCs w:val="24"/>
              </w:rPr>
              <w:t>=(УТР+А)*</w:t>
            </w:r>
            <w:proofErr w:type="spellStart"/>
            <w:r w:rsidRPr="00AD3497">
              <w:rPr>
                <w:rFonts w:ascii="Times New Roman" w:hAnsi="Times New Roman"/>
                <w:sz w:val="24"/>
                <w:szCs w:val="24"/>
              </w:rPr>
              <w:t>Ln</w:t>
            </w:r>
            <w:proofErr w:type="spellEnd"/>
            <w:r w:rsidRPr="00AD3497">
              <w:rPr>
                <w:rFonts w:ascii="Times New Roman" w:hAnsi="Times New Roman"/>
                <w:sz w:val="24"/>
                <w:szCs w:val="24"/>
              </w:rPr>
              <w:t xml:space="preserve">,    УТР=ТР </w:t>
            </w:r>
            <w:proofErr w:type="spellStart"/>
            <w:r w:rsidRPr="00AD3497">
              <w:rPr>
                <w:rFonts w:ascii="Times New Roman" w:hAnsi="Times New Roman"/>
                <w:sz w:val="24"/>
                <w:szCs w:val="24"/>
              </w:rPr>
              <w:t>tp,го</w:t>
            </w:r>
            <w:proofErr w:type="spellEnd"/>
            <w:r w:rsidRPr="00AD3497">
              <w:rPr>
                <w:rFonts w:ascii="Times New Roman" w:hAnsi="Times New Roman"/>
                <w:sz w:val="24"/>
                <w:szCs w:val="24"/>
              </w:rPr>
              <w:t>/</w:t>
            </w:r>
            <w:proofErr w:type="spellStart"/>
            <w:r w:rsidRPr="00AD3497">
              <w:rPr>
                <w:rFonts w:ascii="Times New Roman" w:hAnsi="Times New Roman"/>
                <w:sz w:val="24"/>
                <w:szCs w:val="24"/>
              </w:rPr>
              <w:t>Lго</w:t>
            </w:r>
            <w:proofErr w:type="spellEnd"/>
          </w:p>
        </w:tc>
      </w:tr>
      <w:tr w:rsidR="00AD3497" w:rsidRPr="00AD3497" w14:paraId="21303140" w14:textId="77777777" w:rsidTr="00AD3497">
        <w:trPr>
          <w:gridAfter w:val="1"/>
          <w:wAfter w:w="91" w:type="dxa"/>
          <w:trHeight w:val="60"/>
        </w:trPr>
        <w:tc>
          <w:tcPr>
            <w:tcW w:w="9547" w:type="dxa"/>
            <w:gridSpan w:val="14"/>
            <w:hideMark/>
          </w:tcPr>
          <w:p w14:paraId="3B254E0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где:</w:t>
            </w:r>
            <w:r w:rsidRPr="00AD3497">
              <w:rPr>
                <w:rFonts w:ascii="Times New Roman" w:hAnsi="Times New Roman"/>
                <w:sz w:val="24"/>
                <w:szCs w:val="24"/>
              </w:rPr>
              <w:br/>
            </w:r>
            <w:proofErr w:type="spellStart"/>
            <w:r w:rsidRPr="00AD3497">
              <w:rPr>
                <w:rFonts w:ascii="Times New Roman" w:hAnsi="Times New Roman"/>
                <w:sz w:val="24"/>
                <w:szCs w:val="24"/>
              </w:rPr>
              <w:t>HBBn</w:t>
            </w:r>
            <w:proofErr w:type="spellEnd"/>
            <w:r w:rsidRPr="00AD3497">
              <w:rPr>
                <w:rFonts w:ascii="Times New Roman" w:hAnsi="Times New Roman"/>
                <w:sz w:val="24"/>
                <w:szCs w:val="24"/>
              </w:rPr>
              <w:t xml:space="preserve"> - необходимая валовая выручка, установленная в отношении транзитной организации, тыс. руб.;</w:t>
            </w:r>
            <w:r w:rsidRPr="00AD3497">
              <w:rPr>
                <w:rFonts w:ascii="Times New Roman" w:hAnsi="Times New Roman"/>
                <w:sz w:val="24"/>
                <w:szCs w:val="24"/>
              </w:rPr>
              <w:br/>
              <w:t>УТР - удельная необходимая валовая выручка в расчете на метр водопроводной (канализационной) сети, тыс. руб./км;</w:t>
            </w:r>
            <w:r w:rsidRPr="00AD3497">
              <w:rPr>
                <w:rFonts w:ascii="Times New Roman" w:hAnsi="Times New Roman"/>
                <w:sz w:val="24"/>
                <w:szCs w:val="24"/>
              </w:rPr>
              <w:br/>
            </w:r>
            <w:proofErr w:type="spellStart"/>
            <w:r w:rsidRPr="00AD3497">
              <w:rPr>
                <w:rFonts w:ascii="Times New Roman" w:hAnsi="Times New Roman"/>
                <w:sz w:val="24"/>
                <w:szCs w:val="24"/>
              </w:rPr>
              <w:t>Ln</w:t>
            </w:r>
            <w:proofErr w:type="spellEnd"/>
            <w:r w:rsidRPr="00AD3497">
              <w:rPr>
                <w:rFonts w:ascii="Times New Roman" w:hAnsi="Times New Roman"/>
                <w:sz w:val="24"/>
                <w:szCs w:val="24"/>
              </w:rPr>
              <w:t xml:space="preserve"> - протяженность водопроводной (канализационной) сети транзитной организации, определенная в сопоставимых величинах, км;</w:t>
            </w:r>
            <w:r w:rsidRPr="00AD3497">
              <w:rPr>
                <w:rFonts w:ascii="Times New Roman" w:hAnsi="Times New Roman"/>
                <w:sz w:val="24"/>
                <w:szCs w:val="24"/>
              </w:rPr>
              <w:br/>
              <w:t>A - нормативный уровень расходов на амортизацию основных средств и нематериальных активов в расчете на протяженность сети, тыс. руб./км;</w:t>
            </w:r>
            <w:r w:rsidRPr="00AD3497">
              <w:rPr>
                <w:rFonts w:ascii="Times New Roman" w:hAnsi="Times New Roman"/>
                <w:sz w:val="24"/>
                <w:szCs w:val="24"/>
              </w:rPr>
              <w:br/>
              <w:t xml:space="preserve">TP </w:t>
            </w:r>
            <w:proofErr w:type="spellStart"/>
            <w:r w:rsidRPr="00AD3497">
              <w:rPr>
                <w:rFonts w:ascii="Times New Roman" w:hAnsi="Times New Roman"/>
                <w:sz w:val="24"/>
                <w:szCs w:val="24"/>
              </w:rPr>
              <w:t>tp,го</w:t>
            </w:r>
            <w:proofErr w:type="spellEnd"/>
            <w:r w:rsidRPr="00AD3497">
              <w:rPr>
                <w:rFonts w:ascii="Times New Roman" w:hAnsi="Times New Roman"/>
                <w:sz w:val="24"/>
                <w:szCs w:val="24"/>
              </w:rPr>
              <w:t xml:space="preserve"> - текущие расходы гарантирующей организации, отнесенные на вид деятельности по транспортировке воды (стоков), тыс. руб.;</w:t>
            </w:r>
            <w:r w:rsidRPr="00AD3497">
              <w:rPr>
                <w:rFonts w:ascii="Times New Roman" w:hAnsi="Times New Roman"/>
                <w:sz w:val="24"/>
                <w:szCs w:val="24"/>
              </w:rPr>
              <w:br/>
            </w:r>
            <w:proofErr w:type="spellStart"/>
            <w:r w:rsidRPr="00AD3497">
              <w:rPr>
                <w:rFonts w:ascii="Times New Roman" w:hAnsi="Times New Roman"/>
                <w:sz w:val="24"/>
                <w:szCs w:val="24"/>
              </w:rPr>
              <w:t>Lго</w:t>
            </w:r>
            <w:proofErr w:type="spellEnd"/>
            <w:r w:rsidRPr="00AD3497">
              <w:rPr>
                <w:rFonts w:ascii="Times New Roman" w:hAnsi="Times New Roman"/>
                <w:sz w:val="24"/>
                <w:szCs w:val="24"/>
              </w:rPr>
              <w:t xml:space="preserve"> - протяженность водопроводной (канализационной) сети гарантирующей организации, определенная в сопоставимых величинах, км.</w:t>
            </w:r>
            <w:r w:rsidRPr="00AD3497">
              <w:rPr>
                <w:rFonts w:ascii="Times New Roman" w:hAnsi="Times New Roman"/>
                <w:sz w:val="24"/>
                <w:szCs w:val="24"/>
              </w:rPr>
              <w:b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tc>
      </w:tr>
      <w:tr w:rsidR="00AD3497" w:rsidRPr="003418E8" w14:paraId="757D1281" w14:textId="77777777" w:rsidTr="00AD3497">
        <w:trPr>
          <w:gridAfter w:val="1"/>
          <w:wAfter w:w="91" w:type="dxa"/>
          <w:trHeight w:val="60"/>
        </w:trPr>
        <w:tc>
          <w:tcPr>
            <w:tcW w:w="9547" w:type="dxa"/>
            <w:gridSpan w:val="14"/>
            <w:hideMark/>
          </w:tcPr>
          <w:p w14:paraId="50DE26A3" w14:textId="77777777" w:rsidR="00AD3497" w:rsidRPr="00AD3497" w:rsidRDefault="00AD3497" w:rsidP="00AD3497">
            <w:pPr>
              <w:jc w:val="center"/>
              <w:rPr>
                <w:rFonts w:ascii="Times New Roman" w:hAnsi="Times New Roman"/>
                <w:sz w:val="24"/>
                <w:szCs w:val="24"/>
                <w:lang w:val="en-US"/>
              </w:rPr>
            </w:pPr>
            <w:r w:rsidRPr="00AD3497">
              <w:rPr>
                <w:rFonts w:ascii="Times New Roman" w:hAnsi="Times New Roman"/>
                <w:sz w:val="24"/>
                <w:szCs w:val="24"/>
                <w:lang w:val="en-US"/>
              </w:rPr>
              <w:t>Li=</w:t>
            </w:r>
            <w:r w:rsidRPr="00AD3497">
              <w:rPr>
                <w:rFonts w:ascii="Times New Roman" w:hAnsi="Times New Roman"/>
                <w:sz w:val="24"/>
                <w:szCs w:val="24"/>
              </w:rPr>
              <w:t>Σ</w:t>
            </w:r>
            <w:r w:rsidRPr="00AD3497">
              <w:rPr>
                <w:rFonts w:ascii="Times New Roman" w:hAnsi="Times New Roman"/>
                <w:sz w:val="24"/>
                <w:szCs w:val="24"/>
                <w:lang w:val="en-US"/>
              </w:rPr>
              <w:t xml:space="preserve">d </w:t>
            </w:r>
            <w:proofErr w:type="spellStart"/>
            <w:r w:rsidRPr="00AD3497">
              <w:rPr>
                <w:rFonts w:ascii="Times New Roman" w:hAnsi="Times New Roman"/>
                <w:sz w:val="24"/>
                <w:szCs w:val="24"/>
                <w:lang w:val="en-US"/>
              </w:rPr>
              <w:t>Ld,i</w:t>
            </w:r>
            <w:proofErr w:type="spellEnd"/>
            <w:r w:rsidRPr="00AD3497">
              <w:rPr>
                <w:rFonts w:ascii="Times New Roman" w:hAnsi="Times New Roman"/>
                <w:sz w:val="24"/>
                <w:szCs w:val="24"/>
                <w:lang w:val="en-US"/>
              </w:rPr>
              <w:t xml:space="preserve"> * </w:t>
            </w:r>
            <w:proofErr w:type="spellStart"/>
            <w:r w:rsidRPr="00AD3497">
              <w:rPr>
                <w:rFonts w:ascii="Times New Roman" w:hAnsi="Times New Roman"/>
                <w:sz w:val="24"/>
                <w:szCs w:val="24"/>
                <w:lang w:val="en-US"/>
              </w:rPr>
              <w:t>Kd</w:t>
            </w:r>
            <w:proofErr w:type="spellEnd"/>
            <w:r w:rsidRPr="00AD3497">
              <w:rPr>
                <w:rFonts w:ascii="Times New Roman" w:hAnsi="Times New Roman"/>
                <w:sz w:val="24"/>
                <w:szCs w:val="24"/>
                <w:lang w:val="en-US"/>
              </w:rPr>
              <w:t xml:space="preserve">,  </w:t>
            </w:r>
            <w:proofErr w:type="spellStart"/>
            <w:r w:rsidRPr="00AD3497">
              <w:rPr>
                <w:rFonts w:ascii="Times New Roman" w:hAnsi="Times New Roman"/>
                <w:sz w:val="24"/>
                <w:szCs w:val="24"/>
                <w:lang w:val="en-US"/>
              </w:rPr>
              <w:t>Kd</w:t>
            </w:r>
            <w:proofErr w:type="spellEnd"/>
            <w:r w:rsidRPr="00AD3497">
              <w:rPr>
                <w:rFonts w:ascii="Times New Roman" w:hAnsi="Times New Roman"/>
                <w:sz w:val="24"/>
                <w:szCs w:val="24"/>
                <w:lang w:val="en-US"/>
              </w:rPr>
              <w:t>=Sd/S500,</w:t>
            </w:r>
          </w:p>
        </w:tc>
      </w:tr>
      <w:tr w:rsidR="00AD3497" w:rsidRPr="00AD3497" w14:paraId="6C78EDFA" w14:textId="77777777" w:rsidTr="00AD3497">
        <w:trPr>
          <w:gridAfter w:val="1"/>
          <w:wAfter w:w="91" w:type="dxa"/>
          <w:trHeight w:val="60"/>
        </w:trPr>
        <w:tc>
          <w:tcPr>
            <w:tcW w:w="9547" w:type="dxa"/>
            <w:gridSpan w:val="14"/>
          </w:tcPr>
          <w:p w14:paraId="5A3BD02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где:</w:t>
            </w:r>
            <w:r w:rsidRPr="00AD3497">
              <w:rPr>
                <w:rFonts w:ascii="Times New Roman" w:hAnsi="Times New Roman"/>
                <w:sz w:val="24"/>
                <w:szCs w:val="24"/>
              </w:rPr>
              <w:br/>
            </w:r>
            <w:proofErr w:type="spellStart"/>
            <w:r w:rsidRPr="00AD3497">
              <w:rPr>
                <w:rFonts w:ascii="Times New Roman" w:hAnsi="Times New Roman"/>
                <w:sz w:val="24"/>
                <w:szCs w:val="24"/>
              </w:rPr>
              <w:t>Li</w:t>
            </w:r>
            <w:proofErr w:type="spellEnd"/>
            <w:r w:rsidRPr="00AD3497">
              <w:rPr>
                <w:rFonts w:ascii="Times New Roman" w:hAnsi="Times New Roman"/>
                <w:sz w:val="24"/>
                <w:szCs w:val="24"/>
              </w:rPr>
              <w:t xml:space="preserve"> - протяженность в километрах трубопроводов организации i в сопоставимых величинах, км;</w:t>
            </w:r>
            <w:r w:rsidRPr="00AD3497">
              <w:rPr>
                <w:rFonts w:ascii="Times New Roman" w:hAnsi="Times New Roman"/>
                <w:sz w:val="24"/>
                <w:szCs w:val="24"/>
              </w:rPr>
              <w:br/>
            </w:r>
            <w:proofErr w:type="spellStart"/>
            <w:r w:rsidRPr="00AD3497">
              <w:rPr>
                <w:rFonts w:ascii="Times New Roman" w:hAnsi="Times New Roman"/>
                <w:sz w:val="24"/>
                <w:szCs w:val="24"/>
              </w:rPr>
              <w:t>Ld,i</w:t>
            </w:r>
            <w:proofErr w:type="spellEnd"/>
            <w:r w:rsidRPr="00AD3497">
              <w:rPr>
                <w:rFonts w:ascii="Times New Roman" w:hAnsi="Times New Roman"/>
                <w:sz w:val="24"/>
                <w:szCs w:val="24"/>
              </w:rPr>
              <w:t xml:space="preserve"> - протяженность в километрах трубопроводов диаметра d организации i, км;</w:t>
            </w:r>
            <w:r w:rsidRPr="00AD3497">
              <w:rPr>
                <w:rFonts w:ascii="Times New Roman" w:hAnsi="Times New Roman"/>
                <w:sz w:val="24"/>
                <w:szCs w:val="24"/>
              </w:rPr>
              <w:br/>
            </w:r>
            <w:proofErr w:type="spellStart"/>
            <w:r w:rsidRPr="00AD3497">
              <w:rPr>
                <w:rFonts w:ascii="Times New Roman" w:hAnsi="Times New Roman"/>
                <w:sz w:val="24"/>
                <w:szCs w:val="24"/>
              </w:rPr>
              <w:t>Ld</w:t>
            </w:r>
            <w:proofErr w:type="spellEnd"/>
            <w:r w:rsidRPr="00AD3497">
              <w:rPr>
                <w:rFonts w:ascii="Times New Roman" w:hAnsi="Times New Roman"/>
                <w:sz w:val="24"/>
                <w:szCs w:val="24"/>
              </w:rPr>
              <w:t xml:space="preserve"> - протяженность в километрах трубопроводов диаметра d в централизованной системе водоснабжения (водоотведения), км;</w:t>
            </w:r>
            <w:r w:rsidRPr="00AD3497">
              <w:rPr>
                <w:rFonts w:ascii="Times New Roman" w:hAnsi="Times New Roman"/>
                <w:sz w:val="24"/>
                <w:szCs w:val="24"/>
              </w:rPr>
              <w:br/>
            </w:r>
            <w:proofErr w:type="spellStart"/>
            <w:r w:rsidRPr="00AD3497">
              <w:rPr>
                <w:rFonts w:ascii="Times New Roman" w:hAnsi="Times New Roman"/>
                <w:sz w:val="24"/>
                <w:szCs w:val="24"/>
              </w:rPr>
              <w:t>Kd</w:t>
            </w:r>
            <w:proofErr w:type="spellEnd"/>
            <w:r w:rsidRPr="00AD3497">
              <w:rPr>
                <w:rFonts w:ascii="Times New Roman" w:hAnsi="Times New Roman"/>
                <w:sz w:val="24"/>
                <w:szCs w:val="24"/>
              </w:rPr>
              <w:t xml:space="preserve"> - коэффициент дифференциации стоимости строительства сетей в зависимости от их диаметра d;</w:t>
            </w:r>
            <w:r w:rsidRPr="00AD3497">
              <w:rPr>
                <w:rFonts w:ascii="Times New Roman" w:hAnsi="Times New Roman"/>
                <w:sz w:val="24"/>
                <w:szCs w:val="24"/>
              </w:rPr>
              <w:br/>
            </w:r>
            <w:proofErr w:type="spellStart"/>
            <w:r w:rsidRPr="00AD3497">
              <w:rPr>
                <w:rFonts w:ascii="Times New Roman" w:hAnsi="Times New Roman"/>
                <w:sz w:val="24"/>
                <w:szCs w:val="24"/>
              </w:rPr>
              <w:t>Sd</w:t>
            </w:r>
            <w:proofErr w:type="spellEnd"/>
            <w:r w:rsidRPr="00AD3497">
              <w:rPr>
                <w:rFonts w:ascii="Times New Roman" w:hAnsi="Times New Roman"/>
                <w:sz w:val="24"/>
                <w:szCs w:val="24"/>
              </w:rPr>
              <w:t xml:space="preserve"> - средняя стоимость строительства трубопровода диаметра d, тыс. руб./км;</w:t>
            </w:r>
            <w:r w:rsidRPr="00AD3497">
              <w:rPr>
                <w:rFonts w:ascii="Times New Roman" w:hAnsi="Times New Roman"/>
                <w:sz w:val="24"/>
                <w:szCs w:val="24"/>
              </w:rPr>
              <w:br/>
              <w:t>S500 - средняя стоимость строительства трубопровода диаметра 500 мм, тыс. руб./км.</w:t>
            </w:r>
          </w:p>
          <w:p w14:paraId="43AD5A95" w14:textId="77777777" w:rsidR="00AD3497" w:rsidRPr="00AD3497" w:rsidRDefault="00AD3497" w:rsidP="00AD3497">
            <w:pPr>
              <w:jc w:val="both"/>
              <w:rPr>
                <w:rFonts w:ascii="Times New Roman" w:hAnsi="Times New Roman"/>
                <w:sz w:val="24"/>
                <w:szCs w:val="24"/>
              </w:rPr>
            </w:pPr>
          </w:p>
        </w:tc>
      </w:tr>
      <w:tr w:rsidR="00AD3497" w:rsidRPr="00AD3497" w14:paraId="3D8DD839" w14:textId="77777777" w:rsidTr="00AD3497">
        <w:trPr>
          <w:gridAfter w:val="1"/>
          <w:wAfter w:w="91" w:type="dxa"/>
          <w:trHeight w:val="60"/>
        </w:trPr>
        <w:tc>
          <w:tcPr>
            <w:tcW w:w="9547" w:type="dxa"/>
            <w:gridSpan w:val="14"/>
            <w:vAlign w:val="center"/>
            <w:hideMark/>
          </w:tcPr>
          <w:p w14:paraId="764E869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1. Определение протяженности сетей гарантирующей организации в сопоставимых величинах, км.</w:t>
            </w:r>
          </w:p>
        </w:tc>
      </w:tr>
      <w:tr w:rsidR="00AD3497" w:rsidRPr="00AD3497" w14:paraId="6787EBEB" w14:textId="77777777" w:rsidTr="00AD3497">
        <w:trPr>
          <w:gridAfter w:val="1"/>
          <w:wAfter w:w="91" w:type="dxa"/>
          <w:trHeight w:val="60"/>
        </w:trPr>
        <w:tc>
          <w:tcPr>
            <w:tcW w:w="9547" w:type="dxa"/>
            <w:gridSpan w:val="14"/>
            <w:vAlign w:val="center"/>
            <w:hideMark/>
          </w:tcPr>
          <w:p w14:paraId="05ACD15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канализационных сетей гарантирующей организации в сопоставимых величинах, определена по данным, предоставленным гарантирующей организацией и  составила 778,48683 км.</w:t>
            </w:r>
          </w:p>
          <w:p w14:paraId="51E68BE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 xml:space="preserve">        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w:t>
            </w:r>
          </w:p>
          <w:p w14:paraId="14930733"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 xml:space="preserve">        При расчете протяженности канализационных сетей гарантирующей организации в сопоставимых величинах использовались укрупненные нормативы цены строительства, утвержденные приказами министерства строительства и жилищно-коммунального хозяйства РФ: от 30 декабря 2019 г. № 918/</w:t>
            </w:r>
            <w:proofErr w:type="spellStart"/>
            <w:r w:rsidRPr="00AD3497">
              <w:rPr>
                <w:rFonts w:ascii="Times New Roman" w:hAnsi="Times New Roman"/>
                <w:sz w:val="24"/>
                <w:szCs w:val="24"/>
              </w:rPr>
              <w:t>пр</w:t>
            </w:r>
            <w:proofErr w:type="spellEnd"/>
            <w:r w:rsidRPr="00AD3497">
              <w:rPr>
                <w:rFonts w:ascii="Times New Roman" w:hAnsi="Times New Roman"/>
                <w:sz w:val="24"/>
                <w:szCs w:val="24"/>
              </w:rPr>
              <w:t xml:space="preserve"> «Об утверждении укрупненных нормативов цены строительства» и от 28 августа 2014 г. № 506/</w:t>
            </w:r>
            <w:proofErr w:type="spellStart"/>
            <w:r w:rsidRPr="00AD3497">
              <w:rPr>
                <w:rFonts w:ascii="Times New Roman" w:hAnsi="Times New Roman"/>
                <w:sz w:val="24"/>
                <w:szCs w:val="24"/>
              </w:rPr>
              <w:t>пр</w:t>
            </w:r>
            <w:proofErr w:type="spellEnd"/>
            <w:r w:rsidRPr="00AD3497">
              <w:rPr>
                <w:rFonts w:ascii="Times New Roman" w:hAnsi="Times New Roman"/>
                <w:sz w:val="24"/>
                <w:szCs w:val="24"/>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а так же сметные расчеты предоставленные гарантирующей организацией .</w:t>
            </w:r>
          </w:p>
        </w:tc>
      </w:tr>
      <w:tr w:rsidR="00AD3497" w:rsidRPr="00AD3497" w14:paraId="1797BEA7" w14:textId="77777777" w:rsidTr="00AD3497">
        <w:trPr>
          <w:gridAfter w:val="1"/>
          <w:wAfter w:w="91" w:type="dxa"/>
          <w:trHeight w:val="60"/>
        </w:trPr>
        <w:tc>
          <w:tcPr>
            <w:tcW w:w="9547" w:type="dxa"/>
            <w:gridSpan w:val="14"/>
            <w:vAlign w:val="center"/>
            <w:hideMark/>
          </w:tcPr>
          <w:p w14:paraId="64727FA5"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2. Определение протяженности сетей транзитной организации в сопоставимых величинах, км.</w:t>
            </w:r>
          </w:p>
        </w:tc>
      </w:tr>
      <w:tr w:rsidR="00AD3497" w:rsidRPr="00AD3497" w14:paraId="5FFE266C" w14:textId="77777777" w:rsidTr="00AD3497">
        <w:trPr>
          <w:gridAfter w:val="1"/>
          <w:wAfter w:w="91" w:type="dxa"/>
          <w:trHeight w:val="60"/>
        </w:trPr>
        <w:tc>
          <w:tcPr>
            <w:tcW w:w="9547" w:type="dxa"/>
            <w:gridSpan w:val="14"/>
            <w:vAlign w:val="center"/>
            <w:hideMark/>
          </w:tcPr>
          <w:p w14:paraId="3379BAC0"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 xml:space="preserve">Протяженность канализационных сетей транзитной организации в сопоставимых </w:t>
            </w:r>
            <w:r w:rsidRPr="00AD3497">
              <w:rPr>
                <w:rFonts w:ascii="Times New Roman" w:hAnsi="Times New Roman"/>
                <w:bCs/>
                <w:sz w:val="24"/>
                <w:szCs w:val="24"/>
              </w:rPr>
              <w:lastRenderedPageBreak/>
              <w:t>величинах, определена по данным, предоставленным транзитной организацией, и  составила 1,7056 км.</w:t>
            </w:r>
          </w:p>
        </w:tc>
      </w:tr>
      <w:tr w:rsidR="00AD3497" w:rsidRPr="00AD3497" w14:paraId="22B355BA" w14:textId="77777777" w:rsidTr="00AD3497">
        <w:trPr>
          <w:gridAfter w:val="1"/>
          <w:wAfter w:w="91" w:type="dxa"/>
          <w:trHeight w:val="60"/>
        </w:trPr>
        <w:tc>
          <w:tcPr>
            <w:tcW w:w="9547" w:type="dxa"/>
            <w:gridSpan w:val="14"/>
            <w:vAlign w:val="center"/>
            <w:hideMark/>
          </w:tcPr>
          <w:p w14:paraId="3414F2CC"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lastRenderedPageBreak/>
              <w:tab/>
              <w:t>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w:t>
            </w:r>
          </w:p>
        </w:tc>
      </w:tr>
      <w:tr w:rsidR="00AD3497" w:rsidRPr="00AD3497" w14:paraId="0F913200" w14:textId="77777777" w:rsidTr="00AD3497">
        <w:trPr>
          <w:gridAfter w:val="1"/>
          <w:wAfter w:w="91" w:type="dxa"/>
          <w:trHeight w:val="60"/>
        </w:trPr>
        <w:tc>
          <w:tcPr>
            <w:tcW w:w="9547" w:type="dxa"/>
            <w:gridSpan w:val="14"/>
            <w:vAlign w:val="center"/>
            <w:hideMark/>
          </w:tcPr>
          <w:p w14:paraId="54EC7D56"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При расчете протяженности канализационных сетей транзитной организации в сопоставимых величинах использовались укрупненные нормативы цены строительства, утвержденные приказами министерства строительства и жилищно-коммунального хозяйства РФ: от 30 декабря 2019 г. № 918/</w:t>
            </w:r>
            <w:proofErr w:type="spellStart"/>
            <w:r w:rsidRPr="00AD3497">
              <w:rPr>
                <w:rFonts w:ascii="Times New Roman" w:hAnsi="Times New Roman"/>
                <w:bCs/>
                <w:sz w:val="24"/>
                <w:szCs w:val="24"/>
              </w:rPr>
              <w:t>пр</w:t>
            </w:r>
            <w:proofErr w:type="spellEnd"/>
            <w:r w:rsidRPr="00AD3497">
              <w:rPr>
                <w:rFonts w:ascii="Times New Roman" w:hAnsi="Times New Roman"/>
                <w:bCs/>
                <w:sz w:val="24"/>
                <w:szCs w:val="24"/>
              </w:rPr>
              <w:t xml:space="preserve"> «Об утверждении укрупненных нормативов цены строительства» и от 28 августа 2014 г. № 506/</w:t>
            </w:r>
            <w:proofErr w:type="spellStart"/>
            <w:r w:rsidRPr="00AD3497">
              <w:rPr>
                <w:rFonts w:ascii="Times New Roman" w:hAnsi="Times New Roman"/>
                <w:bCs/>
                <w:sz w:val="24"/>
                <w:szCs w:val="24"/>
              </w:rPr>
              <w:t>пр</w:t>
            </w:r>
            <w:proofErr w:type="spellEnd"/>
            <w:r w:rsidRPr="00AD3497">
              <w:rPr>
                <w:rFonts w:ascii="Times New Roman" w:hAnsi="Times New Roman"/>
                <w:bCs/>
                <w:sz w:val="24"/>
                <w:szCs w:val="24"/>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а так же сметные расчеты, предоставленные гарантирующей организацией .</w:t>
            </w:r>
          </w:p>
        </w:tc>
      </w:tr>
      <w:tr w:rsidR="00AD3497" w:rsidRPr="00AD3497" w14:paraId="084FB8FB" w14:textId="77777777" w:rsidTr="00AD3497">
        <w:trPr>
          <w:gridAfter w:val="1"/>
          <w:wAfter w:w="91" w:type="dxa"/>
          <w:trHeight w:val="60"/>
        </w:trPr>
        <w:tc>
          <w:tcPr>
            <w:tcW w:w="9547" w:type="dxa"/>
            <w:gridSpan w:val="14"/>
            <w:vAlign w:val="center"/>
            <w:hideMark/>
          </w:tcPr>
          <w:p w14:paraId="5037D0BD"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3. Определение текущих расходов гарантирующей организации, отнесенных на вид деятельности Транспортировка сточных вод.</w:t>
            </w:r>
          </w:p>
        </w:tc>
      </w:tr>
      <w:tr w:rsidR="00AD3497" w:rsidRPr="00AD3497" w14:paraId="1F2C9C84" w14:textId="77777777" w:rsidTr="00AD3497">
        <w:trPr>
          <w:gridAfter w:val="1"/>
          <w:wAfter w:w="91" w:type="dxa"/>
          <w:trHeight w:val="60"/>
        </w:trPr>
        <w:tc>
          <w:tcPr>
            <w:tcW w:w="9547" w:type="dxa"/>
            <w:gridSpan w:val="14"/>
            <w:vAlign w:val="center"/>
            <w:hideMark/>
          </w:tcPr>
          <w:p w14:paraId="7578323F"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3.1 Определение текущих расходов гарантирующей организации, отнесенных на вид деятельности  Транспортировка сточных вод.</w:t>
            </w:r>
          </w:p>
        </w:tc>
      </w:tr>
      <w:tr w:rsidR="00AD3497" w:rsidRPr="00AD3497" w14:paraId="16C2E899" w14:textId="77777777" w:rsidTr="00AD3497">
        <w:trPr>
          <w:gridAfter w:val="1"/>
          <w:wAfter w:w="91" w:type="dxa"/>
          <w:trHeight w:val="60"/>
        </w:trPr>
        <w:tc>
          <w:tcPr>
            <w:tcW w:w="9547" w:type="dxa"/>
            <w:gridSpan w:val="14"/>
            <w:vAlign w:val="center"/>
            <w:hideMark/>
          </w:tcPr>
          <w:p w14:paraId="0D7D30B9"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Текущие расходы гарантирующей организации, отнесенные на вид деятельности по Транспортировка сточных вод, определены на основании  представленных обосновывающих материалов, по фактическим данным гарантирующей организации за 2019 год с  учетом параметров Прогноза, в том числе индексов потребительских цен на 2020 год в размере 1,03 и на 2021 год в размере 1,036,  планируемого роста цен на электроэнергию на  2020 год в размере 1,056 и на 2021 год в размере 1,056. Текущие расходы по полугодиям определены исходя из годовых значений.</w:t>
            </w:r>
          </w:p>
        </w:tc>
      </w:tr>
      <w:tr w:rsidR="00AD3497" w:rsidRPr="00AD3497" w14:paraId="210DC9E5" w14:textId="77777777" w:rsidTr="00AD3497">
        <w:trPr>
          <w:gridAfter w:val="1"/>
          <w:wAfter w:w="91" w:type="dxa"/>
          <w:trHeight w:val="60"/>
        </w:trPr>
        <w:tc>
          <w:tcPr>
            <w:tcW w:w="9547" w:type="dxa"/>
            <w:gridSpan w:val="14"/>
            <w:vAlign w:val="center"/>
            <w:hideMark/>
          </w:tcPr>
          <w:p w14:paraId="4E6202AF"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3.2. Определение удельного размера текущих расходов гарантирующей организации, отнесенных на вид деятельности Транспортировка сточных вод.</w:t>
            </w:r>
          </w:p>
        </w:tc>
      </w:tr>
      <w:tr w:rsidR="00AD3497" w:rsidRPr="00AD3497" w14:paraId="0F7AA63E" w14:textId="77777777" w:rsidTr="00AD3497">
        <w:trPr>
          <w:gridAfter w:val="1"/>
          <w:wAfter w:w="91" w:type="dxa"/>
          <w:trHeight w:val="60"/>
        </w:trPr>
        <w:tc>
          <w:tcPr>
            <w:tcW w:w="9547" w:type="dxa"/>
            <w:gridSpan w:val="14"/>
            <w:hideMark/>
          </w:tcPr>
          <w:p w14:paraId="29071342" w14:textId="75025775"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Размер удельных текущих расходов определяется по формуле (2.1) Методических указаний</w:t>
            </w:r>
          </w:p>
        </w:tc>
      </w:tr>
      <w:tr w:rsidR="00AD3497" w:rsidRPr="00AD3497" w14:paraId="44F71DE5" w14:textId="77777777" w:rsidTr="00AD3497">
        <w:trPr>
          <w:gridAfter w:val="1"/>
          <w:wAfter w:w="91" w:type="dxa"/>
          <w:trHeight w:val="60"/>
        </w:trPr>
        <w:tc>
          <w:tcPr>
            <w:tcW w:w="9547" w:type="dxa"/>
            <w:gridSpan w:val="14"/>
            <w:hideMark/>
          </w:tcPr>
          <w:p w14:paraId="6F485523" w14:textId="77777777" w:rsidR="00AD3497" w:rsidRPr="00AD3497" w:rsidRDefault="00AD3497" w:rsidP="00AD3497">
            <w:pPr>
              <w:jc w:val="center"/>
              <w:rPr>
                <w:rFonts w:ascii="Times New Roman" w:hAnsi="Times New Roman"/>
                <w:bCs/>
                <w:sz w:val="24"/>
                <w:szCs w:val="24"/>
              </w:rPr>
            </w:pPr>
            <w:r w:rsidRPr="00AD3497">
              <w:rPr>
                <w:rFonts w:ascii="Times New Roman" w:hAnsi="Times New Roman"/>
                <w:bCs/>
                <w:sz w:val="24"/>
                <w:szCs w:val="24"/>
              </w:rPr>
              <w:t>УТР=</w:t>
            </w:r>
            <w:proofErr w:type="spellStart"/>
            <w:r w:rsidRPr="00AD3497">
              <w:rPr>
                <w:rFonts w:ascii="Times New Roman" w:hAnsi="Times New Roman"/>
                <w:bCs/>
                <w:sz w:val="24"/>
                <w:szCs w:val="24"/>
              </w:rPr>
              <w:t>ТРтр,го</w:t>
            </w:r>
            <w:proofErr w:type="spellEnd"/>
            <w:r w:rsidRPr="00AD3497">
              <w:rPr>
                <w:rFonts w:ascii="Times New Roman" w:hAnsi="Times New Roman"/>
                <w:bCs/>
                <w:sz w:val="24"/>
                <w:szCs w:val="24"/>
              </w:rPr>
              <w:t>/</w:t>
            </w:r>
            <w:proofErr w:type="spellStart"/>
            <w:r w:rsidRPr="00AD3497">
              <w:rPr>
                <w:rFonts w:ascii="Times New Roman" w:hAnsi="Times New Roman"/>
                <w:bCs/>
                <w:sz w:val="24"/>
                <w:szCs w:val="24"/>
              </w:rPr>
              <w:t>Lго</w:t>
            </w:r>
            <w:proofErr w:type="spellEnd"/>
            <w:r w:rsidRPr="00AD3497">
              <w:rPr>
                <w:rFonts w:ascii="Times New Roman" w:hAnsi="Times New Roman"/>
                <w:bCs/>
                <w:sz w:val="24"/>
                <w:szCs w:val="24"/>
              </w:rPr>
              <w:t>, (2.1)</w:t>
            </w:r>
          </w:p>
        </w:tc>
      </w:tr>
      <w:tr w:rsidR="00AD3497" w:rsidRPr="00AD3497" w14:paraId="3454F057" w14:textId="77777777" w:rsidTr="00AD3497">
        <w:trPr>
          <w:gridAfter w:val="1"/>
          <w:wAfter w:w="91" w:type="dxa"/>
          <w:trHeight w:val="60"/>
        </w:trPr>
        <w:tc>
          <w:tcPr>
            <w:tcW w:w="9547" w:type="dxa"/>
            <w:gridSpan w:val="14"/>
            <w:vAlign w:val="center"/>
            <w:hideMark/>
          </w:tcPr>
          <w:p w14:paraId="5742AF89" w14:textId="75E215B1"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Текущие расходы гарантирующей организации, отнесенные на вид деятельности Транспортировка сточных вод, составляют 331 832,43 тыс. руб. Текущие расходы по полугодиям определены исходя из годовых значений.</w:t>
            </w:r>
          </w:p>
        </w:tc>
      </w:tr>
      <w:tr w:rsidR="00AD3497" w:rsidRPr="00AD3497" w14:paraId="23D63398" w14:textId="77777777" w:rsidTr="00AD3497">
        <w:trPr>
          <w:gridAfter w:val="1"/>
          <w:wAfter w:w="91" w:type="dxa"/>
          <w:trHeight w:val="60"/>
        </w:trPr>
        <w:tc>
          <w:tcPr>
            <w:tcW w:w="9547" w:type="dxa"/>
            <w:gridSpan w:val="14"/>
            <w:vAlign w:val="center"/>
            <w:hideMark/>
          </w:tcPr>
          <w:p w14:paraId="3994FDB7"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Протяженность канализационных сетей гарантирующей организации в сопоставимых величинах составила 778,48683 км.</w:t>
            </w:r>
          </w:p>
        </w:tc>
      </w:tr>
      <w:tr w:rsidR="00AD3497" w:rsidRPr="00AD3497" w14:paraId="0FCAD207" w14:textId="77777777" w:rsidTr="00AD3497">
        <w:trPr>
          <w:gridAfter w:val="1"/>
          <w:wAfter w:w="91" w:type="dxa"/>
          <w:trHeight w:val="60"/>
        </w:trPr>
        <w:tc>
          <w:tcPr>
            <w:tcW w:w="9547" w:type="dxa"/>
            <w:gridSpan w:val="14"/>
            <w:vAlign w:val="center"/>
            <w:hideMark/>
          </w:tcPr>
          <w:p w14:paraId="6B860716"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Размер удельных текущих расходов составляет:</w:t>
            </w:r>
          </w:p>
        </w:tc>
      </w:tr>
      <w:tr w:rsidR="00AD3497" w:rsidRPr="00AD3497" w14:paraId="4C50A26B" w14:textId="77777777" w:rsidTr="00AD3497">
        <w:trPr>
          <w:gridAfter w:val="1"/>
          <w:wAfter w:w="91" w:type="dxa"/>
          <w:trHeight w:val="60"/>
        </w:trPr>
        <w:tc>
          <w:tcPr>
            <w:tcW w:w="9547" w:type="dxa"/>
            <w:gridSpan w:val="14"/>
            <w:vAlign w:val="center"/>
            <w:hideMark/>
          </w:tcPr>
          <w:p w14:paraId="72E813E8"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 xml:space="preserve">-  УТР( год): 331 832,43 </w:t>
            </w:r>
            <w:proofErr w:type="spellStart"/>
            <w:r w:rsidRPr="00AD3497">
              <w:rPr>
                <w:rFonts w:ascii="Times New Roman" w:hAnsi="Times New Roman"/>
                <w:bCs/>
                <w:sz w:val="24"/>
                <w:szCs w:val="24"/>
              </w:rPr>
              <w:t>тыс.руб</w:t>
            </w:r>
            <w:proofErr w:type="spellEnd"/>
            <w:r w:rsidRPr="00AD3497">
              <w:rPr>
                <w:rFonts w:ascii="Times New Roman" w:hAnsi="Times New Roman"/>
                <w:bCs/>
                <w:sz w:val="24"/>
                <w:szCs w:val="24"/>
              </w:rPr>
              <w:t xml:space="preserve">.: 778,48683 км = 426,25 </w:t>
            </w:r>
            <w:proofErr w:type="spellStart"/>
            <w:r w:rsidRPr="00AD3497">
              <w:rPr>
                <w:rFonts w:ascii="Times New Roman" w:hAnsi="Times New Roman"/>
                <w:bCs/>
                <w:sz w:val="24"/>
                <w:szCs w:val="24"/>
              </w:rPr>
              <w:t>тыс.руб</w:t>
            </w:r>
            <w:proofErr w:type="spellEnd"/>
            <w:r w:rsidRPr="00AD3497">
              <w:rPr>
                <w:rFonts w:ascii="Times New Roman" w:hAnsi="Times New Roman"/>
                <w:bCs/>
                <w:sz w:val="24"/>
                <w:szCs w:val="24"/>
              </w:rPr>
              <w:t>./км.</w:t>
            </w:r>
          </w:p>
        </w:tc>
      </w:tr>
      <w:tr w:rsidR="00AD3497" w:rsidRPr="00AD3497" w14:paraId="0E077035" w14:textId="77777777" w:rsidTr="00AD3497">
        <w:trPr>
          <w:gridAfter w:val="1"/>
          <w:wAfter w:w="91" w:type="dxa"/>
          <w:trHeight w:val="60"/>
        </w:trPr>
        <w:tc>
          <w:tcPr>
            <w:tcW w:w="9547" w:type="dxa"/>
            <w:gridSpan w:val="14"/>
            <w:vAlign w:val="center"/>
            <w:hideMark/>
          </w:tcPr>
          <w:p w14:paraId="4C73B584"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4. Определение нормативного уровня расходов на амортизацию основных средств и нематериальных активов.</w:t>
            </w:r>
          </w:p>
        </w:tc>
      </w:tr>
      <w:tr w:rsidR="00AD3497" w:rsidRPr="00AD3497" w14:paraId="154207B1" w14:textId="77777777" w:rsidTr="00AD3497">
        <w:trPr>
          <w:gridAfter w:val="1"/>
          <w:wAfter w:w="91" w:type="dxa"/>
          <w:trHeight w:val="60"/>
        </w:trPr>
        <w:tc>
          <w:tcPr>
            <w:tcW w:w="9547" w:type="dxa"/>
            <w:gridSpan w:val="14"/>
            <w:vAlign w:val="center"/>
            <w:hideMark/>
          </w:tcPr>
          <w:p w14:paraId="4E686045"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 для которых установлены тарифы на транспортировку сточных вод на 2020 год  и составляет  16,25 %  в доле НВВ.</w:t>
            </w:r>
          </w:p>
        </w:tc>
      </w:tr>
      <w:tr w:rsidR="00AD3497" w:rsidRPr="00AD3497" w14:paraId="76723A7A" w14:textId="77777777" w:rsidTr="00AD3497">
        <w:trPr>
          <w:gridAfter w:val="1"/>
          <w:wAfter w:w="91" w:type="dxa"/>
          <w:trHeight w:val="60"/>
        </w:trPr>
        <w:tc>
          <w:tcPr>
            <w:tcW w:w="9547" w:type="dxa"/>
            <w:gridSpan w:val="14"/>
            <w:vAlign w:val="center"/>
            <w:hideMark/>
          </w:tcPr>
          <w:p w14:paraId="212DD5DD" w14:textId="7D67209B"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При этом максимально возможный процент от удельной НВВ согласно пункту 36 Методических указаний составляет 15%.</w:t>
            </w:r>
          </w:p>
        </w:tc>
      </w:tr>
      <w:tr w:rsidR="00AD3497" w:rsidRPr="00AD3497" w14:paraId="31C9F9CB" w14:textId="77777777" w:rsidTr="00AD3497">
        <w:trPr>
          <w:gridAfter w:val="1"/>
          <w:wAfter w:w="91" w:type="dxa"/>
          <w:trHeight w:val="60"/>
        </w:trPr>
        <w:tc>
          <w:tcPr>
            <w:tcW w:w="9547" w:type="dxa"/>
            <w:gridSpan w:val="14"/>
            <w:vAlign w:val="center"/>
            <w:hideMark/>
          </w:tcPr>
          <w:p w14:paraId="173A4732"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 xml:space="preserve">На основании вышеизложенного, экспертная группа предлагает учесть в расчете тарифов уровень расходов на амортизацию основных средств и нематериальных активов в размере 15 % от удельной НВВ что составляет 63,94 </w:t>
            </w:r>
            <w:proofErr w:type="spellStart"/>
            <w:r w:rsidRPr="00AD3497">
              <w:rPr>
                <w:rFonts w:ascii="Times New Roman" w:hAnsi="Times New Roman"/>
                <w:bCs/>
                <w:sz w:val="24"/>
                <w:szCs w:val="24"/>
              </w:rPr>
              <w:t>тыс.руб</w:t>
            </w:r>
            <w:proofErr w:type="spellEnd"/>
            <w:r w:rsidRPr="00AD3497">
              <w:rPr>
                <w:rFonts w:ascii="Times New Roman" w:hAnsi="Times New Roman"/>
                <w:bCs/>
                <w:sz w:val="24"/>
                <w:szCs w:val="24"/>
              </w:rPr>
              <w:t>./км.</w:t>
            </w:r>
          </w:p>
        </w:tc>
      </w:tr>
      <w:tr w:rsidR="00AD3497" w:rsidRPr="00AD3497" w14:paraId="60D945CB" w14:textId="77777777" w:rsidTr="00AD3497">
        <w:trPr>
          <w:gridAfter w:val="1"/>
          <w:wAfter w:w="91" w:type="dxa"/>
          <w:trHeight w:val="60"/>
        </w:trPr>
        <w:tc>
          <w:tcPr>
            <w:tcW w:w="9547" w:type="dxa"/>
            <w:gridSpan w:val="14"/>
            <w:vAlign w:val="center"/>
            <w:hideMark/>
          </w:tcPr>
          <w:p w14:paraId="2C80B62A"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5. Определение необходимой валовой выручки транзитной организации по услугам Транспортировка сточных вод.</w:t>
            </w:r>
          </w:p>
        </w:tc>
      </w:tr>
      <w:tr w:rsidR="00AD3497" w:rsidRPr="00AD3497" w14:paraId="55819491" w14:textId="77777777" w:rsidTr="00AD3497">
        <w:trPr>
          <w:gridAfter w:val="1"/>
          <w:wAfter w:w="91" w:type="dxa"/>
          <w:trHeight w:val="60"/>
        </w:trPr>
        <w:tc>
          <w:tcPr>
            <w:tcW w:w="9547" w:type="dxa"/>
            <w:gridSpan w:val="14"/>
            <w:vAlign w:val="center"/>
            <w:hideMark/>
          </w:tcPr>
          <w:p w14:paraId="3C6FA296" w14:textId="77777777" w:rsidR="000E25C6" w:rsidRDefault="000E25C6" w:rsidP="00AD3497">
            <w:pPr>
              <w:jc w:val="right"/>
              <w:rPr>
                <w:rFonts w:ascii="Times New Roman" w:hAnsi="Times New Roman"/>
                <w:bCs/>
                <w:sz w:val="24"/>
                <w:szCs w:val="24"/>
              </w:rPr>
            </w:pPr>
          </w:p>
          <w:p w14:paraId="0A57631A" w14:textId="545E304B" w:rsidR="00AD3497" w:rsidRPr="00AD3497" w:rsidRDefault="00AD3497" w:rsidP="00AD3497">
            <w:pPr>
              <w:jc w:val="right"/>
              <w:rPr>
                <w:rFonts w:ascii="Times New Roman" w:hAnsi="Times New Roman"/>
                <w:bCs/>
                <w:sz w:val="24"/>
                <w:szCs w:val="24"/>
              </w:rPr>
            </w:pPr>
            <w:r w:rsidRPr="00AD3497">
              <w:rPr>
                <w:rFonts w:ascii="Times New Roman" w:hAnsi="Times New Roman"/>
                <w:bCs/>
                <w:sz w:val="24"/>
                <w:szCs w:val="24"/>
              </w:rPr>
              <w:lastRenderedPageBreak/>
              <w:t xml:space="preserve">Таблица </w:t>
            </w:r>
          </w:p>
        </w:tc>
      </w:tr>
      <w:tr w:rsidR="00AD3497" w:rsidRPr="00AD3497" w14:paraId="27FF10A2" w14:textId="77777777" w:rsidTr="00AD3497">
        <w:trPr>
          <w:gridAfter w:val="1"/>
          <w:wAfter w:w="91" w:type="dxa"/>
          <w:trHeight w:val="60"/>
        </w:trPr>
        <w:tc>
          <w:tcPr>
            <w:tcW w:w="9547" w:type="dxa"/>
            <w:gridSpan w:val="14"/>
            <w:vAlign w:val="center"/>
            <w:hideMark/>
          </w:tcPr>
          <w:tbl>
            <w:tblPr>
              <w:tblW w:w="0" w:type="auto"/>
              <w:tblCellMar>
                <w:left w:w="30" w:type="dxa"/>
                <w:right w:w="0" w:type="dxa"/>
              </w:tblCellMar>
              <w:tblLook w:val="04A0" w:firstRow="1" w:lastRow="0" w:firstColumn="1" w:lastColumn="0" w:noHBand="0" w:noVBand="1"/>
            </w:tblPr>
            <w:tblGrid>
              <w:gridCol w:w="221"/>
              <w:gridCol w:w="4637"/>
              <w:gridCol w:w="1022"/>
              <w:gridCol w:w="1836"/>
              <w:gridCol w:w="1831"/>
            </w:tblGrid>
            <w:tr w:rsidR="00AD3497" w:rsidRPr="00AD3497" w14:paraId="51F16E64" w14:textId="77777777">
              <w:trPr>
                <w:gridAfter w:val="4"/>
              </w:trPr>
              <w:tc>
                <w:tcPr>
                  <w:tcW w:w="0" w:type="auto"/>
                  <w:vAlign w:val="center"/>
                  <w:hideMark/>
                </w:tcPr>
                <w:p w14:paraId="672D5A63" w14:textId="77777777" w:rsidR="00AD3497" w:rsidRPr="00AD3497" w:rsidRDefault="00AD3497" w:rsidP="00AD3497">
                  <w:pPr>
                    <w:rPr>
                      <w:rFonts w:ascii="Calibri" w:eastAsia="Times New Roman" w:hAnsi="Calibri" w:cs="Times New Roman"/>
                    </w:rPr>
                  </w:pPr>
                </w:p>
              </w:tc>
            </w:tr>
            <w:tr w:rsidR="00AD3497" w:rsidRPr="00AD3497" w14:paraId="0983EF43" w14:textId="77777777">
              <w:trPr>
                <w:trHeight w:val="9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24D7C8"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6EB3F"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Показатель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BB6AF"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proofErr w:type="spellStart"/>
                  <w:r w:rsidRPr="00AD3497">
                    <w:rPr>
                      <w:rFonts w:ascii="Times New Roman" w:eastAsia="Times New Roman" w:hAnsi="Times New Roman" w:cs="Times New Roman"/>
                      <w:sz w:val="20"/>
                      <w:szCs w:val="20"/>
                    </w:rPr>
                    <w:t>Ед.изм</w:t>
                  </w:r>
                  <w:proofErr w:type="spellEnd"/>
                  <w:r w:rsidRPr="00AD3497">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0C5FDE"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2021 год первое полугодие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C6B113"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2021 год второе полугодие</w:t>
                  </w:r>
                </w:p>
              </w:tc>
            </w:tr>
            <w:tr w:rsidR="00AD3497" w:rsidRPr="00AD3497" w14:paraId="5CD47EA5" w14:textId="77777777">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7E8A26"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69F1D" w14:textId="77777777" w:rsidR="00AD3497" w:rsidRPr="00AD3497" w:rsidRDefault="00AD3497" w:rsidP="00AD3497">
                  <w:pPr>
                    <w:spacing w:after="0" w:line="240" w:lineRule="auto"/>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Удельные текущие расходы гарантирующей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92BDB5"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proofErr w:type="spellStart"/>
                  <w:r w:rsidRPr="00AD3497">
                    <w:rPr>
                      <w:rFonts w:ascii="Times New Roman" w:eastAsia="Times New Roman" w:hAnsi="Times New Roman" w:cs="Times New Roman"/>
                      <w:sz w:val="20"/>
                      <w:szCs w:val="20"/>
                    </w:rPr>
                    <w:t>тыс.руб</w:t>
                  </w:r>
                  <w:proofErr w:type="spellEnd"/>
                  <w:r w:rsidRPr="00AD3497">
                    <w:rPr>
                      <w:rFonts w:ascii="Times New Roman" w:eastAsia="Times New Roman" w:hAnsi="Times New Roman" w:cs="Times New Roman"/>
                      <w:sz w:val="20"/>
                      <w:szCs w:val="20"/>
                    </w:rPr>
                    <w:t>./км</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475A3"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426,25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1D77B"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426,25</w:t>
                  </w:r>
                </w:p>
              </w:tc>
            </w:tr>
            <w:tr w:rsidR="00AD3497" w:rsidRPr="00AD3497" w14:paraId="1DCF5AE5" w14:textId="77777777">
              <w:trPr>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0B6E9C"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F3B60" w14:textId="77777777" w:rsidR="00AD3497" w:rsidRPr="00AD3497" w:rsidRDefault="00AD3497" w:rsidP="00AD3497">
                  <w:pPr>
                    <w:spacing w:after="0" w:line="240" w:lineRule="auto"/>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Нормативный уровень расходов на амортизацию (15% от НВВ)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5B082"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proofErr w:type="spellStart"/>
                  <w:r w:rsidRPr="00AD3497">
                    <w:rPr>
                      <w:rFonts w:ascii="Times New Roman" w:eastAsia="Times New Roman" w:hAnsi="Times New Roman" w:cs="Times New Roman"/>
                      <w:sz w:val="20"/>
                      <w:szCs w:val="20"/>
                    </w:rPr>
                    <w:t>тыс.руб</w:t>
                  </w:r>
                  <w:proofErr w:type="spellEnd"/>
                  <w:r w:rsidRPr="00AD3497">
                    <w:rPr>
                      <w:rFonts w:ascii="Times New Roman" w:eastAsia="Times New Roman" w:hAnsi="Times New Roman" w:cs="Times New Roman"/>
                      <w:sz w:val="20"/>
                      <w:szCs w:val="20"/>
                    </w:rPr>
                    <w:t>./км</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154E1"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63,94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1F3B5"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63,94</w:t>
                  </w:r>
                </w:p>
              </w:tc>
            </w:tr>
            <w:tr w:rsidR="00AD3497" w:rsidRPr="00AD3497" w14:paraId="69F74D4D" w14:textId="77777777">
              <w:trPr>
                <w:trHeight w:val="9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DECB80"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31ABD8" w14:textId="77777777" w:rsidR="00AD3497" w:rsidRPr="00AD3497" w:rsidRDefault="00AD3497" w:rsidP="00AD3497">
                  <w:pPr>
                    <w:spacing w:after="0" w:line="240" w:lineRule="auto"/>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Протяженность сетей транзитной организации в сопоставимых величинах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A35BE"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км</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0C7D50"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1,7056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01DE2"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1,7056</w:t>
                  </w:r>
                </w:p>
              </w:tc>
            </w:tr>
            <w:tr w:rsidR="00AD3497" w:rsidRPr="00AD3497" w14:paraId="07510945" w14:textId="77777777">
              <w:trPr>
                <w:trHeight w:val="34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5D79E2"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9B70E" w14:textId="77777777" w:rsidR="00AD3497" w:rsidRPr="00AD3497" w:rsidRDefault="00AD3497" w:rsidP="00AD3497">
                  <w:pPr>
                    <w:spacing w:after="0" w:line="240" w:lineRule="auto"/>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НВВ транзитной организации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079C4"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proofErr w:type="spellStart"/>
                  <w:r w:rsidRPr="00AD3497">
                    <w:rPr>
                      <w:rFonts w:ascii="Times New Roman" w:eastAsia="Times New Roman" w:hAnsi="Times New Roman" w:cs="Times New Roman"/>
                      <w:sz w:val="20"/>
                      <w:szCs w:val="20"/>
                    </w:rPr>
                    <w:t>тыс.руб</w:t>
                  </w:r>
                  <w:proofErr w:type="spellEnd"/>
                  <w:r w:rsidRPr="00AD3497">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C1A57" w14:textId="77777777" w:rsidR="00AD3497" w:rsidRPr="00AD3497" w:rsidRDefault="00AD3497" w:rsidP="00AD3497">
                  <w:pPr>
                    <w:spacing w:after="0" w:line="240" w:lineRule="auto"/>
                    <w:jc w:val="center"/>
                    <w:rPr>
                      <w:rFonts w:ascii="Times New Roman" w:eastAsia="Times New Roman" w:hAnsi="Times New Roman" w:cs="Times New Roman"/>
                      <w:sz w:val="20"/>
                      <w:szCs w:val="20"/>
                      <w:lang w:val="en-US"/>
                    </w:rPr>
                  </w:pPr>
                  <w:r w:rsidRPr="00AD3497">
                    <w:rPr>
                      <w:rFonts w:ascii="Times New Roman" w:eastAsia="Times New Roman" w:hAnsi="Times New Roman" w:cs="Times New Roman"/>
                      <w:sz w:val="20"/>
                      <w:szCs w:val="20"/>
                    </w:rPr>
                    <w:t>621,57</w:t>
                  </w:r>
                  <w:r w:rsidRPr="00AD3497">
                    <w:rPr>
                      <w:rFonts w:ascii="Times New Roman" w:eastAsia="Times New Roman" w:hAnsi="Times New Roman" w:cs="Times New Roman"/>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B2FAF" w14:textId="77777777" w:rsidR="00AD3497" w:rsidRPr="00AD3497" w:rsidRDefault="00AD3497" w:rsidP="00AD3497">
                  <w:pPr>
                    <w:spacing w:after="0" w:line="240" w:lineRule="auto"/>
                    <w:jc w:val="center"/>
                    <w:rPr>
                      <w:rFonts w:ascii="Times New Roman" w:eastAsia="Times New Roman" w:hAnsi="Times New Roman" w:cs="Times New Roman"/>
                      <w:sz w:val="20"/>
                      <w:szCs w:val="20"/>
                    </w:rPr>
                  </w:pPr>
                  <w:r w:rsidRPr="00AD3497">
                    <w:rPr>
                      <w:rFonts w:ascii="Times New Roman" w:eastAsia="Times New Roman" w:hAnsi="Times New Roman" w:cs="Times New Roman"/>
                      <w:sz w:val="20"/>
                      <w:szCs w:val="20"/>
                    </w:rPr>
                    <w:t>836,07</w:t>
                  </w:r>
                </w:p>
              </w:tc>
            </w:tr>
          </w:tbl>
          <w:p w14:paraId="4ADD547D" w14:textId="77777777" w:rsidR="00AD3497" w:rsidRPr="00AD3497" w:rsidRDefault="00AD3497" w:rsidP="00AD3497">
            <w:pPr>
              <w:jc w:val="right"/>
              <w:rPr>
                <w:sz w:val="26"/>
                <w:szCs w:val="26"/>
              </w:rPr>
            </w:pPr>
          </w:p>
        </w:tc>
      </w:tr>
      <w:tr w:rsidR="00AD3497" w:rsidRPr="00AD3497" w14:paraId="3E5AB2AF" w14:textId="77777777" w:rsidTr="00AD3497">
        <w:trPr>
          <w:gridAfter w:val="1"/>
          <w:wAfter w:w="91" w:type="dxa"/>
          <w:trHeight w:val="60"/>
        </w:trPr>
        <w:tc>
          <w:tcPr>
            <w:tcW w:w="9547" w:type="dxa"/>
            <w:gridSpan w:val="14"/>
            <w:vAlign w:val="center"/>
            <w:hideMark/>
          </w:tcPr>
          <w:p w14:paraId="7F2DECCA" w14:textId="77777777" w:rsidR="00AD3497" w:rsidRPr="00AD3497" w:rsidRDefault="00AD3497" w:rsidP="00AD3497">
            <w:pPr>
              <w:autoSpaceDE w:val="0"/>
              <w:autoSpaceDN w:val="0"/>
              <w:adjustRightInd w:val="0"/>
              <w:jc w:val="both"/>
              <w:rPr>
                <w:rFonts w:ascii="Times New Roman" w:hAnsi="Times New Roman"/>
                <w:sz w:val="24"/>
                <w:szCs w:val="24"/>
              </w:rPr>
            </w:pPr>
            <w:r w:rsidRPr="00AD3497">
              <w:rPr>
                <w:rFonts w:ascii="Times New Roman" w:hAnsi="Times New Roman"/>
                <w:sz w:val="24"/>
                <w:szCs w:val="24"/>
              </w:rPr>
              <w:t xml:space="preserve">            * Необходимая валовая выручка за первое полугодие определена исходя из условия </w:t>
            </w:r>
            <w:proofErr w:type="spellStart"/>
            <w:r w:rsidRPr="00AD3497">
              <w:rPr>
                <w:rFonts w:ascii="Times New Roman" w:hAnsi="Times New Roman"/>
                <w:sz w:val="24"/>
                <w:szCs w:val="24"/>
              </w:rPr>
              <w:t>непревышения</w:t>
            </w:r>
            <w:proofErr w:type="spellEnd"/>
            <w:r w:rsidRPr="00AD3497">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14:paraId="1FE20EB3" w14:textId="77777777" w:rsidR="00AD3497" w:rsidRPr="00AD3497" w:rsidRDefault="00AD3497" w:rsidP="00AD3497">
            <w:pPr>
              <w:autoSpaceDE w:val="0"/>
              <w:autoSpaceDN w:val="0"/>
              <w:adjustRightInd w:val="0"/>
              <w:jc w:val="both"/>
              <w:rPr>
                <w:rFonts w:ascii="Times New Roman" w:hAnsi="Times New Roman"/>
                <w:sz w:val="24"/>
                <w:szCs w:val="24"/>
              </w:rPr>
            </w:pPr>
            <w:r w:rsidRPr="00AD3497">
              <w:rPr>
                <w:rFonts w:ascii="Times New Roman" w:hAnsi="Times New Roman"/>
                <w:sz w:val="24"/>
                <w:szCs w:val="24"/>
              </w:rPr>
              <w:t xml:space="preserve">               Необходимая валовая выручка транзитной организации на 2021 год составляет 728,82 тыс. руб.</w:t>
            </w:r>
          </w:p>
        </w:tc>
      </w:tr>
      <w:tr w:rsidR="00AD3497" w:rsidRPr="00AD3497" w14:paraId="7B2E1ACB" w14:textId="77777777" w:rsidTr="00AD3497">
        <w:trPr>
          <w:gridAfter w:val="1"/>
          <w:wAfter w:w="91" w:type="dxa"/>
          <w:trHeight w:val="60"/>
        </w:trPr>
        <w:tc>
          <w:tcPr>
            <w:tcW w:w="9547" w:type="dxa"/>
            <w:gridSpan w:val="14"/>
            <w:vAlign w:val="center"/>
            <w:hideMark/>
          </w:tcPr>
          <w:p w14:paraId="3885AC4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Объем оказываемых услуг  транспортировку сточных вод.</w:t>
            </w:r>
          </w:p>
        </w:tc>
      </w:tr>
      <w:tr w:rsidR="00AD3497" w:rsidRPr="00AD3497" w14:paraId="0FDF003D" w14:textId="77777777" w:rsidTr="00AD3497">
        <w:trPr>
          <w:gridAfter w:val="1"/>
          <w:wAfter w:w="91" w:type="dxa"/>
          <w:trHeight w:val="60"/>
        </w:trPr>
        <w:tc>
          <w:tcPr>
            <w:tcW w:w="9547" w:type="dxa"/>
            <w:gridSpan w:val="14"/>
            <w:vAlign w:val="center"/>
            <w:hideMark/>
          </w:tcPr>
          <w:p w14:paraId="32C6CE2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Объем оказываемых услуг определен в соответствии с разделом Методических указаний на основании фактических данных, в том числе:</w:t>
            </w:r>
          </w:p>
        </w:tc>
      </w:tr>
      <w:tr w:rsidR="00AD3497" w:rsidRPr="00AD3497" w14:paraId="4CD84E90" w14:textId="77777777" w:rsidTr="00AD3497">
        <w:trPr>
          <w:gridAfter w:val="1"/>
          <w:wAfter w:w="91" w:type="dxa"/>
          <w:trHeight w:val="60"/>
        </w:trPr>
        <w:tc>
          <w:tcPr>
            <w:tcW w:w="9547" w:type="dxa"/>
            <w:gridSpan w:val="14"/>
            <w:vAlign w:val="center"/>
            <w:hideMark/>
          </w:tcPr>
          <w:p w14:paraId="7918F0BC" w14:textId="50F0A02A"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7E801157" w14:textId="77777777" w:rsidTr="00AD3497">
        <w:trPr>
          <w:gridAfter w:val="1"/>
          <w:wAfter w:w="91" w:type="dxa"/>
          <w:trHeight w:val="509"/>
        </w:trPr>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214AC44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тарифа</w:t>
            </w:r>
          </w:p>
        </w:tc>
        <w:tc>
          <w:tcPr>
            <w:tcW w:w="1636"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C599D9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Наименование статьи</w:t>
            </w:r>
          </w:p>
        </w:tc>
        <w:tc>
          <w:tcPr>
            <w:tcW w:w="567" w:type="dxa"/>
            <w:vMerge w:val="restart"/>
            <w:tcBorders>
              <w:top w:val="single" w:sz="6" w:space="0" w:color="auto"/>
              <w:left w:val="single" w:sz="6" w:space="0" w:color="auto"/>
              <w:bottom w:val="single" w:sz="6" w:space="0" w:color="auto"/>
              <w:right w:val="single" w:sz="6" w:space="0" w:color="auto"/>
            </w:tcBorders>
            <w:vAlign w:val="center"/>
            <w:hideMark/>
          </w:tcPr>
          <w:p w14:paraId="24FF2E4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Ед. </w:t>
            </w:r>
            <w:proofErr w:type="spellStart"/>
            <w:r w:rsidRPr="00AD3497">
              <w:rPr>
                <w:rFonts w:ascii="Times New Roman" w:hAnsi="Times New Roman"/>
                <w:bCs/>
                <w:sz w:val="20"/>
                <w:szCs w:val="20"/>
              </w:rPr>
              <w:t>изм</w:t>
            </w:r>
            <w:proofErr w:type="spellEnd"/>
          </w:p>
        </w:tc>
        <w:tc>
          <w:tcPr>
            <w:tcW w:w="1215" w:type="dxa"/>
            <w:vMerge w:val="restart"/>
            <w:tcBorders>
              <w:top w:val="single" w:sz="6" w:space="0" w:color="auto"/>
              <w:left w:val="single" w:sz="6" w:space="0" w:color="auto"/>
              <w:bottom w:val="single" w:sz="6" w:space="0" w:color="auto"/>
              <w:right w:val="single" w:sz="6" w:space="0" w:color="auto"/>
            </w:tcBorders>
            <w:vAlign w:val="center"/>
            <w:hideMark/>
          </w:tcPr>
          <w:p w14:paraId="6C9F28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организации</w:t>
            </w:r>
          </w:p>
        </w:tc>
        <w:tc>
          <w:tcPr>
            <w:tcW w:w="1097" w:type="dxa"/>
            <w:vMerge w:val="restart"/>
            <w:tcBorders>
              <w:top w:val="single" w:sz="6" w:space="0" w:color="auto"/>
              <w:left w:val="single" w:sz="6" w:space="0" w:color="auto"/>
              <w:bottom w:val="single" w:sz="6" w:space="0" w:color="auto"/>
              <w:right w:val="single" w:sz="6" w:space="0" w:color="auto"/>
            </w:tcBorders>
            <w:vAlign w:val="center"/>
            <w:hideMark/>
          </w:tcPr>
          <w:p w14:paraId="30EBD24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 на 2021</w:t>
            </w:r>
          </w:p>
        </w:tc>
        <w:tc>
          <w:tcPr>
            <w:tcW w:w="127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1EEB6F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от предложения организации</w:t>
            </w:r>
          </w:p>
        </w:tc>
        <w:tc>
          <w:tcPr>
            <w:tcW w:w="2255"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1DEF403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Комментарии</w:t>
            </w:r>
          </w:p>
        </w:tc>
      </w:tr>
      <w:tr w:rsidR="00AD3497" w:rsidRPr="00AD3497" w14:paraId="00309382" w14:textId="77777777" w:rsidTr="00AD3497">
        <w:trPr>
          <w:gridAfter w:val="1"/>
          <w:wAfter w:w="91" w:type="dxa"/>
          <w:trHeight w:val="50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22624C1"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C5CB430"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B79787E"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E10588F"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422373F"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FAE48CC" w14:textId="77777777" w:rsidR="00AD3497" w:rsidRPr="00AD3497" w:rsidRDefault="00AD3497" w:rsidP="00AD3497">
            <w:pPr>
              <w:rPr>
                <w:rFonts w:ascii="Times New Roman" w:hAnsi="Times New Roman"/>
                <w:bCs/>
                <w:sz w:val="20"/>
                <w:szCs w:val="20"/>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14:paraId="0C2B9CF1" w14:textId="77777777" w:rsidR="00AD3497" w:rsidRPr="00AD3497" w:rsidRDefault="00AD3497" w:rsidP="00AD3497">
            <w:pPr>
              <w:rPr>
                <w:rFonts w:ascii="Times New Roman" w:hAnsi="Times New Roman"/>
                <w:bCs/>
                <w:sz w:val="20"/>
                <w:szCs w:val="20"/>
              </w:rPr>
            </w:pPr>
          </w:p>
        </w:tc>
      </w:tr>
      <w:tr w:rsidR="00AD3497" w:rsidRPr="00AD3497" w14:paraId="2357D728" w14:textId="77777777" w:rsidTr="00AD3497">
        <w:trPr>
          <w:gridAfter w:val="1"/>
          <w:wAfter w:w="91" w:type="dxa"/>
          <w:trHeight w:val="509"/>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297A06A"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DF1F991"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7002FF3"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D3C7C48"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78AB7F"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4582311" w14:textId="77777777" w:rsidR="00AD3497" w:rsidRPr="00AD3497" w:rsidRDefault="00AD3497" w:rsidP="00AD3497">
            <w:pPr>
              <w:rPr>
                <w:rFonts w:ascii="Times New Roman" w:hAnsi="Times New Roman"/>
                <w:bCs/>
                <w:sz w:val="20"/>
                <w:szCs w:val="20"/>
              </w:rPr>
            </w:pPr>
          </w:p>
        </w:tc>
        <w:tc>
          <w:tcPr>
            <w:tcW w:w="0" w:type="auto"/>
            <w:gridSpan w:val="6"/>
            <w:vMerge/>
            <w:tcBorders>
              <w:top w:val="single" w:sz="6" w:space="0" w:color="auto"/>
              <w:left w:val="single" w:sz="6" w:space="0" w:color="auto"/>
              <w:bottom w:val="single" w:sz="6" w:space="0" w:color="auto"/>
              <w:right w:val="single" w:sz="6" w:space="0" w:color="auto"/>
            </w:tcBorders>
            <w:vAlign w:val="center"/>
            <w:hideMark/>
          </w:tcPr>
          <w:p w14:paraId="54462DCC" w14:textId="77777777" w:rsidR="00AD3497" w:rsidRPr="00AD3497" w:rsidRDefault="00AD3497" w:rsidP="00AD3497">
            <w:pPr>
              <w:rPr>
                <w:rFonts w:ascii="Times New Roman" w:hAnsi="Times New Roman"/>
                <w:bCs/>
                <w:sz w:val="20"/>
                <w:szCs w:val="20"/>
              </w:rPr>
            </w:pPr>
          </w:p>
        </w:tc>
      </w:tr>
      <w:tr w:rsidR="00AD3497" w:rsidRPr="00AD3497" w14:paraId="30F2D46B" w14:textId="77777777" w:rsidTr="00AD3497">
        <w:trPr>
          <w:gridAfter w:val="1"/>
          <w:wAfter w:w="91" w:type="dxa"/>
          <w:trHeight w:val="60"/>
        </w:trPr>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7BE5F0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Транспортировка сточных вод</w:t>
            </w: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3F491A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 абонентам</w:t>
            </w:r>
          </w:p>
        </w:tc>
        <w:tc>
          <w:tcPr>
            <w:tcW w:w="56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27B0D9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1215" w:type="dxa"/>
            <w:tcBorders>
              <w:top w:val="single" w:sz="6" w:space="0" w:color="auto"/>
              <w:left w:val="single" w:sz="6" w:space="0" w:color="auto"/>
              <w:bottom w:val="single" w:sz="6" w:space="0" w:color="auto"/>
              <w:right w:val="single" w:sz="6" w:space="0" w:color="auto"/>
            </w:tcBorders>
            <w:vAlign w:val="center"/>
            <w:hideMark/>
          </w:tcPr>
          <w:p w14:paraId="75C64CB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1 672,64</w:t>
            </w:r>
          </w:p>
        </w:tc>
        <w:tc>
          <w:tcPr>
            <w:tcW w:w="1097" w:type="dxa"/>
            <w:tcBorders>
              <w:top w:val="single" w:sz="6" w:space="0" w:color="auto"/>
              <w:left w:val="single" w:sz="6" w:space="0" w:color="auto"/>
              <w:bottom w:val="single" w:sz="6" w:space="0" w:color="auto"/>
              <w:right w:val="single" w:sz="6" w:space="0" w:color="auto"/>
            </w:tcBorders>
            <w:vAlign w:val="center"/>
            <w:hideMark/>
          </w:tcPr>
          <w:p w14:paraId="537B40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1 828,15</w:t>
            </w:r>
          </w:p>
        </w:tc>
        <w:tc>
          <w:tcPr>
            <w:tcW w:w="1273" w:type="dxa"/>
            <w:gridSpan w:val="2"/>
            <w:tcBorders>
              <w:top w:val="single" w:sz="6" w:space="0" w:color="auto"/>
              <w:left w:val="single" w:sz="6" w:space="0" w:color="auto"/>
              <w:bottom w:val="single" w:sz="6" w:space="0" w:color="auto"/>
              <w:right w:val="single" w:sz="6" w:space="0" w:color="auto"/>
            </w:tcBorders>
            <w:vAlign w:val="center"/>
            <w:hideMark/>
          </w:tcPr>
          <w:p w14:paraId="3A61D95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155,51</w:t>
            </w:r>
          </w:p>
        </w:tc>
        <w:tc>
          <w:tcPr>
            <w:tcW w:w="2255" w:type="dxa"/>
            <w:gridSpan w:val="6"/>
            <w:tcBorders>
              <w:top w:val="single" w:sz="6" w:space="0" w:color="auto"/>
              <w:left w:val="single" w:sz="6" w:space="0" w:color="auto"/>
              <w:bottom w:val="single" w:sz="6" w:space="0" w:color="auto"/>
              <w:right w:val="single" w:sz="6" w:space="0" w:color="auto"/>
            </w:tcBorders>
            <w:vAlign w:val="center"/>
            <w:hideMark/>
          </w:tcPr>
          <w:p w14:paraId="56DB2A4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 данным организации, осуществляющих очистку сточных вод для ПАО «Троицкая бумажная фабрика»</w:t>
            </w:r>
          </w:p>
        </w:tc>
      </w:tr>
      <w:tr w:rsidR="00AD3497" w:rsidRPr="00AD3497" w14:paraId="303F8F49" w14:textId="77777777" w:rsidTr="00AD3497">
        <w:trPr>
          <w:gridAfter w:val="1"/>
          <w:wAfter w:w="91" w:type="dxa"/>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ECBDDCB" w14:textId="77777777" w:rsidR="00AD3497" w:rsidRPr="00AD3497" w:rsidRDefault="00AD3497" w:rsidP="00AD3497">
            <w:pPr>
              <w:rPr>
                <w:rFonts w:ascii="Times New Roman" w:hAnsi="Times New Roman"/>
                <w:bCs/>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1E08952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других организаций, осуществляющих водоотведение</w:t>
            </w:r>
          </w:p>
        </w:tc>
        <w:tc>
          <w:tcPr>
            <w:tcW w:w="56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A4FD6D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1215" w:type="dxa"/>
            <w:tcBorders>
              <w:top w:val="single" w:sz="6" w:space="0" w:color="auto"/>
              <w:left w:val="single" w:sz="6" w:space="0" w:color="auto"/>
              <w:bottom w:val="single" w:sz="6" w:space="0" w:color="auto"/>
              <w:right w:val="single" w:sz="6" w:space="0" w:color="auto"/>
            </w:tcBorders>
            <w:vAlign w:val="center"/>
            <w:hideMark/>
          </w:tcPr>
          <w:p w14:paraId="73F284E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49,29</w:t>
            </w:r>
          </w:p>
        </w:tc>
        <w:tc>
          <w:tcPr>
            <w:tcW w:w="1097" w:type="dxa"/>
            <w:tcBorders>
              <w:top w:val="single" w:sz="6" w:space="0" w:color="auto"/>
              <w:left w:val="single" w:sz="6" w:space="0" w:color="auto"/>
              <w:bottom w:val="single" w:sz="6" w:space="0" w:color="auto"/>
              <w:right w:val="single" w:sz="6" w:space="0" w:color="auto"/>
            </w:tcBorders>
            <w:vAlign w:val="center"/>
            <w:hideMark/>
          </w:tcPr>
          <w:p w14:paraId="39E1304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36,02</w:t>
            </w:r>
          </w:p>
        </w:tc>
        <w:tc>
          <w:tcPr>
            <w:tcW w:w="1273" w:type="dxa"/>
            <w:gridSpan w:val="2"/>
            <w:tcBorders>
              <w:top w:val="single" w:sz="6" w:space="0" w:color="auto"/>
              <w:left w:val="single" w:sz="6" w:space="0" w:color="auto"/>
              <w:bottom w:val="single" w:sz="6" w:space="0" w:color="auto"/>
              <w:right w:val="single" w:sz="6" w:space="0" w:color="auto"/>
            </w:tcBorders>
            <w:vAlign w:val="center"/>
            <w:hideMark/>
          </w:tcPr>
          <w:p w14:paraId="0F0569E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36,02</w:t>
            </w:r>
          </w:p>
        </w:tc>
        <w:tc>
          <w:tcPr>
            <w:tcW w:w="2255" w:type="dxa"/>
            <w:gridSpan w:val="6"/>
            <w:tcBorders>
              <w:top w:val="single" w:sz="6" w:space="0" w:color="auto"/>
              <w:left w:val="single" w:sz="6" w:space="0" w:color="auto"/>
              <w:bottom w:val="single" w:sz="6" w:space="0" w:color="auto"/>
              <w:right w:val="single" w:sz="6" w:space="0" w:color="auto"/>
            </w:tcBorders>
            <w:vAlign w:val="center"/>
            <w:hideMark/>
          </w:tcPr>
          <w:p w14:paraId="5DBCD4E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Объемы включены по данным гарантирующей организации</w:t>
            </w:r>
          </w:p>
        </w:tc>
      </w:tr>
      <w:tr w:rsidR="00AD3497" w:rsidRPr="00AD3497" w14:paraId="5A354F7C" w14:textId="77777777" w:rsidTr="00AD3497">
        <w:trPr>
          <w:gridAfter w:val="1"/>
          <w:wAfter w:w="91" w:type="dxa"/>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168AB4E" w14:textId="77777777" w:rsidR="00AD3497" w:rsidRPr="00AD3497" w:rsidRDefault="00AD3497" w:rsidP="00AD3497">
            <w:pPr>
              <w:rPr>
                <w:rFonts w:ascii="Times New Roman" w:hAnsi="Times New Roman"/>
                <w:bCs/>
                <w:sz w:val="20"/>
                <w:szCs w:val="20"/>
              </w:rPr>
            </w:pPr>
          </w:p>
        </w:tc>
        <w:tc>
          <w:tcPr>
            <w:tcW w:w="1636" w:type="dxa"/>
            <w:gridSpan w:val="2"/>
            <w:tcBorders>
              <w:top w:val="single" w:sz="6" w:space="0" w:color="auto"/>
              <w:left w:val="single" w:sz="6" w:space="0" w:color="auto"/>
              <w:bottom w:val="single" w:sz="6" w:space="0" w:color="auto"/>
              <w:right w:val="single" w:sz="6" w:space="0" w:color="auto"/>
            </w:tcBorders>
            <w:vAlign w:val="center"/>
            <w:hideMark/>
          </w:tcPr>
          <w:p w14:paraId="7780834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Производственные нужды организации</w:t>
            </w:r>
          </w:p>
        </w:tc>
        <w:tc>
          <w:tcPr>
            <w:tcW w:w="56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838767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1215" w:type="dxa"/>
            <w:tcBorders>
              <w:top w:val="single" w:sz="6" w:space="0" w:color="auto"/>
              <w:left w:val="single" w:sz="6" w:space="0" w:color="auto"/>
              <w:bottom w:val="single" w:sz="6" w:space="0" w:color="auto"/>
              <w:right w:val="single" w:sz="6" w:space="0" w:color="auto"/>
            </w:tcBorders>
            <w:vAlign w:val="center"/>
            <w:hideMark/>
          </w:tcPr>
          <w:p w14:paraId="49254D8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1 623,35</w:t>
            </w:r>
          </w:p>
        </w:tc>
        <w:tc>
          <w:tcPr>
            <w:tcW w:w="1097" w:type="dxa"/>
            <w:tcBorders>
              <w:top w:val="single" w:sz="6" w:space="0" w:color="auto"/>
              <w:left w:val="single" w:sz="6" w:space="0" w:color="auto"/>
              <w:bottom w:val="single" w:sz="6" w:space="0" w:color="auto"/>
              <w:right w:val="single" w:sz="6" w:space="0" w:color="auto"/>
            </w:tcBorders>
            <w:vAlign w:val="center"/>
            <w:hideMark/>
          </w:tcPr>
          <w:p w14:paraId="371C2AE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1 792,13</w:t>
            </w:r>
          </w:p>
        </w:tc>
        <w:tc>
          <w:tcPr>
            <w:tcW w:w="1273" w:type="dxa"/>
            <w:gridSpan w:val="2"/>
            <w:tcBorders>
              <w:top w:val="single" w:sz="6" w:space="0" w:color="auto"/>
              <w:left w:val="single" w:sz="6" w:space="0" w:color="auto"/>
              <w:bottom w:val="single" w:sz="6" w:space="0" w:color="auto"/>
              <w:right w:val="single" w:sz="6" w:space="0" w:color="auto"/>
            </w:tcBorders>
            <w:vAlign w:val="center"/>
            <w:hideMark/>
          </w:tcPr>
          <w:p w14:paraId="4EA5D6B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168,78</w:t>
            </w:r>
          </w:p>
        </w:tc>
        <w:tc>
          <w:tcPr>
            <w:tcW w:w="2255" w:type="dxa"/>
            <w:gridSpan w:val="6"/>
            <w:tcBorders>
              <w:top w:val="single" w:sz="6" w:space="0" w:color="auto"/>
              <w:left w:val="single" w:sz="6" w:space="0" w:color="auto"/>
              <w:bottom w:val="single" w:sz="6" w:space="0" w:color="auto"/>
              <w:right w:val="single" w:sz="6" w:space="0" w:color="auto"/>
            </w:tcBorders>
            <w:vAlign w:val="center"/>
          </w:tcPr>
          <w:p w14:paraId="4B2B6101" w14:textId="77777777" w:rsidR="00AD3497" w:rsidRPr="00AD3497" w:rsidRDefault="00AD3497" w:rsidP="00AD3497">
            <w:pPr>
              <w:jc w:val="center"/>
              <w:rPr>
                <w:rFonts w:ascii="Times New Roman" w:hAnsi="Times New Roman"/>
                <w:bCs/>
                <w:sz w:val="20"/>
                <w:szCs w:val="20"/>
              </w:rPr>
            </w:pPr>
          </w:p>
        </w:tc>
      </w:tr>
      <w:tr w:rsidR="00AD3497" w:rsidRPr="00AD3497" w14:paraId="40B9EC06" w14:textId="77777777" w:rsidTr="00AD3497">
        <w:trPr>
          <w:gridAfter w:val="1"/>
          <w:wAfter w:w="91" w:type="dxa"/>
          <w:trHeight w:val="60"/>
        </w:trPr>
        <w:tc>
          <w:tcPr>
            <w:tcW w:w="9547" w:type="dxa"/>
            <w:gridSpan w:val="14"/>
            <w:vAlign w:val="center"/>
            <w:hideMark/>
          </w:tcPr>
          <w:p w14:paraId="4A372602"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7. Расчет тарифов на  транспортировку сточных вод на 2021 год.</w:t>
            </w:r>
          </w:p>
        </w:tc>
      </w:tr>
      <w:tr w:rsidR="00AD3497" w:rsidRPr="00AD3497" w14:paraId="23387830" w14:textId="77777777" w:rsidTr="00AD3497">
        <w:trPr>
          <w:gridAfter w:val="1"/>
          <w:wAfter w:w="91" w:type="dxa"/>
          <w:trHeight w:val="60"/>
        </w:trPr>
        <w:tc>
          <w:tcPr>
            <w:tcW w:w="9547" w:type="dxa"/>
            <w:gridSpan w:val="14"/>
            <w:vAlign w:val="center"/>
            <w:hideMark/>
          </w:tcPr>
          <w:p w14:paraId="37A07F17"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Экспертная группа предлагает установить на 2021 год для публичного акционерного общества «Троицкая бумажная фабрика» тарифы в следующих размерах:</w:t>
            </w:r>
          </w:p>
        </w:tc>
      </w:tr>
      <w:tr w:rsidR="00AD3497" w:rsidRPr="00AD3497" w14:paraId="488B6803" w14:textId="77777777" w:rsidTr="00AD3497">
        <w:trPr>
          <w:gridAfter w:val="1"/>
          <w:wAfter w:w="91" w:type="dxa"/>
          <w:trHeight w:val="60"/>
        </w:trPr>
        <w:tc>
          <w:tcPr>
            <w:tcW w:w="9547" w:type="dxa"/>
            <w:gridSpan w:val="14"/>
            <w:vAlign w:val="center"/>
            <w:hideMark/>
          </w:tcPr>
          <w:p w14:paraId="48679351" w14:textId="3A3D404D" w:rsidR="00AD3497" w:rsidRPr="00AD3497" w:rsidRDefault="00AD3497" w:rsidP="00AD3497">
            <w:pPr>
              <w:jc w:val="right"/>
              <w:rPr>
                <w:rFonts w:ascii="Times New Roman" w:hAnsi="Times New Roman"/>
                <w:bCs/>
                <w:sz w:val="24"/>
                <w:szCs w:val="24"/>
              </w:rPr>
            </w:pPr>
            <w:r w:rsidRPr="00AD3497">
              <w:rPr>
                <w:rFonts w:ascii="Times New Roman" w:hAnsi="Times New Roman"/>
                <w:bCs/>
                <w:sz w:val="24"/>
                <w:szCs w:val="24"/>
              </w:rPr>
              <w:t xml:space="preserve">Таблица </w:t>
            </w:r>
          </w:p>
        </w:tc>
      </w:tr>
      <w:tr w:rsidR="00AD3497" w:rsidRPr="00AD3497" w14:paraId="456296AA" w14:textId="77777777" w:rsidTr="00AD3497">
        <w:trPr>
          <w:gridAfter w:val="1"/>
          <w:wAfter w:w="91" w:type="dxa"/>
          <w:trHeight w:val="60"/>
        </w:trPr>
        <w:tc>
          <w:tcPr>
            <w:tcW w:w="2507"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27220F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0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0C928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5840" w:type="dxa"/>
            <w:gridSpan w:val="10"/>
            <w:tcBorders>
              <w:top w:val="single" w:sz="6" w:space="0" w:color="auto"/>
              <w:left w:val="single" w:sz="6" w:space="0" w:color="auto"/>
              <w:bottom w:val="single" w:sz="6" w:space="0" w:color="auto"/>
              <w:right w:val="single" w:sz="6" w:space="0" w:color="auto"/>
            </w:tcBorders>
            <w:vAlign w:val="center"/>
            <w:hideMark/>
          </w:tcPr>
          <w:p w14:paraId="202EFB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r>
      <w:tr w:rsidR="00AD3497" w:rsidRPr="00AD3497" w14:paraId="72D7038A" w14:textId="77777777" w:rsidTr="00AD3497">
        <w:trPr>
          <w:gridAfter w:val="1"/>
          <w:wAfter w:w="91" w:type="dxa"/>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23AC947" w14:textId="77777777" w:rsidR="00AD3497" w:rsidRPr="00AD3497" w:rsidRDefault="00AD3497" w:rsidP="00AD3497">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4489A9C" w14:textId="77777777" w:rsidR="00AD3497" w:rsidRPr="00AD3497" w:rsidRDefault="00AD3497" w:rsidP="00AD3497">
            <w:pPr>
              <w:rPr>
                <w:rFonts w:ascii="Times New Roman" w:hAnsi="Times New Roman"/>
                <w:sz w:val="20"/>
                <w:szCs w:val="20"/>
              </w:rPr>
            </w:pPr>
          </w:p>
        </w:tc>
        <w:tc>
          <w:tcPr>
            <w:tcW w:w="3990" w:type="dxa"/>
            <w:gridSpan w:val="5"/>
            <w:tcBorders>
              <w:top w:val="single" w:sz="6" w:space="0" w:color="auto"/>
              <w:left w:val="single" w:sz="6" w:space="0" w:color="auto"/>
              <w:bottom w:val="single" w:sz="6" w:space="0" w:color="auto"/>
              <w:right w:val="single" w:sz="6" w:space="0" w:color="auto"/>
            </w:tcBorders>
            <w:vAlign w:val="center"/>
            <w:hideMark/>
          </w:tcPr>
          <w:p w14:paraId="006029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1850" w:type="dxa"/>
            <w:gridSpan w:val="5"/>
            <w:tcBorders>
              <w:top w:val="single" w:sz="6" w:space="0" w:color="auto"/>
              <w:left w:val="single" w:sz="6" w:space="0" w:color="auto"/>
              <w:bottom w:val="single" w:sz="6" w:space="0" w:color="auto"/>
              <w:right w:val="single" w:sz="6" w:space="0" w:color="auto"/>
            </w:tcBorders>
            <w:vAlign w:val="center"/>
            <w:hideMark/>
          </w:tcPr>
          <w:p w14:paraId="0419F4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r>
      <w:tr w:rsidR="00AD3497" w:rsidRPr="00AD3497" w14:paraId="1923B3B7" w14:textId="77777777" w:rsidTr="00AD3497">
        <w:trPr>
          <w:gridAfter w:val="1"/>
          <w:wAfter w:w="91" w:type="dxa"/>
          <w:trHeight w:val="60"/>
        </w:trPr>
        <w:tc>
          <w:tcPr>
            <w:tcW w:w="9547" w:type="dxa"/>
            <w:gridSpan w:val="14"/>
            <w:tcBorders>
              <w:top w:val="single" w:sz="6" w:space="0" w:color="auto"/>
              <w:left w:val="single" w:sz="6" w:space="0" w:color="auto"/>
              <w:bottom w:val="single" w:sz="6" w:space="0" w:color="auto"/>
              <w:right w:val="single" w:sz="6" w:space="0" w:color="auto"/>
            </w:tcBorders>
            <w:vAlign w:val="center"/>
            <w:hideMark/>
          </w:tcPr>
          <w:p w14:paraId="3DAFB7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352AED87" w14:textId="77777777" w:rsidTr="00AD3497">
        <w:trPr>
          <w:gridAfter w:val="1"/>
          <w:wAfter w:w="91" w:type="dxa"/>
          <w:trHeight w:val="60"/>
        </w:trPr>
        <w:tc>
          <w:tcPr>
            <w:tcW w:w="2507" w:type="dxa"/>
            <w:gridSpan w:val="2"/>
            <w:tcBorders>
              <w:top w:val="single" w:sz="6" w:space="0" w:color="auto"/>
              <w:left w:val="single" w:sz="6" w:space="0" w:color="auto"/>
              <w:bottom w:val="single" w:sz="6" w:space="0" w:color="auto"/>
              <w:right w:val="single" w:sz="6" w:space="0" w:color="auto"/>
            </w:tcBorders>
            <w:hideMark/>
          </w:tcPr>
          <w:p w14:paraId="09B237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200" w:type="dxa"/>
            <w:gridSpan w:val="2"/>
            <w:tcBorders>
              <w:top w:val="single" w:sz="6" w:space="0" w:color="auto"/>
              <w:left w:val="single" w:sz="6" w:space="0" w:color="auto"/>
              <w:bottom w:val="single" w:sz="6" w:space="0" w:color="auto"/>
              <w:right w:val="single" w:sz="6" w:space="0" w:color="auto"/>
            </w:tcBorders>
            <w:hideMark/>
          </w:tcPr>
          <w:p w14:paraId="1502DA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990" w:type="dxa"/>
            <w:gridSpan w:val="5"/>
            <w:tcBorders>
              <w:top w:val="single" w:sz="6" w:space="0" w:color="auto"/>
              <w:left w:val="single" w:sz="6" w:space="0" w:color="auto"/>
              <w:bottom w:val="single" w:sz="6" w:space="0" w:color="auto"/>
              <w:right w:val="single" w:sz="6" w:space="0" w:color="auto"/>
            </w:tcBorders>
            <w:vAlign w:val="center"/>
            <w:hideMark/>
          </w:tcPr>
          <w:p w14:paraId="297F9A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0,34</w:t>
            </w:r>
          </w:p>
        </w:tc>
        <w:tc>
          <w:tcPr>
            <w:tcW w:w="1850" w:type="dxa"/>
            <w:gridSpan w:val="5"/>
            <w:tcBorders>
              <w:top w:val="single" w:sz="6" w:space="0" w:color="auto"/>
              <w:left w:val="single" w:sz="6" w:space="0" w:color="auto"/>
              <w:bottom w:val="single" w:sz="6" w:space="0" w:color="auto"/>
              <w:right w:val="single" w:sz="6" w:space="0" w:color="auto"/>
            </w:tcBorders>
            <w:vAlign w:val="center"/>
            <w:hideMark/>
          </w:tcPr>
          <w:p w14:paraId="1F4F02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0,46</w:t>
            </w:r>
          </w:p>
        </w:tc>
      </w:tr>
      <w:tr w:rsidR="00AD3497" w:rsidRPr="00AD3497" w14:paraId="4F8BBE6B" w14:textId="77777777" w:rsidTr="00AD3497">
        <w:trPr>
          <w:gridAfter w:val="1"/>
          <w:wAfter w:w="91" w:type="dxa"/>
          <w:trHeight w:val="60"/>
        </w:trPr>
        <w:tc>
          <w:tcPr>
            <w:tcW w:w="2507" w:type="dxa"/>
            <w:gridSpan w:val="2"/>
            <w:tcBorders>
              <w:top w:val="single" w:sz="6" w:space="0" w:color="auto"/>
              <w:left w:val="single" w:sz="6" w:space="0" w:color="auto"/>
              <w:bottom w:val="single" w:sz="6" w:space="0" w:color="auto"/>
              <w:right w:val="single" w:sz="6" w:space="0" w:color="auto"/>
            </w:tcBorders>
            <w:vAlign w:val="center"/>
            <w:hideMark/>
          </w:tcPr>
          <w:p w14:paraId="4AE72E55"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200" w:type="dxa"/>
            <w:gridSpan w:val="2"/>
            <w:tcBorders>
              <w:top w:val="single" w:sz="6" w:space="0" w:color="auto"/>
              <w:left w:val="single" w:sz="6" w:space="0" w:color="auto"/>
              <w:bottom w:val="single" w:sz="6" w:space="0" w:color="auto"/>
              <w:right w:val="single" w:sz="6" w:space="0" w:color="auto"/>
            </w:tcBorders>
            <w:vAlign w:val="center"/>
            <w:hideMark/>
          </w:tcPr>
          <w:p w14:paraId="21E948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990" w:type="dxa"/>
            <w:gridSpan w:val="5"/>
            <w:tcBorders>
              <w:top w:val="single" w:sz="6" w:space="0" w:color="auto"/>
              <w:left w:val="single" w:sz="6" w:space="0" w:color="auto"/>
              <w:bottom w:val="single" w:sz="6" w:space="0" w:color="auto"/>
              <w:right w:val="single" w:sz="6" w:space="0" w:color="auto"/>
            </w:tcBorders>
            <w:vAlign w:val="center"/>
            <w:hideMark/>
          </w:tcPr>
          <w:p w14:paraId="0D7BE8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850" w:type="dxa"/>
            <w:gridSpan w:val="5"/>
            <w:tcBorders>
              <w:top w:val="single" w:sz="6" w:space="0" w:color="auto"/>
              <w:left w:val="single" w:sz="6" w:space="0" w:color="auto"/>
              <w:bottom w:val="single" w:sz="6" w:space="0" w:color="auto"/>
              <w:right w:val="single" w:sz="6" w:space="0" w:color="auto"/>
            </w:tcBorders>
            <w:vAlign w:val="center"/>
            <w:hideMark/>
          </w:tcPr>
          <w:p w14:paraId="659992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135,29</w:t>
            </w:r>
          </w:p>
        </w:tc>
      </w:tr>
      <w:tr w:rsidR="00AD3497" w:rsidRPr="00AD3497" w14:paraId="2294A43F" w14:textId="77777777" w:rsidTr="00AD3497">
        <w:trPr>
          <w:gridAfter w:val="1"/>
          <w:wAfter w:w="91" w:type="dxa"/>
          <w:trHeight w:val="60"/>
        </w:trPr>
        <w:tc>
          <w:tcPr>
            <w:tcW w:w="9547" w:type="dxa"/>
            <w:gridSpan w:val="14"/>
            <w:hideMark/>
          </w:tcPr>
          <w:p w14:paraId="3F14F8A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Экспертная оценка по установлению тарифов для организации изложена в </w:t>
            </w:r>
            <w:r w:rsidRPr="00AD3497">
              <w:rPr>
                <w:rFonts w:ascii="Times New Roman" w:hAnsi="Times New Roman"/>
                <w:sz w:val="24"/>
                <w:szCs w:val="24"/>
              </w:rPr>
              <w:lastRenderedPageBreak/>
              <w:t>экспертном заключении и приложениях к нему.</w:t>
            </w:r>
          </w:p>
        </w:tc>
      </w:tr>
      <w:tr w:rsidR="00AD3497" w:rsidRPr="00AD3497" w14:paraId="0F9AB6E2" w14:textId="77777777" w:rsidTr="00AD3497">
        <w:trPr>
          <w:gridAfter w:val="1"/>
          <w:wAfter w:w="91" w:type="dxa"/>
          <w:trHeight w:val="60"/>
        </w:trPr>
        <w:tc>
          <w:tcPr>
            <w:tcW w:w="9547" w:type="dxa"/>
            <w:gridSpan w:val="14"/>
            <w:hideMark/>
          </w:tcPr>
          <w:p w14:paraId="3B6DBC7C" w14:textId="7897FF08"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lastRenderedPageBreak/>
              <w:tab/>
            </w:r>
            <w:r>
              <w:rPr>
                <w:rFonts w:ascii="Times New Roman" w:hAnsi="Times New Roman"/>
                <w:sz w:val="24"/>
                <w:szCs w:val="24"/>
              </w:rPr>
              <w:t>Комиссии предлагается</w:t>
            </w:r>
            <w:r w:rsidRPr="00AD3497">
              <w:rPr>
                <w:rFonts w:ascii="Times New Roman" w:hAnsi="Times New Roman"/>
                <w:sz w:val="24"/>
                <w:szCs w:val="24"/>
              </w:rPr>
              <w:t xml:space="preserve">   установить   для   публичного    акционерного   общества   </w:t>
            </w:r>
          </w:p>
          <w:p w14:paraId="7BE4B257"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«Троицкая бумажная фабрика» вышеуказанные тарифы.</w:t>
            </w:r>
          </w:p>
        </w:tc>
      </w:tr>
    </w:tbl>
    <w:p w14:paraId="3D66B892" w14:textId="77777777" w:rsidR="00AD3497" w:rsidRPr="00AD3497" w:rsidRDefault="00AD3497" w:rsidP="00AD3497">
      <w:pPr>
        <w:tabs>
          <w:tab w:val="left" w:pos="720"/>
          <w:tab w:val="left" w:pos="1418"/>
        </w:tabs>
        <w:spacing w:after="0" w:line="240" w:lineRule="auto"/>
        <w:ind w:right="-141"/>
        <w:contextualSpacing/>
        <w:jc w:val="both"/>
        <w:rPr>
          <w:rFonts w:ascii="Times New Roman" w:eastAsia="Times New Roman" w:hAnsi="Times New Roman" w:cs="Times New Roman"/>
          <w:b/>
          <w:sz w:val="24"/>
          <w:szCs w:val="24"/>
        </w:rPr>
      </w:pPr>
      <w:bookmarkStart w:id="4" w:name="_Hlk54179733"/>
    </w:p>
    <w:p w14:paraId="28C382EC"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6F824EF4" w14:textId="51CCA7DC" w:rsidR="00AD3497" w:rsidRPr="00AD3497" w:rsidRDefault="00AD3497" w:rsidP="00AD3497">
      <w:pPr>
        <w:tabs>
          <w:tab w:val="left" w:pos="709"/>
          <w:tab w:val="left" w:pos="1134"/>
        </w:tabs>
        <w:spacing w:after="0" w:line="240" w:lineRule="auto"/>
        <w:ind w:right="-1"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sz w:val="24"/>
          <w:szCs w:val="24"/>
        </w:rPr>
        <w:t>Установить и ввести в действие с 1 января 2021 года</w:t>
      </w:r>
      <w:r w:rsidR="004F2F33">
        <w:rPr>
          <w:rFonts w:ascii="Times New Roman" w:eastAsia="Times New Roman" w:hAnsi="Times New Roman" w:cs="Times New Roman"/>
          <w:sz w:val="24"/>
          <w:szCs w:val="24"/>
        </w:rPr>
        <w:t xml:space="preserve"> предложенные</w:t>
      </w:r>
      <w:r w:rsidRPr="00AD3497">
        <w:rPr>
          <w:rFonts w:ascii="Times New Roman" w:eastAsia="Times New Roman" w:hAnsi="Times New Roman" w:cs="Times New Roman"/>
          <w:sz w:val="24"/>
          <w:szCs w:val="24"/>
        </w:rPr>
        <w:t xml:space="preserve"> тарифы на транспортировку сточных вод для публичного акционерного общества «Троицкая бумажная фабрика» на 2021 год.</w:t>
      </w:r>
    </w:p>
    <w:p w14:paraId="751BE1D2" w14:textId="77777777" w:rsidR="00AD3497" w:rsidRPr="00AD3497" w:rsidRDefault="00AD3497" w:rsidP="00AD3497">
      <w:pPr>
        <w:tabs>
          <w:tab w:val="left" w:pos="709"/>
          <w:tab w:val="left" w:pos="1134"/>
        </w:tabs>
        <w:spacing w:after="0" w:line="240" w:lineRule="auto"/>
        <w:ind w:right="-1" w:firstLine="709"/>
        <w:contextualSpacing/>
        <w:jc w:val="both"/>
        <w:rPr>
          <w:rFonts w:ascii="Times New Roman" w:eastAsia="Times New Roman" w:hAnsi="Times New Roman" w:cs="Times New Roman"/>
          <w:bCs/>
          <w:sz w:val="24"/>
          <w:szCs w:val="24"/>
        </w:rPr>
      </w:pPr>
    </w:p>
    <w:p w14:paraId="49B326CE"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экспертным заключением и пояснительной запиской от 16.11.2020 по делу № 94/В-03/1838-20 в форме приказа (прилагается), голосовали единогласно.</w:t>
      </w:r>
    </w:p>
    <w:p w14:paraId="78E48DDD"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7323601A"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bookmarkEnd w:id="4"/>
    <w:p w14:paraId="2F2AB95C"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17. О внесении изменения в приказ министерства конкурентной политики Калужской области от 26.11.2018 № 207-РК «Об утверждении производственной программы в сфере водоснабжения и (или) водоотведения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 (в ред. приказа министерства конкурентной политики Калужской области от 18.11.2019 № 165-РК).</w:t>
      </w:r>
    </w:p>
    <w:p w14:paraId="1515D844"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02165404" w14:textId="7A1FDF52"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2DA1D07B" w14:textId="33C75216" w:rsid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p>
    <w:p w14:paraId="00A4F53B"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p>
    <w:tbl>
      <w:tblPr>
        <w:tblStyle w:val="TableStyle097"/>
        <w:tblW w:w="0" w:type="auto"/>
        <w:tblInd w:w="0" w:type="dxa"/>
        <w:tblLook w:val="04A0" w:firstRow="1" w:lastRow="0" w:firstColumn="1" w:lastColumn="0" w:noHBand="0" w:noVBand="1"/>
      </w:tblPr>
      <w:tblGrid>
        <w:gridCol w:w="715"/>
        <w:gridCol w:w="680"/>
        <w:gridCol w:w="549"/>
        <w:gridCol w:w="526"/>
        <w:gridCol w:w="461"/>
        <w:gridCol w:w="452"/>
        <w:gridCol w:w="613"/>
        <w:gridCol w:w="547"/>
        <w:gridCol w:w="530"/>
        <w:gridCol w:w="581"/>
        <w:gridCol w:w="300"/>
        <w:gridCol w:w="267"/>
        <w:gridCol w:w="557"/>
        <w:gridCol w:w="555"/>
        <w:gridCol w:w="322"/>
        <w:gridCol w:w="224"/>
        <w:gridCol w:w="601"/>
        <w:gridCol w:w="167"/>
        <w:gridCol w:w="423"/>
        <w:gridCol w:w="568"/>
      </w:tblGrid>
      <w:tr w:rsidR="00AD3497" w:rsidRPr="00AD3497" w14:paraId="130CE967" w14:textId="77777777" w:rsidTr="00AD3497">
        <w:trPr>
          <w:trHeight w:val="60"/>
        </w:trPr>
        <w:tc>
          <w:tcPr>
            <w:tcW w:w="9638" w:type="dxa"/>
            <w:gridSpan w:val="20"/>
            <w:hideMark/>
          </w:tcPr>
          <w:p w14:paraId="33C7CCE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(или) водоотведения на 2021 год.</w:t>
            </w:r>
          </w:p>
        </w:tc>
      </w:tr>
      <w:tr w:rsidR="00AD3497" w:rsidRPr="00AD3497" w14:paraId="77EB9338" w14:textId="77777777" w:rsidTr="00AD3497">
        <w:tc>
          <w:tcPr>
            <w:tcW w:w="9638" w:type="dxa"/>
            <w:gridSpan w:val="20"/>
            <w:hideMark/>
          </w:tcPr>
          <w:p w14:paraId="7162D75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5E6D94EB" w14:textId="77777777" w:rsidTr="00AD3497">
        <w:tc>
          <w:tcPr>
            <w:tcW w:w="9638" w:type="dxa"/>
            <w:gridSpan w:val="20"/>
            <w:hideMark/>
          </w:tcPr>
          <w:p w14:paraId="237BC62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(или) водоотведения на 2021 год экспертной группой предлагается утвердить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«РЖД») на 2021 год производственную программу:</w:t>
            </w:r>
          </w:p>
        </w:tc>
      </w:tr>
      <w:tr w:rsidR="00AD3497" w:rsidRPr="00AD3497" w14:paraId="3DF671F6" w14:textId="77777777" w:rsidTr="00AD3497">
        <w:trPr>
          <w:trHeight w:val="345"/>
        </w:trPr>
        <w:tc>
          <w:tcPr>
            <w:tcW w:w="715" w:type="dxa"/>
            <w:vAlign w:val="bottom"/>
          </w:tcPr>
          <w:p w14:paraId="2CF6D18A" w14:textId="77777777" w:rsidR="00AD3497" w:rsidRPr="00AD3497" w:rsidRDefault="00AD3497" w:rsidP="00AD3497">
            <w:pPr>
              <w:rPr>
                <w:rFonts w:ascii="Times New Roman" w:hAnsi="Times New Roman"/>
                <w:sz w:val="24"/>
                <w:szCs w:val="24"/>
              </w:rPr>
            </w:pPr>
          </w:p>
        </w:tc>
        <w:tc>
          <w:tcPr>
            <w:tcW w:w="680" w:type="dxa"/>
            <w:vAlign w:val="bottom"/>
          </w:tcPr>
          <w:p w14:paraId="13D170A1" w14:textId="77777777" w:rsidR="00AD3497" w:rsidRPr="00AD3497" w:rsidRDefault="00AD3497" w:rsidP="00AD3497">
            <w:pPr>
              <w:rPr>
                <w:rFonts w:ascii="Times New Roman" w:hAnsi="Times New Roman"/>
                <w:sz w:val="24"/>
                <w:szCs w:val="24"/>
              </w:rPr>
            </w:pPr>
          </w:p>
        </w:tc>
        <w:tc>
          <w:tcPr>
            <w:tcW w:w="549" w:type="dxa"/>
            <w:vAlign w:val="bottom"/>
          </w:tcPr>
          <w:p w14:paraId="64DA8DA1" w14:textId="77777777" w:rsidR="00AD3497" w:rsidRPr="00AD3497" w:rsidRDefault="00AD3497" w:rsidP="00AD3497">
            <w:pPr>
              <w:rPr>
                <w:rFonts w:ascii="Times New Roman" w:hAnsi="Times New Roman"/>
                <w:sz w:val="24"/>
                <w:szCs w:val="24"/>
              </w:rPr>
            </w:pPr>
          </w:p>
        </w:tc>
        <w:tc>
          <w:tcPr>
            <w:tcW w:w="526" w:type="dxa"/>
            <w:vAlign w:val="bottom"/>
          </w:tcPr>
          <w:p w14:paraId="2F783BB8" w14:textId="77777777" w:rsidR="00AD3497" w:rsidRPr="00AD3497" w:rsidRDefault="00AD3497" w:rsidP="00AD3497">
            <w:pPr>
              <w:rPr>
                <w:rFonts w:ascii="Times New Roman" w:hAnsi="Times New Roman"/>
                <w:sz w:val="24"/>
                <w:szCs w:val="24"/>
              </w:rPr>
            </w:pPr>
          </w:p>
        </w:tc>
        <w:tc>
          <w:tcPr>
            <w:tcW w:w="461" w:type="dxa"/>
            <w:vAlign w:val="bottom"/>
          </w:tcPr>
          <w:p w14:paraId="3297E0B4" w14:textId="77777777" w:rsidR="00AD3497" w:rsidRPr="00AD3497" w:rsidRDefault="00AD3497" w:rsidP="00AD3497">
            <w:pPr>
              <w:rPr>
                <w:rFonts w:ascii="Times New Roman" w:hAnsi="Times New Roman"/>
                <w:sz w:val="24"/>
                <w:szCs w:val="24"/>
              </w:rPr>
            </w:pPr>
          </w:p>
        </w:tc>
        <w:tc>
          <w:tcPr>
            <w:tcW w:w="1065" w:type="dxa"/>
            <w:gridSpan w:val="2"/>
            <w:vAlign w:val="bottom"/>
          </w:tcPr>
          <w:p w14:paraId="07943196" w14:textId="77777777" w:rsidR="00AD3497" w:rsidRPr="00AD3497" w:rsidRDefault="00AD3497" w:rsidP="00AD3497">
            <w:pPr>
              <w:rPr>
                <w:rFonts w:ascii="Times New Roman" w:hAnsi="Times New Roman"/>
                <w:sz w:val="24"/>
                <w:szCs w:val="24"/>
              </w:rPr>
            </w:pPr>
          </w:p>
        </w:tc>
        <w:tc>
          <w:tcPr>
            <w:tcW w:w="547" w:type="dxa"/>
            <w:vAlign w:val="bottom"/>
          </w:tcPr>
          <w:p w14:paraId="5B3EF2F3" w14:textId="77777777" w:rsidR="00AD3497" w:rsidRPr="00AD3497" w:rsidRDefault="00AD3497" w:rsidP="00AD3497">
            <w:pPr>
              <w:rPr>
                <w:rFonts w:ascii="Times New Roman" w:hAnsi="Times New Roman"/>
                <w:sz w:val="24"/>
                <w:szCs w:val="24"/>
              </w:rPr>
            </w:pPr>
          </w:p>
        </w:tc>
        <w:tc>
          <w:tcPr>
            <w:tcW w:w="530" w:type="dxa"/>
            <w:vAlign w:val="bottom"/>
          </w:tcPr>
          <w:p w14:paraId="18FB3B9B" w14:textId="77777777" w:rsidR="00AD3497" w:rsidRPr="00AD3497" w:rsidRDefault="00AD3497" w:rsidP="00AD3497">
            <w:pPr>
              <w:rPr>
                <w:rFonts w:ascii="Times New Roman" w:hAnsi="Times New Roman"/>
                <w:sz w:val="24"/>
                <w:szCs w:val="24"/>
              </w:rPr>
            </w:pPr>
          </w:p>
        </w:tc>
        <w:tc>
          <w:tcPr>
            <w:tcW w:w="581" w:type="dxa"/>
            <w:vAlign w:val="bottom"/>
          </w:tcPr>
          <w:p w14:paraId="792A6F4A" w14:textId="77777777" w:rsidR="00AD3497" w:rsidRPr="00AD3497" w:rsidRDefault="00AD3497" w:rsidP="00AD3497">
            <w:pPr>
              <w:rPr>
                <w:rFonts w:ascii="Times New Roman" w:hAnsi="Times New Roman"/>
                <w:sz w:val="24"/>
                <w:szCs w:val="24"/>
              </w:rPr>
            </w:pPr>
          </w:p>
        </w:tc>
        <w:tc>
          <w:tcPr>
            <w:tcW w:w="567" w:type="dxa"/>
            <w:gridSpan w:val="2"/>
            <w:vAlign w:val="bottom"/>
          </w:tcPr>
          <w:p w14:paraId="6BFC5CBF" w14:textId="77777777" w:rsidR="00AD3497" w:rsidRPr="00AD3497" w:rsidRDefault="00AD3497" w:rsidP="00AD3497">
            <w:pPr>
              <w:rPr>
                <w:rFonts w:ascii="Times New Roman" w:hAnsi="Times New Roman"/>
                <w:sz w:val="24"/>
                <w:szCs w:val="24"/>
              </w:rPr>
            </w:pPr>
          </w:p>
        </w:tc>
        <w:tc>
          <w:tcPr>
            <w:tcW w:w="557" w:type="dxa"/>
            <w:vAlign w:val="bottom"/>
          </w:tcPr>
          <w:p w14:paraId="4B7EF6C2" w14:textId="77777777" w:rsidR="00AD3497" w:rsidRPr="00AD3497" w:rsidRDefault="00AD3497" w:rsidP="00AD3497">
            <w:pPr>
              <w:rPr>
                <w:rFonts w:ascii="Times New Roman" w:hAnsi="Times New Roman"/>
                <w:sz w:val="24"/>
                <w:szCs w:val="24"/>
              </w:rPr>
            </w:pPr>
          </w:p>
        </w:tc>
        <w:tc>
          <w:tcPr>
            <w:tcW w:w="555" w:type="dxa"/>
            <w:vAlign w:val="bottom"/>
          </w:tcPr>
          <w:p w14:paraId="60CD558E" w14:textId="77777777" w:rsidR="00AD3497" w:rsidRPr="00AD3497" w:rsidRDefault="00AD3497" w:rsidP="00AD3497">
            <w:pPr>
              <w:rPr>
                <w:rFonts w:ascii="Times New Roman" w:hAnsi="Times New Roman"/>
                <w:sz w:val="24"/>
                <w:szCs w:val="24"/>
              </w:rPr>
            </w:pPr>
          </w:p>
        </w:tc>
        <w:tc>
          <w:tcPr>
            <w:tcW w:w="546" w:type="dxa"/>
            <w:gridSpan w:val="2"/>
            <w:vAlign w:val="bottom"/>
          </w:tcPr>
          <w:p w14:paraId="405803B3" w14:textId="77777777" w:rsidR="00AD3497" w:rsidRPr="00AD3497" w:rsidRDefault="00AD3497" w:rsidP="00AD3497">
            <w:pPr>
              <w:rPr>
                <w:rFonts w:ascii="Times New Roman" w:hAnsi="Times New Roman"/>
                <w:sz w:val="24"/>
                <w:szCs w:val="24"/>
              </w:rPr>
            </w:pPr>
          </w:p>
        </w:tc>
        <w:tc>
          <w:tcPr>
            <w:tcW w:w="601" w:type="dxa"/>
            <w:vAlign w:val="bottom"/>
          </w:tcPr>
          <w:p w14:paraId="0B92BF13" w14:textId="77777777" w:rsidR="00AD3497" w:rsidRPr="00AD3497" w:rsidRDefault="00AD3497" w:rsidP="00AD3497">
            <w:pPr>
              <w:rPr>
                <w:rFonts w:ascii="Times New Roman" w:hAnsi="Times New Roman"/>
                <w:sz w:val="24"/>
                <w:szCs w:val="24"/>
              </w:rPr>
            </w:pPr>
          </w:p>
        </w:tc>
        <w:tc>
          <w:tcPr>
            <w:tcW w:w="590" w:type="dxa"/>
            <w:gridSpan w:val="2"/>
            <w:vAlign w:val="bottom"/>
          </w:tcPr>
          <w:p w14:paraId="17B8F59A" w14:textId="77777777" w:rsidR="00AD3497" w:rsidRPr="00AD3497" w:rsidRDefault="00AD3497" w:rsidP="00AD3497">
            <w:pPr>
              <w:rPr>
                <w:rFonts w:ascii="Times New Roman" w:hAnsi="Times New Roman"/>
                <w:sz w:val="24"/>
                <w:szCs w:val="24"/>
              </w:rPr>
            </w:pPr>
          </w:p>
        </w:tc>
        <w:tc>
          <w:tcPr>
            <w:tcW w:w="568" w:type="dxa"/>
            <w:vAlign w:val="bottom"/>
          </w:tcPr>
          <w:p w14:paraId="2DB2C32D" w14:textId="77777777" w:rsidR="00AD3497" w:rsidRPr="00AD3497" w:rsidRDefault="00AD3497" w:rsidP="00AD3497">
            <w:pPr>
              <w:rPr>
                <w:rFonts w:ascii="Times New Roman" w:hAnsi="Times New Roman"/>
                <w:sz w:val="24"/>
                <w:szCs w:val="24"/>
              </w:rPr>
            </w:pPr>
          </w:p>
        </w:tc>
      </w:tr>
      <w:tr w:rsidR="00AD3497" w:rsidRPr="00AD3497" w14:paraId="41659784" w14:textId="77777777" w:rsidTr="00AD3497">
        <w:trPr>
          <w:trHeight w:val="60"/>
        </w:trPr>
        <w:tc>
          <w:tcPr>
            <w:tcW w:w="9638" w:type="dxa"/>
            <w:gridSpan w:val="20"/>
            <w:vAlign w:val="bottom"/>
            <w:hideMark/>
          </w:tcPr>
          <w:p w14:paraId="327EB15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ПРОИЗВОДСТВЕННАЯ ПРОГРАММА</w:t>
            </w:r>
            <w:r w:rsidRPr="00AD3497">
              <w:rPr>
                <w:rFonts w:ascii="Times New Roman" w:hAnsi="Times New Roman"/>
                <w:sz w:val="24"/>
                <w:szCs w:val="24"/>
              </w:rPr>
              <w:br/>
              <w:t>в сфере водоснабжения и (или) водоотведения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«РЖД») на 2019-2023 годы</w:t>
            </w:r>
          </w:p>
        </w:tc>
      </w:tr>
      <w:tr w:rsidR="00AD3497" w:rsidRPr="00AD3497" w14:paraId="412AA9A6" w14:textId="77777777" w:rsidTr="00AD3497">
        <w:trPr>
          <w:trHeight w:val="210"/>
        </w:trPr>
        <w:tc>
          <w:tcPr>
            <w:tcW w:w="8480" w:type="dxa"/>
            <w:gridSpan w:val="17"/>
            <w:vAlign w:val="bottom"/>
          </w:tcPr>
          <w:p w14:paraId="71727F0A" w14:textId="77777777" w:rsidR="00AD3497" w:rsidRPr="00AD3497" w:rsidRDefault="00AD3497" w:rsidP="00AD3497">
            <w:pPr>
              <w:jc w:val="center"/>
              <w:rPr>
                <w:b/>
                <w:sz w:val="26"/>
                <w:szCs w:val="26"/>
              </w:rPr>
            </w:pPr>
          </w:p>
        </w:tc>
        <w:tc>
          <w:tcPr>
            <w:tcW w:w="590" w:type="dxa"/>
            <w:gridSpan w:val="2"/>
            <w:vAlign w:val="bottom"/>
          </w:tcPr>
          <w:p w14:paraId="5080858A" w14:textId="77777777" w:rsidR="00AD3497" w:rsidRPr="00AD3497" w:rsidRDefault="00AD3497" w:rsidP="00AD3497">
            <w:pPr>
              <w:rPr>
                <w:rFonts w:ascii="Calibri" w:hAnsi="Calibri"/>
                <w:szCs w:val="16"/>
              </w:rPr>
            </w:pPr>
          </w:p>
        </w:tc>
        <w:tc>
          <w:tcPr>
            <w:tcW w:w="568" w:type="dxa"/>
            <w:vAlign w:val="bottom"/>
          </w:tcPr>
          <w:p w14:paraId="6D8FCFFA" w14:textId="77777777" w:rsidR="00AD3497" w:rsidRPr="00AD3497" w:rsidRDefault="00AD3497" w:rsidP="00AD3497">
            <w:pPr>
              <w:rPr>
                <w:rFonts w:ascii="Calibri" w:hAnsi="Calibri"/>
                <w:szCs w:val="16"/>
              </w:rPr>
            </w:pPr>
          </w:p>
        </w:tc>
      </w:tr>
      <w:tr w:rsidR="00AD3497" w:rsidRPr="00AD3497" w14:paraId="50FA27DF" w14:textId="77777777" w:rsidTr="00AD3497">
        <w:tc>
          <w:tcPr>
            <w:tcW w:w="9638" w:type="dxa"/>
            <w:gridSpan w:val="20"/>
            <w:vAlign w:val="bottom"/>
            <w:hideMark/>
          </w:tcPr>
          <w:p w14:paraId="1CBB1AA7"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w:t>
            </w:r>
          </w:p>
        </w:tc>
      </w:tr>
      <w:tr w:rsidR="00AD3497" w:rsidRPr="00AD3497" w14:paraId="37C5F328" w14:textId="77777777" w:rsidTr="00AD3497">
        <w:tc>
          <w:tcPr>
            <w:tcW w:w="9638" w:type="dxa"/>
            <w:gridSpan w:val="20"/>
            <w:vAlign w:val="bottom"/>
            <w:hideMark/>
          </w:tcPr>
          <w:p w14:paraId="27D8807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Паспорт производственной программы</w:t>
            </w:r>
          </w:p>
        </w:tc>
      </w:tr>
      <w:tr w:rsidR="00AD3497" w:rsidRPr="00AD3497" w14:paraId="54C31997" w14:textId="77777777" w:rsidTr="00AD3497">
        <w:trPr>
          <w:trHeight w:val="60"/>
        </w:trPr>
        <w:tc>
          <w:tcPr>
            <w:tcW w:w="5073" w:type="dxa"/>
            <w:gridSpan w:val="9"/>
            <w:tcBorders>
              <w:top w:val="single" w:sz="6" w:space="0" w:color="auto"/>
              <w:left w:val="single" w:sz="6" w:space="0" w:color="auto"/>
              <w:bottom w:val="single" w:sz="6" w:space="0" w:color="auto"/>
              <w:right w:val="single" w:sz="6" w:space="0" w:color="auto"/>
            </w:tcBorders>
            <w:vAlign w:val="center"/>
            <w:hideMark/>
          </w:tcPr>
          <w:p w14:paraId="400E24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4565" w:type="dxa"/>
            <w:gridSpan w:val="11"/>
            <w:tcBorders>
              <w:top w:val="single" w:sz="6" w:space="0" w:color="auto"/>
              <w:left w:val="single" w:sz="6" w:space="0" w:color="auto"/>
              <w:bottom w:val="single" w:sz="6" w:space="0" w:color="auto"/>
              <w:right w:val="single" w:sz="6" w:space="0" w:color="auto"/>
            </w:tcBorders>
            <w:vAlign w:val="center"/>
            <w:hideMark/>
          </w:tcPr>
          <w:p w14:paraId="79A547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Открытое акционерное общество «Российские железные дороги» (Московско-Смоленский </w:t>
            </w:r>
            <w:r w:rsidRPr="00AD3497">
              <w:rPr>
                <w:rFonts w:ascii="Times New Roman" w:hAnsi="Times New Roman"/>
                <w:sz w:val="20"/>
                <w:szCs w:val="20"/>
              </w:rPr>
              <w:lastRenderedPageBreak/>
              <w:t>территориальный участок Московской дирекции по тепловодоснабжению - структурного подразделения Центральной дирекции по тепловодоснабжению - филиала ОАО «РЖД»), 107174, г. Москва, ул. Новая Басманная, 2</w:t>
            </w:r>
          </w:p>
        </w:tc>
      </w:tr>
      <w:tr w:rsidR="00AD3497" w:rsidRPr="00AD3497" w14:paraId="4613FF1C" w14:textId="77777777" w:rsidTr="00AD3497">
        <w:trPr>
          <w:trHeight w:val="60"/>
        </w:trPr>
        <w:tc>
          <w:tcPr>
            <w:tcW w:w="5073" w:type="dxa"/>
            <w:gridSpan w:val="9"/>
            <w:tcBorders>
              <w:top w:val="single" w:sz="6" w:space="0" w:color="auto"/>
              <w:left w:val="single" w:sz="6" w:space="0" w:color="auto"/>
              <w:bottom w:val="single" w:sz="6" w:space="0" w:color="auto"/>
              <w:right w:val="single" w:sz="6" w:space="0" w:color="auto"/>
            </w:tcBorders>
            <w:vAlign w:val="center"/>
            <w:hideMark/>
          </w:tcPr>
          <w:p w14:paraId="5BB99F2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Наименование уполномоченного органа, утвердившего производственную программу, его местонахождение</w:t>
            </w:r>
          </w:p>
        </w:tc>
        <w:tc>
          <w:tcPr>
            <w:tcW w:w="4565" w:type="dxa"/>
            <w:gridSpan w:val="11"/>
            <w:tcBorders>
              <w:top w:val="single" w:sz="6" w:space="0" w:color="auto"/>
              <w:left w:val="single" w:sz="6" w:space="0" w:color="auto"/>
              <w:bottom w:val="single" w:sz="6" w:space="0" w:color="auto"/>
              <w:right w:val="single" w:sz="6" w:space="0" w:color="auto"/>
            </w:tcBorders>
            <w:vAlign w:val="center"/>
            <w:hideMark/>
          </w:tcPr>
          <w:p w14:paraId="7B1A96B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Министерство конкурентной политики  Калужской области,</w:t>
            </w:r>
            <w:r w:rsidRPr="00AD3497">
              <w:rPr>
                <w:rFonts w:ascii="Times New Roman" w:hAnsi="Times New Roman"/>
                <w:sz w:val="20"/>
                <w:szCs w:val="20"/>
              </w:rPr>
              <w:br/>
              <w:t>ул. Плеханова, д. 45, г. Калуга, 248001</w:t>
            </w:r>
          </w:p>
        </w:tc>
      </w:tr>
      <w:tr w:rsidR="00AD3497" w:rsidRPr="00AD3497" w14:paraId="1B38F56A" w14:textId="77777777" w:rsidTr="00AD3497">
        <w:trPr>
          <w:trHeight w:val="60"/>
        </w:trPr>
        <w:tc>
          <w:tcPr>
            <w:tcW w:w="5073" w:type="dxa"/>
            <w:gridSpan w:val="9"/>
            <w:tcBorders>
              <w:top w:val="single" w:sz="6" w:space="0" w:color="auto"/>
              <w:left w:val="single" w:sz="6" w:space="0" w:color="auto"/>
              <w:bottom w:val="single" w:sz="6" w:space="0" w:color="auto"/>
              <w:right w:val="single" w:sz="6" w:space="0" w:color="auto"/>
            </w:tcBorders>
            <w:vAlign w:val="center"/>
            <w:hideMark/>
          </w:tcPr>
          <w:p w14:paraId="082EA3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Период реализации производственной программы</w:t>
            </w:r>
          </w:p>
        </w:tc>
        <w:tc>
          <w:tcPr>
            <w:tcW w:w="4565" w:type="dxa"/>
            <w:gridSpan w:val="11"/>
            <w:tcBorders>
              <w:top w:val="single" w:sz="6" w:space="0" w:color="auto"/>
              <w:left w:val="single" w:sz="6" w:space="0" w:color="auto"/>
              <w:bottom w:val="single" w:sz="6" w:space="0" w:color="auto"/>
              <w:right w:val="single" w:sz="6" w:space="0" w:color="auto"/>
            </w:tcBorders>
            <w:vAlign w:val="center"/>
            <w:hideMark/>
          </w:tcPr>
          <w:p w14:paraId="00536A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2019-2023 годы</w:t>
            </w:r>
          </w:p>
        </w:tc>
      </w:tr>
      <w:tr w:rsidR="00AD3497" w:rsidRPr="00AD3497" w14:paraId="6F1D331D" w14:textId="77777777" w:rsidTr="00AD3497">
        <w:trPr>
          <w:trHeight w:val="60"/>
        </w:trPr>
        <w:tc>
          <w:tcPr>
            <w:tcW w:w="715" w:type="dxa"/>
            <w:vAlign w:val="bottom"/>
          </w:tcPr>
          <w:p w14:paraId="732BA0A6" w14:textId="77777777" w:rsidR="00AD3497" w:rsidRPr="00AD3497" w:rsidRDefault="00AD3497" w:rsidP="00AD3497">
            <w:pPr>
              <w:jc w:val="center"/>
              <w:rPr>
                <w:sz w:val="26"/>
                <w:szCs w:val="26"/>
              </w:rPr>
            </w:pPr>
          </w:p>
        </w:tc>
        <w:tc>
          <w:tcPr>
            <w:tcW w:w="680" w:type="dxa"/>
            <w:vAlign w:val="bottom"/>
          </w:tcPr>
          <w:p w14:paraId="6BBEF0EB" w14:textId="77777777" w:rsidR="00AD3497" w:rsidRPr="00AD3497" w:rsidRDefault="00AD3497" w:rsidP="00AD3497">
            <w:pPr>
              <w:rPr>
                <w:rFonts w:ascii="Calibri" w:hAnsi="Calibri"/>
                <w:szCs w:val="16"/>
              </w:rPr>
            </w:pPr>
          </w:p>
        </w:tc>
        <w:tc>
          <w:tcPr>
            <w:tcW w:w="549" w:type="dxa"/>
            <w:vAlign w:val="bottom"/>
          </w:tcPr>
          <w:p w14:paraId="172D67E0" w14:textId="77777777" w:rsidR="00AD3497" w:rsidRPr="00AD3497" w:rsidRDefault="00AD3497" w:rsidP="00AD3497">
            <w:pPr>
              <w:rPr>
                <w:rFonts w:ascii="Calibri" w:hAnsi="Calibri"/>
                <w:szCs w:val="16"/>
              </w:rPr>
            </w:pPr>
          </w:p>
        </w:tc>
        <w:tc>
          <w:tcPr>
            <w:tcW w:w="526" w:type="dxa"/>
            <w:vAlign w:val="bottom"/>
          </w:tcPr>
          <w:p w14:paraId="43F6C3A2" w14:textId="77777777" w:rsidR="00AD3497" w:rsidRPr="00AD3497" w:rsidRDefault="00AD3497" w:rsidP="00AD3497">
            <w:pPr>
              <w:rPr>
                <w:rFonts w:ascii="Calibri" w:hAnsi="Calibri"/>
                <w:szCs w:val="16"/>
              </w:rPr>
            </w:pPr>
          </w:p>
        </w:tc>
        <w:tc>
          <w:tcPr>
            <w:tcW w:w="461" w:type="dxa"/>
            <w:vAlign w:val="bottom"/>
          </w:tcPr>
          <w:p w14:paraId="6CBBEDB9" w14:textId="77777777" w:rsidR="00AD3497" w:rsidRPr="00AD3497" w:rsidRDefault="00AD3497" w:rsidP="00AD3497">
            <w:pPr>
              <w:rPr>
                <w:rFonts w:ascii="Calibri" w:hAnsi="Calibri"/>
                <w:szCs w:val="16"/>
              </w:rPr>
            </w:pPr>
          </w:p>
        </w:tc>
        <w:tc>
          <w:tcPr>
            <w:tcW w:w="1065" w:type="dxa"/>
            <w:gridSpan w:val="2"/>
            <w:vAlign w:val="bottom"/>
          </w:tcPr>
          <w:p w14:paraId="009BC42D" w14:textId="77777777" w:rsidR="00AD3497" w:rsidRPr="00AD3497" w:rsidRDefault="00AD3497" w:rsidP="00AD3497">
            <w:pPr>
              <w:rPr>
                <w:rFonts w:ascii="Calibri" w:hAnsi="Calibri"/>
                <w:szCs w:val="16"/>
              </w:rPr>
            </w:pPr>
          </w:p>
        </w:tc>
        <w:tc>
          <w:tcPr>
            <w:tcW w:w="547" w:type="dxa"/>
            <w:vAlign w:val="bottom"/>
          </w:tcPr>
          <w:p w14:paraId="72C1B076" w14:textId="77777777" w:rsidR="00AD3497" w:rsidRPr="00AD3497" w:rsidRDefault="00AD3497" w:rsidP="00AD3497">
            <w:pPr>
              <w:rPr>
                <w:rFonts w:ascii="Calibri" w:hAnsi="Calibri"/>
                <w:szCs w:val="16"/>
              </w:rPr>
            </w:pPr>
          </w:p>
        </w:tc>
        <w:tc>
          <w:tcPr>
            <w:tcW w:w="530" w:type="dxa"/>
            <w:vAlign w:val="bottom"/>
          </w:tcPr>
          <w:p w14:paraId="0B9B8EF7" w14:textId="77777777" w:rsidR="00AD3497" w:rsidRPr="00AD3497" w:rsidRDefault="00AD3497" w:rsidP="00AD3497">
            <w:pPr>
              <w:rPr>
                <w:rFonts w:ascii="Calibri" w:hAnsi="Calibri"/>
                <w:szCs w:val="16"/>
              </w:rPr>
            </w:pPr>
          </w:p>
        </w:tc>
        <w:tc>
          <w:tcPr>
            <w:tcW w:w="581" w:type="dxa"/>
            <w:vAlign w:val="bottom"/>
          </w:tcPr>
          <w:p w14:paraId="69C84E8D" w14:textId="77777777" w:rsidR="00AD3497" w:rsidRPr="00AD3497" w:rsidRDefault="00AD3497" w:rsidP="00AD3497">
            <w:pPr>
              <w:rPr>
                <w:rFonts w:ascii="Calibri" w:hAnsi="Calibri"/>
                <w:szCs w:val="16"/>
              </w:rPr>
            </w:pPr>
          </w:p>
        </w:tc>
        <w:tc>
          <w:tcPr>
            <w:tcW w:w="567" w:type="dxa"/>
            <w:gridSpan w:val="2"/>
            <w:vAlign w:val="bottom"/>
          </w:tcPr>
          <w:p w14:paraId="447A7999" w14:textId="77777777" w:rsidR="00AD3497" w:rsidRPr="00AD3497" w:rsidRDefault="00AD3497" w:rsidP="00AD3497">
            <w:pPr>
              <w:rPr>
                <w:rFonts w:ascii="Calibri" w:hAnsi="Calibri"/>
                <w:szCs w:val="16"/>
              </w:rPr>
            </w:pPr>
          </w:p>
        </w:tc>
        <w:tc>
          <w:tcPr>
            <w:tcW w:w="557" w:type="dxa"/>
            <w:vAlign w:val="bottom"/>
          </w:tcPr>
          <w:p w14:paraId="2997BE85" w14:textId="77777777" w:rsidR="00AD3497" w:rsidRPr="00AD3497" w:rsidRDefault="00AD3497" w:rsidP="00AD3497">
            <w:pPr>
              <w:rPr>
                <w:rFonts w:ascii="Calibri" w:hAnsi="Calibri"/>
                <w:szCs w:val="16"/>
              </w:rPr>
            </w:pPr>
          </w:p>
        </w:tc>
        <w:tc>
          <w:tcPr>
            <w:tcW w:w="555" w:type="dxa"/>
            <w:vAlign w:val="bottom"/>
          </w:tcPr>
          <w:p w14:paraId="3D74C949" w14:textId="77777777" w:rsidR="00AD3497" w:rsidRPr="00AD3497" w:rsidRDefault="00AD3497" w:rsidP="00AD3497">
            <w:pPr>
              <w:rPr>
                <w:rFonts w:ascii="Calibri" w:hAnsi="Calibri"/>
                <w:szCs w:val="16"/>
              </w:rPr>
            </w:pPr>
          </w:p>
        </w:tc>
        <w:tc>
          <w:tcPr>
            <w:tcW w:w="546" w:type="dxa"/>
            <w:gridSpan w:val="2"/>
            <w:vAlign w:val="bottom"/>
          </w:tcPr>
          <w:p w14:paraId="445ACE9C" w14:textId="77777777" w:rsidR="00AD3497" w:rsidRPr="00AD3497" w:rsidRDefault="00AD3497" w:rsidP="00AD3497">
            <w:pPr>
              <w:rPr>
                <w:rFonts w:ascii="Calibri" w:hAnsi="Calibri"/>
                <w:szCs w:val="16"/>
              </w:rPr>
            </w:pPr>
          </w:p>
        </w:tc>
        <w:tc>
          <w:tcPr>
            <w:tcW w:w="601" w:type="dxa"/>
            <w:vAlign w:val="bottom"/>
          </w:tcPr>
          <w:p w14:paraId="6AB50F62" w14:textId="77777777" w:rsidR="00AD3497" w:rsidRPr="00AD3497" w:rsidRDefault="00AD3497" w:rsidP="00AD3497">
            <w:pPr>
              <w:rPr>
                <w:rFonts w:ascii="Calibri" w:hAnsi="Calibri"/>
                <w:szCs w:val="16"/>
              </w:rPr>
            </w:pPr>
          </w:p>
        </w:tc>
        <w:tc>
          <w:tcPr>
            <w:tcW w:w="590" w:type="dxa"/>
            <w:gridSpan w:val="2"/>
            <w:vAlign w:val="bottom"/>
          </w:tcPr>
          <w:p w14:paraId="3F1C2534" w14:textId="77777777" w:rsidR="00AD3497" w:rsidRPr="00AD3497" w:rsidRDefault="00AD3497" w:rsidP="00AD3497">
            <w:pPr>
              <w:rPr>
                <w:rFonts w:ascii="Calibri" w:hAnsi="Calibri"/>
                <w:szCs w:val="16"/>
              </w:rPr>
            </w:pPr>
          </w:p>
        </w:tc>
        <w:tc>
          <w:tcPr>
            <w:tcW w:w="568" w:type="dxa"/>
            <w:vAlign w:val="bottom"/>
          </w:tcPr>
          <w:p w14:paraId="35CC065F" w14:textId="77777777" w:rsidR="00AD3497" w:rsidRPr="00AD3497" w:rsidRDefault="00AD3497" w:rsidP="00AD3497">
            <w:pPr>
              <w:rPr>
                <w:rFonts w:ascii="Calibri" w:hAnsi="Calibri"/>
                <w:szCs w:val="16"/>
              </w:rPr>
            </w:pPr>
          </w:p>
        </w:tc>
      </w:tr>
      <w:tr w:rsidR="00AD3497" w:rsidRPr="00AD3497" w14:paraId="5D2886AF" w14:textId="77777777" w:rsidTr="00AD3497">
        <w:trPr>
          <w:trHeight w:val="60"/>
        </w:trPr>
        <w:tc>
          <w:tcPr>
            <w:tcW w:w="9638" w:type="dxa"/>
            <w:gridSpan w:val="20"/>
            <w:vAlign w:val="bottom"/>
            <w:hideMark/>
          </w:tcPr>
          <w:p w14:paraId="4E3EE01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w:t>
            </w:r>
          </w:p>
        </w:tc>
      </w:tr>
      <w:tr w:rsidR="00AD3497" w:rsidRPr="00AD3497" w14:paraId="5177D34E" w14:textId="77777777" w:rsidTr="00AD3497">
        <w:trPr>
          <w:trHeight w:val="60"/>
        </w:trPr>
        <w:tc>
          <w:tcPr>
            <w:tcW w:w="9638" w:type="dxa"/>
            <w:gridSpan w:val="20"/>
            <w:vAlign w:val="bottom"/>
            <w:hideMark/>
          </w:tcPr>
          <w:p w14:paraId="76C3D2B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5C862684"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7CF237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735811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149F9C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4A3E8B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179CB298"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218077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586743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0C9EBB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408DB6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244A3327"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717C24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429B7235"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0793098" w14:textId="77777777" w:rsidR="00AD3497" w:rsidRPr="00AD3497" w:rsidRDefault="00AD3497" w:rsidP="00AD3497">
            <w:pPr>
              <w:jc w:val="center"/>
              <w:rPr>
                <w:rFonts w:ascii="Times New Roman" w:hAnsi="Times New Roman"/>
                <w:sz w:val="20"/>
                <w:szCs w:val="20"/>
              </w:rPr>
            </w:pPr>
          </w:p>
        </w:tc>
      </w:tr>
      <w:tr w:rsidR="00AD3497" w:rsidRPr="00AD3497" w14:paraId="66E80DD6"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4D9923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06EB38E8"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08F2D528" w14:textId="77777777" w:rsidR="00AD3497" w:rsidRPr="00AD3497" w:rsidRDefault="00AD3497" w:rsidP="00AD3497">
            <w:pPr>
              <w:jc w:val="center"/>
              <w:rPr>
                <w:rFonts w:ascii="Times New Roman" w:hAnsi="Times New Roman"/>
                <w:sz w:val="20"/>
                <w:szCs w:val="20"/>
              </w:rPr>
            </w:pPr>
          </w:p>
        </w:tc>
      </w:tr>
      <w:tr w:rsidR="00AD3497" w:rsidRPr="00AD3497" w14:paraId="79F9DD2E"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6F67AE52"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779768F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06A38C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4B5794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9BD6825"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01A722A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03EA0F28"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45542FDF" w14:textId="77777777" w:rsidR="00AD3497" w:rsidRPr="00AD3497" w:rsidRDefault="00AD3497" w:rsidP="00AD3497">
            <w:pPr>
              <w:jc w:val="center"/>
              <w:rPr>
                <w:rFonts w:ascii="Times New Roman" w:hAnsi="Times New Roman"/>
                <w:sz w:val="20"/>
                <w:szCs w:val="20"/>
              </w:rPr>
            </w:pPr>
          </w:p>
        </w:tc>
      </w:tr>
      <w:tr w:rsidR="00AD3497" w:rsidRPr="00AD3497" w14:paraId="62397143"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02511DC6"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7CEFEF9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1BC7A3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54C69B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F3FADBD"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0BB0D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32FC12C2"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0B6866E2" w14:textId="77777777" w:rsidR="00AD3497" w:rsidRPr="00AD3497" w:rsidRDefault="00AD3497" w:rsidP="00AD3497">
            <w:pPr>
              <w:jc w:val="center"/>
              <w:rPr>
                <w:rFonts w:ascii="Times New Roman" w:hAnsi="Times New Roman"/>
                <w:sz w:val="20"/>
                <w:szCs w:val="20"/>
              </w:rPr>
            </w:pPr>
          </w:p>
        </w:tc>
      </w:tr>
      <w:tr w:rsidR="00AD3497" w:rsidRPr="00AD3497" w14:paraId="228AC657"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08F90A00"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5501496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2D6A2F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5DB923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E9115CB"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40E7BA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14F99B04"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46BCA84B" w14:textId="77777777" w:rsidR="00AD3497" w:rsidRPr="00AD3497" w:rsidRDefault="00AD3497" w:rsidP="00AD3497">
            <w:pPr>
              <w:jc w:val="center"/>
              <w:rPr>
                <w:rFonts w:ascii="Times New Roman" w:hAnsi="Times New Roman"/>
                <w:sz w:val="20"/>
                <w:szCs w:val="20"/>
              </w:rPr>
            </w:pPr>
          </w:p>
        </w:tc>
      </w:tr>
      <w:tr w:rsidR="00AD3497" w:rsidRPr="00AD3497" w14:paraId="51F57BF9"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2EFDF0B4"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5F07E8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4D772D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702837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A0327DF"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1A1DE6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49DD817D"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51BD661C" w14:textId="77777777" w:rsidR="00AD3497" w:rsidRPr="00AD3497" w:rsidRDefault="00AD3497" w:rsidP="00AD3497">
            <w:pPr>
              <w:jc w:val="center"/>
              <w:rPr>
                <w:rFonts w:ascii="Times New Roman" w:hAnsi="Times New Roman"/>
                <w:sz w:val="20"/>
                <w:szCs w:val="20"/>
              </w:rPr>
            </w:pPr>
          </w:p>
        </w:tc>
      </w:tr>
      <w:tr w:rsidR="00AD3497" w:rsidRPr="00AD3497" w14:paraId="0C45977A"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161D7ED7"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0497B60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4B2E0B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406F63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C0C336D" w14:textId="77777777" w:rsidTr="00AD3497">
        <w:trPr>
          <w:trHeight w:val="60"/>
        </w:trPr>
        <w:tc>
          <w:tcPr>
            <w:tcW w:w="9638" w:type="dxa"/>
            <w:gridSpan w:val="20"/>
            <w:vAlign w:val="bottom"/>
            <w:hideMark/>
          </w:tcPr>
          <w:p w14:paraId="64D0DF1C"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w:t>
            </w:r>
          </w:p>
        </w:tc>
      </w:tr>
      <w:tr w:rsidR="00AD3497" w:rsidRPr="00AD3497" w14:paraId="38BED30E"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3B1DB8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7E4B94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347D21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3F6FA2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6041DC5D"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0BB38E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026A3E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40F3AD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5F5F26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554393E4"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9AFBA1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4584050A"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74C218F0" w14:textId="77777777" w:rsidR="00AD3497" w:rsidRPr="00AD3497" w:rsidRDefault="00AD3497" w:rsidP="00AD3497">
            <w:pPr>
              <w:jc w:val="center"/>
              <w:rPr>
                <w:rFonts w:ascii="Times New Roman" w:hAnsi="Times New Roman"/>
                <w:sz w:val="20"/>
                <w:szCs w:val="20"/>
              </w:rPr>
            </w:pPr>
          </w:p>
        </w:tc>
      </w:tr>
      <w:tr w:rsidR="00AD3497" w:rsidRPr="00AD3497" w14:paraId="7612FAFD"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1C8D707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79204883"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68ACE23" w14:textId="77777777" w:rsidR="00AD3497" w:rsidRPr="00AD3497" w:rsidRDefault="00AD3497" w:rsidP="00AD3497">
            <w:pPr>
              <w:jc w:val="center"/>
              <w:rPr>
                <w:rFonts w:ascii="Times New Roman" w:hAnsi="Times New Roman"/>
                <w:sz w:val="20"/>
                <w:szCs w:val="20"/>
              </w:rPr>
            </w:pPr>
          </w:p>
        </w:tc>
      </w:tr>
      <w:tr w:rsidR="00AD3497" w:rsidRPr="00AD3497" w14:paraId="38E678EF"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5133B9CA"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486B5A3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5970D6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58CFD9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C2776AC"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7CBA4DC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1245B24B"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16D59E52" w14:textId="77777777" w:rsidR="00AD3497" w:rsidRPr="00AD3497" w:rsidRDefault="00AD3497" w:rsidP="00AD3497">
            <w:pPr>
              <w:jc w:val="center"/>
              <w:rPr>
                <w:rFonts w:ascii="Times New Roman" w:hAnsi="Times New Roman"/>
                <w:sz w:val="20"/>
                <w:szCs w:val="20"/>
              </w:rPr>
            </w:pPr>
          </w:p>
        </w:tc>
      </w:tr>
      <w:tr w:rsidR="00AD3497" w:rsidRPr="00AD3497" w14:paraId="56695BAC"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310077E1"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7A03D2F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7FC070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14A699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19D2649"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22EEABA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393BFB29"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4D1F3766" w14:textId="77777777" w:rsidR="00AD3497" w:rsidRPr="00AD3497" w:rsidRDefault="00AD3497" w:rsidP="00AD3497">
            <w:pPr>
              <w:jc w:val="center"/>
              <w:rPr>
                <w:rFonts w:ascii="Times New Roman" w:hAnsi="Times New Roman"/>
                <w:sz w:val="20"/>
                <w:szCs w:val="20"/>
              </w:rPr>
            </w:pPr>
          </w:p>
        </w:tc>
      </w:tr>
      <w:tr w:rsidR="00AD3497" w:rsidRPr="00AD3497" w14:paraId="21281388"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44D29D61"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5EEC6A6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2EBBCF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761F12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9EEFB24"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198215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2E6EB352"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7E22694" w14:textId="77777777" w:rsidR="00AD3497" w:rsidRPr="00AD3497" w:rsidRDefault="00AD3497" w:rsidP="00AD3497">
            <w:pPr>
              <w:jc w:val="center"/>
              <w:rPr>
                <w:rFonts w:ascii="Times New Roman" w:hAnsi="Times New Roman"/>
                <w:sz w:val="20"/>
                <w:szCs w:val="20"/>
              </w:rPr>
            </w:pPr>
          </w:p>
        </w:tc>
      </w:tr>
      <w:tr w:rsidR="00AD3497" w:rsidRPr="00AD3497" w14:paraId="0ED079A2"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10258C31"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0B7FEDC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45D275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35E78B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8A3B369"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6ED6E1C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449FF298"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472A9BB1" w14:textId="77777777" w:rsidR="00AD3497" w:rsidRPr="00AD3497" w:rsidRDefault="00AD3497" w:rsidP="00AD3497">
            <w:pPr>
              <w:jc w:val="center"/>
              <w:rPr>
                <w:rFonts w:ascii="Times New Roman" w:hAnsi="Times New Roman"/>
                <w:sz w:val="20"/>
                <w:szCs w:val="20"/>
              </w:rPr>
            </w:pPr>
          </w:p>
        </w:tc>
      </w:tr>
      <w:tr w:rsidR="00AD3497" w:rsidRPr="00AD3497" w14:paraId="1EC06F01"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4B26A261"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243037E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68DDA2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19BDBB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EE727F9" w14:textId="77777777" w:rsidTr="00AD3497">
        <w:trPr>
          <w:trHeight w:val="60"/>
        </w:trPr>
        <w:tc>
          <w:tcPr>
            <w:tcW w:w="9638" w:type="dxa"/>
            <w:gridSpan w:val="20"/>
            <w:vAlign w:val="bottom"/>
            <w:hideMark/>
          </w:tcPr>
          <w:p w14:paraId="576F2B90"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7D6F56B0"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64F574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3784C0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7AD41D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368DEA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65407003"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335D98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28A586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71379D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7DACB2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151FD69C"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741606A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0C0AB753"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12279F88" w14:textId="77777777" w:rsidR="00AD3497" w:rsidRPr="00AD3497" w:rsidRDefault="00AD3497" w:rsidP="00AD3497">
            <w:pPr>
              <w:jc w:val="center"/>
              <w:rPr>
                <w:rFonts w:ascii="Times New Roman" w:hAnsi="Times New Roman"/>
                <w:sz w:val="20"/>
                <w:szCs w:val="20"/>
              </w:rPr>
            </w:pPr>
          </w:p>
        </w:tc>
      </w:tr>
      <w:tr w:rsidR="00AD3497" w:rsidRPr="00AD3497" w14:paraId="5BC13A6F"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0178ECF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1727DF2E"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FA9AF91" w14:textId="77777777" w:rsidR="00AD3497" w:rsidRPr="00AD3497" w:rsidRDefault="00AD3497" w:rsidP="00AD3497">
            <w:pPr>
              <w:jc w:val="center"/>
              <w:rPr>
                <w:rFonts w:ascii="Times New Roman" w:hAnsi="Times New Roman"/>
                <w:sz w:val="20"/>
                <w:szCs w:val="20"/>
              </w:rPr>
            </w:pPr>
          </w:p>
        </w:tc>
      </w:tr>
      <w:tr w:rsidR="00AD3497" w:rsidRPr="00AD3497" w14:paraId="7417E3C4"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1EEB9403"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4E99E8D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018671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1DB642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06FED25"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389D8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6A33D294"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1226B01" w14:textId="77777777" w:rsidR="00AD3497" w:rsidRPr="00AD3497" w:rsidRDefault="00AD3497" w:rsidP="00AD3497">
            <w:pPr>
              <w:jc w:val="center"/>
              <w:rPr>
                <w:rFonts w:ascii="Times New Roman" w:hAnsi="Times New Roman"/>
                <w:sz w:val="20"/>
                <w:szCs w:val="20"/>
              </w:rPr>
            </w:pPr>
          </w:p>
        </w:tc>
      </w:tr>
      <w:tr w:rsidR="00AD3497" w:rsidRPr="00AD3497" w14:paraId="58948DE2"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60E94782"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7069205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0C0B88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318BBB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900DC08"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61409F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59CF3407"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7D0BCE93" w14:textId="77777777" w:rsidR="00AD3497" w:rsidRPr="00AD3497" w:rsidRDefault="00AD3497" w:rsidP="00AD3497">
            <w:pPr>
              <w:jc w:val="center"/>
              <w:rPr>
                <w:rFonts w:ascii="Times New Roman" w:hAnsi="Times New Roman"/>
                <w:sz w:val="20"/>
                <w:szCs w:val="20"/>
              </w:rPr>
            </w:pPr>
          </w:p>
        </w:tc>
      </w:tr>
      <w:tr w:rsidR="00AD3497" w:rsidRPr="00AD3497" w14:paraId="2D1F2334"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4105F7D9"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1D020A9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725DE7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17798C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3B996F8"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1E965E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2022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09C5810C"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78F46AFE" w14:textId="77777777" w:rsidR="00AD3497" w:rsidRPr="00AD3497" w:rsidRDefault="00AD3497" w:rsidP="00AD3497">
            <w:pPr>
              <w:jc w:val="center"/>
              <w:rPr>
                <w:rFonts w:ascii="Times New Roman" w:hAnsi="Times New Roman"/>
                <w:sz w:val="20"/>
                <w:szCs w:val="20"/>
              </w:rPr>
            </w:pPr>
          </w:p>
        </w:tc>
      </w:tr>
      <w:tr w:rsidR="00AD3497" w:rsidRPr="00AD3497" w14:paraId="2F3EADB5"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11E19C50"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173651F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19F39E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3202C4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F521C92"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129AC25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561E1EF4"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5C965BF1" w14:textId="77777777" w:rsidR="00AD3497" w:rsidRPr="00AD3497" w:rsidRDefault="00AD3497" w:rsidP="00AD3497">
            <w:pPr>
              <w:jc w:val="center"/>
              <w:rPr>
                <w:rFonts w:ascii="Times New Roman" w:hAnsi="Times New Roman"/>
                <w:sz w:val="20"/>
                <w:szCs w:val="20"/>
              </w:rPr>
            </w:pPr>
          </w:p>
        </w:tc>
      </w:tr>
      <w:tr w:rsidR="00AD3497" w:rsidRPr="00AD3497" w14:paraId="3B32ABF7"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5C1ED5B8"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25F9D5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7C6E37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2B56C7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F896B21" w14:textId="77777777" w:rsidTr="00AD3497">
        <w:trPr>
          <w:trHeight w:val="60"/>
        </w:trPr>
        <w:tc>
          <w:tcPr>
            <w:tcW w:w="715" w:type="dxa"/>
            <w:vAlign w:val="bottom"/>
          </w:tcPr>
          <w:p w14:paraId="21FBF59A" w14:textId="77777777" w:rsidR="00AD3497" w:rsidRPr="00AD3497" w:rsidRDefault="00AD3497" w:rsidP="00AD3497">
            <w:pPr>
              <w:jc w:val="center"/>
              <w:rPr>
                <w:sz w:val="26"/>
                <w:szCs w:val="26"/>
              </w:rPr>
            </w:pPr>
          </w:p>
        </w:tc>
        <w:tc>
          <w:tcPr>
            <w:tcW w:w="680" w:type="dxa"/>
            <w:vAlign w:val="bottom"/>
          </w:tcPr>
          <w:p w14:paraId="5A09EABD" w14:textId="77777777" w:rsidR="00AD3497" w:rsidRPr="00AD3497" w:rsidRDefault="00AD3497" w:rsidP="00AD3497">
            <w:pPr>
              <w:rPr>
                <w:rFonts w:ascii="Calibri" w:hAnsi="Calibri"/>
                <w:szCs w:val="16"/>
              </w:rPr>
            </w:pPr>
          </w:p>
        </w:tc>
        <w:tc>
          <w:tcPr>
            <w:tcW w:w="549" w:type="dxa"/>
            <w:vAlign w:val="bottom"/>
          </w:tcPr>
          <w:p w14:paraId="497F2DAD" w14:textId="77777777" w:rsidR="00AD3497" w:rsidRPr="00AD3497" w:rsidRDefault="00AD3497" w:rsidP="00AD3497">
            <w:pPr>
              <w:rPr>
                <w:rFonts w:ascii="Calibri" w:hAnsi="Calibri"/>
                <w:szCs w:val="16"/>
              </w:rPr>
            </w:pPr>
          </w:p>
        </w:tc>
        <w:tc>
          <w:tcPr>
            <w:tcW w:w="526" w:type="dxa"/>
            <w:vAlign w:val="bottom"/>
          </w:tcPr>
          <w:p w14:paraId="2F081799" w14:textId="77777777" w:rsidR="00AD3497" w:rsidRPr="00AD3497" w:rsidRDefault="00AD3497" w:rsidP="00AD3497">
            <w:pPr>
              <w:rPr>
                <w:rFonts w:ascii="Calibri" w:hAnsi="Calibri"/>
                <w:szCs w:val="16"/>
              </w:rPr>
            </w:pPr>
          </w:p>
        </w:tc>
        <w:tc>
          <w:tcPr>
            <w:tcW w:w="461" w:type="dxa"/>
            <w:vAlign w:val="bottom"/>
          </w:tcPr>
          <w:p w14:paraId="647E0293" w14:textId="77777777" w:rsidR="00AD3497" w:rsidRPr="00AD3497" w:rsidRDefault="00AD3497" w:rsidP="00AD3497">
            <w:pPr>
              <w:rPr>
                <w:rFonts w:ascii="Calibri" w:hAnsi="Calibri"/>
                <w:szCs w:val="16"/>
              </w:rPr>
            </w:pPr>
          </w:p>
        </w:tc>
        <w:tc>
          <w:tcPr>
            <w:tcW w:w="1065" w:type="dxa"/>
            <w:gridSpan w:val="2"/>
            <w:vAlign w:val="bottom"/>
          </w:tcPr>
          <w:p w14:paraId="5135B1DE" w14:textId="77777777" w:rsidR="00AD3497" w:rsidRPr="00AD3497" w:rsidRDefault="00AD3497" w:rsidP="00AD3497">
            <w:pPr>
              <w:rPr>
                <w:rFonts w:ascii="Calibri" w:hAnsi="Calibri"/>
                <w:szCs w:val="16"/>
              </w:rPr>
            </w:pPr>
          </w:p>
        </w:tc>
        <w:tc>
          <w:tcPr>
            <w:tcW w:w="547" w:type="dxa"/>
            <w:vAlign w:val="bottom"/>
          </w:tcPr>
          <w:p w14:paraId="13F58424" w14:textId="77777777" w:rsidR="00AD3497" w:rsidRPr="00AD3497" w:rsidRDefault="00AD3497" w:rsidP="00AD3497">
            <w:pPr>
              <w:rPr>
                <w:rFonts w:ascii="Calibri" w:hAnsi="Calibri"/>
                <w:szCs w:val="16"/>
              </w:rPr>
            </w:pPr>
          </w:p>
        </w:tc>
        <w:tc>
          <w:tcPr>
            <w:tcW w:w="530" w:type="dxa"/>
            <w:vAlign w:val="bottom"/>
          </w:tcPr>
          <w:p w14:paraId="4CDB2189" w14:textId="77777777" w:rsidR="00AD3497" w:rsidRPr="00AD3497" w:rsidRDefault="00AD3497" w:rsidP="00AD3497">
            <w:pPr>
              <w:rPr>
                <w:rFonts w:ascii="Calibri" w:hAnsi="Calibri"/>
                <w:szCs w:val="16"/>
              </w:rPr>
            </w:pPr>
          </w:p>
        </w:tc>
        <w:tc>
          <w:tcPr>
            <w:tcW w:w="581" w:type="dxa"/>
            <w:vAlign w:val="bottom"/>
          </w:tcPr>
          <w:p w14:paraId="0DA2510D" w14:textId="77777777" w:rsidR="00AD3497" w:rsidRPr="00AD3497" w:rsidRDefault="00AD3497" w:rsidP="00AD3497">
            <w:pPr>
              <w:rPr>
                <w:rFonts w:ascii="Calibri" w:hAnsi="Calibri"/>
                <w:szCs w:val="16"/>
              </w:rPr>
            </w:pPr>
          </w:p>
        </w:tc>
        <w:tc>
          <w:tcPr>
            <w:tcW w:w="567" w:type="dxa"/>
            <w:gridSpan w:val="2"/>
            <w:vAlign w:val="bottom"/>
          </w:tcPr>
          <w:p w14:paraId="270C0FC1" w14:textId="77777777" w:rsidR="00AD3497" w:rsidRPr="00AD3497" w:rsidRDefault="00AD3497" w:rsidP="00AD3497">
            <w:pPr>
              <w:rPr>
                <w:rFonts w:ascii="Calibri" w:hAnsi="Calibri"/>
                <w:szCs w:val="16"/>
              </w:rPr>
            </w:pPr>
          </w:p>
        </w:tc>
        <w:tc>
          <w:tcPr>
            <w:tcW w:w="557" w:type="dxa"/>
            <w:vAlign w:val="bottom"/>
          </w:tcPr>
          <w:p w14:paraId="14C52327" w14:textId="77777777" w:rsidR="00AD3497" w:rsidRPr="00AD3497" w:rsidRDefault="00AD3497" w:rsidP="00AD3497">
            <w:pPr>
              <w:rPr>
                <w:rFonts w:ascii="Calibri" w:hAnsi="Calibri"/>
                <w:szCs w:val="16"/>
              </w:rPr>
            </w:pPr>
          </w:p>
        </w:tc>
        <w:tc>
          <w:tcPr>
            <w:tcW w:w="555" w:type="dxa"/>
            <w:vAlign w:val="bottom"/>
          </w:tcPr>
          <w:p w14:paraId="69E23FF2" w14:textId="77777777" w:rsidR="00AD3497" w:rsidRPr="00AD3497" w:rsidRDefault="00AD3497" w:rsidP="00AD3497">
            <w:pPr>
              <w:rPr>
                <w:rFonts w:ascii="Calibri" w:hAnsi="Calibri"/>
                <w:szCs w:val="16"/>
              </w:rPr>
            </w:pPr>
          </w:p>
        </w:tc>
        <w:tc>
          <w:tcPr>
            <w:tcW w:w="546" w:type="dxa"/>
            <w:gridSpan w:val="2"/>
            <w:vAlign w:val="bottom"/>
          </w:tcPr>
          <w:p w14:paraId="27BC0A45" w14:textId="77777777" w:rsidR="00AD3497" w:rsidRPr="00AD3497" w:rsidRDefault="00AD3497" w:rsidP="00AD3497">
            <w:pPr>
              <w:rPr>
                <w:rFonts w:ascii="Calibri" w:hAnsi="Calibri"/>
                <w:szCs w:val="16"/>
              </w:rPr>
            </w:pPr>
          </w:p>
        </w:tc>
        <w:tc>
          <w:tcPr>
            <w:tcW w:w="601" w:type="dxa"/>
            <w:vAlign w:val="bottom"/>
          </w:tcPr>
          <w:p w14:paraId="73E2CD5C" w14:textId="77777777" w:rsidR="00AD3497" w:rsidRPr="00AD3497" w:rsidRDefault="00AD3497" w:rsidP="00AD3497">
            <w:pPr>
              <w:rPr>
                <w:rFonts w:ascii="Calibri" w:hAnsi="Calibri"/>
                <w:szCs w:val="16"/>
              </w:rPr>
            </w:pPr>
          </w:p>
        </w:tc>
        <w:tc>
          <w:tcPr>
            <w:tcW w:w="590" w:type="dxa"/>
            <w:gridSpan w:val="2"/>
            <w:vAlign w:val="bottom"/>
          </w:tcPr>
          <w:p w14:paraId="5EED2986" w14:textId="77777777" w:rsidR="00AD3497" w:rsidRPr="00AD3497" w:rsidRDefault="00AD3497" w:rsidP="00AD3497">
            <w:pPr>
              <w:rPr>
                <w:rFonts w:ascii="Calibri" w:hAnsi="Calibri"/>
                <w:szCs w:val="16"/>
              </w:rPr>
            </w:pPr>
          </w:p>
        </w:tc>
        <w:tc>
          <w:tcPr>
            <w:tcW w:w="568" w:type="dxa"/>
            <w:vAlign w:val="bottom"/>
          </w:tcPr>
          <w:p w14:paraId="4B5ED11F" w14:textId="77777777" w:rsidR="00AD3497" w:rsidRPr="00AD3497" w:rsidRDefault="00AD3497" w:rsidP="00AD3497">
            <w:pPr>
              <w:rPr>
                <w:rFonts w:ascii="Calibri" w:hAnsi="Calibri"/>
                <w:szCs w:val="16"/>
              </w:rPr>
            </w:pPr>
          </w:p>
        </w:tc>
      </w:tr>
      <w:tr w:rsidR="00AD3497" w:rsidRPr="00AD3497" w14:paraId="0D5C3EB6" w14:textId="77777777" w:rsidTr="00AD3497">
        <w:trPr>
          <w:trHeight w:val="60"/>
        </w:trPr>
        <w:tc>
          <w:tcPr>
            <w:tcW w:w="9638" w:type="dxa"/>
            <w:gridSpan w:val="20"/>
            <w:vAlign w:val="bottom"/>
            <w:hideMark/>
          </w:tcPr>
          <w:p w14:paraId="25DF94C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III</w:t>
            </w:r>
          </w:p>
        </w:tc>
      </w:tr>
      <w:tr w:rsidR="00AD3497" w:rsidRPr="00AD3497" w14:paraId="44191621" w14:textId="77777777" w:rsidTr="00AD3497">
        <w:trPr>
          <w:trHeight w:val="60"/>
        </w:trPr>
        <w:tc>
          <w:tcPr>
            <w:tcW w:w="9638" w:type="dxa"/>
            <w:gridSpan w:val="20"/>
            <w:vAlign w:val="bottom"/>
            <w:hideMark/>
          </w:tcPr>
          <w:p w14:paraId="26DE957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70DB883F"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1172BB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216" w:type="dxa"/>
            <w:gridSpan w:val="4"/>
            <w:tcBorders>
              <w:top w:val="single" w:sz="6" w:space="0" w:color="auto"/>
              <w:left w:val="single" w:sz="6" w:space="0" w:color="auto"/>
              <w:bottom w:val="single" w:sz="6" w:space="0" w:color="auto"/>
              <w:right w:val="single" w:sz="6" w:space="0" w:color="auto"/>
            </w:tcBorders>
            <w:vAlign w:val="center"/>
            <w:hideMark/>
          </w:tcPr>
          <w:p w14:paraId="7987F4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1065" w:type="dxa"/>
            <w:gridSpan w:val="2"/>
            <w:tcBorders>
              <w:top w:val="single" w:sz="6" w:space="0" w:color="auto"/>
              <w:left w:val="single" w:sz="6" w:space="0" w:color="auto"/>
              <w:bottom w:val="single" w:sz="6" w:space="0" w:color="auto"/>
              <w:right w:val="single" w:sz="6" w:space="0" w:color="auto"/>
            </w:tcBorders>
            <w:vAlign w:val="center"/>
            <w:hideMark/>
          </w:tcPr>
          <w:p w14:paraId="6FC649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250005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0CDF0B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63BB14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1B021A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3AAF44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w:t>
            </w:r>
          </w:p>
        </w:tc>
      </w:tr>
      <w:tr w:rsidR="00AD3497" w:rsidRPr="00AD3497" w14:paraId="761F966A"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bottom"/>
            <w:hideMark/>
          </w:tcPr>
          <w:p w14:paraId="3106D0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216" w:type="dxa"/>
            <w:gridSpan w:val="4"/>
            <w:tcBorders>
              <w:top w:val="single" w:sz="6" w:space="0" w:color="auto"/>
              <w:left w:val="single" w:sz="6" w:space="0" w:color="auto"/>
              <w:bottom w:val="single" w:sz="6" w:space="0" w:color="auto"/>
              <w:right w:val="single" w:sz="6" w:space="0" w:color="auto"/>
            </w:tcBorders>
            <w:vAlign w:val="bottom"/>
            <w:hideMark/>
          </w:tcPr>
          <w:p w14:paraId="6D6748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065" w:type="dxa"/>
            <w:gridSpan w:val="2"/>
            <w:tcBorders>
              <w:top w:val="single" w:sz="6" w:space="0" w:color="auto"/>
              <w:left w:val="single" w:sz="6" w:space="0" w:color="auto"/>
              <w:bottom w:val="single" w:sz="6" w:space="0" w:color="auto"/>
              <w:right w:val="single" w:sz="6" w:space="0" w:color="auto"/>
            </w:tcBorders>
            <w:vAlign w:val="bottom"/>
            <w:hideMark/>
          </w:tcPr>
          <w:p w14:paraId="2E61AD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74595C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233C5F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5E3AB6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0D6FFE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1C8D5C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r>
      <w:tr w:rsidR="00AD3497" w:rsidRPr="00AD3497" w14:paraId="17C6A191"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34DA520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65" w:type="dxa"/>
            <w:gridSpan w:val="2"/>
            <w:tcBorders>
              <w:top w:val="single" w:sz="6" w:space="0" w:color="auto"/>
              <w:left w:val="single" w:sz="6" w:space="0" w:color="auto"/>
              <w:bottom w:val="single" w:sz="6" w:space="0" w:color="auto"/>
              <w:right w:val="single" w:sz="6" w:space="0" w:color="auto"/>
            </w:tcBorders>
            <w:vAlign w:val="center"/>
          </w:tcPr>
          <w:p w14:paraId="36899136" w14:textId="77777777" w:rsidR="00AD3497" w:rsidRPr="00AD3497" w:rsidRDefault="00AD3497" w:rsidP="00AD3497">
            <w:pPr>
              <w:rPr>
                <w:rFonts w:ascii="Times New Roman" w:hAnsi="Times New Roman"/>
                <w:sz w:val="20"/>
                <w:szCs w:val="20"/>
              </w:rPr>
            </w:pPr>
          </w:p>
        </w:tc>
        <w:tc>
          <w:tcPr>
            <w:tcW w:w="1077" w:type="dxa"/>
            <w:gridSpan w:val="2"/>
            <w:tcBorders>
              <w:top w:val="single" w:sz="6" w:space="0" w:color="auto"/>
              <w:left w:val="single" w:sz="6" w:space="0" w:color="auto"/>
              <w:bottom w:val="single" w:sz="6" w:space="0" w:color="auto"/>
              <w:right w:val="single" w:sz="6" w:space="0" w:color="auto"/>
            </w:tcBorders>
            <w:vAlign w:val="center"/>
          </w:tcPr>
          <w:p w14:paraId="5694A712" w14:textId="77777777" w:rsidR="00AD3497" w:rsidRPr="00AD3497" w:rsidRDefault="00AD3497" w:rsidP="00AD3497">
            <w:pPr>
              <w:jc w:val="center"/>
              <w:rPr>
                <w:rFonts w:ascii="Times New Roman" w:hAnsi="Times New Roman"/>
                <w:sz w:val="20"/>
                <w:szCs w:val="20"/>
              </w:rPr>
            </w:pPr>
          </w:p>
        </w:tc>
        <w:tc>
          <w:tcPr>
            <w:tcW w:w="1148" w:type="dxa"/>
            <w:gridSpan w:val="3"/>
            <w:tcBorders>
              <w:top w:val="single" w:sz="6" w:space="0" w:color="auto"/>
              <w:left w:val="single" w:sz="6" w:space="0" w:color="auto"/>
              <w:bottom w:val="single" w:sz="6" w:space="0" w:color="auto"/>
              <w:right w:val="single" w:sz="6" w:space="0" w:color="auto"/>
            </w:tcBorders>
            <w:vAlign w:val="center"/>
          </w:tcPr>
          <w:p w14:paraId="1FDA514E" w14:textId="77777777" w:rsidR="00AD3497" w:rsidRPr="00AD3497" w:rsidRDefault="00AD3497" w:rsidP="00AD3497">
            <w:pPr>
              <w:jc w:val="center"/>
              <w:rPr>
                <w:rFonts w:ascii="Times New Roman" w:hAnsi="Times New Roman"/>
                <w:sz w:val="20"/>
                <w:szCs w:val="20"/>
              </w:rPr>
            </w:pPr>
          </w:p>
        </w:tc>
        <w:tc>
          <w:tcPr>
            <w:tcW w:w="1112" w:type="dxa"/>
            <w:gridSpan w:val="2"/>
            <w:tcBorders>
              <w:top w:val="single" w:sz="6" w:space="0" w:color="auto"/>
              <w:left w:val="single" w:sz="6" w:space="0" w:color="auto"/>
              <w:bottom w:val="single" w:sz="6" w:space="0" w:color="auto"/>
              <w:right w:val="single" w:sz="6" w:space="0" w:color="auto"/>
            </w:tcBorders>
            <w:vAlign w:val="center"/>
          </w:tcPr>
          <w:p w14:paraId="156DE92B" w14:textId="77777777" w:rsidR="00AD3497" w:rsidRPr="00AD3497" w:rsidRDefault="00AD3497" w:rsidP="00AD3497">
            <w:pPr>
              <w:jc w:val="center"/>
              <w:rPr>
                <w:rFonts w:ascii="Times New Roman" w:hAnsi="Times New Roman"/>
                <w:sz w:val="20"/>
                <w:szCs w:val="20"/>
              </w:rPr>
            </w:pPr>
          </w:p>
        </w:tc>
        <w:tc>
          <w:tcPr>
            <w:tcW w:w="1147" w:type="dxa"/>
            <w:gridSpan w:val="3"/>
            <w:tcBorders>
              <w:top w:val="single" w:sz="6" w:space="0" w:color="auto"/>
              <w:left w:val="single" w:sz="6" w:space="0" w:color="auto"/>
              <w:bottom w:val="single" w:sz="6" w:space="0" w:color="auto"/>
              <w:right w:val="single" w:sz="6" w:space="0" w:color="auto"/>
            </w:tcBorders>
            <w:vAlign w:val="center"/>
          </w:tcPr>
          <w:p w14:paraId="3496C334" w14:textId="77777777" w:rsidR="00AD3497" w:rsidRPr="00AD3497" w:rsidRDefault="00AD3497" w:rsidP="00AD3497">
            <w:pPr>
              <w:jc w:val="center"/>
              <w:rPr>
                <w:rFonts w:ascii="Times New Roman" w:hAnsi="Times New Roman"/>
                <w:sz w:val="20"/>
                <w:szCs w:val="20"/>
              </w:rPr>
            </w:pPr>
          </w:p>
        </w:tc>
        <w:tc>
          <w:tcPr>
            <w:tcW w:w="1158" w:type="dxa"/>
            <w:gridSpan w:val="3"/>
            <w:tcBorders>
              <w:top w:val="single" w:sz="6" w:space="0" w:color="auto"/>
              <w:left w:val="single" w:sz="6" w:space="0" w:color="auto"/>
              <w:bottom w:val="single" w:sz="6" w:space="0" w:color="auto"/>
              <w:right w:val="single" w:sz="6" w:space="0" w:color="auto"/>
            </w:tcBorders>
            <w:vAlign w:val="center"/>
          </w:tcPr>
          <w:p w14:paraId="16CB7EA8" w14:textId="77777777" w:rsidR="00AD3497" w:rsidRPr="00AD3497" w:rsidRDefault="00AD3497" w:rsidP="00AD3497">
            <w:pPr>
              <w:jc w:val="center"/>
              <w:rPr>
                <w:rFonts w:ascii="Times New Roman" w:hAnsi="Times New Roman"/>
                <w:sz w:val="20"/>
                <w:szCs w:val="20"/>
              </w:rPr>
            </w:pPr>
          </w:p>
        </w:tc>
      </w:tr>
      <w:tr w:rsidR="00AD3497" w:rsidRPr="00AD3497" w14:paraId="3B397D67"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3A30E36F" w14:textId="77777777" w:rsidR="00AD3497" w:rsidRPr="00AD3497" w:rsidRDefault="00AD3497" w:rsidP="00AD3497">
            <w:pPr>
              <w:jc w:val="center"/>
              <w:rPr>
                <w:rFonts w:ascii="Times New Roman" w:hAnsi="Times New Roman"/>
                <w:sz w:val="20"/>
                <w:szCs w:val="20"/>
              </w:rPr>
            </w:pPr>
          </w:p>
        </w:tc>
        <w:tc>
          <w:tcPr>
            <w:tcW w:w="2216" w:type="dxa"/>
            <w:gridSpan w:val="4"/>
            <w:tcBorders>
              <w:top w:val="single" w:sz="6" w:space="0" w:color="auto"/>
              <w:left w:val="single" w:sz="6" w:space="0" w:color="auto"/>
              <w:bottom w:val="single" w:sz="6" w:space="0" w:color="auto"/>
              <w:right w:val="single" w:sz="6" w:space="0" w:color="auto"/>
            </w:tcBorders>
            <w:vAlign w:val="center"/>
            <w:hideMark/>
          </w:tcPr>
          <w:p w14:paraId="0091F6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подачи воды</w:t>
            </w:r>
          </w:p>
        </w:tc>
        <w:tc>
          <w:tcPr>
            <w:tcW w:w="1065" w:type="dxa"/>
            <w:gridSpan w:val="2"/>
            <w:tcBorders>
              <w:top w:val="single" w:sz="6" w:space="0" w:color="auto"/>
              <w:left w:val="single" w:sz="6" w:space="0" w:color="auto"/>
              <w:bottom w:val="single" w:sz="6" w:space="0" w:color="auto"/>
              <w:right w:val="single" w:sz="6" w:space="0" w:color="auto"/>
            </w:tcBorders>
            <w:vAlign w:val="center"/>
            <w:hideMark/>
          </w:tcPr>
          <w:p w14:paraId="7A9D5E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24906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468A5F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4570EC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183593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5A5CF5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r>
      <w:tr w:rsidR="00AD3497" w:rsidRPr="00AD3497" w14:paraId="44C34CE2" w14:textId="77777777" w:rsidTr="00AD3497">
        <w:trPr>
          <w:trHeight w:val="60"/>
        </w:trPr>
        <w:tc>
          <w:tcPr>
            <w:tcW w:w="715" w:type="dxa"/>
            <w:vAlign w:val="bottom"/>
          </w:tcPr>
          <w:p w14:paraId="278CBA80" w14:textId="77777777" w:rsidR="00AD3497" w:rsidRPr="00AD3497" w:rsidRDefault="00AD3497" w:rsidP="00AD3497">
            <w:pPr>
              <w:jc w:val="center"/>
              <w:rPr>
                <w:sz w:val="26"/>
                <w:szCs w:val="26"/>
              </w:rPr>
            </w:pPr>
          </w:p>
        </w:tc>
        <w:tc>
          <w:tcPr>
            <w:tcW w:w="680" w:type="dxa"/>
            <w:vAlign w:val="bottom"/>
          </w:tcPr>
          <w:p w14:paraId="5CDB916C" w14:textId="77777777" w:rsidR="00AD3497" w:rsidRPr="00AD3497" w:rsidRDefault="00AD3497" w:rsidP="00AD3497">
            <w:pPr>
              <w:rPr>
                <w:rFonts w:ascii="Calibri" w:hAnsi="Calibri"/>
                <w:szCs w:val="16"/>
              </w:rPr>
            </w:pPr>
          </w:p>
        </w:tc>
        <w:tc>
          <w:tcPr>
            <w:tcW w:w="549" w:type="dxa"/>
            <w:vAlign w:val="bottom"/>
          </w:tcPr>
          <w:p w14:paraId="6E66BCAA" w14:textId="77777777" w:rsidR="00AD3497" w:rsidRPr="00AD3497" w:rsidRDefault="00AD3497" w:rsidP="00AD3497">
            <w:pPr>
              <w:rPr>
                <w:rFonts w:ascii="Calibri" w:hAnsi="Calibri"/>
                <w:szCs w:val="16"/>
              </w:rPr>
            </w:pPr>
          </w:p>
        </w:tc>
        <w:tc>
          <w:tcPr>
            <w:tcW w:w="526" w:type="dxa"/>
            <w:vAlign w:val="bottom"/>
          </w:tcPr>
          <w:p w14:paraId="7660BD31" w14:textId="77777777" w:rsidR="00AD3497" w:rsidRPr="00AD3497" w:rsidRDefault="00AD3497" w:rsidP="00AD3497">
            <w:pPr>
              <w:rPr>
                <w:rFonts w:ascii="Calibri" w:hAnsi="Calibri"/>
                <w:szCs w:val="16"/>
              </w:rPr>
            </w:pPr>
          </w:p>
        </w:tc>
        <w:tc>
          <w:tcPr>
            <w:tcW w:w="461" w:type="dxa"/>
            <w:vAlign w:val="bottom"/>
          </w:tcPr>
          <w:p w14:paraId="7846EF51" w14:textId="77777777" w:rsidR="00AD3497" w:rsidRPr="00AD3497" w:rsidRDefault="00AD3497" w:rsidP="00AD3497">
            <w:pPr>
              <w:rPr>
                <w:rFonts w:ascii="Calibri" w:hAnsi="Calibri"/>
                <w:szCs w:val="16"/>
              </w:rPr>
            </w:pPr>
          </w:p>
        </w:tc>
        <w:tc>
          <w:tcPr>
            <w:tcW w:w="1065" w:type="dxa"/>
            <w:gridSpan w:val="2"/>
            <w:vAlign w:val="bottom"/>
          </w:tcPr>
          <w:p w14:paraId="5457F3A1" w14:textId="77777777" w:rsidR="00AD3497" w:rsidRPr="00AD3497" w:rsidRDefault="00AD3497" w:rsidP="00AD3497">
            <w:pPr>
              <w:rPr>
                <w:rFonts w:ascii="Calibri" w:hAnsi="Calibri"/>
                <w:szCs w:val="16"/>
              </w:rPr>
            </w:pPr>
          </w:p>
        </w:tc>
        <w:tc>
          <w:tcPr>
            <w:tcW w:w="547" w:type="dxa"/>
            <w:vAlign w:val="bottom"/>
          </w:tcPr>
          <w:p w14:paraId="4D2A5568" w14:textId="77777777" w:rsidR="00AD3497" w:rsidRPr="00AD3497" w:rsidRDefault="00AD3497" w:rsidP="00AD3497">
            <w:pPr>
              <w:rPr>
                <w:rFonts w:ascii="Calibri" w:hAnsi="Calibri"/>
                <w:szCs w:val="16"/>
              </w:rPr>
            </w:pPr>
          </w:p>
        </w:tc>
        <w:tc>
          <w:tcPr>
            <w:tcW w:w="530" w:type="dxa"/>
            <w:vAlign w:val="bottom"/>
          </w:tcPr>
          <w:p w14:paraId="6C1B6287" w14:textId="77777777" w:rsidR="00AD3497" w:rsidRPr="00AD3497" w:rsidRDefault="00AD3497" w:rsidP="00AD3497">
            <w:pPr>
              <w:rPr>
                <w:rFonts w:ascii="Calibri" w:hAnsi="Calibri"/>
                <w:szCs w:val="16"/>
              </w:rPr>
            </w:pPr>
          </w:p>
        </w:tc>
        <w:tc>
          <w:tcPr>
            <w:tcW w:w="581" w:type="dxa"/>
            <w:vAlign w:val="bottom"/>
          </w:tcPr>
          <w:p w14:paraId="719FB686" w14:textId="77777777" w:rsidR="00AD3497" w:rsidRPr="00AD3497" w:rsidRDefault="00AD3497" w:rsidP="00AD3497">
            <w:pPr>
              <w:rPr>
                <w:rFonts w:ascii="Calibri" w:hAnsi="Calibri"/>
                <w:szCs w:val="16"/>
              </w:rPr>
            </w:pPr>
          </w:p>
        </w:tc>
        <w:tc>
          <w:tcPr>
            <w:tcW w:w="567" w:type="dxa"/>
            <w:gridSpan w:val="2"/>
            <w:vAlign w:val="bottom"/>
          </w:tcPr>
          <w:p w14:paraId="172A18A9" w14:textId="77777777" w:rsidR="00AD3497" w:rsidRPr="00AD3497" w:rsidRDefault="00AD3497" w:rsidP="00AD3497">
            <w:pPr>
              <w:rPr>
                <w:rFonts w:ascii="Calibri" w:hAnsi="Calibri"/>
                <w:szCs w:val="16"/>
              </w:rPr>
            </w:pPr>
          </w:p>
        </w:tc>
        <w:tc>
          <w:tcPr>
            <w:tcW w:w="557" w:type="dxa"/>
            <w:vAlign w:val="bottom"/>
          </w:tcPr>
          <w:p w14:paraId="4500C71D" w14:textId="77777777" w:rsidR="00AD3497" w:rsidRPr="00AD3497" w:rsidRDefault="00AD3497" w:rsidP="00AD3497">
            <w:pPr>
              <w:rPr>
                <w:rFonts w:ascii="Calibri" w:hAnsi="Calibri"/>
                <w:szCs w:val="16"/>
              </w:rPr>
            </w:pPr>
          </w:p>
        </w:tc>
        <w:tc>
          <w:tcPr>
            <w:tcW w:w="555" w:type="dxa"/>
            <w:vAlign w:val="bottom"/>
          </w:tcPr>
          <w:p w14:paraId="49E37475" w14:textId="77777777" w:rsidR="00AD3497" w:rsidRPr="00AD3497" w:rsidRDefault="00AD3497" w:rsidP="00AD3497">
            <w:pPr>
              <w:rPr>
                <w:rFonts w:ascii="Calibri" w:hAnsi="Calibri"/>
                <w:szCs w:val="16"/>
              </w:rPr>
            </w:pPr>
          </w:p>
        </w:tc>
        <w:tc>
          <w:tcPr>
            <w:tcW w:w="546" w:type="dxa"/>
            <w:gridSpan w:val="2"/>
            <w:vAlign w:val="bottom"/>
          </w:tcPr>
          <w:p w14:paraId="35F78CF0" w14:textId="77777777" w:rsidR="00AD3497" w:rsidRPr="00AD3497" w:rsidRDefault="00AD3497" w:rsidP="00AD3497">
            <w:pPr>
              <w:rPr>
                <w:rFonts w:ascii="Calibri" w:hAnsi="Calibri"/>
                <w:szCs w:val="16"/>
              </w:rPr>
            </w:pPr>
          </w:p>
        </w:tc>
        <w:tc>
          <w:tcPr>
            <w:tcW w:w="601" w:type="dxa"/>
            <w:vAlign w:val="bottom"/>
          </w:tcPr>
          <w:p w14:paraId="74E6A442" w14:textId="77777777" w:rsidR="00AD3497" w:rsidRPr="00AD3497" w:rsidRDefault="00AD3497" w:rsidP="00AD3497">
            <w:pPr>
              <w:rPr>
                <w:rFonts w:ascii="Calibri" w:hAnsi="Calibri"/>
                <w:szCs w:val="16"/>
              </w:rPr>
            </w:pPr>
          </w:p>
        </w:tc>
        <w:tc>
          <w:tcPr>
            <w:tcW w:w="590" w:type="dxa"/>
            <w:gridSpan w:val="2"/>
            <w:vAlign w:val="bottom"/>
          </w:tcPr>
          <w:p w14:paraId="4F386658" w14:textId="77777777" w:rsidR="00AD3497" w:rsidRPr="00AD3497" w:rsidRDefault="00AD3497" w:rsidP="00AD3497">
            <w:pPr>
              <w:rPr>
                <w:rFonts w:ascii="Calibri" w:hAnsi="Calibri"/>
                <w:szCs w:val="16"/>
              </w:rPr>
            </w:pPr>
          </w:p>
        </w:tc>
        <w:tc>
          <w:tcPr>
            <w:tcW w:w="568" w:type="dxa"/>
            <w:vAlign w:val="bottom"/>
          </w:tcPr>
          <w:p w14:paraId="41BB2D3D" w14:textId="77777777" w:rsidR="00AD3497" w:rsidRPr="00AD3497" w:rsidRDefault="00AD3497" w:rsidP="00AD3497">
            <w:pPr>
              <w:rPr>
                <w:rFonts w:ascii="Calibri" w:hAnsi="Calibri"/>
                <w:szCs w:val="16"/>
              </w:rPr>
            </w:pPr>
          </w:p>
        </w:tc>
      </w:tr>
      <w:tr w:rsidR="00AD3497" w:rsidRPr="00AD3497" w14:paraId="4C4D04A2" w14:textId="77777777" w:rsidTr="00AD3497">
        <w:trPr>
          <w:trHeight w:val="60"/>
        </w:trPr>
        <w:tc>
          <w:tcPr>
            <w:tcW w:w="9638" w:type="dxa"/>
            <w:gridSpan w:val="20"/>
            <w:vAlign w:val="bottom"/>
            <w:hideMark/>
          </w:tcPr>
          <w:p w14:paraId="13695E2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3CFDC2E2" w14:textId="77777777" w:rsidTr="00AD3497">
        <w:trPr>
          <w:trHeight w:val="60"/>
        </w:trPr>
        <w:tc>
          <w:tcPr>
            <w:tcW w:w="9638" w:type="dxa"/>
            <w:gridSpan w:val="20"/>
            <w:vAlign w:val="bottom"/>
            <w:hideMark/>
          </w:tcPr>
          <w:p w14:paraId="41B7A33A"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tc>
      </w:tr>
      <w:tr w:rsidR="00AD3497" w:rsidRPr="00AD3497" w14:paraId="2DCBCF47"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6E2A37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358" w:type="dxa"/>
            <w:gridSpan w:val="8"/>
            <w:tcBorders>
              <w:top w:val="single" w:sz="6" w:space="0" w:color="auto"/>
              <w:left w:val="single" w:sz="6" w:space="0" w:color="auto"/>
              <w:bottom w:val="single" w:sz="6" w:space="0" w:color="auto"/>
              <w:right w:val="nil"/>
            </w:tcBorders>
            <w:vAlign w:val="center"/>
            <w:hideMark/>
          </w:tcPr>
          <w:p w14:paraId="64A532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08B1F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64550C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73214738"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7EDBAA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358" w:type="dxa"/>
            <w:gridSpan w:val="8"/>
            <w:tcBorders>
              <w:top w:val="single" w:sz="6" w:space="0" w:color="auto"/>
              <w:left w:val="single" w:sz="6" w:space="0" w:color="auto"/>
              <w:bottom w:val="single" w:sz="6" w:space="0" w:color="auto"/>
              <w:right w:val="nil"/>
            </w:tcBorders>
            <w:vAlign w:val="center"/>
            <w:hideMark/>
          </w:tcPr>
          <w:p w14:paraId="4C2573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3C381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0E411D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2E85C93E" w14:textId="77777777" w:rsidTr="00AD3497">
        <w:trPr>
          <w:trHeight w:val="60"/>
        </w:trPr>
        <w:tc>
          <w:tcPr>
            <w:tcW w:w="5073" w:type="dxa"/>
            <w:gridSpan w:val="9"/>
            <w:tcBorders>
              <w:top w:val="single" w:sz="6" w:space="0" w:color="auto"/>
              <w:left w:val="single" w:sz="6" w:space="0" w:color="auto"/>
              <w:bottom w:val="single" w:sz="6" w:space="0" w:color="auto"/>
              <w:right w:val="nil"/>
            </w:tcBorders>
            <w:vAlign w:val="center"/>
            <w:hideMark/>
          </w:tcPr>
          <w:p w14:paraId="5EB611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09DB729E"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42C8DAFC" w14:textId="77777777" w:rsidR="00AD3497" w:rsidRPr="00AD3497" w:rsidRDefault="00AD3497" w:rsidP="00AD3497">
            <w:pPr>
              <w:jc w:val="center"/>
              <w:rPr>
                <w:rFonts w:ascii="Times New Roman" w:hAnsi="Times New Roman"/>
                <w:sz w:val="20"/>
                <w:szCs w:val="20"/>
              </w:rPr>
            </w:pPr>
          </w:p>
        </w:tc>
      </w:tr>
      <w:tr w:rsidR="00AD3497" w:rsidRPr="00AD3497" w14:paraId="1B17F913"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5D86253D"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7E4F8D9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4CF6EFE8"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385E776A" w14:textId="77777777" w:rsidR="00AD3497" w:rsidRPr="00AD3497" w:rsidRDefault="00AD3497" w:rsidP="00AD3497">
            <w:pPr>
              <w:jc w:val="center"/>
              <w:rPr>
                <w:rFonts w:ascii="Times New Roman" w:hAnsi="Times New Roman"/>
                <w:sz w:val="20"/>
                <w:szCs w:val="20"/>
              </w:rPr>
            </w:pPr>
          </w:p>
        </w:tc>
      </w:tr>
      <w:tr w:rsidR="00AD3497" w:rsidRPr="00AD3497" w14:paraId="4851C99E"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01BB0009"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7DFCFA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D18CD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6B7D7D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556,27</w:t>
            </w:r>
          </w:p>
        </w:tc>
      </w:tr>
      <w:tr w:rsidR="00AD3497" w:rsidRPr="00AD3497" w14:paraId="2D90B5EB" w14:textId="77777777" w:rsidTr="00AD3497">
        <w:trPr>
          <w:trHeight w:val="60"/>
        </w:trPr>
        <w:tc>
          <w:tcPr>
            <w:tcW w:w="5073" w:type="dxa"/>
            <w:gridSpan w:val="9"/>
            <w:tcBorders>
              <w:top w:val="single" w:sz="6" w:space="0" w:color="auto"/>
              <w:left w:val="single" w:sz="6" w:space="0" w:color="auto"/>
              <w:bottom w:val="single" w:sz="6" w:space="0" w:color="auto"/>
              <w:right w:val="nil"/>
            </w:tcBorders>
            <w:vAlign w:val="center"/>
            <w:hideMark/>
          </w:tcPr>
          <w:p w14:paraId="04B09FD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06F1EFF4"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0A8F1120" w14:textId="77777777" w:rsidR="00AD3497" w:rsidRPr="00AD3497" w:rsidRDefault="00AD3497" w:rsidP="00AD3497">
            <w:pPr>
              <w:jc w:val="center"/>
              <w:rPr>
                <w:rFonts w:ascii="Times New Roman" w:hAnsi="Times New Roman"/>
                <w:sz w:val="20"/>
                <w:szCs w:val="20"/>
              </w:rPr>
            </w:pPr>
          </w:p>
        </w:tc>
      </w:tr>
      <w:tr w:rsidR="00AD3497" w:rsidRPr="00AD3497" w14:paraId="6AAE9DD2"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239FC22D"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42E90EF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01EFF2AD"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D3D7B43" w14:textId="77777777" w:rsidR="00AD3497" w:rsidRPr="00AD3497" w:rsidRDefault="00AD3497" w:rsidP="00AD3497">
            <w:pPr>
              <w:jc w:val="center"/>
              <w:rPr>
                <w:rFonts w:ascii="Times New Roman" w:hAnsi="Times New Roman"/>
                <w:sz w:val="20"/>
                <w:szCs w:val="20"/>
              </w:rPr>
            </w:pPr>
          </w:p>
        </w:tc>
      </w:tr>
      <w:tr w:rsidR="00AD3497" w:rsidRPr="00AD3497" w14:paraId="27EF6197"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47E96205"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5F6246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84184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648D9D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572,98</w:t>
            </w:r>
          </w:p>
        </w:tc>
      </w:tr>
      <w:tr w:rsidR="00AD3497" w:rsidRPr="00AD3497" w14:paraId="7B8C8193" w14:textId="77777777" w:rsidTr="00AD3497">
        <w:trPr>
          <w:trHeight w:val="60"/>
        </w:trPr>
        <w:tc>
          <w:tcPr>
            <w:tcW w:w="5073" w:type="dxa"/>
            <w:gridSpan w:val="9"/>
            <w:tcBorders>
              <w:top w:val="single" w:sz="6" w:space="0" w:color="auto"/>
              <w:left w:val="single" w:sz="6" w:space="0" w:color="auto"/>
              <w:bottom w:val="single" w:sz="6" w:space="0" w:color="auto"/>
              <w:right w:val="nil"/>
            </w:tcBorders>
            <w:vAlign w:val="center"/>
            <w:hideMark/>
          </w:tcPr>
          <w:p w14:paraId="257F99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2B41CCAE"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1655FB0B" w14:textId="77777777" w:rsidR="00AD3497" w:rsidRPr="00AD3497" w:rsidRDefault="00AD3497" w:rsidP="00AD3497">
            <w:pPr>
              <w:jc w:val="center"/>
              <w:rPr>
                <w:rFonts w:ascii="Times New Roman" w:hAnsi="Times New Roman"/>
                <w:sz w:val="20"/>
                <w:szCs w:val="20"/>
              </w:rPr>
            </w:pPr>
          </w:p>
        </w:tc>
      </w:tr>
      <w:tr w:rsidR="00AD3497" w:rsidRPr="00AD3497" w14:paraId="6FC5BE09"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5853E787"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25E5FB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02DE5B0E"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2757D652" w14:textId="77777777" w:rsidR="00AD3497" w:rsidRPr="00AD3497" w:rsidRDefault="00AD3497" w:rsidP="00AD3497">
            <w:pPr>
              <w:jc w:val="center"/>
              <w:rPr>
                <w:rFonts w:ascii="Times New Roman" w:hAnsi="Times New Roman"/>
                <w:sz w:val="20"/>
                <w:szCs w:val="20"/>
              </w:rPr>
            </w:pPr>
          </w:p>
        </w:tc>
      </w:tr>
      <w:tr w:rsidR="00AD3497" w:rsidRPr="00AD3497" w14:paraId="096AD530"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10186399"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12B18F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0E157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1FEAAF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584,14</w:t>
            </w:r>
          </w:p>
        </w:tc>
      </w:tr>
      <w:tr w:rsidR="00AD3497" w:rsidRPr="00AD3497" w14:paraId="4812A040" w14:textId="77777777" w:rsidTr="00AD3497">
        <w:trPr>
          <w:trHeight w:val="60"/>
        </w:trPr>
        <w:tc>
          <w:tcPr>
            <w:tcW w:w="5073" w:type="dxa"/>
            <w:gridSpan w:val="9"/>
            <w:tcBorders>
              <w:top w:val="single" w:sz="6" w:space="0" w:color="auto"/>
              <w:left w:val="single" w:sz="6" w:space="0" w:color="auto"/>
              <w:bottom w:val="single" w:sz="6" w:space="0" w:color="auto"/>
              <w:right w:val="nil"/>
            </w:tcBorders>
            <w:vAlign w:val="center"/>
            <w:hideMark/>
          </w:tcPr>
          <w:p w14:paraId="6281429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13E5795F"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56E0069" w14:textId="77777777" w:rsidR="00AD3497" w:rsidRPr="00AD3497" w:rsidRDefault="00AD3497" w:rsidP="00AD3497">
            <w:pPr>
              <w:jc w:val="center"/>
              <w:rPr>
                <w:rFonts w:ascii="Times New Roman" w:hAnsi="Times New Roman"/>
                <w:sz w:val="20"/>
                <w:szCs w:val="20"/>
              </w:rPr>
            </w:pPr>
          </w:p>
        </w:tc>
      </w:tr>
      <w:tr w:rsidR="00AD3497" w:rsidRPr="00AD3497" w14:paraId="68BA8D6D"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0D9A8481"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7BDA06C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7641F54C"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5B6C670F" w14:textId="77777777" w:rsidR="00AD3497" w:rsidRPr="00AD3497" w:rsidRDefault="00AD3497" w:rsidP="00AD3497">
            <w:pPr>
              <w:jc w:val="center"/>
              <w:rPr>
                <w:rFonts w:ascii="Times New Roman" w:hAnsi="Times New Roman"/>
                <w:sz w:val="20"/>
                <w:szCs w:val="20"/>
              </w:rPr>
            </w:pPr>
          </w:p>
        </w:tc>
      </w:tr>
      <w:tr w:rsidR="00AD3497" w:rsidRPr="00AD3497" w14:paraId="003C67D8"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57D08CC7"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76B583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C87D9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72BAB8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603,93</w:t>
            </w:r>
          </w:p>
        </w:tc>
      </w:tr>
      <w:tr w:rsidR="00AD3497" w:rsidRPr="00AD3497" w14:paraId="20B75C33" w14:textId="77777777" w:rsidTr="00AD3497">
        <w:trPr>
          <w:trHeight w:val="60"/>
        </w:trPr>
        <w:tc>
          <w:tcPr>
            <w:tcW w:w="5073" w:type="dxa"/>
            <w:gridSpan w:val="9"/>
            <w:tcBorders>
              <w:top w:val="single" w:sz="6" w:space="0" w:color="auto"/>
              <w:left w:val="single" w:sz="6" w:space="0" w:color="auto"/>
              <w:bottom w:val="single" w:sz="6" w:space="0" w:color="auto"/>
              <w:right w:val="nil"/>
            </w:tcBorders>
            <w:vAlign w:val="center"/>
            <w:hideMark/>
          </w:tcPr>
          <w:p w14:paraId="28687A4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4B26A63E"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24C47B35" w14:textId="77777777" w:rsidR="00AD3497" w:rsidRPr="00AD3497" w:rsidRDefault="00AD3497" w:rsidP="00AD3497">
            <w:pPr>
              <w:jc w:val="center"/>
              <w:rPr>
                <w:rFonts w:ascii="Times New Roman" w:hAnsi="Times New Roman"/>
                <w:sz w:val="20"/>
                <w:szCs w:val="20"/>
              </w:rPr>
            </w:pPr>
          </w:p>
        </w:tc>
      </w:tr>
      <w:tr w:rsidR="00AD3497" w:rsidRPr="00AD3497" w14:paraId="21CF558E"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3558CFFE"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2B30175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05" w:type="dxa"/>
            <w:gridSpan w:val="4"/>
            <w:tcBorders>
              <w:top w:val="single" w:sz="6" w:space="0" w:color="auto"/>
              <w:left w:val="single" w:sz="6" w:space="0" w:color="auto"/>
              <w:bottom w:val="single" w:sz="6" w:space="0" w:color="auto"/>
              <w:right w:val="single" w:sz="6" w:space="0" w:color="auto"/>
            </w:tcBorders>
            <w:vAlign w:val="center"/>
          </w:tcPr>
          <w:p w14:paraId="6EFC5D2A"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28EF80F" w14:textId="77777777" w:rsidR="00AD3497" w:rsidRPr="00AD3497" w:rsidRDefault="00AD3497" w:rsidP="00AD3497">
            <w:pPr>
              <w:jc w:val="center"/>
              <w:rPr>
                <w:rFonts w:ascii="Times New Roman" w:hAnsi="Times New Roman"/>
                <w:sz w:val="20"/>
                <w:szCs w:val="20"/>
              </w:rPr>
            </w:pPr>
          </w:p>
        </w:tc>
      </w:tr>
      <w:tr w:rsidR="00AD3497" w:rsidRPr="00AD3497" w14:paraId="7E016D3A"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2A11F6F6" w14:textId="77777777" w:rsidR="00AD3497" w:rsidRPr="00AD3497" w:rsidRDefault="00AD3497" w:rsidP="00AD3497">
            <w:pPr>
              <w:jc w:val="center"/>
              <w:rPr>
                <w:rFonts w:ascii="Times New Roman" w:hAnsi="Times New Roman"/>
                <w:sz w:val="20"/>
                <w:szCs w:val="20"/>
              </w:rPr>
            </w:pPr>
          </w:p>
        </w:tc>
        <w:tc>
          <w:tcPr>
            <w:tcW w:w="4358" w:type="dxa"/>
            <w:gridSpan w:val="8"/>
            <w:tcBorders>
              <w:top w:val="single" w:sz="6" w:space="0" w:color="auto"/>
              <w:left w:val="single" w:sz="6" w:space="0" w:color="auto"/>
              <w:bottom w:val="single" w:sz="6" w:space="0" w:color="auto"/>
              <w:right w:val="nil"/>
            </w:tcBorders>
            <w:vAlign w:val="center"/>
            <w:hideMark/>
          </w:tcPr>
          <w:p w14:paraId="0E3C15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200A4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5DA780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621,84</w:t>
            </w:r>
          </w:p>
        </w:tc>
      </w:tr>
      <w:tr w:rsidR="00AD3497" w:rsidRPr="00AD3497" w14:paraId="23B298D3" w14:textId="77777777" w:rsidTr="00AD3497">
        <w:trPr>
          <w:trHeight w:val="60"/>
        </w:trPr>
        <w:tc>
          <w:tcPr>
            <w:tcW w:w="715" w:type="dxa"/>
            <w:vAlign w:val="bottom"/>
          </w:tcPr>
          <w:p w14:paraId="17C8433B" w14:textId="77777777" w:rsidR="00AD3497" w:rsidRPr="00AD3497" w:rsidRDefault="00AD3497" w:rsidP="00AD3497">
            <w:pPr>
              <w:jc w:val="center"/>
              <w:rPr>
                <w:sz w:val="26"/>
                <w:szCs w:val="26"/>
              </w:rPr>
            </w:pPr>
          </w:p>
        </w:tc>
        <w:tc>
          <w:tcPr>
            <w:tcW w:w="680" w:type="dxa"/>
            <w:vAlign w:val="bottom"/>
          </w:tcPr>
          <w:p w14:paraId="78C7FD54" w14:textId="77777777" w:rsidR="00AD3497" w:rsidRPr="00AD3497" w:rsidRDefault="00AD3497" w:rsidP="00AD3497">
            <w:pPr>
              <w:rPr>
                <w:rFonts w:ascii="Calibri" w:hAnsi="Calibri"/>
                <w:szCs w:val="16"/>
              </w:rPr>
            </w:pPr>
          </w:p>
        </w:tc>
        <w:tc>
          <w:tcPr>
            <w:tcW w:w="549" w:type="dxa"/>
            <w:vAlign w:val="bottom"/>
          </w:tcPr>
          <w:p w14:paraId="2B4E89FC" w14:textId="77777777" w:rsidR="00AD3497" w:rsidRPr="00AD3497" w:rsidRDefault="00AD3497" w:rsidP="00AD3497">
            <w:pPr>
              <w:rPr>
                <w:rFonts w:ascii="Calibri" w:hAnsi="Calibri"/>
                <w:szCs w:val="16"/>
              </w:rPr>
            </w:pPr>
          </w:p>
        </w:tc>
        <w:tc>
          <w:tcPr>
            <w:tcW w:w="526" w:type="dxa"/>
            <w:vAlign w:val="bottom"/>
          </w:tcPr>
          <w:p w14:paraId="7F1055CB" w14:textId="77777777" w:rsidR="00AD3497" w:rsidRPr="00AD3497" w:rsidRDefault="00AD3497" w:rsidP="00AD3497">
            <w:pPr>
              <w:rPr>
                <w:rFonts w:ascii="Calibri" w:hAnsi="Calibri"/>
                <w:szCs w:val="16"/>
              </w:rPr>
            </w:pPr>
          </w:p>
        </w:tc>
        <w:tc>
          <w:tcPr>
            <w:tcW w:w="461" w:type="dxa"/>
            <w:vAlign w:val="bottom"/>
          </w:tcPr>
          <w:p w14:paraId="30B8575D" w14:textId="77777777" w:rsidR="00AD3497" w:rsidRPr="00AD3497" w:rsidRDefault="00AD3497" w:rsidP="00AD3497">
            <w:pPr>
              <w:rPr>
                <w:rFonts w:ascii="Calibri" w:hAnsi="Calibri"/>
                <w:szCs w:val="16"/>
              </w:rPr>
            </w:pPr>
          </w:p>
        </w:tc>
        <w:tc>
          <w:tcPr>
            <w:tcW w:w="1065" w:type="dxa"/>
            <w:gridSpan w:val="2"/>
            <w:vAlign w:val="bottom"/>
          </w:tcPr>
          <w:p w14:paraId="2AFC6620" w14:textId="77777777" w:rsidR="00AD3497" w:rsidRPr="00AD3497" w:rsidRDefault="00AD3497" w:rsidP="00AD3497">
            <w:pPr>
              <w:rPr>
                <w:rFonts w:ascii="Calibri" w:hAnsi="Calibri"/>
                <w:szCs w:val="16"/>
              </w:rPr>
            </w:pPr>
          </w:p>
        </w:tc>
        <w:tc>
          <w:tcPr>
            <w:tcW w:w="547" w:type="dxa"/>
            <w:vAlign w:val="bottom"/>
          </w:tcPr>
          <w:p w14:paraId="2FE69D36" w14:textId="77777777" w:rsidR="00AD3497" w:rsidRPr="00AD3497" w:rsidRDefault="00AD3497" w:rsidP="00AD3497">
            <w:pPr>
              <w:rPr>
                <w:rFonts w:ascii="Calibri" w:hAnsi="Calibri"/>
                <w:szCs w:val="16"/>
              </w:rPr>
            </w:pPr>
          </w:p>
        </w:tc>
        <w:tc>
          <w:tcPr>
            <w:tcW w:w="530" w:type="dxa"/>
            <w:vAlign w:val="bottom"/>
          </w:tcPr>
          <w:p w14:paraId="3D29F450" w14:textId="77777777" w:rsidR="00AD3497" w:rsidRPr="00AD3497" w:rsidRDefault="00AD3497" w:rsidP="00AD3497">
            <w:pPr>
              <w:rPr>
                <w:rFonts w:ascii="Calibri" w:hAnsi="Calibri"/>
                <w:szCs w:val="16"/>
              </w:rPr>
            </w:pPr>
          </w:p>
        </w:tc>
        <w:tc>
          <w:tcPr>
            <w:tcW w:w="581" w:type="dxa"/>
            <w:vAlign w:val="bottom"/>
          </w:tcPr>
          <w:p w14:paraId="0D8E76C9" w14:textId="77777777" w:rsidR="00AD3497" w:rsidRPr="00AD3497" w:rsidRDefault="00AD3497" w:rsidP="00AD3497">
            <w:pPr>
              <w:rPr>
                <w:rFonts w:ascii="Calibri" w:hAnsi="Calibri"/>
                <w:szCs w:val="16"/>
              </w:rPr>
            </w:pPr>
          </w:p>
        </w:tc>
        <w:tc>
          <w:tcPr>
            <w:tcW w:w="567" w:type="dxa"/>
            <w:gridSpan w:val="2"/>
            <w:vAlign w:val="bottom"/>
          </w:tcPr>
          <w:p w14:paraId="2D6FA8B4" w14:textId="77777777" w:rsidR="00AD3497" w:rsidRPr="00AD3497" w:rsidRDefault="00AD3497" w:rsidP="00AD3497">
            <w:pPr>
              <w:rPr>
                <w:rFonts w:ascii="Calibri" w:hAnsi="Calibri"/>
                <w:szCs w:val="16"/>
              </w:rPr>
            </w:pPr>
          </w:p>
        </w:tc>
        <w:tc>
          <w:tcPr>
            <w:tcW w:w="557" w:type="dxa"/>
            <w:vAlign w:val="bottom"/>
          </w:tcPr>
          <w:p w14:paraId="2FA7D743" w14:textId="77777777" w:rsidR="00AD3497" w:rsidRPr="00AD3497" w:rsidRDefault="00AD3497" w:rsidP="00AD3497">
            <w:pPr>
              <w:rPr>
                <w:rFonts w:ascii="Calibri" w:hAnsi="Calibri"/>
                <w:szCs w:val="16"/>
              </w:rPr>
            </w:pPr>
          </w:p>
        </w:tc>
        <w:tc>
          <w:tcPr>
            <w:tcW w:w="555" w:type="dxa"/>
            <w:vAlign w:val="bottom"/>
          </w:tcPr>
          <w:p w14:paraId="54F9DEF5" w14:textId="77777777" w:rsidR="00AD3497" w:rsidRPr="00AD3497" w:rsidRDefault="00AD3497" w:rsidP="00AD3497">
            <w:pPr>
              <w:rPr>
                <w:rFonts w:ascii="Calibri" w:hAnsi="Calibri"/>
                <w:szCs w:val="16"/>
              </w:rPr>
            </w:pPr>
          </w:p>
        </w:tc>
        <w:tc>
          <w:tcPr>
            <w:tcW w:w="546" w:type="dxa"/>
            <w:gridSpan w:val="2"/>
            <w:vAlign w:val="bottom"/>
          </w:tcPr>
          <w:p w14:paraId="10EB50FF" w14:textId="77777777" w:rsidR="00AD3497" w:rsidRPr="00AD3497" w:rsidRDefault="00AD3497" w:rsidP="00AD3497">
            <w:pPr>
              <w:rPr>
                <w:rFonts w:ascii="Calibri" w:hAnsi="Calibri"/>
                <w:szCs w:val="16"/>
              </w:rPr>
            </w:pPr>
          </w:p>
        </w:tc>
        <w:tc>
          <w:tcPr>
            <w:tcW w:w="601" w:type="dxa"/>
            <w:vAlign w:val="bottom"/>
          </w:tcPr>
          <w:p w14:paraId="2E8F0102" w14:textId="77777777" w:rsidR="00AD3497" w:rsidRPr="00AD3497" w:rsidRDefault="00AD3497" w:rsidP="00AD3497">
            <w:pPr>
              <w:rPr>
                <w:rFonts w:ascii="Calibri" w:hAnsi="Calibri"/>
                <w:szCs w:val="16"/>
              </w:rPr>
            </w:pPr>
          </w:p>
        </w:tc>
        <w:tc>
          <w:tcPr>
            <w:tcW w:w="590" w:type="dxa"/>
            <w:gridSpan w:val="2"/>
            <w:vAlign w:val="bottom"/>
          </w:tcPr>
          <w:p w14:paraId="3F26704F" w14:textId="77777777" w:rsidR="00AD3497" w:rsidRPr="00AD3497" w:rsidRDefault="00AD3497" w:rsidP="00AD3497">
            <w:pPr>
              <w:rPr>
                <w:rFonts w:ascii="Calibri" w:hAnsi="Calibri"/>
                <w:szCs w:val="16"/>
              </w:rPr>
            </w:pPr>
          </w:p>
        </w:tc>
        <w:tc>
          <w:tcPr>
            <w:tcW w:w="568" w:type="dxa"/>
            <w:vAlign w:val="bottom"/>
          </w:tcPr>
          <w:p w14:paraId="40AF6496" w14:textId="77777777" w:rsidR="00AD3497" w:rsidRPr="00AD3497" w:rsidRDefault="00AD3497" w:rsidP="00AD3497">
            <w:pPr>
              <w:rPr>
                <w:rFonts w:ascii="Calibri" w:hAnsi="Calibri"/>
                <w:szCs w:val="16"/>
              </w:rPr>
            </w:pPr>
          </w:p>
        </w:tc>
      </w:tr>
      <w:tr w:rsidR="00AD3497" w:rsidRPr="00AD3497" w14:paraId="58DCD93E" w14:textId="77777777" w:rsidTr="00AD3497">
        <w:trPr>
          <w:trHeight w:val="60"/>
        </w:trPr>
        <w:tc>
          <w:tcPr>
            <w:tcW w:w="9638" w:type="dxa"/>
            <w:gridSpan w:val="20"/>
            <w:vAlign w:val="bottom"/>
            <w:hideMark/>
          </w:tcPr>
          <w:p w14:paraId="159D915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77FBC9B5" w14:textId="77777777" w:rsidTr="00AD3497">
        <w:trPr>
          <w:trHeight w:val="60"/>
        </w:trPr>
        <w:tc>
          <w:tcPr>
            <w:tcW w:w="9638" w:type="dxa"/>
            <w:gridSpan w:val="20"/>
            <w:vAlign w:val="bottom"/>
            <w:hideMark/>
          </w:tcPr>
          <w:p w14:paraId="2B87134A"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07896AC0" w14:textId="77777777" w:rsidTr="00AD3497">
        <w:trPr>
          <w:trHeight w:val="60"/>
        </w:trPr>
        <w:tc>
          <w:tcPr>
            <w:tcW w:w="3996" w:type="dxa"/>
            <w:gridSpan w:val="7"/>
            <w:tcBorders>
              <w:top w:val="single" w:sz="6" w:space="0" w:color="auto"/>
              <w:left w:val="single" w:sz="6" w:space="0" w:color="auto"/>
              <w:bottom w:val="single" w:sz="6" w:space="0" w:color="auto"/>
              <w:right w:val="nil"/>
            </w:tcBorders>
            <w:vAlign w:val="center"/>
            <w:hideMark/>
          </w:tcPr>
          <w:p w14:paraId="11761E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7B6C28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7F6044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2B23F3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1D4BB7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CD697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4F7CF3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r>
      <w:tr w:rsidR="00AD3497" w:rsidRPr="00AD3497" w14:paraId="183C6F79"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3DD10F1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14A2B21F"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618D3C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25479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7DC4AF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7D9A63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26F7B0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074828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763970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A5914EA"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40981CD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w:t>
            </w:r>
            <w:r w:rsidRPr="00AD3497">
              <w:rPr>
                <w:rFonts w:ascii="Times New Roman" w:hAnsi="Times New Roman"/>
                <w:sz w:val="20"/>
                <w:szCs w:val="20"/>
              </w:rPr>
              <w:lastRenderedPageBreak/>
              <w:t>производственного контроля качества питьевой воды</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269631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6AEF2E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74CCF7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764D5A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10923D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554DF2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38DFFFB"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368411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10A1AD3C"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79A1E9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5391FD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22A908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49AA6A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29D301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1EF6C5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7BF8BE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94763D1"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257F9C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2BB151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C7E60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275151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75A6FF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229F30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50188F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6871F2A"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22CD3C1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21465474"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78C35BC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79A5ED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6DA6E7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370F2A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5BE415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5812BD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6202D2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5EB6E4C"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2222B7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28F55F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6869EB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42863D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32F62B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28F9CA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11D9A7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60A419B"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13F3571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7961D6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397DBD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27CD35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0687E8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26DFDB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750118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1638E26"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1283B28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5E36849A"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435123B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1AD504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792D5D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5C6391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72D1B7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28298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171365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194F9D0"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6C89FB2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47621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42FD71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0FFFC1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61A11E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D2681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4945B0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w:t>
            </w:r>
          </w:p>
        </w:tc>
      </w:tr>
      <w:tr w:rsidR="00AD3497" w:rsidRPr="00AD3497" w14:paraId="21649039"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1B40495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C49C7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0582C4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04B3E2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0410A3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0D4DBA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79FE07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42385D0"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29FDB1B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496F5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2E52F2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3F3F3A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77B910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11CCFC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7FF2E4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971694B"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01D154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569C02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81" w:type="dxa"/>
            <w:gridSpan w:val="2"/>
            <w:tcBorders>
              <w:top w:val="single" w:sz="6" w:space="0" w:color="auto"/>
              <w:left w:val="single" w:sz="6" w:space="0" w:color="auto"/>
              <w:bottom w:val="single" w:sz="6" w:space="0" w:color="auto"/>
              <w:right w:val="single" w:sz="6" w:space="0" w:color="auto"/>
            </w:tcBorders>
            <w:vAlign w:val="center"/>
            <w:hideMark/>
          </w:tcPr>
          <w:p w14:paraId="3A20D9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24" w:type="dxa"/>
            <w:gridSpan w:val="2"/>
            <w:tcBorders>
              <w:top w:val="single" w:sz="6" w:space="0" w:color="auto"/>
              <w:left w:val="single" w:sz="6" w:space="0" w:color="auto"/>
              <w:bottom w:val="single" w:sz="6" w:space="0" w:color="auto"/>
              <w:right w:val="single" w:sz="6" w:space="0" w:color="auto"/>
            </w:tcBorders>
            <w:vAlign w:val="center"/>
            <w:hideMark/>
          </w:tcPr>
          <w:p w14:paraId="1950B4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7" w:type="dxa"/>
            <w:gridSpan w:val="2"/>
            <w:tcBorders>
              <w:top w:val="single" w:sz="6" w:space="0" w:color="auto"/>
              <w:left w:val="single" w:sz="6" w:space="0" w:color="auto"/>
              <w:bottom w:val="single" w:sz="6" w:space="0" w:color="auto"/>
              <w:right w:val="single" w:sz="6" w:space="0" w:color="auto"/>
            </w:tcBorders>
            <w:vAlign w:val="center"/>
            <w:hideMark/>
          </w:tcPr>
          <w:p w14:paraId="483A33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BE041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91" w:type="dxa"/>
            <w:gridSpan w:val="2"/>
            <w:tcBorders>
              <w:top w:val="single" w:sz="6" w:space="0" w:color="auto"/>
              <w:left w:val="single" w:sz="6" w:space="0" w:color="auto"/>
              <w:bottom w:val="single" w:sz="6" w:space="0" w:color="auto"/>
              <w:right w:val="single" w:sz="6" w:space="0" w:color="auto"/>
            </w:tcBorders>
            <w:vAlign w:val="center"/>
            <w:hideMark/>
          </w:tcPr>
          <w:p w14:paraId="653A52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11BDDB7" w14:textId="77777777" w:rsidTr="00AD3497">
        <w:trPr>
          <w:trHeight w:val="60"/>
        </w:trPr>
        <w:tc>
          <w:tcPr>
            <w:tcW w:w="715" w:type="dxa"/>
            <w:vAlign w:val="bottom"/>
          </w:tcPr>
          <w:p w14:paraId="5EE11D23" w14:textId="77777777" w:rsidR="00AD3497" w:rsidRPr="00AD3497" w:rsidRDefault="00AD3497" w:rsidP="00AD3497">
            <w:pPr>
              <w:jc w:val="center"/>
              <w:rPr>
                <w:sz w:val="26"/>
                <w:szCs w:val="26"/>
              </w:rPr>
            </w:pPr>
          </w:p>
        </w:tc>
        <w:tc>
          <w:tcPr>
            <w:tcW w:w="680" w:type="dxa"/>
            <w:vAlign w:val="bottom"/>
          </w:tcPr>
          <w:p w14:paraId="7D27BF12" w14:textId="77777777" w:rsidR="00AD3497" w:rsidRPr="00AD3497" w:rsidRDefault="00AD3497" w:rsidP="00AD3497">
            <w:pPr>
              <w:rPr>
                <w:rFonts w:ascii="Calibri" w:hAnsi="Calibri"/>
                <w:szCs w:val="16"/>
              </w:rPr>
            </w:pPr>
          </w:p>
        </w:tc>
        <w:tc>
          <w:tcPr>
            <w:tcW w:w="549" w:type="dxa"/>
            <w:vAlign w:val="bottom"/>
          </w:tcPr>
          <w:p w14:paraId="78DA234D" w14:textId="77777777" w:rsidR="00AD3497" w:rsidRPr="00AD3497" w:rsidRDefault="00AD3497" w:rsidP="00AD3497">
            <w:pPr>
              <w:rPr>
                <w:rFonts w:ascii="Calibri" w:hAnsi="Calibri"/>
                <w:szCs w:val="16"/>
              </w:rPr>
            </w:pPr>
          </w:p>
        </w:tc>
        <w:tc>
          <w:tcPr>
            <w:tcW w:w="526" w:type="dxa"/>
            <w:vAlign w:val="bottom"/>
          </w:tcPr>
          <w:p w14:paraId="63893449" w14:textId="77777777" w:rsidR="00AD3497" w:rsidRPr="00AD3497" w:rsidRDefault="00AD3497" w:rsidP="00AD3497">
            <w:pPr>
              <w:rPr>
                <w:rFonts w:ascii="Calibri" w:hAnsi="Calibri"/>
                <w:szCs w:val="16"/>
              </w:rPr>
            </w:pPr>
          </w:p>
        </w:tc>
        <w:tc>
          <w:tcPr>
            <w:tcW w:w="461" w:type="dxa"/>
            <w:vAlign w:val="bottom"/>
          </w:tcPr>
          <w:p w14:paraId="21A7C357" w14:textId="77777777" w:rsidR="00AD3497" w:rsidRPr="00AD3497" w:rsidRDefault="00AD3497" w:rsidP="00AD3497">
            <w:pPr>
              <w:rPr>
                <w:rFonts w:ascii="Calibri" w:hAnsi="Calibri"/>
                <w:szCs w:val="16"/>
              </w:rPr>
            </w:pPr>
          </w:p>
        </w:tc>
        <w:tc>
          <w:tcPr>
            <w:tcW w:w="1065" w:type="dxa"/>
            <w:gridSpan w:val="2"/>
            <w:vAlign w:val="bottom"/>
          </w:tcPr>
          <w:p w14:paraId="3BFDACE2" w14:textId="77777777" w:rsidR="00AD3497" w:rsidRPr="00AD3497" w:rsidRDefault="00AD3497" w:rsidP="00AD3497">
            <w:pPr>
              <w:rPr>
                <w:rFonts w:ascii="Calibri" w:hAnsi="Calibri"/>
                <w:szCs w:val="16"/>
              </w:rPr>
            </w:pPr>
          </w:p>
        </w:tc>
        <w:tc>
          <w:tcPr>
            <w:tcW w:w="547" w:type="dxa"/>
            <w:vAlign w:val="bottom"/>
          </w:tcPr>
          <w:p w14:paraId="0DDE307F" w14:textId="77777777" w:rsidR="00AD3497" w:rsidRPr="00AD3497" w:rsidRDefault="00AD3497" w:rsidP="00AD3497">
            <w:pPr>
              <w:rPr>
                <w:rFonts w:ascii="Calibri" w:hAnsi="Calibri"/>
                <w:szCs w:val="16"/>
              </w:rPr>
            </w:pPr>
          </w:p>
        </w:tc>
        <w:tc>
          <w:tcPr>
            <w:tcW w:w="530" w:type="dxa"/>
            <w:vAlign w:val="bottom"/>
          </w:tcPr>
          <w:p w14:paraId="1FF73C2D" w14:textId="77777777" w:rsidR="00AD3497" w:rsidRPr="00AD3497" w:rsidRDefault="00AD3497" w:rsidP="00AD3497">
            <w:pPr>
              <w:rPr>
                <w:rFonts w:ascii="Calibri" w:hAnsi="Calibri"/>
                <w:szCs w:val="16"/>
              </w:rPr>
            </w:pPr>
          </w:p>
        </w:tc>
        <w:tc>
          <w:tcPr>
            <w:tcW w:w="581" w:type="dxa"/>
            <w:vAlign w:val="bottom"/>
          </w:tcPr>
          <w:p w14:paraId="6ACC3B20" w14:textId="77777777" w:rsidR="00AD3497" w:rsidRPr="00AD3497" w:rsidRDefault="00AD3497" w:rsidP="00AD3497">
            <w:pPr>
              <w:rPr>
                <w:rFonts w:ascii="Calibri" w:hAnsi="Calibri"/>
                <w:szCs w:val="16"/>
              </w:rPr>
            </w:pPr>
          </w:p>
        </w:tc>
        <w:tc>
          <w:tcPr>
            <w:tcW w:w="567" w:type="dxa"/>
            <w:gridSpan w:val="2"/>
            <w:vAlign w:val="bottom"/>
          </w:tcPr>
          <w:p w14:paraId="38051DFB" w14:textId="77777777" w:rsidR="00AD3497" w:rsidRPr="00AD3497" w:rsidRDefault="00AD3497" w:rsidP="00AD3497">
            <w:pPr>
              <w:rPr>
                <w:rFonts w:ascii="Calibri" w:hAnsi="Calibri"/>
                <w:szCs w:val="16"/>
              </w:rPr>
            </w:pPr>
          </w:p>
        </w:tc>
        <w:tc>
          <w:tcPr>
            <w:tcW w:w="557" w:type="dxa"/>
            <w:vAlign w:val="bottom"/>
          </w:tcPr>
          <w:p w14:paraId="375BFAA1" w14:textId="77777777" w:rsidR="00AD3497" w:rsidRPr="00AD3497" w:rsidRDefault="00AD3497" w:rsidP="00AD3497">
            <w:pPr>
              <w:rPr>
                <w:rFonts w:ascii="Calibri" w:hAnsi="Calibri"/>
                <w:szCs w:val="16"/>
              </w:rPr>
            </w:pPr>
          </w:p>
        </w:tc>
        <w:tc>
          <w:tcPr>
            <w:tcW w:w="555" w:type="dxa"/>
            <w:vAlign w:val="bottom"/>
          </w:tcPr>
          <w:p w14:paraId="5EAAC129" w14:textId="77777777" w:rsidR="00AD3497" w:rsidRPr="00AD3497" w:rsidRDefault="00AD3497" w:rsidP="00AD3497">
            <w:pPr>
              <w:rPr>
                <w:rFonts w:ascii="Calibri" w:hAnsi="Calibri"/>
                <w:szCs w:val="16"/>
              </w:rPr>
            </w:pPr>
          </w:p>
        </w:tc>
        <w:tc>
          <w:tcPr>
            <w:tcW w:w="546" w:type="dxa"/>
            <w:gridSpan w:val="2"/>
            <w:vAlign w:val="bottom"/>
          </w:tcPr>
          <w:p w14:paraId="57C13775" w14:textId="77777777" w:rsidR="00AD3497" w:rsidRPr="00AD3497" w:rsidRDefault="00AD3497" w:rsidP="00AD3497">
            <w:pPr>
              <w:rPr>
                <w:rFonts w:ascii="Calibri" w:hAnsi="Calibri"/>
                <w:szCs w:val="16"/>
              </w:rPr>
            </w:pPr>
          </w:p>
        </w:tc>
        <w:tc>
          <w:tcPr>
            <w:tcW w:w="601" w:type="dxa"/>
            <w:vAlign w:val="bottom"/>
          </w:tcPr>
          <w:p w14:paraId="2A795D1F" w14:textId="77777777" w:rsidR="00AD3497" w:rsidRPr="00AD3497" w:rsidRDefault="00AD3497" w:rsidP="00AD3497">
            <w:pPr>
              <w:rPr>
                <w:rFonts w:ascii="Calibri" w:hAnsi="Calibri"/>
                <w:szCs w:val="16"/>
              </w:rPr>
            </w:pPr>
          </w:p>
        </w:tc>
        <w:tc>
          <w:tcPr>
            <w:tcW w:w="590" w:type="dxa"/>
            <w:gridSpan w:val="2"/>
            <w:vAlign w:val="bottom"/>
          </w:tcPr>
          <w:p w14:paraId="0CF62B08" w14:textId="77777777" w:rsidR="00AD3497" w:rsidRPr="00AD3497" w:rsidRDefault="00AD3497" w:rsidP="00AD3497">
            <w:pPr>
              <w:rPr>
                <w:rFonts w:ascii="Calibri" w:hAnsi="Calibri"/>
                <w:szCs w:val="16"/>
              </w:rPr>
            </w:pPr>
          </w:p>
        </w:tc>
        <w:tc>
          <w:tcPr>
            <w:tcW w:w="568" w:type="dxa"/>
            <w:vAlign w:val="bottom"/>
          </w:tcPr>
          <w:p w14:paraId="5ADD914B" w14:textId="77777777" w:rsidR="00AD3497" w:rsidRPr="00AD3497" w:rsidRDefault="00AD3497" w:rsidP="00AD3497">
            <w:pPr>
              <w:rPr>
                <w:rFonts w:ascii="Calibri" w:hAnsi="Calibri"/>
                <w:szCs w:val="16"/>
              </w:rPr>
            </w:pPr>
          </w:p>
        </w:tc>
      </w:tr>
      <w:tr w:rsidR="00AD3497" w:rsidRPr="00AD3497" w14:paraId="40E136C1" w14:textId="77777777" w:rsidTr="00AD3497">
        <w:trPr>
          <w:trHeight w:val="60"/>
        </w:trPr>
        <w:tc>
          <w:tcPr>
            <w:tcW w:w="9638" w:type="dxa"/>
            <w:gridSpan w:val="20"/>
            <w:vAlign w:val="bottom"/>
            <w:hideMark/>
          </w:tcPr>
          <w:p w14:paraId="25156570"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lastRenderedPageBreak/>
              <w:t>Раздел VI</w:t>
            </w:r>
          </w:p>
        </w:tc>
      </w:tr>
      <w:tr w:rsidR="00AD3497" w:rsidRPr="00AD3497" w14:paraId="2E3D32F8" w14:textId="77777777" w:rsidTr="00AD3497">
        <w:trPr>
          <w:trHeight w:val="60"/>
        </w:trPr>
        <w:tc>
          <w:tcPr>
            <w:tcW w:w="9638" w:type="dxa"/>
            <w:gridSpan w:val="20"/>
            <w:vAlign w:val="bottom"/>
            <w:hideMark/>
          </w:tcPr>
          <w:p w14:paraId="1AFE70E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6C635DBC"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7CD915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613" w:type="dxa"/>
            <w:tcBorders>
              <w:top w:val="single" w:sz="6" w:space="0" w:color="auto"/>
              <w:left w:val="single" w:sz="6" w:space="0" w:color="auto"/>
              <w:bottom w:val="single" w:sz="6" w:space="0" w:color="auto"/>
              <w:right w:val="single" w:sz="6" w:space="0" w:color="auto"/>
            </w:tcBorders>
            <w:vAlign w:val="center"/>
            <w:hideMark/>
          </w:tcPr>
          <w:p w14:paraId="2F20A5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12760C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 к 2018 году</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55BB17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 к 2019 году</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057A38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 к 2020 году</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3CC4F1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 к 2021 году</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6A8431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 к 2022 году</w:t>
            </w:r>
          </w:p>
        </w:tc>
      </w:tr>
      <w:tr w:rsidR="00AD3497" w:rsidRPr="00AD3497" w14:paraId="6EE53A43"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3B0FF9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7F7B29B3"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6AF9045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13" w:type="dxa"/>
            <w:tcBorders>
              <w:top w:val="single" w:sz="6" w:space="0" w:color="auto"/>
              <w:left w:val="single" w:sz="6" w:space="0" w:color="auto"/>
              <w:bottom w:val="single" w:sz="6" w:space="0" w:color="auto"/>
              <w:right w:val="single" w:sz="6" w:space="0" w:color="auto"/>
            </w:tcBorders>
            <w:vAlign w:val="center"/>
            <w:hideMark/>
          </w:tcPr>
          <w:p w14:paraId="6E285B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1D5BFA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6CA210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206A16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20F7C5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5C5337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5D472E6"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32FBB29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13" w:type="dxa"/>
            <w:tcBorders>
              <w:top w:val="single" w:sz="6" w:space="0" w:color="auto"/>
              <w:left w:val="single" w:sz="6" w:space="0" w:color="auto"/>
              <w:bottom w:val="single" w:sz="6" w:space="0" w:color="auto"/>
              <w:right w:val="single" w:sz="6" w:space="0" w:color="auto"/>
            </w:tcBorders>
            <w:vAlign w:val="center"/>
            <w:hideMark/>
          </w:tcPr>
          <w:p w14:paraId="7CFFEA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0DFBC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224B6D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42BC1A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45621C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5FFC87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20F3587"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7248E8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2E95A857"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4C856C0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613" w:type="dxa"/>
            <w:tcBorders>
              <w:top w:val="single" w:sz="6" w:space="0" w:color="auto"/>
              <w:left w:val="single" w:sz="6" w:space="0" w:color="auto"/>
              <w:bottom w:val="single" w:sz="6" w:space="0" w:color="auto"/>
              <w:right w:val="single" w:sz="6" w:space="0" w:color="auto"/>
            </w:tcBorders>
            <w:vAlign w:val="center"/>
            <w:hideMark/>
          </w:tcPr>
          <w:p w14:paraId="358F6A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59F824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1FA99E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4942AF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1E58A2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496E7B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CC02035"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3E67D8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613" w:type="dxa"/>
            <w:tcBorders>
              <w:top w:val="single" w:sz="6" w:space="0" w:color="auto"/>
              <w:left w:val="single" w:sz="6" w:space="0" w:color="auto"/>
              <w:bottom w:val="single" w:sz="6" w:space="0" w:color="auto"/>
              <w:right w:val="single" w:sz="6" w:space="0" w:color="auto"/>
            </w:tcBorders>
            <w:vAlign w:val="center"/>
            <w:hideMark/>
          </w:tcPr>
          <w:p w14:paraId="30EEC6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5343C0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694941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3A733B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71B10C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30273F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41953F2"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21A0779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68D9BB54"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7AB62E3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613" w:type="dxa"/>
            <w:tcBorders>
              <w:top w:val="single" w:sz="6" w:space="0" w:color="auto"/>
              <w:left w:val="single" w:sz="6" w:space="0" w:color="auto"/>
              <w:bottom w:val="single" w:sz="6" w:space="0" w:color="auto"/>
              <w:right w:val="single" w:sz="6" w:space="0" w:color="auto"/>
            </w:tcBorders>
            <w:vAlign w:val="center"/>
            <w:hideMark/>
          </w:tcPr>
          <w:p w14:paraId="3A1738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27E784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77CEEE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589547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71D4FD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12FF57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CAB11CE"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03F478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613" w:type="dxa"/>
            <w:tcBorders>
              <w:top w:val="single" w:sz="6" w:space="0" w:color="auto"/>
              <w:left w:val="single" w:sz="6" w:space="0" w:color="auto"/>
              <w:bottom w:val="single" w:sz="6" w:space="0" w:color="auto"/>
              <w:right w:val="single" w:sz="6" w:space="0" w:color="auto"/>
            </w:tcBorders>
            <w:vAlign w:val="center"/>
            <w:hideMark/>
          </w:tcPr>
          <w:p w14:paraId="54C96B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4E3CD3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0E8165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1510F7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46E3A9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26EBBC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A82EE73"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09D6D2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613" w:type="dxa"/>
            <w:tcBorders>
              <w:top w:val="single" w:sz="6" w:space="0" w:color="auto"/>
              <w:left w:val="single" w:sz="6" w:space="0" w:color="auto"/>
              <w:bottom w:val="single" w:sz="6" w:space="0" w:color="auto"/>
              <w:right w:val="single" w:sz="6" w:space="0" w:color="auto"/>
            </w:tcBorders>
            <w:vAlign w:val="center"/>
            <w:hideMark/>
          </w:tcPr>
          <w:p w14:paraId="1147B1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668A5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77981B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2152D8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024D6B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6F2ADD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B36E11A" w14:textId="77777777" w:rsidTr="00AD3497">
        <w:trPr>
          <w:trHeight w:val="60"/>
        </w:trPr>
        <w:tc>
          <w:tcPr>
            <w:tcW w:w="9638" w:type="dxa"/>
            <w:gridSpan w:val="20"/>
            <w:tcBorders>
              <w:top w:val="single" w:sz="6" w:space="0" w:color="auto"/>
              <w:left w:val="single" w:sz="6" w:space="0" w:color="auto"/>
              <w:bottom w:val="single" w:sz="6" w:space="0" w:color="auto"/>
              <w:right w:val="single" w:sz="6" w:space="0" w:color="auto"/>
            </w:tcBorders>
            <w:vAlign w:val="center"/>
            <w:hideMark/>
          </w:tcPr>
          <w:p w14:paraId="6C029C6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490454E7"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4366799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613" w:type="dxa"/>
            <w:tcBorders>
              <w:top w:val="single" w:sz="6" w:space="0" w:color="auto"/>
              <w:left w:val="single" w:sz="6" w:space="0" w:color="auto"/>
              <w:bottom w:val="single" w:sz="6" w:space="0" w:color="auto"/>
              <w:right w:val="single" w:sz="6" w:space="0" w:color="auto"/>
            </w:tcBorders>
            <w:vAlign w:val="center"/>
            <w:hideMark/>
          </w:tcPr>
          <w:p w14:paraId="4D5352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109E23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1DB669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7A02DC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5ABF37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74D275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5ED6610"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463A09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13" w:type="dxa"/>
            <w:tcBorders>
              <w:top w:val="single" w:sz="6" w:space="0" w:color="auto"/>
              <w:left w:val="single" w:sz="6" w:space="0" w:color="auto"/>
              <w:bottom w:val="single" w:sz="6" w:space="0" w:color="auto"/>
              <w:right w:val="single" w:sz="6" w:space="0" w:color="auto"/>
            </w:tcBorders>
            <w:vAlign w:val="center"/>
            <w:hideMark/>
          </w:tcPr>
          <w:p w14:paraId="3B8CFB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2A938E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79BE5B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16D0B1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5F4896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7EC13A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239AC7C"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0F71448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613" w:type="dxa"/>
            <w:tcBorders>
              <w:top w:val="single" w:sz="6" w:space="0" w:color="auto"/>
              <w:left w:val="single" w:sz="6" w:space="0" w:color="auto"/>
              <w:bottom w:val="single" w:sz="6" w:space="0" w:color="auto"/>
              <w:right w:val="single" w:sz="6" w:space="0" w:color="auto"/>
            </w:tcBorders>
            <w:vAlign w:val="center"/>
            <w:hideMark/>
          </w:tcPr>
          <w:p w14:paraId="075E21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412959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6A54FF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59CC42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0C0D9A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00DABA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890B7E7"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599AFF1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613" w:type="dxa"/>
            <w:tcBorders>
              <w:top w:val="single" w:sz="6" w:space="0" w:color="auto"/>
              <w:left w:val="single" w:sz="6" w:space="0" w:color="auto"/>
              <w:bottom w:val="single" w:sz="6" w:space="0" w:color="auto"/>
              <w:right w:val="single" w:sz="6" w:space="0" w:color="auto"/>
            </w:tcBorders>
            <w:vAlign w:val="center"/>
            <w:hideMark/>
          </w:tcPr>
          <w:p w14:paraId="2A3A00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0E390A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3D600A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286E7B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318B65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4BBC0E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E52D4AF" w14:textId="77777777" w:rsidTr="00AD3497">
        <w:trPr>
          <w:trHeight w:val="60"/>
        </w:trPr>
        <w:tc>
          <w:tcPr>
            <w:tcW w:w="3383" w:type="dxa"/>
            <w:gridSpan w:val="6"/>
            <w:tcBorders>
              <w:top w:val="single" w:sz="6" w:space="0" w:color="auto"/>
              <w:left w:val="single" w:sz="6" w:space="0" w:color="auto"/>
              <w:bottom w:val="single" w:sz="6" w:space="0" w:color="auto"/>
              <w:right w:val="single" w:sz="6" w:space="0" w:color="auto"/>
            </w:tcBorders>
            <w:vAlign w:val="center"/>
            <w:hideMark/>
          </w:tcPr>
          <w:p w14:paraId="32EBBBD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613" w:type="dxa"/>
            <w:tcBorders>
              <w:top w:val="single" w:sz="6" w:space="0" w:color="auto"/>
              <w:left w:val="single" w:sz="6" w:space="0" w:color="auto"/>
              <w:bottom w:val="single" w:sz="6" w:space="0" w:color="auto"/>
              <w:right w:val="single" w:sz="6" w:space="0" w:color="auto"/>
            </w:tcBorders>
            <w:vAlign w:val="center"/>
            <w:hideMark/>
          </w:tcPr>
          <w:p w14:paraId="1891CC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7" w:type="dxa"/>
            <w:gridSpan w:val="2"/>
            <w:tcBorders>
              <w:top w:val="single" w:sz="6" w:space="0" w:color="auto"/>
              <w:left w:val="single" w:sz="6" w:space="0" w:color="auto"/>
              <w:bottom w:val="single" w:sz="6" w:space="0" w:color="auto"/>
              <w:right w:val="single" w:sz="6" w:space="0" w:color="auto"/>
            </w:tcBorders>
            <w:vAlign w:val="center"/>
            <w:hideMark/>
          </w:tcPr>
          <w:p w14:paraId="2C702F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8" w:type="dxa"/>
            <w:gridSpan w:val="3"/>
            <w:tcBorders>
              <w:top w:val="single" w:sz="6" w:space="0" w:color="auto"/>
              <w:left w:val="single" w:sz="6" w:space="0" w:color="auto"/>
              <w:bottom w:val="single" w:sz="6" w:space="0" w:color="auto"/>
              <w:right w:val="single" w:sz="6" w:space="0" w:color="auto"/>
            </w:tcBorders>
            <w:vAlign w:val="center"/>
            <w:hideMark/>
          </w:tcPr>
          <w:p w14:paraId="66D4E4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2"/>
            <w:tcBorders>
              <w:top w:val="single" w:sz="6" w:space="0" w:color="auto"/>
              <w:left w:val="single" w:sz="6" w:space="0" w:color="auto"/>
              <w:bottom w:val="single" w:sz="6" w:space="0" w:color="auto"/>
              <w:right w:val="single" w:sz="6" w:space="0" w:color="auto"/>
            </w:tcBorders>
            <w:vAlign w:val="center"/>
            <w:hideMark/>
          </w:tcPr>
          <w:p w14:paraId="1058E3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47" w:type="dxa"/>
            <w:gridSpan w:val="3"/>
            <w:tcBorders>
              <w:top w:val="single" w:sz="6" w:space="0" w:color="auto"/>
              <w:left w:val="single" w:sz="6" w:space="0" w:color="auto"/>
              <w:bottom w:val="single" w:sz="6" w:space="0" w:color="auto"/>
              <w:right w:val="single" w:sz="6" w:space="0" w:color="auto"/>
            </w:tcBorders>
            <w:vAlign w:val="center"/>
            <w:hideMark/>
          </w:tcPr>
          <w:p w14:paraId="3D2098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58" w:type="dxa"/>
            <w:gridSpan w:val="3"/>
            <w:tcBorders>
              <w:top w:val="single" w:sz="6" w:space="0" w:color="auto"/>
              <w:left w:val="single" w:sz="6" w:space="0" w:color="auto"/>
              <w:bottom w:val="single" w:sz="6" w:space="0" w:color="auto"/>
              <w:right w:val="single" w:sz="6" w:space="0" w:color="auto"/>
            </w:tcBorders>
            <w:vAlign w:val="center"/>
            <w:hideMark/>
          </w:tcPr>
          <w:p w14:paraId="267B2B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053063E" w14:textId="77777777" w:rsidTr="00AD3497">
        <w:trPr>
          <w:trHeight w:val="60"/>
        </w:trPr>
        <w:tc>
          <w:tcPr>
            <w:tcW w:w="715" w:type="dxa"/>
            <w:vAlign w:val="bottom"/>
          </w:tcPr>
          <w:p w14:paraId="2AB626A0" w14:textId="77777777" w:rsidR="00AD3497" w:rsidRPr="00AD3497" w:rsidRDefault="00AD3497" w:rsidP="00AD3497">
            <w:pPr>
              <w:jc w:val="both"/>
              <w:rPr>
                <w:sz w:val="26"/>
                <w:szCs w:val="26"/>
              </w:rPr>
            </w:pPr>
          </w:p>
        </w:tc>
        <w:tc>
          <w:tcPr>
            <w:tcW w:w="680" w:type="dxa"/>
            <w:vAlign w:val="bottom"/>
          </w:tcPr>
          <w:p w14:paraId="28F494EE" w14:textId="77777777" w:rsidR="00AD3497" w:rsidRPr="00AD3497" w:rsidRDefault="00AD3497" w:rsidP="00AD3497">
            <w:pPr>
              <w:rPr>
                <w:rFonts w:ascii="Calibri" w:hAnsi="Calibri"/>
                <w:szCs w:val="16"/>
              </w:rPr>
            </w:pPr>
          </w:p>
        </w:tc>
        <w:tc>
          <w:tcPr>
            <w:tcW w:w="549" w:type="dxa"/>
            <w:vAlign w:val="bottom"/>
          </w:tcPr>
          <w:p w14:paraId="4A0228E8" w14:textId="77777777" w:rsidR="00AD3497" w:rsidRPr="00AD3497" w:rsidRDefault="00AD3497" w:rsidP="00AD3497">
            <w:pPr>
              <w:rPr>
                <w:rFonts w:ascii="Calibri" w:hAnsi="Calibri"/>
                <w:szCs w:val="16"/>
              </w:rPr>
            </w:pPr>
          </w:p>
        </w:tc>
        <w:tc>
          <w:tcPr>
            <w:tcW w:w="526" w:type="dxa"/>
            <w:vAlign w:val="bottom"/>
          </w:tcPr>
          <w:p w14:paraId="4FE819D5" w14:textId="77777777" w:rsidR="00AD3497" w:rsidRPr="00AD3497" w:rsidRDefault="00AD3497" w:rsidP="00AD3497">
            <w:pPr>
              <w:rPr>
                <w:rFonts w:ascii="Calibri" w:hAnsi="Calibri"/>
                <w:szCs w:val="16"/>
              </w:rPr>
            </w:pPr>
          </w:p>
        </w:tc>
        <w:tc>
          <w:tcPr>
            <w:tcW w:w="461" w:type="dxa"/>
            <w:vAlign w:val="bottom"/>
          </w:tcPr>
          <w:p w14:paraId="1633DA25" w14:textId="77777777" w:rsidR="00AD3497" w:rsidRPr="00AD3497" w:rsidRDefault="00AD3497" w:rsidP="00AD3497">
            <w:pPr>
              <w:rPr>
                <w:rFonts w:ascii="Calibri" w:hAnsi="Calibri"/>
                <w:szCs w:val="16"/>
              </w:rPr>
            </w:pPr>
          </w:p>
        </w:tc>
        <w:tc>
          <w:tcPr>
            <w:tcW w:w="1065" w:type="dxa"/>
            <w:gridSpan w:val="2"/>
            <w:vAlign w:val="bottom"/>
          </w:tcPr>
          <w:p w14:paraId="5E448825" w14:textId="77777777" w:rsidR="00AD3497" w:rsidRPr="00AD3497" w:rsidRDefault="00AD3497" w:rsidP="00AD3497">
            <w:pPr>
              <w:rPr>
                <w:rFonts w:ascii="Calibri" w:hAnsi="Calibri"/>
                <w:szCs w:val="16"/>
              </w:rPr>
            </w:pPr>
          </w:p>
        </w:tc>
        <w:tc>
          <w:tcPr>
            <w:tcW w:w="547" w:type="dxa"/>
            <w:vAlign w:val="bottom"/>
          </w:tcPr>
          <w:p w14:paraId="0627D0F5" w14:textId="77777777" w:rsidR="00AD3497" w:rsidRPr="00AD3497" w:rsidRDefault="00AD3497" w:rsidP="00AD3497">
            <w:pPr>
              <w:rPr>
                <w:rFonts w:ascii="Calibri" w:hAnsi="Calibri"/>
                <w:szCs w:val="16"/>
              </w:rPr>
            </w:pPr>
          </w:p>
        </w:tc>
        <w:tc>
          <w:tcPr>
            <w:tcW w:w="530" w:type="dxa"/>
            <w:vAlign w:val="bottom"/>
          </w:tcPr>
          <w:p w14:paraId="4087EE7E" w14:textId="77777777" w:rsidR="00AD3497" w:rsidRPr="00AD3497" w:rsidRDefault="00AD3497" w:rsidP="00AD3497">
            <w:pPr>
              <w:rPr>
                <w:rFonts w:ascii="Calibri" w:hAnsi="Calibri"/>
                <w:szCs w:val="16"/>
              </w:rPr>
            </w:pPr>
          </w:p>
        </w:tc>
        <w:tc>
          <w:tcPr>
            <w:tcW w:w="581" w:type="dxa"/>
            <w:vAlign w:val="bottom"/>
          </w:tcPr>
          <w:p w14:paraId="39D5270C" w14:textId="77777777" w:rsidR="00AD3497" w:rsidRPr="00AD3497" w:rsidRDefault="00AD3497" w:rsidP="00AD3497">
            <w:pPr>
              <w:rPr>
                <w:rFonts w:ascii="Calibri" w:hAnsi="Calibri"/>
                <w:szCs w:val="16"/>
              </w:rPr>
            </w:pPr>
          </w:p>
        </w:tc>
        <w:tc>
          <w:tcPr>
            <w:tcW w:w="567" w:type="dxa"/>
            <w:gridSpan w:val="2"/>
            <w:vAlign w:val="bottom"/>
          </w:tcPr>
          <w:p w14:paraId="4147D7F1" w14:textId="77777777" w:rsidR="00AD3497" w:rsidRPr="00AD3497" w:rsidRDefault="00AD3497" w:rsidP="00AD3497">
            <w:pPr>
              <w:rPr>
                <w:rFonts w:ascii="Calibri" w:hAnsi="Calibri"/>
                <w:szCs w:val="16"/>
              </w:rPr>
            </w:pPr>
          </w:p>
        </w:tc>
        <w:tc>
          <w:tcPr>
            <w:tcW w:w="557" w:type="dxa"/>
            <w:vAlign w:val="bottom"/>
          </w:tcPr>
          <w:p w14:paraId="7C34178E" w14:textId="77777777" w:rsidR="00AD3497" w:rsidRPr="00AD3497" w:rsidRDefault="00AD3497" w:rsidP="00AD3497">
            <w:pPr>
              <w:rPr>
                <w:rFonts w:ascii="Calibri" w:hAnsi="Calibri"/>
                <w:szCs w:val="16"/>
              </w:rPr>
            </w:pPr>
          </w:p>
        </w:tc>
        <w:tc>
          <w:tcPr>
            <w:tcW w:w="555" w:type="dxa"/>
            <w:vAlign w:val="bottom"/>
          </w:tcPr>
          <w:p w14:paraId="7578AF13" w14:textId="77777777" w:rsidR="00AD3497" w:rsidRPr="00AD3497" w:rsidRDefault="00AD3497" w:rsidP="00AD3497">
            <w:pPr>
              <w:rPr>
                <w:rFonts w:ascii="Calibri" w:hAnsi="Calibri"/>
                <w:szCs w:val="16"/>
              </w:rPr>
            </w:pPr>
          </w:p>
        </w:tc>
        <w:tc>
          <w:tcPr>
            <w:tcW w:w="546" w:type="dxa"/>
            <w:gridSpan w:val="2"/>
            <w:vAlign w:val="bottom"/>
          </w:tcPr>
          <w:p w14:paraId="31E15BEC" w14:textId="77777777" w:rsidR="00AD3497" w:rsidRPr="00AD3497" w:rsidRDefault="00AD3497" w:rsidP="00AD3497">
            <w:pPr>
              <w:rPr>
                <w:rFonts w:ascii="Calibri" w:hAnsi="Calibri"/>
                <w:szCs w:val="16"/>
              </w:rPr>
            </w:pPr>
          </w:p>
        </w:tc>
        <w:tc>
          <w:tcPr>
            <w:tcW w:w="601" w:type="dxa"/>
            <w:vAlign w:val="bottom"/>
          </w:tcPr>
          <w:p w14:paraId="2D90357E" w14:textId="77777777" w:rsidR="00AD3497" w:rsidRPr="00AD3497" w:rsidRDefault="00AD3497" w:rsidP="00AD3497">
            <w:pPr>
              <w:rPr>
                <w:rFonts w:ascii="Calibri" w:hAnsi="Calibri"/>
                <w:szCs w:val="16"/>
              </w:rPr>
            </w:pPr>
          </w:p>
        </w:tc>
        <w:tc>
          <w:tcPr>
            <w:tcW w:w="590" w:type="dxa"/>
            <w:gridSpan w:val="2"/>
            <w:vAlign w:val="bottom"/>
          </w:tcPr>
          <w:p w14:paraId="1060E490" w14:textId="77777777" w:rsidR="00AD3497" w:rsidRPr="00AD3497" w:rsidRDefault="00AD3497" w:rsidP="00AD3497">
            <w:pPr>
              <w:rPr>
                <w:rFonts w:ascii="Calibri" w:hAnsi="Calibri"/>
                <w:szCs w:val="16"/>
              </w:rPr>
            </w:pPr>
          </w:p>
        </w:tc>
        <w:tc>
          <w:tcPr>
            <w:tcW w:w="568" w:type="dxa"/>
            <w:vAlign w:val="bottom"/>
          </w:tcPr>
          <w:p w14:paraId="702D2E38" w14:textId="77777777" w:rsidR="00AD3497" w:rsidRPr="00AD3497" w:rsidRDefault="00AD3497" w:rsidP="00AD3497">
            <w:pPr>
              <w:rPr>
                <w:rFonts w:ascii="Calibri" w:hAnsi="Calibri"/>
                <w:szCs w:val="16"/>
              </w:rPr>
            </w:pPr>
          </w:p>
        </w:tc>
      </w:tr>
      <w:tr w:rsidR="00AD3497" w:rsidRPr="00AD3497" w14:paraId="4F97A86D" w14:textId="77777777" w:rsidTr="00AD3497">
        <w:trPr>
          <w:trHeight w:val="60"/>
        </w:trPr>
        <w:tc>
          <w:tcPr>
            <w:tcW w:w="9638" w:type="dxa"/>
            <w:gridSpan w:val="20"/>
            <w:vAlign w:val="bottom"/>
            <w:hideMark/>
          </w:tcPr>
          <w:p w14:paraId="5C23419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Расходы на реализацию производственной программы 2021 года увеличились на 2%.</w:t>
            </w:r>
          </w:p>
        </w:tc>
      </w:tr>
      <w:tr w:rsidR="00AD3497" w:rsidRPr="00AD3497" w14:paraId="6D36E2C4" w14:textId="77777777" w:rsidTr="00AD3497">
        <w:trPr>
          <w:trHeight w:val="60"/>
        </w:trPr>
        <w:tc>
          <w:tcPr>
            <w:tcW w:w="715" w:type="dxa"/>
            <w:vAlign w:val="bottom"/>
          </w:tcPr>
          <w:p w14:paraId="08253963" w14:textId="77777777" w:rsidR="00AD3497" w:rsidRPr="00AD3497" w:rsidRDefault="00AD3497" w:rsidP="00AD3497">
            <w:pPr>
              <w:jc w:val="center"/>
              <w:rPr>
                <w:sz w:val="26"/>
                <w:szCs w:val="26"/>
              </w:rPr>
            </w:pPr>
          </w:p>
        </w:tc>
        <w:tc>
          <w:tcPr>
            <w:tcW w:w="680" w:type="dxa"/>
            <w:vAlign w:val="bottom"/>
          </w:tcPr>
          <w:p w14:paraId="17175200" w14:textId="77777777" w:rsidR="00AD3497" w:rsidRPr="00AD3497" w:rsidRDefault="00AD3497" w:rsidP="00AD3497">
            <w:pPr>
              <w:rPr>
                <w:rFonts w:ascii="Calibri" w:hAnsi="Calibri"/>
                <w:szCs w:val="16"/>
              </w:rPr>
            </w:pPr>
          </w:p>
        </w:tc>
        <w:tc>
          <w:tcPr>
            <w:tcW w:w="549" w:type="dxa"/>
            <w:vAlign w:val="bottom"/>
          </w:tcPr>
          <w:p w14:paraId="74B184F7" w14:textId="77777777" w:rsidR="00AD3497" w:rsidRPr="00AD3497" w:rsidRDefault="00AD3497" w:rsidP="00AD3497">
            <w:pPr>
              <w:rPr>
                <w:rFonts w:ascii="Calibri" w:hAnsi="Calibri"/>
                <w:szCs w:val="16"/>
              </w:rPr>
            </w:pPr>
          </w:p>
        </w:tc>
        <w:tc>
          <w:tcPr>
            <w:tcW w:w="526" w:type="dxa"/>
            <w:vAlign w:val="bottom"/>
          </w:tcPr>
          <w:p w14:paraId="5946F60F" w14:textId="77777777" w:rsidR="00AD3497" w:rsidRPr="00AD3497" w:rsidRDefault="00AD3497" w:rsidP="00AD3497">
            <w:pPr>
              <w:rPr>
                <w:rFonts w:ascii="Calibri" w:hAnsi="Calibri"/>
                <w:szCs w:val="16"/>
              </w:rPr>
            </w:pPr>
          </w:p>
        </w:tc>
        <w:tc>
          <w:tcPr>
            <w:tcW w:w="461" w:type="dxa"/>
            <w:vAlign w:val="bottom"/>
          </w:tcPr>
          <w:p w14:paraId="125A80E2" w14:textId="77777777" w:rsidR="00AD3497" w:rsidRPr="00AD3497" w:rsidRDefault="00AD3497" w:rsidP="00AD3497">
            <w:pPr>
              <w:rPr>
                <w:rFonts w:ascii="Times New Roman" w:hAnsi="Times New Roman"/>
                <w:sz w:val="24"/>
                <w:szCs w:val="24"/>
              </w:rPr>
            </w:pPr>
          </w:p>
        </w:tc>
        <w:tc>
          <w:tcPr>
            <w:tcW w:w="1065" w:type="dxa"/>
            <w:gridSpan w:val="2"/>
            <w:vAlign w:val="bottom"/>
          </w:tcPr>
          <w:p w14:paraId="350F1300" w14:textId="77777777" w:rsidR="00AD3497" w:rsidRPr="00AD3497" w:rsidRDefault="00AD3497" w:rsidP="00AD3497">
            <w:pPr>
              <w:rPr>
                <w:rFonts w:ascii="Times New Roman" w:hAnsi="Times New Roman"/>
                <w:sz w:val="24"/>
                <w:szCs w:val="24"/>
              </w:rPr>
            </w:pPr>
          </w:p>
        </w:tc>
        <w:tc>
          <w:tcPr>
            <w:tcW w:w="547" w:type="dxa"/>
            <w:vAlign w:val="bottom"/>
          </w:tcPr>
          <w:p w14:paraId="1E58C9FC" w14:textId="77777777" w:rsidR="00AD3497" w:rsidRPr="00AD3497" w:rsidRDefault="00AD3497" w:rsidP="00AD3497">
            <w:pPr>
              <w:rPr>
                <w:szCs w:val="16"/>
              </w:rPr>
            </w:pPr>
          </w:p>
        </w:tc>
        <w:tc>
          <w:tcPr>
            <w:tcW w:w="530" w:type="dxa"/>
            <w:vAlign w:val="bottom"/>
          </w:tcPr>
          <w:p w14:paraId="4F497A00" w14:textId="77777777" w:rsidR="00AD3497" w:rsidRPr="00AD3497" w:rsidRDefault="00AD3497" w:rsidP="00AD3497">
            <w:pPr>
              <w:rPr>
                <w:rFonts w:ascii="Calibri" w:hAnsi="Calibri"/>
                <w:szCs w:val="16"/>
              </w:rPr>
            </w:pPr>
          </w:p>
        </w:tc>
        <w:tc>
          <w:tcPr>
            <w:tcW w:w="581" w:type="dxa"/>
            <w:vAlign w:val="bottom"/>
          </w:tcPr>
          <w:p w14:paraId="50DA2758" w14:textId="77777777" w:rsidR="00AD3497" w:rsidRPr="00AD3497" w:rsidRDefault="00AD3497" w:rsidP="00AD3497">
            <w:pPr>
              <w:rPr>
                <w:rFonts w:ascii="Calibri" w:hAnsi="Calibri"/>
                <w:szCs w:val="16"/>
              </w:rPr>
            </w:pPr>
          </w:p>
        </w:tc>
        <w:tc>
          <w:tcPr>
            <w:tcW w:w="567" w:type="dxa"/>
            <w:gridSpan w:val="2"/>
            <w:vAlign w:val="bottom"/>
          </w:tcPr>
          <w:p w14:paraId="5C243089" w14:textId="77777777" w:rsidR="00AD3497" w:rsidRPr="00AD3497" w:rsidRDefault="00AD3497" w:rsidP="00AD3497">
            <w:pPr>
              <w:rPr>
                <w:rFonts w:ascii="Calibri" w:hAnsi="Calibri"/>
                <w:szCs w:val="16"/>
              </w:rPr>
            </w:pPr>
          </w:p>
        </w:tc>
        <w:tc>
          <w:tcPr>
            <w:tcW w:w="557" w:type="dxa"/>
            <w:vAlign w:val="bottom"/>
          </w:tcPr>
          <w:p w14:paraId="7366E23D" w14:textId="77777777" w:rsidR="00AD3497" w:rsidRPr="00AD3497" w:rsidRDefault="00AD3497" w:rsidP="00AD3497">
            <w:pPr>
              <w:rPr>
                <w:rFonts w:ascii="Calibri" w:hAnsi="Calibri"/>
                <w:szCs w:val="16"/>
              </w:rPr>
            </w:pPr>
          </w:p>
        </w:tc>
        <w:tc>
          <w:tcPr>
            <w:tcW w:w="555" w:type="dxa"/>
            <w:vAlign w:val="bottom"/>
          </w:tcPr>
          <w:p w14:paraId="4D0242A2" w14:textId="77777777" w:rsidR="00AD3497" w:rsidRPr="00AD3497" w:rsidRDefault="00AD3497" w:rsidP="00AD3497">
            <w:pPr>
              <w:rPr>
                <w:rFonts w:ascii="Calibri" w:hAnsi="Calibri"/>
                <w:szCs w:val="16"/>
              </w:rPr>
            </w:pPr>
          </w:p>
        </w:tc>
        <w:tc>
          <w:tcPr>
            <w:tcW w:w="546" w:type="dxa"/>
            <w:gridSpan w:val="2"/>
            <w:vAlign w:val="bottom"/>
          </w:tcPr>
          <w:p w14:paraId="6AC32015" w14:textId="77777777" w:rsidR="00AD3497" w:rsidRPr="00AD3497" w:rsidRDefault="00AD3497" w:rsidP="00AD3497">
            <w:pPr>
              <w:rPr>
                <w:rFonts w:ascii="Calibri" w:hAnsi="Calibri"/>
                <w:szCs w:val="16"/>
              </w:rPr>
            </w:pPr>
          </w:p>
        </w:tc>
        <w:tc>
          <w:tcPr>
            <w:tcW w:w="601" w:type="dxa"/>
            <w:vAlign w:val="bottom"/>
          </w:tcPr>
          <w:p w14:paraId="5AB2C0A9" w14:textId="77777777" w:rsidR="00AD3497" w:rsidRPr="00AD3497" w:rsidRDefault="00AD3497" w:rsidP="00AD3497">
            <w:pPr>
              <w:rPr>
                <w:rFonts w:ascii="Calibri" w:hAnsi="Calibri"/>
                <w:szCs w:val="16"/>
              </w:rPr>
            </w:pPr>
          </w:p>
        </w:tc>
        <w:tc>
          <w:tcPr>
            <w:tcW w:w="590" w:type="dxa"/>
            <w:gridSpan w:val="2"/>
            <w:vAlign w:val="bottom"/>
          </w:tcPr>
          <w:p w14:paraId="1695F6FA" w14:textId="77777777" w:rsidR="00AD3497" w:rsidRPr="00AD3497" w:rsidRDefault="00AD3497" w:rsidP="00AD3497">
            <w:pPr>
              <w:rPr>
                <w:rFonts w:ascii="Calibri" w:hAnsi="Calibri"/>
                <w:szCs w:val="16"/>
              </w:rPr>
            </w:pPr>
          </w:p>
        </w:tc>
        <w:tc>
          <w:tcPr>
            <w:tcW w:w="568" w:type="dxa"/>
            <w:vAlign w:val="bottom"/>
          </w:tcPr>
          <w:p w14:paraId="123097A9" w14:textId="77777777" w:rsidR="00AD3497" w:rsidRPr="00AD3497" w:rsidRDefault="00AD3497" w:rsidP="00AD3497">
            <w:pPr>
              <w:rPr>
                <w:rFonts w:ascii="Calibri" w:hAnsi="Calibri"/>
                <w:szCs w:val="16"/>
              </w:rPr>
            </w:pPr>
          </w:p>
        </w:tc>
      </w:tr>
      <w:tr w:rsidR="00AD3497" w:rsidRPr="00AD3497" w14:paraId="265B7ECE" w14:textId="77777777" w:rsidTr="00AD3497">
        <w:trPr>
          <w:trHeight w:val="60"/>
        </w:trPr>
        <w:tc>
          <w:tcPr>
            <w:tcW w:w="9638" w:type="dxa"/>
            <w:gridSpan w:val="20"/>
            <w:vAlign w:val="bottom"/>
            <w:hideMark/>
          </w:tcPr>
          <w:p w14:paraId="6DA6782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1E7D3AD7" w14:textId="77777777" w:rsidTr="00AD3497">
        <w:trPr>
          <w:trHeight w:val="60"/>
        </w:trPr>
        <w:tc>
          <w:tcPr>
            <w:tcW w:w="9638" w:type="dxa"/>
            <w:gridSpan w:val="20"/>
            <w:vAlign w:val="bottom"/>
            <w:hideMark/>
          </w:tcPr>
          <w:p w14:paraId="1F1C5F35"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Pr="00AD3497">
              <w:rPr>
                <w:rFonts w:ascii="Times New Roman" w:hAnsi="Times New Roman"/>
                <w:sz w:val="24"/>
                <w:szCs w:val="24"/>
              </w:rPr>
              <w:br/>
              <w:t>за 2019 год</w:t>
            </w:r>
            <w:r w:rsidRPr="00AD3497">
              <w:rPr>
                <w:rFonts w:ascii="Times New Roman" w:hAnsi="Times New Roman"/>
                <w:sz w:val="24"/>
                <w:szCs w:val="24"/>
              </w:rPr>
              <w:br/>
            </w:r>
          </w:p>
        </w:tc>
      </w:tr>
      <w:tr w:rsidR="00AD3497" w:rsidRPr="00AD3497" w14:paraId="1206DC70"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454701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216" w:type="dxa"/>
            <w:gridSpan w:val="4"/>
            <w:tcBorders>
              <w:top w:val="single" w:sz="6" w:space="0" w:color="auto"/>
              <w:left w:val="single" w:sz="6" w:space="0" w:color="auto"/>
              <w:bottom w:val="single" w:sz="6" w:space="0" w:color="auto"/>
              <w:right w:val="single" w:sz="6" w:space="0" w:color="auto"/>
            </w:tcBorders>
            <w:vAlign w:val="center"/>
            <w:hideMark/>
          </w:tcPr>
          <w:p w14:paraId="501647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01CDFD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569482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1A5DB6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182657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3F76AFDA"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2C436B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216" w:type="dxa"/>
            <w:gridSpan w:val="4"/>
            <w:tcBorders>
              <w:top w:val="single" w:sz="6" w:space="0" w:color="auto"/>
              <w:left w:val="single" w:sz="6" w:space="0" w:color="auto"/>
              <w:bottom w:val="single" w:sz="6" w:space="0" w:color="auto"/>
              <w:right w:val="single" w:sz="6" w:space="0" w:color="auto"/>
            </w:tcBorders>
            <w:vAlign w:val="center"/>
            <w:hideMark/>
          </w:tcPr>
          <w:p w14:paraId="318F9E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6DBF06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5464BE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37EF4F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72CD0C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1782EE86"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4745157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612" w:type="dxa"/>
            <w:gridSpan w:val="3"/>
            <w:tcBorders>
              <w:top w:val="single" w:sz="6" w:space="0" w:color="auto"/>
              <w:left w:val="single" w:sz="6" w:space="0" w:color="auto"/>
              <w:bottom w:val="single" w:sz="6" w:space="0" w:color="auto"/>
              <w:right w:val="single" w:sz="6" w:space="0" w:color="auto"/>
            </w:tcBorders>
            <w:vAlign w:val="center"/>
          </w:tcPr>
          <w:p w14:paraId="40562757" w14:textId="77777777" w:rsidR="00AD3497" w:rsidRPr="00AD3497" w:rsidRDefault="00AD3497" w:rsidP="00AD3497">
            <w:pPr>
              <w:jc w:val="center"/>
              <w:rPr>
                <w:rFonts w:ascii="Times New Roman" w:hAnsi="Times New Roman"/>
                <w:sz w:val="20"/>
                <w:szCs w:val="20"/>
              </w:rPr>
            </w:pPr>
          </w:p>
        </w:tc>
        <w:tc>
          <w:tcPr>
            <w:tcW w:w="1678" w:type="dxa"/>
            <w:gridSpan w:val="4"/>
            <w:tcBorders>
              <w:top w:val="single" w:sz="6" w:space="0" w:color="auto"/>
              <w:left w:val="single" w:sz="6" w:space="0" w:color="auto"/>
              <w:bottom w:val="single" w:sz="6" w:space="0" w:color="auto"/>
              <w:right w:val="single" w:sz="6" w:space="0" w:color="auto"/>
            </w:tcBorders>
            <w:vAlign w:val="center"/>
          </w:tcPr>
          <w:p w14:paraId="443000A8" w14:textId="77777777" w:rsidR="00AD3497" w:rsidRPr="00AD3497" w:rsidRDefault="00AD3497" w:rsidP="00AD3497">
            <w:pPr>
              <w:jc w:val="center"/>
              <w:rPr>
                <w:rFonts w:ascii="Times New Roman" w:hAnsi="Times New Roman"/>
                <w:sz w:val="20"/>
                <w:szCs w:val="20"/>
              </w:rPr>
            </w:pPr>
          </w:p>
        </w:tc>
        <w:tc>
          <w:tcPr>
            <w:tcW w:w="1658" w:type="dxa"/>
            <w:gridSpan w:val="4"/>
            <w:tcBorders>
              <w:top w:val="single" w:sz="6" w:space="0" w:color="auto"/>
              <w:left w:val="single" w:sz="6" w:space="0" w:color="auto"/>
              <w:bottom w:val="single" w:sz="6" w:space="0" w:color="auto"/>
              <w:right w:val="single" w:sz="6" w:space="0" w:color="auto"/>
            </w:tcBorders>
            <w:vAlign w:val="center"/>
          </w:tcPr>
          <w:p w14:paraId="009614E3" w14:textId="77777777" w:rsidR="00AD3497" w:rsidRPr="00AD3497" w:rsidRDefault="00AD3497" w:rsidP="00AD3497">
            <w:pPr>
              <w:jc w:val="center"/>
              <w:rPr>
                <w:rFonts w:ascii="Times New Roman" w:hAnsi="Times New Roman"/>
                <w:sz w:val="20"/>
                <w:szCs w:val="20"/>
              </w:rPr>
            </w:pPr>
          </w:p>
        </w:tc>
        <w:tc>
          <w:tcPr>
            <w:tcW w:w="1759" w:type="dxa"/>
            <w:gridSpan w:val="4"/>
            <w:tcBorders>
              <w:top w:val="single" w:sz="6" w:space="0" w:color="auto"/>
              <w:left w:val="single" w:sz="6" w:space="0" w:color="auto"/>
              <w:bottom w:val="single" w:sz="6" w:space="0" w:color="auto"/>
              <w:right w:val="single" w:sz="6" w:space="0" w:color="auto"/>
            </w:tcBorders>
            <w:vAlign w:val="center"/>
          </w:tcPr>
          <w:p w14:paraId="18ABF281" w14:textId="77777777" w:rsidR="00AD3497" w:rsidRPr="00AD3497" w:rsidRDefault="00AD3497" w:rsidP="00AD3497">
            <w:pPr>
              <w:jc w:val="center"/>
              <w:rPr>
                <w:rFonts w:ascii="Times New Roman" w:hAnsi="Times New Roman"/>
                <w:sz w:val="20"/>
                <w:szCs w:val="20"/>
              </w:rPr>
            </w:pPr>
          </w:p>
        </w:tc>
      </w:tr>
      <w:tr w:rsidR="00AD3497" w:rsidRPr="00AD3497" w14:paraId="7BE3C910"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150537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подачи воды</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042A31E9"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61C973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085458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19,06</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26C202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2,73</w:t>
            </w:r>
          </w:p>
        </w:tc>
      </w:tr>
      <w:tr w:rsidR="00AD3497" w:rsidRPr="00AD3497" w14:paraId="57799066"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6CA5773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22DBD532"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668EB3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556,27</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0B7637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1 864,29</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513774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-1 308,02</w:t>
            </w:r>
          </w:p>
        </w:tc>
      </w:tr>
      <w:tr w:rsidR="00AD3497" w:rsidRPr="00AD3497" w14:paraId="035C5F76" w14:textId="77777777" w:rsidTr="00AD3497">
        <w:trPr>
          <w:trHeight w:val="60"/>
        </w:trPr>
        <w:tc>
          <w:tcPr>
            <w:tcW w:w="6221" w:type="dxa"/>
            <w:gridSpan w:val="12"/>
            <w:tcBorders>
              <w:top w:val="single" w:sz="6" w:space="0" w:color="auto"/>
              <w:left w:val="single" w:sz="6" w:space="0" w:color="auto"/>
              <w:bottom w:val="single" w:sz="6" w:space="0" w:color="auto"/>
              <w:right w:val="single" w:sz="6" w:space="0" w:color="auto"/>
            </w:tcBorders>
            <w:vAlign w:val="center"/>
            <w:hideMark/>
          </w:tcPr>
          <w:p w14:paraId="6DA571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658" w:type="dxa"/>
            <w:gridSpan w:val="4"/>
            <w:tcBorders>
              <w:top w:val="single" w:sz="6" w:space="0" w:color="auto"/>
              <w:left w:val="single" w:sz="6" w:space="0" w:color="auto"/>
              <w:bottom w:val="single" w:sz="6" w:space="0" w:color="auto"/>
              <w:right w:val="single" w:sz="6" w:space="0" w:color="auto"/>
            </w:tcBorders>
            <w:vAlign w:val="center"/>
          </w:tcPr>
          <w:p w14:paraId="7F130E69" w14:textId="77777777" w:rsidR="00AD3497" w:rsidRPr="00AD3497" w:rsidRDefault="00AD3497" w:rsidP="00AD3497">
            <w:pPr>
              <w:jc w:val="center"/>
              <w:rPr>
                <w:rFonts w:ascii="Times New Roman" w:hAnsi="Times New Roman"/>
                <w:sz w:val="20"/>
                <w:szCs w:val="20"/>
              </w:rPr>
            </w:pPr>
          </w:p>
        </w:tc>
        <w:tc>
          <w:tcPr>
            <w:tcW w:w="1759" w:type="dxa"/>
            <w:gridSpan w:val="4"/>
            <w:tcBorders>
              <w:top w:val="single" w:sz="6" w:space="0" w:color="auto"/>
              <w:left w:val="single" w:sz="6" w:space="0" w:color="auto"/>
              <w:bottom w:val="single" w:sz="6" w:space="0" w:color="auto"/>
              <w:right w:val="single" w:sz="6" w:space="0" w:color="auto"/>
            </w:tcBorders>
            <w:vAlign w:val="center"/>
          </w:tcPr>
          <w:p w14:paraId="191CDD24" w14:textId="77777777" w:rsidR="00AD3497" w:rsidRPr="00AD3497" w:rsidRDefault="00AD3497" w:rsidP="00AD3497">
            <w:pPr>
              <w:jc w:val="center"/>
              <w:rPr>
                <w:rFonts w:ascii="Times New Roman" w:hAnsi="Times New Roman"/>
                <w:sz w:val="20"/>
                <w:szCs w:val="20"/>
              </w:rPr>
            </w:pPr>
          </w:p>
        </w:tc>
      </w:tr>
      <w:tr w:rsidR="00AD3497" w:rsidRPr="00AD3497" w14:paraId="6F9CEAC9"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09C6D9E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2CA1666E"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46E34D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192887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42DB3C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2D63BDB" w14:textId="77777777" w:rsidTr="00AD3497">
        <w:trPr>
          <w:trHeight w:val="60"/>
        </w:trPr>
        <w:tc>
          <w:tcPr>
            <w:tcW w:w="6221" w:type="dxa"/>
            <w:gridSpan w:val="12"/>
            <w:tcBorders>
              <w:top w:val="single" w:sz="6" w:space="0" w:color="auto"/>
              <w:left w:val="single" w:sz="6" w:space="0" w:color="auto"/>
              <w:bottom w:val="single" w:sz="6" w:space="0" w:color="auto"/>
              <w:right w:val="single" w:sz="6" w:space="0" w:color="auto"/>
            </w:tcBorders>
            <w:vAlign w:val="center"/>
            <w:hideMark/>
          </w:tcPr>
          <w:p w14:paraId="71E816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658" w:type="dxa"/>
            <w:gridSpan w:val="4"/>
            <w:tcBorders>
              <w:top w:val="single" w:sz="6" w:space="0" w:color="auto"/>
              <w:left w:val="single" w:sz="6" w:space="0" w:color="auto"/>
              <w:bottom w:val="single" w:sz="6" w:space="0" w:color="auto"/>
              <w:right w:val="single" w:sz="6" w:space="0" w:color="auto"/>
            </w:tcBorders>
            <w:vAlign w:val="center"/>
          </w:tcPr>
          <w:p w14:paraId="6FA8CC63" w14:textId="77777777" w:rsidR="00AD3497" w:rsidRPr="00AD3497" w:rsidRDefault="00AD3497" w:rsidP="00AD3497">
            <w:pPr>
              <w:jc w:val="center"/>
              <w:rPr>
                <w:rFonts w:ascii="Times New Roman" w:hAnsi="Times New Roman"/>
                <w:sz w:val="20"/>
                <w:szCs w:val="20"/>
              </w:rPr>
            </w:pPr>
          </w:p>
        </w:tc>
        <w:tc>
          <w:tcPr>
            <w:tcW w:w="1759" w:type="dxa"/>
            <w:gridSpan w:val="4"/>
            <w:tcBorders>
              <w:top w:val="single" w:sz="6" w:space="0" w:color="auto"/>
              <w:left w:val="single" w:sz="6" w:space="0" w:color="auto"/>
              <w:bottom w:val="single" w:sz="6" w:space="0" w:color="auto"/>
              <w:right w:val="single" w:sz="6" w:space="0" w:color="auto"/>
            </w:tcBorders>
            <w:vAlign w:val="center"/>
          </w:tcPr>
          <w:p w14:paraId="39B5E9C7" w14:textId="77777777" w:rsidR="00AD3497" w:rsidRPr="00AD3497" w:rsidRDefault="00AD3497" w:rsidP="00AD3497">
            <w:pPr>
              <w:jc w:val="center"/>
              <w:rPr>
                <w:rFonts w:ascii="Times New Roman" w:hAnsi="Times New Roman"/>
                <w:sz w:val="20"/>
                <w:szCs w:val="20"/>
              </w:rPr>
            </w:pPr>
          </w:p>
        </w:tc>
      </w:tr>
      <w:tr w:rsidR="00AD3497" w:rsidRPr="00AD3497" w14:paraId="58544892"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3FC2FBC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3640E19F"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721C67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46C24C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2703D0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B2D5CF2" w14:textId="77777777" w:rsidTr="00AD3497">
        <w:trPr>
          <w:trHeight w:val="60"/>
        </w:trPr>
        <w:tc>
          <w:tcPr>
            <w:tcW w:w="6221" w:type="dxa"/>
            <w:gridSpan w:val="12"/>
            <w:tcBorders>
              <w:top w:val="single" w:sz="6" w:space="0" w:color="auto"/>
              <w:left w:val="single" w:sz="6" w:space="0" w:color="auto"/>
              <w:bottom w:val="single" w:sz="6" w:space="0" w:color="auto"/>
              <w:right w:val="single" w:sz="6" w:space="0" w:color="auto"/>
            </w:tcBorders>
            <w:vAlign w:val="center"/>
            <w:hideMark/>
          </w:tcPr>
          <w:p w14:paraId="3470E6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Отчет о выполнении по энергосбережению и повышению энергетической эффективности, в том числе по снижению потерь воды </w:t>
            </w:r>
            <w:r w:rsidRPr="00AD3497">
              <w:rPr>
                <w:rFonts w:ascii="Times New Roman" w:hAnsi="Times New Roman"/>
                <w:sz w:val="20"/>
                <w:szCs w:val="20"/>
              </w:rPr>
              <w:lastRenderedPageBreak/>
              <w:t>при транспортировке</w:t>
            </w:r>
          </w:p>
        </w:tc>
        <w:tc>
          <w:tcPr>
            <w:tcW w:w="1658" w:type="dxa"/>
            <w:gridSpan w:val="4"/>
            <w:tcBorders>
              <w:top w:val="single" w:sz="6" w:space="0" w:color="auto"/>
              <w:left w:val="single" w:sz="6" w:space="0" w:color="auto"/>
              <w:bottom w:val="single" w:sz="6" w:space="0" w:color="auto"/>
              <w:right w:val="single" w:sz="6" w:space="0" w:color="auto"/>
            </w:tcBorders>
            <w:vAlign w:val="center"/>
          </w:tcPr>
          <w:p w14:paraId="6A57DC6D" w14:textId="77777777" w:rsidR="00AD3497" w:rsidRPr="00AD3497" w:rsidRDefault="00AD3497" w:rsidP="00AD3497">
            <w:pPr>
              <w:jc w:val="center"/>
              <w:rPr>
                <w:rFonts w:ascii="Times New Roman" w:hAnsi="Times New Roman"/>
                <w:sz w:val="20"/>
                <w:szCs w:val="20"/>
              </w:rPr>
            </w:pPr>
          </w:p>
        </w:tc>
        <w:tc>
          <w:tcPr>
            <w:tcW w:w="1759" w:type="dxa"/>
            <w:gridSpan w:val="4"/>
            <w:tcBorders>
              <w:top w:val="single" w:sz="6" w:space="0" w:color="auto"/>
              <w:left w:val="single" w:sz="6" w:space="0" w:color="auto"/>
              <w:bottom w:val="single" w:sz="6" w:space="0" w:color="auto"/>
              <w:right w:val="single" w:sz="6" w:space="0" w:color="auto"/>
            </w:tcBorders>
            <w:vAlign w:val="center"/>
          </w:tcPr>
          <w:p w14:paraId="47B022A1" w14:textId="77777777" w:rsidR="00AD3497" w:rsidRPr="00AD3497" w:rsidRDefault="00AD3497" w:rsidP="00AD3497">
            <w:pPr>
              <w:jc w:val="center"/>
              <w:rPr>
                <w:rFonts w:ascii="Times New Roman" w:hAnsi="Times New Roman"/>
                <w:sz w:val="20"/>
                <w:szCs w:val="20"/>
              </w:rPr>
            </w:pPr>
          </w:p>
        </w:tc>
      </w:tr>
      <w:tr w:rsidR="00AD3497" w:rsidRPr="00AD3497" w14:paraId="5001401A"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26537D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6BFB5840"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247588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4C04B2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6B4BA4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198A95A" w14:textId="77777777" w:rsidTr="00AD3497">
        <w:trPr>
          <w:trHeight w:val="60"/>
        </w:trPr>
        <w:tc>
          <w:tcPr>
            <w:tcW w:w="6221" w:type="dxa"/>
            <w:gridSpan w:val="12"/>
            <w:tcBorders>
              <w:top w:val="single" w:sz="6" w:space="0" w:color="auto"/>
              <w:left w:val="single" w:sz="6" w:space="0" w:color="auto"/>
              <w:bottom w:val="single" w:sz="6" w:space="0" w:color="auto"/>
              <w:right w:val="single" w:sz="6" w:space="0" w:color="auto"/>
            </w:tcBorders>
            <w:vAlign w:val="center"/>
            <w:hideMark/>
          </w:tcPr>
          <w:p w14:paraId="5B0502B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658" w:type="dxa"/>
            <w:gridSpan w:val="4"/>
            <w:tcBorders>
              <w:top w:val="single" w:sz="6" w:space="0" w:color="auto"/>
              <w:left w:val="single" w:sz="6" w:space="0" w:color="auto"/>
              <w:bottom w:val="single" w:sz="6" w:space="0" w:color="auto"/>
              <w:right w:val="single" w:sz="6" w:space="0" w:color="auto"/>
            </w:tcBorders>
            <w:vAlign w:val="center"/>
          </w:tcPr>
          <w:p w14:paraId="6A469F3D" w14:textId="77777777" w:rsidR="00AD3497" w:rsidRPr="00AD3497" w:rsidRDefault="00AD3497" w:rsidP="00AD3497">
            <w:pPr>
              <w:jc w:val="center"/>
              <w:rPr>
                <w:rFonts w:ascii="Times New Roman" w:hAnsi="Times New Roman"/>
                <w:sz w:val="20"/>
                <w:szCs w:val="20"/>
              </w:rPr>
            </w:pPr>
          </w:p>
        </w:tc>
        <w:tc>
          <w:tcPr>
            <w:tcW w:w="1759" w:type="dxa"/>
            <w:gridSpan w:val="4"/>
            <w:tcBorders>
              <w:top w:val="single" w:sz="6" w:space="0" w:color="auto"/>
              <w:left w:val="single" w:sz="6" w:space="0" w:color="auto"/>
              <w:bottom w:val="single" w:sz="6" w:space="0" w:color="auto"/>
              <w:right w:val="single" w:sz="6" w:space="0" w:color="auto"/>
            </w:tcBorders>
            <w:vAlign w:val="center"/>
          </w:tcPr>
          <w:p w14:paraId="3257E929" w14:textId="77777777" w:rsidR="00AD3497" w:rsidRPr="00AD3497" w:rsidRDefault="00AD3497" w:rsidP="00AD3497">
            <w:pPr>
              <w:jc w:val="center"/>
              <w:rPr>
                <w:rFonts w:ascii="Times New Roman" w:hAnsi="Times New Roman"/>
                <w:sz w:val="20"/>
                <w:szCs w:val="20"/>
              </w:rPr>
            </w:pPr>
          </w:p>
        </w:tc>
      </w:tr>
      <w:tr w:rsidR="00AD3497" w:rsidRPr="00AD3497" w14:paraId="3F24E88F" w14:textId="77777777" w:rsidTr="00AD3497">
        <w:trPr>
          <w:trHeight w:val="60"/>
        </w:trPr>
        <w:tc>
          <w:tcPr>
            <w:tcW w:w="2931" w:type="dxa"/>
            <w:gridSpan w:val="5"/>
            <w:tcBorders>
              <w:top w:val="single" w:sz="6" w:space="0" w:color="auto"/>
              <w:left w:val="single" w:sz="6" w:space="0" w:color="auto"/>
              <w:bottom w:val="single" w:sz="6" w:space="0" w:color="auto"/>
              <w:right w:val="single" w:sz="6" w:space="0" w:color="auto"/>
            </w:tcBorders>
            <w:vAlign w:val="center"/>
            <w:hideMark/>
          </w:tcPr>
          <w:p w14:paraId="08A5CB4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612" w:type="dxa"/>
            <w:gridSpan w:val="3"/>
            <w:tcBorders>
              <w:top w:val="single" w:sz="6" w:space="0" w:color="auto"/>
              <w:left w:val="single" w:sz="6" w:space="0" w:color="auto"/>
              <w:bottom w:val="single" w:sz="6" w:space="0" w:color="auto"/>
              <w:right w:val="single" w:sz="6" w:space="0" w:color="auto"/>
            </w:tcBorders>
            <w:vAlign w:val="center"/>
            <w:hideMark/>
          </w:tcPr>
          <w:p w14:paraId="5B73ED5B"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678" w:type="dxa"/>
            <w:gridSpan w:val="4"/>
            <w:tcBorders>
              <w:top w:val="single" w:sz="6" w:space="0" w:color="auto"/>
              <w:left w:val="single" w:sz="6" w:space="0" w:color="auto"/>
              <w:bottom w:val="single" w:sz="6" w:space="0" w:color="auto"/>
              <w:right w:val="single" w:sz="6" w:space="0" w:color="auto"/>
            </w:tcBorders>
            <w:vAlign w:val="center"/>
            <w:hideMark/>
          </w:tcPr>
          <w:p w14:paraId="0965AD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58" w:type="dxa"/>
            <w:gridSpan w:val="4"/>
            <w:tcBorders>
              <w:top w:val="single" w:sz="6" w:space="0" w:color="auto"/>
              <w:left w:val="single" w:sz="6" w:space="0" w:color="auto"/>
              <w:bottom w:val="single" w:sz="6" w:space="0" w:color="auto"/>
              <w:right w:val="single" w:sz="6" w:space="0" w:color="auto"/>
            </w:tcBorders>
            <w:vAlign w:val="center"/>
            <w:hideMark/>
          </w:tcPr>
          <w:p w14:paraId="1CB821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59" w:type="dxa"/>
            <w:gridSpan w:val="4"/>
            <w:tcBorders>
              <w:top w:val="single" w:sz="6" w:space="0" w:color="auto"/>
              <w:left w:val="single" w:sz="6" w:space="0" w:color="auto"/>
              <w:bottom w:val="single" w:sz="6" w:space="0" w:color="auto"/>
              <w:right w:val="single" w:sz="6" w:space="0" w:color="auto"/>
            </w:tcBorders>
            <w:vAlign w:val="center"/>
            <w:hideMark/>
          </w:tcPr>
          <w:p w14:paraId="5EF384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831F6B2" w14:textId="77777777" w:rsidTr="00AD3497">
        <w:trPr>
          <w:trHeight w:val="60"/>
        </w:trPr>
        <w:tc>
          <w:tcPr>
            <w:tcW w:w="715" w:type="dxa"/>
            <w:vAlign w:val="bottom"/>
          </w:tcPr>
          <w:p w14:paraId="05FA8BF9" w14:textId="77777777" w:rsidR="00AD3497" w:rsidRPr="00AD3497" w:rsidRDefault="00AD3497" w:rsidP="00AD3497">
            <w:pPr>
              <w:jc w:val="center"/>
              <w:rPr>
                <w:sz w:val="26"/>
                <w:szCs w:val="26"/>
              </w:rPr>
            </w:pPr>
          </w:p>
        </w:tc>
        <w:tc>
          <w:tcPr>
            <w:tcW w:w="680" w:type="dxa"/>
            <w:vAlign w:val="bottom"/>
          </w:tcPr>
          <w:p w14:paraId="77D870A6" w14:textId="77777777" w:rsidR="00AD3497" w:rsidRPr="00AD3497" w:rsidRDefault="00AD3497" w:rsidP="00AD3497">
            <w:pPr>
              <w:rPr>
                <w:rFonts w:ascii="Calibri" w:hAnsi="Calibri"/>
                <w:szCs w:val="16"/>
              </w:rPr>
            </w:pPr>
          </w:p>
        </w:tc>
        <w:tc>
          <w:tcPr>
            <w:tcW w:w="549" w:type="dxa"/>
            <w:vAlign w:val="bottom"/>
          </w:tcPr>
          <w:p w14:paraId="45667C0D" w14:textId="77777777" w:rsidR="00AD3497" w:rsidRPr="00AD3497" w:rsidRDefault="00AD3497" w:rsidP="00AD3497">
            <w:pPr>
              <w:rPr>
                <w:rFonts w:ascii="Calibri" w:hAnsi="Calibri"/>
                <w:szCs w:val="16"/>
              </w:rPr>
            </w:pPr>
          </w:p>
        </w:tc>
        <w:tc>
          <w:tcPr>
            <w:tcW w:w="526" w:type="dxa"/>
            <w:vAlign w:val="bottom"/>
          </w:tcPr>
          <w:p w14:paraId="07B1E05C" w14:textId="77777777" w:rsidR="00AD3497" w:rsidRPr="00AD3497" w:rsidRDefault="00AD3497" w:rsidP="00AD3497">
            <w:pPr>
              <w:rPr>
                <w:rFonts w:ascii="Calibri" w:hAnsi="Calibri"/>
                <w:szCs w:val="16"/>
              </w:rPr>
            </w:pPr>
          </w:p>
        </w:tc>
        <w:tc>
          <w:tcPr>
            <w:tcW w:w="461" w:type="dxa"/>
            <w:vAlign w:val="bottom"/>
          </w:tcPr>
          <w:p w14:paraId="4DF8D089" w14:textId="77777777" w:rsidR="00AD3497" w:rsidRPr="00AD3497" w:rsidRDefault="00AD3497" w:rsidP="00AD3497">
            <w:pPr>
              <w:rPr>
                <w:rFonts w:ascii="Calibri" w:hAnsi="Calibri"/>
                <w:szCs w:val="16"/>
              </w:rPr>
            </w:pPr>
          </w:p>
        </w:tc>
        <w:tc>
          <w:tcPr>
            <w:tcW w:w="1065" w:type="dxa"/>
            <w:gridSpan w:val="2"/>
            <w:vAlign w:val="bottom"/>
          </w:tcPr>
          <w:p w14:paraId="5D64EA90" w14:textId="77777777" w:rsidR="00AD3497" w:rsidRPr="00AD3497" w:rsidRDefault="00AD3497" w:rsidP="00AD3497">
            <w:pPr>
              <w:rPr>
                <w:rFonts w:ascii="Calibri" w:hAnsi="Calibri"/>
                <w:szCs w:val="16"/>
              </w:rPr>
            </w:pPr>
          </w:p>
        </w:tc>
        <w:tc>
          <w:tcPr>
            <w:tcW w:w="547" w:type="dxa"/>
            <w:vAlign w:val="bottom"/>
          </w:tcPr>
          <w:p w14:paraId="03878B81" w14:textId="77777777" w:rsidR="00AD3497" w:rsidRPr="00AD3497" w:rsidRDefault="00AD3497" w:rsidP="00AD3497">
            <w:pPr>
              <w:rPr>
                <w:rFonts w:ascii="Calibri" w:hAnsi="Calibri"/>
                <w:szCs w:val="16"/>
              </w:rPr>
            </w:pPr>
          </w:p>
        </w:tc>
        <w:tc>
          <w:tcPr>
            <w:tcW w:w="530" w:type="dxa"/>
            <w:vAlign w:val="bottom"/>
          </w:tcPr>
          <w:p w14:paraId="01FF8AA4" w14:textId="77777777" w:rsidR="00AD3497" w:rsidRPr="00AD3497" w:rsidRDefault="00AD3497" w:rsidP="00AD3497">
            <w:pPr>
              <w:rPr>
                <w:rFonts w:ascii="Calibri" w:hAnsi="Calibri"/>
                <w:szCs w:val="16"/>
              </w:rPr>
            </w:pPr>
          </w:p>
        </w:tc>
        <w:tc>
          <w:tcPr>
            <w:tcW w:w="581" w:type="dxa"/>
            <w:vAlign w:val="bottom"/>
          </w:tcPr>
          <w:p w14:paraId="43766096" w14:textId="77777777" w:rsidR="00AD3497" w:rsidRPr="00AD3497" w:rsidRDefault="00AD3497" w:rsidP="00AD3497">
            <w:pPr>
              <w:rPr>
                <w:rFonts w:ascii="Calibri" w:hAnsi="Calibri"/>
                <w:szCs w:val="16"/>
              </w:rPr>
            </w:pPr>
          </w:p>
        </w:tc>
        <w:tc>
          <w:tcPr>
            <w:tcW w:w="567" w:type="dxa"/>
            <w:gridSpan w:val="2"/>
            <w:vAlign w:val="bottom"/>
          </w:tcPr>
          <w:p w14:paraId="2F643E60" w14:textId="77777777" w:rsidR="00AD3497" w:rsidRPr="00AD3497" w:rsidRDefault="00AD3497" w:rsidP="00AD3497">
            <w:pPr>
              <w:rPr>
                <w:rFonts w:ascii="Calibri" w:hAnsi="Calibri"/>
                <w:szCs w:val="16"/>
              </w:rPr>
            </w:pPr>
          </w:p>
        </w:tc>
        <w:tc>
          <w:tcPr>
            <w:tcW w:w="557" w:type="dxa"/>
            <w:vAlign w:val="bottom"/>
          </w:tcPr>
          <w:p w14:paraId="33B9B83A" w14:textId="77777777" w:rsidR="00AD3497" w:rsidRPr="00AD3497" w:rsidRDefault="00AD3497" w:rsidP="00AD3497">
            <w:pPr>
              <w:rPr>
                <w:rFonts w:ascii="Calibri" w:hAnsi="Calibri"/>
                <w:szCs w:val="16"/>
              </w:rPr>
            </w:pPr>
          </w:p>
        </w:tc>
        <w:tc>
          <w:tcPr>
            <w:tcW w:w="555" w:type="dxa"/>
            <w:vAlign w:val="bottom"/>
          </w:tcPr>
          <w:p w14:paraId="76DD4A41" w14:textId="77777777" w:rsidR="00AD3497" w:rsidRPr="00AD3497" w:rsidRDefault="00AD3497" w:rsidP="00AD3497">
            <w:pPr>
              <w:rPr>
                <w:rFonts w:ascii="Calibri" w:hAnsi="Calibri"/>
                <w:szCs w:val="16"/>
              </w:rPr>
            </w:pPr>
          </w:p>
        </w:tc>
        <w:tc>
          <w:tcPr>
            <w:tcW w:w="546" w:type="dxa"/>
            <w:gridSpan w:val="2"/>
            <w:vAlign w:val="bottom"/>
          </w:tcPr>
          <w:p w14:paraId="2276A0DE" w14:textId="77777777" w:rsidR="00AD3497" w:rsidRPr="00AD3497" w:rsidRDefault="00AD3497" w:rsidP="00AD3497">
            <w:pPr>
              <w:rPr>
                <w:rFonts w:ascii="Calibri" w:hAnsi="Calibri"/>
                <w:szCs w:val="16"/>
              </w:rPr>
            </w:pPr>
          </w:p>
        </w:tc>
        <w:tc>
          <w:tcPr>
            <w:tcW w:w="601" w:type="dxa"/>
            <w:vAlign w:val="bottom"/>
          </w:tcPr>
          <w:p w14:paraId="3C0624DD" w14:textId="77777777" w:rsidR="00AD3497" w:rsidRPr="00AD3497" w:rsidRDefault="00AD3497" w:rsidP="00AD3497">
            <w:pPr>
              <w:rPr>
                <w:rFonts w:ascii="Calibri" w:hAnsi="Calibri"/>
                <w:szCs w:val="16"/>
              </w:rPr>
            </w:pPr>
          </w:p>
        </w:tc>
        <w:tc>
          <w:tcPr>
            <w:tcW w:w="590" w:type="dxa"/>
            <w:gridSpan w:val="2"/>
            <w:vAlign w:val="bottom"/>
          </w:tcPr>
          <w:p w14:paraId="52C0FF50" w14:textId="77777777" w:rsidR="00AD3497" w:rsidRPr="00AD3497" w:rsidRDefault="00AD3497" w:rsidP="00AD3497">
            <w:pPr>
              <w:rPr>
                <w:rFonts w:ascii="Calibri" w:hAnsi="Calibri"/>
                <w:szCs w:val="16"/>
              </w:rPr>
            </w:pPr>
          </w:p>
        </w:tc>
        <w:tc>
          <w:tcPr>
            <w:tcW w:w="568" w:type="dxa"/>
            <w:vAlign w:val="bottom"/>
          </w:tcPr>
          <w:p w14:paraId="510F6F69" w14:textId="77777777" w:rsidR="00AD3497" w:rsidRPr="00AD3497" w:rsidRDefault="00AD3497" w:rsidP="00AD3497">
            <w:pPr>
              <w:rPr>
                <w:rFonts w:ascii="Calibri" w:hAnsi="Calibri"/>
                <w:szCs w:val="16"/>
              </w:rPr>
            </w:pPr>
          </w:p>
        </w:tc>
      </w:tr>
      <w:tr w:rsidR="00AD3497" w:rsidRPr="00AD3497" w14:paraId="026038BB" w14:textId="77777777" w:rsidTr="00AD3497">
        <w:trPr>
          <w:trHeight w:val="60"/>
        </w:trPr>
        <w:tc>
          <w:tcPr>
            <w:tcW w:w="9638" w:type="dxa"/>
            <w:gridSpan w:val="20"/>
            <w:vAlign w:val="bottom"/>
            <w:hideMark/>
          </w:tcPr>
          <w:p w14:paraId="0FD1E58E"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304ADCF6" w14:textId="77777777" w:rsidTr="00AD3497">
        <w:trPr>
          <w:trHeight w:val="60"/>
        </w:trPr>
        <w:tc>
          <w:tcPr>
            <w:tcW w:w="9638" w:type="dxa"/>
            <w:gridSpan w:val="20"/>
            <w:vAlign w:val="bottom"/>
            <w:hideMark/>
          </w:tcPr>
          <w:p w14:paraId="406CFDA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51A82901"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430BA1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30335D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3D93A7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648B5E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438CECB8"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hideMark/>
          </w:tcPr>
          <w:p w14:paraId="3B39EA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37E9C4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1E1AAE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00B1E4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4421B4D8"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1062276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208EC0E9"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1F8B755A" w14:textId="77777777" w:rsidR="00AD3497" w:rsidRPr="00AD3497" w:rsidRDefault="00AD3497" w:rsidP="00AD3497">
            <w:pPr>
              <w:jc w:val="center"/>
              <w:rPr>
                <w:rFonts w:ascii="Times New Roman" w:hAnsi="Times New Roman"/>
                <w:sz w:val="20"/>
                <w:szCs w:val="20"/>
              </w:rPr>
            </w:pPr>
          </w:p>
        </w:tc>
      </w:tr>
      <w:tr w:rsidR="00AD3497" w:rsidRPr="00AD3497" w14:paraId="6E67E0B3"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C2390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5B646910"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361F6B65" w14:textId="77777777" w:rsidR="00AD3497" w:rsidRPr="00AD3497" w:rsidRDefault="00AD3497" w:rsidP="00AD3497">
            <w:pPr>
              <w:jc w:val="center"/>
              <w:rPr>
                <w:rFonts w:ascii="Times New Roman" w:hAnsi="Times New Roman"/>
                <w:sz w:val="20"/>
                <w:szCs w:val="20"/>
              </w:rPr>
            </w:pPr>
          </w:p>
        </w:tc>
      </w:tr>
      <w:tr w:rsidR="00AD3497" w:rsidRPr="00AD3497" w14:paraId="1E066AA9"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22241928"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5DE5DD2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566343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3912B7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358CF8E"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77369A8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04D4062B"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54FD454F" w14:textId="77777777" w:rsidR="00AD3497" w:rsidRPr="00AD3497" w:rsidRDefault="00AD3497" w:rsidP="00AD3497">
            <w:pPr>
              <w:jc w:val="center"/>
              <w:rPr>
                <w:rFonts w:ascii="Times New Roman" w:hAnsi="Times New Roman"/>
                <w:sz w:val="20"/>
                <w:szCs w:val="20"/>
              </w:rPr>
            </w:pPr>
          </w:p>
        </w:tc>
      </w:tr>
      <w:tr w:rsidR="00AD3497" w:rsidRPr="00AD3497" w14:paraId="5F66285D"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11F249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32CCBDC8"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73996936" w14:textId="77777777" w:rsidR="00AD3497" w:rsidRPr="00AD3497" w:rsidRDefault="00AD3497" w:rsidP="00AD3497">
            <w:pPr>
              <w:jc w:val="center"/>
              <w:rPr>
                <w:rFonts w:ascii="Times New Roman" w:hAnsi="Times New Roman"/>
                <w:sz w:val="20"/>
                <w:szCs w:val="20"/>
              </w:rPr>
            </w:pPr>
          </w:p>
        </w:tc>
      </w:tr>
      <w:tr w:rsidR="00AD3497" w:rsidRPr="00AD3497" w14:paraId="2129A47B"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6D27596A"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199E2B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63F1C8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4D9D28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D2AF555"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597D4C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3CCBBFAC"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6F850558" w14:textId="77777777" w:rsidR="00AD3497" w:rsidRPr="00AD3497" w:rsidRDefault="00AD3497" w:rsidP="00AD3497">
            <w:pPr>
              <w:jc w:val="center"/>
              <w:rPr>
                <w:rFonts w:ascii="Times New Roman" w:hAnsi="Times New Roman"/>
                <w:sz w:val="20"/>
                <w:szCs w:val="20"/>
              </w:rPr>
            </w:pPr>
          </w:p>
        </w:tc>
      </w:tr>
      <w:tr w:rsidR="00AD3497" w:rsidRPr="00AD3497" w14:paraId="45705B85"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54129B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68D77990"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2D5F8B51" w14:textId="77777777" w:rsidR="00AD3497" w:rsidRPr="00AD3497" w:rsidRDefault="00AD3497" w:rsidP="00AD3497">
            <w:pPr>
              <w:jc w:val="center"/>
              <w:rPr>
                <w:rFonts w:ascii="Times New Roman" w:hAnsi="Times New Roman"/>
                <w:sz w:val="20"/>
                <w:szCs w:val="20"/>
              </w:rPr>
            </w:pPr>
          </w:p>
        </w:tc>
      </w:tr>
      <w:tr w:rsidR="00AD3497" w:rsidRPr="00AD3497" w14:paraId="68DB3223"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0273E6E5"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336D900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0D3BE0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4D1990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A2D9267"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3C1F63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1B4559D7"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4E944BD2" w14:textId="77777777" w:rsidR="00AD3497" w:rsidRPr="00AD3497" w:rsidRDefault="00AD3497" w:rsidP="00AD3497">
            <w:pPr>
              <w:jc w:val="center"/>
              <w:rPr>
                <w:rFonts w:ascii="Times New Roman" w:hAnsi="Times New Roman"/>
                <w:sz w:val="20"/>
                <w:szCs w:val="20"/>
              </w:rPr>
            </w:pPr>
          </w:p>
        </w:tc>
      </w:tr>
      <w:tr w:rsidR="00AD3497" w:rsidRPr="00AD3497" w14:paraId="223A5EEA"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31564E7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570CE4ED"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24B72CB2" w14:textId="77777777" w:rsidR="00AD3497" w:rsidRPr="00AD3497" w:rsidRDefault="00AD3497" w:rsidP="00AD3497">
            <w:pPr>
              <w:jc w:val="center"/>
              <w:rPr>
                <w:rFonts w:ascii="Times New Roman" w:hAnsi="Times New Roman"/>
                <w:sz w:val="20"/>
                <w:szCs w:val="20"/>
              </w:rPr>
            </w:pPr>
          </w:p>
        </w:tc>
      </w:tr>
      <w:tr w:rsidR="00AD3497" w:rsidRPr="00AD3497" w14:paraId="244D5DE0"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3457FDF7"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2EB6C71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3500BF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78CB24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1EF900C"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47170D8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5A6FB662"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0AB4B77B" w14:textId="77777777" w:rsidR="00AD3497" w:rsidRPr="00AD3497" w:rsidRDefault="00AD3497" w:rsidP="00AD3497">
            <w:pPr>
              <w:jc w:val="center"/>
              <w:rPr>
                <w:rFonts w:ascii="Times New Roman" w:hAnsi="Times New Roman"/>
                <w:sz w:val="20"/>
                <w:szCs w:val="20"/>
              </w:rPr>
            </w:pPr>
          </w:p>
        </w:tc>
      </w:tr>
      <w:tr w:rsidR="00AD3497" w:rsidRPr="00AD3497" w14:paraId="76E1A256" w14:textId="77777777" w:rsidTr="00AD3497">
        <w:trPr>
          <w:trHeight w:val="60"/>
        </w:trPr>
        <w:tc>
          <w:tcPr>
            <w:tcW w:w="3996" w:type="dxa"/>
            <w:gridSpan w:val="7"/>
            <w:tcBorders>
              <w:top w:val="single" w:sz="6" w:space="0" w:color="auto"/>
              <w:left w:val="single" w:sz="6" w:space="0" w:color="auto"/>
              <w:bottom w:val="single" w:sz="6" w:space="0" w:color="auto"/>
              <w:right w:val="single" w:sz="6" w:space="0" w:color="auto"/>
            </w:tcBorders>
            <w:vAlign w:val="center"/>
            <w:hideMark/>
          </w:tcPr>
          <w:p w14:paraId="6E75F63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782" w:type="dxa"/>
            <w:gridSpan w:val="6"/>
            <w:tcBorders>
              <w:top w:val="single" w:sz="6" w:space="0" w:color="auto"/>
              <w:left w:val="single" w:sz="6" w:space="0" w:color="auto"/>
              <w:bottom w:val="single" w:sz="6" w:space="0" w:color="auto"/>
              <w:right w:val="single" w:sz="6" w:space="0" w:color="auto"/>
            </w:tcBorders>
            <w:vAlign w:val="center"/>
          </w:tcPr>
          <w:p w14:paraId="3E72D433" w14:textId="77777777" w:rsidR="00AD3497" w:rsidRPr="00AD3497" w:rsidRDefault="00AD3497" w:rsidP="00AD3497">
            <w:pPr>
              <w:jc w:val="center"/>
              <w:rPr>
                <w:rFonts w:ascii="Times New Roman" w:hAnsi="Times New Roman"/>
                <w:sz w:val="20"/>
                <w:szCs w:val="20"/>
              </w:rPr>
            </w:pPr>
          </w:p>
        </w:tc>
        <w:tc>
          <w:tcPr>
            <w:tcW w:w="2860" w:type="dxa"/>
            <w:gridSpan w:val="7"/>
            <w:tcBorders>
              <w:top w:val="single" w:sz="6" w:space="0" w:color="auto"/>
              <w:left w:val="single" w:sz="6" w:space="0" w:color="auto"/>
              <w:bottom w:val="single" w:sz="6" w:space="0" w:color="auto"/>
              <w:right w:val="single" w:sz="6" w:space="0" w:color="auto"/>
            </w:tcBorders>
            <w:vAlign w:val="center"/>
          </w:tcPr>
          <w:p w14:paraId="56438211" w14:textId="77777777" w:rsidR="00AD3497" w:rsidRPr="00AD3497" w:rsidRDefault="00AD3497" w:rsidP="00AD3497">
            <w:pPr>
              <w:jc w:val="center"/>
              <w:rPr>
                <w:rFonts w:ascii="Times New Roman" w:hAnsi="Times New Roman"/>
                <w:sz w:val="20"/>
                <w:szCs w:val="20"/>
              </w:rPr>
            </w:pPr>
          </w:p>
        </w:tc>
      </w:tr>
      <w:tr w:rsidR="00AD3497" w:rsidRPr="00AD3497" w14:paraId="2C267303" w14:textId="77777777" w:rsidTr="00AD3497">
        <w:trPr>
          <w:trHeight w:val="60"/>
        </w:trPr>
        <w:tc>
          <w:tcPr>
            <w:tcW w:w="715" w:type="dxa"/>
            <w:tcBorders>
              <w:top w:val="single" w:sz="6" w:space="0" w:color="auto"/>
              <w:left w:val="single" w:sz="6" w:space="0" w:color="auto"/>
              <w:bottom w:val="single" w:sz="6" w:space="0" w:color="auto"/>
              <w:right w:val="single" w:sz="6" w:space="0" w:color="auto"/>
            </w:tcBorders>
            <w:vAlign w:val="center"/>
          </w:tcPr>
          <w:p w14:paraId="491DA71E" w14:textId="77777777" w:rsidR="00AD3497" w:rsidRPr="00AD3497" w:rsidRDefault="00AD3497" w:rsidP="00AD3497">
            <w:pPr>
              <w:jc w:val="center"/>
              <w:rPr>
                <w:rFonts w:ascii="Times New Roman" w:hAnsi="Times New Roman"/>
                <w:sz w:val="20"/>
                <w:szCs w:val="20"/>
              </w:rPr>
            </w:pPr>
          </w:p>
        </w:tc>
        <w:tc>
          <w:tcPr>
            <w:tcW w:w="3281" w:type="dxa"/>
            <w:gridSpan w:val="6"/>
            <w:tcBorders>
              <w:top w:val="single" w:sz="6" w:space="0" w:color="auto"/>
              <w:left w:val="single" w:sz="6" w:space="0" w:color="auto"/>
              <w:bottom w:val="single" w:sz="6" w:space="0" w:color="auto"/>
              <w:right w:val="single" w:sz="6" w:space="0" w:color="auto"/>
            </w:tcBorders>
            <w:vAlign w:val="center"/>
            <w:hideMark/>
          </w:tcPr>
          <w:p w14:paraId="11A0F6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782" w:type="dxa"/>
            <w:gridSpan w:val="6"/>
            <w:tcBorders>
              <w:top w:val="single" w:sz="6" w:space="0" w:color="auto"/>
              <w:left w:val="single" w:sz="6" w:space="0" w:color="auto"/>
              <w:bottom w:val="single" w:sz="6" w:space="0" w:color="auto"/>
              <w:right w:val="single" w:sz="6" w:space="0" w:color="auto"/>
            </w:tcBorders>
            <w:vAlign w:val="center"/>
            <w:hideMark/>
          </w:tcPr>
          <w:p w14:paraId="672511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860" w:type="dxa"/>
            <w:gridSpan w:val="7"/>
            <w:tcBorders>
              <w:top w:val="single" w:sz="6" w:space="0" w:color="auto"/>
              <w:left w:val="single" w:sz="6" w:space="0" w:color="auto"/>
              <w:bottom w:val="single" w:sz="6" w:space="0" w:color="auto"/>
              <w:right w:val="single" w:sz="6" w:space="0" w:color="auto"/>
            </w:tcBorders>
            <w:vAlign w:val="center"/>
            <w:hideMark/>
          </w:tcPr>
          <w:p w14:paraId="142A0C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5A1704CB" w14:textId="77777777" w:rsidR="00AD3497" w:rsidRPr="00AD3497" w:rsidRDefault="00AD3497" w:rsidP="00AD3497">
      <w:pPr>
        <w:tabs>
          <w:tab w:val="left" w:pos="709"/>
          <w:tab w:val="left" w:pos="1418"/>
        </w:tabs>
        <w:spacing w:after="0" w:line="240" w:lineRule="auto"/>
        <w:ind w:right="-141"/>
        <w:contextualSpacing/>
        <w:jc w:val="both"/>
        <w:rPr>
          <w:rFonts w:ascii="Times New Roman" w:eastAsia="Times New Roman" w:hAnsi="Times New Roman" w:cs="Times New Roman"/>
          <w:bCs/>
          <w:sz w:val="24"/>
          <w:szCs w:val="24"/>
        </w:rPr>
      </w:pPr>
    </w:p>
    <w:p w14:paraId="401FBD42"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1CAC5AD4"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 26.11.2018 № 207-РК «Об утверждении производственной программы в сфере водоснабжения и (или) водоотведения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2019 - 2023 годы» (в ред. приказа министерства конкурентной политики Калужской области от 18.11.2019 № 165-РК).</w:t>
      </w:r>
    </w:p>
    <w:p w14:paraId="1B25464B"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Cs/>
          <w:sz w:val="24"/>
          <w:szCs w:val="24"/>
        </w:rPr>
      </w:pPr>
    </w:p>
    <w:p w14:paraId="00066578"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16.11.2020 в форме приказа (прилагается), голосовали единогласно.</w:t>
      </w:r>
    </w:p>
    <w:p w14:paraId="106F653E"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1C8BBB4B" w14:textId="77777777" w:rsidR="00AD3497" w:rsidRPr="00AD3497" w:rsidRDefault="00AD3497" w:rsidP="00AD3497">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379CDD1E"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18. О внесении изменения в приказ министерства конкурентной политики Калужской области от 26.11.2018 № 223-РК «Об установлении долгосрочных тарифов на питьевую воду (питьевое водоснабжение)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тепловодоснабжению-структурного подразделения Центральной дирекции по тепловодоснабжению - филиала открытого акционерного общества «Российские железные дороги») на 2019-2023 годы» (в ред. приказа министерства конкурентной политики Калужской области от 18.11.2019 № 166-РК).</w:t>
      </w:r>
    </w:p>
    <w:p w14:paraId="17DBAA5B"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61233275" w14:textId="5F024D32"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1E53A4B2" w14:textId="76585F29" w:rsidR="00AD3497" w:rsidRDefault="00AD3497" w:rsidP="00AD3497">
      <w:pPr>
        <w:spacing w:after="0" w:line="240" w:lineRule="auto"/>
        <w:ind w:firstLine="709"/>
        <w:jc w:val="both"/>
        <w:rPr>
          <w:rFonts w:ascii="Times New Roman" w:eastAsia="Times New Roman" w:hAnsi="Times New Roman" w:cs="Times New Roman"/>
          <w:sz w:val="24"/>
          <w:szCs w:val="24"/>
        </w:rPr>
      </w:pPr>
    </w:p>
    <w:p w14:paraId="3747AC98" w14:textId="77777777" w:rsidR="00AD3497" w:rsidRPr="00AD3497" w:rsidRDefault="00AD3497" w:rsidP="00AD3497">
      <w:pPr>
        <w:spacing w:after="0" w:line="240" w:lineRule="auto"/>
        <w:ind w:firstLine="709"/>
        <w:jc w:val="both"/>
        <w:rPr>
          <w:rFonts w:ascii="Times New Roman" w:eastAsia="Times New Roman" w:hAnsi="Times New Roman" w:cs="Times New Roman"/>
          <w:sz w:val="24"/>
          <w:szCs w:val="24"/>
        </w:rPr>
      </w:pPr>
    </w:p>
    <w:tbl>
      <w:tblPr>
        <w:tblStyle w:val="TableStyle097"/>
        <w:tblW w:w="9814" w:type="dxa"/>
        <w:tblInd w:w="0" w:type="dxa"/>
        <w:tblLayout w:type="fixed"/>
        <w:tblLook w:val="04A0" w:firstRow="1" w:lastRow="0" w:firstColumn="1" w:lastColumn="0" w:noHBand="0" w:noVBand="1"/>
      </w:tblPr>
      <w:tblGrid>
        <w:gridCol w:w="1106"/>
        <w:gridCol w:w="635"/>
        <w:gridCol w:w="554"/>
        <w:gridCol w:w="537"/>
        <w:gridCol w:w="570"/>
        <w:gridCol w:w="284"/>
        <w:gridCol w:w="129"/>
        <w:gridCol w:w="888"/>
        <w:gridCol w:w="684"/>
        <w:gridCol w:w="455"/>
        <w:gridCol w:w="254"/>
        <w:gridCol w:w="312"/>
        <w:gridCol w:w="488"/>
        <w:gridCol w:w="192"/>
        <w:gridCol w:w="228"/>
        <w:gridCol w:w="618"/>
        <w:gridCol w:w="288"/>
        <w:gridCol w:w="17"/>
        <w:gridCol w:w="22"/>
        <w:gridCol w:w="131"/>
        <w:gridCol w:w="20"/>
        <w:gridCol w:w="621"/>
        <w:gridCol w:w="323"/>
        <w:gridCol w:w="458"/>
      </w:tblGrid>
      <w:tr w:rsidR="00AD3497" w:rsidRPr="00AD3497" w14:paraId="71687310" w14:textId="77777777" w:rsidTr="0072054E">
        <w:trPr>
          <w:gridAfter w:val="1"/>
          <w:wAfter w:w="458" w:type="dxa"/>
          <w:trHeight w:val="60"/>
        </w:trPr>
        <w:tc>
          <w:tcPr>
            <w:tcW w:w="1106" w:type="dxa"/>
            <w:vAlign w:val="bottom"/>
          </w:tcPr>
          <w:p w14:paraId="09E2139D" w14:textId="77777777" w:rsidR="00AD3497" w:rsidRPr="00AD3497" w:rsidRDefault="00AD3497" w:rsidP="00AD3497">
            <w:pPr>
              <w:rPr>
                <w:sz w:val="26"/>
                <w:szCs w:val="26"/>
              </w:rPr>
            </w:pPr>
          </w:p>
        </w:tc>
        <w:tc>
          <w:tcPr>
            <w:tcW w:w="635" w:type="dxa"/>
            <w:vAlign w:val="bottom"/>
          </w:tcPr>
          <w:p w14:paraId="4117246F" w14:textId="77777777" w:rsidR="00AD3497" w:rsidRPr="00AD3497" w:rsidRDefault="00AD3497" w:rsidP="00AD3497">
            <w:pPr>
              <w:rPr>
                <w:rFonts w:ascii="Calibri" w:hAnsi="Calibri"/>
                <w:sz w:val="26"/>
                <w:szCs w:val="26"/>
              </w:rPr>
            </w:pPr>
          </w:p>
        </w:tc>
        <w:tc>
          <w:tcPr>
            <w:tcW w:w="554" w:type="dxa"/>
            <w:vAlign w:val="bottom"/>
          </w:tcPr>
          <w:p w14:paraId="2FDD8B38" w14:textId="77777777" w:rsidR="00AD3497" w:rsidRPr="00AD3497" w:rsidRDefault="00AD3497" w:rsidP="00AD3497">
            <w:pPr>
              <w:rPr>
                <w:rFonts w:ascii="Calibri" w:hAnsi="Calibri"/>
                <w:sz w:val="26"/>
                <w:szCs w:val="26"/>
              </w:rPr>
            </w:pPr>
          </w:p>
        </w:tc>
        <w:tc>
          <w:tcPr>
            <w:tcW w:w="7061" w:type="dxa"/>
            <w:gridSpan w:val="20"/>
            <w:vAlign w:val="bottom"/>
            <w:hideMark/>
          </w:tcPr>
          <w:p w14:paraId="6132B577"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7CD52CF4"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42B9E42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t>регулируемой организации</w:t>
            </w:r>
            <w:r w:rsidRPr="00AD3497">
              <w:rPr>
                <w:rFonts w:ascii="Times New Roman" w:hAnsi="Times New Roman"/>
                <w:sz w:val="20"/>
                <w:szCs w:val="20"/>
              </w:rPr>
              <w:br/>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7072BD4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Открытое акционерное общество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ОАО «РЖД»)</w:t>
            </w:r>
          </w:p>
        </w:tc>
      </w:tr>
      <w:tr w:rsidR="00AD3497" w:rsidRPr="00AD3497" w14:paraId="0EAE4286"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192A81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Основной государственный</w:t>
            </w:r>
            <w:r w:rsidRPr="00AD3497">
              <w:rPr>
                <w:rFonts w:ascii="Times New Roman" w:hAnsi="Times New Roman"/>
                <w:sz w:val="20"/>
                <w:szCs w:val="20"/>
              </w:rPr>
              <w:br/>
              <w:t>регистрационный номер</w:t>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0EC09F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1037739877295</w:t>
            </w:r>
          </w:p>
        </w:tc>
      </w:tr>
      <w:tr w:rsidR="00AD3497" w:rsidRPr="00AD3497" w14:paraId="27812231"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4E3AC7B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400C00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7708503727</w:t>
            </w:r>
          </w:p>
        </w:tc>
      </w:tr>
      <w:tr w:rsidR="00AD3497" w:rsidRPr="00AD3497" w14:paraId="7D166B1C"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2009756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25E92AA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770801001</w:t>
            </w:r>
          </w:p>
        </w:tc>
      </w:tr>
      <w:tr w:rsidR="00AD3497" w:rsidRPr="00AD3497" w14:paraId="1795EC7E"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6018099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15346F1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Общая система налогообложения</w:t>
            </w:r>
          </w:p>
        </w:tc>
      </w:tr>
      <w:tr w:rsidR="00AD3497" w:rsidRPr="00AD3497" w14:paraId="4CBC33FA"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6D9E67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70ECEF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29CF6DCA"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6B22ED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Юридический адрес организации</w:t>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35FF9A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107174, г. Москва, ул. Новая Басманная, 2</w:t>
            </w:r>
          </w:p>
        </w:tc>
      </w:tr>
      <w:tr w:rsidR="00AD3497" w:rsidRPr="00AD3497" w14:paraId="3C18A98C" w14:textId="77777777" w:rsidTr="0072054E">
        <w:trPr>
          <w:gridAfter w:val="1"/>
          <w:wAfter w:w="458" w:type="dxa"/>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15B3B4D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5670" w:type="dxa"/>
            <w:gridSpan w:val="17"/>
            <w:tcBorders>
              <w:top w:val="single" w:sz="6" w:space="0" w:color="auto"/>
              <w:left w:val="single" w:sz="6" w:space="0" w:color="auto"/>
              <w:bottom w:val="single" w:sz="6" w:space="0" w:color="auto"/>
              <w:right w:val="single" w:sz="6" w:space="0" w:color="auto"/>
            </w:tcBorders>
            <w:vAlign w:val="center"/>
            <w:hideMark/>
          </w:tcPr>
          <w:p w14:paraId="2A2DDA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105066, г. Москва, Тупик Ольховский, 8 «а»</w:t>
            </w:r>
          </w:p>
        </w:tc>
      </w:tr>
      <w:tr w:rsidR="00AD3497" w:rsidRPr="00AD3497" w14:paraId="0943466B" w14:textId="77777777" w:rsidTr="0072054E">
        <w:trPr>
          <w:gridAfter w:val="1"/>
          <w:wAfter w:w="458" w:type="dxa"/>
        </w:trPr>
        <w:tc>
          <w:tcPr>
            <w:tcW w:w="9356" w:type="dxa"/>
            <w:gridSpan w:val="23"/>
            <w:vAlign w:val="bottom"/>
            <w:hideMark/>
          </w:tcPr>
          <w:p w14:paraId="319DAEA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1. Организация представила предложение, для установления (корректировки)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методом индексации на очередной 2021 год долгосрочного периода регулирования в следующих размерах:</w:t>
            </w:r>
          </w:p>
        </w:tc>
      </w:tr>
      <w:tr w:rsidR="00AD3497" w:rsidRPr="00AD3497" w14:paraId="56495068" w14:textId="77777777" w:rsidTr="0072054E">
        <w:trPr>
          <w:gridAfter w:val="1"/>
          <w:wAfter w:w="458" w:type="dxa"/>
          <w:trHeight w:val="60"/>
        </w:trPr>
        <w:tc>
          <w:tcPr>
            <w:tcW w:w="9356" w:type="dxa"/>
            <w:gridSpan w:val="23"/>
            <w:vAlign w:val="center"/>
            <w:hideMark/>
          </w:tcPr>
          <w:p w14:paraId="72CDA53F" w14:textId="65779BCC"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21F341DF" w14:textId="77777777" w:rsidTr="0072054E">
        <w:trPr>
          <w:gridAfter w:val="1"/>
          <w:wAfter w:w="458" w:type="dxa"/>
          <w:trHeight w:val="60"/>
        </w:trPr>
        <w:tc>
          <w:tcPr>
            <w:tcW w:w="174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59E7C9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10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C1FCD9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Ед. изм.</w:t>
            </w:r>
          </w:p>
        </w:tc>
        <w:tc>
          <w:tcPr>
            <w:tcW w:w="3576" w:type="dxa"/>
            <w:gridSpan w:val="8"/>
            <w:tcBorders>
              <w:top w:val="single" w:sz="6" w:space="0" w:color="auto"/>
              <w:left w:val="single" w:sz="6" w:space="0" w:color="auto"/>
              <w:bottom w:val="single" w:sz="6" w:space="0" w:color="auto"/>
              <w:right w:val="single" w:sz="6" w:space="0" w:color="auto"/>
            </w:tcBorders>
            <w:vAlign w:val="center"/>
            <w:hideMark/>
          </w:tcPr>
          <w:p w14:paraId="2B1F981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Период действия тарифов</w:t>
            </w:r>
          </w:p>
        </w:tc>
        <w:tc>
          <w:tcPr>
            <w:tcW w:w="488" w:type="dxa"/>
            <w:vAlign w:val="bottom"/>
          </w:tcPr>
          <w:p w14:paraId="761A6998" w14:textId="77777777" w:rsidR="00AD3497" w:rsidRPr="00AD3497" w:rsidRDefault="00AD3497" w:rsidP="00AD3497">
            <w:pPr>
              <w:rPr>
                <w:sz w:val="20"/>
                <w:szCs w:val="20"/>
              </w:rPr>
            </w:pPr>
          </w:p>
        </w:tc>
        <w:tc>
          <w:tcPr>
            <w:tcW w:w="420" w:type="dxa"/>
            <w:gridSpan w:val="2"/>
            <w:vAlign w:val="bottom"/>
          </w:tcPr>
          <w:p w14:paraId="6E51D1BE" w14:textId="77777777" w:rsidR="00AD3497" w:rsidRPr="00AD3497" w:rsidRDefault="00AD3497" w:rsidP="00AD3497">
            <w:pPr>
              <w:rPr>
                <w:rFonts w:ascii="Calibri" w:hAnsi="Calibri"/>
                <w:sz w:val="20"/>
                <w:szCs w:val="20"/>
              </w:rPr>
            </w:pPr>
          </w:p>
        </w:tc>
        <w:tc>
          <w:tcPr>
            <w:tcW w:w="618" w:type="dxa"/>
            <w:vAlign w:val="bottom"/>
          </w:tcPr>
          <w:p w14:paraId="53E86B05" w14:textId="77777777" w:rsidR="00AD3497" w:rsidRPr="00AD3497" w:rsidRDefault="00AD3497" w:rsidP="00AD3497">
            <w:pPr>
              <w:rPr>
                <w:rFonts w:ascii="Calibri" w:hAnsi="Calibri"/>
                <w:sz w:val="20"/>
                <w:szCs w:val="20"/>
              </w:rPr>
            </w:pPr>
          </w:p>
        </w:tc>
        <w:tc>
          <w:tcPr>
            <w:tcW w:w="305" w:type="dxa"/>
            <w:gridSpan w:val="2"/>
            <w:vAlign w:val="bottom"/>
          </w:tcPr>
          <w:p w14:paraId="165E888B" w14:textId="77777777" w:rsidR="00AD3497" w:rsidRPr="00AD3497" w:rsidRDefault="00AD3497" w:rsidP="00AD3497">
            <w:pPr>
              <w:rPr>
                <w:rFonts w:ascii="Calibri" w:hAnsi="Calibri"/>
                <w:sz w:val="20"/>
                <w:szCs w:val="20"/>
              </w:rPr>
            </w:pPr>
          </w:p>
        </w:tc>
        <w:tc>
          <w:tcPr>
            <w:tcW w:w="794" w:type="dxa"/>
            <w:gridSpan w:val="4"/>
            <w:vAlign w:val="bottom"/>
          </w:tcPr>
          <w:p w14:paraId="43A8FB49" w14:textId="77777777" w:rsidR="00AD3497" w:rsidRPr="00AD3497" w:rsidRDefault="00AD3497" w:rsidP="00AD3497">
            <w:pPr>
              <w:rPr>
                <w:rFonts w:ascii="Calibri" w:hAnsi="Calibri"/>
                <w:sz w:val="20"/>
                <w:szCs w:val="20"/>
              </w:rPr>
            </w:pPr>
          </w:p>
        </w:tc>
        <w:tc>
          <w:tcPr>
            <w:tcW w:w="323" w:type="dxa"/>
            <w:vAlign w:val="bottom"/>
          </w:tcPr>
          <w:p w14:paraId="44BD019A" w14:textId="77777777" w:rsidR="00AD3497" w:rsidRPr="00AD3497" w:rsidRDefault="00AD3497" w:rsidP="00AD3497">
            <w:pPr>
              <w:rPr>
                <w:rFonts w:ascii="Calibri" w:hAnsi="Calibri"/>
                <w:sz w:val="20"/>
                <w:szCs w:val="20"/>
              </w:rPr>
            </w:pPr>
          </w:p>
        </w:tc>
      </w:tr>
      <w:tr w:rsidR="00AD3497" w:rsidRPr="00AD3497" w14:paraId="2F94C0DA" w14:textId="77777777" w:rsidTr="0072054E">
        <w:trPr>
          <w:gridAfter w:val="1"/>
          <w:wAfter w:w="458" w:type="dxa"/>
          <w:trHeight w:val="60"/>
        </w:trPr>
        <w:tc>
          <w:tcPr>
            <w:tcW w:w="1741" w:type="dxa"/>
            <w:gridSpan w:val="2"/>
            <w:vMerge/>
            <w:tcBorders>
              <w:top w:val="single" w:sz="6" w:space="0" w:color="auto"/>
              <w:left w:val="single" w:sz="6" w:space="0" w:color="auto"/>
              <w:bottom w:val="single" w:sz="6" w:space="0" w:color="auto"/>
              <w:right w:val="single" w:sz="6" w:space="0" w:color="auto"/>
            </w:tcBorders>
            <w:vAlign w:val="center"/>
            <w:hideMark/>
          </w:tcPr>
          <w:p w14:paraId="0C32C216" w14:textId="77777777" w:rsidR="00AD3497" w:rsidRPr="00AD3497" w:rsidRDefault="00AD3497" w:rsidP="00AD3497">
            <w:pPr>
              <w:rPr>
                <w:rFonts w:ascii="Times New Roman" w:hAnsi="Times New Roman"/>
                <w:bCs/>
                <w:sz w:val="20"/>
                <w:szCs w:val="20"/>
              </w:rPr>
            </w:pPr>
          </w:p>
        </w:tc>
        <w:tc>
          <w:tcPr>
            <w:tcW w:w="1091" w:type="dxa"/>
            <w:gridSpan w:val="2"/>
            <w:vMerge/>
            <w:tcBorders>
              <w:top w:val="single" w:sz="6" w:space="0" w:color="auto"/>
              <w:left w:val="single" w:sz="6" w:space="0" w:color="auto"/>
              <w:bottom w:val="single" w:sz="6" w:space="0" w:color="auto"/>
              <w:right w:val="single" w:sz="6" w:space="0" w:color="auto"/>
            </w:tcBorders>
            <w:vAlign w:val="center"/>
            <w:hideMark/>
          </w:tcPr>
          <w:p w14:paraId="124C70B4" w14:textId="77777777" w:rsidR="00AD3497" w:rsidRPr="00AD3497" w:rsidRDefault="00AD3497" w:rsidP="00AD3497">
            <w:pPr>
              <w:rPr>
                <w:rFonts w:ascii="Times New Roman" w:hAnsi="Times New Roman"/>
                <w:bCs/>
                <w:sz w:val="20"/>
                <w:szCs w:val="20"/>
              </w:rPr>
            </w:pP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98C716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01.01-30.06 2021</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BE71E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01.07-31.12 2021</w:t>
            </w:r>
          </w:p>
        </w:tc>
        <w:tc>
          <w:tcPr>
            <w:tcW w:w="488" w:type="dxa"/>
            <w:vAlign w:val="bottom"/>
          </w:tcPr>
          <w:p w14:paraId="2C98B339" w14:textId="77777777" w:rsidR="00AD3497" w:rsidRPr="00AD3497" w:rsidRDefault="00AD3497" w:rsidP="00AD3497">
            <w:pPr>
              <w:rPr>
                <w:sz w:val="20"/>
                <w:szCs w:val="20"/>
              </w:rPr>
            </w:pPr>
          </w:p>
        </w:tc>
        <w:tc>
          <w:tcPr>
            <w:tcW w:w="420" w:type="dxa"/>
            <w:gridSpan w:val="2"/>
            <w:vAlign w:val="bottom"/>
          </w:tcPr>
          <w:p w14:paraId="7920537E" w14:textId="77777777" w:rsidR="00AD3497" w:rsidRPr="00AD3497" w:rsidRDefault="00AD3497" w:rsidP="00AD3497">
            <w:pPr>
              <w:rPr>
                <w:rFonts w:ascii="Calibri" w:hAnsi="Calibri"/>
                <w:sz w:val="20"/>
                <w:szCs w:val="20"/>
              </w:rPr>
            </w:pPr>
          </w:p>
        </w:tc>
        <w:tc>
          <w:tcPr>
            <w:tcW w:w="618" w:type="dxa"/>
            <w:vAlign w:val="bottom"/>
          </w:tcPr>
          <w:p w14:paraId="682FF50B" w14:textId="77777777" w:rsidR="00AD3497" w:rsidRPr="00AD3497" w:rsidRDefault="00AD3497" w:rsidP="00AD3497">
            <w:pPr>
              <w:rPr>
                <w:rFonts w:ascii="Calibri" w:hAnsi="Calibri"/>
                <w:sz w:val="20"/>
                <w:szCs w:val="20"/>
              </w:rPr>
            </w:pPr>
          </w:p>
        </w:tc>
        <w:tc>
          <w:tcPr>
            <w:tcW w:w="305" w:type="dxa"/>
            <w:gridSpan w:val="2"/>
            <w:vAlign w:val="bottom"/>
          </w:tcPr>
          <w:p w14:paraId="12D892F9" w14:textId="77777777" w:rsidR="00AD3497" w:rsidRPr="00AD3497" w:rsidRDefault="00AD3497" w:rsidP="00AD3497">
            <w:pPr>
              <w:rPr>
                <w:rFonts w:ascii="Calibri" w:hAnsi="Calibri"/>
                <w:sz w:val="20"/>
                <w:szCs w:val="20"/>
              </w:rPr>
            </w:pPr>
          </w:p>
        </w:tc>
        <w:tc>
          <w:tcPr>
            <w:tcW w:w="794" w:type="dxa"/>
            <w:gridSpan w:val="4"/>
            <w:vAlign w:val="bottom"/>
          </w:tcPr>
          <w:p w14:paraId="198B041F" w14:textId="77777777" w:rsidR="00AD3497" w:rsidRPr="00AD3497" w:rsidRDefault="00AD3497" w:rsidP="00AD3497">
            <w:pPr>
              <w:rPr>
                <w:rFonts w:ascii="Calibri" w:hAnsi="Calibri"/>
                <w:sz w:val="20"/>
                <w:szCs w:val="20"/>
              </w:rPr>
            </w:pPr>
          </w:p>
        </w:tc>
        <w:tc>
          <w:tcPr>
            <w:tcW w:w="323" w:type="dxa"/>
            <w:vAlign w:val="bottom"/>
          </w:tcPr>
          <w:p w14:paraId="0529CC71" w14:textId="77777777" w:rsidR="00AD3497" w:rsidRPr="00AD3497" w:rsidRDefault="00AD3497" w:rsidP="00AD3497">
            <w:pPr>
              <w:rPr>
                <w:rFonts w:ascii="Calibri" w:hAnsi="Calibri"/>
                <w:sz w:val="20"/>
                <w:szCs w:val="20"/>
              </w:rPr>
            </w:pPr>
          </w:p>
        </w:tc>
      </w:tr>
      <w:tr w:rsidR="00AD3497" w:rsidRPr="00AD3497" w14:paraId="6487530F" w14:textId="77777777" w:rsidTr="0072054E">
        <w:trPr>
          <w:gridAfter w:val="1"/>
          <w:wAfter w:w="458" w:type="dxa"/>
          <w:trHeight w:val="60"/>
        </w:trPr>
        <w:tc>
          <w:tcPr>
            <w:tcW w:w="6408" w:type="dxa"/>
            <w:gridSpan w:val="12"/>
            <w:tcBorders>
              <w:top w:val="single" w:sz="6" w:space="0" w:color="auto"/>
              <w:left w:val="single" w:sz="6" w:space="0" w:color="auto"/>
              <w:bottom w:val="single" w:sz="6" w:space="0" w:color="auto"/>
              <w:right w:val="single" w:sz="6" w:space="0" w:color="auto"/>
            </w:tcBorders>
            <w:vAlign w:val="center"/>
            <w:hideMark/>
          </w:tcPr>
          <w:p w14:paraId="78B72EB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w:t>
            </w:r>
          </w:p>
        </w:tc>
        <w:tc>
          <w:tcPr>
            <w:tcW w:w="488" w:type="dxa"/>
            <w:vAlign w:val="bottom"/>
          </w:tcPr>
          <w:p w14:paraId="2687A27B" w14:textId="77777777" w:rsidR="00AD3497" w:rsidRPr="00AD3497" w:rsidRDefault="00AD3497" w:rsidP="00AD3497">
            <w:pPr>
              <w:rPr>
                <w:sz w:val="20"/>
                <w:szCs w:val="20"/>
              </w:rPr>
            </w:pPr>
          </w:p>
        </w:tc>
        <w:tc>
          <w:tcPr>
            <w:tcW w:w="420" w:type="dxa"/>
            <w:gridSpan w:val="2"/>
            <w:vAlign w:val="bottom"/>
          </w:tcPr>
          <w:p w14:paraId="3C712286" w14:textId="77777777" w:rsidR="00AD3497" w:rsidRPr="00AD3497" w:rsidRDefault="00AD3497" w:rsidP="00AD3497">
            <w:pPr>
              <w:rPr>
                <w:rFonts w:ascii="Calibri" w:hAnsi="Calibri"/>
                <w:sz w:val="20"/>
                <w:szCs w:val="20"/>
              </w:rPr>
            </w:pPr>
          </w:p>
        </w:tc>
        <w:tc>
          <w:tcPr>
            <w:tcW w:w="618" w:type="dxa"/>
            <w:vAlign w:val="bottom"/>
          </w:tcPr>
          <w:p w14:paraId="5B46405A" w14:textId="77777777" w:rsidR="00AD3497" w:rsidRPr="00AD3497" w:rsidRDefault="00AD3497" w:rsidP="00AD3497">
            <w:pPr>
              <w:rPr>
                <w:rFonts w:ascii="Calibri" w:hAnsi="Calibri"/>
                <w:sz w:val="20"/>
                <w:szCs w:val="20"/>
              </w:rPr>
            </w:pPr>
          </w:p>
        </w:tc>
        <w:tc>
          <w:tcPr>
            <w:tcW w:w="305" w:type="dxa"/>
            <w:gridSpan w:val="2"/>
            <w:vAlign w:val="bottom"/>
          </w:tcPr>
          <w:p w14:paraId="311F9616" w14:textId="77777777" w:rsidR="00AD3497" w:rsidRPr="00AD3497" w:rsidRDefault="00AD3497" w:rsidP="00AD3497">
            <w:pPr>
              <w:rPr>
                <w:rFonts w:ascii="Calibri" w:hAnsi="Calibri"/>
                <w:sz w:val="20"/>
                <w:szCs w:val="20"/>
              </w:rPr>
            </w:pPr>
          </w:p>
        </w:tc>
        <w:tc>
          <w:tcPr>
            <w:tcW w:w="794" w:type="dxa"/>
            <w:gridSpan w:val="4"/>
            <w:vAlign w:val="bottom"/>
          </w:tcPr>
          <w:p w14:paraId="23CD9838" w14:textId="77777777" w:rsidR="00AD3497" w:rsidRPr="00AD3497" w:rsidRDefault="00AD3497" w:rsidP="00AD3497">
            <w:pPr>
              <w:rPr>
                <w:rFonts w:ascii="Calibri" w:hAnsi="Calibri"/>
                <w:sz w:val="20"/>
                <w:szCs w:val="20"/>
              </w:rPr>
            </w:pPr>
          </w:p>
        </w:tc>
        <w:tc>
          <w:tcPr>
            <w:tcW w:w="323" w:type="dxa"/>
            <w:vAlign w:val="bottom"/>
          </w:tcPr>
          <w:p w14:paraId="21556819" w14:textId="77777777" w:rsidR="00AD3497" w:rsidRPr="00AD3497" w:rsidRDefault="00AD3497" w:rsidP="00AD3497">
            <w:pPr>
              <w:rPr>
                <w:rFonts w:ascii="Calibri" w:hAnsi="Calibri"/>
                <w:sz w:val="20"/>
                <w:szCs w:val="20"/>
              </w:rPr>
            </w:pPr>
          </w:p>
        </w:tc>
      </w:tr>
      <w:tr w:rsidR="00AD3497" w:rsidRPr="00AD3497" w14:paraId="383842C4" w14:textId="77777777" w:rsidTr="0072054E">
        <w:trPr>
          <w:gridAfter w:val="1"/>
          <w:wAfter w:w="458" w:type="dxa"/>
          <w:trHeight w:val="60"/>
        </w:trPr>
        <w:tc>
          <w:tcPr>
            <w:tcW w:w="1741" w:type="dxa"/>
            <w:gridSpan w:val="2"/>
            <w:tcBorders>
              <w:top w:val="single" w:sz="6" w:space="0" w:color="auto"/>
              <w:left w:val="single" w:sz="6" w:space="0" w:color="auto"/>
              <w:bottom w:val="single" w:sz="6" w:space="0" w:color="auto"/>
              <w:right w:val="single" w:sz="6" w:space="0" w:color="auto"/>
            </w:tcBorders>
            <w:vAlign w:val="bottom"/>
            <w:hideMark/>
          </w:tcPr>
          <w:p w14:paraId="368A475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1091" w:type="dxa"/>
            <w:gridSpan w:val="2"/>
            <w:tcBorders>
              <w:top w:val="single" w:sz="6" w:space="0" w:color="auto"/>
              <w:left w:val="single" w:sz="6" w:space="0" w:color="auto"/>
              <w:bottom w:val="single" w:sz="6" w:space="0" w:color="auto"/>
              <w:right w:val="single" w:sz="6" w:space="0" w:color="auto"/>
            </w:tcBorders>
            <w:vAlign w:val="bottom"/>
            <w:hideMark/>
          </w:tcPr>
          <w:p w14:paraId="71DF5C6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71" w:type="dxa"/>
            <w:gridSpan w:val="4"/>
            <w:tcBorders>
              <w:top w:val="single" w:sz="6" w:space="0" w:color="auto"/>
              <w:left w:val="single" w:sz="6" w:space="0" w:color="auto"/>
              <w:bottom w:val="single" w:sz="6" w:space="0" w:color="auto"/>
              <w:right w:val="single" w:sz="6" w:space="0" w:color="auto"/>
            </w:tcBorders>
            <w:vAlign w:val="bottom"/>
            <w:hideMark/>
          </w:tcPr>
          <w:p w14:paraId="20E88AB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63,25</w:t>
            </w:r>
          </w:p>
        </w:tc>
        <w:tc>
          <w:tcPr>
            <w:tcW w:w="1705" w:type="dxa"/>
            <w:gridSpan w:val="4"/>
            <w:tcBorders>
              <w:top w:val="single" w:sz="6" w:space="0" w:color="auto"/>
              <w:left w:val="single" w:sz="6" w:space="0" w:color="auto"/>
              <w:bottom w:val="single" w:sz="6" w:space="0" w:color="auto"/>
              <w:right w:val="single" w:sz="6" w:space="0" w:color="auto"/>
            </w:tcBorders>
            <w:vAlign w:val="bottom"/>
            <w:hideMark/>
          </w:tcPr>
          <w:p w14:paraId="141DC0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75,97</w:t>
            </w:r>
          </w:p>
        </w:tc>
        <w:tc>
          <w:tcPr>
            <w:tcW w:w="488" w:type="dxa"/>
            <w:vAlign w:val="bottom"/>
          </w:tcPr>
          <w:p w14:paraId="546285AB" w14:textId="77777777" w:rsidR="00AD3497" w:rsidRPr="00AD3497" w:rsidRDefault="00AD3497" w:rsidP="00AD3497">
            <w:pPr>
              <w:rPr>
                <w:sz w:val="20"/>
                <w:szCs w:val="20"/>
              </w:rPr>
            </w:pPr>
          </w:p>
        </w:tc>
        <w:tc>
          <w:tcPr>
            <w:tcW w:w="420" w:type="dxa"/>
            <w:gridSpan w:val="2"/>
            <w:vAlign w:val="bottom"/>
          </w:tcPr>
          <w:p w14:paraId="62AECC9B" w14:textId="77777777" w:rsidR="00AD3497" w:rsidRPr="00AD3497" w:rsidRDefault="00AD3497" w:rsidP="00AD3497">
            <w:pPr>
              <w:rPr>
                <w:rFonts w:ascii="Calibri" w:hAnsi="Calibri"/>
                <w:sz w:val="20"/>
                <w:szCs w:val="20"/>
              </w:rPr>
            </w:pPr>
          </w:p>
        </w:tc>
        <w:tc>
          <w:tcPr>
            <w:tcW w:w="618" w:type="dxa"/>
            <w:vAlign w:val="bottom"/>
          </w:tcPr>
          <w:p w14:paraId="66EC4E31" w14:textId="77777777" w:rsidR="00AD3497" w:rsidRPr="00AD3497" w:rsidRDefault="00AD3497" w:rsidP="00AD3497">
            <w:pPr>
              <w:rPr>
                <w:rFonts w:ascii="Calibri" w:hAnsi="Calibri"/>
                <w:sz w:val="20"/>
                <w:szCs w:val="20"/>
              </w:rPr>
            </w:pPr>
          </w:p>
        </w:tc>
        <w:tc>
          <w:tcPr>
            <w:tcW w:w="305" w:type="dxa"/>
            <w:gridSpan w:val="2"/>
            <w:vAlign w:val="bottom"/>
          </w:tcPr>
          <w:p w14:paraId="12809F9F" w14:textId="77777777" w:rsidR="00AD3497" w:rsidRPr="00AD3497" w:rsidRDefault="00AD3497" w:rsidP="00AD3497">
            <w:pPr>
              <w:rPr>
                <w:rFonts w:ascii="Calibri" w:hAnsi="Calibri"/>
                <w:sz w:val="20"/>
                <w:szCs w:val="20"/>
              </w:rPr>
            </w:pPr>
          </w:p>
        </w:tc>
        <w:tc>
          <w:tcPr>
            <w:tcW w:w="794" w:type="dxa"/>
            <w:gridSpan w:val="4"/>
            <w:vAlign w:val="bottom"/>
          </w:tcPr>
          <w:p w14:paraId="6B7846DD" w14:textId="77777777" w:rsidR="00AD3497" w:rsidRPr="00AD3497" w:rsidRDefault="00AD3497" w:rsidP="00AD3497">
            <w:pPr>
              <w:rPr>
                <w:rFonts w:ascii="Calibri" w:hAnsi="Calibri"/>
                <w:sz w:val="20"/>
                <w:szCs w:val="20"/>
              </w:rPr>
            </w:pPr>
          </w:p>
        </w:tc>
        <w:tc>
          <w:tcPr>
            <w:tcW w:w="323" w:type="dxa"/>
            <w:vAlign w:val="bottom"/>
          </w:tcPr>
          <w:p w14:paraId="00437DA8" w14:textId="77777777" w:rsidR="00AD3497" w:rsidRPr="00AD3497" w:rsidRDefault="00AD3497" w:rsidP="00AD3497">
            <w:pPr>
              <w:rPr>
                <w:rFonts w:ascii="Calibri" w:hAnsi="Calibri"/>
                <w:sz w:val="20"/>
                <w:szCs w:val="20"/>
              </w:rPr>
            </w:pPr>
          </w:p>
        </w:tc>
      </w:tr>
      <w:tr w:rsidR="00AD3497" w:rsidRPr="00AD3497" w14:paraId="55DC533C" w14:textId="77777777" w:rsidTr="0072054E">
        <w:trPr>
          <w:gridAfter w:val="1"/>
          <w:wAfter w:w="458" w:type="dxa"/>
          <w:trHeight w:val="60"/>
        </w:trPr>
        <w:tc>
          <w:tcPr>
            <w:tcW w:w="6408" w:type="dxa"/>
            <w:gridSpan w:val="12"/>
            <w:tcBorders>
              <w:top w:val="single" w:sz="6" w:space="0" w:color="auto"/>
              <w:left w:val="single" w:sz="6" w:space="0" w:color="auto"/>
              <w:bottom w:val="single" w:sz="6" w:space="0" w:color="auto"/>
              <w:right w:val="single" w:sz="6" w:space="0" w:color="auto"/>
            </w:tcBorders>
            <w:vAlign w:val="center"/>
            <w:hideMark/>
          </w:tcPr>
          <w:p w14:paraId="61661D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 для населения</w:t>
            </w:r>
          </w:p>
        </w:tc>
        <w:tc>
          <w:tcPr>
            <w:tcW w:w="488" w:type="dxa"/>
            <w:vAlign w:val="bottom"/>
          </w:tcPr>
          <w:p w14:paraId="2588122C" w14:textId="77777777" w:rsidR="00AD3497" w:rsidRPr="00AD3497" w:rsidRDefault="00AD3497" w:rsidP="00AD3497">
            <w:pPr>
              <w:rPr>
                <w:sz w:val="20"/>
                <w:szCs w:val="20"/>
              </w:rPr>
            </w:pPr>
          </w:p>
        </w:tc>
        <w:tc>
          <w:tcPr>
            <w:tcW w:w="420" w:type="dxa"/>
            <w:gridSpan w:val="2"/>
            <w:vAlign w:val="bottom"/>
          </w:tcPr>
          <w:p w14:paraId="702DF00F" w14:textId="77777777" w:rsidR="00AD3497" w:rsidRPr="00AD3497" w:rsidRDefault="00AD3497" w:rsidP="00AD3497">
            <w:pPr>
              <w:rPr>
                <w:rFonts w:ascii="Calibri" w:hAnsi="Calibri"/>
                <w:sz w:val="20"/>
                <w:szCs w:val="20"/>
              </w:rPr>
            </w:pPr>
          </w:p>
        </w:tc>
        <w:tc>
          <w:tcPr>
            <w:tcW w:w="618" w:type="dxa"/>
            <w:vAlign w:val="bottom"/>
          </w:tcPr>
          <w:p w14:paraId="2D5F53A1" w14:textId="77777777" w:rsidR="00AD3497" w:rsidRPr="00AD3497" w:rsidRDefault="00AD3497" w:rsidP="00AD3497">
            <w:pPr>
              <w:rPr>
                <w:rFonts w:ascii="Calibri" w:hAnsi="Calibri"/>
                <w:sz w:val="20"/>
                <w:szCs w:val="20"/>
              </w:rPr>
            </w:pPr>
          </w:p>
        </w:tc>
        <w:tc>
          <w:tcPr>
            <w:tcW w:w="305" w:type="dxa"/>
            <w:gridSpan w:val="2"/>
            <w:vAlign w:val="bottom"/>
          </w:tcPr>
          <w:p w14:paraId="3D181BC8" w14:textId="77777777" w:rsidR="00AD3497" w:rsidRPr="00AD3497" w:rsidRDefault="00AD3497" w:rsidP="00AD3497">
            <w:pPr>
              <w:rPr>
                <w:rFonts w:ascii="Calibri" w:hAnsi="Calibri"/>
                <w:sz w:val="20"/>
                <w:szCs w:val="20"/>
              </w:rPr>
            </w:pPr>
          </w:p>
        </w:tc>
        <w:tc>
          <w:tcPr>
            <w:tcW w:w="794" w:type="dxa"/>
            <w:gridSpan w:val="4"/>
            <w:vAlign w:val="bottom"/>
          </w:tcPr>
          <w:p w14:paraId="60EEAEC2" w14:textId="77777777" w:rsidR="00AD3497" w:rsidRPr="00AD3497" w:rsidRDefault="00AD3497" w:rsidP="00AD3497">
            <w:pPr>
              <w:rPr>
                <w:rFonts w:ascii="Calibri" w:hAnsi="Calibri"/>
                <w:sz w:val="20"/>
                <w:szCs w:val="20"/>
              </w:rPr>
            </w:pPr>
          </w:p>
        </w:tc>
        <w:tc>
          <w:tcPr>
            <w:tcW w:w="323" w:type="dxa"/>
            <w:vAlign w:val="bottom"/>
          </w:tcPr>
          <w:p w14:paraId="3FB31FEB" w14:textId="77777777" w:rsidR="00AD3497" w:rsidRPr="00AD3497" w:rsidRDefault="00AD3497" w:rsidP="00AD3497">
            <w:pPr>
              <w:rPr>
                <w:rFonts w:ascii="Calibri" w:hAnsi="Calibri"/>
                <w:sz w:val="20"/>
                <w:szCs w:val="20"/>
              </w:rPr>
            </w:pPr>
          </w:p>
        </w:tc>
      </w:tr>
      <w:tr w:rsidR="00AD3497" w:rsidRPr="00AD3497" w14:paraId="570BCFCE" w14:textId="77777777" w:rsidTr="0072054E">
        <w:trPr>
          <w:gridAfter w:val="1"/>
          <w:wAfter w:w="458" w:type="dxa"/>
          <w:trHeight w:val="60"/>
        </w:trPr>
        <w:tc>
          <w:tcPr>
            <w:tcW w:w="1741" w:type="dxa"/>
            <w:gridSpan w:val="2"/>
            <w:tcBorders>
              <w:top w:val="single" w:sz="6" w:space="0" w:color="auto"/>
              <w:left w:val="single" w:sz="6" w:space="0" w:color="auto"/>
              <w:bottom w:val="single" w:sz="6" w:space="0" w:color="auto"/>
              <w:right w:val="single" w:sz="6" w:space="0" w:color="auto"/>
            </w:tcBorders>
            <w:vAlign w:val="bottom"/>
            <w:hideMark/>
          </w:tcPr>
          <w:p w14:paraId="00720EF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1091" w:type="dxa"/>
            <w:gridSpan w:val="2"/>
            <w:tcBorders>
              <w:top w:val="single" w:sz="6" w:space="0" w:color="auto"/>
              <w:left w:val="single" w:sz="6" w:space="0" w:color="auto"/>
              <w:bottom w:val="single" w:sz="6" w:space="0" w:color="auto"/>
              <w:right w:val="single" w:sz="6" w:space="0" w:color="auto"/>
            </w:tcBorders>
            <w:vAlign w:val="bottom"/>
            <w:hideMark/>
          </w:tcPr>
          <w:p w14:paraId="32B528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71" w:type="dxa"/>
            <w:gridSpan w:val="4"/>
            <w:tcBorders>
              <w:top w:val="single" w:sz="6" w:space="0" w:color="auto"/>
              <w:left w:val="single" w:sz="6" w:space="0" w:color="auto"/>
              <w:bottom w:val="single" w:sz="6" w:space="0" w:color="auto"/>
              <w:right w:val="single" w:sz="6" w:space="0" w:color="auto"/>
            </w:tcBorders>
            <w:vAlign w:val="bottom"/>
            <w:hideMark/>
          </w:tcPr>
          <w:p w14:paraId="6AE6FE0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75,90</w:t>
            </w:r>
          </w:p>
        </w:tc>
        <w:tc>
          <w:tcPr>
            <w:tcW w:w="1705" w:type="dxa"/>
            <w:gridSpan w:val="4"/>
            <w:tcBorders>
              <w:top w:val="single" w:sz="6" w:space="0" w:color="auto"/>
              <w:left w:val="single" w:sz="6" w:space="0" w:color="auto"/>
              <w:bottom w:val="single" w:sz="6" w:space="0" w:color="auto"/>
              <w:right w:val="single" w:sz="6" w:space="0" w:color="auto"/>
            </w:tcBorders>
            <w:vAlign w:val="bottom"/>
            <w:hideMark/>
          </w:tcPr>
          <w:p w14:paraId="3AABE47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91,16</w:t>
            </w:r>
          </w:p>
        </w:tc>
        <w:tc>
          <w:tcPr>
            <w:tcW w:w="488" w:type="dxa"/>
            <w:vAlign w:val="bottom"/>
          </w:tcPr>
          <w:p w14:paraId="6F696965" w14:textId="77777777" w:rsidR="00AD3497" w:rsidRPr="00AD3497" w:rsidRDefault="00AD3497" w:rsidP="00AD3497">
            <w:pPr>
              <w:rPr>
                <w:sz w:val="20"/>
                <w:szCs w:val="20"/>
              </w:rPr>
            </w:pPr>
          </w:p>
        </w:tc>
        <w:tc>
          <w:tcPr>
            <w:tcW w:w="420" w:type="dxa"/>
            <w:gridSpan w:val="2"/>
            <w:vAlign w:val="bottom"/>
          </w:tcPr>
          <w:p w14:paraId="39FD4DAA" w14:textId="77777777" w:rsidR="00AD3497" w:rsidRPr="00AD3497" w:rsidRDefault="00AD3497" w:rsidP="00AD3497">
            <w:pPr>
              <w:rPr>
                <w:rFonts w:ascii="Calibri" w:hAnsi="Calibri"/>
                <w:sz w:val="20"/>
                <w:szCs w:val="20"/>
              </w:rPr>
            </w:pPr>
          </w:p>
        </w:tc>
        <w:tc>
          <w:tcPr>
            <w:tcW w:w="618" w:type="dxa"/>
            <w:vAlign w:val="bottom"/>
          </w:tcPr>
          <w:p w14:paraId="459943E8" w14:textId="77777777" w:rsidR="00AD3497" w:rsidRPr="00AD3497" w:rsidRDefault="00AD3497" w:rsidP="00AD3497">
            <w:pPr>
              <w:rPr>
                <w:rFonts w:ascii="Calibri" w:hAnsi="Calibri"/>
                <w:sz w:val="20"/>
                <w:szCs w:val="20"/>
              </w:rPr>
            </w:pPr>
          </w:p>
        </w:tc>
        <w:tc>
          <w:tcPr>
            <w:tcW w:w="305" w:type="dxa"/>
            <w:gridSpan w:val="2"/>
            <w:vAlign w:val="bottom"/>
          </w:tcPr>
          <w:p w14:paraId="23CEEA42" w14:textId="77777777" w:rsidR="00AD3497" w:rsidRPr="00AD3497" w:rsidRDefault="00AD3497" w:rsidP="00AD3497">
            <w:pPr>
              <w:rPr>
                <w:rFonts w:ascii="Calibri" w:hAnsi="Calibri"/>
                <w:sz w:val="20"/>
                <w:szCs w:val="20"/>
              </w:rPr>
            </w:pPr>
          </w:p>
        </w:tc>
        <w:tc>
          <w:tcPr>
            <w:tcW w:w="794" w:type="dxa"/>
            <w:gridSpan w:val="4"/>
            <w:vAlign w:val="bottom"/>
          </w:tcPr>
          <w:p w14:paraId="53FDAAAF" w14:textId="77777777" w:rsidR="00AD3497" w:rsidRPr="00AD3497" w:rsidRDefault="00AD3497" w:rsidP="00AD3497">
            <w:pPr>
              <w:rPr>
                <w:rFonts w:ascii="Calibri" w:hAnsi="Calibri"/>
                <w:sz w:val="20"/>
                <w:szCs w:val="20"/>
              </w:rPr>
            </w:pPr>
          </w:p>
        </w:tc>
        <w:tc>
          <w:tcPr>
            <w:tcW w:w="323" w:type="dxa"/>
            <w:vAlign w:val="bottom"/>
          </w:tcPr>
          <w:p w14:paraId="4589EB11" w14:textId="77777777" w:rsidR="00AD3497" w:rsidRPr="00AD3497" w:rsidRDefault="00AD3497" w:rsidP="00AD3497">
            <w:pPr>
              <w:rPr>
                <w:rFonts w:ascii="Calibri" w:hAnsi="Calibri"/>
                <w:sz w:val="20"/>
                <w:szCs w:val="20"/>
              </w:rPr>
            </w:pPr>
          </w:p>
        </w:tc>
      </w:tr>
      <w:tr w:rsidR="00AD3497" w:rsidRPr="00AD3497" w14:paraId="781DC144" w14:textId="77777777" w:rsidTr="0072054E">
        <w:trPr>
          <w:gridAfter w:val="1"/>
          <w:wAfter w:w="458" w:type="dxa"/>
          <w:trHeight w:val="60"/>
        </w:trPr>
        <w:tc>
          <w:tcPr>
            <w:tcW w:w="9356" w:type="dxa"/>
            <w:gridSpan w:val="23"/>
            <w:vAlign w:val="bottom"/>
            <w:hideMark/>
          </w:tcPr>
          <w:p w14:paraId="7B2FE98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организацией материалам, приказом министерства от 12.05.2020 № 146-тд открыто дело № 93/В-03/1781-20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методом индексации.</w:t>
            </w:r>
          </w:p>
        </w:tc>
      </w:tr>
      <w:tr w:rsidR="00AD3497" w:rsidRPr="00AD3497" w14:paraId="2A30C80C" w14:textId="77777777" w:rsidTr="0072054E">
        <w:trPr>
          <w:gridAfter w:val="1"/>
          <w:wAfter w:w="458" w:type="dxa"/>
          <w:trHeight w:val="60"/>
        </w:trPr>
        <w:tc>
          <w:tcPr>
            <w:tcW w:w="9356" w:type="dxa"/>
            <w:gridSpan w:val="23"/>
            <w:hideMark/>
          </w:tcPr>
          <w:p w14:paraId="288C51F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D3497" w:rsidRPr="00AD3497" w14:paraId="745F55F8" w14:textId="77777777" w:rsidTr="0072054E">
        <w:trPr>
          <w:gridAfter w:val="1"/>
          <w:wAfter w:w="458" w:type="dxa"/>
          <w:trHeight w:val="60"/>
        </w:trPr>
        <w:tc>
          <w:tcPr>
            <w:tcW w:w="9356" w:type="dxa"/>
            <w:gridSpan w:val="23"/>
            <w:hideMark/>
          </w:tcPr>
          <w:p w14:paraId="2C77360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Организация не является гарантирующей в сфере водоснабжения и водоотведения. Транзитная организация оказывает услуги  на территории МО ГП «Город Калуга» в зоне деятельности гарантирующей организации ГП Калужской области «</w:t>
            </w:r>
            <w:proofErr w:type="spellStart"/>
            <w:r w:rsidRPr="00AD3497">
              <w:rPr>
                <w:rFonts w:ascii="Times New Roman" w:hAnsi="Times New Roman"/>
                <w:sz w:val="24"/>
                <w:szCs w:val="24"/>
              </w:rPr>
              <w:t>Калугаоблводоканал</w:t>
            </w:r>
            <w:proofErr w:type="spellEnd"/>
            <w:r w:rsidRPr="00AD3497">
              <w:rPr>
                <w:rFonts w:ascii="Times New Roman" w:hAnsi="Times New Roman"/>
                <w:sz w:val="24"/>
                <w:szCs w:val="24"/>
              </w:rPr>
              <w:t>»  (постановление Городской Управы г. Калуги от 12.03.2013 № 2330-пи).</w:t>
            </w:r>
          </w:p>
        </w:tc>
      </w:tr>
      <w:tr w:rsidR="00AD3497" w:rsidRPr="00AD3497" w14:paraId="18596941" w14:textId="77777777" w:rsidTr="0072054E">
        <w:trPr>
          <w:gridAfter w:val="1"/>
          <w:wAfter w:w="458" w:type="dxa"/>
          <w:trHeight w:val="60"/>
        </w:trPr>
        <w:tc>
          <w:tcPr>
            <w:tcW w:w="9356" w:type="dxa"/>
            <w:gridSpan w:val="23"/>
            <w:hideMark/>
          </w:tcPr>
          <w:p w14:paraId="0871FF3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(свидетельство о государственной регистрации права собственности от 09.02.2010 № АА 00240). Организация оказывает услуги на территории «Город Калуга».</w:t>
            </w:r>
          </w:p>
        </w:tc>
      </w:tr>
      <w:tr w:rsidR="00AD3497" w:rsidRPr="00AD3497" w14:paraId="426D3738" w14:textId="77777777" w:rsidTr="0072054E">
        <w:trPr>
          <w:gridAfter w:val="1"/>
          <w:wAfter w:w="458" w:type="dxa"/>
          <w:trHeight w:val="60"/>
        </w:trPr>
        <w:tc>
          <w:tcPr>
            <w:tcW w:w="9356" w:type="dxa"/>
            <w:gridSpan w:val="23"/>
            <w:hideMark/>
          </w:tcPr>
          <w:p w14:paraId="3927AEE4"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 xml:space="preserve">           Система налогообложения - Общая система налогообложения.</w:t>
            </w:r>
          </w:p>
        </w:tc>
      </w:tr>
      <w:tr w:rsidR="00AD3497" w:rsidRPr="00AD3497" w14:paraId="6DD5D52A" w14:textId="77777777" w:rsidTr="0072054E">
        <w:trPr>
          <w:gridAfter w:val="1"/>
          <w:wAfter w:w="458" w:type="dxa"/>
          <w:trHeight w:val="60"/>
        </w:trPr>
        <w:tc>
          <w:tcPr>
            <w:tcW w:w="9356" w:type="dxa"/>
            <w:gridSpan w:val="23"/>
            <w:hideMark/>
          </w:tcPr>
          <w:p w14:paraId="72EC49B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AD3497" w:rsidRPr="00AD3497" w14:paraId="50182E46" w14:textId="77777777" w:rsidTr="0072054E">
        <w:trPr>
          <w:gridAfter w:val="1"/>
          <w:wAfter w:w="458" w:type="dxa"/>
          <w:trHeight w:val="60"/>
        </w:trPr>
        <w:tc>
          <w:tcPr>
            <w:tcW w:w="9356" w:type="dxa"/>
            <w:gridSpan w:val="23"/>
            <w:hideMark/>
          </w:tcPr>
          <w:p w14:paraId="3F5F8FB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Тарифы на 2020 год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«РЖД») установлены приказом министерства конкурентной политики Калужской области от 26.11.2018 № 223-РК «Об установлении долгосрочных тарифов на питьевую воду (питьевое водоснабжение) для открытого акционерного общества «Российские железные дороги» (Московско-Смоленский </w:t>
            </w:r>
            <w:r w:rsidRPr="00AD3497">
              <w:rPr>
                <w:rFonts w:ascii="Times New Roman" w:hAnsi="Times New Roman"/>
                <w:sz w:val="24"/>
                <w:szCs w:val="24"/>
              </w:rPr>
              <w:lastRenderedPageBreak/>
              <w:t>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2019 - 2023 годы» (в ред. приказа министерства конкурентной политики Калужской области от 18.11.2019 № 166-РК).</w:t>
            </w:r>
          </w:p>
        </w:tc>
      </w:tr>
      <w:tr w:rsidR="00AD3497" w:rsidRPr="00AD3497" w14:paraId="7AD7E5EE" w14:textId="77777777" w:rsidTr="0072054E">
        <w:trPr>
          <w:gridAfter w:val="1"/>
          <w:wAfter w:w="458" w:type="dxa"/>
          <w:trHeight w:val="60"/>
        </w:trPr>
        <w:tc>
          <w:tcPr>
            <w:tcW w:w="9356" w:type="dxa"/>
            <w:gridSpan w:val="23"/>
            <w:vAlign w:val="center"/>
            <w:hideMark/>
          </w:tcPr>
          <w:p w14:paraId="4AB41D61" w14:textId="0B4D35A4"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lastRenderedPageBreak/>
              <w:t>Таблица</w:t>
            </w:r>
          </w:p>
        </w:tc>
      </w:tr>
      <w:tr w:rsidR="00AD3497" w:rsidRPr="00AD3497" w14:paraId="17931AC5" w14:textId="77777777" w:rsidTr="0072054E">
        <w:trPr>
          <w:gridAfter w:val="1"/>
          <w:wAfter w:w="458" w:type="dxa"/>
          <w:trHeight w:val="60"/>
        </w:trPr>
        <w:tc>
          <w:tcPr>
            <w:tcW w:w="174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79CD7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0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705C1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6524" w:type="dxa"/>
            <w:gridSpan w:val="19"/>
            <w:tcBorders>
              <w:top w:val="single" w:sz="6" w:space="0" w:color="auto"/>
              <w:left w:val="single" w:sz="6" w:space="0" w:color="auto"/>
              <w:bottom w:val="single" w:sz="6" w:space="0" w:color="auto"/>
              <w:right w:val="single" w:sz="6" w:space="0" w:color="auto"/>
            </w:tcBorders>
            <w:vAlign w:val="center"/>
            <w:hideMark/>
          </w:tcPr>
          <w:p w14:paraId="62DEC7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 утвержденные на 2020 год</w:t>
            </w:r>
          </w:p>
        </w:tc>
      </w:tr>
      <w:tr w:rsidR="00AD3497" w:rsidRPr="00AD3497" w14:paraId="0AE4C7AD" w14:textId="77777777" w:rsidTr="0072054E">
        <w:trPr>
          <w:gridAfter w:val="1"/>
          <w:wAfter w:w="458" w:type="dxa"/>
          <w:trHeight w:val="60"/>
        </w:trPr>
        <w:tc>
          <w:tcPr>
            <w:tcW w:w="1741" w:type="dxa"/>
            <w:gridSpan w:val="2"/>
            <w:vMerge/>
            <w:tcBorders>
              <w:top w:val="single" w:sz="6" w:space="0" w:color="auto"/>
              <w:left w:val="single" w:sz="6" w:space="0" w:color="auto"/>
              <w:bottom w:val="single" w:sz="6" w:space="0" w:color="auto"/>
              <w:right w:val="single" w:sz="6" w:space="0" w:color="auto"/>
            </w:tcBorders>
            <w:vAlign w:val="center"/>
            <w:hideMark/>
          </w:tcPr>
          <w:p w14:paraId="0176C532" w14:textId="77777777" w:rsidR="00AD3497" w:rsidRPr="00AD3497" w:rsidRDefault="00AD3497" w:rsidP="00AD3497">
            <w:pPr>
              <w:rPr>
                <w:rFonts w:ascii="Times New Roman" w:hAnsi="Times New Roman"/>
                <w:sz w:val="20"/>
                <w:szCs w:val="20"/>
              </w:rPr>
            </w:pPr>
          </w:p>
        </w:tc>
        <w:tc>
          <w:tcPr>
            <w:tcW w:w="1091" w:type="dxa"/>
            <w:gridSpan w:val="2"/>
            <w:vMerge/>
            <w:tcBorders>
              <w:top w:val="single" w:sz="6" w:space="0" w:color="auto"/>
              <w:left w:val="single" w:sz="6" w:space="0" w:color="auto"/>
              <w:bottom w:val="single" w:sz="6" w:space="0" w:color="auto"/>
              <w:right w:val="single" w:sz="6" w:space="0" w:color="auto"/>
            </w:tcBorders>
            <w:vAlign w:val="center"/>
            <w:hideMark/>
          </w:tcPr>
          <w:p w14:paraId="4477C989" w14:textId="77777777" w:rsidR="00AD3497" w:rsidRPr="00AD3497" w:rsidRDefault="00AD3497" w:rsidP="00AD3497">
            <w:pPr>
              <w:rPr>
                <w:rFonts w:ascii="Times New Roman" w:hAnsi="Times New Roman"/>
                <w:sz w:val="20"/>
                <w:szCs w:val="20"/>
              </w:rPr>
            </w:pPr>
          </w:p>
        </w:tc>
        <w:tc>
          <w:tcPr>
            <w:tcW w:w="4064" w:type="dxa"/>
            <w:gridSpan w:val="9"/>
            <w:tcBorders>
              <w:top w:val="single" w:sz="6" w:space="0" w:color="auto"/>
              <w:left w:val="single" w:sz="6" w:space="0" w:color="auto"/>
              <w:bottom w:val="single" w:sz="6" w:space="0" w:color="auto"/>
              <w:right w:val="single" w:sz="6" w:space="0" w:color="auto"/>
            </w:tcBorders>
            <w:vAlign w:val="center"/>
            <w:hideMark/>
          </w:tcPr>
          <w:p w14:paraId="427B53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2020</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10398D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2020</w:t>
            </w:r>
          </w:p>
        </w:tc>
      </w:tr>
      <w:tr w:rsidR="00AD3497" w:rsidRPr="00AD3497" w14:paraId="1FFF9140" w14:textId="77777777" w:rsidTr="0072054E">
        <w:trPr>
          <w:gridAfter w:val="1"/>
          <w:wAfter w:w="458" w:type="dxa"/>
          <w:trHeight w:val="60"/>
        </w:trPr>
        <w:tc>
          <w:tcPr>
            <w:tcW w:w="9356" w:type="dxa"/>
            <w:gridSpan w:val="23"/>
            <w:tcBorders>
              <w:top w:val="single" w:sz="6" w:space="0" w:color="auto"/>
              <w:left w:val="single" w:sz="6" w:space="0" w:color="auto"/>
              <w:bottom w:val="single" w:sz="6" w:space="0" w:color="auto"/>
              <w:right w:val="single" w:sz="6" w:space="0" w:color="auto"/>
            </w:tcBorders>
            <w:vAlign w:val="center"/>
            <w:hideMark/>
          </w:tcPr>
          <w:p w14:paraId="05CCE1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12DD1FBD" w14:textId="77777777" w:rsidTr="0072054E">
        <w:trPr>
          <w:gridAfter w:val="1"/>
          <w:wAfter w:w="458" w:type="dxa"/>
          <w:trHeight w:val="60"/>
        </w:trPr>
        <w:tc>
          <w:tcPr>
            <w:tcW w:w="1741" w:type="dxa"/>
            <w:gridSpan w:val="2"/>
            <w:tcBorders>
              <w:top w:val="single" w:sz="6" w:space="0" w:color="auto"/>
              <w:left w:val="single" w:sz="6" w:space="0" w:color="auto"/>
              <w:bottom w:val="single" w:sz="6" w:space="0" w:color="auto"/>
              <w:right w:val="single" w:sz="6" w:space="0" w:color="auto"/>
            </w:tcBorders>
            <w:vAlign w:val="center"/>
            <w:hideMark/>
          </w:tcPr>
          <w:p w14:paraId="2A740FE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193E2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4064" w:type="dxa"/>
            <w:gridSpan w:val="9"/>
            <w:tcBorders>
              <w:top w:val="single" w:sz="6" w:space="0" w:color="auto"/>
              <w:left w:val="single" w:sz="6" w:space="0" w:color="auto"/>
              <w:bottom w:val="single" w:sz="6" w:space="0" w:color="auto"/>
              <w:right w:val="single" w:sz="6" w:space="0" w:color="auto"/>
            </w:tcBorders>
            <w:vAlign w:val="center"/>
            <w:hideMark/>
          </w:tcPr>
          <w:p w14:paraId="6163FA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25,78</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539193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26,81</w:t>
            </w:r>
          </w:p>
        </w:tc>
      </w:tr>
      <w:tr w:rsidR="00AD3497" w:rsidRPr="00AD3497" w14:paraId="413DCB4D" w14:textId="77777777" w:rsidTr="0072054E">
        <w:trPr>
          <w:gridAfter w:val="1"/>
          <w:wAfter w:w="458" w:type="dxa"/>
          <w:trHeight w:val="60"/>
        </w:trPr>
        <w:tc>
          <w:tcPr>
            <w:tcW w:w="9356" w:type="dxa"/>
            <w:gridSpan w:val="23"/>
            <w:tcBorders>
              <w:top w:val="single" w:sz="6" w:space="0" w:color="auto"/>
              <w:left w:val="single" w:sz="6" w:space="0" w:color="auto"/>
              <w:bottom w:val="single" w:sz="6" w:space="0" w:color="auto"/>
              <w:right w:val="single" w:sz="6" w:space="0" w:color="auto"/>
            </w:tcBorders>
            <w:vAlign w:val="center"/>
            <w:hideMark/>
          </w:tcPr>
          <w:p w14:paraId="48174E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r>
      <w:tr w:rsidR="00AD3497" w:rsidRPr="00AD3497" w14:paraId="6193FC7E" w14:textId="77777777" w:rsidTr="0072054E">
        <w:trPr>
          <w:gridAfter w:val="1"/>
          <w:wAfter w:w="458" w:type="dxa"/>
          <w:trHeight w:val="60"/>
        </w:trPr>
        <w:tc>
          <w:tcPr>
            <w:tcW w:w="1741" w:type="dxa"/>
            <w:gridSpan w:val="2"/>
            <w:tcBorders>
              <w:top w:val="single" w:sz="6" w:space="0" w:color="auto"/>
              <w:left w:val="single" w:sz="6" w:space="0" w:color="auto"/>
              <w:bottom w:val="single" w:sz="6" w:space="0" w:color="auto"/>
              <w:right w:val="single" w:sz="6" w:space="0" w:color="auto"/>
            </w:tcBorders>
            <w:vAlign w:val="center"/>
            <w:hideMark/>
          </w:tcPr>
          <w:p w14:paraId="7AAD13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CDE71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4064" w:type="dxa"/>
            <w:gridSpan w:val="9"/>
            <w:tcBorders>
              <w:top w:val="single" w:sz="6" w:space="0" w:color="auto"/>
              <w:left w:val="single" w:sz="6" w:space="0" w:color="auto"/>
              <w:bottom w:val="single" w:sz="6" w:space="0" w:color="auto"/>
              <w:right w:val="single" w:sz="6" w:space="0" w:color="auto"/>
            </w:tcBorders>
            <w:vAlign w:val="center"/>
            <w:hideMark/>
          </w:tcPr>
          <w:p w14:paraId="5CA5B8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30,94</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5C9880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32,17</w:t>
            </w:r>
          </w:p>
        </w:tc>
      </w:tr>
      <w:tr w:rsidR="00AD3497" w:rsidRPr="00AD3497" w14:paraId="0E1FFE68" w14:textId="77777777" w:rsidTr="0072054E">
        <w:trPr>
          <w:gridAfter w:val="1"/>
          <w:wAfter w:w="458" w:type="dxa"/>
          <w:trHeight w:val="60"/>
        </w:trPr>
        <w:tc>
          <w:tcPr>
            <w:tcW w:w="9356" w:type="dxa"/>
            <w:gridSpan w:val="23"/>
            <w:hideMark/>
          </w:tcPr>
          <w:p w14:paraId="054A4AB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w:t>
            </w:r>
            <w:r w:rsidRPr="00AD3497">
              <w:rPr>
                <w:rFonts w:ascii="Times New Roman" w:hAnsi="Times New Roman"/>
                <w:b/>
                <w:sz w:val="24"/>
                <w:szCs w:val="24"/>
              </w:rPr>
              <w:t> </w:t>
            </w:r>
            <w:r w:rsidRPr="00AD3497">
              <w:rPr>
                <w:rFonts w:ascii="Times New Roman" w:hAnsi="Times New Roman"/>
                <w:sz w:val="24"/>
                <w:szCs w:val="24"/>
              </w:rPr>
              <w:t>тарифы.</w:t>
            </w:r>
            <w:r w:rsidRPr="00AD3497">
              <w:rPr>
                <w:rFonts w:ascii="Times New Roman" w:hAnsi="Times New Roman"/>
                <w:sz w:val="24"/>
                <w:szCs w:val="24"/>
              </w:rPr>
              <w:br/>
            </w:r>
          </w:p>
        </w:tc>
      </w:tr>
      <w:tr w:rsidR="00AD3497" w:rsidRPr="00AD3497" w14:paraId="623321FA" w14:textId="77777777" w:rsidTr="0072054E">
        <w:trPr>
          <w:gridAfter w:val="1"/>
          <w:wAfter w:w="458" w:type="dxa"/>
          <w:trHeight w:val="60"/>
        </w:trPr>
        <w:tc>
          <w:tcPr>
            <w:tcW w:w="9356" w:type="dxa"/>
            <w:gridSpan w:val="23"/>
            <w:hideMark/>
          </w:tcPr>
          <w:p w14:paraId="7C6FA5A8"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AD3497" w:rsidRPr="00AD3497" w14:paraId="7F6DC6CC" w14:textId="77777777" w:rsidTr="0072054E">
        <w:trPr>
          <w:gridAfter w:val="1"/>
          <w:wAfter w:w="458" w:type="dxa"/>
          <w:trHeight w:val="60"/>
        </w:trPr>
        <w:tc>
          <w:tcPr>
            <w:tcW w:w="9356" w:type="dxa"/>
            <w:gridSpan w:val="23"/>
          </w:tcPr>
          <w:p w14:paraId="5EAB6F1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По итогам рассмотрения приняты основные показатели расчета тарифов на период регулирования.</w:t>
            </w:r>
          </w:p>
          <w:p w14:paraId="71D12462" w14:textId="77777777" w:rsidR="00AD3497" w:rsidRPr="00AD3497" w:rsidRDefault="00AD3497" w:rsidP="00AD3497">
            <w:pPr>
              <w:jc w:val="center"/>
              <w:rPr>
                <w:rFonts w:ascii="Times New Roman" w:hAnsi="Times New Roman"/>
                <w:sz w:val="24"/>
                <w:szCs w:val="24"/>
              </w:rPr>
            </w:pPr>
          </w:p>
        </w:tc>
      </w:tr>
      <w:tr w:rsidR="00AD3497" w:rsidRPr="00AD3497" w14:paraId="4447CB30" w14:textId="77777777" w:rsidTr="0072054E">
        <w:trPr>
          <w:gridAfter w:val="1"/>
          <w:wAfter w:w="458" w:type="dxa"/>
          <w:trHeight w:val="60"/>
        </w:trPr>
        <w:tc>
          <w:tcPr>
            <w:tcW w:w="9356" w:type="dxa"/>
            <w:gridSpan w:val="23"/>
            <w:hideMark/>
          </w:tcPr>
          <w:p w14:paraId="31708269"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1. Нормативы технологических затрат электрической энергии и   (или)   химических реагентов</w:t>
            </w:r>
          </w:p>
        </w:tc>
      </w:tr>
      <w:tr w:rsidR="00AD3497" w:rsidRPr="00AD3497" w14:paraId="38EDA7D1" w14:textId="77777777" w:rsidTr="0072054E">
        <w:trPr>
          <w:gridAfter w:val="1"/>
          <w:wAfter w:w="458" w:type="dxa"/>
          <w:trHeight w:val="60"/>
        </w:trPr>
        <w:tc>
          <w:tcPr>
            <w:tcW w:w="3815" w:type="dxa"/>
            <w:gridSpan w:val="7"/>
            <w:tcBorders>
              <w:top w:val="single" w:sz="6" w:space="0" w:color="auto"/>
              <w:left w:val="single" w:sz="6" w:space="0" w:color="auto"/>
              <w:bottom w:val="single" w:sz="6" w:space="0" w:color="auto"/>
              <w:right w:val="single" w:sz="6" w:space="0" w:color="auto"/>
            </w:tcBorders>
            <w:vAlign w:val="center"/>
            <w:hideMark/>
          </w:tcPr>
          <w:p w14:paraId="114AD08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Нормативы</w:t>
            </w:r>
          </w:p>
        </w:tc>
        <w:tc>
          <w:tcPr>
            <w:tcW w:w="2593" w:type="dxa"/>
            <w:gridSpan w:val="5"/>
            <w:tcBorders>
              <w:top w:val="single" w:sz="6" w:space="0" w:color="auto"/>
              <w:left w:val="single" w:sz="6" w:space="0" w:color="auto"/>
              <w:bottom w:val="single" w:sz="6" w:space="0" w:color="auto"/>
              <w:right w:val="single" w:sz="6" w:space="0" w:color="auto"/>
            </w:tcBorders>
            <w:vAlign w:val="center"/>
            <w:hideMark/>
          </w:tcPr>
          <w:p w14:paraId="7E2D6CBA"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Ед. изм.</w:t>
            </w:r>
          </w:p>
        </w:tc>
        <w:tc>
          <w:tcPr>
            <w:tcW w:w="2948" w:type="dxa"/>
            <w:gridSpan w:val="11"/>
            <w:tcBorders>
              <w:top w:val="single" w:sz="6" w:space="0" w:color="auto"/>
              <w:left w:val="single" w:sz="6" w:space="0" w:color="auto"/>
              <w:bottom w:val="single" w:sz="6" w:space="0" w:color="auto"/>
              <w:right w:val="single" w:sz="6" w:space="0" w:color="auto"/>
            </w:tcBorders>
            <w:vAlign w:val="center"/>
            <w:hideMark/>
          </w:tcPr>
          <w:p w14:paraId="2FB11E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Величина норматива</w:t>
            </w:r>
          </w:p>
        </w:tc>
      </w:tr>
      <w:tr w:rsidR="00AD3497" w:rsidRPr="00AD3497" w14:paraId="3213BED9" w14:textId="77777777" w:rsidTr="0072054E">
        <w:trPr>
          <w:gridAfter w:val="1"/>
          <w:wAfter w:w="458" w:type="dxa"/>
          <w:trHeight w:val="60"/>
        </w:trPr>
        <w:tc>
          <w:tcPr>
            <w:tcW w:w="3815" w:type="dxa"/>
            <w:gridSpan w:val="7"/>
            <w:tcBorders>
              <w:top w:val="single" w:sz="6" w:space="0" w:color="auto"/>
              <w:left w:val="single" w:sz="6" w:space="0" w:color="auto"/>
              <w:bottom w:val="single" w:sz="6" w:space="0" w:color="auto"/>
              <w:right w:val="single" w:sz="6" w:space="0" w:color="auto"/>
            </w:tcBorders>
            <w:vAlign w:val="center"/>
            <w:hideMark/>
          </w:tcPr>
          <w:p w14:paraId="104BD7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технологических затрат электрической энергии</w:t>
            </w:r>
          </w:p>
        </w:tc>
        <w:tc>
          <w:tcPr>
            <w:tcW w:w="2593" w:type="dxa"/>
            <w:gridSpan w:val="5"/>
            <w:tcBorders>
              <w:top w:val="single" w:sz="6" w:space="0" w:color="auto"/>
              <w:left w:val="single" w:sz="6" w:space="0" w:color="auto"/>
              <w:bottom w:val="single" w:sz="6" w:space="0" w:color="auto"/>
              <w:right w:val="single" w:sz="6" w:space="0" w:color="auto"/>
            </w:tcBorders>
            <w:vAlign w:val="center"/>
            <w:hideMark/>
          </w:tcPr>
          <w:p w14:paraId="488F0DF8"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Квт/ч/ м3</w:t>
            </w:r>
          </w:p>
        </w:tc>
        <w:tc>
          <w:tcPr>
            <w:tcW w:w="2948" w:type="dxa"/>
            <w:gridSpan w:val="11"/>
            <w:tcBorders>
              <w:top w:val="single" w:sz="6" w:space="0" w:color="auto"/>
              <w:left w:val="single" w:sz="6" w:space="0" w:color="auto"/>
              <w:bottom w:val="single" w:sz="6" w:space="0" w:color="auto"/>
              <w:right w:val="single" w:sz="6" w:space="0" w:color="auto"/>
            </w:tcBorders>
            <w:vAlign w:val="center"/>
            <w:hideMark/>
          </w:tcPr>
          <w:p w14:paraId="3317C6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ADD01F2" w14:textId="77777777" w:rsidTr="0072054E">
        <w:trPr>
          <w:gridAfter w:val="1"/>
          <w:wAfter w:w="458" w:type="dxa"/>
          <w:trHeight w:val="60"/>
        </w:trPr>
        <w:tc>
          <w:tcPr>
            <w:tcW w:w="3815" w:type="dxa"/>
            <w:gridSpan w:val="7"/>
            <w:tcBorders>
              <w:top w:val="single" w:sz="6" w:space="0" w:color="auto"/>
              <w:left w:val="single" w:sz="6" w:space="0" w:color="auto"/>
              <w:bottom w:val="single" w:sz="6" w:space="0" w:color="auto"/>
              <w:right w:val="single" w:sz="6" w:space="0" w:color="auto"/>
            </w:tcBorders>
            <w:vAlign w:val="center"/>
            <w:hideMark/>
          </w:tcPr>
          <w:p w14:paraId="3A8D644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химических реагентов</w:t>
            </w:r>
          </w:p>
        </w:tc>
        <w:tc>
          <w:tcPr>
            <w:tcW w:w="2593" w:type="dxa"/>
            <w:gridSpan w:val="5"/>
            <w:tcBorders>
              <w:top w:val="single" w:sz="6" w:space="0" w:color="auto"/>
              <w:left w:val="single" w:sz="6" w:space="0" w:color="auto"/>
              <w:bottom w:val="single" w:sz="6" w:space="0" w:color="auto"/>
              <w:right w:val="single" w:sz="6" w:space="0" w:color="auto"/>
            </w:tcBorders>
            <w:vAlign w:val="center"/>
            <w:hideMark/>
          </w:tcPr>
          <w:p w14:paraId="5D4D8CCD"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кг</w:t>
            </w:r>
          </w:p>
        </w:tc>
        <w:tc>
          <w:tcPr>
            <w:tcW w:w="2948" w:type="dxa"/>
            <w:gridSpan w:val="11"/>
            <w:tcBorders>
              <w:top w:val="single" w:sz="6" w:space="0" w:color="auto"/>
              <w:left w:val="single" w:sz="6" w:space="0" w:color="auto"/>
              <w:bottom w:val="single" w:sz="6" w:space="0" w:color="auto"/>
              <w:right w:val="single" w:sz="6" w:space="0" w:color="auto"/>
            </w:tcBorders>
            <w:vAlign w:val="center"/>
            <w:hideMark/>
          </w:tcPr>
          <w:p w14:paraId="031F82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71940CA" w14:textId="77777777" w:rsidTr="0072054E">
        <w:trPr>
          <w:gridAfter w:val="1"/>
          <w:wAfter w:w="458" w:type="dxa"/>
          <w:trHeight w:val="60"/>
        </w:trPr>
        <w:tc>
          <w:tcPr>
            <w:tcW w:w="9356" w:type="dxa"/>
            <w:gridSpan w:val="23"/>
            <w:hideMark/>
          </w:tcPr>
          <w:p w14:paraId="3BA07E4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w:t>
            </w:r>
            <w:r w:rsidRPr="00AD3497">
              <w:rPr>
                <w:rFonts w:ascii="Times New Roman" w:hAnsi="Times New Roman"/>
                <w:b/>
                <w:sz w:val="24"/>
                <w:szCs w:val="24"/>
              </w:rPr>
              <w:t> </w:t>
            </w:r>
            <w:r w:rsidRPr="00AD3497">
              <w:rPr>
                <w:rFonts w:ascii="Times New Roman" w:hAnsi="Times New Roman"/>
                <w:sz w:val="24"/>
                <w:szCs w:val="24"/>
              </w:rPr>
              <w:t>тарифы.</w:t>
            </w:r>
            <w:r w:rsidRPr="00AD3497">
              <w:rPr>
                <w:rFonts w:ascii="Times New Roman" w:hAnsi="Times New Roman"/>
                <w:sz w:val="24"/>
                <w:szCs w:val="24"/>
              </w:rPr>
              <w:br/>
            </w:r>
          </w:p>
        </w:tc>
      </w:tr>
      <w:tr w:rsidR="00AD3497" w:rsidRPr="00AD3497" w14:paraId="61038939" w14:textId="77777777" w:rsidTr="0072054E">
        <w:trPr>
          <w:gridAfter w:val="1"/>
          <w:wAfter w:w="458" w:type="dxa"/>
          <w:trHeight w:val="60"/>
        </w:trPr>
        <w:tc>
          <w:tcPr>
            <w:tcW w:w="9356" w:type="dxa"/>
            <w:gridSpan w:val="23"/>
            <w:vAlign w:val="center"/>
            <w:hideMark/>
          </w:tcPr>
          <w:p w14:paraId="04C2DD76" w14:textId="77777777" w:rsidR="00AD3497" w:rsidRDefault="00AD3497" w:rsidP="00AD3497">
            <w:pPr>
              <w:jc w:val="right"/>
              <w:rPr>
                <w:rFonts w:ascii="Times New Roman" w:hAnsi="Times New Roman"/>
                <w:sz w:val="24"/>
                <w:szCs w:val="24"/>
              </w:rPr>
            </w:pPr>
          </w:p>
          <w:p w14:paraId="3ED73470" w14:textId="69B2A077"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64282194" w14:textId="77777777" w:rsidTr="0072054E">
        <w:trPr>
          <w:gridAfter w:val="1"/>
          <w:wAfter w:w="458" w:type="dxa"/>
          <w:trHeight w:val="509"/>
        </w:trPr>
        <w:tc>
          <w:tcPr>
            <w:tcW w:w="1106" w:type="dxa"/>
            <w:vMerge w:val="restart"/>
            <w:tcBorders>
              <w:top w:val="single" w:sz="6" w:space="0" w:color="auto"/>
              <w:left w:val="single" w:sz="6" w:space="0" w:color="auto"/>
              <w:bottom w:val="single" w:sz="6" w:space="0" w:color="auto"/>
              <w:right w:val="single" w:sz="6" w:space="0" w:color="auto"/>
            </w:tcBorders>
            <w:vAlign w:val="center"/>
            <w:hideMark/>
          </w:tcPr>
          <w:p w14:paraId="5FB4360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тарифа</w:t>
            </w:r>
          </w:p>
        </w:tc>
        <w:tc>
          <w:tcPr>
            <w:tcW w:w="118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F8ABBF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Наименование статьи</w:t>
            </w:r>
          </w:p>
        </w:tc>
        <w:tc>
          <w:tcPr>
            <w:tcW w:w="537" w:type="dxa"/>
            <w:vMerge w:val="restart"/>
            <w:tcBorders>
              <w:top w:val="single" w:sz="6" w:space="0" w:color="auto"/>
              <w:left w:val="single" w:sz="6" w:space="0" w:color="auto"/>
              <w:bottom w:val="single" w:sz="6" w:space="0" w:color="auto"/>
              <w:right w:val="single" w:sz="6" w:space="0" w:color="auto"/>
            </w:tcBorders>
            <w:vAlign w:val="center"/>
            <w:hideMark/>
          </w:tcPr>
          <w:p w14:paraId="28589B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Ед. </w:t>
            </w:r>
            <w:proofErr w:type="spellStart"/>
            <w:r w:rsidRPr="00AD3497">
              <w:rPr>
                <w:rFonts w:ascii="Times New Roman" w:hAnsi="Times New Roman"/>
                <w:bCs/>
                <w:sz w:val="20"/>
                <w:szCs w:val="20"/>
              </w:rPr>
              <w:t>изм</w:t>
            </w:r>
            <w:proofErr w:type="spellEnd"/>
          </w:p>
        </w:tc>
        <w:tc>
          <w:tcPr>
            <w:tcW w:w="983"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6A53BD3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организации</w:t>
            </w:r>
          </w:p>
        </w:tc>
        <w:tc>
          <w:tcPr>
            <w:tcW w:w="888" w:type="dxa"/>
            <w:vMerge w:val="restart"/>
            <w:tcBorders>
              <w:top w:val="single" w:sz="6" w:space="0" w:color="auto"/>
              <w:left w:val="single" w:sz="6" w:space="0" w:color="auto"/>
              <w:bottom w:val="single" w:sz="6" w:space="0" w:color="auto"/>
              <w:right w:val="single" w:sz="6" w:space="0" w:color="auto"/>
            </w:tcBorders>
            <w:vAlign w:val="center"/>
            <w:hideMark/>
          </w:tcPr>
          <w:p w14:paraId="298E0C9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 на 2021</w:t>
            </w:r>
          </w:p>
        </w:tc>
        <w:tc>
          <w:tcPr>
            <w:tcW w:w="113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986E0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объемов оказываемых услуг</w:t>
            </w:r>
          </w:p>
        </w:tc>
        <w:tc>
          <w:tcPr>
            <w:tcW w:w="1054"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567230B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экспертной группы</w:t>
            </w:r>
          </w:p>
        </w:tc>
        <w:tc>
          <w:tcPr>
            <w:tcW w:w="1038"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75C3980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от предложения организации</w:t>
            </w:r>
          </w:p>
        </w:tc>
        <w:tc>
          <w:tcPr>
            <w:tcW w:w="1422" w:type="dxa"/>
            <w:gridSpan w:val="7"/>
            <w:vMerge w:val="restart"/>
            <w:tcBorders>
              <w:top w:val="single" w:sz="6" w:space="0" w:color="auto"/>
              <w:left w:val="single" w:sz="6" w:space="0" w:color="auto"/>
              <w:bottom w:val="single" w:sz="6" w:space="0" w:color="auto"/>
              <w:right w:val="single" w:sz="6" w:space="0" w:color="auto"/>
            </w:tcBorders>
            <w:vAlign w:val="center"/>
            <w:hideMark/>
          </w:tcPr>
          <w:p w14:paraId="6BACED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Комментарии</w:t>
            </w:r>
          </w:p>
        </w:tc>
      </w:tr>
      <w:tr w:rsidR="00AD3497" w:rsidRPr="00AD3497" w14:paraId="5436D73F" w14:textId="77777777" w:rsidTr="0072054E">
        <w:trPr>
          <w:trHeight w:val="23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729D0919" w14:textId="77777777" w:rsidR="00AD3497" w:rsidRPr="00AD3497" w:rsidRDefault="00AD3497" w:rsidP="00AD3497">
            <w:pPr>
              <w:rPr>
                <w:rFonts w:ascii="Times New Roman" w:hAnsi="Times New Roman"/>
                <w:bCs/>
                <w:sz w:val="20"/>
                <w:szCs w:val="20"/>
              </w:rPr>
            </w:pPr>
          </w:p>
        </w:tc>
        <w:tc>
          <w:tcPr>
            <w:tcW w:w="1189" w:type="dxa"/>
            <w:gridSpan w:val="2"/>
            <w:vMerge/>
            <w:tcBorders>
              <w:top w:val="single" w:sz="6" w:space="0" w:color="auto"/>
              <w:left w:val="single" w:sz="6" w:space="0" w:color="auto"/>
              <w:bottom w:val="single" w:sz="6" w:space="0" w:color="auto"/>
              <w:right w:val="single" w:sz="6" w:space="0" w:color="auto"/>
            </w:tcBorders>
            <w:vAlign w:val="center"/>
            <w:hideMark/>
          </w:tcPr>
          <w:p w14:paraId="0D72F839" w14:textId="77777777" w:rsidR="00AD3497" w:rsidRPr="00AD3497" w:rsidRDefault="00AD3497" w:rsidP="00AD3497">
            <w:pPr>
              <w:rPr>
                <w:rFonts w:ascii="Times New Roman" w:hAnsi="Times New Roman"/>
                <w:bCs/>
                <w:sz w:val="20"/>
                <w:szCs w:val="20"/>
              </w:rPr>
            </w:pPr>
          </w:p>
        </w:tc>
        <w:tc>
          <w:tcPr>
            <w:tcW w:w="537" w:type="dxa"/>
            <w:vMerge/>
            <w:tcBorders>
              <w:top w:val="single" w:sz="6" w:space="0" w:color="auto"/>
              <w:left w:val="single" w:sz="6" w:space="0" w:color="auto"/>
              <w:bottom w:val="single" w:sz="6" w:space="0" w:color="auto"/>
              <w:right w:val="single" w:sz="6" w:space="0" w:color="auto"/>
            </w:tcBorders>
            <w:vAlign w:val="center"/>
            <w:hideMark/>
          </w:tcPr>
          <w:p w14:paraId="0EA96B2B" w14:textId="77777777" w:rsidR="00AD3497" w:rsidRPr="00AD3497" w:rsidRDefault="00AD3497" w:rsidP="00AD3497">
            <w:pPr>
              <w:rPr>
                <w:rFonts w:ascii="Times New Roman" w:hAnsi="Times New Roman"/>
                <w:bCs/>
                <w:sz w:val="20"/>
                <w:szCs w:val="20"/>
              </w:rPr>
            </w:pPr>
          </w:p>
        </w:tc>
        <w:tc>
          <w:tcPr>
            <w:tcW w:w="983" w:type="dxa"/>
            <w:gridSpan w:val="3"/>
            <w:vMerge/>
            <w:tcBorders>
              <w:top w:val="single" w:sz="6" w:space="0" w:color="auto"/>
              <w:left w:val="single" w:sz="6" w:space="0" w:color="auto"/>
              <w:bottom w:val="single" w:sz="6" w:space="0" w:color="auto"/>
              <w:right w:val="single" w:sz="6" w:space="0" w:color="auto"/>
            </w:tcBorders>
            <w:vAlign w:val="center"/>
            <w:hideMark/>
          </w:tcPr>
          <w:p w14:paraId="1480F68A" w14:textId="77777777" w:rsidR="00AD3497" w:rsidRPr="00AD3497" w:rsidRDefault="00AD3497" w:rsidP="00AD3497">
            <w:pPr>
              <w:rPr>
                <w:rFonts w:ascii="Times New Roman" w:hAnsi="Times New Roman"/>
                <w:bCs/>
                <w:sz w:val="20"/>
                <w:szCs w:val="20"/>
              </w:rPr>
            </w:pPr>
          </w:p>
        </w:tc>
        <w:tc>
          <w:tcPr>
            <w:tcW w:w="888" w:type="dxa"/>
            <w:vMerge/>
            <w:tcBorders>
              <w:top w:val="single" w:sz="6" w:space="0" w:color="auto"/>
              <w:left w:val="single" w:sz="6" w:space="0" w:color="auto"/>
              <w:bottom w:val="single" w:sz="6" w:space="0" w:color="auto"/>
              <w:right w:val="single" w:sz="6" w:space="0" w:color="auto"/>
            </w:tcBorders>
            <w:vAlign w:val="center"/>
            <w:hideMark/>
          </w:tcPr>
          <w:p w14:paraId="327EBC2A" w14:textId="77777777" w:rsidR="00AD3497" w:rsidRPr="00AD3497" w:rsidRDefault="00AD3497" w:rsidP="00AD3497">
            <w:pPr>
              <w:rPr>
                <w:rFonts w:ascii="Times New Roman" w:hAnsi="Times New Roman"/>
                <w:bCs/>
                <w:sz w:val="20"/>
                <w:szCs w:val="20"/>
              </w:rPr>
            </w:pPr>
          </w:p>
        </w:tc>
        <w:tc>
          <w:tcPr>
            <w:tcW w:w="1139" w:type="dxa"/>
            <w:gridSpan w:val="2"/>
            <w:vMerge/>
            <w:tcBorders>
              <w:top w:val="single" w:sz="6" w:space="0" w:color="auto"/>
              <w:left w:val="single" w:sz="6" w:space="0" w:color="auto"/>
              <w:bottom w:val="single" w:sz="6" w:space="0" w:color="auto"/>
              <w:right w:val="single" w:sz="6" w:space="0" w:color="auto"/>
            </w:tcBorders>
            <w:vAlign w:val="center"/>
            <w:hideMark/>
          </w:tcPr>
          <w:p w14:paraId="43055B4B" w14:textId="77777777" w:rsidR="00AD3497" w:rsidRPr="00AD3497" w:rsidRDefault="00AD3497" w:rsidP="00AD3497">
            <w:pPr>
              <w:rPr>
                <w:rFonts w:ascii="Times New Roman" w:hAnsi="Times New Roman"/>
                <w:bCs/>
                <w:sz w:val="20"/>
                <w:szCs w:val="20"/>
              </w:rPr>
            </w:pPr>
          </w:p>
        </w:tc>
        <w:tc>
          <w:tcPr>
            <w:tcW w:w="1054" w:type="dxa"/>
            <w:gridSpan w:val="3"/>
            <w:vMerge/>
            <w:tcBorders>
              <w:top w:val="single" w:sz="6" w:space="0" w:color="auto"/>
              <w:left w:val="single" w:sz="6" w:space="0" w:color="auto"/>
              <w:bottom w:val="single" w:sz="6" w:space="0" w:color="auto"/>
              <w:right w:val="single" w:sz="6" w:space="0" w:color="auto"/>
            </w:tcBorders>
            <w:vAlign w:val="center"/>
            <w:hideMark/>
          </w:tcPr>
          <w:p w14:paraId="3F8C2363" w14:textId="77777777" w:rsidR="00AD3497" w:rsidRPr="00AD3497" w:rsidRDefault="00AD3497" w:rsidP="00AD3497">
            <w:pPr>
              <w:rPr>
                <w:rFonts w:ascii="Times New Roman" w:hAnsi="Times New Roman"/>
                <w:bCs/>
                <w:sz w:val="20"/>
                <w:szCs w:val="20"/>
              </w:rPr>
            </w:pPr>
          </w:p>
        </w:tc>
        <w:tc>
          <w:tcPr>
            <w:tcW w:w="1038" w:type="dxa"/>
            <w:gridSpan w:val="3"/>
            <w:vMerge/>
            <w:tcBorders>
              <w:top w:val="single" w:sz="6" w:space="0" w:color="auto"/>
              <w:left w:val="single" w:sz="6" w:space="0" w:color="auto"/>
              <w:bottom w:val="single" w:sz="6" w:space="0" w:color="auto"/>
              <w:right w:val="single" w:sz="6" w:space="0" w:color="auto"/>
            </w:tcBorders>
            <w:vAlign w:val="center"/>
            <w:hideMark/>
          </w:tcPr>
          <w:p w14:paraId="7E367051" w14:textId="77777777" w:rsidR="00AD3497" w:rsidRPr="00AD3497" w:rsidRDefault="00AD3497" w:rsidP="00AD3497">
            <w:pPr>
              <w:rPr>
                <w:rFonts w:ascii="Times New Roman" w:hAnsi="Times New Roman"/>
                <w:bCs/>
                <w:sz w:val="20"/>
                <w:szCs w:val="20"/>
              </w:rPr>
            </w:pPr>
          </w:p>
        </w:tc>
        <w:tc>
          <w:tcPr>
            <w:tcW w:w="1422" w:type="dxa"/>
            <w:gridSpan w:val="7"/>
            <w:vMerge/>
            <w:tcBorders>
              <w:top w:val="single" w:sz="6" w:space="0" w:color="auto"/>
              <w:left w:val="single" w:sz="6" w:space="0" w:color="auto"/>
              <w:bottom w:val="single" w:sz="6" w:space="0" w:color="auto"/>
              <w:right w:val="single" w:sz="6" w:space="0" w:color="auto"/>
            </w:tcBorders>
            <w:vAlign w:val="center"/>
            <w:hideMark/>
          </w:tcPr>
          <w:p w14:paraId="097FCE16" w14:textId="77777777" w:rsidR="00AD3497" w:rsidRPr="00AD3497" w:rsidRDefault="00AD3497" w:rsidP="00AD3497">
            <w:pPr>
              <w:rPr>
                <w:rFonts w:ascii="Times New Roman" w:hAnsi="Times New Roman"/>
                <w:bCs/>
                <w:sz w:val="20"/>
                <w:szCs w:val="20"/>
              </w:rPr>
            </w:pPr>
          </w:p>
        </w:tc>
        <w:tc>
          <w:tcPr>
            <w:tcW w:w="458" w:type="dxa"/>
            <w:vAlign w:val="center"/>
            <w:hideMark/>
          </w:tcPr>
          <w:p w14:paraId="0711E2CF" w14:textId="77777777" w:rsidR="00AD3497" w:rsidRPr="00AD3497" w:rsidRDefault="00AD3497" w:rsidP="00AD3497">
            <w:pPr>
              <w:rPr>
                <w:rFonts w:ascii="Times New Roman" w:hAnsi="Times New Roman"/>
                <w:bCs/>
                <w:sz w:val="20"/>
                <w:szCs w:val="20"/>
              </w:rPr>
            </w:pPr>
          </w:p>
        </w:tc>
      </w:tr>
      <w:tr w:rsidR="00AD3497" w:rsidRPr="00AD3497" w14:paraId="68369C72" w14:textId="77777777" w:rsidTr="0072054E">
        <w:trPr>
          <w:trHeight w:val="23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56EC60A1" w14:textId="77777777" w:rsidR="00AD3497" w:rsidRPr="00AD3497" w:rsidRDefault="00AD3497" w:rsidP="00AD3497">
            <w:pPr>
              <w:rPr>
                <w:rFonts w:ascii="Times New Roman" w:hAnsi="Times New Roman"/>
                <w:bCs/>
                <w:sz w:val="20"/>
                <w:szCs w:val="20"/>
              </w:rPr>
            </w:pPr>
          </w:p>
        </w:tc>
        <w:tc>
          <w:tcPr>
            <w:tcW w:w="1189" w:type="dxa"/>
            <w:gridSpan w:val="2"/>
            <w:vMerge/>
            <w:tcBorders>
              <w:top w:val="single" w:sz="6" w:space="0" w:color="auto"/>
              <w:left w:val="single" w:sz="6" w:space="0" w:color="auto"/>
              <w:bottom w:val="single" w:sz="6" w:space="0" w:color="auto"/>
              <w:right w:val="single" w:sz="6" w:space="0" w:color="auto"/>
            </w:tcBorders>
            <w:vAlign w:val="center"/>
            <w:hideMark/>
          </w:tcPr>
          <w:p w14:paraId="4543EB09" w14:textId="77777777" w:rsidR="00AD3497" w:rsidRPr="00AD3497" w:rsidRDefault="00AD3497" w:rsidP="00AD3497">
            <w:pPr>
              <w:rPr>
                <w:rFonts w:ascii="Times New Roman" w:hAnsi="Times New Roman"/>
                <w:bCs/>
                <w:sz w:val="20"/>
                <w:szCs w:val="20"/>
              </w:rPr>
            </w:pPr>
          </w:p>
        </w:tc>
        <w:tc>
          <w:tcPr>
            <w:tcW w:w="537" w:type="dxa"/>
            <w:vMerge/>
            <w:tcBorders>
              <w:top w:val="single" w:sz="6" w:space="0" w:color="auto"/>
              <w:left w:val="single" w:sz="6" w:space="0" w:color="auto"/>
              <w:bottom w:val="single" w:sz="6" w:space="0" w:color="auto"/>
              <w:right w:val="single" w:sz="6" w:space="0" w:color="auto"/>
            </w:tcBorders>
            <w:vAlign w:val="center"/>
            <w:hideMark/>
          </w:tcPr>
          <w:p w14:paraId="599C9D59" w14:textId="77777777" w:rsidR="00AD3497" w:rsidRPr="00AD3497" w:rsidRDefault="00AD3497" w:rsidP="00AD3497">
            <w:pPr>
              <w:rPr>
                <w:rFonts w:ascii="Times New Roman" w:hAnsi="Times New Roman"/>
                <w:bCs/>
                <w:sz w:val="20"/>
                <w:szCs w:val="20"/>
              </w:rPr>
            </w:pPr>
          </w:p>
        </w:tc>
        <w:tc>
          <w:tcPr>
            <w:tcW w:w="983" w:type="dxa"/>
            <w:gridSpan w:val="3"/>
            <w:vMerge/>
            <w:tcBorders>
              <w:top w:val="single" w:sz="6" w:space="0" w:color="auto"/>
              <w:left w:val="single" w:sz="6" w:space="0" w:color="auto"/>
              <w:bottom w:val="single" w:sz="6" w:space="0" w:color="auto"/>
              <w:right w:val="single" w:sz="6" w:space="0" w:color="auto"/>
            </w:tcBorders>
            <w:vAlign w:val="center"/>
            <w:hideMark/>
          </w:tcPr>
          <w:p w14:paraId="684D3A71" w14:textId="77777777" w:rsidR="00AD3497" w:rsidRPr="00AD3497" w:rsidRDefault="00AD3497" w:rsidP="00AD3497">
            <w:pPr>
              <w:rPr>
                <w:rFonts w:ascii="Times New Roman" w:hAnsi="Times New Roman"/>
                <w:bCs/>
                <w:sz w:val="20"/>
                <w:szCs w:val="20"/>
              </w:rPr>
            </w:pPr>
          </w:p>
        </w:tc>
        <w:tc>
          <w:tcPr>
            <w:tcW w:w="888" w:type="dxa"/>
            <w:vMerge/>
            <w:tcBorders>
              <w:top w:val="single" w:sz="6" w:space="0" w:color="auto"/>
              <w:left w:val="single" w:sz="6" w:space="0" w:color="auto"/>
              <w:bottom w:val="single" w:sz="6" w:space="0" w:color="auto"/>
              <w:right w:val="single" w:sz="6" w:space="0" w:color="auto"/>
            </w:tcBorders>
            <w:vAlign w:val="center"/>
            <w:hideMark/>
          </w:tcPr>
          <w:p w14:paraId="75C7FC74" w14:textId="77777777" w:rsidR="00AD3497" w:rsidRPr="00AD3497" w:rsidRDefault="00AD3497" w:rsidP="00AD3497">
            <w:pPr>
              <w:rPr>
                <w:rFonts w:ascii="Times New Roman" w:hAnsi="Times New Roman"/>
                <w:bCs/>
                <w:sz w:val="20"/>
                <w:szCs w:val="20"/>
              </w:rPr>
            </w:pPr>
          </w:p>
        </w:tc>
        <w:tc>
          <w:tcPr>
            <w:tcW w:w="1139" w:type="dxa"/>
            <w:gridSpan w:val="2"/>
            <w:vMerge/>
            <w:tcBorders>
              <w:top w:val="single" w:sz="6" w:space="0" w:color="auto"/>
              <w:left w:val="single" w:sz="6" w:space="0" w:color="auto"/>
              <w:bottom w:val="single" w:sz="6" w:space="0" w:color="auto"/>
              <w:right w:val="single" w:sz="6" w:space="0" w:color="auto"/>
            </w:tcBorders>
            <w:vAlign w:val="center"/>
            <w:hideMark/>
          </w:tcPr>
          <w:p w14:paraId="142CF491" w14:textId="77777777" w:rsidR="00AD3497" w:rsidRPr="00AD3497" w:rsidRDefault="00AD3497" w:rsidP="00AD3497">
            <w:pPr>
              <w:rPr>
                <w:rFonts w:ascii="Times New Roman" w:hAnsi="Times New Roman"/>
                <w:bCs/>
                <w:sz w:val="20"/>
                <w:szCs w:val="20"/>
              </w:rPr>
            </w:pPr>
          </w:p>
        </w:tc>
        <w:tc>
          <w:tcPr>
            <w:tcW w:w="1054" w:type="dxa"/>
            <w:gridSpan w:val="3"/>
            <w:vMerge/>
            <w:tcBorders>
              <w:top w:val="single" w:sz="6" w:space="0" w:color="auto"/>
              <w:left w:val="single" w:sz="6" w:space="0" w:color="auto"/>
              <w:bottom w:val="single" w:sz="6" w:space="0" w:color="auto"/>
              <w:right w:val="single" w:sz="6" w:space="0" w:color="auto"/>
            </w:tcBorders>
            <w:vAlign w:val="center"/>
            <w:hideMark/>
          </w:tcPr>
          <w:p w14:paraId="1BAF0D0F" w14:textId="77777777" w:rsidR="00AD3497" w:rsidRPr="00AD3497" w:rsidRDefault="00AD3497" w:rsidP="00AD3497">
            <w:pPr>
              <w:rPr>
                <w:rFonts w:ascii="Times New Roman" w:hAnsi="Times New Roman"/>
                <w:bCs/>
                <w:sz w:val="20"/>
                <w:szCs w:val="20"/>
              </w:rPr>
            </w:pPr>
          </w:p>
        </w:tc>
        <w:tc>
          <w:tcPr>
            <w:tcW w:w="1038" w:type="dxa"/>
            <w:gridSpan w:val="3"/>
            <w:vMerge/>
            <w:tcBorders>
              <w:top w:val="single" w:sz="6" w:space="0" w:color="auto"/>
              <w:left w:val="single" w:sz="6" w:space="0" w:color="auto"/>
              <w:bottom w:val="single" w:sz="6" w:space="0" w:color="auto"/>
              <w:right w:val="single" w:sz="6" w:space="0" w:color="auto"/>
            </w:tcBorders>
            <w:vAlign w:val="center"/>
            <w:hideMark/>
          </w:tcPr>
          <w:p w14:paraId="2594BCA3" w14:textId="77777777" w:rsidR="00AD3497" w:rsidRPr="00AD3497" w:rsidRDefault="00AD3497" w:rsidP="00AD3497">
            <w:pPr>
              <w:rPr>
                <w:rFonts w:ascii="Times New Roman" w:hAnsi="Times New Roman"/>
                <w:bCs/>
                <w:sz w:val="20"/>
                <w:szCs w:val="20"/>
              </w:rPr>
            </w:pPr>
          </w:p>
        </w:tc>
        <w:tc>
          <w:tcPr>
            <w:tcW w:w="1422" w:type="dxa"/>
            <w:gridSpan w:val="7"/>
            <w:vMerge/>
            <w:tcBorders>
              <w:top w:val="single" w:sz="6" w:space="0" w:color="auto"/>
              <w:left w:val="single" w:sz="6" w:space="0" w:color="auto"/>
              <w:bottom w:val="single" w:sz="6" w:space="0" w:color="auto"/>
              <w:right w:val="single" w:sz="6" w:space="0" w:color="auto"/>
            </w:tcBorders>
            <w:vAlign w:val="center"/>
            <w:hideMark/>
          </w:tcPr>
          <w:p w14:paraId="561577EE" w14:textId="77777777" w:rsidR="00AD3497" w:rsidRPr="00AD3497" w:rsidRDefault="00AD3497" w:rsidP="00AD3497">
            <w:pPr>
              <w:rPr>
                <w:rFonts w:ascii="Times New Roman" w:hAnsi="Times New Roman"/>
                <w:bCs/>
                <w:sz w:val="20"/>
                <w:szCs w:val="20"/>
              </w:rPr>
            </w:pPr>
          </w:p>
        </w:tc>
        <w:tc>
          <w:tcPr>
            <w:tcW w:w="458" w:type="dxa"/>
            <w:vAlign w:val="center"/>
            <w:hideMark/>
          </w:tcPr>
          <w:p w14:paraId="10A6C094" w14:textId="77777777" w:rsidR="00AD3497" w:rsidRPr="00AD3497" w:rsidRDefault="00AD3497" w:rsidP="00AD3497">
            <w:pPr>
              <w:rPr>
                <w:rFonts w:ascii="Calibri" w:hAnsi="Calibri"/>
                <w:sz w:val="20"/>
                <w:szCs w:val="20"/>
              </w:rPr>
            </w:pPr>
          </w:p>
        </w:tc>
      </w:tr>
      <w:tr w:rsidR="00AD3497" w:rsidRPr="00AD3497" w14:paraId="4CFB8702" w14:textId="77777777" w:rsidTr="0072054E">
        <w:trPr>
          <w:trHeight w:val="60"/>
        </w:trPr>
        <w:tc>
          <w:tcPr>
            <w:tcW w:w="1106" w:type="dxa"/>
            <w:vMerge w:val="restart"/>
            <w:tcBorders>
              <w:top w:val="single" w:sz="6" w:space="0" w:color="auto"/>
              <w:left w:val="single" w:sz="6" w:space="0" w:color="auto"/>
              <w:bottom w:val="single" w:sz="6" w:space="0" w:color="auto"/>
              <w:right w:val="single" w:sz="6" w:space="0" w:color="auto"/>
            </w:tcBorders>
            <w:vAlign w:val="center"/>
            <w:hideMark/>
          </w:tcPr>
          <w:p w14:paraId="121CA1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6F6B73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Водоподготовка</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83CC4D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1E580C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19,85</w:t>
            </w:r>
          </w:p>
        </w:tc>
        <w:tc>
          <w:tcPr>
            <w:tcW w:w="888" w:type="dxa"/>
            <w:tcBorders>
              <w:top w:val="single" w:sz="6" w:space="0" w:color="auto"/>
              <w:left w:val="single" w:sz="6" w:space="0" w:color="auto"/>
              <w:bottom w:val="single" w:sz="6" w:space="0" w:color="auto"/>
              <w:right w:val="single" w:sz="6" w:space="0" w:color="auto"/>
            </w:tcBorders>
            <w:vAlign w:val="center"/>
            <w:hideMark/>
          </w:tcPr>
          <w:p w14:paraId="32EC09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24311D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1,94</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0B424E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09C709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1,94</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3BEC1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Объемы реализации приняты на уровне плана 2020 года, ввиду непредставления организацией документов, подтверждающих фактическое снижение объемов реализации</w:t>
            </w:r>
          </w:p>
        </w:tc>
        <w:tc>
          <w:tcPr>
            <w:tcW w:w="458" w:type="dxa"/>
            <w:vAlign w:val="center"/>
            <w:hideMark/>
          </w:tcPr>
          <w:p w14:paraId="381306E0" w14:textId="77777777" w:rsidR="00AD3497" w:rsidRPr="00AD3497" w:rsidRDefault="00AD3497" w:rsidP="00AD3497">
            <w:pPr>
              <w:rPr>
                <w:rFonts w:ascii="Calibri" w:hAnsi="Calibri"/>
                <w:sz w:val="20"/>
                <w:szCs w:val="20"/>
              </w:rPr>
            </w:pPr>
          </w:p>
        </w:tc>
      </w:tr>
      <w:tr w:rsidR="00AD3497" w:rsidRPr="00AD3497" w14:paraId="5E938D13"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68772414"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3DAFF0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Из собственных источников</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1AF10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541516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19,85</w:t>
            </w:r>
          </w:p>
        </w:tc>
        <w:tc>
          <w:tcPr>
            <w:tcW w:w="888" w:type="dxa"/>
            <w:tcBorders>
              <w:top w:val="single" w:sz="6" w:space="0" w:color="auto"/>
              <w:left w:val="single" w:sz="6" w:space="0" w:color="auto"/>
              <w:bottom w:val="single" w:sz="6" w:space="0" w:color="auto"/>
              <w:right w:val="single" w:sz="6" w:space="0" w:color="auto"/>
            </w:tcBorders>
            <w:vAlign w:val="center"/>
            <w:hideMark/>
          </w:tcPr>
          <w:p w14:paraId="481DAE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35C249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1,94</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797A93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6E7D67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1,94</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BEAB501" w14:textId="77777777" w:rsidR="00AD3497" w:rsidRPr="00AD3497" w:rsidRDefault="00AD3497" w:rsidP="00AD3497">
            <w:pPr>
              <w:rPr>
                <w:rFonts w:ascii="Times New Roman" w:hAnsi="Times New Roman"/>
                <w:sz w:val="20"/>
                <w:szCs w:val="20"/>
              </w:rPr>
            </w:pPr>
          </w:p>
        </w:tc>
        <w:tc>
          <w:tcPr>
            <w:tcW w:w="458" w:type="dxa"/>
            <w:vAlign w:val="center"/>
            <w:hideMark/>
          </w:tcPr>
          <w:p w14:paraId="562EDAFA" w14:textId="77777777" w:rsidR="00AD3497" w:rsidRPr="00AD3497" w:rsidRDefault="00AD3497" w:rsidP="00AD3497">
            <w:pPr>
              <w:rPr>
                <w:rFonts w:ascii="Calibri" w:hAnsi="Calibri"/>
                <w:sz w:val="20"/>
                <w:szCs w:val="20"/>
              </w:rPr>
            </w:pPr>
          </w:p>
        </w:tc>
      </w:tr>
      <w:tr w:rsidR="00AD3497" w:rsidRPr="00AD3497" w14:paraId="012777C0"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5D97ED17"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286F67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других операторов</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54DD5D1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4B48E9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8" w:type="dxa"/>
            <w:tcBorders>
              <w:top w:val="single" w:sz="6" w:space="0" w:color="auto"/>
              <w:left w:val="single" w:sz="6" w:space="0" w:color="auto"/>
              <w:bottom w:val="single" w:sz="6" w:space="0" w:color="auto"/>
              <w:right w:val="single" w:sz="6" w:space="0" w:color="auto"/>
            </w:tcBorders>
            <w:vAlign w:val="center"/>
            <w:hideMark/>
          </w:tcPr>
          <w:p w14:paraId="47445B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247570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485EF0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7D404E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7147F47" w14:textId="77777777" w:rsidR="00AD3497" w:rsidRPr="00AD3497" w:rsidRDefault="00AD3497" w:rsidP="00AD3497">
            <w:pPr>
              <w:rPr>
                <w:rFonts w:ascii="Times New Roman" w:hAnsi="Times New Roman"/>
                <w:sz w:val="20"/>
                <w:szCs w:val="20"/>
              </w:rPr>
            </w:pPr>
          </w:p>
        </w:tc>
        <w:tc>
          <w:tcPr>
            <w:tcW w:w="458" w:type="dxa"/>
            <w:vAlign w:val="center"/>
            <w:hideMark/>
          </w:tcPr>
          <w:p w14:paraId="5863A115" w14:textId="77777777" w:rsidR="00AD3497" w:rsidRPr="00AD3497" w:rsidRDefault="00AD3497" w:rsidP="00AD3497">
            <w:pPr>
              <w:rPr>
                <w:rFonts w:ascii="Calibri" w:hAnsi="Calibri"/>
                <w:sz w:val="20"/>
                <w:szCs w:val="20"/>
              </w:rPr>
            </w:pPr>
          </w:p>
        </w:tc>
      </w:tr>
      <w:tr w:rsidR="00AD3497" w:rsidRPr="00AD3497" w14:paraId="4733269F"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6229C169"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76EDCFFB"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коммунально</w:t>
            </w:r>
            <w:proofErr w:type="spellEnd"/>
            <w:r w:rsidRPr="00AD3497">
              <w:rPr>
                <w:rFonts w:ascii="Times New Roman" w:hAnsi="Times New Roman"/>
                <w:sz w:val="20"/>
                <w:szCs w:val="20"/>
              </w:rPr>
              <w:t xml:space="preserve"> бытовые и технологические нужды</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C50B8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5FC800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8" w:type="dxa"/>
            <w:tcBorders>
              <w:top w:val="single" w:sz="6" w:space="0" w:color="auto"/>
              <w:left w:val="single" w:sz="6" w:space="0" w:color="auto"/>
              <w:bottom w:val="single" w:sz="6" w:space="0" w:color="auto"/>
              <w:right w:val="single" w:sz="6" w:space="0" w:color="auto"/>
            </w:tcBorders>
            <w:vAlign w:val="center"/>
            <w:hideMark/>
          </w:tcPr>
          <w:p w14:paraId="16D2E2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333529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197434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1A206A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689166C3" w14:textId="77777777" w:rsidR="00AD3497" w:rsidRPr="00AD3497" w:rsidRDefault="00AD3497" w:rsidP="00AD3497">
            <w:pPr>
              <w:rPr>
                <w:rFonts w:ascii="Times New Roman" w:hAnsi="Times New Roman"/>
                <w:sz w:val="20"/>
                <w:szCs w:val="20"/>
              </w:rPr>
            </w:pPr>
          </w:p>
        </w:tc>
        <w:tc>
          <w:tcPr>
            <w:tcW w:w="458" w:type="dxa"/>
            <w:vAlign w:val="center"/>
            <w:hideMark/>
          </w:tcPr>
          <w:p w14:paraId="2D203237" w14:textId="77777777" w:rsidR="00AD3497" w:rsidRPr="00AD3497" w:rsidRDefault="00AD3497" w:rsidP="00AD3497">
            <w:pPr>
              <w:rPr>
                <w:rFonts w:ascii="Calibri" w:hAnsi="Calibri"/>
                <w:sz w:val="20"/>
                <w:szCs w:val="20"/>
              </w:rPr>
            </w:pPr>
          </w:p>
        </w:tc>
      </w:tr>
      <w:tr w:rsidR="00AD3497" w:rsidRPr="00AD3497" w14:paraId="708F6B74"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105D75E9"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6C811E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Потери воды</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079DB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4DD726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0,79</w:t>
            </w:r>
          </w:p>
        </w:tc>
        <w:tc>
          <w:tcPr>
            <w:tcW w:w="888" w:type="dxa"/>
            <w:tcBorders>
              <w:top w:val="single" w:sz="6" w:space="0" w:color="auto"/>
              <w:left w:val="single" w:sz="6" w:space="0" w:color="auto"/>
              <w:bottom w:val="single" w:sz="6" w:space="0" w:color="auto"/>
              <w:right w:val="single" w:sz="6" w:space="0" w:color="auto"/>
            </w:tcBorders>
            <w:vAlign w:val="center"/>
            <w:hideMark/>
          </w:tcPr>
          <w:p w14:paraId="51E41D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374307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-0,79</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21867E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3FB958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-0,79</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47B7A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Уровень потерь является долгосрочным параметром регулирования. Не утвержден для организации</w:t>
            </w:r>
          </w:p>
        </w:tc>
        <w:tc>
          <w:tcPr>
            <w:tcW w:w="458" w:type="dxa"/>
            <w:vAlign w:val="center"/>
            <w:hideMark/>
          </w:tcPr>
          <w:p w14:paraId="50192AE5" w14:textId="77777777" w:rsidR="00AD3497" w:rsidRPr="00AD3497" w:rsidRDefault="00AD3497" w:rsidP="00AD3497">
            <w:pPr>
              <w:rPr>
                <w:rFonts w:ascii="Calibri" w:hAnsi="Calibri"/>
                <w:sz w:val="20"/>
                <w:szCs w:val="20"/>
              </w:rPr>
            </w:pPr>
          </w:p>
        </w:tc>
      </w:tr>
      <w:tr w:rsidR="00AD3497" w:rsidRPr="00AD3497" w14:paraId="6A9DD499"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491A404B"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0F2160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 абонентам</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E80E8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025F49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19,06</w:t>
            </w:r>
          </w:p>
        </w:tc>
        <w:tc>
          <w:tcPr>
            <w:tcW w:w="888" w:type="dxa"/>
            <w:tcBorders>
              <w:top w:val="single" w:sz="6" w:space="0" w:color="auto"/>
              <w:left w:val="single" w:sz="6" w:space="0" w:color="auto"/>
              <w:bottom w:val="single" w:sz="6" w:space="0" w:color="auto"/>
              <w:right w:val="single" w:sz="6" w:space="0" w:color="auto"/>
            </w:tcBorders>
            <w:vAlign w:val="center"/>
            <w:hideMark/>
          </w:tcPr>
          <w:p w14:paraId="1C8E98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258042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2,73</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4476C1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1AED75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2,73</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2B434F5" w14:textId="77777777" w:rsidR="00AD3497" w:rsidRPr="00AD3497" w:rsidRDefault="00AD3497" w:rsidP="00AD3497">
            <w:pPr>
              <w:rPr>
                <w:sz w:val="20"/>
                <w:szCs w:val="20"/>
              </w:rPr>
            </w:pPr>
          </w:p>
        </w:tc>
        <w:tc>
          <w:tcPr>
            <w:tcW w:w="458" w:type="dxa"/>
            <w:vAlign w:val="center"/>
            <w:hideMark/>
          </w:tcPr>
          <w:p w14:paraId="76606208" w14:textId="77777777" w:rsidR="00AD3497" w:rsidRPr="00AD3497" w:rsidRDefault="00AD3497" w:rsidP="00AD3497">
            <w:pPr>
              <w:rPr>
                <w:rFonts w:ascii="Calibri" w:hAnsi="Calibri"/>
                <w:sz w:val="20"/>
                <w:szCs w:val="20"/>
              </w:rPr>
            </w:pPr>
          </w:p>
        </w:tc>
      </w:tr>
      <w:tr w:rsidR="00AD3497" w:rsidRPr="00AD3497" w14:paraId="74E8E921"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43F1EFFC"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339080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Другим организациям, осуществляющим водоснабжение</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9A9DB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144F77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88" w:type="dxa"/>
            <w:tcBorders>
              <w:top w:val="single" w:sz="6" w:space="0" w:color="auto"/>
              <w:left w:val="single" w:sz="6" w:space="0" w:color="auto"/>
              <w:bottom w:val="single" w:sz="6" w:space="0" w:color="auto"/>
              <w:right w:val="single" w:sz="6" w:space="0" w:color="auto"/>
            </w:tcBorders>
            <w:vAlign w:val="center"/>
            <w:hideMark/>
          </w:tcPr>
          <w:p w14:paraId="47AE61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07F022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2261F1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226DD3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6A60E0AF" w14:textId="77777777" w:rsidR="00AD3497" w:rsidRPr="00AD3497" w:rsidRDefault="00AD3497" w:rsidP="00AD3497">
            <w:pPr>
              <w:rPr>
                <w:sz w:val="20"/>
                <w:szCs w:val="20"/>
              </w:rPr>
            </w:pPr>
          </w:p>
        </w:tc>
        <w:tc>
          <w:tcPr>
            <w:tcW w:w="458" w:type="dxa"/>
            <w:vAlign w:val="center"/>
            <w:hideMark/>
          </w:tcPr>
          <w:p w14:paraId="2198906A" w14:textId="77777777" w:rsidR="00AD3497" w:rsidRPr="00AD3497" w:rsidRDefault="00AD3497" w:rsidP="00AD3497">
            <w:pPr>
              <w:rPr>
                <w:rFonts w:ascii="Calibri" w:hAnsi="Calibri"/>
                <w:sz w:val="20"/>
                <w:szCs w:val="20"/>
              </w:rPr>
            </w:pPr>
          </w:p>
        </w:tc>
      </w:tr>
      <w:tr w:rsidR="00AD3497" w:rsidRPr="00AD3497" w14:paraId="287F7C33"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264480CA"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2D0D8B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Собственным абонентам</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B9FC2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3AE3CA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19,06</w:t>
            </w:r>
          </w:p>
        </w:tc>
        <w:tc>
          <w:tcPr>
            <w:tcW w:w="888" w:type="dxa"/>
            <w:tcBorders>
              <w:top w:val="single" w:sz="6" w:space="0" w:color="auto"/>
              <w:left w:val="single" w:sz="6" w:space="0" w:color="auto"/>
              <w:bottom w:val="single" w:sz="6" w:space="0" w:color="auto"/>
              <w:right w:val="single" w:sz="6" w:space="0" w:color="auto"/>
            </w:tcBorders>
            <w:vAlign w:val="center"/>
            <w:hideMark/>
          </w:tcPr>
          <w:p w14:paraId="4FECE9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4EC4A4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2,73</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68DC97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71B60B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2,73</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6FE8A40E" w14:textId="77777777" w:rsidR="00AD3497" w:rsidRPr="00AD3497" w:rsidRDefault="00AD3497" w:rsidP="00AD3497">
            <w:pPr>
              <w:rPr>
                <w:sz w:val="20"/>
                <w:szCs w:val="20"/>
              </w:rPr>
            </w:pPr>
          </w:p>
        </w:tc>
        <w:tc>
          <w:tcPr>
            <w:tcW w:w="458" w:type="dxa"/>
            <w:vAlign w:val="center"/>
            <w:hideMark/>
          </w:tcPr>
          <w:p w14:paraId="4AEAB06F" w14:textId="77777777" w:rsidR="00AD3497" w:rsidRPr="00AD3497" w:rsidRDefault="00AD3497" w:rsidP="00AD3497">
            <w:pPr>
              <w:rPr>
                <w:rFonts w:ascii="Calibri" w:hAnsi="Calibri"/>
                <w:sz w:val="20"/>
                <w:szCs w:val="20"/>
              </w:rPr>
            </w:pPr>
          </w:p>
        </w:tc>
      </w:tr>
      <w:tr w:rsidR="00AD3497" w:rsidRPr="00AD3497" w14:paraId="6A956D50"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3DCC7D41"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68EE00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Производственные нужды организации</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D9433D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09948B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2,12</w:t>
            </w:r>
          </w:p>
        </w:tc>
        <w:tc>
          <w:tcPr>
            <w:tcW w:w="888" w:type="dxa"/>
            <w:tcBorders>
              <w:top w:val="single" w:sz="6" w:space="0" w:color="auto"/>
              <w:left w:val="single" w:sz="6" w:space="0" w:color="auto"/>
              <w:bottom w:val="single" w:sz="6" w:space="0" w:color="auto"/>
              <w:right w:val="single" w:sz="6" w:space="0" w:color="auto"/>
            </w:tcBorders>
            <w:vAlign w:val="center"/>
            <w:hideMark/>
          </w:tcPr>
          <w:p w14:paraId="22C9DD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6,56</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355159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4,44</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0CDF90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6,56</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77B353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4,44</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359A02EC" w14:textId="77777777" w:rsidR="00AD3497" w:rsidRPr="00AD3497" w:rsidRDefault="00AD3497" w:rsidP="00AD3497">
            <w:pPr>
              <w:rPr>
                <w:sz w:val="20"/>
                <w:szCs w:val="20"/>
              </w:rPr>
            </w:pPr>
          </w:p>
        </w:tc>
        <w:tc>
          <w:tcPr>
            <w:tcW w:w="458" w:type="dxa"/>
            <w:vAlign w:val="center"/>
            <w:hideMark/>
          </w:tcPr>
          <w:p w14:paraId="706EED60" w14:textId="77777777" w:rsidR="00AD3497" w:rsidRPr="00AD3497" w:rsidRDefault="00AD3497" w:rsidP="00AD3497">
            <w:pPr>
              <w:rPr>
                <w:rFonts w:ascii="Calibri" w:hAnsi="Calibri"/>
                <w:sz w:val="20"/>
                <w:szCs w:val="20"/>
              </w:rPr>
            </w:pPr>
          </w:p>
        </w:tc>
      </w:tr>
      <w:tr w:rsidR="00AD3497" w:rsidRPr="00AD3497" w14:paraId="2FDB4F93"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018F9692"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7C8FFF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Бюджетным потребителям</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B5763D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229D97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0,18</w:t>
            </w:r>
          </w:p>
        </w:tc>
        <w:tc>
          <w:tcPr>
            <w:tcW w:w="888" w:type="dxa"/>
            <w:tcBorders>
              <w:top w:val="single" w:sz="6" w:space="0" w:color="auto"/>
              <w:left w:val="single" w:sz="6" w:space="0" w:color="auto"/>
              <w:bottom w:val="single" w:sz="6" w:space="0" w:color="auto"/>
              <w:right w:val="single" w:sz="6" w:space="0" w:color="auto"/>
            </w:tcBorders>
            <w:vAlign w:val="center"/>
            <w:hideMark/>
          </w:tcPr>
          <w:p w14:paraId="12C441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0E172A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0,19</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29CB84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7FB796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0,19</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4123BEE1" w14:textId="77777777" w:rsidR="00AD3497" w:rsidRPr="00AD3497" w:rsidRDefault="00AD3497" w:rsidP="00AD3497">
            <w:pPr>
              <w:rPr>
                <w:sz w:val="20"/>
                <w:szCs w:val="20"/>
              </w:rPr>
            </w:pPr>
          </w:p>
        </w:tc>
        <w:tc>
          <w:tcPr>
            <w:tcW w:w="458" w:type="dxa"/>
            <w:vAlign w:val="center"/>
            <w:hideMark/>
          </w:tcPr>
          <w:p w14:paraId="135E9DE0" w14:textId="77777777" w:rsidR="00AD3497" w:rsidRPr="00AD3497" w:rsidRDefault="00AD3497" w:rsidP="00AD3497">
            <w:pPr>
              <w:rPr>
                <w:rFonts w:ascii="Calibri" w:hAnsi="Calibri"/>
                <w:sz w:val="20"/>
                <w:szCs w:val="20"/>
              </w:rPr>
            </w:pPr>
          </w:p>
        </w:tc>
      </w:tr>
      <w:tr w:rsidR="00AD3497" w:rsidRPr="00AD3497" w14:paraId="5192B028"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0B8892E5"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117822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Населению</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8D145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1F64ED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0,03</w:t>
            </w:r>
          </w:p>
        </w:tc>
        <w:tc>
          <w:tcPr>
            <w:tcW w:w="888" w:type="dxa"/>
            <w:tcBorders>
              <w:top w:val="single" w:sz="6" w:space="0" w:color="auto"/>
              <w:left w:val="single" w:sz="6" w:space="0" w:color="auto"/>
              <w:bottom w:val="single" w:sz="6" w:space="0" w:color="auto"/>
              <w:right w:val="single" w:sz="6" w:space="0" w:color="auto"/>
            </w:tcBorders>
            <w:vAlign w:val="center"/>
            <w:hideMark/>
          </w:tcPr>
          <w:p w14:paraId="7DEB22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14,86</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409E06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14,83</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095C5F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14,86</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37C94F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14,83</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410A270E" w14:textId="77777777" w:rsidR="00AD3497" w:rsidRPr="00AD3497" w:rsidRDefault="00AD3497" w:rsidP="00AD3497">
            <w:pPr>
              <w:rPr>
                <w:sz w:val="20"/>
                <w:szCs w:val="20"/>
              </w:rPr>
            </w:pPr>
          </w:p>
        </w:tc>
        <w:tc>
          <w:tcPr>
            <w:tcW w:w="458" w:type="dxa"/>
            <w:vAlign w:val="center"/>
            <w:hideMark/>
          </w:tcPr>
          <w:p w14:paraId="3D892664" w14:textId="77777777" w:rsidR="00AD3497" w:rsidRPr="00AD3497" w:rsidRDefault="00AD3497" w:rsidP="00AD3497">
            <w:pPr>
              <w:rPr>
                <w:rFonts w:ascii="Calibri" w:hAnsi="Calibri"/>
                <w:sz w:val="20"/>
                <w:szCs w:val="20"/>
              </w:rPr>
            </w:pPr>
          </w:p>
        </w:tc>
      </w:tr>
      <w:tr w:rsidR="00AD3497" w:rsidRPr="00AD3497" w14:paraId="4A1D78A8" w14:textId="77777777" w:rsidTr="0072054E">
        <w:trPr>
          <w:trHeight w:val="60"/>
        </w:trPr>
        <w:tc>
          <w:tcPr>
            <w:tcW w:w="1106" w:type="dxa"/>
            <w:vMerge/>
            <w:tcBorders>
              <w:top w:val="single" w:sz="6" w:space="0" w:color="auto"/>
              <w:left w:val="single" w:sz="6" w:space="0" w:color="auto"/>
              <w:bottom w:val="single" w:sz="6" w:space="0" w:color="auto"/>
              <w:right w:val="single" w:sz="6" w:space="0" w:color="auto"/>
            </w:tcBorders>
            <w:vAlign w:val="center"/>
            <w:hideMark/>
          </w:tcPr>
          <w:p w14:paraId="037CC29B" w14:textId="77777777" w:rsidR="00AD3497" w:rsidRPr="00AD3497" w:rsidRDefault="00AD3497" w:rsidP="00AD3497">
            <w:pPr>
              <w:rPr>
                <w:rFonts w:ascii="Times New Roman" w:hAnsi="Times New Roman"/>
                <w:sz w:val="20"/>
                <w:szCs w:val="20"/>
              </w:rPr>
            </w:pPr>
          </w:p>
        </w:tc>
        <w:tc>
          <w:tcPr>
            <w:tcW w:w="1189" w:type="dxa"/>
            <w:gridSpan w:val="2"/>
            <w:tcBorders>
              <w:top w:val="single" w:sz="6" w:space="0" w:color="auto"/>
              <w:left w:val="single" w:sz="6" w:space="0" w:color="auto"/>
              <w:bottom w:val="single" w:sz="6" w:space="0" w:color="auto"/>
              <w:right w:val="single" w:sz="6" w:space="0" w:color="auto"/>
            </w:tcBorders>
            <w:vAlign w:val="center"/>
            <w:hideMark/>
          </w:tcPr>
          <w:p w14:paraId="644260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Прочим потребителям</w:t>
            </w:r>
          </w:p>
        </w:tc>
        <w:tc>
          <w:tcPr>
            <w:tcW w:w="537"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16F28E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т.м3</w:t>
            </w:r>
          </w:p>
        </w:tc>
        <w:tc>
          <w:tcPr>
            <w:tcW w:w="983" w:type="dxa"/>
            <w:gridSpan w:val="3"/>
            <w:tcBorders>
              <w:top w:val="single" w:sz="6" w:space="0" w:color="auto"/>
              <w:left w:val="single" w:sz="6" w:space="0" w:color="auto"/>
              <w:bottom w:val="single" w:sz="6" w:space="0" w:color="auto"/>
              <w:right w:val="single" w:sz="6" w:space="0" w:color="auto"/>
            </w:tcBorders>
            <w:vAlign w:val="center"/>
            <w:hideMark/>
          </w:tcPr>
          <w:p w14:paraId="00803D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16,73</w:t>
            </w:r>
          </w:p>
        </w:tc>
        <w:tc>
          <w:tcPr>
            <w:tcW w:w="888" w:type="dxa"/>
            <w:tcBorders>
              <w:top w:val="single" w:sz="6" w:space="0" w:color="auto"/>
              <w:left w:val="single" w:sz="6" w:space="0" w:color="auto"/>
              <w:bottom w:val="single" w:sz="6" w:space="0" w:color="auto"/>
              <w:right w:val="single" w:sz="6" w:space="0" w:color="auto"/>
            </w:tcBorders>
            <w:vAlign w:val="center"/>
            <w:hideMark/>
          </w:tcPr>
          <w:p w14:paraId="52D155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9" w:type="dxa"/>
            <w:gridSpan w:val="2"/>
            <w:tcBorders>
              <w:top w:val="single" w:sz="6" w:space="0" w:color="auto"/>
              <w:left w:val="single" w:sz="6" w:space="0" w:color="auto"/>
              <w:bottom w:val="single" w:sz="6" w:space="0" w:color="auto"/>
              <w:right w:val="single" w:sz="6" w:space="0" w:color="auto"/>
            </w:tcBorders>
            <w:vAlign w:val="center"/>
            <w:hideMark/>
          </w:tcPr>
          <w:p w14:paraId="43D719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-16,73</w:t>
            </w:r>
          </w:p>
        </w:tc>
        <w:tc>
          <w:tcPr>
            <w:tcW w:w="1054" w:type="dxa"/>
            <w:gridSpan w:val="3"/>
            <w:tcBorders>
              <w:top w:val="single" w:sz="6" w:space="0" w:color="auto"/>
              <w:left w:val="single" w:sz="6" w:space="0" w:color="auto"/>
              <w:bottom w:val="single" w:sz="6" w:space="0" w:color="auto"/>
              <w:right w:val="single" w:sz="6" w:space="0" w:color="auto"/>
            </w:tcBorders>
            <w:vAlign w:val="center"/>
            <w:hideMark/>
          </w:tcPr>
          <w:p w14:paraId="2DED09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8" w:type="dxa"/>
            <w:gridSpan w:val="3"/>
            <w:tcBorders>
              <w:top w:val="single" w:sz="6" w:space="0" w:color="auto"/>
              <w:left w:val="single" w:sz="6" w:space="0" w:color="auto"/>
              <w:bottom w:val="single" w:sz="6" w:space="0" w:color="auto"/>
              <w:right w:val="single" w:sz="6" w:space="0" w:color="auto"/>
            </w:tcBorders>
            <w:vAlign w:val="center"/>
            <w:hideMark/>
          </w:tcPr>
          <w:p w14:paraId="7982B7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-16,73</w:t>
            </w:r>
          </w:p>
        </w:tc>
        <w:tc>
          <w:tcPr>
            <w:tcW w:w="1422" w:type="dxa"/>
            <w:gridSpan w:val="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6C01B03" w14:textId="77777777" w:rsidR="00AD3497" w:rsidRPr="00AD3497" w:rsidRDefault="00AD3497" w:rsidP="00AD3497">
            <w:pPr>
              <w:rPr>
                <w:sz w:val="20"/>
                <w:szCs w:val="20"/>
              </w:rPr>
            </w:pPr>
          </w:p>
        </w:tc>
        <w:tc>
          <w:tcPr>
            <w:tcW w:w="458" w:type="dxa"/>
            <w:vAlign w:val="center"/>
            <w:hideMark/>
          </w:tcPr>
          <w:p w14:paraId="32D9018E" w14:textId="77777777" w:rsidR="00AD3497" w:rsidRPr="00AD3497" w:rsidRDefault="00AD3497" w:rsidP="00AD3497">
            <w:pPr>
              <w:rPr>
                <w:rFonts w:ascii="Calibri" w:hAnsi="Calibri"/>
                <w:sz w:val="20"/>
                <w:szCs w:val="20"/>
              </w:rPr>
            </w:pPr>
          </w:p>
        </w:tc>
      </w:tr>
      <w:tr w:rsidR="00AD3497" w:rsidRPr="00AD3497" w14:paraId="2568BC1E" w14:textId="77777777" w:rsidTr="0072054E">
        <w:trPr>
          <w:trHeight w:val="60"/>
        </w:trPr>
        <w:tc>
          <w:tcPr>
            <w:tcW w:w="9356" w:type="dxa"/>
            <w:gridSpan w:val="23"/>
            <w:vAlign w:val="center"/>
            <w:hideMark/>
          </w:tcPr>
          <w:p w14:paraId="67AA973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3. На 2021 были установлены долгосрочные параметры регулирования:</w:t>
            </w:r>
          </w:p>
        </w:tc>
        <w:tc>
          <w:tcPr>
            <w:tcW w:w="458" w:type="dxa"/>
            <w:vAlign w:val="center"/>
            <w:hideMark/>
          </w:tcPr>
          <w:p w14:paraId="16786FE1" w14:textId="77777777" w:rsidR="00AD3497" w:rsidRPr="00AD3497" w:rsidRDefault="00AD3497" w:rsidP="00AD3497">
            <w:pPr>
              <w:rPr>
                <w:rFonts w:ascii="Calibri" w:hAnsi="Calibri"/>
                <w:sz w:val="20"/>
                <w:szCs w:val="20"/>
              </w:rPr>
            </w:pPr>
          </w:p>
        </w:tc>
      </w:tr>
      <w:tr w:rsidR="00AD3497" w:rsidRPr="00AD3497" w14:paraId="64D024FF" w14:textId="77777777" w:rsidTr="0072054E">
        <w:trPr>
          <w:trHeight w:val="60"/>
        </w:trPr>
        <w:tc>
          <w:tcPr>
            <w:tcW w:w="9356" w:type="dxa"/>
            <w:gridSpan w:val="23"/>
            <w:tcBorders>
              <w:top w:val="nil"/>
              <w:left w:val="nil"/>
              <w:bottom w:val="single" w:sz="4" w:space="0" w:color="auto"/>
              <w:right w:val="nil"/>
            </w:tcBorders>
            <w:vAlign w:val="center"/>
            <w:hideMark/>
          </w:tcPr>
          <w:p w14:paraId="3E059946" w14:textId="42B69E61"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458" w:type="dxa"/>
            <w:vAlign w:val="center"/>
            <w:hideMark/>
          </w:tcPr>
          <w:p w14:paraId="77D5EC1E" w14:textId="77777777" w:rsidR="00AD3497" w:rsidRPr="00AD3497" w:rsidRDefault="00AD3497" w:rsidP="00AD3497">
            <w:pPr>
              <w:rPr>
                <w:rFonts w:ascii="Calibri" w:hAnsi="Calibri"/>
                <w:sz w:val="20"/>
                <w:szCs w:val="20"/>
              </w:rPr>
            </w:pPr>
          </w:p>
        </w:tc>
      </w:tr>
      <w:tr w:rsidR="00AD3497" w:rsidRPr="00AD3497" w14:paraId="14245B2E" w14:textId="77777777" w:rsidTr="0072054E">
        <w:trPr>
          <w:trHeight w:val="60"/>
        </w:trPr>
        <w:tc>
          <w:tcPr>
            <w:tcW w:w="174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282C4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554" w:type="dxa"/>
            <w:vMerge w:val="restart"/>
            <w:tcBorders>
              <w:top w:val="single" w:sz="4" w:space="0" w:color="auto"/>
              <w:left w:val="single" w:sz="4" w:space="0" w:color="auto"/>
              <w:bottom w:val="single" w:sz="4" w:space="0" w:color="auto"/>
              <w:right w:val="single" w:sz="4" w:space="0" w:color="auto"/>
            </w:tcBorders>
            <w:vAlign w:val="center"/>
            <w:hideMark/>
          </w:tcPr>
          <w:p w14:paraId="4037208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Год</w:t>
            </w:r>
          </w:p>
        </w:tc>
        <w:tc>
          <w:tcPr>
            <w:tcW w:w="152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DE8474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Базовый уровень операционных расходов</w:t>
            </w:r>
          </w:p>
        </w:tc>
        <w:tc>
          <w:tcPr>
            <w:tcW w:w="202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303D7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 эффективности операционных расходов</w:t>
            </w:r>
          </w:p>
        </w:tc>
        <w:tc>
          <w:tcPr>
            <w:tcW w:w="105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55EAAA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Нормативный уровень прибыли</w:t>
            </w:r>
          </w:p>
        </w:tc>
        <w:tc>
          <w:tcPr>
            <w:tcW w:w="2460" w:type="dxa"/>
            <w:gridSpan w:val="10"/>
            <w:tcBorders>
              <w:top w:val="single" w:sz="4" w:space="0" w:color="auto"/>
              <w:left w:val="single" w:sz="4" w:space="0" w:color="auto"/>
              <w:bottom w:val="single" w:sz="4" w:space="0" w:color="auto"/>
              <w:right w:val="single" w:sz="4" w:space="0" w:color="auto"/>
            </w:tcBorders>
            <w:vAlign w:val="center"/>
            <w:hideMark/>
          </w:tcPr>
          <w:p w14:paraId="4BC6804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Показатели энергосбережения и энергетической эффективности</w:t>
            </w:r>
          </w:p>
        </w:tc>
        <w:tc>
          <w:tcPr>
            <w:tcW w:w="458" w:type="dxa"/>
            <w:vAlign w:val="center"/>
            <w:hideMark/>
          </w:tcPr>
          <w:p w14:paraId="1934A82C" w14:textId="77777777" w:rsidR="00AD3497" w:rsidRPr="00AD3497" w:rsidRDefault="00AD3497" w:rsidP="00AD3497">
            <w:pPr>
              <w:rPr>
                <w:rFonts w:ascii="Calibri" w:hAnsi="Calibri"/>
                <w:sz w:val="20"/>
                <w:szCs w:val="20"/>
              </w:rPr>
            </w:pPr>
          </w:p>
        </w:tc>
      </w:tr>
      <w:tr w:rsidR="00AD3497" w:rsidRPr="00AD3497" w14:paraId="7923A668" w14:textId="77777777" w:rsidTr="0072054E">
        <w:trPr>
          <w:trHeight w:val="60"/>
        </w:trPr>
        <w:tc>
          <w:tcPr>
            <w:tcW w:w="1741" w:type="dxa"/>
            <w:gridSpan w:val="2"/>
            <w:vMerge/>
            <w:tcBorders>
              <w:top w:val="single" w:sz="4" w:space="0" w:color="auto"/>
              <w:left w:val="single" w:sz="4" w:space="0" w:color="auto"/>
              <w:bottom w:val="single" w:sz="4" w:space="0" w:color="auto"/>
              <w:right w:val="single" w:sz="4" w:space="0" w:color="auto"/>
            </w:tcBorders>
            <w:vAlign w:val="center"/>
            <w:hideMark/>
          </w:tcPr>
          <w:p w14:paraId="51CABA38" w14:textId="77777777" w:rsidR="00AD3497" w:rsidRPr="00AD3497" w:rsidRDefault="00AD3497" w:rsidP="00AD3497">
            <w:pPr>
              <w:rPr>
                <w:rFonts w:ascii="Times New Roman" w:hAnsi="Times New Roman"/>
                <w:bCs/>
                <w:sz w:val="20"/>
                <w:szCs w:val="20"/>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6956CD42" w14:textId="77777777" w:rsidR="00AD3497" w:rsidRPr="00AD3497" w:rsidRDefault="00AD3497" w:rsidP="00AD3497">
            <w:pPr>
              <w:rPr>
                <w:rFonts w:ascii="Times New Roman" w:hAnsi="Times New Roman"/>
                <w:bCs/>
                <w:sz w:val="20"/>
                <w:szCs w:val="20"/>
              </w:rPr>
            </w:pPr>
          </w:p>
        </w:tc>
        <w:tc>
          <w:tcPr>
            <w:tcW w:w="1520" w:type="dxa"/>
            <w:gridSpan w:val="4"/>
            <w:vMerge/>
            <w:tcBorders>
              <w:top w:val="single" w:sz="4" w:space="0" w:color="auto"/>
              <w:left w:val="single" w:sz="4" w:space="0" w:color="auto"/>
              <w:bottom w:val="single" w:sz="4" w:space="0" w:color="auto"/>
              <w:right w:val="single" w:sz="4" w:space="0" w:color="auto"/>
            </w:tcBorders>
            <w:vAlign w:val="center"/>
            <w:hideMark/>
          </w:tcPr>
          <w:p w14:paraId="420D51CA" w14:textId="77777777" w:rsidR="00AD3497" w:rsidRPr="00AD3497" w:rsidRDefault="00AD3497" w:rsidP="00AD3497">
            <w:pPr>
              <w:rPr>
                <w:rFonts w:ascii="Times New Roman" w:hAnsi="Times New Roman"/>
                <w:bCs/>
                <w:sz w:val="20"/>
                <w:szCs w:val="20"/>
              </w:rPr>
            </w:pPr>
          </w:p>
        </w:tc>
        <w:tc>
          <w:tcPr>
            <w:tcW w:w="2027" w:type="dxa"/>
            <w:gridSpan w:val="3"/>
            <w:vMerge/>
            <w:tcBorders>
              <w:top w:val="single" w:sz="4" w:space="0" w:color="auto"/>
              <w:left w:val="single" w:sz="4" w:space="0" w:color="auto"/>
              <w:bottom w:val="single" w:sz="4" w:space="0" w:color="auto"/>
              <w:right w:val="single" w:sz="4" w:space="0" w:color="auto"/>
            </w:tcBorders>
            <w:vAlign w:val="center"/>
            <w:hideMark/>
          </w:tcPr>
          <w:p w14:paraId="1407930B" w14:textId="77777777" w:rsidR="00AD3497" w:rsidRPr="00AD3497" w:rsidRDefault="00AD3497" w:rsidP="00AD3497">
            <w:pPr>
              <w:rPr>
                <w:rFonts w:ascii="Times New Roman" w:hAnsi="Times New Roman"/>
                <w:bCs/>
                <w:sz w:val="20"/>
                <w:szCs w:val="20"/>
              </w:rPr>
            </w:pPr>
          </w:p>
        </w:tc>
        <w:tc>
          <w:tcPr>
            <w:tcW w:w="1054" w:type="dxa"/>
            <w:gridSpan w:val="3"/>
            <w:vMerge/>
            <w:tcBorders>
              <w:top w:val="single" w:sz="4" w:space="0" w:color="auto"/>
              <w:left w:val="single" w:sz="4" w:space="0" w:color="auto"/>
              <w:bottom w:val="single" w:sz="4" w:space="0" w:color="auto"/>
              <w:right w:val="single" w:sz="4" w:space="0" w:color="auto"/>
            </w:tcBorders>
            <w:vAlign w:val="center"/>
            <w:hideMark/>
          </w:tcPr>
          <w:p w14:paraId="01A0CC9D" w14:textId="77777777" w:rsidR="00AD3497" w:rsidRPr="00AD3497" w:rsidRDefault="00AD3497" w:rsidP="00AD3497">
            <w:pPr>
              <w:rPr>
                <w:rFonts w:ascii="Times New Roman" w:hAnsi="Times New Roman"/>
                <w:bCs/>
                <w:sz w:val="20"/>
                <w:szCs w:val="20"/>
              </w:rPr>
            </w:pPr>
          </w:p>
        </w:tc>
        <w:tc>
          <w:tcPr>
            <w:tcW w:w="1038" w:type="dxa"/>
            <w:gridSpan w:val="3"/>
            <w:tcBorders>
              <w:top w:val="single" w:sz="4" w:space="0" w:color="auto"/>
              <w:left w:val="single" w:sz="4" w:space="0" w:color="auto"/>
              <w:bottom w:val="single" w:sz="4" w:space="0" w:color="auto"/>
              <w:right w:val="single" w:sz="4" w:space="0" w:color="auto"/>
            </w:tcBorders>
            <w:vAlign w:val="center"/>
            <w:hideMark/>
          </w:tcPr>
          <w:p w14:paraId="10D65EA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Уровень потерь воды</w:t>
            </w:r>
          </w:p>
        </w:tc>
        <w:tc>
          <w:tcPr>
            <w:tcW w:w="1422" w:type="dxa"/>
            <w:gridSpan w:val="7"/>
            <w:tcBorders>
              <w:top w:val="single" w:sz="4" w:space="0" w:color="auto"/>
              <w:left w:val="single" w:sz="4" w:space="0" w:color="auto"/>
              <w:bottom w:val="single" w:sz="4" w:space="0" w:color="auto"/>
              <w:right w:val="single" w:sz="4" w:space="0" w:color="auto"/>
            </w:tcBorders>
            <w:vAlign w:val="center"/>
            <w:hideMark/>
          </w:tcPr>
          <w:p w14:paraId="0AFB032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Удельный расход электрической энергии</w:t>
            </w:r>
          </w:p>
        </w:tc>
        <w:tc>
          <w:tcPr>
            <w:tcW w:w="458" w:type="dxa"/>
            <w:vAlign w:val="center"/>
            <w:hideMark/>
          </w:tcPr>
          <w:p w14:paraId="5AB55250" w14:textId="77777777" w:rsidR="00AD3497" w:rsidRPr="00AD3497" w:rsidRDefault="00AD3497" w:rsidP="00AD3497">
            <w:pPr>
              <w:rPr>
                <w:rFonts w:ascii="Calibri" w:hAnsi="Calibri"/>
                <w:sz w:val="20"/>
                <w:szCs w:val="20"/>
              </w:rPr>
            </w:pPr>
          </w:p>
        </w:tc>
      </w:tr>
      <w:tr w:rsidR="00AD3497" w:rsidRPr="00AD3497" w14:paraId="40EF94F8" w14:textId="77777777" w:rsidTr="0072054E">
        <w:trPr>
          <w:trHeight w:val="60"/>
        </w:trPr>
        <w:tc>
          <w:tcPr>
            <w:tcW w:w="1741" w:type="dxa"/>
            <w:gridSpan w:val="2"/>
            <w:vMerge/>
            <w:tcBorders>
              <w:top w:val="single" w:sz="4" w:space="0" w:color="auto"/>
              <w:left w:val="single" w:sz="4" w:space="0" w:color="auto"/>
              <w:bottom w:val="single" w:sz="4" w:space="0" w:color="auto"/>
              <w:right w:val="single" w:sz="4" w:space="0" w:color="auto"/>
            </w:tcBorders>
            <w:vAlign w:val="center"/>
            <w:hideMark/>
          </w:tcPr>
          <w:p w14:paraId="67B3D61F" w14:textId="77777777" w:rsidR="00AD3497" w:rsidRPr="00AD3497" w:rsidRDefault="00AD3497" w:rsidP="00AD3497">
            <w:pPr>
              <w:rPr>
                <w:rFonts w:ascii="Times New Roman" w:hAnsi="Times New Roman"/>
                <w:bCs/>
                <w:sz w:val="20"/>
                <w:szCs w:val="20"/>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14:paraId="792A444A" w14:textId="77777777" w:rsidR="00AD3497" w:rsidRPr="00AD3497" w:rsidRDefault="00AD3497" w:rsidP="00AD3497">
            <w:pPr>
              <w:rPr>
                <w:rFonts w:ascii="Times New Roman" w:hAnsi="Times New Roman"/>
                <w:bCs/>
                <w:sz w:val="20"/>
                <w:szCs w:val="20"/>
              </w:rPr>
            </w:pPr>
          </w:p>
        </w:tc>
        <w:tc>
          <w:tcPr>
            <w:tcW w:w="1520" w:type="dxa"/>
            <w:gridSpan w:val="4"/>
            <w:tcBorders>
              <w:top w:val="single" w:sz="4" w:space="0" w:color="auto"/>
              <w:left w:val="single" w:sz="4" w:space="0" w:color="auto"/>
              <w:bottom w:val="single" w:sz="4" w:space="0" w:color="auto"/>
              <w:right w:val="single" w:sz="4" w:space="0" w:color="auto"/>
            </w:tcBorders>
            <w:vAlign w:val="center"/>
            <w:hideMark/>
          </w:tcPr>
          <w:p w14:paraId="658AD3B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тыс. руб.</w:t>
            </w:r>
          </w:p>
        </w:tc>
        <w:tc>
          <w:tcPr>
            <w:tcW w:w="2027" w:type="dxa"/>
            <w:gridSpan w:val="3"/>
            <w:tcBorders>
              <w:top w:val="single" w:sz="4" w:space="0" w:color="auto"/>
              <w:left w:val="single" w:sz="4" w:space="0" w:color="auto"/>
              <w:bottom w:val="single" w:sz="4" w:space="0" w:color="auto"/>
              <w:right w:val="single" w:sz="4" w:space="0" w:color="auto"/>
            </w:tcBorders>
            <w:vAlign w:val="center"/>
            <w:hideMark/>
          </w:tcPr>
          <w:p w14:paraId="19E86DF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04CE905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38" w:type="dxa"/>
            <w:gridSpan w:val="3"/>
            <w:tcBorders>
              <w:top w:val="single" w:sz="4" w:space="0" w:color="auto"/>
              <w:left w:val="single" w:sz="4" w:space="0" w:color="auto"/>
              <w:bottom w:val="single" w:sz="4" w:space="0" w:color="auto"/>
              <w:right w:val="single" w:sz="4" w:space="0" w:color="auto"/>
            </w:tcBorders>
            <w:vAlign w:val="center"/>
            <w:hideMark/>
          </w:tcPr>
          <w:p w14:paraId="03833E2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22" w:type="dxa"/>
            <w:gridSpan w:val="7"/>
            <w:tcBorders>
              <w:top w:val="single" w:sz="4" w:space="0" w:color="auto"/>
              <w:left w:val="single" w:sz="4" w:space="0" w:color="auto"/>
              <w:bottom w:val="single" w:sz="4" w:space="0" w:color="auto"/>
              <w:right w:val="single" w:sz="4" w:space="0" w:color="auto"/>
            </w:tcBorders>
            <w:vAlign w:val="center"/>
            <w:hideMark/>
          </w:tcPr>
          <w:p w14:paraId="5CF3557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кВт*ч/ м3</w:t>
            </w:r>
          </w:p>
        </w:tc>
        <w:tc>
          <w:tcPr>
            <w:tcW w:w="458" w:type="dxa"/>
            <w:vAlign w:val="center"/>
            <w:hideMark/>
          </w:tcPr>
          <w:p w14:paraId="7E23DD59" w14:textId="77777777" w:rsidR="00AD3497" w:rsidRPr="00AD3497" w:rsidRDefault="00AD3497" w:rsidP="00AD3497">
            <w:pPr>
              <w:rPr>
                <w:rFonts w:ascii="Calibri" w:hAnsi="Calibri"/>
                <w:sz w:val="20"/>
                <w:szCs w:val="20"/>
              </w:rPr>
            </w:pPr>
          </w:p>
        </w:tc>
      </w:tr>
      <w:tr w:rsidR="00AD3497" w:rsidRPr="00AD3497" w14:paraId="20720F6A" w14:textId="77777777" w:rsidTr="0072054E">
        <w:trPr>
          <w:trHeight w:val="60"/>
        </w:trPr>
        <w:tc>
          <w:tcPr>
            <w:tcW w:w="1741" w:type="dxa"/>
            <w:gridSpan w:val="2"/>
            <w:tcBorders>
              <w:top w:val="single" w:sz="4" w:space="0" w:color="auto"/>
              <w:left w:val="single" w:sz="4" w:space="0" w:color="auto"/>
              <w:bottom w:val="single" w:sz="4" w:space="0" w:color="auto"/>
              <w:right w:val="single" w:sz="4" w:space="0" w:color="auto"/>
            </w:tcBorders>
            <w:hideMark/>
          </w:tcPr>
          <w:p w14:paraId="4232CED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554" w:type="dxa"/>
            <w:tcBorders>
              <w:top w:val="single" w:sz="4" w:space="0" w:color="auto"/>
              <w:left w:val="single" w:sz="4" w:space="0" w:color="auto"/>
              <w:bottom w:val="single" w:sz="4" w:space="0" w:color="auto"/>
              <w:right w:val="single" w:sz="4" w:space="0" w:color="auto"/>
            </w:tcBorders>
            <w:vAlign w:val="center"/>
            <w:hideMark/>
          </w:tcPr>
          <w:p w14:paraId="3235619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2019</w:t>
            </w:r>
          </w:p>
        </w:tc>
        <w:tc>
          <w:tcPr>
            <w:tcW w:w="1520" w:type="dxa"/>
            <w:gridSpan w:val="4"/>
            <w:tcBorders>
              <w:top w:val="single" w:sz="4" w:space="0" w:color="auto"/>
              <w:left w:val="single" w:sz="4" w:space="0" w:color="auto"/>
              <w:bottom w:val="single" w:sz="4" w:space="0" w:color="auto"/>
              <w:right w:val="single" w:sz="4" w:space="0" w:color="auto"/>
            </w:tcBorders>
            <w:vAlign w:val="center"/>
            <w:hideMark/>
          </w:tcPr>
          <w:p w14:paraId="44EE087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363,24</w:t>
            </w:r>
          </w:p>
        </w:tc>
        <w:tc>
          <w:tcPr>
            <w:tcW w:w="2027" w:type="dxa"/>
            <w:gridSpan w:val="3"/>
            <w:tcBorders>
              <w:top w:val="single" w:sz="4" w:space="0" w:color="auto"/>
              <w:left w:val="single" w:sz="4" w:space="0" w:color="auto"/>
              <w:bottom w:val="single" w:sz="4" w:space="0" w:color="auto"/>
              <w:right w:val="single" w:sz="4" w:space="0" w:color="auto"/>
            </w:tcBorders>
            <w:vAlign w:val="center"/>
            <w:hideMark/>
          </w:tcPr>
          <w:p w14:paraId="7AC7ADE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596817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38" w:type="dxa"/>
            <w:gridSpan w:val="3"/>
            <w:tcBorders>
              <w:top w:val="single" w:sz="4" w:space="0" w:color="auto"/>
              <w:left w:val="single" w:sz="4" w:space="0" w:color="auto"/>
              <w:bottom w:val="single" w:sz="4" w:space="0" w:color="auto"/>
              <w:right w:val="single" w:sz="4" w:space="0" w:color="auto"/>
            </w:tcBorders>
            <w:vAlign w:val="center"/>
            <w:hideMark/>
          </w:tcPr>
          <w:p w14:paraId="09649CB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22" w:type="dxa"/>
            <w:gridSpan w:val="7"/>
            <w:tcBorders>
              <w:top w:val="single" w:sz="4" w:space="0" w:color="auto"/>
              <w:left w:val="single" w:sz="4" w:space="0" w:color="auto"/>
              <w:bottom w:val="single" w:sz="4" w:space="0" w:color="auto"/>
              <w:right w:val="single" w:sz="4" w:space="0" w:color="auto"/>
            </w:tcBorders>
            <w:vAlign w:val="center"/>
            <w:hideMark/>
          </w:tcPr>
          <w:p w14:paraId="73DDACA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1,93</w:t>
            </w:r>
          </w:p>
        </w:tc>
        <w:tc>
          <w:tcPr>
            <w:tcW w:w="458" w:type="dxa"/>
            <w:vAlign w:val="center"/>
            <w:hideMark/>
          </w:tcPr>
          <w:p w14:paraId="1A35E3D5" w14:textId="77777777" w:rsidR="00AD3497" w:rsidRPr="00AD3497" w:rsidRDefault="00AD3497" w:rsidP="00AD3497">
            <w:pPr>
              <w:rPr>
                <w:rFonts w:ascii="Calibri" w:hAnsi="Calibri"/>
                <w:sz w:val="20"/>
                <w:szCs w:val="20"/>
              </w:rPr>
            </w:pPr>
          </w:p>
        </w:tc>
      </w:tr>
      <w:tr w:rsidR="00AD3497" w:rsidRPr="00AD3497" w14:paraId="4E9F57BA" w14:textId="77777777" w:rsidTr="0072054E">
        <w:trPr>
          <w:trHeight w:val="60"/>
        </w:trPr>
        <w:tc>
          <w:tcPr>
            <w:tcW w:w="1741" w:type="dxa"/>
            <w:gridSpan w:val="2"/>
            <w:tcBorders>
              <w:top w:val="single" w:sz="4" w:space="0" w:color="auto"/>
              <w:left w:val="single" w:sz="4" w:space="0" w:color="auto"/>
              <w:bottom w:val="single" w:sz="4" w:space="0" w:color="auto"/>
              <w:right w:val="single" w:sz="4" w:space="0" w:color="auto"/>
            </w:tcBorders>
            <w:hideMark/>
          </w:tcPr>
          <w:p w14:paraId="52C60F5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554" w:type="dxa"/>
            <w:tcBorders>
              <w:top w:val="single" w:sz="4" w:space="0" w:color="auto"/>
              <w:left w:val="single" w:sz="4" w:space="0" w:color="auto"/>
              <w:bottom w:val="single" w:sz="4" w:space="0" w:color="auto"/>
              <w:right w:val="single" w:sz="4" w:space="0" w:color="auto"/>
            </w:tcBorders>
            <w:vAlign w:val="center"/>
            <w:hideMark/>
          </w:tcPr>
          <w:p w14:paraId="1347D23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2020</w:t>
            </w:r>
          </w:p>
        </w:tc>
        <w:tc>
          <w:tcPr>
            <w:tcW w:w="1520" w:type="dxa"/>
            <w:gridSpan w:val="4"/>
            <w:tcBorders>
              <w:top w:val="single" w:sz="4" w:space="0" w:color="auto"/>
              <w:left w:val="single" w:sz="4" w:space="0" w:color="auto"/>
              <w:bottom w:val="single" w:sz="4" w:space="0" w:color="auto"/>
              <w:right w:val="single" w:sz="4" w:space="0" w:color="auto"/>
            </w:tcBorders>
            <w:vAlign w:val="center"/>
            <w:hideMark/>
          </w:tcPr>
          <w:p w14:paraId="4558CF7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027" w:type="dxa"/>
            <w:gridSpan w:val="3"/>
            <w:tcBorders>
              <w:top w:val="single" w:sz="4" w:space="0" w:color="auto"/>
              <w:left w:val="single" w:sz="4" w:space="0" w:color="auto"/>
              <w:bottom w:val="single" w:sz="4" w:space="0" w:color="auto"/>
              <w:right w:val="single" w:sz="4" w:space="0" w:color="auto"/>
            </w:tcBorders>
            <w:vAlign w:val="center"/>
            <w:hideMark/>
          </w:tcPr>
          <w:p w14:paraId="7B1AE9C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52868AC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38" w:type="dxa"/>
            <w:gridSpan w:val="3"/>
            <w:tcBorders>
              <w:top w:val="single" w:sz="4" w:space="0" w:color="auto"/>
              <w:left w:val="single" w:sz="4" w:space="0" w:color="auto"/>
              <w:bottom w:val="single" w:sz="4" w:space="0" w:color="auto"/>
              <w:right w:val="single" w:sz="4" w:space="0" w:color="auto"/>
            </w:tcBorders>
            <w:vAlign w:val="center"/>
            <w:hideMark/>
          </w:tcPr>
          <w:p w14:paraId="0E878D5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22" w:type="dxa"/>
            <w:gridSpan w:val="7"/>
            <w:tcBorders>
              <w:top w:val="single" w:sz="4" w:space="0" w:color="auto"/>
              <w:left w:val="single" w:sz="4" w:space="0" w:color="auto"/>
              <w:bottom w:val="single" w:sz="4" w:space="0" w:color="auto"/>
              <w:right w:val="single" w:sz="4" w:space="0" w:color="auto"/>
            </w:tcBorders>
            <w:vAlign w:val="center"/>
            <w:hideMark/>
          </w:tcPr>
          <w:p w14:paraId="014675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1,93</w:t>
            </w:r>
          </w:p>
        </w:tc>
        <w:tc>
          <w:tcPr>
            <w:tcW w:w="458" w:type="dxa"/>
            <w:vAlign w:val="center"/>
            <w:hideMark/>
          </w:tcPr>
          <w:p w14:paraId="0729188C" w14:textId="77777777" w:rsidR="00AD3497" w:rsidRPr="00AD3497" w:rsidRDefault="00AD3497" w:rsidP="00AD3497">
            <w:pPr>
              <w:rPr>
                <w:rFonts w:ascii="Calibri" w:hAnsi="Calibri"/>
                <w:sz w:val="20"/>
                <w:szCs w:val="20"/>
              </w:rPr>
            </w:pPr>
          </w:p>
        </w:tc>
      </w:tr>
      <w:tr w:rsidR="00AD3497" w:rsidRPr="00AD3497" w14:paraId="33B73C64" w14:textId="77777777" w:rsidTr="0072054E">
        <w:trPr>
          <w:trHeight w:val="60"/>
        </w:trPr>
        <w:tc>
          <w:tcPr>
            <w:tcW w:w="1741" w:type="dxa"/>
            <w:gridSpan w:val="2"/>
            <w:tcBorders>
              <w:top w:val="single" w:sz="4" w:space="0" w:color="auto"/>
              <w:left w:val="single" w:sz="4" w:space="0" w:color="auto"/>
              <w:bottom w:val="single" w:sz="4" w:space="0" w:color="auto"/>
              <w:right w:val="single" w:sz="4" w:space="0" w:color="auto"/>
            </w:tcBorders>
            <w:hideMark/>
          </w:tcPr>
          <w:p w14:paraId="51F547A2"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554" w:type="dxa"/>
            <w:tcBorders>
              <w:top w:val="single" w:sz="4" w:space="0" w:color="auto"/>
              <w:left w:val="single" w:sz="4" w:space="0" w:color="auto"/>
              <w:bottom w:val="single" w:sz="4" w:space="0" w:color="auto"/>
              <w:right w:val="single" w:sz="4" w:space="0" w:color="auto"/>
            </w:tcBorders>
            <w:vAlign w:val="center"/>
            <w:hideMark/>
          </w:tcPr>
          <w:p w14:paraId="49C9F7E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w:t>
            </w:r>
          </w:p>
        </w:tc>
        <w:tc>
          <w:tcPr>
            <w:tcW w:w="1520" w:type="dxa"/>
            <w:gridSpan w:val="4"/>
            <w:tcBorders>
              <w:top w:val="single" w:sz="4" w:space="0" w:color="auto"/>
              <w:left w:val="single" w:sz="4" w:space="0" w:color="auto"/>
              <w:bottom w:val="single" w:sz="4" w:space="0" w:color="auto"/>
              <w:right w:val="single" w:sz="4" w:space="0" w:color="auto"/>
            </w:tcBorders>
            <w:vAlign w:val="center"/>
            <w:hideMark/>
          </w:tcPr>
          <w:p w14:paraId="643841E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027" w:type="dxa"/>
            <w:gridSpan w:val="3"/>
            <w:tcBorders>
              <w:top w:val="single" w:sz="4" w:space="0" w:color="auto"/>
              <w:left w:val="single" w:sz="4" w:space="0" w:color="auto"/>
              <w:bottom w:val="single" w:sz="4" w:space="0" w:color="auto"/>
              <w:right w:val="single" w:sz="4" w:space="0" w:color="auto"/>
            </w:tcBorders>
            <w:vAlign w:val="center"/>
            <w:hideMark/>
          </w:tcPr>
          <w:p w14:paraId="5D44B40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2FBB2F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38" w:type="dxa"/>
            <w:gridSpan w:val="3"/>
            <w:tcBorders>
              <w:top w:val="single" w:sz="4" w:space="0" w:color="auto"/>
              <w:left w:val="single" w:sz="4" w:space="0" w:color="auto"/>
              <w:bottom w:val="single" w:sz="4" w:space="0" w:color="auto"/>
              <w:right w:val="single" w:sz="4" w:space="0" w:color="auto"/>
            </w:tcBorders>
            <w:vAlign w:val="center"/>
            <w:hideMark/>
          </w:tcPr>
          <w:p w14:paraId="3B0B125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22" w:type="dxa"/>
            <w:gridSpan w:val="7"/>
            <w:tcBorders>
              <w:top w:val="single" w:sz="4" w:space="0" w:color="auto"/>
              <w:left w:val="single" w:sz="4" w:space="0" w:color="auto"/>
              <w:bottom w:val="single" w:sz="4" w:space="0" w:color="auto"/>
              <w:right w:val="single" w:sz="4" w:space="0" w:color="auto"/>
            </w:tcBorders>
            <w:vAlign w:val="center"/>
            <w:hideMark/>
          </w:tcPr>
          <w:p w14:paraId="32CBBD9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1,93</w:t>
            </w:r>
          </w:p>
        </w:tc>
        <w:tc>
          <w:tcPr>
            <w:tcW w:w="458" w:type="dxa"/>
            <w:vAlign w:val="center"/>
            <w:hideMark/>
          </w:tcPr>
          <w:p w14:paraId="4D3635B5" w14:textId="77777777" w:rsidR="00AD3497" w:rsidRPr="00AD3497" w:rsidRDefault="00AD3497" w:rsidP="00AD3497">
            <w:pPr>
              <w:rPr>
                <w:rFonts w:ascii="Calibri" w:hAnsi="Calibri"/>
                <w:sz w:val="20"/>
                <w:szCs w:val="20"/>
              </w:rPr>
            </w:pPr>
          </w:p>
        </w:tc>
      </w:tr>
      <w:tr w:rsidR="00AD3497" w:rsidRPr="00AD3497" w14:paraId="67F5D499" w14:textId="77777777" w:rsidTr="0072054E">
        <w:trPr>
          <w:trHeight w:val="60"/>
        </w:trPr>
        <w:tc>
          <w:tcPr>
            <w:tcW w:w="1741" w:type="dxa"/>
            <w:gridSpan w:val="2"/>
            <w:tcBorders>
              <w:top w:val="single" w:sz="4" w:space="0" w:color="auto"/>
              <w:left w:val="single" w:sz="4" w:space="0" w:color="auto"/>
              <w:bottom w:val="single" w:sz="4" w:space="0" w:color="auto"/>
              <w:right w:val="single" w:sz="4" w:space="0" w:color="auto"/>
            </w:tcBorders>
            <w:hideMark/>
          </w:tcPr>
          <w:p w14:paraId="1794A7C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554" w:type="dxa"/>
            <w:tcBorders>
              <w:top w:val="single" w:sz="4" w:space="0" w:color="auto"/>
              <w:left w:val="single" w:sz="4" w:space="0" w:color="auto"/>
              <w:bottom w:val="single" w:sz="4" w:space="0" w:color="auto"/>
              <w:right w:val="single" w:sz="4" w:space="0" w:color="auto"/>
            </w:tcBorders>
            <w:vAlign w:val="center"/>
            <w:hideMark/>
          </w:tcPr>
          <w:p w14:paraId="3CF5B39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2022</w:t>
            </w:r>
          </w:p>
        </w:tc>
        <w:tc>
          <w:tcPr>
            <w:tcW w:w="1520" w:type="dxa"/>
            <w:gridSpan w:val="4"/>
            <w:tcBorders>
              <w:top w:val="single" w:sz="4" w:space="0" w:color="auto"/>
              <w:left w:val="single" w:sz="4" w:space="0" w:color="auto"/>
              <w:bottom w:val="single" w:sz="4" w:space="0" w:color="auto"/>
              <w:right w:val="single" w:sz="4" w:space="0" w:color="auto"/>
            </w:tcBorders>
            <w:vAlign w:val="center"/>
            <w:hideMark/>
          </w:tcPr>
          <w:p w14:paraId="38F7A57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027" w:type="dxa"/>
            <w:gridSpan w:val="3"/>
            <w:tcBorders>
              <w:top w:val="single" w:sz="4" w:space="0" w:color="auto"/>
              <w:left w:val="single" w:sz="4" w:space="0" w:color="auto"/>
              <w:bottom w:val="single" w:sz="4" w:space="0" w:color="auto"/>
              <w:right w:val="single" w:sz="4" w:space="0" w:color="auto"/>
            </w:tcBorders>
            <w:vAlign w:val="center"/>
            <w:hideMark/>
          </w:tcPr>
          <w:p w14:paraId="0F927D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01EB197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38" w:type="dxa"/>
            <w:gridSpan w:val="3"/>
            <w:tcBorders>
              <w:top w:val="single" w:sz="4" w:space="0" w:color="auto"/>
              <w:left w:val="single" w:sz="4" w:space="0" w:color="auto"/>
              <w:bottom w:val="single" w:sz="4" w:space="0" w:color="auto"/>
              <w:right w:val="single" w:sz="4" w:space="0" w:color="auto"/>
            </w:tcBorders>
            <w:vAlign w:val="center"/>
            <w:hideMark/>
          </w:tcPr>
          <w:p w14:paraId="333D44C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22" w:type="dxa"/>
            <w:gridSpan w:val="7"/>
            <w:tcBorders>
              <w:top w:val="single" w:sz="4" w:space="0" w:color="auto"/>
              <w:left w:val="single" w:sz="4" w:space="0" w:color="auto"/>
              <w:bottom w:val="single" w:sz="4" w:space="0" w:color="auto"/>
              <w:right w:val="single" w:sz="4" w:space="0" w:color="auto"/>
            </w:tcBorders>
            <w:vAlign w:val="center"/>
            <w:hideMark/>
          </w:tcPr>
          <w:p w14:paraId="50851A0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1,93</w:t>
            </w:r>
          </w:p>
        </w:tc>
        <w:tc>
          <w:tcPr>
            <w:tcW w:w="458" w:type="dxa"/>
            <w:vAlign w:val="center"/>
            <w:hideMark/>
          </w:tcPr>
          <w:p w14:paraId="1D44802C" w14:textId="77777777" w:rsidR="00AD3497" w:rsidRPr="00AD3497" w:rsidRDefault="00AD3497" w:rsidP="00AD3497">
            <w:pPr>
              <w:rPr>
                <w:rFonts w:ascii="Calibri" w:hAnsi="Calibri"/>
                <w:sz w:val="20"/>
                <w:szCs w:val="20"/>
              </w:rPr>
            </w:pPr>
          </w:p>
        </w:tc>
      </w:tr>
      <w:tr w:rsidR="00AD3497" w:rsidRPr="00AD3497" w14:paraId="1547EF0A" w14:textId="77777777" w:rsidTr="0072054E">
        <w:trPr>
          <w:trHeight w:val="60"/>
        </w:trPr>
        <w:tc>
          <w:tcPr>
            <w:tcW w:w="1741" w:type="dxa"/>
            <w:gridSpan w:val="2"/>
            <w:tcBorders>
              <w:top w:val="single" w:sz="4" w:space="0" w:color="auto"/>
              <w:left w:val="single" w:sz="4" w:space="0" w:color="auto"/>
              <w:bottom w:val="single" w:sz="4" w:space="0" w:color="auto"/>
              <w:right w:val="single" w:sz="4" w:space="0" w:color="auto"/>
            </w:tcBorders>
            <w:hideMark/>
          </w:tcPr>
          <w:p w14:paraId="5CE9EFC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Питьевая вода (питьевое </w:t>
            </w:r>
            <w:r w:rsidRPr="00AD3497">
              <w:rPr>
                <w:rFonts w:ascii="Times New Roman" w:hAnsi="Times New Roman"/>
                <w:bCs/>
                <w:sz w:val="20"/>
                <w:szCs w:val="20"/>
              </w:rPr>
              <w:lastRenderedPageBreak/>
              <w:t>водоснабжение)</w:t>
            </w:r>
          </w:p>
        </w:tc>
        <w:tc>
          <w:tcPr>
            <w:tcW w:w="554" w:type="dxa"/>
            <w:tcBorders>
              <w:top w:val="single" w:sz="4" w:space="0" w:color="auto"/>
              <w:left w:val="single" w:sz="4" w:space="0" w:color="auto"/>
              <w:bottom w:val="single" w:sz="4" w:space="0" w:color="auto"/>
              <w:right w:val="single" w:sz="4" w:space="0" w:color="auto"/>
            </w:tcBorders>
            <w:vAlign w:val="center"/>
            <w:hideMark/>
          </w:tcPr>
          <w:p w14:paraId="159FE1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2023</w:t>
            </w:r>
          </w:p>
        </w:tc>
        <w:tc>
          <w:tcPr>
            <w:tcW w:w="1520" w:type="dxa"/>
            <w:gridSpan w:val="4"/>
            <w:tcBorders>
              <w:top w:val="single" w:sz="4" w:space="0" w:color="auto"/>
              <w:left w:val="single" w:sz="4" w:space="0" w:color="auto"/>
              <w:bottom w:val="single" w:sz="4" w:space="0" w:color="auto"/>
              <w:right w:val="single" w:sz="4" w:space="0" w:color="auto"/>
            </w:tcBorders>
            <w:vAlign w:val="center"/>
            <w:hideMark/>
          </w:tcPr>
          <w:p w14:paraId="318E9D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027" w:type="dxa"/>
            <w:gridSpan w:val="3"/>
            <w:tcBorders>
              <w:top w:val="single" w:sz="4" w:space="0" w:color="auto"/>
              <w:left w:val="single" w:sz="4" w:space="0" w:color="auto"/>
              <w:bottom w:val="single" w:sz="4" w:space="0" w:color="auto"/>
              <w:right w:val="single" w:sz="4" w:space="0" w:color="auto"/>
            </w:tcBorders>
            <w:vAlign w:val="center"/>
            <w:hideMark/>
          </w:tcPr>
          <w:p w14:paraId="4742870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1054" w:type="dxa"/>
            <w:gridSpan w:val="3"/>
            <w:tcBorders>
              <w:top w:val="single" w:sz="4" w:space="0" w:color="auto"/>
              <w:left w:val="single" w:sz="4" w:space="0" w:color="auto"/>
              <w:bottom w:val="single" w:sz="4" w:space="0" w:color="auto"/>
              <w:right w:val="single" w:sz="4" w:space="0" w:color="auto"/>
            </w:tcBorders>
            <w:vAlign w:val="center"/>
            <w:hideMark/>
          </w:tcPr>
          <w:p w14:paraId="5E43DB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38" w:type="dxa"/>
            <w:gridSpan w:val="3"/>
            <w:tcBorders>
              <w:top w:val="single" w:sz="4" w:space="0" w:color="auto"/>
              <w:left w:val="single" w:sz="4" w:space="0" w:color="auto"/>
              <w:bottom w:val="single" w:sz="4" w:space="0" w:color="auto"/>
              <w:right w:val="single" w:sz="4" w:space="0" w:color="auto"/>
            </w:tcBorders>
            <w:vAlign w:val="center"/>
            <w:hideMark/>
          </w:tcPr>
          <w:p w14:paraId="6C5559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22" w:type="dxa"/>
            <w:gridSpan w:val="7"/>
            <w:tcBorders>
              <w:top w:val="single" w:sz="4" w:space="0" w:color="auto"/>
              <w:left w:val="single" w:sz="4" w:space="0" w:color="auto"/>
              <w:bottom w:val="single" w:sz="4" w:space="0" w:color="auto"/>
              <w:right w:val="single" w:sz="4" w:space="0" w:color="auto"/>
            </w:tcBorders>
            <w:vAlign w:val="center"/>
            <w:hideMark/>
          </w:tcPr>
          <w:p w14:paraId="215BB0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1,93</w:t>
            </w:r>
          </w:p>
        </w:tc>
        <w:tc>
          <w:tcPr>
            <w:tcW w:w="458" w:type="dxa"/>
            <w:vAlign w:val="center"/>
            <w:hideMark/>
          </w:tcPr>
          <w:p w14:paraId="5596CD1F" w14:textId="77777777" w:rsidR="00AD3497" w:rsidRPr="00AD3497" w:rsidRDefault="00AD3497" w:rsidP="00AD3497">
            <w:pPr>
              <w:rPr>
                <w:rFonts w:ascii="Calibri" w:hAnsi="Calibri"/>
                <w:sz w:val="20"/>
                <w:szCs w:val="20"/>
              </w:rPr>
            </w:pPr>
          </w:p>
        </w:tc>
      </w:tr>
      <w:tr w:rsidR="00AD3497" w:rsidRPr="00AD3497" w14:paraId="20C57B93" w14:textId="77777777" w:rsidTr="0072054E">
        <w:trPr>
          <w:trHeight w:val="60"/>
        </w:trPr>
        <w:tc>
          <w:tcPr>
            <w:tcW w:w="9356" w:type="dxa"/>
            <w:gridSpan w:val="23"/>
            <w:tcBorders>
              <w:top w:val="single" w:sz="4" w:space="0" w:color="auto"/>
              <w:left w:val="nil"/>
              <w:bottom w:val="nil"/>
              <w:right w:val="nil"/>
            </w:tcBorders>
            <w:hideMark/>
          </w:tcPr>
          <w:p w14:paraId="03A9FEC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c>
          <w:tcPr>
            <w:tcW w:w="458" w:type="dxa"/>
            <w:vAlign w:val="center"/>
            <w:hideMark/>
          </w:tcPr>
          <w:p w14:paraId="2B9F7E85" w14:textId="77777777" w:rsidR="00AD3497" w:rsidRPr="00AD3497" w:rsidRDefault="00AD3497" w:rsidP="00AD3497">
            <w:pPr>
              <w:rPr>
                <w:rFonts w:ascii="Calibri" w:hAnsi="Calibri"/>
                <w:sz w:val="20"/>
                <w:szCs w:val="20"/>
              </w:rPr>
            </w:pPr>
          </w:p>
        </w:tc>
      </w:tr>
      <w:tr w:rsidR="00AD3497" w:rsidRPr="00AD3497" w14:paraId="2A229019" w14:textId="77777777" w:rsidTr="0072054E">
        <w:trPr>
          <w:trHeight w:val="60"/>
        </w:trPr>
        <w:tc>
          <w:tcPr>
            <w:tcW w:w="9356" w:type="dxa"/>
            <w:gridSpan w:val="23"/>
            <w:vAlign w:val="center"/>
            <w:hideMark/>
          </w:tcPr>
          <w:p w14:paraId="53228646" w14:textId="72E6D703"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458" w:type="dxa"/>
            <w:vAlign w:val="center"/>
            <w:hideMark/>
          </w:tcPr>
          <w:p w14:paraId="6E861D65" w14:textId="77777777" w:rsidR="00AD3497" w:rsidRPr="00AD3497" w:rsidRDefault="00AD3497" w:rsidP="00AD3497">
            <w:pPr>
              <w:rPr>
                <w:rFonts w:ascii="Calibri" w:hAnsi="Calibri"/>
                <w:sz w:val="20"/>
                <w:szCs w:val="20"/>
              </w:rPr>
            </w:pPr>
          </w:p>
        </w:tc>
      </w:tr>
      <w:tr w:rsidR="00AD3497" w:rsidRPr="00AD3497" w14:paraId="4E0CD232"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0AFED1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6CC51F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614C43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45D3A9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c>
          <w:tcPr>
            <w:tcW w:w="458" w:type="dxa"/>
            <w:vAlign w:val="center"/>
            <w:hideMark/>
          </w:tcPr>
          <w:p w14:paraId="64272D96" w14:textId="77777777" w:rsidR="00AD3497" w:rsidRPr="00AD3497" w:rsidRDefault="00AD3497" w:rsidP="00AD3497">
            <w:pPr>
              <w:rPr>
                <w:rFonts w:ascii="Calibri" w:hAnsi="Calibri"/>
                <w:sz w:val="20"/>
                <w:szCs w:val="20"/>
              </w:rPr>
            </w:pPr>
          </w:p>
        </w:tc>
      </w:tr>
      <w:tr w:rsidR="00AD3497" w:rsidRPr="00AD3497" w14:paraId="6CF2317C"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5CE8A7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647EE7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73902A05" w14:textId="77777777" w:rsidR="00AD3497" w:rsidRPr="00AD3497" w:rsidRDefault="00AD3497" w:rsidP="00AD3497">
            <w:pPr>
              <w:jc w:val="center"/>
              <w:rPr>
                <w:rFonts w:ascii="Times New Roman" w:hAnsi="Times New Roman"/>
                <w:sz w:val="20"/>
                <w:szCs w:val="20"/>
                <w:lang w:val="en-US"/>
              </w:rPr>
            </w:pPr>
            <w:r w:rsidRPr="00AD3497">
              <w:rPr>
                <w:rFonts w:ascii="Times New Roman" w:hAnsi="Times New Roman"/>
                <w:sz w:val="20"/>
                <w:szCs w:val="20"/>
                <w:lang w:val="en-US"/>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7CA8ED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77B16EBD" w14:textId="77777777" w:rsidR="00AD3497" w:rsidRPr="00AD3497" w:rsidRDefault="00AD3497" w:rsidP="00AD3497">
            <w:pPr>
              <w:rPr>
                <w:rFonts w:ascii="Calibri" w:hAnsi="Calibri"/>
                <w:sz w:val="20"/>
                <w:szCs w:val="20"/>
              </w:rPr>
            </w:pPr>
          </w:p>
        </w:tc>
      </w:tr>
      <w:tr w:rsidR="00AD3497" w:rsidRPr="00AD3497" w14:paraId="6F3D9FE9"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226140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07EFBD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1343DA6B" w14:textId="77777777" w:rsidR="00AD3497" w:rsidRPr="00AD3497" w:rsidRDefault="00AD3497" w:rsidP="00AD3497">
            <w:pPr>
              <w:jc w:val="center"/>
              <w:rPr>
                <w:rFonts w:ascii="Times New Roman" w:hAnsi="Times New Roman"/>
                <w:sz w:val="20"/>
                <w:szCs w:val="20"/>
                <w:lang w:val="en-US"/>
              </w:rPr>
            </w:pPr>
            <w:r w:rsidRPr="00AD3497">
              <w:rPr>
                <w:rFonts w:ascii="Times New Roman" w:hAnsi="Times New Roman"/>
                <w:sz w:val="20"/>
                <w:szCs w:val="20"/>
                <w:lang w:val="en-US"/>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2D1EF5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17AD525E" w14:textId="77777777" w:rsidR="00AD3497" w:rsidRPr="00AD3497" w:rsidRDefault="00AD3497" w:rsidP="00AD3497">
            <w:pPr>
              <w:rPr>
                <w:rFonts w:ascii="Calibri" w:hAnsi="Calibri"/>
                <w:sz w:val="20"/>
                <w:szCs w:val="20"/>
              </w:rPr>
            </w:pPr>
          </w:p>
        </w:tc>
      </w:tr>
      <w:tr w:rsidR="00AD3497" w:rsidRPr="00AD3497" w14:paraId="29753AF1"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2A2C9D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0CA66B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677F3E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179600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70A29D30" w14:textId="77777777" w:rsidR="00AD3497" w:rsidRPr="00AD3497" w:rsidRDefault="00AD3497" w:rsidP="00AD3497">
            <w:pPr>
              <w:rPr>
                <w:rFonts w:ascii="Calibri" w:hAnsi="Calibri"/>
                <w:sz w:val="20"/>
                <w:szCs w:val="20"/>
              </w:rPr>
            </w:pPr>
          </w:p>
        </w:tc>
      </w:tr>
      <w:tr w:rsidR="00AD3497" w:rsidRPr="00AD3497" w14:paraId="53D845C9"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1162F6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1CA333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3BEB2B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47F0D8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7DA591D3" w14:textId="77777777" w:rsidR="00AD3497" w:rsidRPr="00AD3497" w:rsidRDefault="00AD3497" w:rsidP="00AD3497">
            <w:pPr>
              <w:rPr>
                <w:rFonts w:ascii="Calibri" w:hAnsi="Calibri"/>
                <w:sz w:val="20"/>
                <w:szCs w:val="20"/>
              </w:rPr>
            </w:pPr>
          </w:p>
        </w:tc>
      </w:tr>
      <w:tr w:rsidR="00AD3497" w:rsidRPr="00AD3497" w14:paraId="25971A03"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2AFA0C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55CC09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0F9242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7903D5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230F8612" w14:textId="77777777" w:rsidR="00AD3497" w:rsidRPr="00AD3497" w:rsidRDefault="00AD3497" w:rsidP="00AD3497">
            <w:pPr>
              <w:rPr>
                <w:rFonts w:ascii="Calibri" w:hAnsi="Calibri"/>
                <w:sz w:val="20"/>
                <w:szCs w:val="20"/>
              </w:rPr>
            </w:pPr>
          </w:p>
        </w:tc>
      </w:tr>
      <w:tr w:rsidR="00AD3497" w:rsidRPr="00AD3497" w14:paraId="246748FF"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30CDA4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5C374F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50E8CF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0E7C8F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5B995539" w14:textId="77777777" w:rsidR="00AD3497" w:rsidRPr="00AD3497" w:rsidRDefault="00AD3497" w:rsidP="00AD3497">
            <w:pPr>
              <w:rPr>
                <w:rFonts w:ascii="Calibri" w:hAnsi="Calibri"/>
                <w:sz w:val="20"/>
                <w:szCs w:val="20"/>
              </w:rPr>
            </w:pPr>
          </w:p>
        </w:tc>
      </w:tr>
      <w:tr w:rsidR="00AD3497" w:rsidRPr="00AD3497" w14:paraId="71E11A05"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296817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195D8A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34A160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2E061C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3B922D50" w14:textId="77777777" w:rsidR="00AD3497" w:rsidRPr="00AD3497" w:rsidRDefault="00AD3497" w:rsidP="00AD3497">
            <w:pPr>
              <w:rPr>
                <w:rFonts w:ascii="Calibri" w:hAnsi="Calibri"/>
                <w:sz w:val="20"/>
                <w:szCs w:val="20"/>
              </w:rPr>
            </w:pPr>
          </w:p>
        </w:tc>
      </w:tr>
      <w:tr w:rsidR="00AD3497" w:rsidRPr="00AD3497" w14:paraId="3EE2BB39"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63B028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808EC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095EE7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18E987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51FF0153" w14:textId="77777777" w:rsidR="00AD3497" w:rsidRPr="00AD3497" w:rsidRDefault="00AD3497" w:rsidP="00AD3497">
            <w:pPr>
              <w:rPr>
                <w:rFonts w:ascii="Calibri" w:hAnsi="Calibri"/>
                <w:sz w:val="20"/>
                <w:szCs w:val="20"/>
              </w:rPr>
            </w:pPr>
          </w:p>
        </w:tc>
      </w:tr>
      <w:tr w:rsidR="00AD3497" w:rsidRPr="00AD3497" w14:paraId="717C60C0"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1B354D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66D8DE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28E785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0,91</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54F1FB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w:t>
            </w:r>
          </w:p>
        </w:tc>
        <w:tc>
          <w:tcPr>
            <w:tcW w:w="458" w:type="dxa"/>
            <w:vAlign w:val="center"/>
            <w:hideMark/>
          </w:tcPr>
          <w:p w14:paraId="6251A6E4" w14:textId="77777777" w:rsidR="00AD3497" w:rsidRPr="00AD3497" w:rsidRDefault="00AD3497" w:rsidP="00AD3497">
            <w:pPr>
              <w:rPr>
                <w:rFonts w:ascii="Calibri" w:hAnsi="Calibri"/>
                <w:sz w:val="20"/>
                <w:szCs w:val="20"/>
              </w:rPr>
            </w:pPr>
          </w:p>
        </w:tc>
      </w:tr>
      <w:tr w:rsidR="00AD3497" w:rsidRPr="00AD3497" w14:paraId="6B77D6B8"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4B98A3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39C477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13216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39A196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0715D422" w14:textId="77777777" w:rsidR="00AD3497" w:rsidRPr="00AD3497" w:rsidRDefault="00AD3497" w:rsidP="00AD3497">
            <w:pPr>
              <w:rPr>
                <w:rFonts w:ascii="Calibri" w:hAnsi="Calibri"/>
                <w:sz w:val="20"/>
                <w:szCs w:val="20"/>
              </w:rPr>
            </w:pPr>
          </w:p>
        </w:tc>
      </w:tr>
      <w:tr w:rsidR="00AD3497" w:rsidRPr="00AD3497" w14:paraId="26D2EADD"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6F753D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7FD04C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75107D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14A060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67A101E7" w14:textId="77777777" w:rsidR="00AD3497" w:rsidRPr="00AD3497" w:rsidRDefault="00AD3497" w:rsidP="00AD3497">
            <w:pPr>
              <w:rPr>
                <w:rFonts w:ascii="Calibri" w:hAnsi="Calibri"/>
                <w:sz w:val="20"/>
                <w:szCs w:val="20"/>
              </w:rPr>
            </w:pPr>
          </w:p>
        </w:tc>
      </w:tr>
      <w:tr w:rsidR="00AD3497" w:rsidRPr="00AD3497" w14:paraId="38FADCD5" w14:textId="77777777" w:rsidTr="0072054E">
        <w:trPr>
          <w:trHeight w:val="60"/>
        </w:trPr>
        <w:tc>
          <w:tcPr>
            <w:tcW w:w="6096" w:type="dxa"/>
            <w:gridSpan w:val="11"/>
            <w:tcBorders>
              <w:top w:val="single" w:sz="6" w:space="0" w:color="auto"/>
              <w:left w:val="single" w:sz="6" w:space="0" w:color="auto"/>
              <w:bottom w:val="single" w:sz="6" w:space="0" w:color="auto"/>
              <w:right w:val="single" w:sz="6" w:space="0" w:color="auto"/>
            </w:tcBorders>
            <w:vAlign w:val="center"/>
            <w:hideMark/>
          </w:tcPr>
          <w:p w14:paraId="0488E2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992" w:type="dxa"/>
            <w:gridSpan w:val="3"/>
            <w:tcBorders>
              <w:top w:val="single" w:sz="6" w:space="0" w:color="auto"/>
              <w:left w:val="single" w:sz="6" w:space="0" w:color="auto"/>
              <w:bottom w:val="single" w:sz="6" w:space="0" w:color="auto"/>
              <w:right w:val="single" w:sz="6" w:space="0" w:color="auto"/>
            </w:tcBorders>
            <w:vAlign w:val="center"/>
            <w:hideMark/>
          </w:tcPr>
          <w:p w14:paraId="1252D8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0F595F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34" w:type="dxa"/>
            <w:gridSpan w:val="6"/>
            <w:tcBorders>
              <w:top w:val="single" w:sz="6" w:space="0" w:color="auto"/>
              <w:left w:val="single" w:sz="6" w:space="0" w:color="auto"/>
              <w:bottom w:val="single" w:sz="6" w:space="0" w:color="auto"/>
              <w:right w:val="single" w:sz="6" w:space="0" w:color="auto"/>
            </w:tcBorders>
            <w:vAlign w:val="center"/>
            <w:hideMark/>
          </w:tcPr>
          <w:p w14:paraId="72A63C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458" w:type="dxa"/>
            <w:vAlign w:val="center"/>
            <w:hideMark/>
          </w:tcPr>
          <w:p w14:paraId="6E7C7E01" w14:textId="77777777" w:rsidR="00AD3497" w:rsidRPr="00AD3497" w:rsidRDefault="00AD3497" w:rsidP="00AD3497">
            <w:pPr>
              <w:rPr>
                <w:rFonts w:ascii="Calibri" w:hAnsi="Calibri"/>
                <w:sz w:val="20"/>
                <w:szCs w:val="20"/>
              </w:rPr>
            </w:pPr>
          </w:p>
        </w:tc>
      </w:tr>
      <w:tr w:rsidR="00AD3497" w:rsidRPr="00AD3497" w14:paraId="7D14C1BD" w14:textId="77777777" w:rsidTr="0072054E">
        <w:trPr>
          <w:trHeight w:val="60"/>
        </w:trPr>
        <w:tc>
          <w:tcPr>
            <w:tcW w:w="9356" w:type="dxa"/>
            <w:gridSpan w:val="23"/>
            <w:vAlign w:val="center"/>
            <w:hideMark/>
          </w:tcPr>
          <w:p w14:paraId="0AF6A39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5. Индексы, используемые при формировании необходимой валовой выручки по статьям затрат на расчетный период регулирования.</w:t>
            </w:r>
          </w:p>
        </w:tc>
        <w:tc>
          <w:tcPr>
            <w:tcW w:w="458" w:type="dxa"/>
            <w:vAlign w:val="center"/>
            <w:hideMark/>
          </w:tcPr>
          <w:p w14:paraId="32EE5A8E" w14:textId="77777777" w:rsidR="00AD3497" w:rsidRPr="00AD3497" w:rsidRDefault="00AD3497" w:rsidP="00AD3497">
            <w:pPr>
              <w:rPr>
                <w:rFonts w:ascii="Calibri" w:hAnsi="Calibri"/>
                <w:sz w:val="20"/>
                <w:szCs w:val="20"/>
              </w:rPr>
            </w:pPr>
          </w:p>
        </w:tc>
      </w:tr>
      <w:tr w:rsidR="00AD3497" w:rsidRPr="00AD3497" w14:paraId="6145549E" w14:textId="77777777" w:rsidTr="0072054E">
        <w:trPr>
          <w:trHeight w:val="60"/>
        </w:trPr>
        <w:tc>
          <w:tcPr>
            <w:tcW w:w="9356" w:type="dxa"/>
            <w:gridSpan w:val="23"/>
            <w:vAlign w:val="center"/>
            <w:hideMark/>
          </w:tcPr>
          <w:p w14:paraId="20596CCB" w14:textId="3C4E3472" w:rsidR="00AD3497" w:rsidRPr="00AD3497" w:rsidRDefault="00AD3497" w:rsidP="00AD3497">
            <w:pPr>
              <w:rPr>
                <w:rFonts w:ascii="Times New Roman" w:hAnsi="Times New Roman"/>
                <w:sz w:val="24"/>
                <w:szCs w:val="24"/>
              </w:rPr>
            </w:pPr>
            <w:r>
              <w:rPr>
                <w:rFonts w:ascii="Times New Roman" w:hAnsi="Times New Roman"/>
                <w:sz w:val="24"/>
                <w:szCs w:val="24"/>
              </w:rPr>
              <w:t xml:space="preserve">                                                                </w:t>
            </w:r>
            <w:r w:rsidRPr="00AD3497">
              <w:rPr>
                <w:rFonts w:ascii="Times New Roman" w:hAnsi="Times New Roman"/>
                <w:sz w:val="24"/>
                <w:szCs w:val="24"/>
              </w:rPr>
              <w:t xml:space="preserve">Таблица </w:t>
            </w:r>
          </w:p>
        </w:tc>
        <w:tc>
          <w:tcPr>
            <w:tcW w:w="458" w:type="dxa"/>
            <w:vAlign w:val="center"/>
            <w:hideMark/>
          </w:tcPr>
          <w:p w14:paraId="21AF6869" w14:textId="77777777" w:rsidR="00AD3497" w:rsidRPr="00AD3497" w:rsidRDefault="00AD3497" w:rsidP="00AD3497">
            <w:pPr>
              <w:rPr>
                <w:rFonts w:ascii="Calibri" w:hAnsi="Calibri"/>
                <w:sz w:val="20"/>
                <w:szCs w:val="20"/>
              </w:rPr>
            </w:pPr>
          </w:p>
        </w:tc>
      </w:tr>
      <w:tr w:rsidR="00AD3497" w:rsidRPr="00AD3497" w14:paraId="57BFEBA8" w14:textId="77777777" w:rsidTr="0072054E">
        <w:trPr>
          <w:trHeight w:val="60"/>
        </w:trPr>
        <w:tc>
          <w:tcPr>
            <w:tcW w:w="3402" w:type="dxa"/>
            <w:gridSpan w:val="5"/>
            <w:tcBorders>
              <w:top w:val="single" w:sz="6" w:space="0" w:color="auto"/>
              <w:left w:val="single" w:sz="6" w:space="0" w:color="auto"/>
              <w:bottom w:val="single" w:sz="6" w:space="0" w:color="auto"/>
              <w:right w:val="single" w:sz="6" w:space="0" w:color="auto"/>
            </w:tcBorders>
            <w:vAlign w:val="center"/>
            <w:hideMark/>
          </w:tcPr>
          <w:p w14:paraId="3BCC0E6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Индексы</w:t>
            </w:r>
          </w:p>
        </w:tc>
        <w:tc>
          <w:tcPr>
            <w:tcW w:w="1301" w:type="dxa"/>
            <w:gridSpan w:val="3"/>
            <w:tcBorders>
              <w:top w:val="single" w:sz="6" w:space="0" w:color="auto"/>
              <w:left w:val="single" w:sz="6" w:space="0" w:color="auto"/>
              <w:bottom w:val="single" w:sz="6" w:space="0" w:color="auto"/>
              <w:right w:val="single" w:sz="6" w:space="0" w:color="auto"/>
            </w:tcBorders>
            <w:vAlign w:val="center"/>
            <w:hideMark/>
          </w:tcPr>
          <w:p w14:paraId="1E50AF6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w:t>
            </w:r>
          </w:p>
        </w:tc>
        <w:tc>
          <w:tcPr>
            <w:tcW w:w="1139" w:type="dxa"/>
            <w:gridSpan w:val="2"/>
            <w:vAlign w:val="bottom"/>
          </w:tcPr>
          <w:p w14:paraId="1865C82E" w14:textId="77777777" w:rsidR="00AD3497" w:rsidRPr="00AD3497" w:rsidRDefault="00AD3497" w:rsidP="00AD3497">
            <w:pPr>
              <w:rPr>
                <w:sz w:val="20"/>
                <w:szCs w:val="20"/>
              </w:rPr>
            </w:pPr>
          </w:p>
        </w:tc>
        <w:tc>
          <w:tcPr>
            <w:tcW w:w="566" w:type="dxa"/>
            <w:gridSpan w:val="2"/>
            <w:vAlign w:val="bottom"/>
          </w:tcPr>
          <w:p w14:paraId="13BD4450" w14:textId="77777777" w:rsidR="00AD3497" w:rsidRPr="00AD3497" w:rsidRDefault="00AD3497" w:rsidP="00AD3497">
            <w:pPr>
              <w:rPr>
                <w:rFonts w:ascii="Calibri" w:hAnsi="Calibri"/>
                <w:sz w:val="20"/>
                <w:szCs w:val="20"/>
              </w:rPr>
            </w:pPr>
          </w:p>
        </w:tc>
        <w:tc>
          <w:tcPr>
            <w:tcW w:w="488" w:type="dxa"/>
            <w:vAlign w:val="bottom"/>
          </w:tcPr>
          <w:p w14:paraId="5EF25BFF" w14:textId="77777777" w:rsidR="00AD3497" w:rsidRPr="00AD3497" w:rsidRDefault="00AD3497" w:rsidP="00AD3497">
            <w:pPr>
              <w:rPr>
                <w:rFonts w:ascii="Calibri" w:hAnsi="Calibri"/>
                <w:sz w:val="20"/>
                <w:szCs w:val="20"/>
              </w:rPr>
            </w:pPr>
          </w:p>
        </w:tc>
        <w:tc>
          <w:tcPr>
            <w:tcW w:w="420" w:type="dxa"/>
            <w:gridSpan w:val="2"/>
            <w:vAlign w:val="bottom"/>
          </w:tcPr>
          <w:p w14:paraId="12C0228D" w14:textId="77777777" w:rsidR="00AD3497" w:rsidRPr="00AD3497" w:rsidRDefault="00AD3497" w:rsidP="00AD3497">
            <w:pPr>
              <w:rPr>
                <w:rFonts w:ascii="Calibri" w:hAnsi="Calibri"/>
                <w:sz w:val="20"/>
                <w:szCs w:val="20"/>
              </w:rPr>
            </w:pPr>
          </w:p>
        </w:tc>
        <w:tc>
          <w:tcPr>
            <w:tcW w:w="618" w:type="dxa"/>
            <w:vAlign w:val="bottom"/>
          </w:tcPr>
          <w:p w14:paraId="6FFA37B0" w14:textId="77777777" w:rsidR="00AD3497" w:rsidRPr="00AD3497" w:rsidRDefault="00AD3497" w:rsidP="00AD3497">
            <w:pPr>
              <w:rPr>
                <w:rFonts w:ascii="Calibri" w:hAnsi="Calibri"/>
                <w:sz w:val="20"/>
                <w:szCs w:val="20"/>
              </w:rPr>
            </w:pPr>
          </w:p>
        </w:tc>
        <w:tc>
          <w:tcPr>
            <w:tcW w:w="305" w:type="dxa"/>
            <w:gridSpan w:val="2"/>
            <w:vAlign w:val="bottom"/>
          </w:tcPr>
          <w:p w14:paraId="6D374B2D" w14:textId="77777777" w:rsidR="00AD3497" w:rsidRPr="00AD3497" w:rsidRDefault="00AD3497" w:rsidP="00AD3497">
            <w:pPr>
              <w:rPr>
                <w:rFonts w:ascii="Calibri" w:hAnsi="Calibri"/>
                <w:sz w:val="20"/>
                <w:szCs w:val="20"/>
              </w:rPr>
            </w:pPr>
          </w:p>
        </w:tc>
        <w:tc>
          <w:tcPr>
            <w:tcW w:w="794" w:type="dxa"/>
            <w:gridSpan w:val="4"/>
            <w:vAlign w:val="bottom"/>
          </w:tcPr>
          <w:p w14:paraId="7D4C0171" w14:textId="77777777" w:rsidR="00AD3497" w:rsidRPr="00AD3497" w:rsidRDefault="00AD3497" w:rsidP="00AD3497">
            <w:pPr>
              <w:rPr>
                <w:rFonts w:ascii="Calibri" w:hAnsi="Calibri"/>
                <w:sz w:val="20"/>
                <w:szCs w:val="20"/>
              </w:rPr>
            </w:pPr>
          </w:p>
        </w:tc>
        <w:tc>
          <w:tcPr>
            <w:tcW w:w="323" w:type="dxa"/>
            <w:vAlign w:val="bottom"/>
          </w:tcPr>
          <w:p w14:paraId="67E0553E" w14:textId="77777777" w:rsidR="00AD3497" w:rsidRPr="00AD3497" w:rsidRDefault="00AD3497" w:rsidP="00AD3497">
            <w:pPr>
              <w:rPr>
                <w:rFonts w:ascii="Calibri" w:hAnsi="Calibri"/>
                <w:sz w:val="20"/>
                <w:szCs w:val="20"/>
              </w:rPr>
            </w:pPr>
          </w:p>
        </w:tc>
        <w:tc>
          <w:tcPr>
            <w:tcW w:w="458" w:type="dxa"/>
            <w:vAlign w:val="center"/>
            <w:hideMark/>
          </w:tcPr>
          <w:p w14:paraId="24331BD8" w14:textId="77777777" w:rsidR="00AD3497" w:rsidRPr="00AD3497" w:rsidRDefault="00AD3497" w:rsidP="00AD3497">
            <w:pPr>
              <w:rPr>
                <w:rFonts w:ascii="Calibri" w:hAnsi="Calibri"/>
                <w:sz w:val="20"/>
                <w:szCs w:val="20"/>
              </w:rPr>
            </w:pPr>
          </w:p>
        </w:tc>
      </w:tr>
      <w:tr w:rsidR="00AD3497" w:rsidRPr="00AD3497" w14:paraId="5B759BBF" w14:textId="77777777" w:rsidTr="0072054E">
        <w:trPr>
          <w:trHeight w:val="60"/>
        </w:trPr>
        <w:tc>
          <w:tcPr>
            <w:tcW w:w="3402" w:type="dxa"/>
            <w:gridSpan w:val="5"/>
            <w:tcBorders>
              <w:top w:val="single" w:sz="6" w:space="0" w:color="auto"/>
              <w:left w:val="single" w:sz="6" w:space="0" w:color="auto"/>
              <w:bottom w:val="single" w:sz="6" w:space="0" w:color="auto"/>
              <w:right w:val="single" w:sz="6" w:space="0" w:color="auto"/>
            </w:tcBorders>
            <w:vAlign w:val="center"/>
            <w:hideMark/>
          </w:tcPr>
          <w:p w14:paraId="78C0831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природный газ</w:t>
            </w:r>
          </w:p>
        </w:tc>
        <w:tc>
          <w:tcPr>
            <w:tcW w:w="1301" w:type="dxa"/>
            <w:gridSpan w:val="3"/>
            <w:tcBorders>
              <w:top w:val="single" w:sz="6" w:space="0" w:color="auto"/>
              <w:left w:val="single" w:sz="6" w:space="0" w:color="auto"/>
              <w:bottom w:val="single" w:sz="6" w:space="0" w:color="auto"/>
              <w:right w:val="single" w:sz="6" w:space="0" w:color="auto"/>
            </w:tcBorders>
            <w:vAlign w:val="center"/>
            <w:hideMark/>
          </w:tcPr>
          <w:p w14:paraId="0C71FB4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w:t>
            </w:r>
          </w:p>
        </w:tc>
        <w:tc>
          <w:tcPr>
            <w:tcW w:w="1139" w:type="dxa"/>
            <w:gridSpan w:val="2"/>
            <w:vAlign w:val="bottom"/>
          </w:tcPr>
          <w:p w14:paraId="0BC07D53" w14:textId="77777777" w:rsidR="00AD3497" w:rsidRPr="00AD3497" w:rsidRDefault="00AD3497" w:rsidP="00AD3497">
            <w:pPr>
              <w:rPr>
                <w:sz w:val="20"/>
                <w:szCs w:val="20"/>
              </w:rPr>
            </w:pPr>
          </w:p>
        </w:tc>
        <w:tc>
          <w:tcPr>
            <w:tcW w:w="566" w:type="dxa"/>
            <w:gridSpan w:val="2"/>
            <w:vAlign w:val="bottom"/>
          </w:tcPr>
          <w:p w14:paraId="7294A008" w14:textId="77777777" w:rsidR="00AD3497" w:rsidRPr="00AD3497" w:rsidRDefault="00AD3497" w:rsidP="00AD3497">
            <w:pPr>
              <w:rPr>
                <w:rFonts w:ascii="Calibri" w:hAnsi="Calibri"/>
                <w:sz w:val="20"/>
                <w:szCs w:val="20"/>
              </w:rPr>
            </w:pPr>
          </w:p>
        </w:tc>
        <w:tc>
          <w:tcPr>
            <w:tcW w:w="488" w:type="dxa"/>
            <w:vAlign w:val="bottom"/>
          </w:tcPr>
          <w:p w14:paraId="4ACC4CAA" w14:textId="77777777" w:rsidR="00AD3497" w:rsidRPr="00AD3497" w:rsidRDefault="00AD3497" w:rsidP="00AD3497">
            <w:pPr>
              <w:rPr>
                <w:rFonts w:ascii="Calibri" w:hAnsi="Calibri"/>
                <w:sz w:val="20"/>
                <w:szCs w:val="20"/>
              </w:rPr>
            </w:pPr>
          </w:p>
        </w:tc>
        <w:tc>
          <w:tcPr>
            <w:tcW w:w="420" w:type="dxa"/>
            <w:gridSpan w:val="2"/>
            <w:vAlign w:val="bottom"/>
          </w:tcPr>
          <w:p w14:paraId="1AA5F60B" w14:textId="77777777" w:rsidR="00AD3497" w:rsidRPr="00AD3497" w:rsidRDefault="00AD3497" w:rsidP="00AD3497">
            <w:pPr>
              <w:rPr>
                <w:rFonts w:ascii="Calibri" w:hAnsi="Calibri"/>
                <w:sz w:val="20"/>
                <w:szCs w:val="20"/>
              </w:rPr>
            </w:pPr>
          </w:p>
        </w:tc>
        <w:tc>
          <w:tcPr>
            <w:tcW w:w="618" w:type="dxa"/>
            <w:vAlign w:val="bottom"/>
          </w:tcPr>
          <w:p w14:paraId="6BDCC721" w14:textId="77777777" w:rsidR="00AD3497" w:rsidRPr="00AD3497" w:rsidRDefault="00AD3497" w:rsidP="00AD3497">
            <w:pPr>
              <w:rPr>
                <w:rFonts w:ascii="Calibri" w:hAnsi="Calibri"/>
                <w:sz w:val="20"/>
                <w:szCs w:val="20"/>
              </w:rPr>
            </w:pPr>
          </w:p>
        </w:tc>
        <w:tc>
          <w:tcPr>
            <w:tcW w:w="305" w:type="dxa"/>
            <w:gridSpan w:val="2"/>
            <w:vAlign w:val="bottom"/>
          </w:tcPr>
          <w:p w14:paraId="0FD0339A" w14:textId="77777777" w:rsidR="00AD3497" w:rsidRPr="00AD3497" w:rsidRDefault="00AD3497" w:rsidP="00AD3497">
            <w:pPr>
              <w:rPr>
                <w:rFonts w:ascii="Calibri" w:hAnsi="Calibri"/>
                <w:sz w:val="20"/>
                <w:szCs w:val="20"/>
              </w:rPr>
            </w:pPr>
          </w:p>
        </w:tc>
        <w:tc>
          <w:tcPr>
            <w:tcW w:w="794" w:type="dxa"/>
            <w:gridSpan w:val="4"/>
            <w:vAlign w:val="bottom"/>
          </w:tcPr>
          <w:p w14:paraId="4158631A" w14:textId="77777777" w:rsidR="00AD3497" w:rsidRPr="00AD3497" w:rsidRDefault="00AD3497" w:rsidP="00AD3497">
            <w:pPr>
              <w:rPr>
                <w:rFonts w:ascii="Calibri" w:hAnsi="Calibri"/>
                <w:sz w:val="20"/>
                <w:szCs w:val="20"/>
              </w:rPr>
            </w:pPr>
          </w:p>
        </w:tc>
        <w:tc>
          <w:tcPr>
            <w:tcW w:w="323" w:type="dxa"/>
            <w:vAlign w:val="bottom"/>
          </w:tcPr>
          <w:p w14:paraId="76DEB336" w14:textId="77777777" w:rsidR="00AD3497" w:rsidRPr="00AD3497" w:rsidRDefault="00AD3497" w:rsidP="00AD3497">
            <w:pPr>
              <w:rPr>
                <w:rFonts w:ascii="Calibri" w:hAnsi="Calibri"/>
                <w:sz w:val="20"/>
                <w:szCs w:val="20"/>
              </w:rPr>
            </w:pPr>
          </w:p>
        </w:tc>
        <w:tc>
          <w:tcPr>
            <w:tcW w:w="458" w:type="dxa"/>
            <w:vAlign w:val="center"/>
            <w:hideMark/>
          </w:tcPr>
          <w:p w14:paraId="588E057E" w14:textId="77777777" w:rsidR="00AD3497" w:rsidRPr="00AD3497" w:rsidRDefault="00AD3497" w:rsidP="00AD3497">
            <w:pPr>
              <w:rPr>
                <w:rFonts w:ascii="Calibri" w:hAnsi="Calibri"/>
                <w:sz w:val="20"/>
                <w:szCs w:val="20"/>
              </w:rPr>
            </w:pPr>
          </w:p>
        </w:tc>
      </w:tr>
      <w:tr w:rsidR="00AD3497" w:rsidRPr="00AD3497" w14:paraId="7F8E1346" w14:textId="77777777" w:rsidTr="0072054E">
        <w:trPr>
          <w:trHeight w:val="60"/>
        </w:trPr>
        <w:tc>
          <w:tcPr>
            <w:tcW w:w="3402" w:type="dxa"/>
            <w:gridSpan w:val="5"/>
            <w:tcBorders>
              <w:top w:val="single" w:sz="6" w:space="0" w:color="auto"/>
              <w:left w:val="single" w:sz="6" w:space="0" w:color="auto"/>
              <w:bottom w:val="single" w:sz="6" w:space="0" w:color="auto"/>
              <w:right w:val="single" w:sz="6" w:space="0" w:color="auto"/>
            </w:tcBorders>
            <w:vAlign w:val="center"/>
            <w:hideMark/>
          </w:tcPr>
          <w:p w14:paraId="49E4DA9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холодную воду и водоотведение</w:t>
            </w:r>
          </w:p>
        </w:tc>
        <w:tc>
          <w:tcPr>
            <w:tcW w:w="1301" w:type="dxa"/>
            <w:gridSpan w:val="3"/>
            <w:tcBorders>
              <w:top w:val="single" w:sz="6" w:space="0" w:color="auto"/>
              <w:left w:val="single" w:sz="6" w:space="0" w:color="auto"/>
              <w:bottom w:val="single" w:sz="6" w:space="0" w:color="auto"/>
              <w:right w:val="single" w:sz="6" w:space="0" w:color="auto"/>
            </w:tcBorders>
            <w:vAlign w:val="center"/>
            <w:hideMark/>
          </w:tcPr>
          <w:p w14:paraId="6BA26B0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139" w:type="dxa"/>
            <w:gridSpan w:val="2"/>
            <w:vAlign w:val="bottom"/>
          </w:tcPr>
          <w:p w14:paraId="50F1EBA0" w14:textId="77777777" w:rsidR="00AD3497" w:rsidRPr="00AD3497" w:rsidRDefault="00AD3497" w:rsidP="00AD3497">
            <w:pPr>
              <w:rPr>
                <w:sz w:val="20"/>
                <w:szCs w:val="20"/>
              </w:rPr>
            </w:pPr>
          </w:p>
        </w:tc>
        <w:tc>
          <w:tcPr>
            <w:tcW w:w="566" w:type="dxa"/>
            <w:gridSpan w:val="2"/>
            <w:vAlign w:val="bottom"/>
          </w:tcPr>
          <w:p w14:paraId="6BE9368F" w14:textId="77777777" w:rsidR="00AD3497" w:rsidRPr="00AD3497" w:rsidRDefault="00AD3497" w:rsidP="00AD3497">
            <w:pPr>
              <w:rPr>
                <w:rFonts w:ascii="Calibri" w:hAnsi="Calibri"/>
                <w:sz w:val="20"/>
                <w:szCs w:val="20"/>
              </w:rPr>
            </w:pPr>
          </w:p>
        </w:tc>
        <w:tc>
          <w:tcPr>
            <w:tcW w:w="488" w:type="dxa"/>
            <w:vAlign w:val="bottom"/>
          </w:tcPr>
          <w:p w14:paraId="6CDEF931" w14:textId="77777777" w:rsidR="00AD3497" w:rsidRPr="00AD3497" w:rsidRDefault="00AD3497" w:rsidP="00AD3497">
            <w:pPr>
              <w:rPr>
                <w:rFonts w:ascii="Calibri" w:hAnsi="Calibri"/>
                <w:sz w:val="20"/>
                <w:szCs w:val="20"/>
              </w:rPr>
            </w:pPr>
          </w:p>
        </w:tc>
        <w:tc>
          <w:tcPr>
            <w:tcW w:w="420" w:type="dxa"/>
            <w:gridSpan w:val="2"/>
            <w:vAlign w:val="bottom"/>
          </w:tcPr>
          <w:p w14:paraId="410AC6B6" w14:textId="77777777" w:rsidR="00AD3497" w:rsidRPr="00AD3497" w:rsidRDefault="00AD3497" w:rsidP="00AD3497">
            <w:pPr>
              <w:rPr>
                <w:rFonts w:ascii="Calibri" w:hAnsi="Calibri"/>
                <w:sz w:val="20"/>
                <w:szCs w:val="20"/>
              </w:rPr>
            </w:pPr>
          </w:p>
        </w:tc>
        <w:tc>
          <w:tcPr>
            <w:tcW w:w="618" w:type="dxa"/>
            <w:vAlign w:val="bottom"/>
          </w:tcPr>
          <w:p w14:paraId="5575FBF9" w14:textId="77777777" w:rsidR="00AD3497" w:rsidRPr="00AD3497" w:rsidRDefault="00AD3497" w:rsidP="00AD3497">
            <w:pPr>
              <w:rPr>
                <w:rFonts w:ascii="Calibri" w:hAnsi="Calibri"/>
                <w:sz w:val="20"/>
                <w:szCs w:val="20"/>
              </w:rPr>
            </w:pPr>
          </w:p>
        </w:tc>
        <w:tc>
          <w:tcPr>
            <w:tcW w:w="305" w:type="dxa"/>
            <w:gridSpan w:val="2"/>
            <w:vAlign w:val="bottom"/>
          </w:tcPr>
          <w:p w14:paraId="2A5060B7" w14:textId="77777777" w:rsidR="00AD3497" w:rsidRPr="00AD3497" w:rsidRDefault="00AD3497" w:rsidP="00AD3497">
            <w:pPr>
              <w:rPr>
                <w:rFonts w:ascii="Calibri" w:hAnsi="Calibri"/>
                <w:sz w:val="20"/>
                <w:szCs w:val="20"/>
              </w:rPr>
            </w:pPr>
          </w:p>
        </w:tc>
        <w:tc>
          <w:tcPr>
            <w:tcW w:w="794" w:type="dxa"/>
            <w:gridSpan w:val="4"/>
            <w:vAlign w:val="bottom"/>
          </w:tcPr>
          <w:p w14:paraId="689B1D7A" w14:textId="77777777" w:rsidR="00AD3497" w:rsidRPr="00AD3497" w:rsidRDefault="00AD3497" w:rsidP="00AD3497">
            <w:pPr>
              <w:rPr>
                <w:rFonts w:ascii="Calibri" w:hAnsi="Calibri"/>
                <w:sz w:val="20"/>
                <w:szCs w:val="20"/>
              </w:rPr>
            </w:pPr>
          </w:p>
        </w:tc>
        <w:tc>
          <w:tcPr>
            <w:tcW w:w="323" w:type="dxa"/>
            <w:vAlign w:val="bottom"/>
          </w:tcPr>
          <w:p w14:paraId="21C6B8B9" w14:textId="77777777" w:rsidR="00AD3497" w:rsidRPr="00AD3497" w:rsidRDefault="00AD3497" w:rsidP="00AD3497">
            <w:pPr>
              <w:rPr>
                <w:rFonts w:ascii="Calibri" w:hAnsi="Calibri"/>
                <w:sz w:val="20"/>
                <w:szCs w:val="20"/>
              </w:rPr>
            </w:pPr>
          </w:p>
        </w:tc>
        <w:tc>
          <w:tcPr>
            <w:tcW w:w="458" w:type="dxa"/>
            <w:vAlign w:val="center"/>
            <w:hideMark/>
          </w:tcPr>
          <w:p w14:paraId="5FA95E28" w14:textId="77777777" w:rsidR="00AD3497" w:rsidRPr="00AD3497" w:rsidRDefault="00AD3497" w:rsidP="00AD3497">
            <w:pPr>
              <w:rPr>
                <w:rFonts w:ascii="Calibri" w:hAnsi="Calibri"/>
                <w:sz w:val="20"/>
                <w:szCs w:val="20"/>
              </w:rPr>
            </w:pPr>
          </w:p>
        </w:tc>
      </w:tr>
      <w:tr w:rsidR="00AD3497" w:rsidRPr="00AD3497" w14:paraId="5AEB81EA" w14:textId="77777777" w:rsidTr="0072054E">
        <w:trPr>
          <w:trHeight w:val="60"/>
        </w:trPr>
        <w:tc>
          <w:tcPr>
            <w:tcW w:w="3402" w:type="dxa"/>
            <w:gridSpan w:val="5"/>
            <w:tcBorders>
              <w:top w:val="single" w:sz="6" w:space="0" w:color="auto"/>
              <w:left w:val="single" w:sz="6" w:space="0" w:color="auto"/>
              <w:bottom w:val="single" w:sz="6" w:space="0" w:color="auto"/>
              <w:right w:val="single" w:sz="6" w:space="0" w:color="auto"/>
            </w:tcBorders>
            <w:vAlign w:val="center"/>
            <w:hideMark/>
          </w:tcPr>
          <w:p w14:paraId="0886501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lastRenderedPageBreak/>
              <w:t>Индекс цен на электрическую энергию</w:t>
            </w:r>
          </w:p>
        </w:tc>
        <w:tc>
          <w:tcPr>
            <w:tcW w:w="1301" w:type="dxa"/>
            <w:gridSpan w:val="3"/>
            <w:tcBorders>
              <w:top w:val="single" w:sz="6" w:space="0" w:color="auto"/>
              <w:left w:val="single" w:sz="6" w:space="0" w:color="auto"/>
              <w:bottom w:val="single" w:sz="6" w:space="0" w:color="auto"/>
              <w:right w:val="single" w:sz="6" w:space="0" w:color="auto"/>
            </w:tcBorders>
            <w:vAlign w:val="center"/>
            <w:hideMark/>
          </w:tcPr>
          <w:p w14:paraId="23BBD00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1,056</w:t>
            </w:r>
          </w:p>
        </w:tc>
        <w:tc>
          <w:tcPr>
            <w:tcW w:w="1139" w:type="dxa"/>
            <w:gridSpan w:val="2"/>
            <w:vAlign w:val="bottom"/>
          </w:tcPr>
          <w:p w14:paraId="7728B3E5" w14:textId="77777777" w:rsidR="00AD3497" w:rsidRPr="00AD3497" w:rsidRDefault="00AD3497" w:rsidP="00AD3497">
            <w:pPr>
              <w:rPr>
                <w:sz w:val="20"/>
                <w:szCs w:val="20"/>
              </w:rPr>
            </w:pPr>
          </w:p>
        </w:tc>
        <w:tc>
          <w:tcPr>
            <w:tcW w:w="566" w:type="dxa"/>
            <w:gridSpan w:val="2"/>
            <w:vAlign w:val="bottom"/>
          </w:tcPr>
          <w:p w14:paraId="6F8A5518" w14:textId="77777777" w:rsidR="00AD3497" w:rsidRPr="00AD3497" w:rsidRDefault="00AD3497" w:rsidP="00AD3497">
            <w:pPr>
              <w:rPr>
                <w:rFonts w:ascii="Calibri" w:hAnsi="Calibri"/>
                <w:sz w:val="20"/>
                <w:szCs w:val="20"/>
              </w:rPr>
            </w:pPr>
          </w:p>
        </w:tc>
        <w:tc>
          <w:tcPr>
            <w:tcW w:w="488" w:type="dxa"/>
            <w:vAlign w:val="bottom"/>
          </w:tcPr>
          <w:p w14:paraId="28EF7221" w14:textId="77777777" w:rsidR="00AD3497" w:rsidRPr="00AD3497" w:rsidRDefault="00AD3497" w:rsidP="00AD3497">
            <w:pPr>
              <w:rPr>
                <w:rFonts w:ascii="Calibri" w:hAnsi="Calibri"/>
                <w:sz w:val="20"/>
                <w:szCs w:val="20"/>
              </w:rPr>
            </w:pPr>
          </w:p>
        </w:tc>
        <w:tc>
          <w:tcPr>
            <w:tcW w:w="420" w:type="dxa"/>
            <w:gridSpan w:val="2"/>
            <w:vAlign w:val="bottom"/>
          </w:tcPr>
          <w:p w14:paraId="04FA31EF" w14:textId="77777777" w:rsidR="00AD3497" w:rsidRPr="00AD3497" w:rsidRDefault="00AD3497" w:rsidP="00AD3497">
            <w:pPr>
              <w:rPr>
                <w:rFonts w:ascii="Calibri" w:hAnsi="Calibri"/>
                <w:sz w:val="20"/>
                <w:szCs w:val="20"/>
              </w:rPr>
            </w:pPr>
          </w:p>
        </w:tc>
        <w:tc>
          <w:tcPr>
            <w:tcW w:w="618" w:type="dxa"/>
            <w:vAlign w:val="bottom"/>
          </w:tcPr>
          <w:p w14:paraId="0D5A5E6A" w14:textId="77777777" w:rsidR="00AD3497" w:rsidRPr="00AD3497" w:rsidRDefault="00AD3497" w:rsidP="00AD3497">
            <w:pPr>
              <w:rPr>
                <w:rFonts w:ascii="Calibri" w:hAnsi="Calibri"/>
                <w:sz w:val="20"/>
                <w:szCs w:val="20"/>
              </w:rPr>
            </w:pPr>
          </w:p>
        </w:tc>
        <w:tc>
          <w:tcPr>
            <w:tcW w:w="305" w:type="dxa"/>
            <w:gridSpan w:val="2"/>
            <w:vAlign w:val="bottom"/>
          </w:tcPr>
          <w:p w14:paraId="5EE4D203" w14:textId="77777777" w:rsidR="00AD3497" w:rsidRPr="00AD3497" w:rsidRDefault="00AD3497" w:rsidP="00AD3497">
            <w:pPr>
              <w:rPr>
                <w:rFonts w:ascii="Calibri" w:hAnsi="Calibri"/>
                <w:sz w:val="20"/>
                <w:szCs w:val="20"/>
              </w:rPr>
            </w:pPr>
          </w:p>
        </w:tc>
        <w:tc>
          <w:tcPr>
            <w:tcW w:w="794" w:type="dxa"/>
            <w:gridSpan w:val="4"/>
            <w:vAlign w:val="bottom"/>
          </w:tcPr>
          <w:p w14:paraId="0B599E33" w14:textId="77777777" w:rsidR="00AD3497" w:rsidRPr="00AD3497" w:rsidRDefault="00AD3497" w:rsidP="00AD3497">
            <w:pPr>
              <w:rPr>
                <w:rFonts w:ascii="Calibri" w:hAnsi="Calibri"/>
                <w:sz w:val="20"/>
                <w:szCs w:val="20"/>
              </w:rPr>
            </w:pPr>
          </w:p>
        </w:tc>
        <w:tc>
          <w:tcPr>
            <w:tcW w:w="323" w:type="dxa"/>
            <w:vAlign w:val="bottom"/>
          </w:tcPr>
          <w:p w14:paraId="0816CD98" w14:textId="77777777" w:rsidR="00AD3497" w:rsidRPr="00AD3497" w:rsidRDefault="00AD3497" w:rsidP="00AD3497">
            <w:pPr>
              <w:rPr>
                <w:rFonts w:ascii="Calibri" w:hAnsi="Calibri"/>
                <w:sz w:val="20"/>
                <w:szCs w:val="20"/>
              </w:rPr>
            </w:pPr>
          </w:p>
        </w:tc>
        <w:tc>
          <w:tcPr>
            <w:tcW w:w="458" w:type="dxa"/>
            <w:vAlign w:val="center"/>
            <w:hideMark/>
          </w:tcPr>
          <w:p w14:paraId="6DD9E322" w14:textId="77777777" w:rsidR="00AD3497" w:rsidRPr="00AD3497" w:rsidRDefault="00AD3497" w:rsidP="00AD3497">
            <w:pPr>
              <w:rPr>
                <w:rFonts w:ascii="Calibri" w:hAnsi="Calibri"/>
                <w:sz w:val="20"/>
                <w:szCs w:val="20"/>
              </w:rPr>
            </w:pPr>
          </w:p>
        </w:tc>
      </w:tr>
      <w:tr w:rsidR="00AD3497" w:rsidRPr="00AD3497" w14:paraId="306758FE" w14:textId="77777777" w:rsidTr="0072054E">
        <w:trPr>
          <w:trHeight w:val="60"/>
        </w:trPr>
        <w:tc>
          <w:tcPr>
            <w:tcW w:w="3402" w:type="dxa"/>
            <w:gridSpan w:val="5"/>
            <w:tcBorders>
              <w:top w:val="single" w:sz="6" w:space="0" w:color="auto"/>
              <w:left w:val="single" w:sz="6" w:space="0" w:color="auto"/>
              <w:bottom w:val="single" w:sz="6" w:space="0" w:color="auto"/>
              <w:right w:val="single" w:sz="6" w:space="0" w:color="auto"/>
            </w:tcBorders>
            <w:vAlign w:val="center"/>
            <w:hideMark/>
          </w:tcPr>
          <w:p w14:paraId="17E3E3D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тепловую энергию</w:t>
            </w:r>
          </w:p>
        </w:tc>
        <w:tc>
          <w:tcPr>
            <w:tcW w:w="1301" w:type="dxa"/>
            <w:gridSpan w:val="3"/>
            <w:tcBorders>
              <w:top w:val="single" w:sz="6" w:space="0" w:color="auto"/>
              <w:left w:val="single" w:sz="6" w:space="0" w:color="auto"/>
              <w:bottom w:val="single" w:sz="6" w:space="0" w:color="auto"/>
              <w:right w:val="single" w:sz="6" w:space="0" w:color="auto"/>
            </w:tcBorders>
            <w:vAlign w:val="center"/>
            <w:hideMark/>
          </w:tcPr>
          <w:p w14:paraId="1CA9B1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139" w:type="dxa"/>
            <w:gridSpan w:val="2"/>
            <w:vAlign w:val="bottom"/>
          </w:tcPr>
          <w:p w14:paraId="34FD5E5D" w14:textId="77777777" w:rsidR="00AD3497" w:rsidRPr="00AD3497" w:rsidRDefault="00AD3497" w:rsidP="00AD3497">
            <w:pPr>
              <w:rPr>
                <w:sz w:val="20"/>
                <w:szCs w:val="20"/>
              </w:rPr>
            </w:pPr>
          </w:p>
        </w:tc>
        <w:tc>
          <w:tcPr>
            <w:tcW w:w="566" w:type="dxa"/>
            <w:gridSpan w:val="2"/>
            <w:vAlign w:val="bottom"/>
          </w:tcPr>
          <w:p w14:paraId="7719D6AC" w14:textId="77777777" w:rsidR="00AD3497" w:rsidRPr="00AD3497" w:rsidRDefault="00AD3497" w:rsidP="00AD3497">
            <w:pPr>
              <w:rPr>
                <w:rFonts w:ascii="Calibri" w:hAnsi="Calibri"/>
                <w:sz w:val="20"/>
                <w:szCs w:val="20"/>
              </w:rPr>
            </w:pPr>
          </w:p>
        </w:tc>
        <w:tc>
          <w:tcPr>
            <w:tcW w:w="488" w:type="dxa"/>
            <w:vAlign w:val="bottom"/>
          </w:tcPr>
          <w:p w14:paraId="354D69DD" w14:textId="77777777" w:rsidR="00AD3497" w:rsidRPr="00AD3497" w:rsidRDefault="00AD3497" w:rsidP="00AD3497">
            <w:pPr>
              <w:rPr>
                <w:rFonts w:ascii="Calibri" w:hAnsi="Calibri"/>
                <w:sz w:val="20"/>
                <w:szCs w:val="20"/>
              </w:rPr>
            </w:pPr>
          </w:p>
        </w:tc>
        <w:tc>
          <w:tcPr>
            <w:tcW w:w="420" w:type="dxa"/>
            <w:gridSpan w:val="2"/>
            <w:vAlign w:val="bottom"/>
          </w:tcPr>
          <w:p w14:paraId="75E313FB" w14:textId="77777777" w:rsidR="00AD3497" w:rsidRPr="00AD3497" w:rsidRDefault="00AD3497" w:rsidP="00AD3497">
            <w:pPr>
              <w:rPr>
                <w:rFonts w:ascii="Calibri" w:hAnsi="Calibri"/>
                <w:sz w:val="20"/>
                <w:szCs w:val="20"/>
              </w:rPr>
            </w:pPr>
          </w:p>
        </w:tc>
        <w:tc>
          <w:tcPr>
            <w:tcW w:w="618" w:type="dxa"/>
            <w:vAlign w:val="bottom"/>
          </w:tcPr>
          <w:p w14:paraId="23827614" w14:textId="77777777" w:rsidR="00AD3497" w:rsidRPr="00AD3497" w:rsidRDefault="00AD3497" w:rsidP="00AD3497">
            <w:pPr>
              <w:rPr>
                <w:rFonts w:ascii="Calibri" w:hAnsi="Calibri"/>
                <w:sz w:val="20"/>
                <w:szCs w:val="20"/>
              </w:rPr>
            </w:pPr>
          </w:p>
        </w:tc>
        <w:tc>
          <w:tcPr>
            <w:tcW w:w="305" w:type="dxa"/>
            <w:gridSpan w:val="2"/>
            <w:vAlign w:val="bottom"/>
          </w:tcPr>
          <w:p w14:paraId="5EF89456" w14:textId="77777777" w:rsidR="00AD3497" w:rsidRPr="00AD3497" w:rsidRDefault="00AD3497" w:rsidP="00AD3497">
            <w:pPr>
              <w:rPr>
                <w:rFonts w:ascii="Calibri" w:hAnsi="Calibri"/>
                <w:sz w:val="20"/>
                <w:szCs w:val="20"/>
              </w:rPr>
            </w:pPr>
          </w:p>
        </w:tc>
        <w:tc>
          <w:tcPr>
            <w:tcW w:w="794" w:type="dxa"/>
            <w:gridSpan w:val="4"/>
            <w:vAlign w:val="bottom"/>
          </w:tcPr>
          <w:p w14:paraId="015F947E" w14:textId="77777777" w:rsidR="00AD3497" w:rsidRPr="00AD3497" w:rsidRDefault="00AD3497" w:rsidP="00AD3497">
            <w:pPr>
              <w:rPr>
                <w:rFonts w:ascii="Calibri" w:hAnsi="Calibri"/>
                <w:sz w:val="20"/>
                <w:szCs w:val="20"/>
              </w:rPr>
            </w:pPr>
          </w:p>
        </w:tc>
        <w:tc>
          <w:tcPr>
            <w:tcW w:w="323" w:type="dxa"/>
            <w:vAlign w:val="bottom"/>
          </w:tcPr>
          <w:p w14:paraId="4AD052CE" w14:textId="77777777" w:rsidR="00AD3497" w:rsidRPr="00AD3497" w:rsidRDefault="00AD3497" w:rsidP="00AD3497">
            <w:pPr>
              <w:rPr>
                <w:rFonts w:ascii="Calibri" w:hAnsi="Calibri"/>
                <w:sz w:val="20"/>
                <w:szCs w:val="20"/>
              </w:rPr>
            </w:pPr>
          </w:p>
        </w:tc>
        <w:tc>
          <w:tcPr>
            <w:tcW w:w="458" w:type="dxa"/>
            <w:vAlign w:val="center"/>
            <w:hideMark/>
          </w:tcPr>
          <w:p w14:paraId="3505890C" w14:textId="77777777" w:rsidR="00AD3497" w:rsidRPr="00AD3497" w:rsidRDefault="00AD3497" w:rsidP="00AD3497">
            <w:pPr>
              <w:rPr>
                <w:rFonts w:ascii="Calibri" w:hAnsi="Calibri"/>
                <w:sz w:val="20"/>
                <w:szCs w:val="20"/>
              </w:rPr>
            </w:pPr>
          </w:p>
        </w:tc>
      </w:tr>
      <w:tr w:rsidR="00AD3497" w:rsidRPr="00AD3497" w14:paraId="1C9F913C" w14:textId="77777777" w:rsidTr="0072054E">
        <w:trPr>
          <w:trHeight w:val="60"/>
        </w:trPr>
        <w:tc>
          <w:tcPr>
            <w:tcW w:w="3402" w:type="dxa"/>
            <w:gridSpan w:val="5"/>
            <w:tcBorders>
              <w:top w:val="single" w:sz="6" w:space="0" w:color="auto"/>
              <w:left w:val="single" w:sz="6" w:space="0" w:color="auto"/>
              <w:bottom w:val="single" w:sz="6" w:space="0" w:color="auto"/>
              <w:right w:val="single" w:sz="6" w:space="0" w:color="auto"/>
            </w:tcBorders>
            <w:vAlign w:val="center"/>
            <w:hideMark/>
          </w:tcPr>
          <w:p w14:paraId="07CDD4A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потребительских цен</w:t>
            </w:r>
          </w:p>
        </w:tc>
        <w:tc>
          <w:tcPr>
            <w:tcW w:w="1301" w:type="dxa"/>
            <w:gridSpan w:val="3"/>
            <w:tcBorders>
              <w:top w:val="single" w:sz="6" w:space="0" w:color="auto"/>
              <w:left w:val="single" w:sz="6" w:space="0" w:color="auto"/>
              <w:bottom w:val="single" w:sz="6" w:space="0" w:color="auto"/>
              <w:right w:val="single" w:sz="6" w:space="0" w:color="auto"/>
            </w:tcBorders>
            <w:vAlign w:val="center"/>
            <w:hideMark/>
          </w:tcPr>
          <w:p w14:paraId="7E62DB7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139" w:type="dxa"/>
            <w:gridSpan w:val="2"/>
            <w:vAlign w:val="bottom"/>
          </w:tcPr>
          <w:p w14:paraId="318B0A53" w14:textId="77777777" w:rsidR="00AD3497" w:rsidRPr="00AD3497" w:rsidRDefault="00AD3497" w:rsidP="00AD3497">
            <w:pPr>
              <w:rPr>
                <w:sz w:val="20"/>
                <w:szCs w:val="20"/>
              </w:rPr>
            </w:pPr>
          </w:p>
        </w:tc>
        <w:tc>
          <w:tcPr>
            <w:tcW w:w="566" w:type="dxa"/>
            <w:gridSpan w:val="2"/>
            <w:vAlign w:val="bottom"/>
          </w:tcPr>
          <w:p w14:paraId="3E17E9BE" w14:textId="77777777" w:rsidR="00AD3497" w:rsidRPr="00AD3497" w:rsidRDefault="00AD3497" w:rsidP="00AD3497">
            <w:pPr>
              <w:rPr>
                <w:rFonts w:ascii="Calibri" w:hAnsi="Calibri"/>
                <w:sz w:val="20"/>
                <w:szCs w:val="20"/>
              </w:rPr>
            </w:pPr>
          </w:p>
        </w:tc>
        <w:tc>
          <w:tcPr>
            <w:tcW w:w="488" w:type="dxa"/>
            <w:vAlign w:val="bottom"/>
          </w:tcPr>
          <w:p w14:paraId="366F04D3" w14:textId="77777777" w:rsidR="00AD3497" w:rsidRPr="00AD3497" w:rsidRDefault="00AD3497" w:rsidP="00AD3497">
            <w:pPr>
              <w:rPr>
                <w:rFonts w:ascii="Calibri" w:hAnsi="Calibri"/>
                <w:sz w:val="20"/>
                <w:szCs w:val="20"/>
              </w:rPr>
            </w:pPr>
          </w:p>
        </w:tc>
        <w:tc>
          <w:tcPr>
            <w:tcW w:w="420" w:type="dxa"/>
            <w:gridSpan w:val="2"/>
            <w:vAlign w:val="bottom"/>
          </w:tcPr>
          <w:p w14:paraId="5C18F495" w14:textId="77777777" w:rsidR="00AD3497" w:rsidRPr="00AD3497" w:rsidRDefault="00AD3497" w:rsidP="00AD3497">
            <w:pPr>
              <w:rPr>
                <w:rFonts w:ascii="Calibri" w:hAnsi="Calibri"/>
                <w:sz w:val="20"/>
                <w:szCs w:val="20"/>
              </w:rPr>
            </w:pPr>
          </w:p>
        </w:tc>
        <w:tc>
          <w:tcPr>
            <w:tcW w:w="618" w:type="dxa"/>
            <w:vAlign w:val="bottom"/>
          </w:tcPr>
          <w:p w14:paraId="446BE17A" w14:textId="77777777" w:rsidR="00AD3497" w:rsidRPr="00AD3497" w:rsidRDefault="00AD3497" w:rsidP="00AD3497">
            <w:pPr>
              <w:rPr>
                <w:rFonts w:ascii="Calibri" w:hAnsi="Calibri"/>
                <w:sz w:val="20"/>
                <w:szCs w:val="20"/>
              </w:rPr>
            </w:pPr>
          </w:p>
        </w:tc>
        <w:tc>
          <w:tcPr>
            <w:tcW w:w="305" w:type="dxa"/>
            <w:gridSpan w:val="2"/>
            <w:vAlign w:val="bottom"/>
          </w:tcPr>
          <w:p w14:paraId="79B5EDFE" w14:textId="77777777" w:rsidR="00AD3497" w:rsidRPr="00AD3497" w:rsidRDefault="00AD3497" w:rsidP="00AD3497">
            <w:pPr>
              <w:rPr>
                <w:rFonts w:ascii="Calibri" w:hAnsi="Calibri"/>
                <w:sz w:val="20"/>
                <w:szCs w:val="20"/>
              </w:rPr>
            </w:pPr>
          </w:p>
        </w:tc>
        <w:tc>
          <w:tcPr>
            <w:tcW w:w="794" w:type="dxa"/>
            <w:gridSpan w:val="4"/>
            <w:vAlign w:val="bottom"/>
          </w:tcPr>
          <w:p w14:paraId="53781FF6" w14:textId="77777777" w:rsidR="00AD3497" w:rsidRPr="00AD3497" w:rsidRDefault="00AD3497" w:rsidP="00AD3497">
            <w:pPr>
              <w:rPr>
                <w:rFonts w:ascii="Calibri" w:hAnsi="Calibri"/>
                <w:sz w:val="20"/>
                <w:szCs w:val="20"/>
              </w:rPr>
            </w:pPr>
          </w:p>
        </w:tc>
        <w:tc>
          <w:tcPr>
            <w:tcW w:w="323" w:type="dxa"/>
            <w:vAlign w:val="bottom"/>
          </w:tcPr>
          <w:p w14:paraId="426EEF6B" w14:textId="77777777" w:rsidR="00AD3497" w:rsidRPr="00AD3497" w:rsidRDefault="00AD3497" w:rsidP="00AD3497">
            <w:pPr>
              <w:rPr>
                <w:rFonts w:ascii="Calibri" w:hAnsi="Calibri"/>
                <w:sz w:val="20"/>
                <w:szCs w:val="20"/>
              </w:rPr>
            </w:pPr>
          </w:p>
        </w:tc>
        <w:tc>
          <w:tcPr>
            <w:tcW w:w="458" w:type="dxa"/>
            <w:vAlign w:val="center"/>
            <w:hideMark/>
          </w:tcPr>
          <w:p w14:paraId="34E3A78D" w14:textId="77777777" w:rsidR="00AD3497" w:rsidRPr="00AD3497" w:rsidRDefault="00AD3497" w:rsidP="00AD3497">
            <w:pPr>
              <w:rPr>
                <w:rFonts w:ascii="Calibri" w:hAnsi="Calibri"/>
                <w:sz w:val="20"/>
                <w:szCs w:val="20"/>
              </w:rPr>
            </w:pPr>
          </w:p>
        </w:tc>
      </w:tr>
      <w:tr w:rsidR="00AD3497" w:rsidRPr="00AD3497" w14:paraId="2958E18C" w14:textId="77777777" w:rsidTr="0072054E">
        <w:trPr>
          <w:trHeight w:val="60"/>
        </w:trPr>
        <w:tc>
          <w:tcPr>
            <w:tcW w:w="9356" w:type="dxa"/>
            <w:gridSpan w:val="23"/>
            <w:vAlign w:val="center"/>
            <w:hideMark/>
          </w:tcPr>
          <w:p w14:paraId="3093697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458" w:type="dxa"/>
            <w:vAlign w:val="center"/>
            <w:hideMark/>
          </w:tcPr>
          <w:p w14:paraId="2240C1D6" w14:textId="77777777" w:rsidR="00AD3497" w:rsidRPr="00AD3497" w:rsidRDefault="00AD3497" w:rsidP="00AD3497">
            <w:pPr>
              <w:rPr>
                <w:rFonts w:ascii="Calibri" w:hAnsi="Calibri"/>
                <w:sz w:val="20"/>
                <w:szCs w:val="20"/>
              </w:rPr>
            </w:pPr>
          </w:p>
        </w:tc>
      </w:tr>
      <w:tr w:rsidR="00AD3497" w:rsidRPr="00AD3497" w14:paraId="0C1E94DF" w14:textId="77777777" w:rsidTr="0072054E">
        <w:trPr>
          <w:trHeight w:val="60"/>
        </w:trPr>
        <w:tc>
          <w:tcPr>
            <w:tcW w:w="9356" w:type="dxa"/>
            <w:gridSpan w:val="23"/>
            <w:vAlign w:val="center"/>
            <w:hideMark/>
          </w:tcPr>
          <w:p w14:paraId="51D1712E" w14:textId="7E137F5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2021 году составит 1 320,09  тыс. руб., в том числе расходы - 1 320,09 тыс. руб., нормативная прибыль – 0 тыс. руб.</w:t>
            </w:r>
          </w:p>
        </w:tc>
        <w:tc>
          <w:tcPr>
            <w:tcW w:w="458" w:type="dxa"/>
            <w:vAlign w:val="center"/>
            <w:hideMark/>
          </w:tcPr>
          <w:p w14:paraId="6AEFC9D3" w14:textId="77777777" w:rsidR="00AD3497" w:rsidRPr="00AD3497" w:rsidRDefault="00AD3497" w:rsidP="00AD3497">
            <w:pPr>
              <w:rPr>
                <w:rFonts w:ascii="Calibri" w:hAnsi="Calibri"/>
                <w:sz w:val="20"/>
                <w:szCs w:val="20"/>
              </w:rPr>
            </w:pPr>
          </w:p>
        </w:tc>
      </w:tr>
      <w:tr w:rsidR="00AD3497" w:rsidRPr="00AD3497" w14:paraId="2EF24837" w14:textId="77777777" w:rsidTr="0072054E">
        <w:trPr>
          <w:trHeight w:val="60"/>
        </w:trPr>
        <w:tc>
          <w:tcPr>
            <w:tcW w:w="9356" w:type="dxa"/>
            <w:gridSpan w:val="23"/>
            <w:vAlign w:val="center"/>
            <w:hideMark/>
          </w:tcPr>
          <w:p w14:paraId="0C41F42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Экспертной группой расчет расходов произведен в соответствии с п. 24 Основ  ценообразования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458" w:type="dxa"/>
            <w:vAlign w:val="center"/>
            <w:hideMark/>
          </w:tcPr>
          <w:p w14:paraId="5941088F" w14:textId="77777777" w:rsidR="00AD3497" w:rsidRPr="00AD3497" w:rsidRDefault="00AD3497" w:rsidP="00AD3497">
            <w:pPr>
              <w:rPr>
                <w:rFonts w:ascii="Calibri" w:hAnsi="Calibri"/>
                <w:sz w:val="20"/>
                <w:szCs w:val="20"/>
              </w:rPr>
            </w:pPr>
          </w:p>
        </w:tc>
      </w:tr>
      <w:tr w:rsidR="00AD3497" w:rsidRPr="00AD3497" w14:paraId="04EA1CA7" w14:textId="77777777" w:rsidTr="0072054E">
        <w:trPr>
          <w:trHeight w:val="60"/>
        </w:trPr>
        <w:tc>
          <w:tcPr>
            <w:tcW w:w="9356" w:type="dxa"/>
            <w:gridSpan w:val="23"/>
            <w:vAlign w:val="center"/>
            <w:hideMark/>
          </w:tcPr>
          <w:p w14:paraId="1FC93FE6" w14:textId="754AC475"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Экспертная группа предлагает уменьшить необходимую валовую выручку, рассчитанную на 2021 год на сумму 735,95 тыс. руб., в том числе уменьшить расходы на сумму 735,95 тыс. руб., нормативную прибыль – 0 тыс. руб.</w:t>
            </w:r>
          </w:p>
        </w:tc>
        <w:tc>
          <w:tcPr>
            <w:tcW w:w="458" w:type="dxa"/>
            <w:vAlign w:val="center"/>
            <w:hideMark/>
          </w:tcPr>
          <w:p w14:paraId="06A50CD6" w14:textId="77777777" w:rsidR="00AD3497" w:rsidRPr="00AD3497" w:rsidRDefault="00AD3497" w:rsidP="00AD3497">
            <w:pPr>
              <w:rPr>
                <w:rFonts w:ascii="Calibri" w:hAnsi="Calibri"/>
                <w:sz w:val="20"/>
                <w:szCs w:val="20"/>
              </w:rPr>
            </w:pPr>
          </w:p>
        </w:tc>
      </w:tr>
      <w:tr w:rsidR="00AD3497" w:rsidRPr="00AD3497" w14:paraId="10AC8554" w14:textId="77777777" w:rsidTr="0072054E">
        <w:trPr>
          <w:trHeight w:val="60"/>
        </w:trPr>
        <w:tc>
          <w:tcPr>
            <w:tcW w:w="9356" w:type="dxa"/>
            <w:gridSpan w:val="23"/>
            <w:vAlign w:val="center"/>
            <w:hideMark/>
          </w:tcPr>
          <w:p w14:paraId="2459DAE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Таким образом, по предложению экспертной группы необходимая валовая выручка составит 584,14 тыс. руб., в том числе расходы – 584,14 тыс. руб., нормативная прибыль – 0 тыс. руб.</w:t>
            </w:r>
          </w:p>
        </w:tc>
        <w:tc>
          <w:tcPr>
            <w:tcW w:w="458" w:type="dxa"/>
            <w:vAlign w:val="center"/>
            <w:hideMark/>
          </w:tcPr>
          <w:p w14:paraId="262FBE84" w14:textId="77777777" w:rsidR="00AD3497" w:rsidRPr="00AD3497" w:rsidRDefault="00AD3497" w:rsidP="00AD3497">
            <w:pPr>
              <w:rPr>
                <w:rFonts w:ascii="Calibri" w:hAnsi="Calibri"/>
                <w:sz w:val="20"/>
                <w:szCs w:val="20"/>
              </w:rPr>
            </w:pPr>
          </w:p>
        </w:tc>
      </w:tr>
      <w:tr w:rsidR="00AD3497" w:rsidRPr="00AD3497" w14:paraId="6FD3FD4A" w14:textId="77777777" w:rsidTr="0072054E">
        <w:trPr>
          <w:trHeight w:val="60"/>
        </w:trPr>
        <w:tc>
          <w:tcPr>
            <w:tcW w:w="9356" w:type="dxa"/>
            <w:gridSpan w:val="23"/>
            <w:vAlign w:val="center"/>
            <w:hideMark/>
          </w:tcPr>
          <w:p w14:paraId="4583A3E8" w14:textId="4D093533"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458" w:type="dxa"/>
            <w:vAlign w:val="center"/>
            <w:hideMark/>
          </w:tcPr>
          <w:p w14:paraId="6633E48E" w14:textId="77777777" w:rsidR="00AD3497" w:rsidRPr="00AD3497" w:rsidRDefault="00AD3497" w:rsidP="00AD3497">
            <w:pPr>
              <w:rPr>
                <w:rFonts w:ascii="Calibri" w:hAnsi="Calibri"/>
                <w:sz w:val="20"/>
                <w:szCs w:val="20"/>
              </w:rPr>
            </w:pPr>
          </w:p>
        </w:tc>
      </w:tr>
      <w:tr w:rsidR="00AD3497" w:rsidRPr="00AD3497" w14:paraId="3F25F84B" w14:textId="77777777" w:rsidTr="0072054E">
        <w:trPr>
          <w:trHeight w:val="60"/>
        </w:trPr>
        <w:tc>
          <w:tcPr>
            <w:tcW w:w="174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2A8FAB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Основные статьи расходов</w:t>
            </w:r>
          </w:p>
        </w:tc>
        <w:tc>
          <w:tcPr>
            <w:tcW w:w="6498" w:type="dxa"/>
            <w:gridSpan w:val="16"/>
            <w:tcBorders>
              <w:top w:val="single" w:sz="6" w:space="0" w:color="auto"/>
              <w:left w:val="single" w:sz="6" w:space="0" w:color="auto"/>
              <w:bottom w:val="single" w:sz="6" w:space="0" w:color="auto"/>
              <w:right w:val="single" w:sz="6" w:space="0" w:color="auto"/>
            </w:tcBorders>
            <w:vAlign w:val="center"/>
            <w:hideMark/>
          </w:tcPr>
          <w:p w14:paraId="17A6270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w:t>
            </w:r>
          </w:p>
        </w:tc>
        <w:tc>
          <w:tcPr>
            <w:tcW w:w="1117"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5C34F3E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Основание изменения</w:t>
            </w:r>
          </w:p>
        </w:tc>
        <w:tc>
          <w:tcPr>
            <w:tcW w:w="458" w:type="dxa"/>
            <w:vAlign w:val="center"/>
            <w:hideMark/>
          </w:tcPr>
          <w:p w14:paraId="767D4751" w14:textId="77777777" w:rsidR="00AD3497" w:rsidRPr="00AD3497" w:rsidRDefault="00AD3497" w:rsidP="00AD3497">
            <w:pPr>
              <w:rPr>
                <w:rFonts w:ascii="Calibri" w:hAnsi="Calibri"/>
                <w:sz w:val="20"/>
                <w:szCs w:val="20"/>
              </w:rPr>
            </w:pPr>
          </w:p>
        </w:tc>
      </w:tr>
      <w:tr w:rsidR="00AD3497" w:rsidRPr="00AD3497" w14:paraId="2DC35A7D" w14:textId="77777777" w:rsidTr="0072054E">
        <w:trPr>
          <w:trHeight w:val="60"/>
        </w:trPr>
        <w:tc>
          <w:tcPr>
            <w:tcW w:w="1741" w:type="dxa"/>
            <w:gridSpan w:val="2"/>
            <w:vMerge/>
            <w:tcBorders>
              <w:top w:val="single" w:sz="6" w:space="0" w:color="auto"/>
              <w:left w:val="single" w:sz="6" w:space="0" w:color="auto"/>
              <w:bottom w:val="single" w:sz="6" w:space="0" w:color="auto"/>
              <w:right w:val="single" w:sz="6" w:space="0" w:color="auto"/>
            </w:tcBorders>
            <w:vAlign w:val="center"/>
            <w:hideMark/>
          </w:tcPr>
          <w:p w14:paraId="2EB3377A" w14:textId="77777777" w:rsidR="00AD3497" w:rsidRPr="00AD3497" w:rsidRDefault="00AD3497" w:rsidP="00AD3497">
            <w:pPr>
              <w:rPr>
                <w:rFonts w:ascii="Times New Roman" w:hAnsi="Times New Roman"/>
                <w:bCs/>
                <w:sz w:val="20"/>
                <w:szCs w:val="20"/>
              </w:rPr>
            </w:pP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C64222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организации, тыс. руб.</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88016E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экспертной группы, тыс. руб.</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4FB6DB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тыс. руб.</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CADD2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383F9E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НВВ</w:t>
            </w:r>
          </w:p>
        </w:tc>
        <w:tc>
          <w:tcPr>
            <w:tcW w:w="1117" w:type="dxa"/>
            <w:gridSpan w:val="5"/>
            <w:vMerge/>
            <w:tcBorders>
              <w:top w:val="single" w:sz="6" w:space="0" w:color="auto"/>
              <w:left w:val="single" w:sz="6" w:space="0" w:color="auto"/>
              <w:bottom w:val="single" w:sz="6" w:space="0" w:color="auto"/>
              <w:right w:val="single" w:sz="6" w:space="0" w:color="auto"/>
            </w:tcBorders>
            <w:vAlign w:val="center"/>
            <w:hideMark/>
          </w:tcPr>
          <w:p w14:paraId="291692B2" w14:textId="77777777" w:rsidR="00AD3497" w:rsidRPr="00AD3497" w:rsidRDefault="00AD3497" w:rsidP="00AD3497">
            <w:pPr>
              <w:rPr>
                <w:rFonts w:ascii="Times New Roman" w:hAnsi="Times New Roman"/>
                <w:bCs/>
                <w:sz w:val="20"/>
                <w:szCs w:val="20"/>
              </w:rPr>
            </w:pPr>
          </w:p>
        </w:tc>
        <w:tc>
          <w:tcPr>
            <w:tcW w:w="458" w:type="dxa"/>
            <w:vAlign w:val="center"/>
            <w:hideMark/>
          </w:tcPr>
          <w:p w14:paraId="62067BAC" w14:textId="77777777" w:rsidR="00AD3497" w:rsidRPr="00AD3497" w:rsidRDefault="00AD3497" w:rsidP="00AD3497">
            <w:pPr>
              <w:rPr>
                <w:rFonts w:ascii="Calibri" w:hAnsi="Calibri"/>
                <w:sz w:val="20"/>
                <w:szCs w:val="20"/>
              </w:rPr>
            </w:pPr>
          </w:p>
        </w:tc>
      </w:tr>
      <w:tr w:rsidR="00AD3497" w:rsidRPr="00AD3497" w14:paraId="7B3ECC3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A73418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Текущие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2A6BDB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1 320,09</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1CA4E7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584,14</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92FD08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-735,95</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A5F29C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583,83</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FD28F4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0,31</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BCEBA4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Определены в соответствии с пунктом 88 Методических указаний</w:t>
            </w:r>
          </w:p>
        </w:tc>
        <w:tc>
          <w:tcPr>
            <w:tcW w:w="458" w:type="dxa"/>
            <w:vAlign w:val="center"/>
            <w:hideMark/>
          </w:tcPr>
          <w:p w14:paraId="14CC434E" w14:textId="77777777" w:rsidR="00AD3497" w:rsidRPr="00AD3497" w:rsidRDefault="00AD3497" w:rsidP="00AD3497">
            <w:pPr>
              <w:rPr>
                <w:rFonts w:ascii="Calibri" w:hAnsi="Calibri"/>
                <w:sz w:val="20"/>
                <w:szCs w:val="20"/>
              </w:rPr>
            </w:pPr>
          </w:p>
        </w:tc>
      </w:tr>
      <w:tr w:rsidR="00AD3497" w:rsidRPr="00AD3497" w14:paraId="298C8BC0"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32C713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Операционные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B00C0F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121,25</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6F7D07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375,15</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C0483E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253,9</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444EA5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377,34</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2DEF90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-2,19</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F03565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Операционные расходы скорректированы на основании пункта 90 Методических указаний,  с учетом параметров Прогноза, в том числе индекса потребительских цен - 1,036 и установленного индекса эффективности операционных расходов - 1.</w:t>
            </w:r>
          </w:p>
        </w:tc>
        <w:tc>
          <w:tcPr>
            <w:tcW w:w="458" w:type="dxa"/>
            <w:vAlign w:val="center"/>
            <w:hideMark/>
          </w:tcPr>
          <w:p w14:paraId="0E13D2D9" w14:textId="77777777" w:rsidR="00AD3497" w:rsidRPr="00AD3497" w:rsidRDefault="00AD3497" w:rsidP="00AD3497">
            <w:pPr>
              <w:rPr>
                <w:rFonts w:ascii="Calibri" w:hAnsi="Calibri"/>
                <w:sz w:val="20"/>
                <w:szCs w:val="20"/>
              </w:rPr>
            </w:pPr>
          </w:p>
        </w:tc>
      </w:tr>
      <w:tr w:rsidR="00AD3497" w:rsidRPr="00AD3497" w14:paraId="76EC8126"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FDA121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Производственные расходы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BF44E2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121,25</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665F8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375,15</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1027AB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253,9</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7298A5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377,34</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FAD856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-2,19</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EE45B3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98B7AA2" w14:textId="77777777" w:rsidR="00AD3497" w:rsidRPr="00AD3497" w:rsidRDefault="00AD3497" w:rsidP="00AD3497">
            <w:pPr>
              <w:rPr>
                <w:rFonts w:ascii="Calibri" w:hAnsi="Calibri"/>
                <w:sz w:val="20"/>
                <w:szCs w:val="20"/>
              </w:rPr>
            </w:pPr>
          </w:p>
        </w:tc>
      </w:tr>
      <w:tr w:rsidR="00AD3497" w:rsidRPr="00AD3497" w14:paraId="6397C79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A23890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Расходы на </w:t>
            </w:r>
            <w:r w:rsidRPr="00AD3497">
              <w:rPr>
                <w:rFonts w:ascii="Times New Roman" w:hAnsi="Times New Roman"/>
                <w:bCs/>
                <w:sz w:val="20"/>
                <w:szCs w:val="20"/>
              </w:rPr>
              <w:lastRenderedPageBreak/>
              <w:t>приобретение сырья и материалов и их хранение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04C1BD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2D418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DABF07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8349FC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5E1947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A0A766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E6CEB9D" w14:textId="77777777" w:rsidR="00AD3497" w:rsidRPr="00AD3497" w:rsidRDefault="00AD3497" w:rsidP="00AD3497">
            <w:pPr>
              <w:rPr>
                <w:rFonts w:ascii="Calibri" w:hAnsi="Calibri"/>
                <w:sz w:val="20"/>
                <w:szCs w:val="20"/>
              </w:rPr>
            </w:pPr>
          </w:p>
        </w:tc>
      </w:tr>
      <w:tr w:rsidR="00AD3497" w:rsidRPr="00AD3497" w14:paraId="4499C26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0D0D8E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Реагенты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71CEE3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BEC13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ABA5C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A6A915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55704B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65D6E7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962F68F" w14:textId="77777777" w:rsidR="00AD3497" w:rsidRPr="00AD3497" w:rsidRDefault="00AD3497" w:rsidP="00AD3497">
            <w:pPr>
              <w:rPr>
                <w:rFonts w:ascii="Calibri" w:hAnsi="Calibri"/>
                <w:sz w:val="20"/>
                <w:szCs w:val="20"/>
              </w:rPr>
            </w:pPr>
          </w:p>
        </w:tc>
      </w:tr>
      <w:tr w:rsidR="00AD3497" w:rsidRPr="00AD3497" w14:paraId="5AC315A8"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9C416A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Горюче-смазочные материалы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2A5DC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010F60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5BA4D9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73E9F4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87113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518259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A675F63" w14:textId="77777777" w:rsidR="00AD3497" w:rsidRPr="00AD3497" w:rsidRDefault="00AD3497" w:rsidP="00AD3497">
            <w:pPr>
              <w:rPr>
                <w:rFonts w:ascii="Calibri" w:hAnsi="Calibri"/>
                <w:sz w:val="20"/>
                <w:szCs w:val="20"/>
              </w:rPr>
            </w:pPr>
          </w:p>
        </w:tc>
      </w:tr>
      <w:tr w:rsidR="00AD3497" w:rsidRPr="00AD3497" w14:paraId="0FF4BE5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922ACD2"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Материалы и малоценные основные средства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24C9F2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0824AC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17A685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0019B1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8A8624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ECF273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C2058A0" w14:textId="77777777" w:rsidR="00AD3497" w:rsidRPr="00AD3497" w:rsidRDefault="00AD3497" w:rsidP="00AD3497">
            <w:pPr>
              <w:rPr>
                <w:rFonts w:ascii="Calibri" w:hAnsi="Calibri"/>
                <w:sz w:val="20"/>
                <w:szCs w:val="20"/>
              </w:rPr>
            </w:pPr>
          </w:p>
        </w:tc>
      </w:tr>
      <w:tr w:rsidR="00AD3497" w:rsidRPr="00AD3497" w14:paraId="0F5FF580"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B366BF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1D7C4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DA22A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146173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8F49BB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B06074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15131A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2EB13B7" w14:textId="77777777" w:rsidR="00AD3497" w:rsidRPr="00AD3497" w:rsidRDefault="00AD3497" w:rsidP="00AD3497">
            <w:pPr>
              <w:rPr>
                <w:rFonts w:ascii="Calibri" w:hAnsi="Calibri"/>
                <w:sz w:val="20"/>
                <w:szCs w:val="20"/>
              </w:rPr>
            </w:pPr>
          </w:p>
        </w:tc>
      </w:tr>
      <w:tr w:rsidR="00AD3497" w:rsidRPr="00AD3497" w14:paraId="2141170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F59F4C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9119AB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3693F8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375,15</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7B6670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375,15</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B9C04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377,34</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B6F78A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-2,19</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E750B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B366802" w14:textId="77777777" w:rsidR="00AD3497" w:rsidRPr="00AD3497" w:rsidRDefault="00AD3497" w:rsidP="00AD3497">
            <w:pPr>
              <w:rPr>
                <w:rFonts w:ascii="Calibri" w:hAnsi="Calibri"/>
                <w:sz w:val="20"/>
                <w:szCs w:val="20"/>
              </w:rPr>
            </w:pPr>
          </w:p>
        </w:tc>
      </w:tr>
      <w:tr w:rsidR="00AD3497" w:rsidRPr="00AD3497" w14:paraId="2A741FFF"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91D3C9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труда производственного персонала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1AA268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795C3D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287,69</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78605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287,69</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B8F461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289,37</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280BAB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-1,68</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F8800E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F988D5E" w14:textId="77777777" w:rsidR="00AD3497" w:rsidRPr="00AD3497" w:rsidRDefault="00AD3497" w:rsidP="00AD3497">
            <w:pPr>
              <w:rPr>
                <w:rFonts w:ascii="Calibri" w:hAnsi="Calibri"/>
                <w:sz w:val="20"/>
                <w:szCs w:val="20"/>
              </w:rPr>
            </w:pPr>
          </w:p>
        </w:tc>
      </w:tr>
      <w:tr w:rsidR="00AD3497" w:rsidRPr="00AD3497" w14:paraId="5C47E56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3FC531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Численность (среднесписочная), принятая для расчёта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20CE1A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339183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0629BF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206567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82F9D6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5B706B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988483B" w14:textId="77777777" w:rsidR="00AD3497" w:rsidRPr="00AD3497" w:rsidRDefault="00AD3497" w:rsidP="00AD3497">
            <w:pPr>
              <w:rPr>
                <w:rFonts w:ascii="Calibri" w:hAnsi="Calibri"/>
                <w:sz w:val="20"/>
                <w:szCs w:val="20"/>
              </w:rPr>
            </w:pPr>
          </w:p>
        </w:tc>
      </w:tr>
      <w:tr w:rsidR="00AD3497" w:rsidRPr="00AD3497" w14:paraId="77CE60F2"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D38CF2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Среднемесячная оплата труда основного производственного персонала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76FD52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84FEAD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15 982,78</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CF0249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15 982,78</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3B9D9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16 076,11</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BDFB91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-93,33</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0CD07B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4ACE4B3" w14:textId="77777777" w:rsidR="00AD3497" w:rsidRPr="00AD3497" w:rsidRDefault="00AD3497" w:rsidP="00AD3497">
            <w:pPr>
              <w:rPr>
                <w:rFonts w:ascii="Calibri" w:hAnsi="Calibri"/>
                <w:sz w:val="20"/>
                <w:szCs w:val="20"/>
              </w:rPr>
            </w:pPr>
          </w:p>
        </w:tc>
      </w:tr>
      <w:tr w:rsidR="00AD3497" w:rsidRPr="00AD3497" w14:paraId="3CBECEA0"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36A0D6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Отчисления на социальные нужды производственного персонала, в том числе налоги и сборы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6916BC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3DFB98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87,46</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8DE72B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87,46</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8E4F4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87,97</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2803C2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-0,51</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C8F805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83CBA2B" w14:textId="77777777" w:rsidR="00AD3497" w:rsidRPr="00AD3497" w:rsidRDefault="00AD3497" w:rsidP="00AD3497">
            <w:pPr>
              <w:rPr>
                <w:rFonts w:ascii="Calibri" w:hAnsi="Calibri"/>
                <w:sz w:val="20"/>
                <w:szCs w:val="20"/>
              </w:rPr>
            </w:pPr>
          </w:p>
        </w:tc>
      </w:tr>
      <w:tr w:rsidR="00AD3497" w:rsidRPr="00AD3497" w14:paraId="4C75215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F09A32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уплату процентов по займам и кредитам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FC4A62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627B6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C9DE2D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0144DA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5F43A6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570DAA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5822292" w14:textId="77777777" w:rsidR="00AD3497" w:rsidRPr="00AD3497" w:rsidRDefault="00AD3497" w:rsidP="00AD3497">
            <w:pPr>
              <w:rPr>
                <w:rFonts w:ascii="Calibri" w:hAnsi="Calibri"/>
                <w:sz w:val="20"/>
                <w:szCs w:val="20"/>
              </w:rPr>
            </w:pPr>
          </w:p>
        </w:tc>
      </w:tr>
      <w:tr w:rsidR="00AD3497" w:rsidRPr="00AD3497" w14:paraId="6FA0B57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48BF7F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Общехозяйственные расходы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8B3B8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1B56DA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83C88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552E7C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8927BD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6A674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AC0C05F" w14:textId="77777777" w:rsidR="00AD3497" w:rsidRPr="00AD3497" w:rsidRDefault="00AD3497" w:rsidP="00AD3497">
            <w:pPr>
              <w:rPr>
                <w:rFonts w:ascii="Calibri" w:hAnsi="Calibri"/>
                <w:sz w:val="20"/>
                <w:szCs w:val="20"/>
              </w:rPr>
            </w:pPr>
          </w:p>
        </w:tc>
      </w:tr>
      <w:tr w:rsidR="00AD3497" w:rsidRPr="00AD3497" w14:paraId="7F6E76D6"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35E252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охрану труда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DC3B5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81B123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1969B1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9C8129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B7E6A9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BCC427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61E31EE" w14:textId="77777777" w:rsidR="00AD3497" w:rsidRPr="00AD3497" w:rsidRDefault="00AD3497" w:rsidP="00AD3497">
            <w:pPr>
              <w:rPr>
                <w:rFonts w:ascii="Calibri" w:hAnsi="Calibri"/>
                <w:sz w:val="20"/>
                <w:szCs w:val="20"/>
              </w:rPr>
            </w:pPr>
          </w:p>
        </w:tc>
      </w:tr>
      <w:tr w:rsidR="00AD3497" w:rsidRPr="00AD3497" w14:paraId="7C879660"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BD1E7D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прочие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EB876A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5ABCF9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B468F5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CF5059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EE56D8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2A749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6AC56B7" w14:textId="77777777" w:rsidR="00AD3497" w:rsidRPr="00AD3497" w:rsidRDefault="00AD3497" w:rsidP="00AD3497">
            <w:pPr>
              <w:rPr>
                <w:rFonts w:ascii="Calibri" w:hAnsi="Calibri"/>
                <w:sz w:val="20"/>
                <w:szCs w:val="20"/>
              </w:rPr>
            </w:pPr>
          </w:p>
        </w:tc>
      </w:tr>
      <w:tr w:rsidR="00AD3497" w:rsidRPr="00AD3497" w14:paraId="2C67CD3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8A0E74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Прочие производственные расходы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FD6235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121,25</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5171E5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2F2F57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-121,25</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DBFF9F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8E4B4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8F4ED3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73CA3E1" w14:textId="77777777" w:rsidR="00AD3497" w:rsidRPr="00AD3497" w:rsidRDefault="00AD3497" w:rsidP="00AD3497">
            <w:pPr>
              <w:rPr>
                <w:rFonts w:ascii="Calibri" w:hAnsi="Calibri"/>
                <w:sz w:val="20"/>
                <w:szCs w:val="20"/>
              </w:rPr>
            </w:pPr>
          </w:p>
        </w:tc>
      </w:tr>
      <w:tr w:rsidR="00AD3497" w:rsidRPr="00AD3497" w14:paraId="2C7AAA6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538DF6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Расходы на </w:t>
            </w:r>
            <w:r w:rsidRPr="00AD3497">
              <w:rPr>
                <w:rFonts w:ascii="Times New Roman" w:hAnsi="Times New Roman"/>
                <w:bCs/>
                <w:sz w:val="20"/>
                <w:szCs w:val="20"/>
              </w:rPr>
              <w:lastRenderedPageBreak/>
              <w:t>амортизацию транспорта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1DFF24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75F33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A36C46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2198A3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8D8684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1252EC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A8070F7" w14:textId="77777777" w:rsidR="00AD3497" w:rsidRPr="00AD3497" w:rsidRDefault="00AD3497" w:rsidP="00AD3497">
            <w:pPr>
              <w:rPr>
                <w:rFonts w:ascii="Calibri" w:hAnsi="Calibri"/>
                <w:sz w:val="20"/>
                <w:szCs w:val="20"/>
              </w:rPr>
            </w:pPr>
          </w:p>
        </w:tc>
      </w:tr>
      <w:tr w:rsidR="00AD3497" w:rsidRPr="00AD3497" w14:paraId="5FC3D70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8E899E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по обращению с осадком сточных вод</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E65BE6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046ADA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28145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45BB01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C7ED7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90F6A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F6DBBA0" w14:textId="77777777" w:rsidR="00AD3497" w:rsidRPr="00AD3497" w:rsidRDefault="00AD3497" w:rsidP="00AD3497">
            <w:pPr>
              <w:rPr>
                <w:rFonts w:ascii="Calibri" w:hAnsi="Calibri"/>
                <w:sz w:val="20"/>
                <w:szCs w:val="20"/>
              </w:rPr>
            </w:pPr>
          </w:p>
        </w:tc>
      </w:tr>
      <w:tr w:rsidR="00AD3497" w:rsidRPr="00AD3497" w14:paraId="5DF4A4CC"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71DACD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приобретение (использование) вспомогательных материалов, запасных частей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87BB66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D1062C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8AB62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1E28DC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B64CF1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568DAF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2A48E51" w14:textId="77777777" w:rsidR="00AD3497" w:rsidRPr="00AD3497" w:rsidRDefault="00AD3497" w:rsidP="00AD3497">
            <w:pPr>
              <w:rPr>
                <w:rFonts w:ascii="Calibri" w:hAnsi="Calibri"/>
                <w:sz w:val="20"/>
                <w:szCs w:val="20"/>
              </w:rPr>
            </w:pPr>
          </w:p>
        </w:tc>
      </w:tr>
      <w:tr w:rsidR="00AD3497" w:rsidRPr="00AD3497" w14:paraId="6615EE0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D630B1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эксплуатацию, техническое обслуживание и ремонт автотранспорта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BAE2BA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3CE8B6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5C5C18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E9F63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3A84E0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AC64E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4ADAEC1" w14:textId="77777777" w:rsidR="00AD3497" w:rsidRPr="00AD3497" w:rsidRDefault="00AD3497" w:rsidP="00AD3497">
            <w:pPr>
              <w:rPr>
                <w:rFonts w:ascii="Calibri" w:hAnsi="Calibri"/>
                <w:sz w:val="20"/>
                <w:szCs w:val="20"/>
              </w:rPr>
            </w:pPr>
          </w:p>
        </w:tc>
      </w:tr>
      <w:tr w:rsidR="00AD3497" w:rsidRPr="00AD3497" w14:paraId="20544A6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258E95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осуществление производственного контроля качества воды, состава и свойств сточных вод</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7FD93C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121,25</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61B81B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84C92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-121,25</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C8F333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CAB968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DBB58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72F6576" w14:textId="77777777" w:rsidR="00AD3497" w:rsidRPr="00AD3497" w:rsidRDefault="00AD3497" w:rsidP="00AD3497">
            <w:pPr>
              <w:rPr>
                <w:rFonts w:ascii="Calibri" w:hAnsi="Calibri"/>
                <w:sz w:val="20"/>
                <w:szCs w:val="20"/>
              </w:rPr>
            </w:pPr>
          </w:p>
        </w:tc>
      </w:tr>
      <w:tr w:rsidR="00AD3497" w:rsidRPr="00AD3497" w14:paraId="45801812"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CB7A99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Ремонтные расходы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CF1BA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090A15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78AD9C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4D095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10C1D5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8CF661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78CF42D" w14:textId="77777777" w:rsidR="00AD3497" w:rsidRPr="00AD3497" w:rsidRDefault="00AD3497" w:rsidP="00AD3497">
            <w:pPr>
              <w:rPr>
                <w:rFonts w:ascii="Calibri" w:hAnsi="Calibri"/>
                <w:sz w:val="20"/>
                <w:szCs w:val="20"/>
              </w:rPr>
            </w:pPr>
          </w:p>
        </w:tc>
      </w:tr>
      <w:tr w:rsidR="00AD3497" w:rsidRPr="00AD3497" w14:paraId="27B6FAB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E284D7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B2FDF4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694E6C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967420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95CF4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E1E1E7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484586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4407436" w14:textId="77777777" w:rsidR="00AD3497" w:rsidRPr="00AD3497" w:rsidRDefault="00AD3497" w:rsidP="00AD3497">
            <w:pPr>
              <w:rPr>
                <w:rFonts w:ascii="Calibri" w:hAnsi="Calibri"/>
                <w:sz w:val="20"/>
                <w:szCs w:val="20"/>
              </w:rPr>
            </w:pPr>
          </w:p>
        </w:tc>
      </w:tr>
      <w:tr w:rsidR="00AD3497" w:rsidRPr="00AD3497" w14:paraId="5684211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1BCC95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2851BC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787368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9428F7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98770B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BFC398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637E57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96A852F" w14:textId="77777777" w:rsidR="00AD3497" w:rsidRPr="00AD3497" w:rsidRDefault="00AD3497" w:rsidP="00AD3497">
            <w:pPr>
              <w:rPr>
                <w:rFonts w:ascii="Calibri" w:hAnsi="Calibri"/>
                <w:sz w:val="20"/>
                <w:szCs w:val="20"/>
              </w:rPr>
            </w:pPr>
          </w:p>
        </w:tc>
      </w:tr>
      <w:tr w:rsidR="00AD3497" w:rsidRPr="00AD3497" w14:paraId="44D3F5A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5F607A2"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труда и отчисления на социальные нужды ремонтного персонала, в том числе налоги и сборы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A8FA5F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3E000C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38B982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D590E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C93C12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B66070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42970AB" w14:textId="77777777" w:rsidR="00AD3497" w:rsidRPr="00AD3497" w:rsidRDefault="00AD3497" w:rsidP="00AD3497">
            <w:pPr>
              <w:rPr>
                <w:rFonts w:ascii="Calibri" w:hAnsi="Calibri"/>
                <w:sz w:val="20"/>
                <w:szCs w:val="20"/>
              </w:rPr>
            </w:pPr>
          </w:p>
        </w:tc>
      </w:tr>
      <w:tr w:rsidR="00AD3497" w:rsidRPr="00AD3497" w14:paraId="087A4DAA"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12842E5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труда ремонтного персонала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3F1655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EC98FE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5A1531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8FEC8C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169E93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725ACB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B60B7DC" w14:textId="77777777" w:rsidR="00AD3497" w:rsidRPr="00AD3497" w:rsidRDefault="00AD3497" w:rsidP="00AD3497">
            <w:pPr>
              <w:rPr>
                <w:rFonts w:ascii="Calibri" w:hAnsi="Calibri"/>
                <w:sz w:val="20"/>
                <w:szCs w:val="20"/>
              </w:rPr>
            </w:pPr>
          </w:p>
        </w:tc>
      </w:tr>
      <w:tr w:rsidR="00AD3497" w:rsidRPr="00AD3497" w14:paraId="67582DA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70224F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Численность (среднесписочная), принятая для расчёта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850BFA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CD5D5D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279875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B495C6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86AF92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AE4C17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4DF58A2" w14:textId="77777777" w:rsidR="00AD3497" w:rsidRPr="00AD3497" w:rsidRDefault="00AD3497" w:rsidP="00AD3497">
            <w:pPr>
              <w:rPr>
                <w:rFonts w:ascii="Calibri" w:hAnsi="Calibri"/>
                <w:sz w:val="20"/>
                <w:szCs w:val="20"/>
              </w:rPr>
            </w:pPr>
          </w:p>
        </w:tc>
      </w:tr>
      <w:tr w:rsidR="00AD3497" w:rsidRPr="00AD3497" w14:paraId="1B706680"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CDCEBC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lastRenderedPageBreak/>
              <w:t>Среднемесячная оплата труда ремонтного персонала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24D6E3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F8AB7D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7BB3D8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53411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996E51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CDEF1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FF02961" w14:textId="77777777" w:rsidR="00AD3497" w:rsidRPr="00AD3497" w:rsidRDefault="00AD3497" w:rsidP="00AD3497">
            <w:pPr>
              <w:rPr>
                <w:rFonts w:ascii="Calibri" w:hAnsi="Calibri"/>
                <w:sz w:val="20"/>
                <w:szCs w:val="20"/>
              </w:rPr>
            </w:pPr>
          </w:p>
        </w:tc>
      </w:tr>
      <w:tr w:rsidR="00AD3497" w:rsidRPr="00AD3497" w14:paraId="392FAF7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219046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Отчисления на социальные нужды ремонтного персонала, в том числе налоги и сборы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4CBD8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B31765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394C2D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D037B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9A710E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94081D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AC16AED" w14:textId="77777777" w:rsidR="00AD3497" w:rsidRPr="00AD3497" w:rsidRDefault="00AD3497" w:rsidP="00AD3497">
            <w:pPr>
              <w:rPr>
                <w:rFonts w:ascii="Calibri" w:hAnsi="Calibri"/>
                <w:sz w:val="20"/>
                <w:szCs w:val="20"/>
              </w:rPr>
            </w:pPr>
          </w:p>
        </w:tc>
      </w:tr>
      <w:tr w:rsidR="00AD3497" w:rsidRPr="00AD3497" w14:paraId="606CE59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56AFF8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Административные расходы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4D9F10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80168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90921A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E5C418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449E32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19C419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28CD8FB" w14:textId="77777777" w:rsidR="00AD3497" w:rsidRPr="00AD3497" w:rsidRDefault="00AD3497" w:rsidP="00AD3497">
            <w:pPr>
              <w:rPr>
                <w:rFonts w:ascii="Calibri" w:hAnsi="Calibri"/>
                <w:sz w:val="20"/>
                <w:szCs w:val="20"/>
              </w:rPr>
            </w:pPr>
          </w:p>
        </w:tc>
      </w:tr>
      <w:tr w:rsidR="00AD3497" w:rsidRPr="00AD3497" w14:paraId="3171ADF2"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CB05B2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работ и услуг, выполняемых сторонними организациями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4A5885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D6D1D2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E04DC1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B7CB76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A958C3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631F07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4E35CF3" w14:textId="77777777" w:rsidR="00AD3497" w:rsidRPr="00AD3497" w:rsidRDefault="00AD3497" w:rsidP="00AD3497">
            <w:pPr>
              <w:rPr>
                <w:rFonts w:ascii="Calibri" w:hAnsi="Calibri"/>
                <w:sz w:val="20"/>
                <w:szCs w:val="20"/>
              </w:rPr>
            </w:pPr>
          </w:p>
        </w:tc>
      </w:tr>
      <w:tr w:rsidR="00AD3497" w:rsidRPr="00AD3497" w14:paraId="1916F98A"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12AE45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связи и интернет</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585FB9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012064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E88C37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FC0747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541D6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9D64B1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D0BCF28" w14:textId="77777777" w:rsidR="00AD3497" w:rsidRPr="00AD3497" w:rsidRDefault="00AD3497" w:rsidP="00AD3497">
            <w:pPr>
              <w:rPr>
                <w:rFonts w:ascii="Calibri" w:hAnsi="Calibri"/>
                <w:sz w:val="20"/>
                <w:szCs w:val="20"/>
              </w:rPr>
            </w:pPr>
          </w:p>
        </w:tc>
      </w:tr>
      <w:tr w:rsidR="00AD3497" w:rsidRPr="00AD3497" w14:paraId="721C30E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16FEBF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юридические услуги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DBC2B7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6DD1C3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B8F967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E8B0C3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760AF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343A98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5CA6F49" w14:textId="77777777" w:rsidR="00AD3497" w:rsidRPr="00AD3497" w:rsidRDefault="00AD3497" w:rsidP="00AD3497">
            <w:pPr>
              <w:rPr>
                <w:rFonts w:ascii="Calibri" w:hAnsi="Calibri"/>
                <w:sz w:val="20"/>
                <w:szCs w:val="20"/>
              </w:rPr>
            </w:pPr>
          </w:p>
        </w:tc>
      </w:tr>
      <w:tr w:rsidR="00AD3497" w:rsidRPr="00AD3497" w14:paraId="35626F9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E8D625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аудиторские услуги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1027B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74E53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2DA48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B0939F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C0165E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CAF89C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545E4AD" w14:textId="77777777" w:rsidR="00AD3497" w:rsidRPr="00AD3497" w:rsidRDefault="00AD3497" w:rsidP="00AD3497">
            <w:pPr>
              <w:rPr>
                <w:rFonts w:ascii="Calibri" w:hAnsi="Calibri"/>
                <w:sz w:val="20"/>
                <w:szCs w:val="20"/>
              </w:rPr>
            </w:pPr>
          </w:p>
        </w:tc>
      </w:tr>
      <w:tr w:rsidR="00AD3497" w:rsidRPr="00AD3497" w14:paraId="19FC174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1C604DF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консультационные услуги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59C19E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09B9C7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CCDAB3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92E22B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9F78A9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88DC7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21A675D" w14:textId="77777777" w:rsidR="00AD3497" w:rsidRPr="00AD3497" w:rsidRDefault="00AD3497" w:rsidP="00AD3497">
            <w:pPr>
              <w:rPr>
                <w:rFonts w:ascii="Calibri" w:hAnsi="Calibri"/>
                <w:sz w:val="20"/>
                <w:szCs w:val="20"/>
              </w:rPr>
            </w:pPr>
          </w:p>
        </w:tc>
      </w:tr>
      <w:tr w:rsidR="00AD3497" w:rsidRPr="00AD3497" w14:paraId="5352AF3E"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714E27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по вневедомственной охране объектов и территорий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741D9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43C735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E20BCA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8F1039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122A96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9CA3C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E7616BA" w14:textId="77777777" w:rsidR="00AD3497" w:rsidRPr="00AD3497" w:rsidRDefault="00AD3497" w:rsidP="00AD3497">
            <w:pPr>
              <w:rPr>
                <w:rFonts w:ascii="Calibri" w:hAnsi="Calibri"/>
                <w:sz w:val="20"/>
                <w:szCs w:val="20"/>
              </w:rPr>
            </w:pPr>
          </w:p>
        </w:tc>
      </w:tr>
      <w:tr w:rsidR="00AD3497" w:rsidRPr="00AD3497" w14:paraId="07152B2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619B6E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информационные услуги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38AFD3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621B28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5CB973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E74606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1A370A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625FF6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AC3DD7F" w14:textId="77777777" w:rsidR="00AD3497" w:rsidRPr="00AD3497" w:rsidRDefault="00AD3497" w:rsidP="00AD3497">
            <w:pPr>
              <w:rPr>
                <w:rFonts w:ascii="Calibri" w:hAnsi="Calibri"/>
                <w:sz w:val="20"/>
                <w:szCs w:val="20"/>
              </w:rPr>
            </w:pPr>
          </w:p>
        </w:tc>
      </w:tr>
      <w:tr w:rsidR="00AD3497" w:rsidRPr="00AD3497" w14:paraId="3AEE59B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2244A3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540B0F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DD102E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668A9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83CDC4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1DADA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40F33C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6418740" w14:textId="77777777" w:rsidR="00AD3497" w:rsidRPr="00AD3497" w:rsidRDefault="00AD3497" w:rsidP="00AD3497">
            <w:pPr>
              <w:rPr>
                <w:rFonts w:ascii="Calibri" w:hAnsi="Calibri"/>
                <w:sz w:val="20"/>
                <w:szCs w:val="20"/>
              </w:rPr>
            </w:pPr>
          </w:p>
        </w:tc>
      </w:tr>
      <w:tr w:rsidR="00AD3497" w:rsidRPr="00AD3497" w14:paraId="7F10A2A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4F3EB6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труда административно-управленческого персонала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C9A1A1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EE8D2F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4F2B8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E90A4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DF4B97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07CB8D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BCCE8EC" w14:textId="77777777" w:rsidR="00AD3497" w:rsidRPr="00AD3497" w:rsidRDefault="00AD3497" w:rsidP="00AD3497">
            <w:pPr>
              <w:rPr>
                <w:rFonts w:ascii="Calibri" w:hAnsi="Calibri"/>
                <w:sz w:val="20"/>
                <w:szCs w:val="20"/>
              </w:rPr>
            </w:pPr>
          </w:p>
        </w:tc>
      </w:tr>
      <w:tr w:rsidR="00AD3497" w:rsidRPr="00AD3497" w14:paraId="6B87CE7A"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C3C3FA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Численность (среднесписочная), принятая для расчёта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E61B3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51F7A2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39D0D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B213BA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4F923F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4E4C4F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7643D13" w14:textId="77777777" w:rsidR="00AD3497" w:rsidRPr="00AD3497" w:rsidRDefault="00AD3497" w:rsidP="00AD3497">
            <w:pPr>
              <w:rPr>
                <w:rFonts w:ascii="Calibri" w:hAnsi="Calibri"/>
                <w:sz w:val="20"/>
                <w:szCs w:val="20"/>
              </w:rPr>
            </w:pPr>
          </w:p>
        </w:tc>
      </w:tr>
      <w:tr w:rsidR="00AD3497" w:rsidRPr="00AD3497" w14:paraId="67AEBD3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409109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Среднемесячная оплата труда административно-управленческого персонала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ACE247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15A624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379A86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D3DF9A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D9FD9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874898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9CC24DB" w14:textId="77777777" w:rsidR="00AD3497" w:rsidRPr="00AD3497" w:rsidRDefault="00AD3497" w:rsidP="00AD3497">
            <w:pPr>
              <w:rPr>
                <w:rFonts w:ascii="Calibri" w:hAnsi="Calibri"/>
                <w:sz w:val="20"/>
                <w:szCs w:val="20"/>
              </w:rPr>
            </w:pPr>
          </w:p>
        </w:tc>
      </w:tr>
      <w:tr w:rsidR="00AD3497" w:rsidRPr="00AD3497" w14:paraId="7C122FB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59E217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Отчисления на социальные нужды административно-управленческого персонала, в том числе налоги и сборы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E77232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B8B92B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488354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8707A2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E0AD4B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08FC40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65F2B70" w14:textId="77777777" w:rsidR="00AD3497" w:rsidRPr="00AD3497" w:rsidRDefault="00AD3497" w:rsidP="00AD3497">
            <w:pPr>
              <w:rPr>
                <w:rFonts w:ascii="Calibri" w:hAnsi="Calibri"/>
                <w:sz w:val="20"/>
                <w:szCs w:val="20"/>
              </w:rPr>
            </w:pPr>
          </w:p>
        </w:tc>
      </w:tr>
      <w:tr w:rsidR="00AD3497" w:rsidRPr="00AD3497" w14:paraId="48A56272"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0BC887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Арендная плата, </w:t>
            </w:r>
            <w:r w:rsidRPr="00AD3497">
              <w:rPr>
                <w:rFonts w:ascii="Times New Roman" w:hAnsi="Times New Roman"/>
                <w:bCs/>
                <w:sz w:val="20"/>
                <w:szCs w:val="20"/>
              </w:rPr>
              <w:lastRenderedPageBreak/>
              <w:t>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BCD38E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B0C6AF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670E51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4118F4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0B179A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39572C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7613E71" w14:textId="77777777" w:rsidR="00AD3497" w:rsidRPr="00AD3497" w:rsidRDefault="00AD3497" w:rsidP="00AD3497">
            <w:pPr>
              <w:rPr>
                <w:rFonts w:ascii="Calibri" w:hAnsi="Calibri"/>
                <w:sz w:val="20"/>
                <w:szCs w:val="20"/>
              </w:rPr>
            </w:pPr>
          </w:p>
        </w:tc>
      </w:tr>
      <w:tr w:rsidR="00AD3497" w:rsidRPr="00AD3497" w14:paraId="2F90B216"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BBE90C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Служебные командировки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8C3C7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9C3AA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283062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78FA4A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CACE4D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FD34F0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88C0B0C" w14:textId="77777777" w:rsidR="00AD3497" w:rsidRPr="00AD3497" w:rsidRDefault="00AD3497" w:rsidP="00AD3497">
            <w:pPr>
              <w:rPr>
                <w:rFonts w:ascii="Calibri" w:hAnsi="Calibri"/>
                <w:sz w:val="20"/>
                <w:szCs w:val="20"/>
              </w:rPr>
            </w:pPr>
          </w:p>
        </w:tc>
      </w:tr>
      <w:tr w:rsidR="00AD3497" w:rsidRPr="00AD3497" w14:paraId="54508E2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D0CD10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Обучение персонала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FBBEDF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7A59A5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71FB6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696248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902F7B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1E566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89AC3A6" w14:textId="77777777" w:rsidR="00AD3497" w:rsidRPr="00AD3497" w:rsidRDefault="00AD3497" w:rsidP="00AD3497">
            <w:pPr>
              <w:rPr>
                <w:rFonts w:ascii="Calibri" w:hAnsi="Calibri"/>
                <w:sz w:val="20"/>
                <w:szCs w:val="20"/>
              </w:rPr>
            </w:pPr>
          </w:p>
        </w:tc>
      </w:tr>
      <w:tr w:rsidR="00AD3497" w:rsidRPr="00AD3497" w14:paraId="6AA238B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16A0F4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Страхование производственных объектов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CD948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6B7713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67F0A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2B50C0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69A3EA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6637B8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1865CC9" w14:textId="77777777" w:rsidR="00AD3497" w:rsidRPr="00AD3497" w:rsidRDefault="00AD3497" w:rsidP="00AD3497">
            <w:pPr>
              <w:rPr>
                <w:rFonts w:ascii="Calibri" w:hAnsi="Calibri"/>
                <w:sz w:val="20"/>
                <w:szCs w:val="20"/>
              </w:rPr>
            </w:pPr>
          </w:p>
        </w:tc>
      </w:tr>
      <w:tr w:rsidR="00AD3497" w:rsidRPr="00AD3497" w14:paraId="2457104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C6709C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Прочие административные расходы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7EE88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4E48C7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EEDA5F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E04F4C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F2F86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D545B9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84B85C2" w14:textId="77777777" w:rsidR="00AD3497" w:rsidRPr="00AD3497" w:rsidRDefault="00AD3497" w:rsidP="00AD3497">
            <w:pPr>
              <w:rPr>
                <w:rFonts w:ascii="Calibri" w:hAnsi="Calibri"/>
                <w:sz w:val="20"/>
                <w:szCs w:val="20"/>
              </w:rPr>
            </w:pPr>
          </w:p>
        </w:tc>
      </w:tr>
      <w:tr w:rsidR="00AD3497" w:rsidRPr="00AD3497" w14:paraId="32575382"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B188BD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амортизацию непроизводственных активов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7B8E6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B636C5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03F58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922223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D87B85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AB73D4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2B62FDF" w14:textId="77777777" w:rsidR="00AD3497" w:rsidRPr="00AD3497" w:rsidRDefault="00AD3497" w:rsidP="00AD3497">
            <w:pPr>
              <w:rPr>
                <w:rFonts w:ascii="Calibri" w:hAnsi="Calibri"/>
                <w:sz w:val="20"/>
                <w:szCs w:val="20"/>
              </w:rPr>
            </w:pPr>
          </w:p>
        </w:tc>
      </w:tr>
      <w:tr w:rsidR="00AD3497" w:rsidRPr="00AD3497" w14:paraId="39A02DE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B2B5F5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по охране объектов и территорий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9F67B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FE8171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5CAF24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5BD395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74D137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2EFE4A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8233475" w14:textId="77777777" w:rsidR="00AD3497" w:rsidRPr="00AD3497" w:rsidRDefault="00AD3497" w:rsidP="00AD3497">
            <w:pPr>
              <w:rPr>
                <w:rFonts w:ascii="Calibri" w:hAnsi="Calibri"/>
                <w:sz w:val="20"/>
                <w:szCs w:val="20"/>
              </w:rPr>
            </w:pPr>
          </w:p>
        </w:tc>
      </w:tr>
      <w:tr w:rsidR="00AD3497" w:rsidRPr="00AD3497" w14:paraId="310C4A6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10E59C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Сбытовые расходы гарантирующих организаций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E97E79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49D393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EA8E2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FFC80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4ECB47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7D4E5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D7C9FD3" w14:textId="77777777" w:rsidR="00AD3497" w:rsidRPr="00AD3497" w:rsidRDefault="00AD3497" w:rsidP="00AD3497">
            <w:pPr>
              <w:rPr>
                <w:rFonts w:ascii="Calibri" w:hAnsi="Calibri"/>
                <w:sz w:val="20"/>
                <w:szCs w:val="20"/>
              </w:rPr>
            </w:pPr>
          </w:p>
        </w:tc>
      </w:tr>
      <w:tr w:rsidR="00AD3497" w:rsidRPr="00AD3497" w14:paraId="7850324E"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F8F28D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резерв по сомнительным долгам гарантирующей организации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21F58C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79E013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3A09D7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3C621A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30585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5F22CF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6B351A7" w14:textId="77777777" w:rsidR="00AD3497" w:rsidRPr="00AD3497" w:rsidRDefault="00AD3497" w:rsidP="00AD3497">
            <w:pPr>
              <w:rPr>
                <w:rFonts w:ascii="Calibri" w:hAnsi="Calibri"/>
                <w:sz w:val="20"/>
                <w:szCs w:val="20"/>
              </w:rPr>
            </w:pPr>
          </w:p>
        </w:tc>
      </w:tr>
      <w:tr w:rsidR="00AD3497" w:rsidRPr="00AD3497" w14:paraId="75D4199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7A6D4D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электрическую энергию</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6403BB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264,46</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93F756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213,01</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287EAC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-51,45</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3469F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206,49</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76299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6,52</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C9DB6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фактической средней цены на электроэнергию за 2019 год  и планируемо</w:t>
            </w:r>
            <w:r w:rsidRPr="00AD3497">
              <w:rPr>
                <w:rFonts w:ascii="Times New Roman" w:hAnsi="Times New Roman"/>
                <w:bCs/>
                <w:sz w:val="20"/>
                <w:szCs w:val="20"/>
              </w:rPr>
              <w:lastRenderedPageBreak/>
              <w:t>го роста цен на 2020 год и на 2021 год в размере 1,056.</w:t>
            </w:r>
          </w:p>
        </w:tc>
        <w:tc>
          <w:tcPr>
            <w:tcW w:w="458" w:type="dxa"/>
            <w:vAlign w:val="center"/>
            <w:hideMark/>
          </w:tcPr>
          <w:p w14:paraId="797E1AB9" w14:textId="77777777" w:rsidR="00AD3497" w:rsidRPr="00AD3497" w:rsidRDefault="00AD3497" w:rsidP="00AD3497">
            <w:pPr>
              <w:rPr>
                <w:rFonts w:ascii="Calibri" w:hAnsi="Calibri"/>
                <w:sz w:val="20"/>
                <w:szCs w:val="20"/>
              </w:rPr>
            </w:pPr>
          </w:p>
        </w:tc>
      </w:tr>
      <w:tr w:rsidR="00AD3497" w:rsidRPr="00AD3497" w14:paraId="14C2802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4E60BA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Неподконтрольные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85A954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934,39</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61DD62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-4,02</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1AD7EB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-938,41</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7E2352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C1CEAF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-4,02</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C6EAD2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CF52CBF" w14:textId="77777777" w:rsidR="00AD3497" w:rsidRPr="00AD3497" w:rsidRDefault="00AD3497" w:rsidP="00AD3497">
            <w:pPr>
              <w:rPr>
                <w:rFonts w:ascii="Calibri" w:hAnsi="Calibri"/>
                <w:sz w:val="20"/>
                <w:szCs w:val="20"/>
              </w:rPr>
            </w:pPr>
          </w:p>
        </w:tc>
      </w:tr>
      <w:tr w:rsidR="00AD3497" w:rsidRPr="00AD3497" w14:paraId="3161853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4BBB0F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F7FAD5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874,12</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028FD3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F877D2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-874,12</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BD8136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B6D745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116101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6742950" w14:textId="77777777" w:rsidR="00AD3497" w:rsidRPr="00AD3497" w:rsidRDefault="00AD3497" w:rsidP="00AD3497">
            <w:pPr>
              <w:rPr>
                <w:rFonts w:ascii="Calibri" w:hAnsi="Calibri"/>
                <w:sz w:val="20"/>
                <w:szCs w:val="20"/>
              </w:rPr>
            </w:pPr>
          </w:p>
        </w:tc>
      </w:tr>
      <w:tr w:rsidR="00AD3497" w:rsidRPr="00AD3497" w14:paraId="76FEBFE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53FFD0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тепловую энергию</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2D9AC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3AAAB1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57283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53BDB2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453996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631A2C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93F286E" w14:textId="77777777" w:rsidR="00AD3497" w:rsidRPr="00AD3497" w:rsidRDefault="00AD3497" w:rsidP="00AD3497">
            <w:pPr>
              <w:rPr>
                <w:rFonts w:ascii="Calibri" w:hAnsi="Calibri"/>
                <w:sz w:val="20"/>
                <w:szCs w:val="20"/>
              </w:rPr>
            </w:pPr>
          </w:p>
        </w:tc>
      </w:tr>
      <w:tr w:rsidR="00AD3497" w:rsidRPr="00AD3497" w14:paraId="0A4D550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614E6B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топливо</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AE5018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E78979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35B9BB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C71E05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7B79B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9C260C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108D12C" w14:textId="77777777" w:rsidR="00AD3497" w:rsidRPr="00AD3497" w:rsidRDefault="00AD3497" w:rsidP="00AD3497">
            <w:pPr>
              <w:rPr>
                <w:rFonts w:ascii="Calibri" w:hAnsi="Calibri"/>
                <w:sz w:val="20"/>
                <w:szCs w:val="20"/>
              </w:rPr>
            </w:pPr>
          </w:p>
        </w:tc>
      </w:tr>
      <w:tr w:rsidR="00AD3497" w:rsidRPr="00AD3497" w14:paraId="41708A5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3C3074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объем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BFA97D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7A0E32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23768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2B8557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4B3D08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152E4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427AEFA" w14:textId="77777777" w:rsidR="00AD3497" w:rsidRPr="00AD3497" w:rsidRDefault="00AD3497" w:rsidP="00AD3497">
            <w:pPr>
              <w:rPr>
                <w:rFonts w:ascii="Calibri" w:hAnsi="Calibri"/>
                <w:sz w:val="20"/>
                <w:szCs w:val="20"/>
              </w:rPr>
            </w:pPr>
          </w:p>
        </w:tc>
      </w:tr>
      <w:tr w:rsidR="00AD3497" w:rsidRPr="00AD3497" w14:paraId="3819907E"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1577ACB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цена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B2A513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17A3ED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9C976C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0DD89E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DFF465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539798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8F708CD" w14:textId="77777777" w:rsidR="00AD3497" w:rsidRPr="00AD3497" w:rsidRDefault="00AD3497" w:rsidP="00AD3497">
            <w:pPr>
              <w:rPr>
                <w:rFonts w:ascii="Calibri" w:hAnsi="Calibri"/>
                <w:sz w:val="20"/>
                <w:szCs w:val="20"/>
              </w:rPr>
            </w:pPr>
          </w:p>
        </w:tc>
      </w:tr>
      <w:tr w:rsidR="00AD3497" w:rsidRPr="00AD3497" w14:paraId="0F1FE04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7C8FA8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теплоноситель</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43FF53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4AE451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C9CAF6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20324B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DA56AA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DFA975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18D91D1" w14:textId="77777777" w:rsidR="00AD3497" w:rsidRPr="00AD3497" w:rsidRDefault="00AD3497" w:rsidP="00AD3497">
            <w:pPr>
              <w:rPr>
                <w:rFonts w:ascii="Calibri" w:hAnsi="Calibri"/>
                <w:sz w:val="20"/>
                <w:szCs w:val="20"/>
              </w:rPr>
            </w:pPr>
          </w:p>
        </w:tc>
      </w:tr>
      <w:tr w:rsidR="00AD3497" w:rsidRPr="00AD3497" w14:paraId="02A76BED"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4EB1BF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топливо прочие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A9BCFD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680EB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ADF439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231B51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7FD82D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390FDC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C653B78" w14:textId="77777777" w:rsidR="00AD3497" w:rsidRPr="00AD3497" w:rsidRDefault="00AD3497" w:rsidP="00AD3497">
            <w:pPr>
              <w:rPr>
                <w:rFonts w:ascii="Calibri" w:hAnsi="Calibri"/>
                <w:sz w:val="20"/>
                <w:szCs w:val="20"/>
              </w:rPr>
            </w:pPr>
          </w:p>
        </w:tc>
      </w:tr>
      <w:tr w:rsidR="00AD3497" w:rsidRPr="00AD3497" w14:paraId="5FE8E0C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BE403F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покупку воды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579F72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874,12</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30B4F7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3F52A5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-874,12</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F66A48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FC27CD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33B83D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Организацией представлен договор на оказание услуг по организации технологического процесса работы объектов водоснабжения и водоотведения от 13.06.2019 № 3475257. Согласно пункту 1.1 данного договора предметом является услуги по организации технологического процесса работы объектов водоснабжения и </w:t>
            </w:r>
            <w:r w:rsidRPr="00AD3497">
              <w:rPr>
                <w:rFonts w:ascii="Times New Roman" w:hAnsi="Times New Roman"/>
                <w:bCs/>
                <w:sz w:val="20"/>
                <w:szCs w:val="20"/>
              </w:rPr>
              <w:lastRenderedPageBreak/>
              <w:t>водоотведения.  Заявленные расходы не относятся к расходам по покупке холодной воды</w:t>
            </w:r>
          </w:p>
        </w:tc>
        <w:tc>
          <w:tcPr>
            <w:tcW w:w="458" w:type="dxa"/>
            <w:vAlign w:val="center"/>
            <w:hideMark/>
          </w:tcPr>
          <w:p w14:paraId="3D3CC89C" w14:textId="77777777" w:rsidR="00AD3497" w:rsidRPr="00AD3497" w:rsidRDefault="00AD3497" w:rsidP="00AD3497">
            <w:pPr>
              <w:rPr>
                <w:rFonts w:ascii="Calibri" w:hAnsi="Calibri"/>
                <w:sz w:val="20"/>
                <w:szCs w:val="20"/>
              </w:rPr>
            </w:pPr>
          </w:p>
        </w:tc>
      </w:tr>
      <w:tr w:rsidR="00AD3497" w:rsidRPr="00AD3497" w14:paraId="597457B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404703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цена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95299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874,12</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0CDCB7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204972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-874,12</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527D96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4CD537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408A5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AD21B76" w14:textId="77777777" w:rsidR="00AD3497" w:rsidRPr="00AD3497" w:rsidRDefault="00AD3497" w:rsidP="00AD3497">
            <w:pPr>
              <w:rPr>
                <w:rFonts w:ascii="Calibri" w:hAnsi="Calibri"/>
                <w:sz w:val="20"/>
                <w:szCs w:val="20"/>
              </w:rPr>
            </w:pPr>
          </w:p>
        </w:tc>
      </w:tr>
      <w:tr w:rsidR="00AD3497" w:rsidRPr="00AD3497" w14:paraId="4987A02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F558C6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объём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FF90AF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0275A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0B9BC7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080139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C7BA8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F0C3A4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323A542" w14:textId="77777777" w:rsidR="00AD3497" w:rsidRPr="00AD3497" w:rsidRDefault="00AD3497" w:rsidP="00AD3497">
            <w:pPr>
              <w:rPr>
                <w:rFonts w:ascii="Calibri" w:hAnsi="Calibri"/>
                <w:sz w:val="20"/>
                <w:szCs w:val="20"/>
              </w:rPr>
            </w:pPr>
          </w:p>
        </w:tc>
      </w:tr>
      <w:tr w:rsidR="00AD3497" w:rsidRPr="00AD3497" w14:paraId="313ECF7C"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316F2F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транспортировку воды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273096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23C860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6EE19E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76378B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E1B1C9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124762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ED52023" w14:textId="77777777" w:rsidR="00AD3497" w:rsidRPr="00AD3497" w:rsidRDefault="00AD3497" w:rsidP="00AD3497">
            <w:pPr>
              <w:rPr>
                <w:rFonts w:ascii="Calibri" w:hAnsi="Calibri"/>
                <w:sz w:val="20"/>
                <w:szCs w:val="20"/>
              </w:rPr>
            </w:pPr>
          </w:p>
        </w:tc>
      </w:tr>
      <w:tr w:rsidR="00AD3497" w:rsidRPr="00AD3497" w14:paraId="3F2B59BD"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1AA89A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объем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670DCE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2D7A46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5CB8B8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CB511D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97A34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0384DD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B0E504D" w14:textId="77777777" w:rsidR="00AD3497" w:rsidRPr="00AD3497" w:rsidRDefault="00AD3497" w:rsidP="00AD3497">
            <w:pPr>
              <w:rPr>
                <w:rFonts w:ascii="Calibri" w:hAnsi="Calibri"/>
                <w:sz w:val="20"/>
                <w:szCs w:val="20"/>
              </w:rPr>
            </w:pPr>
          </w:p>
        </w:tc>
      </w:tr>
      <w:tr w:rsidR="00AD3497" w:rsidRPr="00AD3497" w14:paraId="485BDB58"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D1E7F9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цена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612A46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43981F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D3CDC2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2D730D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47A86E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B96D0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3C1AECD" w14:textId="77777777" w:rsidR="00AD3497" w:rsidRPr="00AD3497" w:rsidRDefault="00AD3497" w:rsidP="00AD3497">
            <w:pPr>
              <w:rPr>
                <w:rFonts w:ascii="Calibri" w:hAnsi="Calibri"/>
                <w:sz w:val="20"/>
                <w:szCs w:val="20"/>
              </w:rPr>
            </w:pPr>
          </w:p>
        </w:tc>
      </w:tr>
      <w:tr w:rsidR="00AD3497" w:rsidRPr="00AD3497" w14:paraId="3D63847E"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6FA95E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по транспортировке сточных вод</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654F3E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41E38A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670B7B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D45894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FB13F4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DD5DE7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0C33F62" w14:textId="77777777" w:rsidR="00AD3497" w:rsidRPr="00AD3497" w:rsidRDefault="00AD3497" w:rsidP="00AD3497">
            <w:pPr>
              <w:rPr>
                <w:rFonts w:ascii="Calibri" w:hAnsi="Calibri"/>
                <w:sz w:val="20"/>
                <w:szCs w:val="20"/>
              </w:rPr>
            </w:pPr>
          </w:p>
        </w:tc>
      </w:tr>
      <w:tr w:rsidR="00AD3497" w:rsidRPr="00AD3497" w14:paraId="509014AA"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DDEB33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объем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38DE58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5AA32E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D6F5B6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4123A9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A5E60F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1B9A5D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A1CDE7C" w14:textId="77777777" w:rsidR="00AD3497" w:rsidRPr="00AD3497" w:rsidRDefault="00AD3497" w:rsidP="00AD3497">
            <w:pPr>
              <w:rPr>
                <w:rFonts w:ascii="Calibri" w:hAnsi="Calibri"/>
                <w:sz w:val="20"/>
                <w:szCs w:val="20"/>
              </w:rPr>
            </w:pPr>
          </w:p>
        </w:tc>
      </w:tr>
      <w:tr w:rsidR="00AD3497" w:rsidRPr="00AD3497" w14:paraId="77B47E18"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275918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цена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35CC4B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8F407D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4DE592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10F7CB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A307E3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16759A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4E81D30" w14:textId="77777777" w:rsidR="00AD3497" w:rsidRPr="00AD3497" w:rsidRDefault="00AD3497" w:rsidP="00AD3497">
            <w:pPr>
              <w:rPr>
                <w:rFonts w:ascii="Calibri" w:hAnsi="Calibri"/>
                <w:sz w:val="20"/>
                <w:szCs w:val="20"/>
              </w:rPr>
            </w:pPr>
          </w:p>
        </w:tc>
      </w:tr>
      <w:tr w:rsidR="00AD3497" w:rsidRPr="00AD3497" w14:paraId="634087B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2565FB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по водоотведению и очистке сточных вод</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6A3F4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AD99C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95DBC3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C0AA2E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6F1894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CF53EB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7730982" w14:textId="77777777" w:rsidR="00AD3497" w:rsidRPr="00AD3497" w:rsidRDefault="00AD3497" w:rsidP="00AD3497">
            <w:pPr>
              <w:rPr>
                <w:rFonts w:ascii="Calibri" w:hAnsi="Calibri"/>
                <w:sz w:val="20"/>
                <w:szCs w:val="20"/>
              </w:rPr>
            </w:pPr>
          </w:p>
        </w:tc>
      </w:tr>
      <w:tr w:rsidR="00AD3497" w:rsidRPr="00AD3497" w14:paraId="2343F68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DA30F8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объем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397BA0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EC7C44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0C0D02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FFF0AA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648FE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94791A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9AB14A6" w14:textId="77777777" w:rsidR="00AD3497" w:rsidRPr="00AD3497" w:rsidRDefault="00AD3497" w:rsidP="00AD3497">
            <w:pPr>
              <w:rPr>
                <w:rFonts w:ascii="Calibri" w:hAnsi="Calibri"/>
                <w:sz w:val="20"/>
                <w:szCs w:val="20"/>
              </w:rPr>
            </w:pPr>
          </w:p>
        </w:tc>
      </w:tr>
      <w:tr w:rsidR="00AD3497" w:rsidRPr="00AD3497" w14:paraId="6AF2327D"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154704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цена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F65381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92525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121E9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D11FCF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621D8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B76125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BAA9A67" w14:textId="77777777" w:rsidR="00AD3497" w:rsidRPr="00AD3497" w:rsidRDefault="00AD3497" w:rsidP="00AD3497">
            <w:pPr>
              <w:rPr>
                <w:rFonts w:ascii="Calibri" w:hAnsi="Calibri"/>
                <w:sz w:val="20"/>
                <w:szCs w:val="20"/>
              </w:rPr>
            </w:pPr>
          </w:p>
        </w:tc>
      </w:tr>
      <w:tr w:rsidR="00AD3497" w:rsidRPr="00AD3497" w14:paraId="5085AD3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887D3C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по горячему водоснабжению</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DD4689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8BC2C0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5F2394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88D054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50F76F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D54A2B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2F372BF" w14:textId="77777777" w:rsidR="00AD3497" w:rsidRPr="00AD3497" w:rsidRDefault="00AD3497" w:rsidP="00AD3497">
            <w:pPr>
              <w:rPr>
                <w:rFonts w:ascii="Calibri" w:hAnsi="Calibri"/>
                <w:sz w:val="20"/>
                <w:szCs w:val="20"/>
              </w:rPr>
            </w:pPr>
          </w:p>
        </w:tc>
      </w:tr>
      <w:tr w:rsidR="00AD3497" w:rsidRPr="00AD3497" w14:paraId="1C3B245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35276F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по приготовлению воды на нужды горячего водоснабжения</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7DABA3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CA291D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3C1929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421682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0A543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F1F8E5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8A565B2" w14:textId="77777777" w:rsidR="00AD3497" w:rsidRPr="00AD3497" w:rsidRDefault="00AD3497" w:rsidP="00AD3497">
            <w:pPr>
              <w:rPr>
                <w:rFonts w:ascii="Calibri" w:hAnsi="Calibri"/>
                <w:sz w:val="20"/>
                <w:szCs w:val="20"/>
              </w:rPr>
            </w:pPr>
          </w:p>
        </w:tc>
      </w:tr>
      <w:tr w:rsidR="00AD3497" w:rsidRPr="00AD3497" w14:paraId="007B8CF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3ED42A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Услуги по транспортировке горячей воды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0227A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5B4E53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7CA278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15C2B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7F91C4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ABF9DA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410B84F" w14:textId="77777777" w:rsidR="00AD3497" w:rsidRPr="00AD3497" w:rsidRDefault="00AD3497" w:rsidP="00AD3497">
            <w:pPr>
              <w:rPr>
                <w:rFonts w:ascii="Calibri" w:hAnsi="Calibri"/>
                <w:sz w:val="20"/>
                <w:szCs w:val="20"/>
              </w:rPr>
            </w:pPr>
          </w:p>
        </w:tc>
      </w:tr>
      <w:tr w:rsidR="00AD3497" w:rsidRPr="00AD3497" w14:paraId="77BC694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1EDB802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связанные с уплатой налогов и сборов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5D10AC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60,27</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F973DC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9,4</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8292C5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-50,87</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E960E6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4DB312E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9,4</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9E91C6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EF4931C" w14:textId="77777777" w:rsidR="00AD3497" w:rsidRPr="00AD3497" w:rsidRDefault="00AD3497" w:rsidP="00AD3497">
            <w:pPr>
              <w:rPr>
                <w:rFonts w:ascii="Calibri" w:hAnsi="Calibri"/>
                <w:sz w:val="20"/>
                <w:szCs w:val="20"/>
              </w:rPr>
            </w:pPr>
          </w:p>
        </w:tc>
      </w:tr>
      <w:tr w:rsidR="00AD3497" w:rsidRPr="00AD3497" w14:paraId="322F6F5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121F5C9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Налог на прибыль</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82F4B7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96E184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FA70B2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664A8F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EB21F7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26DB9A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677EF98" w14:textId="77777777" w:rsidR="00AD3497" w:rsidRPr="00AD3497" w:rsidRDefault="00AD3497" w:rsidP="00AD3497">
            <w:pPr>
              <w:rPr>
                <w:rFonts w:ascii="Calibri" w:hAnsi="Calibri"/>
                <w:sz w:val="20"/>
                <w:szCs w:val="20"/>
              </w:rPr>
            </w:pPr>
          </w:p>
        </w:tc>
      </w:tr>
      <w:tr w:rsidR="00AD3497" w:rsidRPr="00AD3497" w14:paraId="0739144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0CF1D4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Налог на имущество организаций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4A2B08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05B7B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08F17B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C8CF3C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67143F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249D0F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4E318BF" w14:textId="77777777" w:rsidR="00AD3497" w:rsidRPr="00AD3497" w:rsidRDefault="00AD3497" w:rsidP="00AD3497">
            <w:pPr>
              <w:rPr>
                <w:rFonts w:ascii="Calibri" w:hAnsi="Calibri"/>
                <w:sz w:val="20"/>
                <w:szCs w:val="20"/>
              </w:rPr>
            </w:pPr>
          </w:p>
        </w:tc>
      </w:tr>
      <w:tr w:rsidR="00AD3497" w:rsidRPr="00AD3497" w14:paraId="2B826DD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3CB51B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Земельный налог</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A0B26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51,11</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8D76B5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B3EACE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-51,11</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E7D1C6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0B74B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2CABF6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Отсутствуют обосновывающие документы, подтверждающие, что на данном участке расположены объекты водоснабжения</w:t>
            </w:r>
          </w:p>
        </w:tc>
        <w:tc>
          <w:tcPr>
            <w:tcW w:w="458" w:type="dxa"/>
            <w:vAlign w:val="center"/>
            <w:hideMark/>
          </w:tcPr>
          <w:p w14:paraId="571DC103" w14:textId="77777777" w:rsidR="00AD3497" w:rsidRPr="00AD3497" w:rsidRDefault="00AD3497" w:rsidP="00AD3497">
            <w:pPr>
              <w:rPr>
                <w:rFonts w:ascii="Calibri" w:hAnsi="Calibri"/>
                <w:sz w:val="20"/>
                <w:szCs w:val="20"/>
              </w:rPr>
            </w:pPr>
          </w:p>
        </w:tc>
      </w:tr>
      <w:tr w:rsidR="00AD3497" w:rsidRPr="00AD3497" w14:paraId="28A9871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5BC1A6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Водный налог</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C4DF10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9,16</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52587C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9,4</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BD74B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0,24</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D6C657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27DC8A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9,4</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E882FA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Водный налог рассчитан в соответстви</w:t>
            </w:r>
            <w:r w:rsidRPr="00AD3497">
              <w:rPr>
                <w:rFonts w:ascii="Times New Roman" w:hAnsi="Times New Roman"/>
                <w:bCs/>
                <w:sz w:val="20"/>
                <w:szCs w:val="20"/>
              </w:rPr>
              <w:lastRenderedPageBreak/>
              <w:t>и с главой 25.2 Налогового Кодекса РФ.</w:t>
            </w:r>
          </w:p>
        </w:tc>
        <w:tc>
          <w:tcPr>
            <w:tcW w:w="458" w:type="dxa"/>
            <w:vAlign w:val="center"/>
            <w:hideMark/>
          </w:tcPr>
          <w:p w14:paraId="4999B45F" w14:textId="77777777" w:rsidR="00AD3497" w:rsidRPr="00AD3497" w:rsidRDefault="00AD3497" w:rsidP="00AD3497">
            <w:pPr>
              <w:rPr>
                <w:rFonts w:ascii="Calibri" w:hAnsi="Calibri"/>
                <w:sz w:val="20"/>
                <w:szCs w:val="20"/>
              </w:rPr>
            </w:pPr>
          </w:p>
        </w:tc>
      </w:tr>
      <w:tr w:rsidR="00AD3497" w:rsidRPr="00AD3497" w14:paraId="08D84B8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AB04A6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Водный налог и плата за пользование водным объектом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82260F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9,16</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9EE31D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9,4</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1FA6CE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0,24</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F30C06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C52B54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9,4</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C01D1B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CD740A9" w14:textId="77777777" w:rsidR="00AD3497" w:rsidRPr="00AD3497" w:rsidRDefault="00AD3497" w:rsidP="00AD3497">
            <w:pPr>
              <w:rPr>
                <w:rFonts w:ascii="Calibri" w:hAnsi="Calibri"/>
                <w:sz w:val="20"/>
                <w:szCs w:val="20"/>
              </w:rPr>
            </w:pPr>
          </w:p>
        </w:tc>
      </w:tr>
      <w:tr w:rsidR="00AD3497" w:rsidRPr="00AD3497" w14:paraId="6DF29D3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CD5E2A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Транспортный налог</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4657A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40D429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BC0EC8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33DF38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AB4FDC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C79874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D48690B" w14:textId="77777777" w:rsidR="00AD3497" w:rsidRPr="00AD3497" w:rsidRDefault="00AD3497" w:rsidP="00AD3497">
            <w:pPr>
              <w:rPr>
                <w:rFonts w:ascii="Calibri" w:hAnsi="Calibri"/>
                <w:sz w:val="20"/>
                <w:szCs w:val="20"/>
              </w:rPr>
            </w:pPr>
          </w:p>
        </w:tc>
      </w:tr>
      <w:tr w:rsidR="00AD3497" w:rsidRPr="00AD3497" w14:paraId="019668AE"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F85449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Плата за негативное воздействие на окружающую среду</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6A5C60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0ABAF1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5692BC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EC10EA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F5C716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876D6C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21B6FA2" w14:textId="77777777" w:rsidR="00AD3497" w:rsidRPr="00AD3497" w:rsidRDefault="00AD3497" w:rsidP="00AD3497">
            <w:pPr>
              <w:rPr>
                <w:rFonts w:ascii="Calibri" w:hAnsi="Calibri"/>
                <w:sz w:val="20"/>
                <w:szCs w:val="20"/>
              </w:rPr>
            </w:pPr>
          </w:p>
        </w:tc>
      </w:tr>
      <w:tr w:rsidR="00AD3497" w:rsidRPr="00AD3497" w14:paraId="78231A7B"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23A91F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BFF41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2A90C3C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EB273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EF6A6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75FE8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567F33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FEB121F" w14:textId="77777777" w:rsidR="00AD3497" w:rsidRPr="00AD3497" w:rsidRDefault="00AD3497" w:rsidP="00AD3497">
            <w:pPr>
              <w:rPr>
                <w:rFonts w:ascii="Calibri" w:hAnsi="Calibri"/>
                <w:sz w:val="20"/>
                <w:szCs w:val="20"/>
              </w:rPr>
            </w:pPr>
          </w:p>
        </w:tc>
      </w:tr>
      <w:tr w:rsidR="00AD3497" w:rsidRPr="00AD3497" w14:paraId="03F1D78C"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5BBDE2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арендную плату, лизинговые платежи, концессионную плату</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347BAD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1D8B1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6130FA7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F06AD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2E479A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BEF832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E865EDA" w14:textId="77777777" w:rsidR="00AD3497" w:rsidRPr="00AD3497" w:rsidRDefault="00AD3497" w:rsidP="00AD3497">
            <w:pPr>
              <w:rPr>
                <w:rFonts w:ascii="Calibri" w:hAnsi="Calibri"/>
                <w:sz w:val="20"/>
                <w:szCs w:val="20"/>
              </w:rPr>
            </w:pPr>
          </w:p>
        </w:tc>
      </w:tr>
      <w:tr w:rsidR="00AD3497" w:rsidRPr="00AD3497" w14:paraId="790ECE8A"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FE6BD32"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Аренда имущества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1F50ED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1481D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3691996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0AB815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30FA31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9EFF50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2598FC2B" w14:textId="77777777" w:rsidR="00AD3497" w:rsidRPr="00AD3497" w:rsidRDefault="00AD3497" w:rsidP="00AD3497">
            <w:pPr>
              <w:rPr>
                <w:rFonts w:ascii="Calibri" w:hAnsi="Calibri"/>
                <w:sz w:val="20"/>
                <w:szCs w:val="20"/>
              </w:rPr>
            </w:pPr>
          </w:p>
        </w:tc>
      </w:tr>
      <w:tr w:rsidR="00AD3497" w:rsidRPr="00AD3497" w14:paraId="79F847EC"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8168AE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Концессионная плата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3DC9D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19738A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164FD0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A4B4B9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59F77C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1C230A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1D0FFF5" w14:textId="77777777" w:rsidR="00AD3497" w:rsidRPr="00AD3497" w:rsidRDefault="00AD3497" w:rsidP="00AD3497">
            <w:pPr>
              <w:rPr>
                <w:rFonts w:ascii="Calibri" w:hAnsi="Calibri"/>
                <w:sz w:val="20"/>
                <w:szCs w:val="20"/>
              </w:rPr>
            </w:pPr>
          </w:p>
        </w:tc>
      </w:tr>
      <w:tr w:rsidR="00AD3497" w:rsidRPr="00AD3497" w14:paraId="2B2FD10A"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4EC148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Лизинговые платежи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FDD741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DBC3E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9C6BB0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801C67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727DC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4F3020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4617E1D" w14:textId="77777777" w:rsidR="00AD3497" w:rsidRPr="00AD3497" w:rsidRDefault="00AD3497" w:rsidP="00AD3497">
            <w:pPr>
              <w:rPr>
                <w:rFonts w:ascii="Calibri" w:hAnsi="Calibri"/>
                <w:sz w:val="20"/>
                <w:szCs w:val="20"/>
              </w:rPr>
            </w:pPr>
          </w:p>
        </w:tc>
      </w:tr>
      <w:tr w:rsidR="00AD3497" w:rsidRPr="00AD3497" w14:paraId="0A6425D6"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473307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Аренда земельных участков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21647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BC79B0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393085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AB42FF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DA2388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35F8C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3A3B504" w14:textId="77777777" w:rsidR="00AD3497" w:rsidRPr="00AD3497" w:rsidRDefault="00AD3497" w:rsidP="00AD3497">
            <w:pPr>
              <w:rPr>
                <w:rFonts w:ascii="Calibri" w:hAnsi="Calibri"/>
                <w:sz w:val="20"/>
                <w:szCs w:val="20"/>
              </w:rPr>
            </w:pPr>
          </w:p>
        </w:tc>
      </w:tr>
      <w:tr w:rsidR="00AD3497" w:rsidRPr="00AD3497" w14:paraId="6F1DEC47"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F0C2BE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по сомнительным долгам, в размере не более 2% НВВ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0FC25D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44561E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4CACEB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36901A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E70F58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E8712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6ED15104" w14:textId="77777777" w:rsidR="00AD3497" w:rsidRPr="00AD3497" w:rsidRDefault="00AD3497" w:rsidP="00AD3497">
            <w:pPr>
              <w:rPr>
                <w:rFonts w:ascii="Calibri" w:hAnsi="Calibri"/>
                <w:sz w:val="20"/>
                <w:szCs w:val="20"/>
              </w:rPr>
            </w:pPr>
          </w:p>
        </w:tc>
      </w:tr>
      <w:tr w:rsidR="00AD3497" w:rsidRPr="00AD3497" w14:paraId="766D29F9"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69FE5A4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Сбытовые расходы гарантирующих организаций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DDB153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38C99F4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9EFEE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48CA70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2F1128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561CF6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45E0832" w14:textId="77777777" w:rsidR="00AD3497" w:rsidRPr="00AD3497" w:rsidRDefault="00AD3497" w:rsidP="00AD3497">
            <w:pPr>
              <w:rPr>
                <w:rFonts w:ascii="Calibri" w:hAnsi="Calibri"/>
                <w:sz w:val="20"/>
                <w:szCs w:val="20"/>
              </w:rPr>
            </w:pPr>
          </w:p>
        </w:tc>
      </w:tr>
      <w:tr w:rsidR="00AD3497" w:rsidRPr="00AD3497" w14:paraId="2AD5596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4F01E0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Избыток средств, полученный за отчётные периоды регулирования</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ABDEEC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37F280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-13,42</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02EA00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-13,42</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7BE1B7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32F6AE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-13,42</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3D2625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Частично учтена экономия расходов по электроэнергии за 2019 год</w:t>
            </w:r>
          </w:p>
        </w:tc>
        <w:tc>
          <w:tcPr>
            <w:tcW w:w="458" w:type="dxa"/>
            <w:vAlign w:val="center"/>
            <w:hideMark/>
          </w:tcPr>
          <w:p w14:paraId="7B69F47D" w14:textId="77777777" w:rsidR="00AD3497" w:rsidRPr="00AD3497" w:rsidRDefault="00AD3497" w:rsidP="00AD3497">
            <w:pPr>
              <w:rPr>
                <w:rFonts w:ascii="Calibri" w:hAnsi="Calibri"/>
                <w:sz w:val="20"/>
                <w:szCs w:val="20"/>
              </w:rPr>
            </w:pPr>
          </w:p>
        </w:tc>
      </w:tr>
      <w:tr w:rsidR="00AD3497" w:rsidRPr="00AD3497" w14:paraId="6F4EF0E0"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5D3467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обслуживание бесхозяйных сетей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542333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7B3C0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5F9B5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7AB141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92FA1C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535D67A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15EDCF1" w14:textId="77777777" w:rsidR="00AD3497" w:rsidRPr="00AD3497" w:rsidRDefault="00AD3497" w:rsidP="00AD3497">
            <w:pPr>
              <w:rPr>
                <w:rFonts w:ascii="Calibri" w:hAnsi="Calibri"/>
                <w:sz w:val="20"/>
                <w:szCs w:val="20"/>
              </w:rPr>
            </w:pPr>
          </w:p>
        </w:tc>
      </w:tr>
      <w:tr w:rsidR="00AD3497" w:rsidRPr="00AD3497" w14:paraId="3F9DDBED"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27BADB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Недополученные доходы/расходы прошлых периодов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DC45ED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177F0C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15D71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8D994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0E15478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166CC9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FC33A3C" w14:textId="77777777" w:rsidR="00AD3497" w:rsidRPr="00AD3497" w:rsidRDefault="00AD3497" w:rsidP="00AD3497">
            <w:pPr>
              <w:rPr>
                <w:rFonts w:ascii="Calibri" w:hAnsi="Calibri"/>
                <w:sz w:val="20"/>
                <w:szCs w:val="20"/>
              </w:rPr>
            </w:pPr>
          </w:p>
        </w:tc>
      </w:tr>
      <w:tr w:rsidR="00AD3497" w:rsidRPr="00AD3497" w14:paraId="6E16E622"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60ADB8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Экономически обоснованные </w:t>
            </w:r>
            <w:r w:rsidRPr="00AD3497">
              <w:rPr>
                <w:rFonts w:ascii="Times New Roman" w:hAnsi="Times New Roman"/>
                <w:bCs/>
                <w:sz w:val="20"/>
                <w:szCs w:val="20"/>
              </w:rPr>
              <w:lastRenderedPageBreak/>
              <w:t>расходы, не учтённые органом регулирования тарифов при установлении тарифов на товары (работы, услуги) в прошлом периоде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995A2D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4C95CE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A26AD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8D1210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9ECECE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14907D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9BEF702" w14:textId="77777777" w:rsidR="00AD3497" w:rsidRPr="00AD3497" w:rsidRDefault="00AD3497" w:rsidP="00AD3497">
            <w:pPr>
              <w:rPr>
                <w:rFonts w:ascii="Calibri" w:hAnsi="Calibri"/>
                <w:sz w:val="20"/>
                <w:szCs w:val="20"/>
              </w:rPr>
            </w:pPr>
          </w:p>
        </w:tc>
      </w:tr>
      <w:tr w:rsidR="00AD3497" w:rsidRPr="00AD3497" w14:paraId="7DB7B68D"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F87A17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Займы и кредиты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149F02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5C8DE7B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B00685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9AFEFA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D88D06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4AFBB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4C7BD59" w14:textId="77777777" w:rsidR="00AD3497" w:rsidRPr="00AD3497" w:rsidRDefault="00AD3497" w:rsidP="00AD3497">
            <w:pPr>
              <w:rPr>
                <w:rFonts w:ascii="Calibri" w:hAnsi="Calibri"/>
                <w:sz w:val="20"/>
                <w:szCs w:val="20"/>
              </w:rPr>
            </w:pPr>
          </w:p>
        </w:tc>
      </w:tr>
      <w:tr w:rsidR="00AD3497" w:rsidRPr="00AD3497" w14:paraId="050E7B86"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0BE33A6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уплату процентов по займам и кредитам</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74472F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7FA1BC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2108A32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636793F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7A436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1BF7F8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A8CC27F" w14:textId="77777777" w:rsidR="00AD3497" w:rsidRPr="00AD3497" w:rsidRDefault="00AD3497" w:rsidP="00AD3497">
            <w:pPr>
              <w:rPr>
                <w:rFonts w:ascii="Calibri" w:hAnsi="Calibri"/>
                <w:sz w:val="20"/>
                <w:szCs w:val="20"/>
              </w:rPr>
            </w:pPr>
          </w:p>
        </w:tc>
      </w:tr>
      <w:tr w:rsidR="00AD3497" w:rsidRPr="00AD3497" w14:paraId="3E72F1E5"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17A5810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Возврат займов и кредитов</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3547A2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ADE3CD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AD12A2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254ABB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EF724B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A473F8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0A5D758A" w14:textId="77777777" w:rsidR="00AD3497" w:rsidRPr="00AD3497" w:rsidRDefault="00AD3497" w:rsidP="00AD3497">
            <w:pPr>
              <w:rPr>
                <w:rFonts w:ascii="Calibri" w:hAnsi="Calibri"/>
                <w:sz w:val="20"/>
                <w:szCs w:val="20"/>
              </w:rPr>
            </w:pPr>
          </w:p>
        </w:tc>
      </w:tr>
      <w:tr w:rsidR="00AD3497" w:rsidRPr="00AD3497" w14:paraId="639E8BD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AB6B1F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Амортизация</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DD6070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6D9720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5EF7B35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FA7A05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1,83</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CBF08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-1,83</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07C8B4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9C2074B" w14:textId="77777777" w:rsidR="00AD3497" w:rsidRPr="00AD3497" w:rsidRDefault="00AD3497" w:rsidP="00AD3497">
            <w:pPr>
              <w:rPr>
                <w:rFonts w:ascii="Calibri" w:hAnsi="Calibri"/>
                <w:sz w:val="20"/>
                <w:szCs w:val="20"/>
              </w:rPr>
            </w:pPr>
          </w:p>
        </w:tc>
      </w:tr>
      <w:tr w:rsidR="00AD3497" w:rsidRPr="00AD3497" w14:paraId="598EA07F"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54673E1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17C534A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1 320,09</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38089D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584,14</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533A0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-735,95</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8908C2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585,66</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C5DCE9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-1,52</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5CB84E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BB71433" w14:textId="77777777" w:rsidR="00AD3497" w:rsidRPr="00AD3497" w:rsidRDefault="00AD3497" w:rsidP="00AD3497">
            <w:pPr>
              <w:rPr>
                <w:rFonts w:ascii="Calibri" w:hAnsi="Calibri"/>
                <w:sz w:val="20"/>
                <w:szCs w:val="20"/>
              </w:rPr>
            </w:pPr>
          </w:p>
        </w:tc>
      </w:tr>
      <w:tr w:rsidR="00AD3497" w:rsidRPr="00AD3497" w14:paraId="6AB005C3"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4FB01C4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Корректировка НВВ предыдущего периода</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239981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68CDBC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44D88C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4298CC5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7AE31D9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75F3CFD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НВВ предыдущего периода не включена в расчет тарифа в виду отсутствия расчета данной корректировки в предложении организации</w:t>
            </w:r>
          </w:p>
        </w:tc>
        <w:tc>
          <w:tcPr>
            <w:tcW w:w="458" w:type="dxa"/>
            <w:vAlign w:val="center"/>
            <w:hideMark/>
          </w:tcPr>
          <w:p w14:paraId="257A94ED" w14:textId="77777777" w:rsidR="00AD3497" w:rsidRPr="00AD3497" w:rsidRDefault="00AD3497" w:rsidP="00AD3497">
            <w:pPr>
              <w:rPr>
                <w:rFonts w:ascii="Calibri" w:hAnsi="Calibri"/>
                <w:sz w:val="20"/>
                <w:szCs w:val="20"/>
              </w:rPr>
            </w:pPr>
          </w:p>
        </w:tc>
      </w:tr>
      <w:tr w:rsidR="00AD3497" w:rsidRPr="00AD3497" w14:paraId="03D5D444"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DD9F67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Нормативная прибыль</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2DD1DB6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66DB991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18E20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148BC54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511B6EC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476E26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7FD75B48" w14:textId="77777777" w:rsidR="00AD3497" w:rsidRPr="00AD3497" w:rsidRDefault="00AD3497" w:rsidP="00AD3497">
            <w:pPr>
              <w:rPr>
                <w:rFonts w:ascii="Calibri" w:hAnsi="Calibri"/>
                <w:sz w:val="20"/>
                <w:szCs w:val="20"/>
              </w:rPr>
            </w:pPr>
          </w:p>
        </w:tc>
      </w:tr>
      <w:tr w:rsidR="00AD3497" w:rsidRPr="00AD3497" w14:paraId="7086AC1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3D3CF8F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капитальные вложения</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6727E16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7FFF767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0671E1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59F4D0E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FFF3AA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1D79375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4E4CB9F4" w14:textId="77777777" w:rsidR="00AD3497" w:rsidRPr="00AD3497" w:rsidRDefault="00AD3497" w:rsidP="00AD3497">
            <w:pPr>
              <w:rPr>
                <w:rFonts w:ascii="Calibri" w:hAnsi="Calibri"/>
                <w:sz w:val="20"/>
                <w:szCs w:val="20"/>
              </w:rPr>
            </w:pPr>
          </w:p>
        </w:tc>
      </w:tr>
      <w:tr w:rsidR="00AD3497" w:rsidRPr="00AD3497" w14:paraId="0186859C"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7983EDA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540113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15E1D2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136408C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7FB0E07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3F9FA4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6A690FC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5B8E6A07" w14:textId="77777777" w:rsidR="00AD3497" w:rsidRPr="00AD3497" w:rsidRDefault="00AD3497" w:rsidP="00AD3497">
            <w:pPr>
              <w:rPr>
                <w:rFonts w:ascii="Calibri" w:hAnsi="Calibri"/>
                <w:sz w:val="20"/>
                <w:szCs w:val="20"/>
              </w:rPr>
            </w:pPr>
          </w:p>
        </w:tc>
      </w:tr>
      <w:tr w:rsidR="00AD3497" w:rsidRPr="00AD3497" w14:paraId="01E05DC1" w14:textId="77777777" w:rsidTr="0072054E">
        <w:trPr>
          <w:trHeight w:val="60"/>
        </w:trPr>
        <w:tc>
          <w:tcPr>
            <w:tcW w:w="1741" w:type="dxa"/>
            <w:gridSpan w:val="2"/>
            <w:tcBorders>
              <w:top w:val="single" w:sz="6" w:space="0" w:color="auto"/>
              <w:left w:val="single" w:sz="6" w:space="0" w:color="auto"/>
              <w:bottom w:val="single" w:sz="6" w:space="0" w:color="auto"/>
              <w:right w:val="nil"/>
            </w:tcBorders>
            <w:vAlign w:val="center"/>
            <w:hideMark/>
          </w:tcPr>
          <w:p w14:paraId="20C056D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Расчётная предпринимательская прибыль гарантирующей организации</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0DD02D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871" w:type="dxa"/>
            <w:gridSpan w:val="4"/>
            <w:tcBorders>
              <w:top w:val="single" w:sz="6" w:space="0" w:color="auto"/>
              <w:left w:val="single" w:sz="6" w:space="0" w:color="auto"/>
              <w:bottom w:val="single" w:sz="6" w:space="0" w:color="auto"/>
              <w:right w:val="single" w:sz="6" w:space="0" w:color="auto"/>
            </w:tcBorders>
            <w:vAlign w:val="center"/>
            <w:hideMark/>
          </w:tcPr>
          <w:p w14:paraId="066210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705" w:type="dxa"/>
            <w:gridSpan w:val="4"/>
            <w:tcBorders>
              <w:top w:val="single" w:sz="6" w:space="0" w:color="auto"/>
              <w:left w:val="single" w:sz="6" w:space="0" w:color="auto"/>
              <w:bottom w:val="single" w:sz="6" w:space="0" w:color="auto"/>
              <w:right w:val="single" w:sz="6" w:space="0" w:color="auto"/>
            </w:tcBorders>
            <w:vAlign w:val="center"/>
            <w:hideMark/>
          </w:tcPr>
          <w:p w14:paraId="7B104AC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08" w:type="dxa"/>
            <w:gridSpan w:val="3"/>
            <w:tcBorders>
              <w:top w:val="single" w:sz="6" w:space="0" w:color="auto"/>
              <w:left w:val="single" w:sz="6" w:space="0" w:color="auto"/>
              <w:bottom w:val="single" w:sz="6" w:space="0" w:color="auto"/>
              <w:right w:val="single" w:sz="6" w:space="0" w:color="auto"/>
            </w:tcBorders>
            <w:vAlign w:val="center"/>
            <w:hideMark/>
          </w:tcPr>
          <w:p w14:paraId="3B10FB7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3" w:type="dxa"/>
            <w:gridSpan w:val="3"/>
            <w:tcBorders>
              <w:top w:val="single" w:sz="6" w:space="0" w:color="auto"/>
              <w:left w:val="single" w:sz="6" w:space="0" w:color="auto"/>
              <w:bottom w:val="single" w:sz="6" w:space="0" w:color="auto"/>
              <w:right w:val="single" w:sz="6" w:space="0" w:color="auto"/>
            </w:tcBorders>
            <w:vAlign w:val="center"/>
            <w:hideMark/>
          </w:tcPr>
          <w:p w14:paraId="158BAD3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17" w:type="dxa"/>
            <w:gridSpan w:val="5"/>
            <w:tcBorders>
              <w:top w:val="single" w:sz="6" w:space="0" w:color="auto"/>
              <w:left w:val="single" w:sz="6" w:space="0" w:color="auto"/>
              <w:bottom w:val="single" w:sz="6" w:space="0" w:color="auto"/>
              <w:right w:val="single" w:sz="6" w:space="0" w:color="auto"/>
            </w:tcBorders>
            <w:vAlign w:val="center"/>
            <w:hideMark/>
          </w:tcPr>
          <w:p w14:paraId="2A80FE8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31B1824C" w14:textId="77777777" w:rsidR="00AD3497" w:rsidRPr="00AD3497" w:rsidRDefault="00AD3497" w:rsidP="00AD3497">
            <w:pPr>
              <w:rPr>
                <w:rFonts w:ascii="Calibri" w:hAnsi="Calibri"/>
                <w:sz w:val="20"/>
                <w:szCs w:val="20"/>
              </w:rPr>
            </w:pPr>
          </w:p>
        </w:tc>
      </w:tr>
      <w:tr w:rsidR="00AD3497" w:rsidRPr="00AD3497" w14:paraId="296B0A4D" w14:textId="77777777" w:rsidTr="0072054E">
        <w:trPr>
          <w:trHeight w:val="60"/>
        </w:trPr>
        <w:tc>
          <w:tcPr>
            <w:tcW w:w="9356" w:type="dxa"/>
            <w:gridSpan w:val="23"/>
            <w:hideMark/>
          </w:tcPr>
          <w:p w14:paraId="177954D0"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6"/>
                <w:szCs w:val="26"/>
              </w:rPr>
              <w:tab/>
            </w:r>
            <w:r w:rsidRPr="00AD3497">
              <w:rPr>
                <w:rFonts w:ascii="Times New Roman" w:hAnsi="Times New Roman"/>
                <w:sz w:val="24"/>
                <w:szCs w:val="24"/>
              </w:rPr>
              <w:t xml:space="preserve">Корректировка необходимой валовой выручки  в 2021 году составит: -1,52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w:t>
            </w:r>
          </w:p>
        </w:tc>
        <w:tc>
          <w:tcPr>
            <w:tcW w:w="458" w:type="dxa"/>
            <w:vAlign w:val="center"/>
            <w:hideMark/>
          </w:tcPr>
          <w:p w14:paraId="24B75CAC" w14:textId="77777777" w:rsidR="00AD3497" w:rsidRPr="00AD3497" w:rsidRDefault="00AD3497" w:rsidP="00AD3497">
            <w:pPr>
              <w:rPr>
                <w:rFonts w:ascii="Calibri" w:hAnsi="Calibri"/>
                <w:sz w:val="20"/>
                <w:szCs w:val="20"/>
              </w:rPr>
            </w:pPr>
          </w:p>
        </w:tc>
      </w:tr>
      <w:tr w:rsidR="00AD3497" w:rsidRPr="00AD3497" w14:paraId="2324435F"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bottom"/>
            <w:hideMark/>
          </w:tcPr>
          <w:p w14:paraId="0A7701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w:t>
            </w:r>
          </w:p>
        </w:tc>
        <w:tc>
          <w:tcPr>
            <w:tcW w:w="1509" w:type="dxa"/>
            <w:gridSpan w:val="4"/>
            <w:tcBorders>
              <w:top w:val="single" w:sz="6" w:space="0" w:color="auto"/>
              <w:left w:val="single" w:sz="6" w:space="0" w:color="auto"/>
              <w:bottom w:val="single" w:sz="6" w:space="0" w:color="auto"/>
              <w:right w:val="single" w:sz="6" w:space="0" w:color="auto"/>
            </w:tcBorders>
            <w:vAlign w:val="bottom"/>
            <w:hideMark/>
          </w:tcPr>
          <w:p w14:paraId="127A55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тыс. руб.</w:t>
            </w:r>
          </w:p>
        </w:tc>
        <w:tc>
          <w:tcPr>
            <w:tcW w:w="2460" w:type="dxa"/>
            <w:gridSpan w:val="10"/>
            <w:tcBorders>
              <w:top w:val="single" w:sz="6" w:space="0" w:color="auto"/>
              <w:left w:val="single" w:sz="6" w:space="0" w:color="auto"/>
              <w:bottom w:val="single" w:sz="6" w:space="0" w:color="auto"/>
              <w:right w:val="single" w:sz="6" w:space="0" w:color="auto"/>
            </w:tcBorders>
            <w:vAlign w:val="bottom"/>
            <w:hideMark/>
          </w:tcPr>
          <w:p w14:paraId="7A41DB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Комментарий</w:t>
            </w:r>
          </w:p>
        </w:tc>
        <w:tc>
          <w:tcPr>
            <w:tcW w:w="458" w:type="dxa"/>
            <w:vAlign w:val="center"/>
            <w:hideMark/>
          </w:tcPr>
          <w:p w14:paraId="4B980C7F" w14:textId="77777777" w:rsidR="00AD3497" w:rsidRPr="00AD3497" w:rsidRDefault="00AD3497" w:rsidP="00AD3497">
            <w:pPr>
              <w:rPr>
                <w:rFonts w:ascii="Calibri" w:hAnsi="Calibri"/>
                <w:sz w:val="20"/>
                <w:szCs w:val="20"/>
              </w:rPr>
            </w:pPr>
          </w:p>
        </w:tc>
      </w:tr>
      <w:tr w:rsidR="00AD3497" w:rsidRPr="00AD3497" w14:paraId="7A1BBEB6"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center"/>
            <w:hideMark/>
          </w:tcPr>
          <w:p w14:paraId="4139682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объема поданной воды или принятых сточных вод</w:t>
            </w:r>
          </w:p>
        </w:tc>
        <w:tc>
          <w:tcPr>
            <w:tcW w:w="1509" w:type="dxa"/>
            <w:gridSpan w:val="4"/>
            <w:tcBorders>
              <w:top w:val="single" w:sz="6" w:space="0" w:color="auto"/>
              <w:left w:val="single" w:sz="6" w:space="0" w:color="auto"/>
              <w:bottom w:val="single" w:sz="6" w:space="0" w:color="auto"/>
              <w:right w:val="single" w:sz="6" w:space="0" w:color="auto"/>
            </w:tcBorders>
            <w:vAlign w:val="center"/>
            <w:hideMark/>
          </w:tcPr>
          <w:p w14:paraId="525E90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10D250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F57105D" w14:textId="77777777" w:rsidR="00AD3497" w:rsidRPr="00AD3497" w:rsidRDefault="00AD3497" w:rsidP="00AD3497">
            <w:pPr>
              <w:rPr>
                <w:rFonts w:ascii="Calibri" w:hAnsi="Calibri"/>
                <w:sz w:val="20"/>
                <w:szCs w:val="20"/>
              </w:rPr>
            </w:pPr>
          </w:p>
        </w:tc>
      </w:tr>
      <w:tr w:rsidR="00AD3497" w:rsidRPr="00AD3497" w14:paraId="46C40BC2"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center"/>
            <w:hideMark/>
          </w:tcPr>
          <w:p w14:paraId="157040E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509" w:type="dxa"/>
            <w:gridSpan w:val="4"/>
            <w:tcBorders>
              <w:top w:val="single" w:sz="6" w:space="0" w:color="auto"/>
              <w:left w:val="single" w:sz="6" w:space="0" w:color="auto"/>
              <w:bottom w:val="single" w:sz="6" w:space="0" w:color="auto"/>
              <w:right w:val="single" w:sz="6" w:space="0" w:color="auto"/>
            </w:tcBorders>
            <w:vAlign w:val="center"/>
            <w:hideMark/>
          </w:tcPr>
          <w:p w14:paraId="0E77CB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4,33</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24BB03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Операционные расходы скорректированы на основании пункта 90 Методических указаний,  с учетом параметров </w:t>
            </w:r>
            <w:r w:rsidRPr="00AD3497">
              <w:rPr>
                <w:rFonts w:ascii="Times New Roman" w:hAnsi="Times New Roman"/>
                <w:sz w:val="20"/>
                <w:szCs w:val="20"/>
              </w:rPr>
              <w:lastRenderedPageBreak/>
              <w:t>Прогноза, в том числе индекса потребительских цен - 1,036 и установленного индекса эффективности операционных расходов - 1.Расходы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фактической средней цены на электроэнергию за 2019 год  и планируемого роста цен на 2020 год и на 2021 год в размере 1,056.</w:t>
            </w:r>
          </w:p>
        </w:tc>
        <w:tc>
          <w:tcPr>
            <w:tcW w:w="458" w:type="dxa"/>
            <w:vAlign w:val="center"/>
            <w:hideMark/>
          </w:tcPr>
          <w:p w14:paraId="358B9446" w14:textId="77777777" w:rsidR="00AD3497" w:rsidRPr="00AD3497" w:rsidRDefault="00AD3497" w:rsidP="00AD3497">
            <w:pPr>
              <w:rPr>
                <w:rFonts w:ascii="Calibri" w:hAnsi="Calibri"/>
                <w:sz w:val="20"/>
                <w:szCs w:val="20"/>
              </w:rPr>
            </w:pPr>
          </w:p>
        </w:tc>
      </w:tr>
      <w:tr w:rsidR="00AD3497" w:rsidRPr="00AD3497" w14:paraId="6825C640"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center"/>
            <w:hideMark/>
          </w:tcPr>
          <w:p w14:paraId="6A03F28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уровня неподконтрольных расходов</w:t>
            </w:r>
          </w:p>
        </w:tc>
        <w:tc>
          <w:tcPr>
            <w:tcW w:w="1509" w:type="dxa"/>
            <w:gridSpan w:val="4"/>
            <w:tcBorders>
              <w:top w:val="single" w:sz="6" w:space="0" w:color="auto"/>
              <w:left w:val="single" w:sz="6" w:space="0" w:color="auto"/>
              <w:bottom w:val="single" w:sz="6" w:space="0" w:color="auto"/>
              <w:right w:val="single" w:sz="6" w:space="0" w:color="auto"/>
            </w:tcBorders>
            <w:vAlign w:val="center"/>
            <w:hideMark/>
          </w:tcPr>
          <w:p w14:paraId="347B47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-4,02</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7879D1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Организацией представлен договор на оказание услуг по организации технологического процесса работы объектов водоснабжения и водоотведения от 13.06.2019 № 3475257. Согласно пункту 1.1 данного договора предметом является услуги по организации технологического процесса работы объектов водоснабжения и водоотведения.  Заявленные расходы не относятся к расходам по покупке холодной воды.                                                                                                         Водный налог рассчитан в соответствии с главой 25.2 Налогового Кодекса РФ. Частично учтена экономия расходов по электроэнергии за 2019 год</w:t>
            </w:r>
          </w:p>
        </w:tc>
        <w:tc>
          <w:tcPr>
            <w:tcW w:w="458" w:type="dxa"/>
            <w:vAlign w:val="center"/>
            <w:hideMark/>
          </w:tcPr>
          <w:p w14:paraId="74792FA5" w14:textId="77777777" w:rsidR="00AD3497" w:rsidRPr="00AD3497" w:rsidRDefault="00AD3497" w:rsidP="00AD3497">
            <w:pPr>
              <w:rPr>
                <w:rFonts w:ascii="Calibri" w:hAnsi="Calibri"/>
                <w:sz w:val="20"/>
                <w:szCs w:val="20"/>
              </w:rPr>
            </w:pPr>
          </w:p>
        </w:tc>
      </w:tr>
      <w:tr w:rsidR="00AD3497" w:rsidRPr="00AD3497" w14:paraId="6108D83C"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center"/>
            <w:hideMark/>
          </w:tcPr>
          <w:p w14:paraId="0C3362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1509" w:type="dxa"/>
            <w:gridSpan w:val="4"/>
            <w:tcBorders>
              <w:top w:val="single" w:sz="6" w:space="0" w:color="auto"/>
              <w:left w:val="single" w:sz="6" w:space="0" w:color="auto"/>
              <w:bottom w:val="single" w:sz="6" w:space="0" w:color="auto"/>
              <w:right w:val="single" w:sz="6" w:space="0" w:color="auto"/>
            </w:tcBorders>
            <w:vAlign w:val="center"/>
            <w:hideMark/>
          </w:tcPr>
          <w:p w14:paraId="2A46C1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7787BC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D599729" w14:textId="77777777" w:rsidR="00AD3497" w:rsidRPr="00AD3497" w:rsidRDefault="00AD3497" w:rsidP="00AD3497">
            <w:pPr>
              <w:rPr>
                <w:rFonts w:ascii="Calibri" w:hAnsi="Calibri"/>
                <w:sz w:val="20"/>
                <w:szCs w:val="20"/>
              </w:rPr>
            </w:pPr>
          </w:p>
        </w:tc>
      </w:tr>
      <w:tr w:rsidR="00AD3497" w:rsidRPr="00AD3497" w14:paraId="443E5DEC"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center"/>
            <w:hideMark/>
          </w:tcPr>
          <w:p w14:paraId="2B5C558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509" w:type="dxa"/>
            <w:gridSpan w:val="4"/>
            <w:tcBorders>
              <w:top w:val="single" w:sz="6" w:space="0" w:color="auto"/>
              <w:left w:val="single" w:sz="6" w:space="0" w:color="auto"/>
              <w:bottom w:val="single" w:sz="6" w:space="0" w:color="auto"/>
              <w:right w:val="single" w:sz="6" w:space="0" w:color="auto"/>
            </w:tcBorders>
            <w:vAlign w:val="center"/>
            <w:hideMark/>
          </w:tcPr>
          <w:p w14:paraId="104B07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29721838" w14:textId="77777777" w:rsidR="00AD3497" w:rsidRPr="00AD3497" w:rsidRDefault="00AD3497" w:rsidP="00AD3497">
            <w:pPr>
              <w:jc w:val="center"/>
              <w:rPr>
                <w:rFonts w:ascii="Times New Roman" w:hAnsi="Times New Roman"/>
                <w:sz w:val="20"/>
                <w:szCs w:val="20"/>
                <w:highlight w:val="yellow"/>
              </w:rPr>
            </w:pPr>
            <w:r w:rsidRPr="00AD3497">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водоотведения не производилась ввиду отсутствия отклонения фактических значений этих показателей от утвержденных</w:t>
            </w:r>
          </w:p>
        </w:tc>
        <w:tc>
          <w:tcPr>
            <w:tcW w:w="458" w:type="dxa"/>
            <w:vAlign w:val="center"/>
            <w:hideMark/>
          </w:tcPr>
          <w:p w14:paraId="1917E1CE" w14:textId="77777777" w:rsidR="00AD3497" w:rsidRPr="00AD3497" w:rsidRDefault="00AD3497" w:rsidP="00AD3497">
            <w:pPr>
              <w:rPr>
                <w:rFonts w:ascii="Calibri" w:hAnsi="Calibri"/>
                <w:sz w:val="20"/>
                <w:szCs w:val="20"/>
              </w:rPr>
            </w:pPr>
          </w:p>
        </w:tc>
      </w:tr>
      <w:tr w:rsidR="00AD3497" w:rsidRPr="00AD3497" w14:paraId="2B8F18F9"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center"/>
            <w:hideMark/>
          </w:tcPr>
          <w:p w14:paraId="27A608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Корректировка НВВ, всего</w:t>
            </w:r>
          </w:p>
        </w:tc>
        <w:tc>
          <w:tcPr>
            <w:tcW w:w="1509" w:type="dxa"/>
            <w:gridSpan w:val="4"/>
            <w:tcBorders>
              <w:top w:val="single" w:sz="6" w:space="0" w:color="auto"/>
              <w:left w:val="single" w:sz="6" w:space="0" w:color="auto"/>
              <w:bottom w:val="single" w:sz="6" w:space="0" w:color="auto"/>
              <w:right w:val="single" w:sz="6" w:space="0" w:color="auto"/>
            </w:tcBorders>
            <w:vAlign w:val="center"/>
            <w:hideMark/>
          </w:tcPr>
          <w:p w14:paraId="27A18B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-1,52</w:t>
            </w:r>
          </w:p>
        </w:tc>
        <w:tc>
          <w:tcPr>
            <w:tcW w:w="2460" w:type="dxa"/>
            <w:gridSpan w:val="10"/>
            <w:tcBorders>
              <w:top w:val="single" w:sz="6" w:space="0" w:color="auto"/>
              <w:left w:val="single" w:sz="6" w:space="0" w:color="auto"/>
              <w:bottom w:val="single" w:sz="6" w:space="0" w:color="auto"/>
              <w:right w:val="single" w:sz="6" w:space="0" w:color="auto"/>
            </w:tcBorders>
            <w:vAlign w:val="center"/>
          </w:tcPr>
          <w:p w14:paraId="7B6C5FB3" w14:textId="77777777" w:rsidR="00AD3497" w:rsidRPr="00AD3497" w:rsidRDefault="00AD3497" w:rsidP="00AD3497">
            <w:pPr>
              <w:jc w:val="center"/>
              <w:rPr>
                <w:rFonts w:ascii="Times New Roman" w:hAnsi="Times New Roman"/>
                <w:sz w:val="20"/>
                <w:szCs w:val="20"/>
              </w:rPr>
            </w:pPr>
          </w:p>
        </w:tc>
        <w:tc>
          <w:tcPr>
            <w:tcW w:w="458" w:type="dxa"/>
            <w:vAlign w:val="center"/>
            <w:hideMark/>
          </w:tcPr>
          <w:p w14:paraId="07A04BF8" w14:textId="77777777" w:rsidR="00AD3497" w:rsidRPr="00AD3497" w:rsidRDefault="00AD3497" w:rsidP="00AD3497">
            <w:pPr>
              <w:rPr>
                <w:rFonts w:ascii="Calibri" w:hAnsi="Calibri"/>
                <w:sz w:val="20"/>
                <w:szCs w:val="20"/>
              </w:rPr>
            </w:pPr>
          </w:p>
        </w:tc>
      </w:tr>
      <w:tr w:rsidR="00AD3497" w:rsidRPr="00AD3497" w14:paraId="33E414A9" w14:textId="77777777" w:rsidTr="0072054E">
        <w:trPr>
          <w:trHeight w:val="60"/>
        </w:trPr>
        <w:tc>
          <w:tcPr>
            <w:tcW w:w="5387" w:type="dxa"/>
            <w:gridSpan w:val="9"/>
            <w:tcBorders>
              <w:top w:val="single" w:sz="6" w:space="0" w:color="auto"/>
              <w:left w:val="single" w:sz="6" w:space="0" w:color="auto"/>
              <w:bottom w:val="single" w:sz="6" w:space="0" w:color="auto"/>
              <w:right w:val="single" w:sz="6" w:space="0" w:color="auto"/>
            </w:tcBorders>
            <w:vAlign w:val="center"/>
            <w:hideMark/>
          </w:tcPr>
          <w:p w14:paraId="2BBDE4E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Скорректированная предпринимательская прибыль</w:t>
            </w:r>
          </w:p>
        </w:tc>
        <w:tc>
          <w:tcPr>
            <w:tcW w:w="1509" w:type="dxa"/>
            <w:gridSpan w:val="4"/>
            <w:tcBorders>
              <w:top w:val="single" w:sz="6" w:space="0" w:color="auto"/>
              <w:left w:val="single" w:sz="6" w:space="0" w:color="auto"/>
              <w:bottom w:val="single" w:sz="6" w:space="0" w:color="auto"/>
              <w:right w:val="single" w:sz="6" w:space="0" w:color="auto"/>
            </w:tcBorders>
            <w:vAlign w:val="center"/>
            <w:hideMark/>
          </w:tcPr>
          <w:p w14:paraId="2F03EA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460" w:type="dxa"/>
            <w:gridSpan w:val="10"/>
            <w:tcBorders>
              <w:top w:val="single" w:sz="6" w:space="0" w:color="auto"/>
              <w:left w:val="single" w:sz="6" w:space="0" w:color="auto"/>
              <w:bottom w:val="single" w:sz="6" w:space="0" w:color="auto"/>
              <w:right w:val="single" w:sz="6" w:space="0" w:color="auto"/>
            </w:tcBorders>
            <w:vAlign w:val="center"/>
            <w:hideMark/>
          </w:tcPr>
          <w:p w14:paraId="4451D0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1C0FE2F" w14:textId="77777777" w:rsidR="00AD3497" w:rsidRPr="00AD3497" w:rsidRDefault="00AD3497" w:rsidP="00AD3497">
            <w:pPr>
              <w:rPr>
                <w:rFonts w:ascii="Calibri" w:hAnsi="Calibri"/>
                <w:sz w:val="20"/>
                <w:szCs w:val="20"/>
              </w:rPr>
            </w:pPr>
          </w:p>
        </w:tc>
      </w:tr>
      <w:tr w:rsidR="00AD3497" w:rsidRPr="00AD3497" w14:paraId="1E7DD5F4" w14:textId="77777777" w:rsidTr="0072054E">
        <w:trPr>
          <w:trHeight w:val="60"/>
        </w:trPr>
        <w:tc>
          <w:tcPr>
            <w:tcW w:w="9356" w:type="dxa"/>
            <w:gridSpan w:val="23"/>
            <w:vAlign w:val="center"/>
            <w:hideMark/>
          </w:tcPr>
          <w:p w14:paraId="4FF96B1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7.  Необходимая валовая выручка.</w:t>
            </w:r>
          </w:p>
        </w:tc>
        <w:tc>
          <w:tcPr>
            <w:tcW w:w="458" w:type="dxa"/>
            <w:vAlign w:val="center"/>
            <w:hideMark/>
          </w:tcPr>
          <w:p w14:paraId="2E8E2713" w14:textId="77777777" w:rsidR="00AD3497" w:rsidRPr="00AD3497" w:rsidRDefault="00AD3497" w:rsidP="00AD3497">
            <w:pPr>
              <w:rPr>
                <w:rFonts w:ascii="Calibri" w:hAnsi="Calibri"/>
                <w:sz w:val="20"/>
                <w:szCs w:val="20"/>
              </w:rPr>
            </w:pPr>
          </w:p>
        </w:tc>
      </w:tr>
      <w:tr w:rsidR="00AD3497" w:rsidRPr="00AD3497" w14:paraId="18786B3A" w14:textId="77777777" w:rsidTr="0072054E">
        <w:trPr>
          <w:trHeight w:val="60"/>
        </w:trPr>
        <w:tc>
          <w:tcPr>
            <w:tcW w:w="9356" w:type="dxa"/>
            <w:gridSpan w:val="23"/>
            <w:vAlign w:val="center"/>
            <w:hideMark/>
          </w:tcPr>
          <w:p w14:paraId="5C85A12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Необходимая валовая выручка в 2021 году составит: по расчету организации 1320,95 тыс. руб., по расчету экспертной группы 584,14 тыс. руб., отклонение составит  - 735,95 тыс. руб.</w:t>
            </w:r>
          </w:p>
        </w:tc>
        <w:tc>
          <w:tcPr>
            <w:tcW w:w="458" w:type="dxa"/>
            <w:vAlign w:val="center"/>
            <w:hideMark/>
          </w:tcPr>
          <w:p w14:paraId="0D83E86E" w14:textId="77777777" w:rsidR="00AD3497" w:rsidRPr="00AD3497" w:rsidRDefault="00AD3497" w:rsidP="00AD3497">
            <w:pPr>
              <w:rPr>
                <w:rFonts w:ascii="Calibri" w:hAnsi="Calibri"/>
                <w:sz w:val="20"/>
                <w:szCs w:val="20"/>
              </w:rPr>
            </w:pPr>
          </w:p>
        </w:tc>
      </w:tr>
      <w:tr w:rsidR="00AD3497" w:rsidRPr="00AD3497" w14:paraId="058FFFBE" w14:textId="77777777" w:rsidTr="0072054E">
        <w:trPr>
          <w:trHeight w:val="60"/>
        </w:trPr>
        <w:tc>
          <w:tcPr>
            <w:tcW w:w="9356" w:type="dxa"/>
            <w:gridSpan w:val="23"/>
            <w:vAlign w:val="center"/>
            <w:hideMark/>
          </w:tcPr>
          <w:p w14:paraId="5EB64A7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установить на 2021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«РЖД») тарифы в следующих</w:t>
            </w:r>
            <w:r w:rsidRPr="00AD3497">
              <w:rPr>
                <w:rFonts w:ascii="Times New Roman" w:hAnsi="Times New Roman"/>
                <w:b/>
                <w:sz w:val="24"/>
                <w:szCs w:val="24"/>
              </w:rPr>
              <w:t> </w:t>
            </w:r>
            <w:r w:rsidRPr="00AD3497">
              <w:rPr>
                <w:rFonts w:ascii="Times New Roman" w:hAnsi="Times New Roman"/>
                <w:sz w:val="24"/>
                <w:szCs w:val="24"/>
              </w:rPr>
              <w:t>размерах:</w:t>
            </w:r>
            <w:r w:rsidRPr="00AD3497">
              <w:rPr>
                <w:rFonts w:ascii="Times New Roman" w:hAnsi="Times New Roman"/>
                <w:sz w:val="24"/>
                <w:szCs w:val="24"/>
              </w:rPr>
              <w:br/>
            </w:r>
          </w:p>
        </w:tc>
        <w:tc>
          <w:tcPr>
            <w:tcW w:w="458" w:type="dxa"/>
            <w:vAlign w:val="center"/>
            <w:hideMark/>
          </w:tcPr>
          <w:p w14:paraId="125297A3" w14:textId="77777777" w:rsidR="00AD3497" w:rsidRPr="00AD3497" w:rsidRDefault="00AD3497" w:rsidP="00AD3497">
            <w:pPr>
              <w:rPr>
                <w:rFonts w:ascii="Calibri" w:hAnsi="Calibri"/>
                <w:sz w:val="20"/>
                <w:szCs w:val="20"/>
              </w:rPr>
            </w:pPr>
          </w:p>
        </w:tc>
      </w:tr>
      <w:tr w:rsidR="00AD3497" w:rsidRPr="00AD3497" w14:paraId="5F9B5902" w14:textId="77777777" w:rsidTr="0072054E">
        <w:trPr>
          <w:trHeight w:val="60"/>
        </w:trPr>
        <w:tc>
          <w:tcPr>
            <w:tcW w:w="9356" w:type="dxa"/>
            <w:gridSpan w:val="23"/>
            <w:vAlign w:val="center"/>
            <w:hideMark/>
          </w:tcPr>
          <w:p w14:paraId="0052BFFE" w14:textId="43469BB3" w:rsidR="00AD3497" w:rsidRPr="00AD3497" w:rsidRDefault="00AD3497" w:rsidP="00AD3497">
            <w:pPr>
              <w:jc w:val="center"/>
              <w:rPr>
                <w:rFonts w:ascii="Times New Roman" w:hAnsi="Times New Roman"/>
                <w:sz w:val="24"/>
                <w:szCs w:val="24"/>
              </w:rPr>
            </w:pPr>
            <w:r>
              <w:rPr>
                <w:rFonts w:ascii="Times New Roman" w:hAnsi="Times New Roman"/>
                <w:sz w:val="24"/>
                <w:szCs w:val="24"/>
              </w:rPr>
              <w:t xml:space="preserve">                                                                                                          </w:t>
            </w:r>
            <w:r w:rsidRPr="00AD3497">
              <w:rPr>
                <w:rFonts w:ascii="Times New Roman" w:hAnsi="Times New Roman"/>
                <w:sz w:val="24"/>
                <w:szCs w:val="24"/>
              </w:rPr>
              <w:t xml:space="preserve">Таблица </w:t>
            </w:r>
          </w:p>
        </w:tc>
        <w:tc>
          <w:tcPr>
            <w:tcW w:w="458" w:type="dxa"/>
            <w:vAlign w:val="center"/>
            <w:hideMark/>
          </w:tcPr>
          <w:p w14:paraId="019C2DF2" w14:textId="77777777" w:rsidR="00AD3497" w:rsidRPr="00AD3497" w:rsidRDefault="00AD3497" w:rsidP="00AD3497">
            <w:pPr>
              <w:rPr>
                <w:rFonts w:ascii="Calibri" w:hAnsi="Calibri"/>
                <w:sz w:val="20"/>
                <w:szCs w:val="20"/>
              </w:rPr>
            </w:pPr>
          </w:p>
        </w:tc>
      </w:tr>
      <w:tr w:rsidR="00AD3497" w:rsidRPr="00AD3497" w14:paraId="0A08F350" w14:textId="77777777" w:rsidTr="0072054E">
        <w:trPr>
          <w:trHeight w:val="60"/>
        </w:trPr>
        <w:tc>
          <w:tcPr>
            <w:tcW w:w="174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5B27D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0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B8579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5429" w:type="dxa"/>
            <w:gridSpan w:val="15"/>
            <w:tcBorders>
              <w:top w:val="single" w:sz="6" w:space="0" w:color="auto"/>
              <w:left w:val="single" w:sz="6" w:space="0" w:color="auto"/>
              <w:bottom w:val="single" w:sz="6" w:space="0" w:color="auto"/>
              <w:right w:val="single" w:sz="6" w:space="0" w:color="auto"/>
            </w:tcBorders>
            <w:vAlign w:val="center"/>
            <w:hideMark/>
          </w:tcPr>
          <w:p w14:paraId="1A933A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131" w:type="dxa"/>
            <w:vAlign w:val="center"/>
          </w:tcPr>
          <w:p w14:paraId="1D2BDB44" w14:textId="77777777" w:rsidR="00AD3497" w:rsidRPr="00AD3497" w:rsidRDefault="00AD3497" w:rsidP="00AD3497">
            <w:pPr>
              <w:rPr>
                <w:sz w:val="20"/>
                <w:szCs w:val="20"/>
              </w:rPr>
            </w:pPr>
          </w:p>
        </w:tc>
        <w:tc>
          <w:tcPr>
            <w:tcW w:w="20" w:type="dxa"/>
            <w:vAlign w:val="center"/>
          </w:tcPr>
          <w:p w14:paraId="36879067" w14:textId="77777777" w:rsidR="00AD3497" w:rsidRPr="00AD3497" w:rsidRDefault="00AD3497" w:rsidP="00AD3497">
            <w:pPr>
              <w:rPr>
                <w:rFonts w:ascii="Calibri" w:hAnsi="Calibri"/>
                <w:sz w:val="20"/>
                <w:szCs w:val="20"/>
              </w:rPr>
            </w:pPr>
          </w:p>
        </w:tc>
        <w:tc>
          <w:tcPr>
            <w:tcW w:w="621" w:type="dxa"/>
            <w:vAlign w:val="center"/>
          </w:tcPr>
          <w:p w14:paraId="09BB8AF3" w14:textId="77777777" w:rsidR="00AD3497" w:rsidRPr="00AD3497" w:rsidRDefault="00AD3497" w:rsidP="00AD3497">
            <w:pPr>
              <w:rPr>
                <w:rFonts w:ascii="Calibri" w:hAnsi="Calibri"/>
                <w:sz w:val="20"/>
                <w:szCs w:val="20"/>
              </w:rPr>
            </w:pPr>
          </w:p>
        </w:tc>
        <w:tc>
          <w:tcPr>
            <w:tcW w:w="323" w:type="dxa"/>
            <w:vAlign w:val="center"/>
          </w:tcPr>
          <w:p w14:paraId="7ACE4359" w14:textId="77777777" w:rsidR="00AD3497" w:rsidRPr="00AD3497" w:rsidRDefault="00AD3497" w:rsidP="00AD3497">
            <w:pPr>
              <w:rPr>
                <w:rFonts w:ascii="Calibri" w:hAnsi="Calibri"/>
                <w:sz w:val="20"/>
                <w:szCs w:val="20"/>
              </w:rPr>
            </w:pPr>
          </w:p>
        </w:tc>
        <w:tc>
          <w:tcPr>
            <w:tcW w:w="458" w:type="dxa"/>
            <w:vAlign w:val="center"/>
            <w:hideMark/>
          </w:tcPr>
          <w:p w14:paraId="55FA9A94" w14:textId="77777777" w:rsidR="00AD3497" w:rsidRPr="00AD3497" w:rsidRDefault="00AD3497" w:rsidP="00AD3497">
            <w:pPr>
              <w:rPr>
                <w:rFonts w:ascii="Calibri" w:hAnsi="Calibri"/>
                <w:sz w:val="20"/>
                <w:szCs w:val="20"/>
              </w:rPr>
            </w:pPr>
          </w:p>
        </w:tc>
      </w:tr>
      <w:tr w:rsidR="00AD3497" w:rsidRPr="00AD3497" w14:paraId="726D7B34" w14:textId="77777777" w:rsidTr="0072054E">
        <w:trPr>
          <w:trHeight w:val="60"/>
        </w:trPr>
        <w:tc>
          <w:tcPr>
            <w:tcW w:w="1741" w:type="dxa"/>
            <w:gridSpan w:val="2"/>
            <w:vMerge/>
            <w:tcBorders>
              <w:top w:val="single" w:sz="6" w:space="0" w:color="auto"/>
              <w:left w:val="single" w:sz="6" w:space="0" w:color="auto"/>
              <w:bottom w:val="single" w:sz="6" w:space="0" w:color="auto"/>
              <w:right w:val="single" w:sz="6" w:space="0" w:color="auto"/>
            </w:tcBorders>
            <w:vAlign w:val="center"/>
            <w:hideMark/>
          </w:tcPr>
          <w:p w14:paraId="146B0BD9" w14:textId="77777777" w:rsidR="00AD3497" w:rsidRPr="00AD3497" w:rsidRDefault="00AD3497" w:rsidP="00AD3497">
            <w:pPr>
              <w:rPr>
                <w:rFonts w:ascii="Times New Roman" w:hAnsi="Times New Roman"/>
                <w:sz w:val="20"/>
                <w:szCs w:val="20"/>
              </w:rPr>
            </w:pPr>
          </w:p>
        </w:tc>
        <w:tc>
          <w:tcPr>
            <w:tcW w:w="1091" w:type="dxa"/>
            <w:gridSpan w:val="2"/>
            <w:vMerge/>
            <w:tcBorders>
              <w:top w:val="single" w:sz="6" w:space="0" w:color="auto"/>
              <w:left w:val="single" w:sz="6" w:space="0" w:color="auto"/>
              <w:bottom w:val="single" w:sz="6" w:space="0" w:color="auto"/>
              <w:right w:val="single" w:sz="6" w:space="0" w:color="auto"/>
            </w:tcBorders>
            <w:vAlign w:val="center"/>
            <w:hideMark/>
          </w:tcPr>
          <w:p w14:paraId="69B237C1" w14:textId="77777777" w:rsidR="00AD3497" w:rsidRPr="00AD3497" w:rsidRDefault="00AD3497" w:rsidP="00AD3497">
            <w:pPr>
              <w:rPr>
                <w:rFonts w:ascii="Times New Roman" w:hAnsi="Times New Roman"/>
                <w:sz w:val="20"/>
                <w:szCs w:val="20"/>
              </w:rPr>
            </w:pPr>
          </w:p>
        </w:tc>
        <w:tc>
          <w:tcPr>
            <w:tcW w:w="3010" w:type="dxa"/>
            <w:gridSpan w:val="6"/>
            <w:tcBorders>
              <w:top w:val="single" w:sz="6" w:space="0" w:color="auto"/>
              <w:left w:val="single" w:sz="6" w:space="0" w:color="auto"/>
              <w:bottom w:val="single" w:sz="6" w:space="0" w:color="auto"/>
              <w:right w:val="single" w:sz="6" w:space="0" w:color="auto"/>
            </w:tcBorders>
            <w:vAlign w:val="center"/>
            <w:hideMark/>
          </w:tcPr>
          <w:p w14:paraId="7511E2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2419" w:type="dxa"/>
            <w:gridSpan w:val="9"/>
            <w:tcBorders>
              <w:top w:val="single" w:sz="6" w:space="0" w:color="auto"/>
              <w:left w:val="single" w:sz="6" w:space="0" w:color="auto"/>
              <w:bottom w:val="single" w:sz="6" w:space="0" w:color="auto"/>
              <w:right w:val="single" w:sz="6" w:space="0" w:color="auto"/>
            </w:tcBorders>
            <w:vAlign w:val="center"/>
            <w:hideMark/>
          </w:tcPr>
          <w:p w14:paraId="4A2EC8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c>
          <w:tcPr>
            <w:tcW w:w="131" w:type="dxa"/>
            <w:vAlign w:val="center"/>
          </w:tcPr>
          <w:p w14:paraId="7FC4E96E" w14:textId="77777777" w:rsidR="00AD3497" w:rsidRPr="00AD3497" w:rsidRDefault="00AD3497" w:rsidP="00AD3497">
            <w:pPr>
              <w:rPr>
                <w:sz w:val="20"/>
                <w:szCs w:val="20"/>
              </w:rPr>
            </w:pPr>
          </w:p>
        </w:tc>
        <w:tc>
          <w:tcPr>
            <w:tcW w:w="20" w:type="dxa"/>
            <w:vAlign w:val="center"/>
          </w:tcPr>
          <w:p w14:paraId="403C2B47" w14:textId="77777777" w:rsidR="00AD3497" w:rsidRPr="00AD3497" w:rsidRDefault="00AD3497" w:rsidP="00AD3497">
            <w:pPr>
              <w:rPr>
                <w:rFonts w:ascii="Calibri" w:hAnsi="Calibri"/>
                <w:sz w:val="20"/>
                <w:szCs w:val="20"/>
              </w:rPr>
            </w:pPr>
          </w:p>
        </w:tc>
        <w:tc>
          <w:tcPr>
            <w:tcW w:w="621" w:type="dxa"/>
            <w:vAlign w:val="center"/>
          </w:tcPr>
          <w:p w14:paraId="5F55289E" w14:textId="77777777" w:rsidR="00AD3497" w:rsidRPr="00AD3497" w:rsidRDefault="00AD3497" w:rsidP="00AD3497">
            <w:pPr>
              <w:rPr>
                <w:rFonts w:ascii="Calibri" w:hAnsi="Calibri"/>
                <w:sz w:val="20"/>
                <w:szCs w:val="20"/>
              </w:rPr>
            </w:pPr>
          </w:p>
        </w:tc>
        <w:tc>
          <w:tcPr>
            <w:tcW w:w="323" w:type="dxa"/>
            <w:vAlign w:val="center"/>
          </w:tcPr>
          <w:p w14:paraId="61042FD4" w14:textId="77777777" w:rsidR="00AD3497" w:rsidRPr="00AD3497" w:rsidRDefault="00AD3497" w:rsidP="00AD3497">
            <w:pPr>
              <w:rPr>
                <w:rFonts w:ascii="Calibri" w:hAnsi="Calibri"/>
                <w:sz w:val="20"/>
                <w:szCs w:val="20"/>
              </w:rPr>
            </w:pPr>
          </w:p>
        </w:tc>
        <w:tc>
          <w:tcPr>
            <w:tcW w:w="458" w:type="dxa"/>
            <w:vAlign w:val="center"/>
            <w:hideMark/>
          </w:tcPr>
          <w:p w14:paraId="78ABD092" w14:textId="77777777" w:rsidR="00AD3497" w:rsidRPr="00AD3497" w:rsidRDefault="00AD3497" w:rsidP="00AD3497">
            <w:pPr>
              <w:rPr>
                <w:rFonts w:ascii="Calibri" w:hAnsi="Calibri"/>
                <w:sz w:val="20"/>
                <w:szCs w:val="20"/>
              </w:rPr>
            </w:pPr>
          </w:p>
        </w:tc>
      </w:tr>
      <w:tr w:rsidR="00AD3497" w:rsidRPr="00AD3497" w14:paraId="6154DAD1" w14:textId="77777777" w:rsidTr="0072054E">
        <w:trPr>
          <w:trHeight w:val="60"/>
        </w:trPr>
        <w:tc>
          <w:tcPr>
            <w:tcW w:w="8261" w:type="dxa"/>
            <w:gridSpan w:val="19"/>
            <w:tcBorders>
              <w:top w:val="single" w:sz="6" w:space="0" w:color="auto"/>
              <w:left w:val="single" w:sz="6" w:space="0" w:color="auto"/>
              <w:bottom w:val="single" w:sz="6" w:space="0" w:color="auto"/>
              <w:right w:val="single" w:sz="6" w:space="0" w:color="auto"/>
            </w:tcBorders>
            <w:vAlign w:val="center"/>
            <w:hideMark/>
          </w:tcPr>
          <w:p w14:paraId="6D1C77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131" w:type="dxa"/>
            <w:vAlign w:val="center"/>
          </w:tcPr>
          <w:p w14:paraId="78344015" w14:textId="77777777" w:rsidR="00AD3497" w:rsidRPr="00AD3497" w:rsidRDefault="00AD3497" w:rsidP="00AD3497">
            <w:pPr>
              <w:rPr>
                <w:sz w:val="20"/>
                <w:szCs w:val="20"/>
              </w:rPr>
            </w:pPr>
          </w:p>
        </w:tc>
        <w:tc>
          <w:tcPr>
            <w:tcW w:w="20" w:type="dxa"/>
            <w:vAlign w:val="center"/>
          </w:tcPr>
          <w:p w14:paraId="078B6CBA" w14:textId="77777777" w:rsidR="00AD3497" w:rsidRPr="00AD3497" w:rsidRDefault="00AD3497" w:rsidP="00AD3497">
            <w:pPr>
              <w:rPr>
                <w:rFonts w:ascii="Calibri" w:hAnsi="Calibri"/>
                <w:sz w:val="20"/>
                <w:szCs w:val="20"/>
              </w:rPr>
            </w:pPr>
          </w:p>
        </w:tc>
        <w:tc>
          <w:tcPr>
            <w:tcW w:w="621" w:type="dxa"/>
            <w:vAlign w:val="center"/>
          </w:tcPr>
          <w:p w14:paraId="0AD6E23B" w14:textId="77777777" w:rsidR="00AD3497" w:rsidRPr="00AD3497" w:rsidRDefault="00AD3497" w:rsidP="00AD3497">
            <w:pPr>
              <w:rPr>
                <w:rFonts w:ascii="Calibri" w:hAnsi="Calibri"/>
                <w:sz w:val="20"/>
                <w:szCs w:val="20"/>
              </w:rPr>
            </w:pPr>
          </w:p>
        </w:tc>
        <w:tc>
          <w:tcPr>
            <w:tcW w:w="323" w:type="dxa"/>
            <w:vAlign w:val="center"/>
          </w:tcPr>
          <w:p w14:paraId="70B1AFEC" w14:textId="77777777" w:rsidR="00AD3497" w:rsidRPr="00AD3497" w:rsidRDefault="00AD3497" w:rsidP="00AD3497">
            <w:pPr>
              <w:rPr>
                <w:rFonts w:ascii="Calibri" w:hAnsi="Calibri"/>
                <w:sz w:val="20"/>
                <w:szCs w:val="20"/>
              </w:rPr>
            </w:pPr>
          </w:p>
        </w:tc>
        <w:tc>
          <w:tcPr>
            <w:tcW w:w="458" w:type="dxa"/>
            <w:vAlign w:val="center"/>
            <w:hideMark/>
          </w:tcPr>
          <w:p w14:paraId="6BB6DD4E" w14:textId="77777777" w:rsidR="00AD3497" w:rsidRPr="00AD3497" w:rsidRDefault="00AD3497" w:rsidP="00AD3497">
            <w:pPr>
              <w:rPr>
                <w:rFonts w:ascii="Calibri" w:hAnsi="Calibri"/>
                <w:sz w:val="20"/>
                <w:szCs w:val="20"/>
              </w:rPr>
            </w:pPr>
          </w:p>
        </w:tc>
      </w:tr>
      <w:tr w:rsidR="00AD3497" w:rsidRPr="00AD3497" w14:paraId="0B314C4A" w14:textId="77777777" w:rsidTr="0072054E">
        <w:trPr>
          <w:trHeight w:val="60"/>
        </w:trPr>
        <w:tc>
          <w:tcPr>
            <w:tcW w:w="1741" w:type="dxa"/>
            <w:gridSpan w:val="2"/>
            <w:tcBorders>
              <w:top w:val="single" w:sz="6" w:space="0" w:color="auto"/>
              <w:left w:val="single" w:sz="6" w:space="0" w:color="auto"/>
              <w:bottom w:val="single" w:sz="6" w:space="0" w:color="auto"/>
              <w:right w:val="single" w:sz="6" w:space="0" w:color="auto"/>
            </w:tcBorders>
            <w:vAlign w:val="center"/>
            <w:hideMark/>
          </w:tcPr>
          <w:p w14:paraId="0F5B69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0FAA4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010" w:type="dxa"/>
            <w:gridSpan w:val="6"/>
            <w:tcBorders>
              <w:top w:val="single" w:sz="6" w:space="0" w:color="auto"/>
              <w:left w:val="single" w:sz="6" w:space="0" w:color="auto"/>
              <w:bottom w:val="single" w:sz="6" w:space="0" w:color="auto"/>
              <w:right w:val="single" w:sz="6" w:space="0" w:color="auto"/>
            </w:tcBorders>
            <w:vAlign w:val="center"/>
            <w:hideMark/>
          </w:tcPr>
          <w:p w14:paraId="6A95E2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26,81</w:t>
            </w:r>
          </w:p>
        </w:tc>
        <w:tc>
          <w:tcPr>
            <w:tcW w:w="2419" w:type="dxa"/>
            <w:gridSpan w:val="9"/>
            <w:tcBorders>
              <w:top w:val="single" w:sz="6" w:space="0" w:color="auto"/>
              <w:left w:val="single" w:sz="6" w:space="0" w:color="auto"/>
              <w:bottom w:val="single" w:sz="6" w:space="0" w:color="auto"/>
              <w:right w:val="single" w:sz="6" w:space="0" w:color="auto"/>
            </w:tcBorders>
            <w:vAlign w:val="center"/>
            <w:hideMark/>
          </w:tcPr>
          <w:p w14:paraId="130DF1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26,81</w:t>
            </w:r>
          </w:p>
        </w:tc>
        <w:tc>
          <w:tcPr>
            <w:tcW w:w="131" w:type="dxa"/>
            <w:vAlign w:val="center"/>
          </w:tcPr>
          <w:p w14:paraId="18EE017E" w14:textId="77777777" w:rsidR="00AD3497" w:rsidRPr="00AD3497" w:rsidRDefault="00AD3497" w:rsidP="00AD3497">
            <w:pPr>
              <w:rPr>
                <w:sz w:val="20"/>
                <w:szCs w:val="20"/>
              </w:rPr>
            </w:pPr>
          </w:p>
        </w:tc>
        <w:tc>
          <w:tcPr>
            <w:tcW w:w="20" w:type="dxa"/>
            <w:vAlign w:val="center"/>
          </w:tcPr>
          <w:p w14:paraId="7DBC0A4C" w14:textId="77777777" w:rsidR="00AD3497" w:rsidRPr="00AD3497" w:rsidRDefault="00AD3497" w:rsidP="00AD3497">
            <w:pPr>
              <w:rPr>
                <w:rFonts w:ascii="Calibri" w:hAnsi="Calibri"/>
                <w:sz w:val="20"/>
                <w:szCs w:val="20"/>
              </w:rPr>
            </w:pPr>
          </w:p>
        </w:tc>
        <w:tc>
          <w:tcPr>
            <w:tcW w:w="621" w:type="dxa"/>
            <w:vAlign w:val="center"/>
          </w:tcPr>
          <w:p w14:paraId="31E40969" w14:textId="77777777" w:rsidR="00AD3497" w:rsidRPr="00AD3497" w:rsidRDefault="00AD3497" w:rsidP="00AD3497">
            <w:pPr>
              <w:rPr>
                <w:rFonts w:ascii="Calibri" w:hAnsi="Calibri"/>
                <w:sz w:val="20"/>
                <w:szCs w:val="20"/>
              </w:rPr>
            </w:pPr>
          </w:p>
        </w:tc>
        <w:tc>
          <w:tcPr>
            <w:tcW w:w="323" w:type="dxa"/>
            <w:vAlign w:val="center"/>
          </w:tcPr>
          <w:p w14:paraId="1449C81B" w14:textId="77777777" w:rsidR="00AD3497" w:rsidRPr="00AD3497" w:rsidRDefault="00AD3497" w:rsidP="00AD3497">
            <w:pPr>
              <w:rPr>
                <w:rFonts w:ascii="Calibri" w:hAnsi="Calibri"/>
                <w:sz w:val="20"/>
                <w:szCs w:val="20"/>
              </w:rPr>
            </w:pPr>
          </w:p>
        </w:tc>
        <w:tc>
          <w:tcPr>
            <w:tcW w:w="458" w:type="dxa"/>
            <w:vAlign w:val="center"/>
            <w:hideMark/>
          </w:tcPr>
          <w:p w14:paraId="6D8E67CE" w14:textId="77777777" w:rsidR="00AD3497" w:rsidRPr="00AD3497" w:rsidRDefault="00AD3497" w:rsidP="00AD3497">
            <w:pPr>
              <w:rPr>
                <w:rFonts w:ascii="Calibri" w:hAnsi="Calibri"/>
                <w:sz w:val="20"/>
                <w:szCs w:val="20"/>
              </w:rPr>
            </w:pPr>
          </w:p>
        </w:tc>
      </w:tr>
      <w:tr w:rsidR="00AD3497" w:rsidRPr="00AD3497" w14:paraId="0338CB7E" w14:textId="77777777" w:rsidTr="0072054E">
        <w:trPr>
          <w:trHeight w:val="60"/>
        </w:trPr>
        <w:tc>
          <w:tcPr>
            <w:tcW w:w="1741" w:type="dxa"/>
            <w:gridSpan w:val="2"/>
            <w:tcBorders>
              <w:top w:val="single" w:sz="6" w:space="0" w:color="auto"/>
              <w:left w:val="single" w:sz="6" w:space="0" w:color="auto"/>
              <w:bottom w:val="single" w:sz="6" w:space="0" w:color="auto"/>
              <w:right w:val="single" w:sz="6" w:space="0" w:color="auto"/>
            </w:tcBorders>
            <w:vAlign w:val="center"/>
            <w:hideMark/>
          </w:tcPr>
          <w:p w14:paraId="7D486F7F"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5EEA59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010" w:type="dxa"/>
            <w:gridSpan w:val="6"/>
            <w:tcBorders>
              <w:top w:val="single" w:sz="6" w:space="0" w:color="auto"/>
              <w:left w:val="single" w:sz="6" w:space="0" w:color="auto"/>
              <w:bottom w:val="single" w:sz="6" w:space="0" w:color="auto"/>
              <w:right w:val="single" w:sz="6" w:space="0" w:color="auto"/>
            </w:tcBorders>
            <w:vAlign w:val="center"/>
            <w:hideMark/>
          </w:tcPr>
          <w:p w14:paraId="5F714D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2419" w:type="dxa"/>
            <w:gridSpan w:val="9"/>
            <w:tcBorders>
              <w:top w:val="single" w:sz="6" w:space="0" w:color="auto"/>
              <w:left w:val="single" w:sz="6" w:space="0" w:color="auto"/>
              <w:bottom w:val="single" w:sz="6" w:space="0" w:color="auto"/>
              <w:right w:val="single" w:sz="6" w:space="0" w:color="auto"/>
            </w:tcBorders>
            <w:vAlign w:val="center"/>
            <w:hideMark/>
          </w:tcPr>
          <w:p w14:paraId="18C154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31" w:type="dxa"/>
            <w:vAlign w:val="center"/>
          </w:tcPr>
          <w:p w14:paraId="4BC586D3" w14:textId="77777777" w:rsidR="00AD3497" w:rsidRPr="00AD3497" w:rsidRDefault="00AD3497" w:rsidP="00AD3497">
            <w:pPr>
              <w:rPr>
                <w:sz w:val="20"/>
                <w:szCs w:val="20"/>
              </w:rPr>
            </w:pPr>
          </w:p>
        </w:tc>
        <w:tc>
          <w:tcPr>
            <w:tcW w:w="20" w:type="dxa"/>
            <w:vAlign w:val="center"/>
          </w:tcPr>
          <w:p w14:paraId="73D22AC2" w14:textId="77777777" w:rsidR="00AD3497" w:rsidRPr="00AD3497" w:rsidRDefault="00AD3497" w:rsidP="00AD3497">
            <w:pPr>
              <w:rPr>
                <w:rFonts w:ascii="Calibri" w:hAnsi="Calibri"/>
                <w:sz w:val="20"/>
                <w:szCs w:val="20"/>
              </w:rPr>
            </w:pPr>
          </w:p>
        </w:tc>
        <w:tc>
          <w:tcPr>
            <w:tcW w:w="621" w:type="dxa"/>
            <w:vAlign w:val="center"/>
          </w:tcPr>
          <w:p w14:paraId="60BF5A12" w14:textId="77777777" w:rsidR="00AD3497" w:rsidRPr="00AD3497" w:rsidRDefault="00AD3497" w:rsidP="00AD3497">
            <w:pPr>
              <w:rPr>
                <w:rFonts w:ascii="Calibri" w:hAnsi="Calibri"/>
                <w:sz w:val="20"/>
                <w:szCs w:val="20"/>
              </w:rPr>
            </w:pPr>
          </w:p>
        </w:tc>
        <w:tc>
          <w:tcPr>
            <w:tcW w:w="323" w:type="dxa"/>
            <w:vAlign w:val="center"/>
          </w:tcPr>
          <w:p w14:paraId="27EF5FA6" w14:textId="77777777" w:rsidR="00AD3497" w:rsidRPr="00AD3497" w:rsidRDefault="00AD3497" w:rsidP="00AD3497">
            <w:pPr>
              <w:rPr>
                <w:rFonts w:ascii="Calibri" w:hAnsi="Calibri"/>
                <w:sz w:val="20"/>
                <w:szCs w:val="20"/>
              </w:rPr>
            </w:pPr>
          </w:p>
        </w:tc>
        <w:tc>
          <w:tcPr>
            <w:tcW w:w="458" w:type="dxa"/>
            <w:vAlign w:val="center"/>
            <w:hideMark/>
          </w:tcPr>
          <w:p w14:paraId="2535277E" w14:textId="77777777" w:rsidR="00AD3497" w:rsidRPr="00AD3497" w:rsidRDefault="00AD3497" w:rsidP="00AD3497">
            <w:pPr>
              <w:rPr>
                <w:rFonts w:ascii="Calibri" w:hAnsi="Calibri"/>
                <w:sz w:val="20"/>
                <w:szCs w:val="20"/>
              </w:rPr>
            </w:pPr>
          </w:p>
        </w:tc>
      </w:tr>
      <w:tr w:rsidR="00AD3497" w:rsidRPr="00AD3497" w14:paraId="6EFD4B67" w14:textId="77777777" w:rsidTr="0072054E">
        <w:trPr>
          <w:trHeight w:val="60"/>
        </w:trPr>
        <w:tc>
          <w:tcPr>
            <w:tcW w:w="8261" w:type="dxa"/>
            <w:gridSpan w:val="19"/>
            <w:tcBorders>
              <w:top w:val="single" w:sz="6" w:space="0" w:color="auto"/>
              <w:left w:val="single" w:sz="6" w:space="0" w:color="auto"/>
              <w:bottom w:val="single" w:sz="6" w:space="0" w:color="auto"/>
              <w:right w:val="single" w:sz="6" w:space="0" w:color="auto"/>
            </w:tcBorders>
            <w:vAlign w:val="center"/>
            <w:hideMark/>
          </w:tcPr>
          <w:p w14:paraId="34E355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c>
          <w:tcPr>
            <w:tcW w:w="131" w:type="dxa"/>
            <w:vAlign w:val="center"/>
          </w:tcPr>
          <w:p w14:paraId="1054CABB" w14:textId="77777777" w:rsidR="00AD3497" w:rsidRPr="00AD3497" w:rsidRDefault="00AD3497" w:rsidP="00AD3497">
            <w:pPr>
              <w:rPr>
                <w:sz w:val="20"/>
                <w:szCs w:val="20"/>
              </w:rPr>
            </w:pPr>
          </w:p>
        </w:tc>
        <w:tc>
          <w:tcPr>
            <w:tcW w:w="20" w:type="dxa"/>
            <w:vAlign w:val="center"/>
          </w:tcPr>
          <w:p w14:paraId="1FF21245" w14:textId="77777777" w:rsidR="00AD3497" w:rsidRPr="00AD3497" w:rsidRDefault="00AD3497" w:rsidP="00AD3497">
            <w:pPr>
              <w:rPr>
                <w:rFonts w:ascii="Calibri" w:hAnsi="Calibri"/>
                <w:sz w:val="20"/>
                <w:szCs w:val="20"/>
              </w:rPr>
            </w:pPr>
          </w:p>
        </w:tc>
        <w:tc>
          <w:tcPr>
            <w:tcW w:w="621" w:type="dxa"/>
            <w:vAlign w:val="center"/>
          </w:tcPr>
          <w:p w14:paraId="24B3AC99" w14:textId="77777777" w:rsidR="00AD3497" w:rsidRPr="00AD3497" w:rsidRDefault="00AD3497" w:rsidP="00AD3497">
            <w:pPr>
              <w:rPr>
                <w:rFonts w:ascii="Calibri" w:hAnsi="Calibri"/>
                <w:sz w:val="20"/>
                <w:szCs w:val="20"/>
              </w:rPr>
            </w:pPr>
          </w:p>
        </w:tc>
        <w:tc>
          <w:tcPr>
            <w:tcW w:w="323" w:type="dxa"/>
            <w:vAlign w:val="center"/>
          </w:tcPr>
          <w:p w14:paraId="1BF120A8" w14:textId="77777777" w:rsidR="00AD3497" w:rsidRPr="00AD3497" w:rsidRDefault="00AD3497" w:rsidP="00AD3497">
            <w:pPr>
              <w:rPr>
                <w:rFonts w:ascii="Calibri" w:hAnsi="Calibri"/>
                <w:sz w:val="20"/>
                <w:szCs w:val="20"/>
              </w:rPr>
            </w:pPr>
          </w:p>
        </w:tc>
        <w:tc>
          <w:tcPr>
            <w:tcW w:w="458" w:type="dxa"/>
            <w:vAlign w:val="center"/>
            <w:hideMark/>
          </w:tcPr>
          <w:p w14:paraId="0C7E93EB" w14:textId="77777777" w:rsidR="00AD3497" w:rsidRPr="00AD3497" w:rsidRDefault="00AD3497" w:rsidP="00AD3497">
            <w:pPr>
              <w:rPr>
                <w:rFonts w:ascii="Calibri" w:hAnsi="Calibri"/>
                <w:sz w:val="20"/>
                <w:szCs w:val="20"/>
              </w:rPr>
            </w:pPr>
          </w:p>
        </w:tc>
      </w:tr>
      <w:tr w:rsidR="00AD3497" w:rsidRPr="00AD3497" w14:paraId="32DA0BBD" w14:textId="77777777" w:rsidTr="0072054E">
        <w:trPr>
          <w:trHeight w:val="60"/>
        </w:trPr>
        <w:tc>
          <w:tcPr>
            <w:tcW w:w="1741" w:type="dxa"/>
            <w:gridSpan w:val="2"/>
            <w:tcBorders>
              <w:top w:val="single" w:sz="6" w:space="0" w:color="auto"/>
              <w:left w:val="single" w:sz="6" w:space="0" w:color="auto"/>
              <w:bottom w:val="single" w:sz="6" w:space="0" w:color="auto"/>
              <w:right w:val="single" w:sz="6" w:space="0" w:color="auto"/>
            </w:tcBorders>
            <w:vAlign w:val="center"/>
            <w:hideMark/>
          </w:tcPr>
          <w:p w14:paraId="06428EA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426672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010" w:type="dxa"/>
            <w:gridSpan w:val="6"/>
            <w:tcBorders>
              <w:top w:val="single" w:sz="6" w:space="0" w:color="auto"/>
              <w:left w:val="single" w:sz="6" w:space="0" w:color="auto"/>
              <w:bottom w:val="single" w:sz="6" w:space="0" w:color="auto"/>
              <w:right w:val="single" w:sz="6" w:space="0" w:color="auto"/>
            </w:tcBorders>
            <w:vAlign w:val="center"/>
            <w:hideMark/>
          </w:tcPr>
          <w:p w14:paraId="6F496B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32,17</w:t>
            </w:r>
          </w:p>
        </w:tc>
        <w:tc>
          <w:tcPr>
            <w:tcW w:w="2419" w:type="dxa"/>
            <w:gridSpan w:val="9"/>
            <w:tcBorders>
              <w:top w:val="single" w:sz="6" w:space="0" w:color="auto"/>
              <w:left w:val="single" w:sz="6" w:space="0" w:color="auto"/>
              <w:bottom w:val="single" w:sz="6" w:space="0" w:color="auto"/>
              <w:right w:val="single" w:sz="6" w:space="0" w:color="auto"/>
            </w:tcBorders>
            <w:vAlign w:val="center"/>
            <w:hideMark/>
          </w:tcPr>
          <w:p w14:paraId="6EAA16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32,17</w:t>
            </w:r>
          </w:p>
        </w:tc>
        <w:tc>
          <w:tcPr>
            <w:tcW w:w="131" w:type="dxa"/>
            <w:vAlign w:val="center"/>
          </w:tcPr>
          <w:p w14:paraId="0E1F9D06" w14:textId="77777777" w:rsidR="00AD3497" w:rsidRPr="00AD3497" w:rsidRDefault="00AD3497" w:rsidP="00AD3497">
            <w:pPr>
              <w:rPr>
                <w:sz w:val="20"/>
                <w:szCs w:val="20"/>
              </w:rPr>
            </w:pPr>
          </w:p>
        </w:tc>
        <w:tc>
          <w:tcPr>
            <w:tcW w:w="20" w:type="dxa"/>
            <w:vAlign w:val="center"/>
          </w:tcPr>
          <w:p w14:paraId="6DD7A919" w14:textId="77777777" w:rsidR="00AD3497" w:rsidRPr="00AD3497" w:rsidRDefault="00AD3497" w:rsidP="00AD3497">
            <w:pPr>
              <w:rPr>
                <w:rFonts w:ascii="Calibri" w:hAnsi="Calibri"/>
                <w:sz w:val="20"/>
                <w:szCs w:val="20"/>
              </w:rPr>
            </w:pPr>
          </w:p>
        </w:tc>
        <w:tc>
          <w:tcPr>
            <w:tcW w:w="621" w:type="dxa"/>
            <w:vAlign w:val="center"/>
          </w:tcPr>
          <w:p w14:paraId="057F0D96" w14:textId="77777777" w:rsidR="00AD3497" w:rsidRPr="00AD3497" w:rsidRDefault="00AD3497" w:rsidP="00AD3497">
            <w:pPr>
              <w:rPr>
                <w:rFonts w:ascii="Calibri" w:hAnsi="Calibri"/>
                <w:sz w:val="20"/>
                <w:szCs w:val="20"/>
              </w:rPr>
            </w:pPr>
          </w:p>
        </w:tc>
        <w:tc>
          <w:tcPr>
            <w:tcW w:w="323" w:type="dxa"/>
            <w:vAlign w:val="center"/>
          </w:tcPr>
          <w:p w14:paraId="7638DD60" w14:textId="77777777" w:rsidR="00AD3497" w:rsidRPr="00AD3497" w:rsidRDefault="00AD3497" w:rsidP="00AD3497">
            <w:pPr>
              <w:rPr>
                <w:rFonts w:ascii="Calibri" w:hAnsi="Calibri"/>
                <w:sz w:val="20"/>
                <w:szCs w:val="20"/>
              </w:rPr>
            </w:pPr>
          </w:p>
        </w:tc>
        <w:tc>
          <w:tcPr>
            <w:tcW w:w="458" w:type="dxa"/>
            <w:vAlign w:val="center"/>
            <w:hideMark/>
          </w:tcPr>
          <w:p w14:paraId="7E919A51" w14:textId="77777777" w:rsidR="00AD3497" w:rsidRPr="00AD3497" w:rsidRDefault="00AD3497" w:rsidP="00AD3497">
            <w:pPr>
              <w:rPr>
                <w:rFonts w:ascii="Calibri" w:hAnsi="Calibri"/>
                <w:sz w:val="20"/>
                <w:szCs w:val="20"/>
              </w:rPr>
            </w:pPr>
          </w:p>
        </w:tc>
      </w:tr>
      <w:tr w:rsidR="00AD3497" w:rsidRPr="00AD3497" w14:paraId="2CB73E62" w14:textId="77777777" w:rsidTr="0072054E">
        <w:trPr>
          <w:trHeight w:val="60"/>
        </w:trPr>
        <w:tc>
          <w:tcPr>
            <w:tcW w:w="1741" w:type="dxa"/>
            <w:gridSpan w:val="2"/>
            <w:tcBorders>
              <w:top w:val="single" w:sz="6" w:space="0" w:color="auto"/>
              <w:left w:val="single" w:sz="6" w:space="0" w:color="auto"/>
              <w:bottom w:val="single" w:sz="6" w:space="0" w:color="auto"/>
              <w:right w:val="single" w:sz="6" w:space="0" w:color="auto"/>
            </w:tcBorders>
            <w:vAlign w:val="center"/>
            <w:hideMark/>
          </w:tcPr>
          <w:p w14:paraId="7201244E"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091" w:type="dxa"/>
            <w:gridSpan w:val="2"/>
            <w:tcBorders>
              <w:top w:val="single" w:sz="6" w:space="0" w:color="auto"/>
              <w:left w:val="single" w:sz="6" w:space="0" w:color="auto"/>
              <w:bottom w:val="single" w:sz="6" w:space="0" w:color="auto"/>
              <w:right w:val="single" w:sz="6" w:space="0" w:color="auto"/>
            </w:tcBorders>
            <w:vAlign w:val="center"/>
            <w:hideMark/>
          </w:tcPr>
          <w:p w14:paraId="30DAAB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010" w:type="dxa"/>
            <w:gridSpan w:val="6"/>
            <w:tcBorders>
              <w:top w:val="single" w:sz="6" w:space="0" w:color="auto"/>
              <w:left w:val="single" w:sz="6" w:space="0" w:color="auto"/>
              <w:bottom w:val="single" w:sz="6" w:space="0" w:color="auto"/>
              <w:right w:val="single" w:sz="6" w:space="0" w:color="auto"/>
            </w:tcBorders>
            <w:vAlign w:val="center"/>
            <w:hideMark/>
          </w:tcPr>
          <w:p w14:paraId="4FF57F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2419" w:type="dxa"/>
            <w:gridSpan w:val="9"/>
            <w:tcBorders>
              <w:top w:val="single" w:sz="6" w:space="0" w:color="auto"/>
              <w:left w:val="single" w:sz="6" w:space="0" w:color="auto"/>
              <w:bottom w:val="single" w:sz="6" w:space="0" w:color="auto"/>
              <w:right w:val="single" w:sz="6" w:space="0" w:color="auto"/>
            </w:tcBorders>
            <w:vAlign w:val="center"/>
            <w:hideMark/>
          </w:tcPr>
          <w:p w14:paraId="1816C1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31" w:type="dxa"/>
            <w:vAlign w:val="center"/>
          </w:tcPr>
          <w:p w14:paraId="3C05628E" w14:textId="77777777" w:rsidR="00AD3497" w:rsidRPr="00AD3497" w:rsidRDefault="00AD3497" w:rsidP="00AD3497">
            <w:pPr>
              <w:rPr>
                <w:sz w:val="20"/>
                <w:szCs w:val="20"/>
              </w:rPr>
            </w:pPr>
          </w:p>
        </w:tc>
        <w:tc>
          <w:tcPr>
            <w:tcW w:w="20" w:type="dxa"/>
            <w:vAlign w:val="center"/>
          </w:tcPr>
          <w:p w14:paraId="35A2C3E5" w14:textId="77777777" w:rsidR="00AD3497" w:rsidRPr="00AD3497" w:rsidRDefault="00AD3497" w:rsidP="00AD3497">
            <w:pPr>
              <w:rPr>
                <w:rFonts w:ascii="Calibri" w:hAnsi="Calibri"/>
                <w:sz w:val="20"/>
                <w:szCs w:val="20"/>
              </w:rPr>
            </w:pPr>
          </w:p>
        </w:tc>
        <w:tc>
          <w:tcPr>
            <w:tcW w:w="621" w:type="dxa"/>
            <w:vAlign w:val="center"/>
          </w:tcPr>
          <w:p w14:paraId="4041E7A8" w14:textId="77777777" w:rsidR="00AD3497" w:rsidRPr="00AD3497" w:rsidRDefault="00AD3497" w:rsidP="00AD3497">
            <w:pPr>
              <w:rPr>
                <w:rFonts w:ascii="Calibri" w:hAnsi="Calibri"/>
                <w:sz w:val="20"/>
                <w:szCs w:val="20"/>
              </w:rPr>
            </w:pPr>
          </w:p>
        </w:tc>
        <w:tc>
          <w:tcPr>
            <w:tcW w:w="323" w:type="dxa"/>
            <w:vAlign w:val="center"/>
          </w:tcPr>
          <w:p w14:paraId="3B60EC1A" w14:textId="77777777" w:rsidR="00AD3497" w:rsidRPr="00AD3497" w:rsidRDefault="00AD3497" w:rsidP="00AD3497">
            <w:pPr>
              <w:rPr>
                <w:rFonts w:ascii="Calibri" w:hAnsi="Calibri"/>
                <w:sz w:val="20"/>
                <w:szCs w:val="20"/>
              </w:rPr>
            </w:pPr>
          </w:p>
        </w:tc>
        <w:tc>
          <w:tcPr>
            <w:tcW w:w="458" w:type="dxa"/>
            <w:vAlign w:val="center"/>
            <w:hideMark/>
          </w:tcPr>
          <w:p w14:paraId="104E73A5" w14:textId="77777777" w:rsidR="00AD3497" w:rsidRPr="00AD3497" w:rsidRDefault="00AD3497" w:rsidP="00AD3497">
            <w:pPr>
              <w:rPr>
                <w:rFonts w:ascii="Calibri" w:hAnsi="Calibri"/>
                <w:sz w:val="20"/>
                <w:szCs w:val="20"/>
              </w:rPr>
            </w:pPr>
          </w:p>
        </w:tc>
      </w:tr>
      <w:tr w:rsidR="00AD3497" w:rsidRPr="00AD3497" w14:paraId="458B84A8" w14:textId="77777777" w:rsidTr="0072054E">
        <w:trPr>
          <w:trHeight w:val="60"/>
        </w:trPr>
        <w:tc>
          <w:tcPr>
            <w:tcW w:w="9356" w:type="dxa"/>
            <w:gridSpan w:val="23"/>
            <w:hideMark/>
          </w:tcPr>
          <w:p w14:paraId="0CE10D5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оценка по установлению (корректировке) тарифов для организации изложена в экспертном заключении и приложениях к нему.</w:t>
            </w:r>
          </w:p>
        </w:tc>
        <w:tc>
          <w:tcPr>
            <w:tcW w:w="458" w:type="dxa"/>
            <w:vAlign w:val="center"/>
            <w:hideMark/>
          </w:tcPr>
          <w:p w14:paraId="30C9B758" w14:textId="77777777" w:rsidR="00AD3497" w:rsidRPr="00AD3497" w:rsidRDefault="00AD3497" w:rsidP="00AD3497">
            <w:pPr>
              <w:rPr>
                <w:rFonts w:ascii="Calibri" w:hAnsi="Calibri"/>
                <w:sz w:val="20"/>
                <w:szCs w:val="20"/>
              </w:rPr>
            </w:pPr>
          </w:p>
        </w:tc>
      </w:tr>
      <w:tr w:rsidR="00AD3497" w:rsidRPr="00AD3497" w14:paraId="55ACEB3D" w14:textId="77777777" w:rsidTr="0072054E">
        <w:trPr>
          <w:trHeight w:val="60"/>
        </w:trPr>
        <w:tc>
          <w:tcPr>
            <w:tcW w:w="9356" w:type="dxa"/>
            <w:gridSpan w:val="23"/>
            <w:hideMark/>
          </w:tcPr>
          <w:p w14:paraId="146D0B22" w14:textId="0C69DD5F" w:rsidR="00AD3497" w:rsidRPr="00AD3497" w:rsidRDefault="00AD3497" w:rsidP="0072054E">
            <w:pPr>
              <w:wordWrap w:val="0"/>
              <w:jc w:val="both"/>
              <w:rPr>
                <w:rFonts w:ascii="Times New Roman" w:hAnsi="Times New Roman"/>
                <w:sz w:val="24"/>
                <w:szCs w:val="24"/>
              </w:rPr>
            </w:pPr>
            <w:r w:rsidRPr="00AD3497">
              <w:rPr>
                <w:rFonts w:ascii="Times New Roman" w:hAnsi="Times New Roman"/>
                <w:sz w:val="24"/>
                <w:szCs w:val="24"/>
              </w:rPr>
              <w:tab/>
            </w:r>
            <w:r w:rsidR="0072054E">
              <w:rPr>
                <w:rFonts w:ascii="Times New Roman" w:hAnsi="Times New Roman"/>
                <w:sz w:val="24"/>
                <w:szCs w:val="24"/>
              </w:rPr>
              <w:t>Комиссии предлагается</w:t>
            </w:r>
            <w:r w:rsidRPr="00AD3497">
              <w:rPr>
                <w:rFonts w:ascii="Times New Roman" w:hAnsi="Times New Roman"/>
                <w:sz w:val="24"/>
                <w:szCs w:val="24"/>
              </w:rPr>
              <w:t xml:space="preserve">  установить для   Открытого   акционерного   общества   «Российские  железные дороги» (</w:t>
            </w:r>
            <w:proofErr w:type="spellStart"/>
            <w:r w:rsidRPr="00AD3497">
              <w:rPr>
                <w:rFonts w:ascii="Times New Roman" w:hAnsi="Times New Roman"/>
                <w:sz w:val="24"/>
                <w:szCs w:val="24"/>
              </w:rPr>
              <w:t>Московско</w:t>
            </w:r>
            <w:proofErr w:type="spellEnd"/>
            <w:r w:rsidRPr="00AD3497">
              <w:rPr>
                <w:rFonts w:ascii="Times New Roman" w:hAnsi="Times New Roman"/>
                <w:sz w:val="24"/>
                <w:szCs w:val="24"/>
              </w:rPr>
              <w:t xml:space="preserve">  -  Смоленский    территориальный   участок    Московской дирекции по тепловодоснабжению- структурного подразделения Центральной дирекции   по тепловодоснабжению - филиала ОАО «РЖД») вышеуказанные тарифы.</w:t>
            </w:r>
          </w:p>
        </w:tc>
        <w:tc>
          <w:tcPr>
            <w:tcW w:w="458" w:type="dxa"/>
            <w:vAlign w:val="center"/>
            <w:hideMark/>
          </w:tcPr>
          <w:p w14:paraId="3650D29F" w14:textId="77777777" w:rsidR="00AD3497" w:rsidRPr="00AD3497" w:rsidRDefault="00AD3497" w:rsidP="0072054E">
            <w:pPr>
              <w:jc w:val="both"/>
              <w:rPr>
                <w:rFonts w:ascii="Calibri" w:hAnsi="Calibri"/>
                <w:sz w:val="20"/>
                <w:szCs w:val="20"/>
              </w:rPr>
            </w:pPr>
          </w:p>
        </w:tc>
      </w:tr>
    </w:tbl>
    <w:p w14:paraId="65C955F4" w14:textId="77777777" w:rsidR="00AD3497" w:rsidRPr="00AD3497" w:rsidRDefault="00AD3497" w:rsidP="0072054E">
      <w:pPr>
        <w:tabs>
          <w:tab w:val="left" w:pos="720"/>
          <w:tab w:val="left" w:pos="1418"/>
        </w:tabs>
        <w:spacing w:after="0" w:line="240" w:lineRule="auto"/>
        <w:ind w:right="-141"/>
        <w:contextualSpacing/>
        <w:jc w:val="both"/>
        <w:rPr>
          <w:rFonts w:ascii="Times New Roman" w:eastAsia="Times New Roman" w:hAnsi="Times New Roman" w:cs="Times New Roman"/>
          <w:b/>
          <w:sz w:val="24"/>
          <w:szCs w:val="24"/>
        </w:rPr>
      </w:pPr>
    </w:p>
    <w:p w14:paraId="77F366D3"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4FBCB027" w14:textId="77777777" w:rsidR="00AD3497" w:rsidRPr="00AD3497" w:rsidRDefault="00AD3497" w:rsidP="00AD3497">
      <w:pPr>
        <w:tabs>
          <w:tab w:val="left" w:pos="709"/>
          <w:tab w:val="left" w:pos="1134"/>
        </w:tabs>
        <w:spacing w:after="0" w:line="240" w:lineRule="auto"/>
        <w:ind w:right="-1"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 26.11.2018 № 223-РК «Об установлении долгосрочных тарифов на питьевую воду (питьевое водоснабжение) для открытого акционерного общества «Российские железные дороги» (Московско-Смоленский территориальный участок Московской дирекции по тепловодоснабжению - структурного подразделения Центральной дирекции по тепловодоснабжению - филиала открытого акционерного общества «Российские железные дороги») на 2019 - 2023 годы» (в ред. приказа министерства конкурентной политики Калужской области от 18.11.2019 № 166-РК).</w:t>
      </w:r>
    </w:p>
    <w:p w14:paraId="14BE999E" w14:textId="77777777" w:rsidR="00AD3497" w:rsidRPr="00AD3497" w:rsidRDefault="00AD3497" w:rsidP="00AD3497">
      <w:pPr>
        <w:tabs>
          <w:tab w:val="left" w:pos="709"/>
          <w:tab w:val="left" w:pos="1134"/>
        </w:tabs>
        <w:spacing w:after="0" w:line="240" w:lineRule="auto"/>
        <w:ind w:right="-1" w:firstLine="709"/>
        <w:contextualSpacing/>
        <w:jc w:val="both"/>
        <w:rPr>
          <w:rFonts w:ascii="Times New Roman" w:eastAsia="Times New Roman" w:hAnsi="Times New Roman" w:cs="Times New Roman"/>
          <w:bCs/>
          <w:sz w:val="24"/>
          <w:szCs w:val="24"/>
        </w:rPr>
      </w:pPr>
    </w:p>
    <w:p w14:paraId="6F1806E1"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 xml:space="preserve">Решение принято в соответствии с экспертным заключением и пояснительной запиской от 16.11.2020 по делу № </w:t>
      </w:r>
      <w:r w:rsidRPr="00AD3497">
        <w:rPr>
          <w:rFonts w:ascii="Times New Roman" w:eastAsia="Times New Roman" w:hAnsi="Times New Roman" w:cs="Times New Roman"/>
          <w:b/>
          <w:sz w:val="26"/>
          <w:szCs w:val="26"/>
        </w:rPr>
        <w:t>93/В-03/1781-20</w:t>
      </w:r>
      <w:r w:rsidRPr="00AD3497">
        <w:rPr>
          <w:rFonts w:ascii="Times New Roman" w:eastAsia="Times New Roman" w:hAnsi="Times New Roman" w:cs="Times New Roman"/>
          <w:b/>
          <w:sz w:val="24"/>
          <w:szCs w:val="24"/>
        </w:rPr>
        <w:t xml:space="preserve"> в форме приказа (прилагается), голосовали единогласно.</w:t>
      </w:r>
    </w:p>
    <w:p w14:paraId="07CCE6B2" w14:textId="77777777" w:rsidR="00AD3497" w:rsidRPr="00AD3497" w:rsidRDefault="00AD3497" w:rsidP="00AD3497">
      <w:pPr>
        <w:spacing w:after="0" w:line="240" w:lineRule="auto"/>
        <w:ind w:firstLine="709"/>
        <w:jc w:val="both"/>
        <w:rPr>
          <w:rFonts w:ascii="Times New Roman" w:eastAsia="Times New Roman" w:hAnsi="Times New Roman" w:cs="Times New Roman"/>
          <w:sz w:val="24"/>
          <w:szCs w:val="24"/>
        </w:rPr>
      </w:pPr>
    </w:p>
    <w:p w14:paraId="5ABADF01" w14:textId="77777777" w:rsidR="00AD3497" w:rsidRPr="00AD3497" w:rsidRDefault="00AD3497" w:rsidP="00AD3497">
      <w:pPr>
        <w:spacing w:after="0" w:line="240" w:lineRule="auto"/>
        <w:ind w:firstLine="709"/>
        <w:jc w:val="both"/>
        <w:rPr>
          <w:rFonts w:ascii="Times New Roman" w:eastAsia="Times New Roman" w:hAnsi="Times New Roman" w:cs="Times New Roman"/>
          <w:sz w:val="24"/>
          <w:szCs w:val="24"/>
        </w:rPr>
      </w:pPr>
    </w:p>
    <w:p w14:paraId="4E0A06E0" w14:textId="77777777"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 xml:space="preserve">19. О внесении изменения в приказ министерства конкурентной политики Калужской области </w:t>
      </w:r>
      <w:r w:rsidRPr="00AD3497">
        <w:rPr>
          <w:rFonts w:ascii="Times New Roman" w:eastAsia="Times New Roman" w:hAnsi="Times New Roman" w:cs="Times New Roman"/>
          <w:b/>
          <w:bCs/>
          <w:sz w:val="24"/>
          <w:szCs w:val="24"/>
        </w:rPr>
        <w:t>от 17.12.2018 № 449-РК «Об утверждении производственной программы в сфере водоснабжения и (или) водоотведения для городского муниципального предприятия «Энергетик» муниципального образования городское поселение «Город Жуков» на 2019-2023 годы» (в ред. приказа министерства конкурентной политики Калужской области от 02.12.2019 №  300-РК).</w:t>
      </w:r>
    </w:p>
    <w:p w14:paraId="71B68D39"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lastRenderedPageBreak/>
        <w:t>------------------------------------------------------------------------------------------------------------------------</w:t>
      </w:r>
    </w:p>
    <w:p w14:paraId="0354B959" w14:textId="64D9C848"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72054E">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645745B3" w14:textId="0B97E5BC" w:rsidR="00AD3497" w:rsidRDefault="00AD3497" w:rsidP="00AD3497">
      <w:pPr>
        <w:spacing w:after="0" w:line="240" w:lineRule="auto"/>
        <w:ind w:firstLine="709"/>
        <w:jc w:val="both"/>
        <w:rPr>
          <w:rFonts w:ascii="Times New Roman" w:eastAsia="Times New Roman" w:hAnsi="Times New Roman" w:cs="Times New Roman"/>
          <w:b/>
          <w:bCs/>
          <w:sz w:val="24"/>
          <w:szCs w:val="24"/>
        </w:rPr>
      </w:pPr>
    </w:p>
    <w:p w14:paraId="5D551C4F" w14:textId="77777777" w:rsidR="0072054E" w:rsidRPr="00AD3497" w:rsidRDefault="0072054E" w:rsidP="00AD3497">
      <w:pPr>
        <w:spacing w:after="0" w:line="240" w:lineRule="auto"/>
        <w:ind w:firstLine="709"/>
        <w:jc w:val="both"/>
        <w:rPr>
          <w:rFonts w:ascii="Times New Roman" w:eastAsia="Times New Roman" w:hAnsi="Times New Roman" w:cs="Times New Roman"/>
          <w:b/>
          <w:bCs/>
          <w:sz w:val="24"/>
          <w:szCs w:val="24"/>
        </w:rPr>
      </w:pPr>
    </w:p>
    <w:tbl>
      <w:tblPr>
        <w:tblStyle w:val="TableStyle097"/>
        <w:tblW w:w="0" w:type="auto"/>
        <w:tblInd w:w="0" w:type="dxa"/>
        <w:tblLook w:val="04A0" w:firstRow="1" w:lastRow="0" w:firstColumn="1" w:lastColumn="0" w:noHBand="0" w:noVBand="1"/>
      </w:tblPr>
      <w:tblGrid>
        <w:gridCol w:w="665"/>
        <w:gridCol w:w="688"/>
        <w:gridCol w:w="539"/>
        <w:gridCol w:w="505"/>
        <w:gridCol w:w="428"/>
        <w:gridCol w:w="251"/>
        <w:gridCol w:w="809"/>
        <w:gridCol w:w="527"/>
        <w:gridCol w:w="71"/>
        <w:gridCol w:w="605"/>
        <w:gridCol w:w="588"/>
        <w:gridCol w:w="141"/>
        <w:gridCol w:w="542"/>
        <w:gridCol w:w="523"/>
        <w:gridCol w:w="325"/>
        <w:gridCol w:w="217"/>
        <w:gridCol w:w="539"/>
        <w:gridCol w:w="550"/>
        <w:gridCol w:w="350"/>
        <w:gridCol w:w="240"/>
        <w:gridCol w:w="535"/>
      </w:tblGrid>
      <w:tr w:rsidR="00AD3497" w:rsidRPr="00AD3497" w14:paraId="1072D559" w14:textId="77777777" w:rsidTr="0072054E">
        <w:trPr>
          <w:trHeight w:val="60"/>
        </w:trPr>
        <w:tc>
          <w:tcPr>
            <w:tcW w:w="9638" w:type="dxa"/>
            <w:gridSpan w:val="21"/>
            <w:hideMark/>
          </w:tcPr>
          <w:p w14:paraId="0319D0F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(или) водоотведения на 2021 год.</w:t>
            </w:r>
          </w:p>
        </w:tc>
      </w:tr>
      <w:tr w:rsidR="00AD3497" w:rsidRPr="00AD3497" w14:paraId="6F725813" w14:textId="77777777" w:rsidTr="0072054E">
        <w:tc>
          <w:tcPr>
            <w:tcW w:w="9638" w:type="dxa"/>
            <w:gridSpan w:val="21"/>
            <w:hideMark/>
          </w:tcPr>
          <w:p w14:paraId="206F789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5DB3AB62" w14:textId="77777777" w:rsidTr="0072054E">
        <w:tc>
          <w:tcPr>
            <w:tcW w:w="9638" w:type="dxa"/>
            <w:gridSpan w:val="21"/>
            <w:hideMark/>
          </w:tcPr>
          <w:p w14:paraId="10A9D09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(или) водоотведения на 2021 год экспертной группой предлагается утвердить для городского муниципального предприятия «Энергетик» муниципального образования городское поселение город Жуков на 2021 год производственную программу:</w:t>
            </w:r>
          </w:p>
        </w:tc>
      </w:tr>
      <w:tr w:rsidR="00AD3497" w:rsidRPr="00AD3497" w14:paraId="3921FA97" w14:textId="77777777" w:rsidTr="0072054E">
        <w:trPr>
          <w:trHeight w:val="345"/>
        </w:trPr>
        <w:tc>
          <w:tcPr>
            <w:tcW w:w="665" w:type="dxa"/>
            <w:vAlign w:val="bottom"/>
          </w:tcPr>
          <w:p w14:paraId="50C2C4D6" w14:textId="77777777" w:rsidR="00AD3497" w:rsidRPr="00AD3497" w:rsidRDefault="00AD3497" w:rsidP="00AD3497">
            <w:pPr>
              <w:rPr>
                <w:rFonts w:ascii="Times New Roman" w:hAnsi="Times New Roman"/>
                <w:sz w:val="24"/>
                <w:szCs w:val="24"/>
              </w:rPr>
            </w:pPr>
          </w:p>
        </w:tc>
        <w:tc>
          <w:tcPr>
            <w:tcW w:w="688" w:type="dxa"/>
            <w:vAlign w:val="bottom"/>
          </w:tcPr>
          <w:p w14:paraId="5B0637B5" w14:textId="77777777" w:rsidR="00AD3497" w:rsidRPr="00AD3497" w:rsidRDefault="00AD3497" w:rsidP="00AD3497">
            <w:pPr>
              <w:rPr>
                <w:rFonts w:ascii="Times New Roman" w:hAnsi="Times New Roman"/>
                <w:sz w:val="24"/>
                <w:szCs w:val="24"/>
              </w:rPr>
            </w:pPr>
          </w:p>
        </w:tc>
        <w:tc>
          <w:tcPr>
            <w:tcW w:w="539" w:type="dxa"/>
            <w:vAlign w:val="bottom"/>
          </w:tcPr>
          <w:p w14:paraId="1893FF29" w14:textId="77777777" w:rsidR="00AD3497" w:rsidRPr="00AD3497" w:rsidRDefault="00AD3497" w:rsidP="00AD3497">
            <w:pPr>
              <w:rPr>
                <w:rFonts w:ascii="Times New Roman" w:hAnsi="Times New Roman"/>
                <w:sz w:val="24"/>
                <w:szCs w:val="24"/>
              </w:rPr>
            </w:pPr>
          </w:p>
        </w:tc>
        <w:tc>
          <w:tcPr>
            <w:tcW w:w="505" w:type="dxa"/>
            <w:vAlign w:val="bottom"/>
          </w:tcPr>
          <w:p w14:paraId="00B08AA9" w14:textId="77777777" w:rsidR="00AD3497" w:rsidRPr="00AD3497" w:rsidRDefault="00AD3497" w:rsidP="00AD3497">
            <w:pPr>
              <w:rPr>
                <w:rFonts w:ascii="Times New Roman" w:hAnsi="Times New Roman"/>
                <w:sz w:val="24"/>
                <w:szCs w:val="24"/>
              </w:rPr>
            </w:pPr>
          </w:p>
        </w:tc>
        <w:tc>
          <w:tcPr>
            <w:tcW w:w="428" w:type="dxa"/>
            <w:vAlign w:val="bottom"/>
          </w:tcPr>
          <w:p w14:paraId="0FC422CE" w14:textId="77777777" w:rsidR="00AD3497" w:rsidRPr="00AD3497" w:rsidRDefault="00AD3497" w:rsidP="00AD3497">
            <w:pPr>
              <w:rPr>
                <w:rFonts w:ascii="Times New Roman" w:hAnsi="Times New Roman"/>
                <w:sz w:val="24"/>
                <w:szCs w:val="24"/>
              </w:rPr>
            </w:pPr>
          </w:p>
        </w:tc>
        <w:tc>
          <w:tcPr>
            <w:tcW w:w="1060" w:type="dxa"/>
            <w:gridSpan w:val="2"/>
            <w:vAlign w:val="bottom"/>
          </w:tcPr>
          <w:p w14:paraId="7277EF28" w14:textId="77777777" w:rsidR="00AD3497" w:rsidRPr="00AD3497" w:rsidRDefault="00AD3497" w:rsidP="00AD3497">
            <w:pPr>
              <w:rPr>
                <w:rFonts w:ascii="Times New Roman" w:hAnsi="Times New Roman"/>
                <w:sz w:val="24"/>
                <w:szCs w:val="24"/>
              </w:rPr>
            </w:pPr>
          </w:p>
        </w:tc>
        <w:tc>
          <w:tcPr>
            <w:tcW w:w="527" w:type="dxa"/>
            <w:vAlign w:val="bottom"/>
          </w:tcPr>
          <w:p w14:paraId="7E1ED151" w14:textId="77777777" w:rsidR="00AD3497" w:rsidRPr="00AD3497" w:rsidRDefault="00AD3497" w:rsidP="00AD3497">
            <w:pPr>
              <w:rPr>
                <w:rFonts w:ascii="Times New Roman" w:hAnsi="Times New Roman"/>
                <w:sz w:val="24"/>
                <w:szCs w:val="24"/>
              </w:rPr>
            </w:pPr>
          </w:p>
        </w:tc>
        <w:tc>
          <w:tcPr>
            <w:tcW w:w="676" w:type="dxa"/>
            <w:gridSpan w:val="2"/>
            <w:vAlign w:val="bottom"/>
          </w:tcPr>
          <w:p w14:paraId="7F511BB7" w14:textId="77777777" w:rsidR="00AD3497" w:rsidRPr="00AD3497" w:rsidRDefault="00AD3497" w:rsidP="00AD3497">
            <w:pPr>
              <w:rPr>
                <w:rFonts w:ascii="Times New Roman" w:hAnsi="Times New Roman"/>
                <w:sz w:val="24"/>
                <w:szCs w:val="24"/>
              </w:rPr>
            </w:pPr>
          </w:p>
        </w:tc>
        <w:tc>
          <w:tcPr>
            <w:tcW w:w="729" w:type="dxa"/>
            <w:gridSpan w:val="2"/>
            <w:vAlign w:val="bottom"/>
          </w:tcPr>
          <w:p w14:paraId="65A12F18" w14:textId="77777777" w:rsidR="00AD3497" w:rsidRPr="00AD3497" w:rsidRDefault="00AD3497" w:rsidP="00AD3497">
            <w:pPr>
              <w:rPr>
                <w:rFonts w:ascii="Times New Roman" w:hAnsi="Times New Roman"/>
                <w:sz w:val="24"/>
                <w:szCs w:val="24"/>
              </w:rPr>
            </w:pPr>
          </w:p>
        </w:tc>
        <w:tc>
          <w:tcPr>
            <w:tcW w:w="542" w:type="dxa"/>
            <w:vAlign w:val="bottom"/>
          </w:tcPr>
          <w:p w14:paraId="7398900B" w14:textId="77777777" w:rsidR="00AD3497" w:rsidRPr="00AD3497" w:rsidRDefault="00AD3497" w:rsidP="00AD3497">
            <w:pPr>
              <w:rPr>
                <w:rFonts w:ascii="Times New Roman" w:hAnsi="Times New Roman"/>
                <w:sz w:val="24"/>
                <w:szCs w:val="24"/>
              </w:rPr>
            </w:pPr>
          </w:p>
        </w:tc>
        <w:tc>
          <w:tcPr>
            <w:tcW w:w="523" w:type="dxa"/>
            <w:vAlign w:val="bottom"/>
          </w:tcPr>
          <w:p w14:paraId="3EDAFE84" w14:textId="77777777" w:rsidR="00AD3497" w:rsidRPr="00AD3497" w:rsidRDefault="00AD3497" w:rsidP="00AD3497">
            <w:pPr>
              <w:rPr>
                <w:rFonts w:ascii="Times New Roman" w:hAnsi="Times New Roman"/>
                <w:sz w:val="24"/>
                <w:szCs w:val="24"/>
              </w:rPr>
            </w:pPr>
          </w:p>
        </w:tc>
        <w:tc>
          <w:tcPr>
            <w:tcW w:w="542" w:type="dxa"/>
            <w:gridSpan w:val="2"/>
            <w:vAlign w:val="bottom"/>
          </w:tcPr>
          <w:p w14:paraId="7262E5FE" w14:textId="77777777" w:rsidR="00AD3497" w:rsidRPr="00AD3497" w:rsidRDefault="00AD3497" w:rsidP="00AD3497">
            <w:pPr>
              <w:rPr>
                <w:rFonts w:ascii="Times New Roman" w:hAnsi="Times New Roman"/>
                <w:sz w:val="24"/>
                <w:szCs w:val="24"/>
              </w:rPr>
            </w:pPr>
          </w:p>
        </w:tc>
        <w:tc>
          <w:tcPr>
            <w:tcW w:w="539" w:type="dxa"/>
            <w:vAlign w:val="bottom"/>
          </w:tcPr>
          <w:p w14:paraId="571E2B85" w14:textId="77777777" w:rsidR="00AD3497" w:rsidRPr="00AD3497" w:rsidRDefault="00AD3497" w:rsidP="00AD3497">
            <w:pPr>
              <w:rPr>
                <w:rFonts w:ascii="Times New Roman" w:hAnsi="Times New Roman"/>
                <w:sz w:val="24"/>
                <w:szCs w:val="24"/>
              </w:rPr>
            </w:pPr>
          </w:p>
        </w:tc>
        <w:tc>
          <w:tcPr>
            <w:tcW w:w="550" w:type="dxa"/>
            <w:vAlign w:val="bottom"/>
          </w:tcPr>
          <w:p w14:paraId="3B787D09" w14:textId="77777777" w:rsidR="00AD3497" w:rsidRPr="00AD3497" w:rsidRDefault="00AD3497" w:rsidP="00AD3497">
            <w:pPr>
              <w:rPr>
                <w:rFonts w:ascii="Times New Roman" w:hAnsi="Times New Roman"/>
                <w:sz w:val="24"/>
                <w:szCs w:val="24"/>
              </w:rPr>
            </w:pPr>
          </w:p>
        </w:tc>
        <w:tc>
          <w:tcPr>
            <w:tcW w:w="590" w:type="dxa"/>
            <w:gridSpan w:val="2"/>
            <w:vAlign w:val="bottom"/>
          </w:tcPr>
          <w:p w14:paraId="18619571" w14:textId="77777777" w:rsidR="00AD3497" w:rsidRPr="00AD3497" w:rsidRDefault="00AD3497" w:rsidP="00AD3497">
            <w:pPr>
              <w:rPr>
                <w:rFonts w:ascii="Times New Roman" w:hAnsi="Times New Roman"/>
                <w:sz w:val="24"/>
                <w:szCs w:val="24"/>
              </w:rPr>
            </w:pPr>
          </w:p>
        </w:tc>
        <w:tc>
          <w:tcPr>
            <w:tcW w:w="535" w:type="dxa"/>
            <w:vAlign w:val="bottom"/>
          </w:tcPr>
          <w:p w14:paraId="72AEDB5A" w14:textId="77777777" w:rsidR="00AD3497" w:rsidRPr="00AD3497" w:rsidRDefault="00AD3497" w:rsidP="00AD3497">
            <w:pPr>
              <w:rPr>
                <w:rFonts w:ascii="Times New Roman" w:hAnsi="Times New Roman"/>
                <w:sz w:val="24"/>
                <w:szCs w:val="24"/>
              </w:rPr>
            </w:pPr>
          </w:p>
        </w:tc>
      </w:tr>
      <w:tr w:rsidR="00AD3497" w:rsidRPr="00AD3497" w14:paraId="316925B8" w14:textId="77777777" w:rsidTr="0072054E">
        <w:trPr>
          <w:trHeight w:val="60"/>
        </w:trPr>
        <w:tc>
          <w:tcPr>
            <w:tcW w:w="9638" w:type="dxa"/>
            <w:gridSpan w:val="21"/>
            <w:vAlign w:val="bottom"/>
            <w:hideMark/>
          </w:tcPr>
          <w:p w14:paraId="6797461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ПРОИЗВОДСТВЕННАЯ ПРОГРАММА</w:t>
            </w:r>
            <w:r w:rsidRPr="00AD3497">
              <w:rPr>
                <w:rFonts w:ascii="Times New Roman" w:hAnsi="Times New Roman"/>
                <w:sz w:val="24"/>
                <w:szCs w:val="24"/>
              </w:rPr>
              <w:br/>
              <w:t>в сфере водоснабжения и (или) водоотведения для городского муниципального предприятия «Энергетик» муниципального образования городское поселение город Жуков на 2019-2023 годы</w:t>
            </w:r>
          </w:p>
        </w:tc>
      </w:tr>
      <w:tr w:rsidR="00AD3497" w:rsidRPr="00AD3497" w14:paraId="05E75EAB" w14:textId="77777777" w:rsidTr="0072054E">
        <w:tc>
          <w:tcPr>
            <w:tcW w:w="9638" w:type="dxa"/>
            <w:gridSpan w:val="21"/>
            <w:vAlign w:val="bottom"/>
            <w:hideMark/>
          </w:tcPr>
          <w:p w14:paraId="1944F7E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w:t>
            </w:r>
          </w:p>
        </w:tc>
      </w:tr>
      <w:tr w:rsidR="00AD3497" w:rsidRPr="00AD3497" w14:paraId="3EC10520" w14:textId="77777777" w:rsidTr="0072054E">
        <w:tc>
          <w:tcPr>
            <w:tcW w:w="9638" w:type="dxa"/>
            <w:gridSpan w:val="21"/>
            <w:vAlign w:val="bottom"/>
            <w:hideMark/>
          </w:tcPr>
          <w:p w14:paraId="1827825E"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Паспорт производственной программы</w:t>
            </w:r>
          </w:p>
        </w:tc>
      </w:tr>
      <w:tr w:rsidR="00AD3497" w:rsidRPr="00AD3497" w14:paraId="199D91C8" w14:textId="77777777" w:rsidTr="0072054E">
        <w:trPr>
          <w:trHeight w:val="60"/>
        </w:trPr>
        <w:tc>
          <w:tcPr>
            <w:tcW w:w="5088" w:type="dxa"/>
            <w:gridSpan w:val="10"/>
            <w:tcBorders>
              <w:top w:val="single" w:sz="6" w:space="0" w:color="auto"/>
              <w:left w:val="single" w:sz="6" w:space="0" w:color="auto"/>
              <w:bottom w:val="single" w:sz="6" w:space="0" w:color="auto"/>
              <w:right w:val="single" w:sz="6" w:space="0" w:color="auto"/>
            </w:tcBorders>
            <w:vAlign w:val="center"/>
            <w:hideMark/>
          </w:tcPr>
          <w:p w14:paraId="0DEE603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4550" w:type="dxa"/>
            <w:gridSpan w:val="11"/>
            <w:tcBorders>
              <w:top w:val="single" w:sz="6" w:space="0" w:color="auto"/>
              <w:left w:val="single" w:sz="6" w:space="0" w:color="auto"/>
              <w:bottom w:val="single" w:sz="6" w:space="0" w:color="auto"/>
              <w:right w:val="single" w:sz="6" w:space="0" w:color="auto"/>
            </w:tcBorders>
            <w:vAlign w:val="center"/>
            <w:hideMark/>
          </w:tcPr>
          <w:p w14:paraId="0CEDCB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Городское муниципальное предприятие «Энергетик» муниципального образования городское поселение город Жуков, 249191,  Калужская область, г. Жуков, ул. Коммунистическая, д. 2 а</w:t>
            </w:r>
          </w:p>
        </w:tc>
      </w:tr>
      <w:tr w:rsidR="00AD3497" w:rsidRPr="00AD3497" w14:paraId="1F5D65F6" w14:textId="77777777" w:rsidTr="0072054E">
        <w:trPr>
          <w:trHeight w:val="60"/>
        </w:trPr>
        <w:tc>
          <w:tcPr>
            <w:tcW w:w="5088" w:type="dxa"/>
            <w:gridSpan w:val="10"/>
            <w:tcBorders>
              <w:top w:val="single" w:sz="6" w:space="0" w:color="auto"/>
              <w:left w:val="single" w:sz="6" w:space="0" w:color="auto"/>
              <w:bottom w:val="single" w:sz="6" w:space="0" w:color="auto"/>
              <w:right w:val="single" w:sz="6" w:space="0" w:color="auto"/>
            </w:tcBorders>
            <w:vAlign w:val="center"/>
            <w:hideMark/>
          </w:tcPr>
          <w:p w14:paraId="4CEE77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550" w:type="dxa"/>
            <w:gridSpan w:val="11"/>
            <w:tcBorders>
              <w:top w:val="single" w:sz="6" w:space="0" w:color="auto"/>
              <w:left w:val="single" w:sz="6" w:space="0" w:color="auto"/>
              <w:bottom w:val="single" w:sz="6" w:space="0" w:color="auto"/>
              <w:right w:val="single" w:sz="6" w:space="0" w:color="auto"/>
            </w:tcBorders>
            <w:vAlign w:val="center"/>
            <w:hideMark/>
          </w:tcPr>
          <w:p w14:paraId="73730A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Министерство конкурентной политики  Калужской области,</w:t>
            </w:r>
            <w:r w:rsidRPr="00AD3497">
              <w:rPr>
                <w:rFonts w:ascii="Times New Roman" w:hAnsi="Times New Roman"/>
                <w:sz w:val="20"/>
                <w:szCs w:val="20"/>
              </w:rPr>
              <w:br/>
              <w:t>ул. Плеханова, д. 45, г. Калуга, 248001</w:t>
            </w:r>
          </w:p>
        </w:tc>
      </w:tr>
      <w:tr w:rsidR="00AD3497" w:rsidRPr="00AD3497" w14:paraId="27D67D34" w14:textId="77777777" w:rsidTr="0072054E">
        <w:trPr>
          <w:trHeight w:val="60"/>
        </w:trPr>
        <w:tc>
          <w:tcPr>
            <w:tcW w:w="5088" w:type="dxa"/>
            <w:gridSpan w:val="10"/>
            <w:tcBorders>
              <w:top w:val="single" w:sz="6" w:space="0" w:color="auto"/>
              <w:left w:val="single" w:sz="6" w:space="0" w:color="auto"/>
              <w:bottom w:val="single" w:sz="6" w:space="0" w:color="auto"/>
              <w:right w:val="single" w:sz="6" w:space="0" w:color="auto"/>
            </w:tcBorders>
            <w:vAlign w:val="center"/>
            <w:hideMark/>
          </w:tcPr>
          <w:p w14:paraId="5D1D5C1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Период реализации производственной программы</w:t>
            </w:r>
          </w:p>
        </w:tc>
        <w:tc>
          <w:tcPr>
            <w:tcW w:w="4550" w:type="dxa"/>
            <w:gridSpan w:val="11"/>
            <w:tcBorders>
              <w:top w:val="single" w:sz="6" w:space="0" w:color="auto"/>
              <w:left w:val="single" w:sz="6" w:space="0" w:color="auto"/>
              <w:bottom w:val="single" w:sz="6" w:space="0" w:color="auto"/>
              <w:right w:val="single" w:sz="6" w:space="0" w:color="auto"/>
            </w:tcBorders>
            <w:vAlign w:val="center"/>
            <w:hideMark/>
          </w:tcPr>
          <w:p w14:paraId="4A61DF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2019-2023 годы</w:t>
            </w:r>
          </w:p>
        </w:tc>
      </w:tr>
      <w:tr w:rsidR="00AD3497" w:rsidRPr="00AD3497" w14:paraId="06FC66DD" w14:textId="77777777" w:rsidTr="0072054E">
        <w:trPr>
          <w:trHeight w:val="60"/>
        </w:trPr>
        <w:tc>
          <w:tcPr>
            <w:tcW w:w="665" w:type="dxa"/>
            <w:vAlign w:val="bottom"/>
          </w:tcPr>
          <w:p w14:paraId="6A8DEBC9" w14:textId="77777777" w:rsidR="00AD3497" w:rsidRPr="00AD3497" w:rsidRDefault="00AD3497" w:rsidP="00AD3497">
            <w:pPr>
              <w:jc w:val="center"/>
              <w:rPr>
                <w:sz w:val="26"/>
                <w:szCs w:val="26"/>
              </w:rPr>
            </w:pPr>
          </w:p>
        </w:tc>
        <w:tc>
          <w:tcPr>
            <w:tcW w:w="688" w:type="dxa"/>
            <w:vAlign w:val="bottom"/>
          </w:tcPr>
          <w:p w14:paraId="619B6B30" w14:textId="77777777" w:rsidR="00AD3497" w:rsidRPr="00AD3497" w:rsidRDefault="00AD3497" w:rsidP="00AD3497">
            <w:pPr>
              <w:rPr>
                <w:rFonts w:ascii="Calibri" w:hAnsi="Calibri"/>
                <w:szCs w:val="16"/>
              </w:rPr>
            </w:pPr>
          </w:p>
        </w:tc>
        <w:tc>
          <w:tcPr>
            <w:tcW w:w="539" w:type="dxa"/>
            <w:vAlign w:val="bottom"/>
          </w:tcPr>
          <w:p w14:paraId="226C033B" w14:textId="77777777" w:rsidR="00AD3497" w:rsidRPr="00AD3497" w:rsidRDefault="00AD3497" w:rsidP="00AD3497">
            <w:pPr>
              <w:rPr>
                <w:rFonts w:ascii="Calibri" w:hAnsi="Calibri"/>
                <w:szCs w:val="16"/>
              </w:rPr>
            </w:pPr>
          </w:p>
        </w:tc>
        <w:tc>
          <w:tcPr>
            <w:tcW w:w="505" w:type="dxa"/>
            <w:vAlign w:val="bottom"/>
          </w:tcPr>
          <w:p w14:paraId="24C4AC67" w14:textId="77777777" w:rsidR="00AD3497" w:rsidRPr="00AD3497" w:rsidRDefault="00AD3497" w:rsidP="00AD3497">
            <w:pPr>
              <w:rPr>
                <w:rFonts w:ascii="Calibri" w:hAnsi="Calibri"/>
                <w:szCs w:val="16"/>
              </w:rPr>
            </w:pPr>
          </w:p>
        </w:tc>
        <w:tc>
          <w:tcPr>
            <w:tcW w:w="428" w:type="dxa"/>
            <w:vAlign w:val="bottom"/>
          </w:tcPr>
          <w:p w14:paraId="2816A736" w14:textId="77777777" w:rsidR="00AD3497" w:rsidRPr="00AD3497" w:rsidRDefault="00AD3497" w:rsidP="00AD3497">
            <w:pPr>
              <w:rPr>
                <w:rFonts w:ascii="Calibri" w:hAnsi="Calibri"/>
                <w:szCs w:val="16"/>
              </w:rPr>
            </w:pPr>
          </w:p>
        </w:tc>
        <w:tc>
          <w:tcPr>
            <w:tcW w:w="1060" w:type="dxa"/>
            <w:gridSpan w:val="2"/>
            <w:vAlign w:val="bottom"/>
          </w:tcPr>
          <w:p w14:paraId="08199A83" w14:textId="77777777" w:rsidR="00AD3497" w:rsidRPr="00AD3497" w:rsidRDefault="00AD3497" w:rsidP="00AD3497">
            <w:pPr>
              <w:rPr>
                <w:rFonts w:ascii="Calibri" w:hAnsi="Calibri"/>
                <w:szCs w:val="16"/>
              </w:rPr>
            </w:pPr>
          </w:p>
        </w:tc>
        <w:tc>
          <w:tcPr>
            <w:tcW w:w="527" w:type="dxa"/>
            <w:vAlign w:val="bottom"/>
          </w:tcPr>
          <w:p w14:paraId="59494989" w14:textId="77777777" w:rsidR="00AD3497" w:rsidRPr="00AD3497" w:rsidRDefault="00AD3497" w:rsidP="00AD3497">
            <w:pPr>
              <w:rPr>
                <w:rFonts w:ascii="Calibri" w:hAnsi="Calibri"/>
                <w:szCs w:val="16"/>
              </w:rPr>
            </w:pPr>
          </w:p>
        </w:tc>
        <w:tc>
          <w:tcPr>
            <w:tcW w:w="676" w:type="dxa"/>
            <w:gridSpan w:val="2"/>
            <w:vAlign w:val="bottom"/>
          </w:tcPr>
          <w:p w14:paraId="6B970494" w14:textId="77777777" w:rsidR="00AD3497" w:rsidRPr="00AD3497" w:rsidRDefault="00AD3497" w:rsidP="00AD3497">
            <w:pPr>
              <w:rPr>
                <w:rFonts w:ascii="Calibri" w:hAnsi="Calibri"/>
                <w:szCs w:val="16"/>
              </w:rPr>
            </w:pPr>
          </w:p>
        </w:tc>
        <w:tc>
          <w:tcPr>
            <w:tcW w:w="729" w:type="dxa"/>
            <w:gridSpan w:val="2"/>
            <w:vAlign w:val="bottom"/>
          </w:tcPr>
          <w:p w14:paraId="1B978C9E" w14:textId="77777777" w:rsidR="00AD3497" w:rsidRPr="00AD3497" w:rsidRDefault="00AD3497" w:rsidP="00AD3497">
            <w:pPr>
              <w:rPr>
                <w:rFonts w:ascii="Calibri" w:hAnsi="Calibri"/>
                <w:szCs w:val="16"/>
              </w:rPr>
            </w:pPr>
          </w:p>
        </w:tc>
        <w:tc>
          <w:tcPr>
            <w:tcW w:w="542" w:type="dxa"/>
            <w:vAlign w:val="bottom"/>
          </w:tcPr>
          <w:p w14:paraId="1FFA3DC7" w14:textId="77777777" w:rsidR="00AD3497" w:rsidRPr="00AD3497" w:rsidRDefault="00AD3497" w:rsidP="00AD3497">
            <w:pPr>
              <w:rPr>
                <w:rFonts w:ascii="Calibri" w:hAnsi="Calibri"/>
                <w:szCs w:val="16"/>
              </w:rPr>
            </w:pPr>
          </w:p>
        </w:tc>
        <w:tc>
          <w:tcPr>
            <w:tcW w:w="523" w:type="dxa"/>
            <w:vAlign w:val="bottom"/>
          </w:tcPr>
          <w:p w14:paraId="5E20AD7E" w14:textId="77777777" w:rsidR="00AD3497" w:rsidRPr="00AD3497" w:rsidRDefault="00AD3497" w:rsidP="00AD3497">
            <w:pPr>
              <w:rPr>
                <w:rFonts w:ascii="Calibri" w:hAnsi="Calibri"/>
                <w:szCs w:val="16"/>
              </w:rPr>
            </w:pPr>
          </w:p>
        </w:tc>
        <w:tc>
          <w:tcPr>
            <w:tcW w:w="542" w:type="dxa"/>
            <w:gridSpan w:val="2"/>
            <w:vAlign w:val="bottom"/>
          </w:tcPr>
          <w:p w14:paraId="26ACAF70" w14:textId="77777777" w:rsidR="00AD3497" w:rsidRPr="00AD3497" w:rsidRDefault="00AD3497" w:rsidP="00AD3497">
            <w:pPr>
              <w:rPr>
                <w:rFonts w:ascii="Calibri" w:hAnsi="Calibri"/>
                <w:szCs w:val="16"/>
              </w:rPr>
            </w:pPr>
          </w:p>
        </w:tc>
        <w:tc>
          <w:tcPr>
            <w:tcW w:w="539" w:type="dxa"/>
            <w:vAlign w:val="bottom"/>
          </w:tcPr>
          <w:p w14:paraId="49D32E68" w14:textId="77777777" w:rsidR="00AD3497" w:rsidRPr="00AD3497" w:rsidRDefault="00AD3497" w:rsidP="00AD3497">
            <w:pPr>
              <w:rPr>
                <w:rFonts w:ascii="Calibri" w:hAnsi="Calibri"/>
                <w:szCs w:val="16"/>
              </w:rPr>
            </w:pPr>
          </w:p>
        </w:tc>
        <w:tc>
          <w:tcPr>
            <w:tcW w:w="550" w:type="dxa"/>
            <w:vAlign w:val="bottom"/>
          </w:tcPr>
          <w:p w14:paraId="45A83A00" w14:textId="77777777" w:rsidR="00AD3497" w:rsidRPr="00AD3497" w:rsidRDefault="00AD3497" w:rsidP="00AD3497">
            <w:pPr>
              <w:rPr>
                <w:rFonts w:ascii="Calibri" w:hAnsi="Calibri"/>
                <w:szCs w:val="16"/>
              </w:rPr>
            </w:pPr>
          </w:p>
        </w:tc>
        <w:tc>
          <w:tcPr>
            <w:tcW w:w="590" w:type="dxa"/>
            <w:gridSpan w:val="2"/>
            <w:vAlign w:val="bottom"/>
          </w:tcPr>
          <w:p w14:paraId="61C5F341" w14:textId="77777777" w:rsidR="00AD3497" w:rsidRPr="00AD3497" w:rsidRDefault="00AD3497" w:rsidP="00AD3497">
            <w:pPr>
              <w:rPr>
                <w:rFonts w:ascii="Calibri" w:hAnsi="Calibri"/>
                <w:szCs w:val="16"/>
              </w:rPr>
            </w:pPr>
          </w:p>
        </w:tc>
        <w:tc>
          <w:tcPr>
            <w:tcW w:w="535" w:type="dxa"/>
            <w:vAlign w:val="bottom"/>
          </w:tcPr>
          <w:p w14:paraId="0211FBFA" w14:textId="77777777" w:rsidR="00AD3497" w:rsidRPr="00AD3497" w:rsidRDefault="00AD3497" w:rsidP="00AD3497">
            <w:pPr>
              <w:rPr>
                <w:rFonts w:ascii="Calibri" w:hAnsi="Calibri"/>
                <w:szCs w:val="16"/>
              </w:rPr>
            </w:pPr>
          </w:p>
        </w:tc>
      </w:tr>
      <w:tr w:rsidR="00AD3497" w:rsidRPr="00AD3497" w14:paraId="3360BAC0" w14:textId="77777777" w:rsidTr="0072054E">
        <w:trPr>
          <w:trHeight w:val="60"/>
        </w:trPr>
        <w:tc>
          <w:tcPr>
            <w:tcW w:w="9638" w:type="dxa"/>
            <w:gridSpan w:val="21"/>
            <w:vAlign w:val="bottom"/>
            <w:hideMark/>
          </w:tcPr>
          <w:p w14:paraId="1C02D2E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w:t>
            </w:r>
          </w:p>
        </w:tc>
      </w:tr>
      <w:tr w:rsidR="00AD3497" w:rsidRPr="00AD3497" w14:paraId="2C279AB7" w14:textId="77777777" w:rsidTr="0072054E">
        <w:trPr>
          <w:trHeight w:val="60"/>
        </w:trPr>
        <w:tc>
          <w:tcPr>
            <w:tcW w:w="9638" w:type="dxa"/>
            <w:gridSpan w:val="21"/>
            <w:vAlign w:val="bottom"/>
            <w:hideMark/>
          </w:tcPr>
          <w:p w14:paraId="20E92B1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5BD5129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06672F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FA512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AB0C6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ABE26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3E74490D"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18361E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F4BDE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CB607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E5C85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7AECF8B8"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E2347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A81640D"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0E84D5E" w14:textId="77777777" w:rsidR="00AD3497" w:rsidRPr="00AD3497" w:rsidRDefault="00AD3497" w:rsidP="00AD3497">
            <w:pPr>
              <w:jc w:val="center"/>
              <w:rPr>
                <w:rFonts w:ascii="Times New Roman" w:hAnsi="Times New Roman"/>
                <w:sz w:val="20"/>
                <w:szCs w:val="20"/>
              </w:rPr>
            </w:pPr>
          </w:p>
        </w:tc>
      </w:tr>
      <w:tr w:rsidR="00AD3497" w:rsidRPr="00AD3497" w14:paraId="138FDBB0"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700EA86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D60218E"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BF43B32" w14:textId="77777777" w:rsidR="00AD3497" w:rsidRPr="00AD3497" w:rsidRDefault="00AD3497" w:rsidP="00AD3497">
            <w:pPr>
              <w:jc w:val="center"/>
              <w:rPr>
                <w:rFonts w:ascii="Times New Roman" w:hAnsi="Times New Roman"/>
                <w:sz w:val="20"/>
                <w:szCs w:val="20"/>
              </w:rPr>
            </w:pPr>
          </w:p>
        </w:tc>
      </w:tr>
      <w:tr w:rsidR="00AD3497" w:rsidRPr="00AD3497" w14:paraId="282AE67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0EB9F6B"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A4F93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участков водопровода</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9D4C8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31.12.2019</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31BAF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247,62</w:t>
            </w:r>
          </w:p>
        </w:tc>
      </w:tr>
      <w:tr w:rsidR="00AD3497" w:rsidRPr="00AD3497" w14:paraId="23519F6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0D8B4E2"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49FFE6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задвижек</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8F031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01.07.2019</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619B71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51,96</w:t>
            </w:r>
          </w:p>
        </w:tc>
      </w:tr>
      <w:tr w:rsidR="00AD3497" w:rsidRPr="00AD3497" w14:paraId="351F02A6"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D5D9E12"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B85D5F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Ревизия арматуры</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86ED5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01.07.2019</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F11B3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12,29</w:t>
            </w:r>
          </w:p>
        </w:tc>
      </w:tr>
      <w:tr w:rsidR="00AD3497" w:rsidRPr="00AD3497" w14:paraId="766D4E5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1B55E0B"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5E5874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ограждения скважин</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18309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01.09.2019</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B0413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130,85</w:t>
            </w:r>
          </w:p>
        </w:tc>
      </w:tr>
      <w:tr w:rsidR="00AD3497" w:rsidRPr="00AD3497" w14:paraId="65377265"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A638A4A"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37BD30B2"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001E1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32749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442,72</w:t>
            </w:r>
          </w:p>
        </w:tc>
      </w:tr>
      <w:tr w:rsidR="00AD3497" w:rsidRPr="00AD3497" w14:paraId="11D8D632"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1B2C6A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11F31ABF"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3655BA4C" w14:textId="77777777" w:rsidR="00AD3497" w:rsidRPr="00AD3497" w:rsidRDefault="00AD3497" w:rsidP="00AD3497">
            <w:pPr>
              <w:jc w:val="center"/>
              <w:rPr>
                <w:rFonts w:ascii="Times New Roman" w:hAnsi="Times New Roman"/>
                <w:sz w:val="20"/>
                <w:szCs w:val="20"/>
              </w:rPr>
            </w:pPr>
          </w:p>
        </w:tc>
      </w:tr>
      <w:tr w:rsidR="00AD3497" w:rsidRPr="00AD3497" w14:paraId="4289FC0D"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69DF4CF"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4C58F5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Замена задвижки </w:t>
            </w:r>
            <w:proofErr w:type="spellStart"/>
            <w:r w:rsidRPr="00AD3497">
              <w:rPr>
                <w:rFonts w:ascii="Times New Roman" w:hAnsi="Times New Roman"/>
                <w:sz w:val="20"/>
                <w:szCs w:val="20"/>
              </w:rPr>
              <w:t>скв</w:t>
            </w:r>
            <w:proofErr w:type="spellEnd"/>
            <w:r w:rsidRPr="00AD3497">
              <w:rPr>
                <w:rFonts w:ascii="Times New Roman" w:hAnsi="Times New Roman"/>
                <w:sz w:val="20"/>
                <w:szCs w:val="20"/>
              </w:rPr>
              <w:t>. Жабо</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A1853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30.06.2020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238A7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44,14</w:t>
            </w:r>
          </w:p>
        </w:tc>
      </w:tr>
      <w:tr w:rsidR="00AD3497" w:rsidRPr="00AD3497" w14:paraId="24CFD48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2974861"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40C079E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насоса на скважине ул. Новая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3120D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30.08.2020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69ECA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26,9</w:t>
            </w:r>
          </w:p>
        </w:tc>
      </w:tr>
      <w:tr w:rsidR="00AD3497" w:rsidRPr="00AD3497" w14:paraId="17558C4D"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41A3E86"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DDD8C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задвижки в колодце ул. М. Жукова д. 1 - ул. Попова д.1</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774F9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DA112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w:t>
            </w:r>
          </w:p>
        </w:tc>
      </w:tr>
      <w:tr w:rsidR="00AD3497" w:rsidRPr="00AD3497" w14:paraId="242DC609"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7F43493"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E91B3A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Замена насоса </w:t>
            </w:r>
            <w:proofErr w:type="spellStart"/>
            <w:r w:rsidRPr="00AD3497">
              <w:rPr>
                <w:rFonts w:ascii="Times New Roman" w:hAnsi="Times New Roman"/>
                <w:sz w:val="20"/>
                <w:szCs w:val="20"/>
              </w:rPr>
              <w:t>скв</w:t>
            </w:r>
            <w:proofErr w:type="spellEnd"/>
            <w:r w:rsidRPr="00AD3497">
              <w:rPr>
                <w:rFonts w:ascii="Times New Roman" w:hAnsi="Times New Roman"/>
                <w:sz w:val="20"/>
                <w:szCs w:val="20"/>
              </w:rPr>
              <w:t>. Жабо</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6A52B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30.06.2020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985FC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37,8</w:t>
            </w:r>
          </w:p>
        </w:tc>
      </w:tr>
      <w:tr w:rsidR="00AD3497" w:rsidRPr="00AD3497" w14:paraId="45C47CB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B12FEA5"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2BFBC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участка водопровода ул. Чебышева- ОС Протва</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0A8F2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31.08.2020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C5EA3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250,06</w:t>
            </w:r>
          </w:p>
        </w:tc>
      </w:tr>
      <w:tr w:rsidR="00AD3497" w:rsidRPr="00AD3497" w14:paraId="7B7374C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DF05CDB"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9270D2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Замена задвижки </w:t>
            </w:r>
            <w:proofErr w:type="spellStart"/>
            <w:r w:rsidRPr="00AD3497">
              <w:rPr>
                <w:rFonts w:ascii="Times New Roman" w:hAnsi="Times New Roman"/>
                <w:sz w:val="20"/>
                <w:szCs w:val="20"/>
              </w:rPr>
              <w:t>скв</w:t>
            </w:r>
            <w:proofErr w:type="spellEnd"/>
            <w:r w:rsidRPr="00AD3497">
              <w:rPr>
                <w:rFonts w:ascii="Times New Roman" w:hAnsi="Times New Roman"/>
                <w:sz w:val="20"/>
                <w:szCs w:val="20"/>
              </w:rPr>
              <w:t>. Новая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A2FA7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30.06.2020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1378E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19,2</w:t>
            </w:r>
          </w:p>
        </w:tc>
      </w:tr>
      <w:tr w:rsidR="00AD3497" w:rsidRPr="00AD3497" w14:paraId="480AB8E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755317F"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A5898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Ремонт скважин  ул. Жабо, ул. Б. </w:t>
            </w:r>
            <w:proofErr w:type="spellStart"/>
            <w:r w:rsidRPr="00AD3497">
              <w:rPr>
                <w:rFonts w:ascii="Times New Roman" w:hAnsi="Times New Roman"/>
                <w:sz w:val="20"/>
                <w:szCs w:val="20"/>
              </w:rPr>
              <w:t>Росляковка</w:t>
            </w:r>
            <w:proofErr w:type="spellEnd"/>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3D3A5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98CC2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44,96</w:t>
            </w:r>
          </w:p>
        </w:tc>
      </w:tr>
      <w:tr w:rsidR="00AD3497" w:rsidRPr="00AD3497" w14:paraId="6873200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E64DE7E"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EB880C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задвижки ул. Ленина-ул. Новая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7315F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31.08.2020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6C392C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11,92</w:t>
            </w:r>
          </w:p>
        </w:tc>
      </w:tr>
      <w:tr w:rsidR="00AD3497" w:rsidRPr="00AD3497" w14:paraId="1BE70C10"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3A02461"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51A0586E"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F6D60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228A2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447,08</w:t>
            </w:r>
          </w:p>
        </w:tc>
      </w:tr>
      <w:tr w:rsidR="00AD3497" w:rsidRPr="00AD3497" w14:paraId="661A28B3"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9C67C2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1E96DDA9"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CC253EB" w14:textId="77777777" w:rsidR="00AD3497" w:rsidRPr="00AD3497" w:rsidRDefault="00AD3497" w:rsidP="00AD3497">
            <w:pPr>
              <w:jc w:val="center"/>
              <w:rPr>
                <w:rFonts w:ascii="Times New Roman" w:hAnsi="Times New Roman"/>
                <w:sz w:val="20"/>
                <w:szCs w:val="20"/>
              </w:rPr>
            </w:pPr>
          </w:p>
        </w:tc>
      </w:tr>
      <w:tr w:rsidR="00AD3497" w:rsidRPr="00AD3497" w14:paraId="04ED8D5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4983C10"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F44ED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Устройство колодца </w:t>
            </w:r>
            <w:proofErr w:type="spellStart"/>
            <w:r w:rsidRPr="00AD3497">
              <w:rPr>
                <w:rFonts w:ascii="Times New Roman" w:hAnsi="Times New Roman"/>
                <w:sz w:val="20"/>
                <w:szCs w:val="20"/>
              </w:rPr>
              <w:t>скв</w:t>
            </w:r>
            <w:proofErr w:type="spellEnd"/>
            <w:r w:rsidRPr="00AD3497">
              <w:rPr>
                <w:rFonts w:ascii="Times New Roman" w:hAnsi="Times New Roman"/>
                <w:sz w:val="20"/>
                <w:szCs w:val="20"/>
              </w:rPr>
              <w:t>. Жабо</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267AA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E0BC7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455,43</w:t>
            </w:r>
          </w:p>
        </w:tc>
      </w:tr>
      <w:tr w:rsidR="00AD3497" w:rsidRPr="00AD3497" w14:paraId="5B2CE8F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8551C8D"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6435190C" w14:textId="77777777" w:rsidR="00AD3497" w:rsidRPr="00AD3497" w:rsidRDefault="00AD3497" w:rsidP="00AD3497">
            <w:pP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40EDA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8E7AE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455,43</w:t>
            </w:r>
          </w:p>
        </w:tc>
      </w:tr>
      <w:tr w:rsidR="00AD3497" w:rsidRPr="00AD3497" w14:paraId="3CE70119"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64F350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656DFF50"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47E87BED" w14:textId="77777777" w:rsidR="00AD3497" w:rsidRPr="00AD3497" w:rsidRDefault="00AD3497" w:rsidP="00AD3497">
            <w:pPr>
              <w:jc w:val="center"/>
              <w:rPr>
                <w:rFonts w:ascii="Times New Roman" w:hAnsi="Times New Roman"/>
                <w:sz w:val="20"/>
                <w:szCs w:val="20"/>
              </w:rPr>
            </w:pPr>
          </w:p>
        </w:tc>
      </w:tr>
      <w:tr w:rsidR="00AD3497" w:rsidRPr="00AD3497" w14:paraId="78C5E3F9"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521F94C"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3658A9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Капитальный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9827C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31.12.2022</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DE582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268,71</w:t>
            </w:r>
          </w:p>
        </w:tc>
      </w:tr>
      <w:tr w:rsidR="00AD3497" w:rsidRPr="00AD3497" w14:paraId="38CACA82"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AC7B347"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A3593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Текущий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46173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31.12.2022</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98C5C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211,71</w:t>
            </w:r>
          </w:p>
        </w:tc>
      </w:tr>
      <w:tr w:rsidR="00AD3497" w:rsidRPr="00AD3497" w14:paraId="130DCEA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6C7A947"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44B5F0A5"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2DDBA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F4271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480,42</w:t>
            </w:r>
          </w:p>
        </w:tc>
      </w:tr>
      <w:tr w:rsidR="00AD3497" w:rsidRPr="00AD3497" w14:paraId="353F1351"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13BED4F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1AFC9C7D"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80C26F2" w14:textId="77777777" w:rsidR="00AD3497" w:rsidRPr="00AD3497" w:rsidRDefault="00AD3497" w:rsidP="00AD3497">
            <w:pPr>
              <w:jc w:val="center"/>
              <w:rPr>
                <w:rFonts w:ascii="Times New Roman" w:hAnsi="Times New Roman"/>
                <w:sz w:val="20"/>
                <w:szCs w:val="20"/>
              </w:rPr>
            </w:pPr>
          </w:p>
        </w:tc>
      </w:tr>
      <w:tr w:rsidR="00AD3497" w:rsidRPr="00AD3497" w14:paraId="6ED5F147"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FD4D880"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3828AA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Капитальный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20F09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5E9A1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276,66</w:t>
            </w:r>
          </w:p>
        </w:tc>
      </w:tr>
      <w:tr w:rsidR="00AD3497" w:rsidRPr="00AD3497" w14:paraId="3C06137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0962FA6"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CAEBA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Текущий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63DB5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8792E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217,98</w:t>
            </w:r>
          </w:p>
        </w:tc>
      </w:tr>
      <w:tr w:rsidR="00AD3497" w:rsidRPr="00AD3497" w14:paraId="78A92E6D"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024B822"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2BB8C147"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9DB7A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40541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494,64</w:t>
            </w:r>
          </w:p>
        </w:tc>
      </w:tr>
      <w:tr w:rsidR="00AD3497" w:rsidRPr="00AD3497" w14:paraId="03B48095"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D66FA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42B00680"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75F644A6" w14:textId="77777777" w:rsidR="00AD3497" w:rsidRPr="00AD3497" w:rsidRDefault="00AD3497" w:rsidP="00AD3497">
            <w:pPr>
              <w:jc w:val="center"/>
              <w:rPr>
                <w:rFonts w:ascii="Times New Roman" w:hAnsi="Times New Roman"/>
                <w:sz w:val="20"/>
                <w:szCs w:val="20"/>
              </w:rPr>
            </w:pPr>
          </w:p>
        </w:tc>
      </w:tr>
      <w:tr w:rsidR="00AD3497" w:rsidRPr="00AD3497" w14:paraId="6FEE62E1"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3EB5736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217F9E6"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7CDAC617" w14:textId="77777777" w:rsidR="00AD3497" w:rsidRPr="00AD3497" w:rsidRDefault="00AD3497" w:rsidP="00AD3497">
            <w:pPr>
              <w:jc w:val="center"/>
              <w:rPr>
                <w:rFonts w:ascii="Times New Roman" w:hAnsi="Times New Roman"/>
                <w:sz w:val="20"/>
                <w:szCs w:val="20"/>
              </w:rPr>
            </w:pPr>
          </w:p>
        </w:tc>
      </w:tr>
      <w:tr w:rsidR="00AD3497" w:rsidRPr="00AD3497" w14:paraId="5116766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7543BC3"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58582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Установка промежуточных колодцев</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DEF40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31.12.2019</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6E83CB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76,78</w:t>
            </w:r>
          </w:p>
        </w:tc>
      </w:tr>
      <w:tr w:rsidR="00AD3497" w:rsidRPr="00AD3497" w14:paraId="3844E86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65CA482E"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C3FEDF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насосного оборудования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B9914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31.12.2019</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AA49D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w:t>
            </w:r>
          </w:p>
        </w:tc>
      </w:tr>
      <w:tr w:rsidR="00AD3497" w:rsidRPr="00AD3497" w14:paraId="42B39916"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6958C57"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235D14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лампочек на светодиодные</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5AA6B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31.12.2019</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5E379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105,7</w:t>
            </w:r>
          </w:p>
        </w:tc>
      </w:tr>
      <w:tr w:rsidR="00AD3497" w:rsidRPr="00AD3497" w14:paraId="1E62DEE0"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7F04B296"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72441D46"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A23FF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1FFD3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219,48</w:t>
            </w:r>
          </w:p>
        </w:tc>
      </w:tr>
      <w:tr w:rsidR="00AD3497" w:rsidRPr="00AD3497" w14:paraId="5D308186"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520D02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821164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85FC5B6" w14:textId="77777777" w:rsidR="00AD3497" w:rsidRPr="00AD3497" w:rsidRDefault="00AD3497" w:rsidP="00AD3497">
            <w:pPr>
              <w:jc w:val="center"/>
              <w:rPr>
                <w:rFonts w:ascii="Times New Roman" w:hAnsi="Times New Roman"/>
                <w:sz w:val="20"/>
                <w:szCs w:val="20"/>
              </w:rPr>
            </w:pPr>
          </w:p>
        </w:tc>
      </w:tr>
      <w:tr w:rsidR="00AD3497" w:rsidRPr="00AD3497" w14:paraId="5C0E440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8E5EA8A"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763897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Ремонтные работы ОС </w:t>
            </w:r>
            <w:proofErr w:type="spellStart"/>
            <w:r w:rsidRPr="00AD3497">
              <w:rPr>
                <w:rFonts w:ascii="Times New Roman" w:hAnsi="Times New Roman"/>
                <w:sz w:val="20"/>
                <w:szCs w:val="20"/>
              </w:rPr>
              <w:t>мкр</w:t>
            </w:r>
            <w:proofErr w:type="spellEnd"/>
            <w:r w:rsidRPr="00AD3497">
              <w:rPr>
                <w:rFonts w:ascii="Times New Roman" w:hAnsi="Times New Roman"/>
                <w:sz w:val="20"/>
                <w:szCs w:val="20"/>
              </w:rPr>
              <w:t>. Протва</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09CC8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30.06.2020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9B2D1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77,54</w:t>
            </w:r>
          </w:p>
        </w:tc>
      </w:tr>
      <w:tr w:rsidR="00AD3497" w:rsidRPr="00AD3497" w14:paraId="1AB630F5"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A553E7A"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34A980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Ремонтные работы ОС </w:t>
            </w:r>
            <w:proofErr w:type="spellStart"/>
            <w:r w:rsidRPr="00AD3497">
              <w:rPr>
                <w:rFonts w:ascii="Times New Roman" w:hAnsi="Times New Roman"/>
                <w:sz w:val="20"/>
                <w:szCs w:val="20"/>
              </w:rPr>
              <w:t>Мкр</w:t>
            </w:r>
            <w:proofErr w:type="spellEnd"/>
            <w:r w:rsidRPr="00AD3497">
              <w:rPr>
                <w:rFonts w:ascii="Times New Roman" w:hAnsi="Times New Roman"/>
                <w:sz w:val="20"/>
                <w:szCs w:val="20"/>
              </w:rPr>
              <w:t>. Угодский Завод</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FB7FA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00CEB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16,57</w:t>
            </w:r>
          </w:p>
        </w:tc>
      </w:tr>
      <w:tr w:rsidR="00AD3497" w:rsidRPr="00AD3497" w14:paraId="25E9A59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A80F694"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08061D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Ремонтные работы КНС Жуково</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83703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18C14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90,65</w:t>
            </w:r>
          </w:p>
        </w:tc>
      </w:tr>
      <w:tr w:rsidR="00AD3497" w:rsidRPr="00AD3497" w14:paraId="594D8B29"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F816EBD"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738211F0"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FF716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530B9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184,76</w:t>
            </w:r>
          </w:p>
        </w:tc>
      </w:tr>
      <w:tr w:rsidR="00AD3497" w:rsidRPr="00AD3497" w14:paraId="38207CCF"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EE076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430736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1C75BFA" w14:textId="77777777" w:rsidR="00AD3497" w:rsidRPr="00AD3497" w:rsidRDefault="00AD3497" w:rsidP="00AD3497">
            <w:pPr>
              <w:jc w:val="center"/>
              <w:rPr>
                <w:rFonts w:ascii="Times New Roman" w:hAnsi="Times New Roman"/>
                <w:sz w:val="20"/>
                <w:szCs w:val="20"/>
              </w:rPr>
            </w:pPr>
          </w:p>
        </w:tc>
      </w:tr>
      <w:tr w:rsidR="00AD3497" w:rsidRPr="00AD3497" w14:paraId="0AD64B12"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160D5C2"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AF555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Ремонт вторичных отстойников ОС </w:t>
            </w:r>
            <w:proofErr w:type="spellStart"/>
            <w:r w:rsidRPr="00AD3497">
              <w:rPr>
                <w:rFonts w:ascii="Times New Roman" w:hAnsi="Times New Roman"/>
                <w:sz w:val="20"/>
                <w:szCs w:val="20"/>
              </w:rPr>
              <w:t>мкр</w:t>
            </w:r>
            <w:proofErr w:type="spellEnd"/>
            <w:r w:rsidRPr="00AD3497">
              <w:rPr>
                <w:rFonts w:ascii="Times New Roman" w:hAnsi="Times New Roman"/>
                <w:sz w:val="20"/>
                <w:szCs w:val="20"/>
              </w:rPr>
              <w:t>. Протва</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0CC00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31.05.2021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D46A9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23,91</w:t>
            </w:r>
          </w:p>
        </w:tc>
      </w:tr>
      <w:tr w:rsidR="00AD3497" w:rsidRPr="00AD3497" w14:paraId="79AA89A0"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A0AB755"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8282C8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аэрофильтров</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84033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1FD9E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25,00</w:t>
            </w:r>
          </w:p>
        </w:tc>
      </w:tr>
      <w:tr w:rsidR="00AD3497" w:rsidRPr="00AD3497" w14:paraId="0EF01695"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E6EB870"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8A66E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лотков перв. отстойников</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3DA34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510C2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114,91</w:t>
            </w:r>
          </w:p>
        </w:tc>
      </w:tr>
      <w:tr w:rsidR="00AD3497" w:rsidRPr="00AD3497" w14:paraId="0BD1B8E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B9F00A9"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DE925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колодцев ул. Ленина, 36</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45115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31.07.2021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5BDC2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r>
      <w:tr w:rsidR="00AD3497" w:rsidRPr="00AD3497" w14:paraId="22F7395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7AEB9C1"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518DA0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участка  сети , ул. Калужская, д. 5</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5724D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31.08.2021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D0424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35,6</w:t>
            </w:r>
          </w:p>
        </w:tc>
      </w:tr>
      <w:tr w:rsidR="00AD3497" w:rsidRPr="00AD3497" w14:paraId="125D0A4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16008FE"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C459CD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колодцев ул. Гурьянова</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59EB0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31.08.2021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63D8E1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13,00</w:t>
            </w:r>
          </w:p>
        </w:tc>
      </w:tr>
      <w:tr w:rsidR="00AD3497" w:rsidRPr="00AD3497" w14:paraId="1C1C40F3"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660852A"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0FE14C4A" w14:textId="77777777" w:rsidR="00AD3497" w:rsidRPr="00AD3497" w:rsidRDefault="00AD3497" w:rsidP="00AD3497">
            <w:pP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13876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E36EC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219,92</w:t>
            </w:r>
          </w:p>
        </w:tc>
      </w:tr>
      <w:tr w:rsidR="00AD3497" w:rsidRPr="00AD3497" w14:paraId="32CE60C6"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2F4585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2EE9018"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451ADE49" w14:textId="77777777" w:rsidR="00AD3497" w:rsidRPr="00AD3497" w:rsidRDefault="00AD3497" w:rsidP="00AD3497">
            <w:pPr>
              <w:jc w:val="center"/>
              <w:rPr>
                <w:rFonts w:ascii="Times New Roman" w:hAnsi="Times New Roman"/>
                <w:sz w:val="20"/>
                <w:szCs w:val="20"/>
              </w:rPr>
            </w:pPr>
          </w:p>
        </w:tc>
      </w:tr>
      <w:tr w:rsidR="00AD3497" w:rsidRPr="00AD3497" w14:paraId="686F2DA2"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326365FF"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A4CA7D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Текущий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9D023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31.12.2022</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0E411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154,85</w:t>
            </w:r>
          </w:p>
        </w:tc>
      </w:tr>
      <w:tr w:rsidR="00AD3497" w:rsidRPr="00AD3497" w14:paraId="48DE637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C36A11B"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6CF48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Капитальный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92E58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31.12.2022</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1FFAE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83,32</w:t>
            </w:r>
          </w:p>
        </w:tc>
      </w:tr>
      <w:tr w:rsidR="00AD3497" w:rsidRPr="00AD3497" w14:paraId="1842AE3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699D267"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26297690"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FB62E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B1679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238,17</w:t>
            </w:r>
          </w:p>
        </w:tc>
      </w:tr>
      <w:tr w:rsidR="00AD3497" w:rsidRPr="00AD3497" w14:paraId="3656EA46"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5122DF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41DBA7F1"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2C68E89" w14:textId="77777777" w:rsidR="00AD3497" w:rsidRPr="00AD3497" w:rsidRDefault="00AD3497" w:rsidP="00AD3497">
            <w:pPr>
              <w:jc w:val="center"/>
              <w:rPr>
                <w:rFonts w:ascii="Times New Roman" w:hAnsi="Times New Roman"/>
                <w:sz w:val="20"/>
                <w:szCs w:val="20"/>
              </w:rPr>
            </w:pPr>
          </w:p>
        </w:tc>
      </w:tr>
      <w:tr w:rsidR="00AD3497" w:rsidRPr="00AD3497" w14:paraId="1AA33B2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3F66445D"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15981D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Текущий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1D62D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09E79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159,44</w:t>
            </w:r>
          </w:p>
        </w:tc>
      </w:tr>
      <w:tr w:rsidR="00AD3497" w:rsidRPr="00AD3497" w14:paraId="461CC5E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3213ADC"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CDBCEC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Капитальный ремонт</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798A5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61A9D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85,78</w:t>
            </w:r>
          </w:p>
        </w:tc>
      </w:tr>
      <w:tr w:rsidR="00AD3497" w:rsidRPr="00AD3497" w14:paraId="6C93A216"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8E22303"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766604FA" w14:textId="77777777" w:rsidR="00AD3497" w:rsidRPr="00AD3497" w:rsidRDefault="00AD3497" w:rsidP="00AD3497">
            <w:pPr>
              <w:jc w:val="cente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2D9D1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94023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245,22</w:t>
            </w:r>
          </w:p>
        </w:tc>
      </w:tr>
      <w:tr w:rsidR="00AD3497" w:rsidRPr="00AD3497" w14:paraId="740C091A" w14:textId="77777777" w:rsidTr="0072054E">
        <w:trPr>
          <w:trHeight w:val="60"/>
        </w:trPr>
        <w:tc>
          <w:tcPr>
            <w:tcW w:w="9638" w:type="dxa"/>
            <w:gridSpan w:val="21"/>
            <w:vAlign w:val="bottom"/>
            <w:hideMark/>
          </w:tcPr>
          <w:p w14:paraId="76BE0D2A"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2.2. Перечень плановых мероприятий направленных на улучшение качества питьевой воды и очистки сточных вод</w:t>
            </w:r>
          </w:p>
        </w:tc>
      </w:tr>
      <w:tr w:rsidR="00AD3497" w:rsidRPr="00AD3497" w14:paraId="30A81A1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0CC62C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9A9B0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DEC38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A3650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60EBA4C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3BFDDB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4DA43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45387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637D81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245E8CD3"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4B1DF1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6CEB785"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3635271" w14:textId="77777777" w:rsidR="00AD3497" w:rsidRPr="00AD3497" w:rsidRDefault="00AD3497" w:rsidP="00AD3497">
            <w:pPr>
              <w:jc w:val="center"/>
              <w:rPr>
                <w:rFonts w:ascii="Times New Roman" w:hAnsi="Times New Roman"/>
                <w:sz w:val="20"/>
                <w:szCs w:val="20"/>
              </w:rPr>
            </w:pPr>
          </w:p>
        </w:tc>
      </w:tr>
      <w:tr w:rsidR="00AD3497" w:rsidRPr="00AD3497" w14:paraId="743FD1F2"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5A4D30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E5CB4BF"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58ED9A2" w14:textId="77777777" w:rsidR="00AD3497" w:rsidRPr="00AD3497" w:rsidRDefault="00AD3497" w:rsidP="00AD3497">
            <w:pPr>
              <w:jc w:val="center"/>
              <w:rPr>
                <w:rFonts w:ascii="Times New Roman" w:hAnsi="Times New Roman"/>
                <w:sz w:val="20"/>
                <w:szCs w:val="20"/>
              </w:rPr>
            </w:pPr>
          </w:p>
        </w:tc>
      </w:tr>
      <w:tr w:rsidR="00AD3497" w:rsidRPr="00AD3497" w14:paraId="01100BB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F6636A9"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F4BD41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B13BF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F9B3A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A697EE0"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5F9DA4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3DB7C241"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4DA41293" w14:textId="77777777" w:rsidR="00AD3497" w:rsidRPr="00AD3497" w:rsidRDefault="00AD3497" w:rsidP="00AD3497">
            <w:pPr>
              <w:jc w:val="center"/>
              <w:rPr>
                <w:rFonts w:ascii="Times New Roman" w:hAnsi="Times New Roman"/>
                <w:sz w:val="20"/>
                <w:szCs w:val="20"/>
              </w:rPr>
            </w:pPr>
          </w:p>
        </w:tc>
      </w:tr>
      <w:tr w:rsidR="00AD3497" w:rsidRPr="00AD3497" w14:paraId="46823EE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C351950"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C18E5E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238D8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9E738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661C683"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DB389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3BB91558"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4674B573" w14:textId="77777777" w:rsidR="00AD3497" w:rsidRPr="00AD3497" w:rsidRDefault="00AD3497" w:rsidP="00AD3497">
            <w:pPr>
              <w:jc w:val="center"/>
              <w:rPr>
                <w:rFonts w:ascii="Times New Roman" w:hAnsi="Times New Roman"/>
                <w:sz w:val="20"/>
                <w:szCs w:val="20"/>
              </w:rPr>
            </w:pPr>
          </w:p>
        </w:tc>
      </w:tr>
      <w:tr w:rsidR="00AD3497" w:rsidRPr="00AD3497" w14:paraId="2B9A5053"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700938DF"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CD7C6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CE481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53EF7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66E64A9"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5A085C9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0DD5D26C"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EF6357A" w14:textId="77777777" w:rsidR="00AD3497" w:rsidRPr="00AD3497" w:rsidRDefault="00AD3497" w:rsidP="00AD3497">
            <w:pPr>
              <w:jc w:val="center"/>
              <w:rPr>
                <w:rFonts w:ascii="Times New Roman" w:hAnsi="Times New Roman"/>
                <w:sz w:val="20"/>
                <w:szCs w:val="20"/>
              </w:rPr>
            </w:pPr>
          </w:p>
        </w:tc>
      </w:tr>
      <w:tr w:rsidR="00AD3497" w:rsidRPr="00AD3497" w14:paraId="678181F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74186AFA"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7CCF2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C8E77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08C75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7ABB13C"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6E645A8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1AF2509A"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D0AF025" w14:textId="77777777" w:rsidR="00AD3497" w:rsidRPr="00AD3497" w:rsidRDefault="00AD3497" w:rsidP="00AD3497">
            <w:pPr>
              <w:jc w:val="center"/>
              <w:rPr>
                <w:rFonts w:ascii="Times New Roman" w:hAnsi="Times New Roman"/>
                <w:sz w:val="20"/>
                <w:szCs w:val="20"/>
              </w:rPr>
            </w:pPr>
          </w:p>
        </w:tc>
      </w:tr>
      <w:tr w:rsidR="00AD3497" w:rsidRPr="00AD3497" w14:paraId="34C864A3"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60BAEC96"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E13339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1B041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1D2F3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D482924"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6C97FC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B37E8D4"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AEC10AB" w14:textId="77777777" w:rsidR="00AD3497" w:rsidRPr="00AD3497" w:rsidRDefault="00AD3497" w:rsidP="00AD3497">
            <w:pPr>
              <w:jc w:val="center"/>
              <w:rPr>
                <w:rFonts w:ascii="Times New Roman" w:hAnsi="Times New Roman"/>
                <w:sz w:val="20"/>
                <w:szCs w:val="20"/>
              </w:rPr>
            </w:pPr>
          </w:p>
        </w:tc>
      </w:tr>
      <w:tr w:rsidR="00AD3497" w:rsidRPr="00AD3497" w14:paraId="30AA2EEA"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145F2CB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224210EA"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B8FA497" w14:textId="77777777" w:rsidR="00AD3497" w:rsidRPr="00AD3497" w:rsidRDefault="00AD3497" w:rsidP="00AD3497">
            <w:pPr>
              <w:jc w:val="center"/>
              <w:rPr>
                <w:rFonts w:ascii="Times New Roman" w:hAnsi="Times New Roman"/>
                <w:sz w:val="20"/>
                <w:szCs w:val="20"/>
              </w:rPr>
            </w:pPr>
          </w:p>
        </w:tc>
      </w:tr>
      <w:tr w:rsidR="00AD3497" w:rsidRPr="00AD3497" w14:paraId="1856A99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BD69CBB"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43475D9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23DF4C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87DAC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E38A604"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4FB3DA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41C0C4F1"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B502F70" w14:textId="77777777" w:rsidR="00AD3497" w:rsidRPr="00AD3497" w:rsidRDefault="00AD3497" w:rsidP="00AD3497">
            <w:pPr>
              <w:jc w:val="center"/>
              <w:rPr>
                <w:rFonts w:ascii="Times New Roman" w:hAnsi="Times New Roman"/>
                <w:sz w:val="20"/>
                <w:szCs w:val="20"/>
              </w:rPr>
            </w:pPr>
          </w:p>
        </w:tc>
      </w:tr>
      <w:tr w:rsidR="00AD3497" w:rsidRPr="00AD3497" w14:paraId="2E895D8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E45C87D"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6291F9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2AD45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C4217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8F9761B"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66D6E9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DD52A4D"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5C4C654" w14:textId="77777777" w:rsidR="00AD3497" w:rsidRPr="00AD3497" w:rsidRDefault="00AD3497" w:rsidP="00AD3497">
            <w:pPr>
              <w:jc w:val="center"/>
              <w:rPr>
                <w:rFonts w:ascii="Times New Roman" w:hAnsi="Times New Roman"/>
                <w:sz w:val="20"/>
                <w:szCs w:val="20"/>
              </w:rPr>
            </w:pPr>
          </w:p>
        </w:tc>
      </w:tr>
      <w:tr w:rsidR="00AD3497" w:rsidRPr="00AD3497" w14:paraId="644A4CC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534D1BD"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65EF0B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23465B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D320D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74C4EBE"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1170F77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35D26367"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33C31B8" w14:textId="77777777" w:rsidR="00AD3497" w:rsidRPr="00AD3497" w:rsidRDefault="00AD3497" w:rsidP="00AD3497">
            <w:pPr>
              <w:jc w:val="center"/>
              <w:rPr>
                <w:rFonts w:ascii="Times New Roman" w:hAnsi="Times New Roman"/>
                <w:sz w:val="20"/>
                <w:szCs w:val="20"/>
              </w:rPr>
            </w:pPr>
          </w:p>
        </w:tc>
      </w:tr>
      <w:tr w:rsidR="00AD3497" w:rsidRPr="00AD3497" w14:paraId="057B50B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65757BE7"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71F458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5BC1C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CB136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19ED8B7"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66D4C5B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0BB2B928"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275F0AC" w14:textId="77777777" w:rsidR="00AD3497" w:rsidRPr="00AD3497" w:rsidRDefault="00AD3497" w:rsidP="00AD3497">
            <w:pPr>
              <w:jc w:val="center"/>
              <w:rPr>
                <w:rFonts w:ascii="Times New Roman" w:hAnsi="Times New Roman"/>
                <w:sz w:val="20"/>
                <w:szCs w:val="20"/>
              </w:rPr>
            </w:pPr>
          </w:p>
        </w:tc>
      </w:tr>
      <w:tr w:rsidR="00AD3497" w:rsidRPr="00AD3497" w14:paraId="36870B5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5ECC357"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70EB8C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AD43B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B0C00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99C889B" w14:textId="77777777" w:rsidTr="0072054E">
        <w:trPr>
          <w:trHeight w:val="60"/>
        </w:trPr>
        <w:tc>
          <w:tcPr>
            <w:tcW w:w="9638" w:type="dxa"/>
            <w:gridSpan w:val="21"/>
            <w:vAlign w:val="bottom"/>
            <w:hideMark/>
          </w:tcPr>
          <w:p w14:paraId="75CBE1A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6"/>
                <w:szCs w:val="26"/>
              </w:rPr>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6C7B32B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753159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155CA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34476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48B3B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3025F12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4D550B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2A5B9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ACE66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B3736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54AD091D"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3AA238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C53934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D453FCB" w14:textId="77777777" w:rsidR="00AD3497" w:rsidRPr="00AD3497" w:rsidRDefault="00AD3497" w:rsidP="00AD3497">
            <w:pPr>
              <w:jc w:val="center"/>
              <w:rPr>
                <w:rFonts w:ascii="Times New Roman" w:hAnsi="Times New Roman"/>
                <w:sz w:val="20"/>
                <w:szCs w:val="20"/>
              </w:rPr>
            </w:pPr>
          </w:p>
        </w:tc>
      </w:tr>
      <w:tr w:rsidR="00AD3497" w:rsidRPr="00AD3497" w14:paraId="7AE5742D"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D438A7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3246E91"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7B2A15E" w14:textId="77777777" w:rsidR="00AD3497" w:rsidRPr="00AD3497" w:rsidRDefault="00AD3497" w:rsidP="00AD3497">
            <w:pPr>
              <w:jc w:val="center"/>
              <w:rPr>
                <w:rFonts w:ascii="Times New Roman" w:hAnsi="Times New Roman"/>
                <w:sz w:val="20"/>
                <w:szCs w:val="20"/>
              </w:rPr>
            </w:pPr>
          </w:p>
        </w:tc>
      </w:tr>
      <w:tr w:rsidR="00AD3497" w:rsidRPr="00AD3497" w14:paraId="1DB35EA7"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FA6EB2B"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1989E2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6F8D7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379AB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305CBC6"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542FA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5918F96"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C3E7470" w14:textId="77777777" w:rsidR="00AD3497" w:rsidRPr="00AD3497" w:rsidRDefault="00AD3497" w:rsidP="00AD3497">
            <w:pPr>
              <w:jc w:val="center"/>
              <w:rPr>
                <w:rFonts w:ascii="Times New Roman" w:hAnsi="Times New Roman"/>
                <w:sz w:val="20"/>
                <w:szCs w:val="20"/>
              </w:rPr>
            </w:pPr>
          </w:p>
        </w:tc>
      </w:tr>
      <w:tr w:rsidR="00AD3497" w:rsidRPr="00AD3497" w14:paraId="63003606"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06731BE"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1EBEC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22CCEC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A92F6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4950ED3"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1A2571A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2985D59B"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E606F28" w14:textId="77777777" w:rsidR="00AD3497" w:rsidRPr="00AD3497" w:rsidRDefault="00AD3497" w:rsidP="00AD3497">
            <w:pPr>
              <w:jc w:val="center"/>
              <w:rPr>
                <w:rFonts w:ascii="Times New Roman" w:hAnsi="Times New Roman"/>
                <w:sz w:val="20"/>
                <w:szCs w:val="20"/>
              </w:rPr>
            </w:pPr>
          </w:p>
        </w:tc>
      </w:tr>
      <w:tr w:rsidR="00AD3497" w:rsidRPr="00AD3497" w14:paraId="20AF4C9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5667E76"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480E25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лампочек на светодиодные 12*150</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1B2EF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88F68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w:t>
            </w:r>
          </w:p>
        </w:tc>
      </w:tr>
      <w:tr w:rsidR="00AD3497" w:rsidRPr="00AD3497" w14:paraId="4A20F9A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01A79AE"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12BAB180" w14:textId="77777777" w:rsidR="00AD3497" w:rsidRPr="00AD3497" w:rsidRDefault="00AD3497" w:rsidP="00AD3497">
            <w:pP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F3832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9EAA7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w:t>
            </w:r>
          </w:p>
        </w:tc>
      </w:tr>
      <w:tr w:rsidR="00AD3497" w:rsidRPr="00AD3497" w14:paraId="671CB852"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6E1777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15581906"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FC4AC8E" w14:textId="77777777" w:rsidR="00AD3497" w:rsidRPr="00AD3497" w:rsidRDefault="00AD3497" w:rsidP="00AD3497">
            <w:pPr>
              <w:jc w:val="center"/>
              <w:rPr>
                <w:rFonts w:ascii="Times New Roman" w:hAnsi="Times New Roman"/>
                <w:sz w:val="20"/>
                <w:szCs w:val="20"/>
              </w:rPr>
            </w:pPr>
          </w:p>
        </w:tc>
      </w:tr>
      <w:tr w:rsidR="00AD3497" w:rsidRPr="00AD3497" w14:paraId="1835411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3D821FE"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59CDEF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E21C3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04E55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8F4752B"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4E0DF52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0882BA0E"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A28593F" w14:textId="77777777" w:rsidR="00AD3497" w:rsidRPr="00AD3497" w:rsidRDefault="00AD3497" w:rsidP="00AD3497">
            <w:pPr>
              <w:jc w:val="center"/>
              <w:rPr>
                <w:rFonts w:ascii="Times New Roman" w:hAnsi="Times New Roman"/>
                <w:sz w:val="20"/>
                <w:szCs w:val="20"/>
              </w:rPr>
            </w:pPr>
          </w:p>
        </w:tc>
      </w:tr>
      <w:tr w:rsidR="00AD3497" w:rsidRPr="00AD3497" w14:paraId="32EE633C"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753FBDB2"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295D560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CB9B7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BB391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D9DE490"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7E61B9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0627B896"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3CE0F82E" w14:textId="77777777" w:rsidR="00AD3497" w:rsidRPr="00AD3497" w:rsidRDefault="00AD3497" w:rsidP="00AD3497">
            <w:pPr>
              <w:jc w:val="center"/>
              <w:rPr>
                <w:rFonts w:ascii="Times New Roman" w:hAnsi="Times New Roman"/>
                <w:sz w:val="20"/>
                <w:szCs w:val="20"/>
              </w:rPr>
            </w:pPr>
          </w:p>
        </w:tc>
      </w:tr>
      <w:tr w:rsidR="00AD3497" w:rsidRPr="00AD3497" w14:paraId="772084E3"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4D5638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FCA742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4D62A46" w14:textId="77777777" w:rsidR="00AD3497" w:rsidRPr="00AD3497" w:rsidRDefault="00AD3497" w:rsidP="00AD3497">
            <w:pPr>
              <w:jc w:val="center"/>
              <w:rPr>
                <w:rFonts w:ascii="Times New Roman" w:hAnsi="Times New Roman"/>
                <w:sz w:val="20"/>
                <w:szCs w:val="20"/>
              </w:rPr>
            </w:pPr>
          </w:p>
        </w:tc>
      </w:tr>
      <w:tr w:rsidR="00AD3497" w:rsidRPr="00AD3497" w14:paraId="62F5CF7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3596E0EA" w14:textId="77777777" w:rsidR="00AD3497" w:rsidRPr="00AD3497" w:rsidRDefault="00AD3497" w:rsidP="00AD3497">
            <w:pPr>
              <w:jc w:val="cente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83F52F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05DAA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46432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823C1B7"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B25687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35267634"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F9166DC" w14:textId="77777777" w:rsidR="00AD3497" w:rsidRPr="00AD3497" w:rsidRDefault="00AD3497" w:rsidP="00AD3497">
            <w:pPr>
              <w:jc w:val="center"/>
              <w:rPr>
                <w:rFonts w:ascii="Times New Roman" w:hAnsi="Times New Roman"/>
                <w:sz w:val="20"/>
                <w:szCs w:val="20"/>
              </w:rPr>
            </w:pPr>
          </w:p>
        </w:tc>
      </w:tr>
      <w:tr w:rsidR="00AD3497" w:rsidRPr="00AD3497" w14:paraId="1040830D"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7ECB615E" w14:textId="77777777" w:rsidR="00AD3497" w:rsidRPr="00AD3497" w:rsidRDefault="00AD3497" w:rsidP="00AD3497">
            <w:pPr>
              <w:jc w:val="cente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5B6355D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CE051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49416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3D41440"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15F0545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3FE0D73D"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FAE1122" w14:textId="77777777" w:rsidR="00AD3497" w:rsidRPr="00AD3497" w:rsidRDefault="00AD3497" w:rsidP="00AD3497">
            <w:pPr>
              <w:jc w:val="center"/>
              <w:rPr>
                <w:rFonts w:ascii="Times New Roman" w:hAnsi="Times New Roman"/>
                <w:sz w:val="20"/>
                <w:szCs w:val="20"/>
              </w:rPr>
            </w:pPr>
          </w:p>
        </w:tc>
      </w:tr>
      <w:tr w:rsidR="00AD3497" w:rsidRPr="00AD3497" w14:paraId="49A0A907"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3A19BF5B" w14:textId="77777777" w:rsidR="00AD3497" w:rsidRPr="00AD3497" w:rsidRDefault="00AD3497" w:rsidP="00AD3497">
            <w:pPr>
              <w:jc w:val="cente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08CED3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лампочек на светодиодные 45*150</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18D61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7F3A8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6,75</w:t>
            </w:r>
          </w:p>
        </w:tc>
      </w:tr>
      <w:tr w:rsidR="00AD3497" w:rsidRPr="00AD3497" w14:paraId="74262147"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338158FC" w14:textId="77777777" w:rsidR="00AD3497" w:rsidRPr="00AD3497" w:rsidRDefault="00AD3497" w:rsidP="00AD3497">
            <w:pPr>
              <w:jc w:val="cente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043F78D8" w14:textId="77777777" w:rsidR="00AD3497" w:rsidRPr="00AD3497" w:rsidRDefault="00AD3497" w:rsidP="00AD3497">
            <w:pP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20B99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621C56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6,75</w:t>
            </w:r>
          </w:p>
        </w:tc>
      </w:tr>
      <w:tr w:rsidR="00AD3497" w:rsidRPr="00AD3497" w14:paraId="04FC537B"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75D791E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6A066273"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1FBD3E3" w14:textId="77777777" w:rsidR="00AD3497" w:rsidRPr="00AD3497" w:rsidRDefault="00AD3497" w:rsidP="00AD3497">
            <w:pPr>
              <w:jc w:val="center"/>
              <w:rPr>
                <w:rFonts w:ascii="Times New Roman" w:hAnsi="Times New Roman"/>
                <w:sz w:val="20"/>
                <w:szCs w:val="20"/>
              </w:rPr>
            </w:pPr>
          </w:p>
        </w:tc>
      </w:tr>
      <w:tr w:rsidR="00AD3497" w:rsidRPr="00AD3497" w14:paraId="4468D96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F1B4902" w14:textId="77777777" w:rsidR="00AD3497" w:rsidRPr="00AD3497" w:rsidRDefault="00AD3497" w:rsidP="00AD3497">
            <w:pPr>
              <w:jc w:val="cente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4CCBB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2D4E6F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51010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975939C"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56A462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911FCF0"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2217AED" w14:textId="77777777" w:rsidR="00AD3497" w:rsidRPr="00AD3497" w:rsidRDefault="00AD3497" w:rsidP="00AD3497">
            <w:pPr>
              <w:jc w:val="center"/>
              <w:rPr>
                <w:rFonts w:ascii="Times New Roman" w:hAnsi="Times New Roman"/>
                <w:sz w:val="20"/>
                <w:szCs w:val="20"/>
              </w:rPr>
            </w:pPr>
          </w:p>
        </w:tc>
      </w:tr>
      <w:tr w:rsidR="00AD3497" w:rsidRPr="00AD3497" w14:paraId="5AA54B8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EACCCBF" w14:textId="77777777" w:rsidR="00AD3497" w:rsidRPr="00AD3497" w:rsidRDefault="00AD3497" w:rsidP="00AD3497">
            <w:pPr>
              <w:jc w:val="cente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63785A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B0EBE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FB480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5584B98" w14:textId="77777777" w:rsidTr="0072054E">
        <w:trPr>
          <w:trHeight w:val="60"/>
        </w:trPr>
        <w:tc>
          <w:tcPr>
            <w:tcW w:w="665" w:type="dxa"/>
            <w:vAlign w:val="bottom"/>
          </w:tcPr>
          <w:p w14:paraId="12507C4D" w14:textId="77777777" w:rsidR="00AD3497" w:rsidRPr="00AD3497" w:rsidRDefault="00AD3497" w:rsidP="00AD3497">
            <w:pPr>
              <w:jc w:val="center"/>
              <w:rPr>
                <w:sz w:val="26"/>
                <w:szCs w:val="26"/>
              </w:rPr>
            </w:pPr>
          </w:p>
        </w:tc>
        <w:tc>
          <w:tcPr>
            <w:tcW w:w="688" w:type="dxa"/>
            <w:vAlign w:val="bottom"/>
          </w:tcPr>
          <w:p w14:paraId="34BD5729" w14:textId="77777777" w:rsidR="00AD3497" w:rsidRPr="00AD3497" w:rsidRDefault="00AD3497" w:rsidP="00AD3497">
            <w:pPr>
              <w:rPr>
                <w:rFonts w:ascii="Calibri" w:hAnsi="Calibri"/>
                <w:szCs w:val="16"/>
              </w:rPr>
            </w:pPr>
          </w:p>
        </w:tc>
        <w:tc>
          <w:tcPr>
            <w:tcW w:w="539" w:type="dxa"/>
            <w:vAlign w:val="bottom"/>
          </w:tcPr>
          <w:p w14:paraId="5EC59AC8" w14:textId="77777777" w:rsidR="00AD3497" w:rsidRPr="00AD3497" w:rsidRDefault="00AD3497" w:rsidP="00AD3497">
            <w:pPr>
              <w:rPr>
                <w:rFonts w:ascii="Calibri" w:hAnsi="Calibri"/>
                <w:szCs w:val="16"/>
              </w:rPr>
            </w:pPr>
          </w:p>
        </w:tc>
        <w:tc>
          <w:tcPr>
            <w:tcW w:w="505" w:type="dxa"/>
            <w:vAlign w:val="bottom"/>
          </w:tcPr>
          <w:p w14:paraId="5DCFD128" w14:textId="77777777" w:rsidR="00AD3497" w:rsidRPr="00AD3497" w:rsidRDefault="00AD3497" w:rsidP="00AD3497">
            <w:pPr>
              <w:rPr>
                <w:rFonts w:ascii="Calibri" w:hAnsi="Calibri"/>
                <w:szCs w:val="16"/>
              </w:rPr>
            </w:pPr>
          </w:p>
        </w:tc>
        <w:tc>
          <w:tcPr>
            <w:tcW w:w="428" w:type="dxa"/>
            <w:vAlign w:val="bottom"/>
          </w:tcPr>
          <w:p w14:paraId="0897D7F5" w14:textId="77777777" w:rsidR="00AD3497" w:rsidRPr="00AD3497" w:rsidRDefault="00AD3497" w:rsidP="00AD3497">
            <w:pPr>
              <w:rPr>
                <w:rFonts w:ascii="Calibri" w:hAnsi="Calibri"/>
                <w:szCs w:val="16"/>
              </w:rPr>
            </w:pPr>
          </w:p>
        </w:tc>
        <w:tc>
          <w:tcPr>
            <w:tcW w:w="1060" w:type="dxa"/>
            <w:gridSpan w:val="2"/>
            <w:vAlign w:val="bottom"/>
          </w:tcPr>
          <w:p w14:paraId="44447F1C" w14:textId="77777777" w:rsidR="00AD3497" w:rsidRPr="00AD3497" w:rsidRDefault="00AD3497" w:rsidP="00AD3497">
            <w:pPr>
              <w:rPr>
                <w:rFonts w:ascii="Calibri" w:hAnsi="Calibri"/>
                <w:szCs w:val="16"/>
              </w:rPr>
            </w:pPr>
          </w:p>
        </w:tc>
        <w:tc>
          <w:tcPr>
            <w:tcW w:w="527" w:type="dxa"/>
            <w:vAlign w:val="bottom"/>
          </w:tcPr>
          <w:p w14:paraId="12CD3C5A" w14:textId="77777777" w:rsidR="00AD3497" w:rsidRPr="00AD3497" w:rsidRDefault="00AD3497" w:rsidP="00AD3497">
            <w:pPr>
              <w:rPr>
                <w:rFonts w:ascii="Calibri" w:hAnsi="Calibri"/>
                <w:szCs w:val="16"/>
              </w:rPr>
            </w:pPr>
          </w:p>
        </w:tc>
        <w:tc>
          <w:tcPr>
            <w:tcW w:w="676" w:type="dxa"/>
            <w:gridSpan w:val="2"/>
            <w:vAlign w:val="bottom"/>
          </w:tcPr>
          <w:p w14:paraId="669100BD" w14:textId="77777777" w:rsidR="00AD3497" w:rsidRPr="00AD3497" w:rsidRDefault="00AD3497" w:rsidP="00AD3497">
            <w:pPr>
              <w:rPr>
                <w:rFonts w:ascii="Calibri" w:hAnsi="Calibri"/>
                <w:szCs w:val="16"/>
              </w:rPr>
            </w:pPr>
          </w:p>
        </w:tc>
        <w:tc>
          <w:tcPr>
            <w:tcW w:w="729" w:type="dxa"/>
            <w:gridSpan w:val="2"/>
            <w:vAlign w:val="bottom"/>
          </w:tcPr>
          <w:p w14:paraId="63D64DC4" w14:textId="77777777" w:rsidR="00AD3497" w:rsidRPr="00AD3497" w:rsidRDefault="00AD3497" w:rsidP="00AD3497">
            <w:pPr>
              <w:rPr>
                <w:rFonts w:ascii="Calibri" w:hAnsi="Calibri"/>
                <w:szCs w:val="16"/>
              </w:rPr>
            </w:pPr>
          </w:p>
        </w:tc>
        <w:tc>
          <w:tcPr>
            <w:tcW w:w="542" w:type="dxa"/>
            <w:vAlign w:val="bottom"/>
          </w:tcPr>
          <w:p w14:paraId="2F7242C1" w14:textId="77777777" w:rsidR="00AD3497" w:rsidRPr="00AD3497" w:rsidRDefault="00AD3497" w:rsidP="00AD3497">
            <w:pPr>
              <w:rPr>
                <w:rFonts w:ascii="Calibri" w:hAnsi="Calibri"/>
                <w:szCs w:val="16"/>
              </w:rPr>
            </w:pPr>
          </w:p>
        </w:tc>
        <w:tc>
          <w:tcPr>
            <w:tcW w:w="523" w:type="dxa"/>
            <w:vAlign w:val="bottom"/>
          </w:tcPr>
          <w:p w14:paraId="4D77A4D4" w14:textId="77777777" w:rsidR="00AD3497" w:rsidRPr="00AD3497" w:rsidRDefault="00AD3497" w:rsidP="00AD3497">
            <w:pPr>
              <w:rPr>
                <w:rFonts w:ascii="Calibri" w:hAnsi="Calibri"/>
                <w:szCs w:val="16"/>
              </w:rPr>
            </w:pPr>
          </w:p>
        </w:tc>
        <w:tc>
          <w:tcPr>
            <w:tcW w:w="542" w:type="dxa"/>
            <w:gridSpan w:val="2"/>
            <w:vAlign w:val="bottom"/>
          </w:tcPr>
          <w:p w14:paraId="01FB3422" w14:textId="77777777" w:rsidR="00AD3497" w:rsidRPr="00AD3497" w:rsidRDefault="00AD3497" w:rsidP="00AD3497">
            <w:pPr>
              <w:rPr>
                <w:rFonts w:ascii="Calibri" w:hAnsi="Calibri"/>
                <w:szCs w:val="16"/>
              </w:rPr>
            </w:pPr>
          </w:p>
        </w:tc>
        <w:tc>
          <w:tcPr>
            <w:tcW w:w="539" w:type="dxa"/>
            <w:vAlign w:val="bottom"/>
          </w:tcPr>
          <w:p w14:paraId="1D0BAB09" w14:textId="77777777" w:rsidR="00AD3497" w:rsidRPr="00AD3497" w:rsidRDefault="00AD3497" w:rsidP="00AD3497">
            <w:pPr>
              <w:rPr>
                <w:rFonts w:ascii="Calibri" w:hAnsi="Calibri"/>
                <w:szCs w:val="16"/>
              </w:rPr>
            </w:pPr>
          </w:p>
        </w:tc>
        <w:tc>
          <w:tcPr>
            <w:tcW w:w="550" w:type="dxa"/>
            <w:vAlign w:val="bottom"/>
          </w:tcPr>
          <w:p w14:paraId="63AD31F7" w14:textId="77777777" w:rsidR="00AD3497" w:rsidRPr="00AD3497" w:rsidRDefault="00AD3497" w:rsidP="00AD3497">
            <w:pPr>
              <w:rPr>
                <w:rFonts w:ascii="Calibri" w:hAnsi="Calibri"/>
                <w:szCs w:val="16"/>
              </w:rPr>
            </w:pPr>
          </w:p>
        </w:tc>
        <w:tc>
          <w:tcPr>
            <w:tcW w:w="590" w:type="dxa"/>
            <w:gridSpan w:val="2"/>
            <w:vAlign w:val="bottom"/>
          </w:tcPr>
          <w:p w14:paraId="0662BC55" w14:textId="77777777" w:rsidR="00AD3497" w:rsidRPr="00AD3497" w:rsidRDefault="00AD3497" w:rsidP="00AD3497">
            <w:pPr>
              <w:rPr>
                <w:rFonts w:ascii="Calibri" w:hAnsi="Calibri"/>
                <w:szCs w:val="16"/>
              </w:rPr>
            </w:pPr>
          </w:p>
        </w:tc>
        <w:tc>
          <w:tcPr>
            <w:tcW w:w="535" w:type="dxa"/>
            <w:vAlign w:val="bottom"/>
          </w:tcPr>
          <w:p w14:paraId="14DFB610" w14:textId="77777777" w:rsidR="00AD3497" w:rsidRPr="00AD3497" w:rsidRDefault="00AD3497" w:rsidP="00AD3497">
            <w:pPr>
              <w:rPr>
                <w:rFonts w:ascii="Calibri" w:hAnsi="Calibri"/>
                <w:szCs w:val="16"/>
              </w:rPr>
            </w:pPr>
          </w:p>
        </w:tc>
      </w:tr>
      <w:tr w:rsidR="00AD3497" w:rsidRPr="00AD3497" w14:paraId="77A9B058" w14:textId="77777777" w:rsidTr="0072054E">
        <w:trPr>
          <w:trHeight w:val="60"/>
        </w:trPr>
        <w:tc>
          <w:tcPr>
            <w:tcW w:w="9638" w:type="dxa"/>
            <w:gridSpan w:val="21"/>
            <w:vAlign w:val="bottom"/>
            <w:hideMark/>
          </w:tcPr>
          <w:p w14:paraId="0758E08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III</w:t>
            </w:r>
          </w:p>
        </w:tc>
      </w:tr>
      <w:tr w:rsidR="00AD3497" w:rsidRPr="00AD3497" w14:paraId="5E1C352F" w14:textId="77777777" w:rsidTr="0072054E">
        <w:trPr>
          <w:trHeight w:val="60"/>
        </w:trPr>
        <w:tc>
          <w:tcPr>
            <w:tcW w:w="9638" w:type="dxa"/>
            <w:gridSpan w:val="21"/>
            <w:vAlign w:val="bottom"/>
            <w:hideMark/>
          </w:tcPr>
          <w:p w14:paraId="43DF06FF"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385CFB73"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7B3130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290C62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14:paraId="5B20EA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18E0F4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090D65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61F97F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3B9208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6C55F3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w:t>
            </w:r>
          </w:p>
        </w:tc>
      </w:tr>
      <w:tr w:rsidR="00AD3497" w:rsidRPr="00AD3497" w14:paraId="7D5617A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hideMark/>
          </w:tcPr>
          <w:p w14:paraId="622749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160" w:type="dxa"/>
            <w:gridSpan w:val="4"/>
            <w:tcBorders>
              <w:top w:val="single" w:sz="6" w:space="0" w:color="auto"/>
              <w:left w:val="single" w:sz="6" w:space="0" w:color="auto"/>
              <w:bottom w:val="single" w:sz="6" w:space="0" w:color="auto"/>
              <w:right w:val="single" w:sz="6" w:space="0" w:color="auto"/>
            </w:tcBorders>
            <w:vAlign w:val="bottom"/>
            <w:hideMark/>
          </w:tcPr>
          <w:p w14:paraId="182CAB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060" w:type="dxa"/>
            <w:gridSpan w:val="2"/>
            <w:tcBorders>
              <w:top w:val="single" w:sz="6" w:space="0" w:color="auto"/>
              <w:left w:val="single" w:sz="6" w:space="0" w:color="auto"/>
              <w:bottom w:val="single" w:sz="6" w:space="0" w:color="auto"/>
              <w:right w:val="single" w:sz="6" w:space="0" w:color="auto"/>
            </w:tcBorders>
            <w:vAlign w:val="bottom"/>
            <w:hideMark/>
          </w:tcPr>
          <w:p w14:paraId="04B4E4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2AA9CE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4F715F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B7631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105C24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3A0217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r>
      <w:tr w:rsidR="00AD3497" w:rsidRPr="00AD3497" w14:paraId="5F67D229"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6AD692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60" w:type="dxa"/>
            <w:gridSpan w:val="2"/>
            <w:tcBorders>
              <w:top w:val="single" w:sz="6" w:space="0" w:color="auto"/>
              <w:left w:val="single" w:sz="6" w:space="0" w:color="auto"/>
              <w:bottom w:val="single" w:sz="6" w:space="0" w:color="auto"/>
              <w:right w:val="single" w:sz="6" w:space="0" w:color="auto"/>
            </w:tcBorders>
            <w:vAlign w:val="center"/>
          </w:tcPr>
          <w:p w14:paraId="44B94629" w14:textId="77777777" w:rsidR="00AD3497" w:rsidRPr="00AD3497" w:rsidRDefault="00AD3497" w:rsidP="00AD3497">
            <w:pPr>
              <w:rPr>
                <w:rFonts w:ascii="Times New Roman" w:hAnsi="Times New Roman"/>
                <w:sz w:val="20"/>
                <w:szCs w:val="20"/>
              </w:rPr>
            </w:pPr>
          </w:p>
        </w:tc>
        <w:tc>
          <w:tcPr>
            <w:tcW w:w="1203" w:type="dxa"/>
            <w:gridSpan w:val="3"/>
            <w:tcBorders>
              <w:top w:val="single" w:sz="6" w:space="0" w:color="auto"/>
              <w:left w:val="single" w:sz="6" w:space="0" w:color="auto"/>
              <w:bottom w:val="single" w:sz="6" w:space="0" w:color="auto"/>
              <w:right w:val="single" w:sz="6" w:space="0" w:color="auto"/>
            </w:tcBorders>
            <w:vAlign w:val="center"/>
          </w:tcPr>
          <w:p w14:paraId="12C5670B" w14:textId="77777777" w:rsidR="00AD3497" w:rsidRPr="00AD3497" w:rsidRDefault="00AD3497" w:rsidP="00AD3497">
            <w:pPr>
              <w:jc w:val="center"/>
              <w:rPr>
                <w:rFonts w:ascii="Times New Roman" w:hAnsi="Times New Roman"/>
                <w:sz w:val="20"/>
                <w:szCs w:val="20"/>
              </w:rPr>
            </w:pPr>
          </w:p>
        </w:tc>
        <w:tc>
          <w:tcPr>
            <w:tcW w:w="1271" w:type="dxa"/>
            <w:gridSpan w:val="3"/>
            <w:tcBorders>
              <w:top w:val="single" w:sz="6" w:space="0" w:color="auto"/>
              <w:left w:val="single" w:sz="6" w:space="0" w:color="auto"/>
              <w:bottom w:val="single" w:sz="6" w:space="0" w:color="auto"/>
              <w:right w:val="single" w:sz="6" w:space="0" w:color="auto"/>
            </w:tcBorders>
            <w:vAlign w:val="center"/>
          </w:tcPr>
          <w:p w14:paraId="3A0EC3CC" w14:textId="77777777" w:rsidR="00AD3497" w:rsidRPr="00AD3497" w:rsidRDefault="00AD3497" w:rsidP="00AD3497">
            <w:pPr>
              <w:jc w:val="center"/>
              <w:rPr>
                <w:rFonts w:ascii="Times New Roman" w:hAnsi="Times New Roman"/>
                <w:sz w:val="20"/>
                <w:szCs w:val="20"/>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14:paraId="637A48CA" w14:textId="77777777" w:rsidR="00AD3497" w:rsidRPr="00AD3497" w:rsidRDefault="00AD3497" w:rsidP="00AD3497">
            <w:pPr>
              <w:jc w:val="center"/>
              <w:rPr>
                <w:rFonts w:ascii="Times New Roman" w:hAnsi="Times New Roman"/>
                <w:sz w:val="20"/>
                <w:szCs w:val="20"/>
              </w:rPr>
            </w:pPr>
          </w:p>
        </w:tc>
        <w:tc>
          <w:tcPr>
            <w:tcW w:w="1089" w:type="dxa"/>
            <w:gridSpan w:val="2"/>
            <w:tcBorders>
              <w:top w:val="single" w:sz="6" w:space="0" w:color="auto"/>
              <w:left w:val="single" w:sz="6" w:space="0" w:color="auto"/>
              <w:bottom w:val="single" w:sz="6" w:space="0" w:color="auto"/>
              <w:right w:val="single" w:sz="6" w:space="0" w:color="auto"/>
            </w:tcBorders>
            <w:vAlign w:val="center"/>
          </w:tcPr>
          <w:p w14:paraId="65476BDC" w14:textId="77777777" w:rsidR="00AD3497" w:rsidRPr="00AD3497" w:rsidRDefault="00AD3497" w:rsidP="00AD3497">
            <w:pPr>
              <w:jc w:val="center"/>
              <w:rPr>
                <w:rFonts w:ascii="Times New Roman" w:hAnsi="Times New Roman"/>
                <w:sz w:val="20"/>
                <w:szCs w:val="20"/>
              </w:rPr>
            </w:pPr>
          </w:p>
        </w:tc>
        <w:tc>
          <w:tcPr>
            <w:tcW w:w="1125" w:type="dxa"/>
            <w:gridSpan w:val="3"/>
            <w:tcBorders>
              <w:top w:val="single" w:sz="6" w:space="0" w:color="auto"/>
              <w:left w:val="single" w:sz="6" w:space="0" w:color="auto"/>
              <w:bottom w:val="single" w:sz="6" w:space="0" w:color="auto"/>
              <w:right w:val="single" w:sz="6" w:space="0" w:color="auto"/>
            </w:tcBorders>
            <w:vAlign w:val="center"/>
          </w:tcPr>
          <w:p w14:paraId="0001C825" w14:textId="77777777" w:rsidR="00AD3497" w:rsidRPr="00AD3497" w:rsidRDefault="00AD3497" w:rsidP="00AD3497">
            <w:pPr>
              <w:jc w:val="center"/>
              <w:rPr>
                <w:rFonts w:ascii="Times New Roman" w:hAnsi="Times New Roman"/>
                <w:sz w:val="20"/>
                <w:szCs w:val="20"/>
              </w:rPr>
            </w:pPr>
          </w:p>
        </w:tc>
      </w:tr>
      <w:tr w:rsidR="00AD3497" w:rsidRPr="00AD3497" w14:paraId="48B09AC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CF65ADE" w14:textId="77777777" w:rsidR="00AD3497" w:rsidRPr="00AD3497" w:rsidRDefault="00AD3497" w:rsidP="00AD3497">
            <w:pPr>
              <w:jc w:val="cente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0208D48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Планируемый объем </w:t>
            </w:r>
            <w:r w:rsidRPr="00AD3497">
              <w:rPr>
                <w:rFonts w:ascii="Times New Roman" w:hAnsi="Times New Roman"/>
                <w:sz w:val="20"/>
                <w:szCs w:val="20"/>
              </w:rPr>
              <w:lastRenderedPageBreak/>
              <w:t>подачи воды</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14:paraId="27CE56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 xml:space="preserve">тыс. </w:t>
            </w:r>
            <w:proofErr w:type="spellStart"/>
            <w:r w:rsidRPr="00AD3497">
              <w:rPr>
                <w:rFonts w:ascii="Times New Roman" w:hAnsi="Times New Roman"/>
                <w:sz w:val="20"/>
                <w:szCs w:val="20"/>
              </w:rPr>
              <w:t>куб.м</w:t>
            </w:r>
            <w:proofErr w:type="spellEnd"/>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31C9DE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619,73</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285AF7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560,04</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4E8B5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563,42</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2E99DE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619,73</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5FEAAB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619,73</w:t>
            </w:r>
          </w:p>
        </w:tc>
      </w:tr>
      <w:tr w:rsidR="00AD3497" w:rsidRPr="00AD3497" w14:paraId="1B837A06"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3A2F106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060" w:type="dxa"/>
            <w:gridSpan w:val="2"/>
            <w:tcBorders>
              <w:top w:val="single" w:sz="6" w:space="0" w:color="auto"/>
              <w:left w:val="single" w:sz="6" w:space="0" w:color="auto"/>
              <w:bottom w:val="single" w:sz="6" w:space="0" w:color="auto"/>
              <w:right w:val="single" w:sz="6" w:space="0" w:color="auto"/>
            </w:tcBorders>
            <w:vAlign w:val="center"/>
          </w:tcPr>
          <w:p w14:paraId="3A94EACD" w14:textId="77777777" w:rsidR="00AD3497" w:rsidRPr="00AD3497" w:rsidRDefault="00AD3497" w:rsidP="00AD3497">
            <w:pPr>
              <w:rPr>
                <w:rFonts w:ascii="Times New Roman" w:hAnsi="Times New Roman"/>
                <w:sz w:val="20"/>
                <w:szCs w:val="20"/>
              </w:rPr>
            </w:pPr>
          </w:p>
        </w:tc>
        <w:tc>
          <w:tcPr>
            <w:tcW w:w="1203" w:type="dxa"/>
            <w:gridSpan w:val="3"/>
            <w:tcBorders>
              <w:top w:val="single" w:sz="6" w:space="0" w:color="auto"/>
              <w:left w:val="single" w:sz="6" w:space="0" w:color="auto"/>
              <w:bottom w:val="single" w:sz="6" w:space="0" w:color="auto"/>
              <w:right w:val="single" w:sz="6" w:space="0" w:color="auto"/>
            </w:tcBorders>
            <w:vAlign w:val="center"/>
          </w:tcPr>
          <w:p w14:paraId="7E009AD4" w14:textId="77777777" w:rsidR="00AD3497" w:rsidRPr="00AD3497" w:rsidRDefault="00AD3497" w:rsidP="00AD3497">
            <w:pPr>
              <w:jc w:val="center"/>
              <w:rPr>
                <w:rFonts w:ascii="Times New Roman" w:hAnsi="Times New Roman"/>
                <w:sz w:val="20"/>
                <w:szCs w:val="20"/>
              </w:rPr>
            </w:pPr>
          </w:p>
        </w:tc>
        <w:tc>
          <w:tcPr>
            <w:tcW w:w="1271" w:type="dxa"/>
            <w:gridSpan w:val="3"/>
            <w:tcBorders>
              <w:top w:val="single" w:sz="6" w:space="0" w:color="auto"/>
              <w:left w:val="single" w:sz="6" w:space="0" w:color="auto"/>
              <w:bottom w:val="single" w:sz="6" w:space="0" w:color="auto"/>
              <w:right w:val="single" w:sz="6" w:space="0" w:color="auto"/>
            </w:tcBorders>
            <w:vAlign w:val="center"/>
          </w:tcPr>
          <w:p w14:paraId="7840A77B" w14:textId="77777777" w:rsidR="00AD3497" w:rsidRPr="00AD3497" w:rsidRDefault="00AD3497" w:rsidP="00AD3497">
            <w:pPr>
              <w:jc w:val="center"/>
              <w:rPr>
                <w:rFonts w:ascii="Times New Roman" w:hAnsi="Times New Roman"/>
                <w:sz w:val="20"/>
                <w:szCs w:val="20"/>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14:paraId="63660C3F" w14:textId="77777777" w:rsidR="00AD3497" w:rsidRPr="00AD3497" w:rsidRDefault="00AD3497" w:rsidP="00AD3497">
            <w:pPr>
              <w:jc w:val="center"/>
              <w:rPr>
                <w:rFonts w:ascii="Times New Roman" w:hAnsi="Times New Roman"/>
                <w:sz w:val="20"/>
                <w:szCs w:val="20"/>
              </w:rPr>
            </w:pPr>
          </w:p>
        </w:tc>
        <w:tc>
          <w:tcPr>
            <w:tcW w:w="1089" w:type="dxa"/>
            <w:gridSpan w:val="2"/>
            <w:tcBorders>
              <w:top w:val="single" w:sz="6" w:space="0" w:color="auto"/>
              <w:left w:val="single" w:sz="6" w:space="0" w:color="auto"/>
              <w:bottom w:val="single" w:sz="6" w:space="0" w:color="auto"/>
              <w:right w:val="single" w:sz="6" w:space="0" w:color="auto"/>
            </w:tcBorders>
            <w:vAlign w:val="center"/>
          </w:tcPr>
          <w:p w14:paraId="5CF0C2BF" w14:textId="77777777" w:rsidR="00AD3497" w:rsidRPr="00AD3497" w:rsidRDefault="00AD3497" w:rsidP="00AD3497">
            <w:pPr>
              <w:jc w:val="center"/>
              <w:rPr>
                <w:rFonts w:ascii="Times New Roman" w:hAnsi="Times New Roman"/>
                <w:sz w:val="20"/>
                <w:szCs w:val="20"/>
              </w:rPr>
            </w:pPr>
          </w:p>
        </w:tc>
        <w:tc>
          <w:tcPr>
            <w:tcW w:w="1125" w:type="dxa"/>
            <w:gridSpan w:val="3"/>
            <w:tcBorders>
              <w:top w:val="single" w:sz="6" w:space="0" w:color="auto"/>
              <w:left w:val="single" w:sz="6" w:space="0" w:color="auto"/>
              <w:bottom w:val="single" w:sz="6" w:space="0" w:color="auto"/>
              <w:right w:val="single" w:sz="6" w:space="0" w:color="auto"/>
            </w:tcBorders>
            <w:vAlign w:val="center"/>
          </w:tcPr>
          <w:p w14:paraId="1B6C0EE0" w14:textId="77777777" w:rsidR="00AD3497" w:rsidRPr="00AD3497" w:rsidRDefault="00AD3497" w:rsidP="00AD3497">
            <w:pPr>
              <w:jc w:val="center"/>
              <w:rPr>
                <w:rFonts w:ascii="Times New Roman" w:hAnsi="Times New Roman"/>
                <w:sz w:val="20"/>
                <w:szCs w:val="20"/>
              </w:rPr>
            </w:pPr>
          </w:p>
        </w:tc>
      </w:tr>
      <w:tr w:rsidR="00AD3497" w:rsidRPr="00AD3497" w14:paraId="7F2AA577"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DECF912" w14:textId="77777777" w:rsidR="00AD3497" w:rsidRPr="00AD3497" w:rsidRDefault="00AD3497" w:rsidP="00AD3497">
            <w:pPr>
              <w:jc w:val="cente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271BE68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сточных вод</w:t>
            </w:r>
          </w:p>
        </w:tc>
        <w:tc>
          <w:tcPr>
            <w:tcW w:w="1060" w:type="dxa"/>
            <w:gridSpan w:val="2"/>
            <w:tcBorders>
              <w:top w:val="single" w:sz="6" w:space="0" w:color="auto"/>
              <w:left w:val="single" w:sz="6" w:space="0" w:color="auto"/>
              <w:bottom w:val="single" w:sz="6" w:space="0" w:color="auto"/>
              <w:right w:val="single" w:sz="6" w:space="0" w:color="auto"/>
            </w:tcBorders>
            <w:vAlign w:val="center"/>
            <w:hideMark/>
          </w:tcPr>
          <w:p w14:paraId="7468A6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6DBD2A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0D07E1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737,7</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027527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638231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14A0FD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r>
      <w:tr w:rsidR="00AD3497" w:rsidRPr="00AD3497" w14:paraId="368FC831" w14:textId="77777777" w:rsidTr="0072054E">
        <w:trPr>
          <w:trHeight w:val="60"/>
        </w:trPr>
        <w:tc>
          <w:tcPr>
            <w:tcW w:w="665" w:type="dxa"/>
            <w:vAlign w:val="bottom"/>
          </w:tcPr>
          <w:p w14:paraId="221AB161" w14:textId="77777777" w:rsidR="00AD3497" w:rsidRPr="00AD3497" w:rsidRDefault="00AD3497" w:rsidP="00AD3497">
            <w:pPr>
              <w:jc w:val="center"/>
              <w:rPr>
                <w:sz w:val="26"/>
                <w:szCs w:val="26"/>
              </w:rPr>
            </w:pPr>
          </w:p>
        </w:tc>
        <w:tc>
          <w:tcPr>
            <w:tcW w:w="688" w:type="dxa"/>
            <w:vAlign w:val="bottom"/>
          </w:tcPr>
          <w:p w14:paraId="7513A67C" w14:textId="77777777" w:rsidR="00AD3497" w:rsidRPr="00AD3497" w:rsidRDefault="00AD3497" w:rsidP="00AD3497">
            <w:pPr>
              <w:rPr>
                <w:rFonts w:ascii="Calibri" w:hAnsi="Calibri"/>
                <w:szCs w:val="16"/>
              </w:rPr>
            </w:pPr>
          </w:p>
        </w:tc>
        <w:tc>
          <w:tcPr>
            <w:tcW w:w="539" w:type="dxa"/>
            <w:vAlign w:val="bottom"/>
          </w:tcPr>
          <w:p w14:paraId="0DE6D17F" w14:textId="77777777" w:rsidR="00AD3497" w:rsidRPr="00AD3497" w:rsidRDefault="00AD3497" w:rsidP="00AD3497">
            <w:pPr>
              <w:rPr>
                <w:rFonts w:ascii="Calibri" w:hAnsi="Calibri"/>
                <w:szCs w:val="16"/>
              </w:rPr>
            </w:pPr>
          </w:p>
        </w:tc>
        <w:tc>
          <w:tcPr>
            <w:tcW w:w="505" w:type="dxa"/>
            <w:vAlign w:val="bottom"/>
          </w:tcPr>
          <w:p w14:paraId="6AFF9EB8" w14:textId="77777777" w:rsidR="00AD3497" w:rsidRPr="00AD3497" w:rsidRDefault="00AD3497" w:rsidP="00AD3497">
            <w:pPr>
              <w:rPr>
                <w:rFonts w:ascii="Calibri" w:hAnsi="Calibri"/>
                <w:szCs w:val="16"/>
              </w:rPr>
            </w:pPr>
          </w:p>
        </w:tc>
        <w:tc>
          <w:tcPr>
            <w:tcW w:w="428" w:type="dxa"/>
            <w:vAlign w:val="bottom"/>
          </w:tcPr>
          <w:p w14:paraId="6B78F1C7" w14:textId="77777777" w:rsidR="00AD3497" w:rsidRPr="00AD3497" w:rsidRDefault="00AD3497" w:rsidP="00AD3497">
            <w:pPr>
              <w:rPr>
                <w:rFonts w:ascii="Calibri" w:hAnsi="Calibri"/>
                <w:szCs w:val="16"/>
              </w:rPr>
            </w:pPr>
          </w:p>
        </w:tc>
        <w:tc>
          <w:tcPr>
            <w:tcW w:w="1060" w:type="dxa"/>
            <w:gridSpan w:val="2"/>
            <w:vAlign w:val="bottom"/>
          </w:tcPr>
          <w:p w14:paraId="19E03FBA" w14:textId="77777777" w:rsidR="00AD3497" w:rsidRPr="00AD3497" w:rsidRDefault="00AD3497" w:rsidP="00AD3497">
            <w:pPr>
              <w:rPr>
                <w:rFonts w:ascii="Calibri" w:hAnsi="Calibri"/>
                <w:szCs w:val="16"/>
              </w:rPr>
            </w:pPr>
          </w:p>
        </w:tc>
        <w:tc>
          <w:tcPr>
            <w:tcW w:w="527" w:type="dxa"/>
            <w:vAlign w:val="bottom"/>
          </w:tcPr>
          <w:p w14:paraId="4AF993B8" w14:textId="77777777" w:rsidR="00AD3497" w:rsidRPr="00AD3497" w:rsidRDefault="00AD3497" w:rsidP="00AD3497">
            <w:pPr>
              <w:rPr>
                <w:rFonts w:ascii="Calibri" w:hAnsi="Calibri"/>
                <w:szCs w:val="16"/>
              </w:rPr>
            </w:pPr>
          </w:p>
        </w:tc>
        <w:tc>
          <w:tcPr>
            <w:tcW w:w="676" w:type="dxa"/>
            <w:gridSpan w:val="2"/>
            <w:vAlign w:val="bottom"/>
          </w:tcPr>
          <w:p w14:paraId="63A4C8D1" w14:textId="77777777" w:rsidR="00AD3497" w:rsidRPr="00AD3497" w:rsidRDefault="00AD3497" w:rsidP="00AD3497">
            <w:pPr>
              <w:rPr>
                <w:rFonts w:ascii="Calibri" w:hAnsi="Calibri"/>
                <w:szCs w:val="16"/>
              </w:rPr>
            </w:pPr>
          </w:p>
        </w:tc>
        <w:tc>
          <w:tcPr>
            <w:tcW w:w="729" w:type="dxa"/>
            <w:gridSpan w:val="2"/>
            <w:vAlign w:val="bottom"/>
          </w:tcPr>
          <w:p w14:paraId="43B8E500" w14:textId="77777777" w:rsidR="00AD3497" w:rsidRPr="00AD3497" w:rsidRDefault="00AD3497" w:rsidP="00AD3497">
            <w:pPr>
              <w:rPr>
                <w:rFonts w:ascii="Calibri" w:hAnsi="Calibri"/>
                <w:szCs w:val="16"/>
              </w:rPr>
            </w:pPr>
          </w:p>
        </w:tc>
        <w:tc>
          <w:tcPr>
            <w:tcW w:w="542" w:type="dxa"/>
            <w:vAlign w:val="bottom"/>
          </w:tcPr>
          <w:p w14:paraId="2735FA22" w14:textId="77777777" w:rsidR="00AD3497" w:rsidRPr="00AD3497" w:rsidRDefault="00AD3497" w:rsidP="00AD3497">
            <w:pPr>
              <w:rPr>
                <w:rFonts w:ascii="Calibri" w:hAnsi="Calibri"/>
                <w:szCs w:val="16"/>
              </w:rPr>
            </w:pPr>
          </w:p>
        </w:tc>
        <w:tc>
          <w:tcPr>
            <w:tcW w:w="523" w:type="dxa"/>
            <w:vAlign w:val="bottom"/>
          </w:tcPr>
          <w:p w14:paraId="5CC9A89E" w14:textId="77777777" w:rsidR="00AD3497" w:rsidRPr="00AD3497" w:rsidRDefault="00AD3497" w:rsidP="00AD3497">
            <w:pPr>
              <w:rPr>
                <w:rFonts w:ascii="Calibri" w:hAnsi="Calibri"/>
                <w:szCs w:val="16"/>
              </w:rPr>
            </w:pPr>
          </w:p>
        </w:tc>
        <w:tc>
          <w:tcPr>
            <w:tcW w:w="542" w:type="dxa"/>
            <w:gridSpan w:val="2"/>
            <w:vAlign w:val="bottom"/>
          </w:tcPr>
          <w:p w14:paraId="3F568D11" w14:textId="77777777" w:rsidR="00AD3497" w:rsidRPr="00AD3497" w:rsidRDefault="00AD3497" w:rsidP="00AD3497">
            <w:pPr>
              <w:rPr>
                <w:rFonts w:ascii="Calibri" w:hAnsi="Calibri"/>
                <w:szCs w:val="16"/>
              </w:rPr>
            </w:pPr>
          </w:p>
        </w:tc>
        <w:tc>
          <w:tcPr>
            <w:tcW w:w="539" w:type="dxa"/>
            <w:vAlign w:val="bottom"/>
          </w:tcPr>
          <w:p w14:paraId="766E8C94" w14:textId="77777777" w:rsidR="00AD3497" w:rsidRPr="00AD3497" w:rsidRDefault="00AD3497" w:rsidP="00AD3497">
            <w:pPr>
              <w:rPr>
                <w:rFonts w:ascii="Calibri" w:hAnsi="Calibri"/>
                <w:szCs w:val="16"/>
              </w:rPr>
            </w:pPr>
          </w:p>
        </w:tc>
        <w:tc>
          <w:tcPr>
            <w:tcW w:w="550" w:type="dxa"/>
            <w:vAlign w:val="bottom"/>
          </w:tcPr>
          <w:p w14:paraId="0A140DF1" w14:textId="77777777" w:rsidR="00AD3497" w:rsidRPr="00AD3497" w:rsidRDefault="00AD3497" w:rsidP="00AD3497">
            <w:pPr>
              <w:rPr>
                <w:rFonts w:ascii="Calibri" w:hAnsi="Calibri"/>
                <w:szCs w:val="16"/>
              </w:rPr>
            </w:pPr>
          </w:p>
        </w:tc>
        <w:tc>
          <w:tcPr>
            <w:tcW w:w="590" w:type="dxa"/>
            <w:gridSpan w:val="2"/>
            <w:vAlign w:val="bottom"/>
          </w:tcPr>
          <w:p w14:paraId="3E6799E9" w14:textId="77777777" w:rsidR="00AD3497" w:rsidRPr="00AD3497" w:rsidRDefault="00AD3497" w:rsidP="00AD3497">
            <w:pPr>
              <w:rPr>
                <w:rFonts w:ascii="Calibri" w:hAnsi="Calibri"/>
                <w:szCs w:val="16"/>
              </w:rPr>
            </w:pPr>
          </w:p>
        </w:tc>
        <w:tc>
          <w:tcPr>
            <w:tcW w:w="535" w:type="dxa"/>
            <w:vAlign w:val="bottom"/>
          </w:tcPr>
          <w:p w14:paraId="278864CD" w14:textId="77777777" w:rsidR="00AD3497" w:rsidRPr="00AD3497" w:rsidRDefault="00AD3497" w:rsidP="00AD3497">
            <w:pPr>
              <w:rPr>
                <w:rFonts w:ascii="Calibri" w:hAnsi="Calibri"/>
                <w:szCs w:val="16"/>
              </w:rPr>
            </w:pPr>
          </w:p>
        </w:tc>
      </w:tr>
      <w:tr w:rsidR="00AD3497" w:rsidRPr="00AD3497" w14:paraId="24F729A4" w14:textId="77777777" w:rsidTr="0072054E">
        <w:trPr>
          <w:trHeight w:val="60"/>
        </w:trPr>
        <w:tc>
          <w:tcPr>
            <w:tcW w:w="9638" w:type="dxa"/>
            <w:gridSpan w:val="21"/>
            <w:vAlign w:val="bottom"/>
            <w:hideMark/>
          </w:tcPr>
          <w:p w14:paraId="44FFD0B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1AE753AD" w14:textId="77777777" w:rsidTr="0072054E">
        <w:trPr>
          <w:trHeight w:val="60"/>
        </w:trPr>
        <w:tc>
          <w:tcPr>
            <w:tcW w:w="9638" w:type="dxa"/>
            <w:gridSpan w:val="21"/>
            <w:vAlign w:val="bottom"/>
            <w:hideMark/>
          </w:tcPr>
          <w:p w14:paraId="390549A7"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tc>
      </w:tr>
      <w:tr w:rsidR="00AD3497" w:rsidRPr="00AD3497" w14:paraId="656A329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3781DC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423" w:type="dxa"/>
            <w:gridSpan w:val="9"/>
            <w:tcBorders>
              <w:top w:val="single" w:sz="6" w:space="0" w:color="auto"/>
              <w:left w:val="single" w:sz="6" w:space="0" w:color="auto"/>
              <w:bottom w:val="single" w:sz="6" w:space="0" w:color="auto"/>
              <w:right w:val="nil"/>
            </w:tcBorders>
            <w:vAlign w:val="center"/>
            <w:hideMark/>
          </w:tcPr>
          <w:p w14:paraId="0BFBC7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553336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8CD42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4C5993B2"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3624ED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423" w:type="dxa"/>
            <w:gridSpan w:val="9"/>
            <w:tcBorders>
              <w:top w:val="single" w:sz="6" w:space="0" w:color="auto"/>
              <w:left w:val="single" w:sz="6" w:space="0" w:color="auto"/>
              <w:bottom w:val="single" w:sz="6" w:space="0" w:color="auto"/>
              <w:right w:val="nil"/>
            </w:tcBorders>
            <w:vAlign w:val="center"/>
            <w:hideMark/>
          </w:tcPr>
          <w:p w14:paraId="41ABDB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790BA7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F1DFC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142CD20E" w14:textId="77777777" w:rsidTr="0072054E">
        <w:trPr>
          <w:trHeight w:val="60"/>
        </w:trPr>
        <w:tc>
          <w:tcPr>
            <w:tcW w:w="5088" w:type="dxa"/>
            <w:gridSpan w:val="10"/>
            <w:tcBorders>
              <w:top w:val="single" w:sz="6" w:space="0" w:color="auto"/>
              <w:left w:val="single" w:sz="6" w:space="0" w:color="auto"/>
              <w:bottom w:val="single" w:sz="6" w:space="0" w:color="auto"/>
              <w:right w:val="nil"/>
            </w:tcBorders>
            <w:vAlign w:val="center"/>
            <w:hideMark/>
          </w:tcPr>
          <w:p w14:paraId="2383EB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16F362C5"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220ECE5" w14:textId="77777777" w:rsidR="00AD3497" w:rsidRPr="00AD3497" w:rsidRDefault="00AD3497" w:rsidP="00AD3497">
            <w:pPr>
              <w:jc w:val="center"/>
              <w:rPr>
                <w:rFonts w:ascii="Times New Roman" w:hAnsi="Times New Roman"/>
                <w:sz w:val="20"/>
                <w:szCs w:val="20"/>
              </w:rPr>
            </w:pPr>
          </w:p>
        </w:tc>
      </w:tr>
      <w:tr w:rsidR="00AD3497" w:rsidRPr="00AD3497" w14:paraId="642E89A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68313CB"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3D9B08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7FAC45FA"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F0594EA" w14:textId="77777777" w:rsidR="00AD3497" w:rsidRPr="00AD3497" w:rsidRDefault="00AD3497" w:rsidP="00AD3497">
            <w:pPr>
              <w:jc w:val="center"/>
              <w:rPr>
                <w:rFonts w:ascii="Times New Roman" w:hAnsi="Times New Roman"/>
                <w:sz w:val="20"/>
                <w:szCs w:val="20"/>
              </w:rPr>
            </w:pPr>
          </w:p>
        </w:tc>
      </w:tr>
      <w:tr w:rsidR="00AD3497" w:rsidRPr="00AD3497" w14:paraId="0F578E4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6864CCA6"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7E0BE0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28AFC9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AC915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12 065,75</w:t>
            </w:r>
          </w:p>
        </w:tc>
      </w:tr>
      <w:tr w:rsidR="00AD3497" w:rsidRPr="00AD3497" w14:paraId="4D5E388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CFB1EFA"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38E032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0BEE6AF5"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48A013C" w14:textId="77777777" w:rsidR="00AD3497" w:rsidRPr="00AD3497" w:rsidRDefault="00AD3497" w:rsidP="00AD3497">
            <w:pPr>
              <w:jc w:val="center"/>
              <w:rPr>
                <w:rFonts w:ascii="Times New Roman" w:hAnsi="Times New Roman"/>
                <w:sz w:val="20"/>
                <w:szCs w:val="20"/>
              </w:rPr>
            </w:pPr>
          </w:p>
        </w:tc>
      </w:tr>
      <w:tr w:rsidR="00AD3497" w:rsidRPr="00AD3497" w14:paraId="0AC9FB0C"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32AB9C2A"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7C92BA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23FCE5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7F69B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16 906,98</w:t>
            </w:r>
          </w:p>
        </w:tc>
      </w:tr>
      <w:tr w:rsidR="00AD3497" w:rsidRPr="00AD3497" w14:paraId="35456FFE" w14:textId="77777777" w:rsidTr="0072054E">
        <w:trPr>
          <w:trHeight w:val="60"/>
        </w:trPr>
        <w:tc>
          <w:tcPr>
            <w:tcW w:w="5088" w:type="dxa"/>
            <w:gridSpan w:val="10"/>
            <w:tcBorders>
              <w:top w:val="single" w:sz="6" w:space="0" w:color="auto"/>
              <w:left w:val="single" w:sz="6" w:space="0" w:color="auto"/>
              <w:bottom w:val="single" w:sz="6" w:space="0" w:color="auto"/>
              <w:right w:val="nil"/>
            </w:tcBorders>
            <w:vAlign w:val="center"/>
            <w:hideMark/>
          </w:tcPr>
          <w:p w14:paraId="01B0A4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7097EBC7"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F3D146E" w14:textId="77777777" w:rsidR="00AD3497" w:rsidRPr="00AD3497" w:rsidRDefault="00AD3497" w:rsidP="00AD3497">
            <w:pPr>
              <w:jc w:val="center"/>
              <w:rPr>
                <w:rFonts w:ascii="Times New Roman" w:hAnsi="Times New Roman"/>
                <w:sz w:val="20"/>
                <w:szCs w:val="20"/>
              </w:rPr>
            </w:pPr>
          </w:p>
        </w:tc>
      </w:tr>
      <w:tr w:rsidR="00AD3497" w:rsidRPr="00AD3497" w14:paraId="1333CDD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3E6274F"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6F7ED8D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70519375"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492EA51" w14:textId="77777777" w:rsidR="00AD3497" w:rsidRPr="00AD3497" w:rsidRDefault="00AD3497" w:rsidP="00AD3497">
            <w:pPr>
              <w:jc w:val="center"/>
              <w:rPr>
                <w:rFonts w:ascii="Times New Roman" w:hAnsi="Times New Roman"/>
                <w:sz w:val="20"/>
                <w:szCs w:val="20"/>
              </w:rPr>
            </w:pPr>
          </w:p>
        </w:tc>
      </w:tr>
      <w:tr w:rsidR="00AD3497" w:rsidRPr="00AD3497" w14:paraId="7088B8B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56B7ABB"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47502D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69EB92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D50D1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11 229,84</w:t>
            </w:r>
          </w:p>
        </w:tc>
      </w:tr>
      <w:tr w:rsidR="00AD3497" w:rsidRPr="00AD3497" w14:paraId="378F61E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822CFF2"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7A9048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0C461B7F"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789998FF" w14:textId="77777777" w:rsidR="00AD3497" w:rsidRPr="00AD3497" w:rsidRDefault="00AD3497" w:rsidP="00AD3497">
            <w:pPr>
              <w:jc w:val="center"/>
              <w:rPr>
                <w:rFonts w:ascii="Times New Roman" w:hAnsi="Times New Roman"/>
                <w:sz w:val="20"/>
                <w:szCs w:val="20"/>
              </w:rPr>
            </w:pPr>
          </w:p>
        </w:tc>
      </w:tr>
      <w:tr w:rsidR="00AD3497" w:rsidRPr="00AD3497" w14:paraId="2FD3EDF9"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2AAB64E"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3A207F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0BC1FE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C4D62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16 439,19</w:t>
            </w:r>
          </w:p>
        </w:tc>
      </w:tr>
      <w:tr w:rsidR="00AD3497" w:rsidRPr="00AD3497" w14:paraId="31A798E1" w14:textId="77777777" w:rsidTr="0072054E">
        <w:trPr>
          <w:trHeight w:val="60"/>
        </w:trPr>
        <w:tc>
          <w:tcPr>
            <w:tcW w:w="5088" w:type="dxa"/>
            <w:gridSpan w:val="10"/>
            <w:tcBorders>
              <w:top w:val="single" w:sz="6" w:space="0" w:color="auto"/>
              <w:left w:val="single" w:sz="6" w:space="0" w:color="auto"/>
              <w:bottom w:val="single" w:sz="6" w:space="0" w:color="auto"/>
              <w:right w:val="nil"/>
            </w:tcBorders>
            <w:vAlign w:val="center"/>
            <w:hideMark/>
          </w:tcPr>
          <w:p w14:paraId="705D36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42FA42A8"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5DBF08A" w14:textId="77777777" w:rsidR="00AD3497" w:rsidRPr="00AD3497" w:rsidRDefault="00AD3497" w:rsidP="00AD3497">
            <w:pPr>
              <w:jc w:val="center"/>
              <w:rPr>
                <w:rFonts w:ascii="Times New Roman" w:hAnsi="Times New Roman"/>
                <w:sz w:val="20"/>
                <w:szCs w:val="20"/>
              </w:rPr>
            </w:pPr>
          </w:p>
        </w:tc>
      </w:tr>
      <w:tr w:rsidR="00AD3497" w:rsidRPr="00AD3497" w14:paraId="6733B7D0"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5A0B2CE"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00F82B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4BB35751"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3A298DDA" w14:textId="77777777" w:rsidR="00AD3497" w:rsidRPr="00AD3497" w:rsidRDefault="00AD3497" w:rsidP="00AD3497">
            <w:pPr>
              <w:jc w:val="center"/>
              <w:rPr>
                <w:rFonts w:ascii="Times New Roman" w:hAnsi="Times New Roman"/>
                <w:sz w:val="20"/>
                <w:szCs w:val="20"/>
              </w:rPr>
            </w:pPr>
          </w:p>
        </w:tc>
      </w:tr>
      <w:tr w:rsidR="00AD3497" w:rsidRPr="00AD3497" w14:paraId="61C7CE1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61F9BAD"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45A412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4253F8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A823F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11 685,90</w:t>
            </w:r>
          </w:p>
        </w:tc>
      </w:tr>
      <w:tr w:rsidR="00AD3497" w:rsidRPr="00AD3497" w14:paraId="5CF0EC0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93A9A4E"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683E7A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3FEF5EDD"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D172B9C" w14:textId="77777777" w:rsidR="00AD3497" w:rsidRPr="00AD3497" w:rsidRDefault="00AD3497" w:rsidP="00AD3497">
            <w:pPr>
              <w:jc w:val="center"/>
              <w:rPr>
                <w:rFonts w:ascii="Times New Roman" w:hAnsi="Times New Roman"/>
                <w:sz w:val="20"/>
                <w:szCs w:val="20"/>
              </w:rPr>
            </w:pPr>
          </w:p>
        </w:tc>
      </w:tr>
      <w:tr w:rsidR="00AD3497" w:rsidRPr="00AD3497" w14:paraId="3CC6152C"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19B4852"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5D3236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6A6A35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78963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18 017,11</w:t>
            </w:r>
          </w:p>
        </w:tc>
      </w:tr>
      <w:tr w:rsidR="00AD3497" w:rsidRPr="00AD3497" w14:paraId="4FD19B37" w14:textId="77777777" w:rsidTr="0072054E">
        <w:trPr>
          <w:trHeight w:val="60"/>
        </w:trPr>
        <w:tc>
          <w:tcPr>
            <w:tcW w:w="5088" w:type="dxa"/>
            <w:gridSpan w:val="10"/>
            <w:tcBorders>
              <w:top w:val="single" w:sz="6" w:space="0" w:color="auto"/>
              <w:left w:val="single" w:sz="6" w:space="0" w:color="auto"/>
              <w:bottom w:val="single" w:sz="6" w:space="0" w:color="auto"/>
              <w:right w:val="nil"/>
            </w:tcBorders>
            <w:vAlign w:val="center"/>
            <w:hideMark/>
          </w:tcPr>
          <w:p w14:paraId="16271C3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75714A28"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636CFE1" w14:textId="77777777" w:rsidR="00AD3497" w:rsidRPr="00AD3497" w:rsidRDefault="00AD3497" w:rsidP="00AD3497">
            <w:pPr>
              <w:jc w:val="center"/>
              <w:rPr>
                <w:rFonts w:ascii="Times New Roman" w:hAnsi="Times New Roman"/>
                <w:sz w:val="20"/>
                <w:szCs w:val="20"/>
              </w:rPr>
            </w:pPr>
          </w:p>
        </w:tc>
      </w:tr>
      <w:tr w:rsidR="00AD3497" w:rsidRPr="00AD3497" w14:paraId="63035DA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373C7AD4"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2640D5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2048C291"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25CF3D8" w14:textId="77777777" w:rsidR="00AD3497" w:rsidRPr="00AD3497" w:rsidRDefault="00AD3497" w:rsidP="00AD3497">
            <w:pPr>
              <w:jc w:val="center"/>
              <w:rPr>
                <w:rFonts w:ascii="Times New Roman" w:hAnsi="Times New Roman"/>
                <w:sz w:val="20"/>
                <w:szCs w:val="20"/>
              </w:rPr>
            </w:pPr>
          </w:p>
        </w:tc>
      </w:tr>
      <w:tr w:rsidR="00AD3497" w:rsidRPr="00AD3497" w14:paraId="346D7C27"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32D2571"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46021B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59F8C5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7AE4A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13 123,04</w:t>
            </w:r>
          </w:p>
        </w:tc>
      </w:tr>
      <w:tr w:rsidR="00AD3497" w:rsidRPr="00AD3497" w14:paraId="19C3637C"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6740A19B"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3584B56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3F3071E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408DC4CB" w14:textId="77777777" w:rsidR="00AD3497" w:rsidRPr="00AD3497" w:rsidRDefault="00AD3497" w:rsidP="00AD3497">
            <w:pPr>
              <w:jc w:val="center"/>
              <w:rPr>
                <w:rFonts w:ascii="Times New Roman" w:hAnsi="Times New Roman"/>
                <w:sz w:val="20"/>
                <w:szCs w:val="20"/>
              </w:rPr>
            </w:pPr>
          </w:p>
        </w:tc>
      </w:tr>
      <w:tr w:rsidR="00AD3497" w:rsidRPr="00AD3497" w14:paraId="6D4A4732"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77CC4750"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72D8BB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7FAD5F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9437E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18 257,3</w:t>
            </w:r>
          </w:p>
        </w:tc>
      </w:tr>
      <w:tr w:rsidR="00AD3497" w:rsidRPr="00AD3497" w14:paraId="72289109" w14:textId="77777777" w:rsidTr="0072054E">
        <w:trPr>
          <w:trHeight w:val="60"/>
        </w:trPr>
        <w:tc>
          <w:tcPr>
            <w:tcW w:w="5088" w:type="dxa"/>
            <w:gridSpan w:val="10"/>
            <w:tcBorders>
              <w:top w:val="single" w:sz="6" w:space="0" w:color="auto"/>
              <w:left w:val="single" w:sz="6" w:space="0" w:color="auto"/>
              <w:bottom w:val="single" w:sz="6" w:space="0" w:color="auto"/>
              <w:right w:val="nil"/>
            </w:tcBorders>
            <w:vAlign w:val="center"/>
            <w:hideMark/>
          </w:tcPr>
          <w:p w14:paraId="559A447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1A429561"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7696A88" w14:textId="77777777" w:rsidR="00AD3497" w:rsidRPr="00AD3497" w:rsidRDefault="00AD3497" w:rsidP="00AD3497">
            <w:pPr>
              <w:jc w:val="center"/>
              <w:rPr>
                <w:rFonts w:ascii="Times New Roman" w:hAnsi="Times New Roman"/>
                <w:sz w:val="20"/>
                <w:szCs w:val="20"/>
              </w:rPr>
            </w:pPr>
          </w:p>
        </w:tc>
      </w:tr>
      <w:tr w:rsidR="00AD3497" w:rsidRPr="00AD3497" w14:paraId="3C31398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950F7DD"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52419AD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39DE4E33"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06ACC6D" w14:textId="77777777" w:rsidR="00AD3497" w:rsidRPr="00AD3497" w:rsidRDefault="00AD3497" w:rsidP="00AD3497">
            <w:pPr>
              <w:jc w:val="center"/>
              <w:rPr>
                <w:rFonts w:ascii="Times New Roman" w:hAnsi="Times New Roman"/>
                <w:sz w:val="20"/>
                <w:szCs w:val="20"/>
              </w:rPr>
            </w:pPr>
          </w:p>
        </w:tc>
      </w:tr>
      <w:tr w:rsidR="00AD3497" w:rsidRPr="00AD3497" w14:paraId="690CAC0E"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778D845"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020D9B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5F2454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FC3E3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13 532,76</w:t>
            </w:r>
          </w:p>
        </w:tc>
      </w:tr>
      <w:tr w:rsidR="00AD3497" w:rsidRPr="00AD3497" w14:paraId="6BA8AF95"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6317991"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5311796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794" w:type="dxa"/>
            <w:gridSpan w:val="4"/>
            <w:tcBorders>
              <w:top w:val="single" w:sz="6" w:space="0" w:color="auto"/>
              <w:left w:val="single" w:sz="6" w:space="0" w:color="auto"/>
              <w:bottom w:val="single" w:sz="6" w:space="0" w:color="auto"/>
              <w:right w:val="single" w:sz="6" w:space="0" w:color="auto"/>
            </w:tcBorders>
            <w:vAlign w:val="center"/>
          </w:tcPr>
          <w:p w14:paraId="606B5A6E"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1790B06" w14:textId="77777777" w:rsidR="00AD3497" w:rsidRPr="00AD3497" w:rsidRDefault="00AD3497" w:rsidP="00AD3497">
            <w:pPr>
              <w:jc w:val="center"/>
              <w:rPr>
                <w:rFonts w:ascii="Times New Roman" w:hAnsi="Times New Roman"/>
                <w:sz w:val="20"/>
                <w:szCs w:val="20"/>
              </w:rPr>
            </w:pPr>
          </w:p>
        </w:tc>
      </w:tr>
      <w:tr w:rsidR="00AD3497" w:rsidRPr="00AD3497" w14:paraId="4CF8A1E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164CF21" w14:textId="77777777" w:rsidR="00AD3497" w:rsidRPr="00AD3497" w:rsidRDefault="00AD3497" w:rsidP="00AD3497">
            <w:pPr>
              <w:jc w:val="center"/>
            </w:pPr>
          </w:p>
        </w:tc>
        <w:tc>
          <w:tcPr>
            <w:tcW w:w="4423" w:type="dxa"/>
            <w:gridSpan w:val="9"/>
            <w:tcBorders>
              <w:top w:val="single" w:sz="6" w:space="0" w:color="auto"/>
              <w:left w:val="single" w:sz="6" w:space="0" w:color="auto"/>
              <w:bottom w:val="single" w:sz="6" w:space="0" w:color="auto"/>
              <w:right w:val="nil"/>
            </w:tcBorders>
            <w:vAlign w:val="center"/>
            <w:hideMark/>
          </w:tcPr>
          <w:p w14:paraId="536B03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794" w:type="dxa"/>
            <w:gridSpan w:val="4"/>
            <w:tcBorders>
              <w:top w:val="single" w:sz="6" w:space="0" w:color="auto"/>
              <w:left w:val="single" w:sz="6" w:space="0" w:color="auto"/>
              <w:bottom w:val="single" w:sz="6" w:space="0" w:color="auto"/>
              <w:right w:val="single" w:sz="6" w:space="0" w:color="auto"/>
            </w:tcBorders>
            <w:vAlign w:val="center"/>
            <w:hideMark/>
          </w:tcPr>
          <w:p w14:paraId="4B6B54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6FA5F6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18 781,73</w:t>
            </w:r>
          </w:p>
        </w:tc>
      </w:tr>
      <w:tr w:rsidR="00AD3497" w:rsidRPr="00AD3497" w14:paraId="4E18E364" w14:textId="77777777" w:rsidTr="0072054E">
        <w:trPr>
          <w:trHeight w:val="60"/>
        </w:trPr>
        <w:tc>
          <w:tcPr>
            <w:tcW w:w="665" w:type="dxa"/>
            <w:vAlign w:val="bottom"/>
          </w:tcPr>
          <w:p w14:paraId="79681FEA" w14:textId="77777777" w:rsidR="00AD3497" w:rsidRPr="00AD3497" w:rsidRDefault="00AD3497" w:rsidP="00AD3497">
            <w:pPr>
              <w:jc w:val="center"/>
              <w:rPr>
                <w:sz w:val="26"/>
                <w:szCs w:val="26"/>
              </w:rPr>
            </w:pPr>
          </w:p>
        </w:tc>
        <w:tc>
          <w:tcPr>
            <w:tcW w:w="688" w:type="dxa"/>
            <w:vAlign w:val="bottom"/>
          </w:tcPr>
          <w:p w14:paraId="2A9D3DA9" w14:textId="77777777" w:rsidR="00AD3497" w:rsidRPr="00AD3497" w:rsidRDefault="00AD3497" w:rsidP="00AD3497">
            <w:pPr>
              <w:rPr>
                <w:rFonts w:ascii="Calibri" w:hAnsi="Calibri"/>
                <w:szCs w:val="16"/>
              </w:rPr>
            </w:pPr>
          </w:p>
        </w:tc>
        <w:tc>
          <w:tcPr>
            <w:tcW w:w="539" w:type="dxa"/>
            <w:vAlign w:val="bottom"/>
          </w:tcPr>
          <w:p w14:paraId="6D53345D" w14:textId="77777777" w:rsidR="00AD3497" w:rsidRPr="00AD3497" w:rsidRDefault="00AD3497" w:rsidP="00AD3497">
            <w:pPr>
              <w:rPr>
                <w:rFonts w:ascii="Calibri" w:hAnsi="Calibri"/>
                <w:szCs w:val="16"/>
              </w:rPr>
            </w:pPr>
          </w:p>
        </w:tc>
        <w:tc>
          <w:tcPr>
            <w:tcW w:w="505" w:type="dxa"/>
            <w:vAlign w:val="bottom"/>
          </w:tcPr>
          <w:p w14:paraId="2C0CC7ED" w14:textId="77777777" w:rsidR="00AD3497" w:rsidRPr="00AD3497" w:rsidRDefault="00AD3497" w:rsidP="00AD3497">
            <w:pPr>
              <w:rPr>
                <w:rFonts w:ascii="Calibri" w:hAnsi="Calibri"/>
                <w:szCs w:val="16"/>
              </w:rPr>
            </w:pPr>
          </w:p>
        </w:tc>
        <w:tc>
          <w:tcPr>
            <w:tcW w:w="428" w:type="dxa"/>
            <w:vAlign w:val="bottom"/>
          </w:tcPr>
          <w:p w14:paraId="015E978F" w14:textId="77777777" w:rsidR="00AD3497" w:rsidRPr="00AD3497" w:rsidRDefault="00AD3497" w:rsidP="00AD3497">
            <w:pPr>
              <w:rPr>
                <w:rFonts w:ascii="Calibri" w:hAnsi="Calibri"/>
                <w:szCs w:val="16"/>
              </w:rPr>
            </w:pPr>
          </w:p>
        </w:tc>
        <w:tc>
          <w:tcPr>
            <w:tcW w:w="1060" w:type="dxa"/>
            <w:gridSpan w:val="2"/>
            <w:vAlign w:val="bottom"/>
          </w:tcPr>
          <w:p w14:paraId="24E8EEDD" w14:textId="77777777" w:rsidR="00AD3497" w:rsidRPr="00AD3497" w:rsidRDefault="00AD3497" w:rsidP="00AD3497">
            <w:pPr>
              <w:rPr>
                <w:rFonts w:ascii="Calibri" w:hAnsi="Calibri"/>
                <w:szCs w:val="16"/>
              </w:rPr>
            </w:pPr>
          </w:p>
        </w:tc>
        <w:tc>
          <w:tcPr>
            <w:tcW w:w="527" w:type="dxa"/>
            <w:vAlign w:val="bottom"/>
          </w:tcPr>
          <w:p w14:paraId="17206AAE" w14:textId="77777777" w:rsidR="00AD3497" w:rsidRPr="00AD3497" w:rsidRDefault="00AD3497" w:rsidP="00AD3497">
            <w:pPr>
              <w:rPr>
                <w:rFonts w:ascii="Calibri" w:hAnsi="Calibri"/>
                <w:szCs w:val="16"/>
              </w:rPr>
            </w:pPr>
          </w:p>
        </w:tc>
        <w:tc>
          <w:tcPr>
            <w:tcW w:w="676" w:type="dxa"/>
            <w:gridSpan w:val="2"/>
            <w:vAlign w:val="bottom"/>
          </w:tcPr>
          <w:p w14:paraId="51A964BF" w14:textId="77777777" w:rsidR="00AD3497" w:rsidRPr="00AD3497" w:rsidRDefault="00AD3497" w:rsidP="00AD3497">
            <w:pPr>
              <w:rPr>
                <w:rFonts w:ascii="Calibri" w:hAnsi="Calibri"/>
                <w:szCs w:val="16"/>
              </w:rPr>
            </w:pPr>
          </w:p>
        </w:tc>
        <w:tc>
          <w:tcPr>
            <w:tcW w:w="729" w:type="dxa"/>
            <w:gridSpan w:val="2"/>
            <w:vAlign w:val="bottom"/>
          </w:tcPr>
          <w:p w14:paraId="6A8AD92D" w14:textId="77777777" w:rsidR="00AD3497" w:rsidRPr="00AD3497" w:rsidRDefault="00AD3497" w:rsidP="00AD3497">
            <w:pPr>
              <w:rPr>
                <w:rFonts w:ascii="Calibri" w:hAnsi="Calibri"/>
                <w:szCs w:val="16"/>
              </w:rPr>
            </w:pPr>
          </w:p>
        </w:tc>
        <w:tc>
          <w:tcPr>
            <w:tcW w:w="542" w:type="dxa"/>
            <w:vAlign w:val="bottom"/>
          </w:tcPr>
          <w:p w14:paraId="6BBA7726" w14:textId="77777777" w:rsidR="00AD3497" w:rsidRPr="00AD3497" w:rsidRDefault="00AD3497" w:rsidP="00AD3497">
            <w:pPr>
              <w:rPr>
                <w:rFonts w:ascii="Calibri" w:hAnsi="Calibri"/>
                <w:szCs w:val="16"/>
              </w:rPr>
            </w:pPr>
          </w:p>
        </w:tc>
        <w:tc>
          <w:tcPr>
            <w:tcW w:w="523" w:type="dxa"/>
            <w:vAlign w:val="bottom"/>
          </w:tcPr>
          <w:p w14:paraId="6B79EAE8" w14:textId="77777777" w:rsidR="00AD3497" w:rsidRPr="00AD3497" w:rsidRDefault="00AD3497" w:rsidP="00AD3497">
            <w:pPr>
              <w:rPr>
                <w:rFonts w:ascii="Calibri" w:hAnsi="Calibri"/>
                <w:szCs w:val="16"/>
              </w:rPr>
            </w:pPr>
          </w:p>
        </w:tc>
        <w:tc>
          <w:tcPr>
            <w:tcW w:w="542" w:type="dxa"/>
            <w:gridSpan w:val="2"/>
            <w:vAlign w:val="bottom"/>
          </w:tcPr>
          <w:p w14:paraId="3F35BB18" w14:textId="77777777" w:rsidR="00AD3497" w:rsidRPr="00AD3497" w:rsidRDefault="00AD3497" w:rsidP="00AD3497">
            <w:pPr>
              <w:rPr>
                <w:rFonts w:ascii="Calibri" w:hAnsi="Calibri"/>
                <w:szCs w:val="16"/>
              </w:rPr>
            </w:pPr>
          </w:p>
        </w:tc>
        <w:tc>
          <w:tcPr>
            <w:tcW w:w="539" w:type="dxa"/>
            <w:vAlign w:val="bottom"/>
          </w:tcPr>
          <w:p w14:paraId="0B576874" w14:textId="77777777" w:rsidR="00AD3497" w:rsidRPr="00AD3497" w:rsidRDefault="00AD3497" w:rsidP="00AD3497">
            <w:pPr>
              <w:rPr>
                <w:rFonts w:ascii="Calibri" w:hAnsi="Calibri"/>
                <w:szCs w:val="16"/>
              </w:rPr>
            </w:pPr>
          </w:p>
        </w:tc>
        <w:tc>
          <w:tcPr>
            <w:tcW w:w="550" w:type="dxa"/>
            <w:vAlign w:val="bottom"/>
          </w:tcPr>
          <w:p w14:paraId="334EF0B9" w14:textId="77777777" w:rsidR="00AD3497" w:rsidRPr="00AD3497" w:rsidRDefault="00AD3497" w:rsidP="00AD3497">
            <w:pPr>
              <w:rPr>
                <w:rFonts w:ascii="Calibri" w:hAnsi="Calibri"/>
                <w:szCs w:val="16"/>
              </w:rPr>
            </w:pPr>
          </w:p>
        </w:tc>
        <w:tc>
          <w:tcPr>
            <w:tcW w:w="590" w:type="dxa"/>
            <w:gridSpan w:val="2"/>
            <w:vAlign w:val="bottom"/>
          </w:tcPr>
          <w:p w14:paraId="7675C717" w14:textId="77777777" w:rsidR="00AD3497" w:rsidRPr="00AD3497" w:rsidRDefault="00AD3497" w:rsidP="00AD3497">
            <w:pPr>
              <w:rPr>
                <w:rFonts w:ascii="Calibri" w:hAnsi="Calibri"/>
                <w:szCs w:val="16"/>
              </w:rPr>
            </w:pPr>
          </w:p>
        </w:tc>
        <w:tc>
          <w:tcPr>
            <w:tcW w:w="535" w:type="dxa"/>
            <w:vAlign w:val="bottom"/>
          </w:tcPr>
          <w:p w14:paraId="1F63AE0D" w14:textId="77777777" w:rsidR="00AD3497" w:rsidRPr="00AD3497" w:rsidRDefault="00AD3497" w:rsidP="00AD3497">
            <w:pPr>
              <w:rPr>
                <w:rFonts w:ascii="Calibri" w:hAnsi="Calibri"/>
                <w:szCs w:val="16"/>
              </w:rPr>
            </w:pPr>
          </w:p>
        </w:tc>
      </w:tr>
      <w:tr w:rsidR="00AD3497" w:rsidRPr="00AD3497" w14:paraId="255FCD6C" w14:textId="77777777" w:rsidTr="0072054E">
        <w:trPr>
          <w:trHeight w:val="60"/>
        </w:trPr>
        <w:tc>
          <w:tcPr>
            <w:tcW w:w="9638" w:type="dxa"/>
            <w:gridSpan w:val="21"/>
            <w:vAlign w:val="bottom"/>
            <w:hideMark/>
          </w:tcPr>
          <w:p w14:paraId="2BD855C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47695CC2" w14:textId="77777777" w:rsidTr="0072054E">
        <w:trPr>
          <w:trHeight w:val="60"/>
        </w:trPr>
        <w:tc>
          <w:tcPr>
            <w:tcW w:w="9638" w:type="dxa"/>
            <w:gridSpan w:val="21"/>
            <w:vAlign w:val="bottom"/>
            <w:hideMark/>
          </w:tcPr>
          <w:p w14:paraId="6758740F"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6016A2EC" w14:textId="77777777" w:rsidTr="0072054E">
        <w:trPr>
          <w:trHeight w:val="60"/>
        </w:trPr>
        <w:tc>
          <w:tcPr>
            <w:tcW w:w="4483" w:type="dxa"/>
            <w:gridSpan w:val="9"/>
            <w:tcBorders>
              <w:top w:val="single" w:sz="6" w:space="0" w:color="auto"/>
              <w:left w:val="single" w:sz="6" w:space="0" w:color="auto"/>
              <w:bottom w:val="single" w:sz="6" w:space="0" w:color="auto"/>
              <w:right w:val="nil"/>
            </w:tcBorders>
            <w:vAlign w:val="center"/>
            <w:hideMark/>
          </w:tcPr>
          <w:p w14:paraId="30185B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317108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584ED3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30975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7CDDCF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646365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5433BE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r>
      <w:tr w:rsidR="00AD3497" w:rsidRPr="00AD3497" w14:paraId="297502F9"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5F7513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53E35CDD"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08FFCDA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5881F0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0BEDFD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42573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6BDA33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2CEF31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6F4F65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9AFF2CC"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546E616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299C75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7265E5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A32E8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1E1EA3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1874BE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51A9C9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DEF7742"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6E026B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50322206"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16BF17B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Количество перерывов в подаче воды, зафиксированных в определенных договором </w:t>
            </w:r>
            <w:r w:rsidRPr="00AD3497">
              <w:rPr>
                <w:rFonts w:ascii="Times New Roman" w:hAnsi="Times New Roman"/>
                <w:sz w:val="20"/>
                <w:szCs w:val="20"/>
              </w:rPr>
              <w:lastRenderedPageBreak/>
              <w:t>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3BFC86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ед./км</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61BC80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7A5DD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512074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65244F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3D03A7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09C205B"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2E50197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51EEE4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54BCC6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91A74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36EBAC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0A39E3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69D161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EA269CB"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209210F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6FEDFDD2"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57C146D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2CC7AB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0318AC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4AA0F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6B2D62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471B36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7A06BF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B105DA2"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182F5D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6C2677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1AB97C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8E4B2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58A2E9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7CDDD2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64E7C8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7D60EA3"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2DE4E9E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41EE9C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79F9F3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50004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6CBFD5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1669F2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798755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74989094"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49FC71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225015FB"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1BEF752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4C6D34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14749D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8C5E3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3AB1F8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58A3B4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1B3D86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r>
      <w:tr w:rsidR="00AD3497" w:rsidRPr="00AD3497" w14:paraId="342FF814"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7567FE2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318EBC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4BE123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7172D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6F3E81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4BEEC0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214A23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r>
      <w:tr w:rsidR="00AD3497" w:rsidRPr="00AD3497" w14:paraId="0045D99D"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2F4CD3E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31695C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321E78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609DA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52FEE8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183711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13A6C7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E9CE7F0"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12BA19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086795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08DD45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BCECA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0,02</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3743DC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0,02</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416192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0,02</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572B99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0,02</w:t>
            </w:r>
          </w:p>
        </w:tc>
      </w:tr>
      <w:tr w:rsidR="00AD3497" w:rsidRPr="00AD3497" w14:paraId="15C15EAD" w14:textId="77777777" w:rsidTr="0072054E">
        <w:trPr>
          <w:trHeight w:val="60"/>
        </w:trPr>
        <w:tc>
          <w:tcPr>
            <w:tcW w:w="4483" w:type="dxa"/>
            <w:gridSpan w:val="9"/>
            <w:tcBorders>
              <w:top w:val="single" w:sz="6" w:space="0" w:color="auto"/>
              <w:left w:val="single" w:sz="6" w:space="0" w:color="auto"/>
              <w:bottom w:val="single" w:sz="6" w:space="0" w:color="auto"/>
              <w:right w:val="single" w:sz="6" w:space="0" w:color="auto"/>
            </w:tcBorders>
            <w:vAlign w:val="center"/>
            <w:hideMark/>
          </w:tcPr>
          <w:p w14:paraId="247AC1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193" w:type="dxa"/>
            <w:gridSpan w:val="2"/>
            <w:tcBorders>
              <w:top w:val="single" w:sz="6" w:space="0" w:color="auto"/>
              <w:left w:val="single" w:sz="6" w:space="0" w:color="auto"/>
              <w:bottom w:val="single" w:sz="6" w:space="0" w:color="auto"/>
              <w:right w:val="single" w:sz="6" w:space="0" w:color="auto"/>
            </w:tcBorders>
            <w:vAlign w:val="center"/>
            <w:hideMark/>
          </w:tcPr>
          <w:p w14:paraId="145281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683" w:type="dxa"/>
            <w:gridSpan w:val="2"/>
            <w:tcBorders>
              <w:top w:val="single" w:sz="6" w:space="0" w:color="auto"/>
              <w:left w:val="single" w:sz="6" w:space="0" w:color="auto"/>
              <w:bottom w:val="single" w:sz="6" w:space="0" w:color="auto"/>
              <w:right w:val="single" w:sz="6" w:space="0" w:color="auto"/>
            </w:tcBorders>
            <w:vAlign w:val="center"/>
            <w:hideMark/>
          </w:tcPr>
          <w:p w14:paraId="3C36E3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0CEFD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756" w:type="dxa"/>
            <w:gridSpan w:val="2"/>
            <w:tcBorders>
              <w:top w:val="single" w:sz="6" w:space="0" w:color="auto"/>
              <w:left w:val="single" w:sz="6" w:space="0" w:color="auto"/>
              <w:bottom w:val="single" w:sz="6" w:space="0" w:color="auto"/>
              <w:right w:val="single" w:sz="6" w:space="0" w:color="auto"/>
            </w:tcBorders>
            <w:vAlign w:val="center"/>
            <w:hideMark/>
          </w:tcPr>
          <w:p w14:paraId="3FE8AD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900" w:type="dxa"/>
            <w:gridSpan w:val="2"/>
            <w:tcBorders>
              <w:top w:val="single" w:sz="6" w:space="0" w:color="auto"/>
              <w:left w:val="single" w:sz="6" w:space="0" w:color="auto"/>
              <w:bottom w:val="single" w:sz="6" w:space="0" w:color="auto"/>
              <w:right w:val="single" w:sz="6" w:space="0" w:color="auto"/>
            </w:tcBorders>
            <w:vAlign w:val="center"/>
            <w:hideMark/>
          </w:tcPr>
          <w:p w14:paraId="5C6334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775" w:type="dxa"/>
            <w:gridSpan w:val="2"/>
            <w:tcBorders>
              <w:top w:val="single" w:sz="6" w:space="0" w:color="auto"/>
              <w:left w:val="single" w:sz="6" w:space="0" w:color="auto"/>
              <w:bottom w:val="single" w:sz="6" w:space="0" w:color="auto"/>
              <w:right w:val="single" w:sz="6" w:space="0" w:color="auto"/>
            </w:tcBorders>
            <w:vAlign w:val="center"/>
            <w:hideMark/>
          </w:tcPr>
          <w:p w14:paraId="64CFDF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r>
      <w:tr w:rsidR="00AD3497" w:rsidRPr="00AD3497" w14:paraId="66348F87" w14:textId="77777777" w:rsidTr="0072054E">
        <w:trPr>
          <w:trHeight w:val="60"/>
        </w:trPr>
        <w:tc>
          <w:tcPr>
            <w:tcW w:w="665" w:type="dxa"/>
            <w:vAlign w:val="bottom"/>
          </w:tcPr>
          <w:p w14:paraId="3659DCE1" w14:textId="77777777" w:rsidR="00AD3497" w:rsidRPr="00AD3497" w:rsidRDefault="00AD3497" w:rsidP="00AD3497">
            <w:pPr>
              <w:jc w:val="center"/>
              <w:rPr>
                <w:sz w:val="26"/>
                <w:szCs w:val="26"/>
              </w:rPr>
            </w:pPr>
          </w:p>
        </w:tc>
        <w:tc>
          <w:tcPr>
            <w:tcW w:w="688" w:type="dxa"/>
            <w:vAlign w:val="bottom"/>
          </w:tcPr>
          <w:p w14:paraId="307B68E6" w14:textId="77777777" w:rsidR="00AD3497" w:rsidRPr="00AD3497" w:rsidRDefault="00AD3497" w:rsidP="00AD3497">
            <w:pPr>
              <w:rPr>
                <w:rFonts w:ascii="Calibri" w:hAnsi="Calibri"/>
                <w:szCs w:val="16"/>
              </w:rPr>
            </w:pPr>
          </w:p>
        </w:tc>
        <w:tc>
          <w:tcPr>
            <w:tcW w:w="539" w:type="dxa"/>
            <w:vAlign w:val="bottom"/>
          </w:tcPr>
          <w:p w14:paraId="09740C23" w14:textId="77777777" w:rsidR="00AD3497" w:rsidRPr="00AD3497" w:rsidRDefault="00AD3497" w:rsidP="00AD3497">
            <w:pPr>
              <w:rPr>
                <w:rFonts w:ascii="Calibri" w:hAnsi="Calibri"/>
                <w:szCs w:val="16"/>
              </w:rPr>
            </w:pPr>
          </w:p>
        </w:tc>
        <w:tc>
          <w:tcPr>
            <w:tcW w:w="505" w:type="dxa"/>
            <w:vAlign w:val="bottom"/>
          </w:tcPr>
          <w:p w14:paraId="44024041" w14:textId="77777777" w:rsidR="00AD3497" w:rsidRPr="00AD3497" w:rsidRDefault="00AD3497" w:rsidP="00AD3497">
            <w:pPr>
              <w:rPr>
                <w:rFonts w:ascii="Calibri" w:hAnsi="Calibri"/>
                <w:szCs w:val="16"/>
              </w:rPr>
            </w:pPr>
          </w:p>
        </w:tc>
        <w:tc>
          <w:tcPr>
            <w:tcW w:w="428" w:type="dxa"/>
            <w:vAlign w:val="bottom"/>
          </w:tcPr>
          <w:p w14:paraId="2567D787" w14:textId="77777777" w:rsidR="00AD3497" w:rsidRPr="00AD3497" w:rsidRDefault="00AD3497" w:rsidP="00AD3497">
            <w:pPr>
              <w:rPr>
                <w:rFonts w:ascii="Calibri" w:hAnsi="Calibri"/>
                <w:szCs w:val="16"/>
              </w:rPr>
            </w:pPr>
          </w:p>
        </w:tc>
        <w:tc>
          <w:tcPr>
            <w:tcW w:w="1060" w:type="dxa"/>
            <w:gridSpan w:val="2"/>
            <w:vAlign w:val="bottom"/>
          </w:tcPr>
          <w:p w14:paraId="1BC42EB0" w14:textId="77777777" w:rsidR="00AD3497" w:rsidRPr="00AD3497" w:rsidRDefault="00AD3497" w:rsidP="00AD3497">
            <w:pPr>
              <w:rPr>
                <w:rFonts w:ascii="Calibri" w:hAnsi="Calibri"/>
                <w:szCs w:val="16"/>
              </w:rPr>
            </w:pPr>
          </w:p>
        </w:tc>
        <w:tc>
          <w:tcPr>
            <w:tcW w:w="527" w:type="dxa"/>
            <w:vAlign w:val="bottom"/>
          </w:tcPr>
          <w:p w14:paraId="503FC4D8" w14:textId="77777777" w:rsidR="00AD3497" w:rsidRPr="00AD3497" w:rsidRDefault="00AD3497" w:rsidP="00AD3497">
            <w:pPr>
              <w:rPr>
                <w:rFonts w:ascii="Calibri" w:hAnsi="Calibri"/>
                <w:szCs w:val="16"/>
              </w:rPr>
            </w:pPr>
          </w:p>
        </w:tc>
        <w:tc>
          <w:tcPr>
            <w:tcW w:w="676" w:type="dxa"/>
            <w:gridSpan w:val="2"/>
            <w:vAlign w:val="bottom"/>
          </w:tcPr>
          <w:p w14:paraId="396F6112" w14:textId="77777777" w:rsidR="00AD3497" w:rsidRPr="00AD3497" w:rsidRDefault="00AD3497" w:rsidP="00AD3497">
            <w:pPr>
              <w:rPr>
                <w:rFonts w:ascii="Calibri" w:hAnsi="Calibri"/>
                <w:szCs w:val="16"/>
              </w:rPr>
            </w:pPr>
          </w:p>
        </w:tc>
        <w:tc>
          <w:tcPr>
            <w:tcW w:w="729" w:type="dxa"/>
            <w:gridSpan w:val="2"/>
            <w:vAlign w:val="bottom"/>
          </w:tcPr>
          <w:p w14:paraId="00EBB7C6" w14:textId="77777777" w:rsidR="00AD3497" w:rsidRPr="00AD3497" w:rsidRDefault="00AD3497" w:rsidP="00AD3497">
            <w:pPr>
              <w:rPr>
                <w:rFonts w:ascii="Calibri" w:hAnsi="Calibri"/>
                <w:szCs w:val="16"/>
              </w:rPr>
            </w:pPr>
          </w:p>
        </w:tc>
        <w:tc>
          <w:tcPr>
            <w:tcW w:w="542" w:type="dxa"/>
            <w:vAlign w:val="bottom"/>
          </w:tcPr>
          <w:p w14:paraId="6DF5DE4D" w14:textId="77777777" w:rsidR="00AD3497" w:rsidRPr="00AD3497" w:rsidRDefault="00AD3497" w:rsidP="00AD3497">
            <w:pPr>
              <w:rPr>
                <w:rFonts w:ascii="Calibri" w:hAnsi="Calibri"/>
                <w:szCs w:val="16"/>
              </w:rPr>
            </w:pPr>
          </w:p>
        </w:tc>
        <w:tc>
          <w:tcPr>
            <w:tcW w:w="523" w:type="dxa"/>
            <w:vAlign w:val="bottom"/>
          </w:tcPr>
          <w:p w14:paraId="0C5E12BC" w14:textId="77777777" w:rsidR="00AD3497" w:rsidRPr="00AD3497" w:rsidRDefault="00AD3497" w:rsidP="00AD3497">
            <w:pPr>
              <w:rPr>
                <w:rFonts w:ascii="Calibri" w:hAnsi="Calibri"/>
                <w:szCs w:val="16"/>
              </w:rPr>
            </w:pPr>
          </w:p>
        </w:tc>
        <w:tc>
          <w:tcPr>
            <w:tcW w:w="542" w:type="dxa"/>
            <w:gridSpan w:val="2"/>
            <w:vAlign w:val="bottom"/>
          </w:tcPr>
          <w:p w14:paraId="10015E63" w14:textId="77777777" w:rsidR="00AD3497" w:rsidRPr="00AD3497" w:rsidRDefault="00AD3497" w:rsidP="00AD3497">
            <w:pPr>
              <w:rPr>
                <w:rFonts w:ascii="Calibri" w:hAnsi="Calibri"/>
                <w:szCs w:val="16"/>
              </w:rPr>
            </w:pPr>
          </w:p>
        </w:tc>
        <w:tc>
          <w:tcPr>
            <w:tcW w:w="539" w:type="dxa"/>
            <w:vAlign w:val="bottom"/>
          </w:tcPr>
          <w:p w14:paraId="1F8EB643" w14:textId="77777777" w:rsidR="00AD3497" w:rsidRPr="00AD3497" w:rsidRDefault="00AD3497" w:rsidP="00AD3497">
            <w:pPr>
              <w:rPr>
                <w:rFonts w:ascii="Calibri" w:hAnsi="Calibri"/>
                <w:szCs w:val="16"/>
              </w:rPr>
            </w:pPr>
          </w:p>
        </w:tc>
        <w:tc>
          <w:tcPr>
            <w:tcW w:w="550" w:type="dxa"/>
            <w:vAlign w:val="bottom"/>
          </w:tcPr>
          <w:p w14:paraId="40F2E7F4" w14:textId="77777777" w:rsidR="00AD3497" w:rsidRPr="00AD3497" w:rsidRDefault="00AD3497" w:rsidP="00AD3497">
            <w:pPr>
              <w:rPr>
                <w:rFonts w:ascii="Calibri" w:hAnsi="Calibri"/>
                <w:szCs w:val="16"/>
              </w:rPr>
            </w:pPr>
          </w:p>
        </w:tc>
        <w:tc>
          <w:tcPr>
            <w:tcW w:w="590" w:type="dxa"/>
            <w:gridSpan w:val="2"/>
            <w:vAlign w:val="bottom"/>
          </w:tcPr>
          <w:p w14:paraId="41B95DA6" w14:textId="77777777" w:rsidR="00AD3497" w:rsidRPr="00AD3497" w:rsidRDefault="00AD3497" w:rsidP="00AD3497">
            <w:pPr>
              <w:rPr>
                <w:rFonts w:ascii="Calibri" w:hAnsi="Calibri"/>
                <w:szCs w:val="16"/>
              </w:rPr>
            </w:pPr>
          </w:p>
        </w:tc>
        <w:tc>
          <w:tcPr>
            <w:tcW w:w="535" w:type="dxa"/>
            <w:vAlign w:val="bottom"/>
          </w:tcPr>
          <w:p w14:paraId="7F4A7341" w14:textId="77777777" w:rsidR="00AD3497" w:rsidRPr="00AD3497" w:rsidRDefault="00AD3497" w:rsidP="00AD3497">
            <w:pPr>
              <w:rPr>
                <w:rFonts w:ascii="Calibri" w:hAnsi="Calibri"/>
                <w:szCs w:val="16"/>
              </w:rPr>
            </w:pPr>
          </w:p>
        </w:tc>
      </w:tr>
      <w:tr w:rsidR="00AD3497" w:rsidRPr="00AD3497" w14:paraId="21690814" w14:textId="77777777" w:rsidTr="0072054E">
        <w:trPr>
          <w:trHeight w:val="60"/>
        </w:trPr>
        <w:tc>
          <w:tcPr>
            <w:tcW w:w="9638" w:type="dxa"/>
            <w:gridSpan w:val="21"/>
            <w:vAlign w:val="bottom"/>
            <w:hideMark/>
          </w:tcPr>
          <w:p w14:paraId="0973254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w:t>
            </w:r>
          </w:p>
        </w:tc>
      </w:tr>
      <w:tr w:rsidR="00AD3497" w:rsidRPr="00AD3497" w14:paraId="07B5C281" w14:textId="77777777" w:rsidTr="0072054E">
        <w:trPr>
          <w:trHeight w:val="60"/>
        </w:trPr>
        <w:tc>
          <w:tcPr>
            <w:tcW w:w="9638" w:type="dxa"/>
            <w:gridSpan w:val="21"/>
            <w:vAlign w:val="bottom"/>
            <w:hideMark/>
          </w:tcPr>
          <w:p w14:paraId="5567BC7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709D2162"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62F374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809" w:type="dxa"/>
            <w:tcBorders>
              <w:top w:val="single" w:sz="6" w:space="0" w:color="auto"/>
              <w:left w:val="single" w:sz="6" w:space="0" w:color="auto"/>
              <w:bottom w:val="single" w:sz="6" w:space="0" w:color="auto"/>
              <w:right w:val="single" w:sz="6" w:space="0" w:color="auto"/>
            </w:tcBorders>
            <w:vAlign w:val="center"/>
            <w:hideMark/>
          </w:tcPr>
          <w:p w14:paraId="30D6AC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36A6A9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 к 2018 году</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32CF5A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 к 2019 году</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57DB4A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 к 2020 году</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12BE78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 к 2021 году</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301D56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 к 2022 году</w:t>
            </w:r>
          </w:p>
        </w:tc>
      </w:tr>
      <w:tr w:rsidR="00AD3497" w:rsidRPr="00AD3497" w14:paraId="17D9DBA9"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5716918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088801CC"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1BCCA04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Доля проб питьевой воды, подаваемой с источников </w:t>
            </w:r>
            <w:r w:rsidRPr="00AD3497">
              <w:rPr>
                <w:rFonts w:ascii="Times New Roman" w:hAnsi="Times New Roman"/>
                <w:sz w:val="20"/>
                <w:szCs w:val="20"/>
              </w:rPr>
              <w:lastRenderedPageBreak/>
              <w:t>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09" w:type="dxa"/>
            <w:tcBorders>
              <w:top w:val="single" w:sz="6" w:space="0" w:color="auto"/>
              <w:left w:val="single" w:sz="6" w:space="0" w:color="auto"/>
              <w:bottom w:val="single" w:sz="6" w:space="0" w:color="auto"/>
              <w:right w:val="single" w:sz="6" w:space="0" w:color="auto"/>
            </w:tcBorders>
            <w:vAlign w:val="center"/>
            <w:hideMark/>
          </w:tcPr>
          <w:p w14:paraId="142DEB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40B85A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7B7EED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F5C53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23EACC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01B7F0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9BF9403"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64B993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09" w:type="dxa"/>
            <w:tcBorders>
              <w:top w:val="single" w:sz="6" w:space="0" w:color="auto"/>
              <w:left w:val="single" w:sz="6" w:space="0" w:color="auto"/>
              <w:bottom w:val="single" w:sz="6" w:space="0" w:color="auto"/>
              <w:right w:val="single" w:sz="6" w:space="0" w:color="auto"/>
            </w:tcBorders>
            <w:vAlign w:val="center"/>
            <w:hideMark/>
          </w:tcPr>
          <w:p w14:paraId="3E6EB6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385766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0BFA9C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284894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037E38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1C468D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0071D93"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259E2B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3E2B7409"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6C0676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809" w:type="dxa"/>
            <w:tcBorders>
              <w:top w:val="single" w:sz="6" w:space="0" w:color="auto"/>
              <w:left w:val="single" w:sz="6" w:space="0" w:color="auto"/>
              <w:bottom w:val="single" w:sz="6" w:space="0" w:color="auto"/>
              <w:right w:val="single" w:sz="6" w:space="0" w:color="auto"/>
            </w:tcBorders>
            <w:vAlign w:val="center"/>
            <w:hideMark/>
          </w:tcPr>
          <w:p w14:paraId="4EF849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261EBF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04B27F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ED847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5A2C2F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6C1D61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A901087"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240F50D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809" w:type="dxa"/>
            <w:tcBorders>
              <w:top w:val="single" w:sz="6" w:space="0" w:color="auto"/>
              <w:left w:val="single" w:sz="6" w:space="0" w:color="auto"/>
              <w:bottom w:val="single" w:sz="6" w:space="0" w:color="auto"/>
              <w:right w:val="single" w:sz="6" w:space="0" w:color="auto"/>
            </w:tcBorders>
            <w:vAlign w:val="center"/>
            <w:hideMark/>
          </w:tcPr>
          <w:p w14:paraId="7A9C29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53F8DF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0D917E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21A2E5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01489F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5A228D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D35F1DA"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03D7146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61500A9B"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498C3AD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09" w:type="dxa"/>
            <w:tcBorders>
              <w:top w:val="single" w:sz="6" w:space="0" w:color="auto"/>
              <w:left w:val="single" w:sz="6" w:space="0" w:color="auto"/>
              <w:bottom w:val="single" w:sz="6" w:space="0" w:color="auto"/>
              <w:right w:val="single" w:sz="6" w:space="0" w:color="auto"/>
            </w:tcBorders>
            <w:vAlign w:val="center"/>
            <w:hideMark/>
          </w:tcPr>
          <w:p w14:paraId="23BB4E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63BDC9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02E25C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0FB27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7E19B3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3B0246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EA5A2FE"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56B3C8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09" w:type="dxa"/>
            <w:tcBorders>
              <w:top w:val="single" w:sz="6" w:space="0" w:color="auto"/>
              <w:left w:val="single" w:sz="6" w:space="0" w:color="auto"/>
              <w:bottom w:val="single" w:sz="6" w:space="0" w:color="auto"/>
              <w:right w:val="single" w:sz="6" w:space="0" w:color="auto"/>
            </w:tcBorders>
            <w:vAlign w:val="center"/>
            <w:hideMark/>
          </w:tcPr>
          <w:p w14:paraId="4A1462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0B0C4E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7226FB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5C800D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37987A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6FA597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B8D158D"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736AB7A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w:t>
            </w:r>
            <w:r w:rsidRPr="00AD3497">
              <w:rPr>
                <w:rFonts w:ascii="Times New Roman" w:hAnsi="Times New Roman"/>
                <w:sz w:val="20"/>
                <w:szCs w:val="20"/>
              </w:rPr>
              <w:lastRenderedPageBreak/>
              <w:t>централизованных систем водоотведения раздельно для общесплавной (бытовой) и ливневой централизованных систем водоотведения</w:t>
            </w:r>
          </w:p>
        </w:tc>
        <w:tc>
          <w:tcPr>
            <w:tcW w:w="809" w:type="dxa"/>
            <w:tcBorders>
              <w:top w:val="single" w:sz="6" w:space="0" w:color="auto"/>
              <w:left w:val="single" w:sz="6" w:space="0" w:color="auto"/>
              <w:bottom w:val="single" w:sz="6" w:space="0" w:color="auto"/>
              <w:right w:val="single" w:sz="6" w:space="0" w:color="auto"/>
            </w:tcBorders>
            <w:vAlign w:val="center"/>
            <w:hideMark/>
          </w:tcPr>
          <w:p w14:paraId="601533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286C46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5CE4B6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4D3A6E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559F6D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603425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2529B7EB" w14:textId="77777777" w:rsidTr="0072054E">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7E8090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7E9BD55F"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4C818A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09" w:type="dxa"/>
            <w:tcBorders>
              <w:top w:val="single" w:sz="6" w:space="0" w:color="auto"/>
              <w:left w:val="single" w:sz="6" w:space="0" w:color="auto"/>
              <w:bottom w:val="single" w:sz="6" w:space="0" w:color="auto"/>
              <w:right w:val="single" w:sz="6" w:space="0" w:color="auto"/>
            </w:tcBorders>
            <w:vAlign w:val="center"/>
            <w:hideMark/>
          </w:tcPr>
          <w:p w14:paraId="20B347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18D93B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79,87</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60CAE4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62B0AD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2EF930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28D496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7C04DA75"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3B558E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09" w:type="dxa"/>
            <w:tcBorders>
              <w:top w:val="single" w:sz="6" w:space="0" w:color="auto"/>
              <w:left w:val="single" w:sz="6" w:space="0" w:color="auto"/>
              <w:bottom w:val="single" w:sz="6" w:space="0" w:color="auto"/>
              <w:right w:val="single" w:sz="6" w:space="0" w:color="auto"/>
            </w:tcBorders>
            <w:vAlign w:val="center"/>
            <w:hideMark/>
          </w:tcPr>
          <w:p w14:paraId="5C45E1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7FECFA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40,43</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415BC8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792F63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29F9C1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6D8AAC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0552A5B9"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613DC2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09" w:type="dxa"/>
            <w:tcBorders>
              <w:top w:val="single" w:sz="6" w:space="0" w:color="auto"/>
              <w:left w:val="single" w:sz="6" w:space="0" w:color="auto"/>
              <w:bottom w:val="single" w:sz="6" w:space="0" w:color="auto"/>
              <w:right w:val="single" w:sz="6" w:space="0" w:color="auto"/>
            </w:tcBorders>
            <w:vAlign w:val="center"/>
            <w:hideMark/>
          </w:tcPr>
          <w:p w14:paraId="194FF6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2BB302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0D8407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1D1900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6337B4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6B17A6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6499CEF"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4EAC59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09" w:type="dxa"/>
            <w:tcBorders>
              <w:top w:val="single" w:sz="6" w:space="0" w:color="auto"/>
              <w:left w:val="single" w:sz="6" w:space="0" w:color="auto"/>
              <w:bottom w:val="single" w:sz="6" w:space="0" w:color="auto"/>
              <w:right w:val="single" w:sz="6" w:space="0" w:color="auto"/>
            </w:tcBorders>
            <w:vAlign w:val="center"/>
            <w:hideMark/>
          </w:tcPr>
          <w:p w14:paraId="44E09C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77D7A9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277D5B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0F2A0A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5AEEBF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1437A8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4F20B30C" w14:textId="77777777" w:rsidTr="0072054E">
        <w:trPr>
          <w:trHeight w:val="60"/>
        </w:trPr>
        <w:tc>
          <w:tcPr>
            <w:tcW w:w="3076" w:type="dxa"/>
            <w:gridSpan w:val="6"/>
            <w:tcBorders>
              <w:top w:val="single" w:sz="6" w:space="0" w:color="auto"/>
              <w:left w:val="single" w:sz="6" w:space="0" w:color="auto"/>
              <w:bottom w:val="single" w:sz="6" w:space="0" w:color="auto"/>
              <w:right w:val="single" w:sz="6" w:space="0" w:color="auto"/>
            </w:tcBorders>
            <w:vAlign w:val="center"/>
            <w:hideMark/>
          </w:tcPr>
          <w:p w14:paraId="41165EC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09" w:type="dxa"/>
            <w:tcBorders>
              <w:top w:val="single" w:sz="6" w:space="0" w:color="auto"/>
              <w:left w:val="single" w:sz="6" w:space="0" w:color="auto"/>
              <w:bottom w:val="single" w:sz="6" w:space="0" w:color="auto"/>
              <w:right w:val="single" w:sz="6" w:space="0" w:color="auto"/>
            </w:tcBorders>
            <w:vAlign w:val="center"/>
            <w:hideMark/>
          </w:tcPr>
          <w:p w14:paraId="123DFB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3" w:type="dxa"/>
            <w:gridSpan w:val="3"/>
            <w:tcBorders>
              <w:top w:val="single" w:sz="6" w:space="0" w:color="auto"/>
              <w:left w:val="single" w:sz="6" w:space="0" w:color="auto"/>
              <w:bottom w:val="single" w:sz="6" w:space="0" w:color="auto"/>
              <w:right w:val="single" w:sz="6" w:space="0" w:color="auto"/>
            </w:tcBorders>
            <w:vAlign w:val="center"/>
            <w:hideMark/>
          </w:tcPr>
          <w:p w14:paraId="6EE4C6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94,74</w:t>
            </w:r>
          </w:p>
        </w:tc>
        <w:tc>
          <w:tcPr>
            <w:tcW w:w="1271" w:type="dxa"/>
            <w:gridSpan w:val="3"/>
            <w:tcBorders>
              <w:top w:val="single" w:sz="6" w:space="0" w:color="auto"/>
              <w:left w:val="single" w:sz="6" w:space="0" w:color="auto"/>
              <w:bottom w:val="single" w:sz="6" w:space="0" w:color="auto"/>
              <w:right w:val="single" w:sz="6" w:space="0" w:color="auto"/>
            </w:tcBorders>
            <w:vAlign w:val="center"/>
            <w:hideMark/>
          </w:tcPr>
          <w:p w14:paraId="59A192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94,44</w:t>
            </w:r>
          </w:p>
        </w:tc>
        <w:tc>
          <w:tcPr>
            <w:tcW w:w="1065" w:type="dxa"/>
            <w:gridSpan w:val="3"/>
            <w:tcBorders>
              <w:top w:val="single" w:sz="6" w:space="0" w:color="auto"/>
              <w:left w:val="single" w:sz="6" w:space="0" w:color="auto"/>
              <w:bottom w:val="single" w:sz="6" w:space="0" w:color="auto"/>
              <w:right w:val="single" w:sz="6" w:space="0" w:color="auto"/>
            </w:tcBorders>
            <w:vAlign w:val="center"/>
            <w:hideMark/>
          </w:tcPr>
          <w:p w14:paraId="268A51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94,44</w:t>
            </w:r>
          </w:p>
        </w:tc>
        <w:tc>
          <w:tcPr>
            <w:tcW w:w="1089" w:type="dxa"/>
            <w:gridSpan w:val="2"/>
            <w:tcBorders>
              <w:top w:val="single" w:sz="6" w:space="0" w:color="auto"/>
              <w:left w:val="single" w:sz="6" w:space="0" w:color="auto"/>
              <w:bottom w:val="single" w:sz="6" w:space="0" w:color="auto"/>
              <w:right w:val="single" w:sz="6" w:space="0" w:color="auto"/>
            </w:tcBorders>
            <w:vAlign w:val="center"/>
            <w:hideMark/>
          </w:tcPr>
          <w:p w14:paraId="235F42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94,44</w:t>
            </w:r>
          </w:p>
        </w:tc>
        <w:tc>
          <w:tcPr>
            <w:tcW w:w="1125" w:type="dxa"/>
            <w:gridSpan w:val="3"/>
            <w:tcBorders>
              <w:top w:val="single" w:sz="6" w:space="0" w:color="auto"/>
              <w:left w:val="single" w:sz="6" w:space="0" w:color="auto"/>
              <w:bottom w:val="single" w:sz="6" w:space="0" w:color="auto"/>
              <w:right w:val="single" w:sz="6" w:space="0" w:color="auto"/>
            </w:tcBorders>
            <w:vAlign w:val="center"/>
            <w:hideMark/>
          </w:tcPr>
          <w:p w14:paraId="187EAF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94,44</w:t>
            </w:r>
          </w:p>
        </w:tc>
      </w:tr>
      <w:tr w:rsidR="00AD3497" w:rsidRPr="00AD3497" w14:paraId="61346700" w14:textId="77777777" w:rsidTr="0072054E">
        <w:trPr>
          <w:trHeight w:val="60"/>
        </w:trPr>
        <w:tc>
          <w:tcPr>
            <w:tcW w:w="665" w:type="dxa"/>
            <w:vAlign w:val="bottom"/>
          </w:tcPr>
          <w:p w14:paraId="3481A781" w14:textId="77777777" w:rsidR="00AD3497" w:rsidRPr="00AD3497" w:rsidRDefault="00AD3497" w:rsidP="00AD3497">
            <w:pPr>
              <w:jc w:val="both"/>
              <w:rPr>
                <w:sz w:val="26"/>
                <w:szCs w:val="26"/>
              </w:rPr>
            </w:pPr>
          </w:p>
        </w:tc>
        <w:tc>
          <w:tcPr>
            <w:tcW w:w="688" w:type="dxa"/>
            <w:vAlign w:val="bottom"/>
          </w:tcPr>
          <w:p w14:paraId="6D03D907" w14:textId="77777777" w:rsidR="00AD3497" w:rsidRPr="00AD3497" w:rsidRDefault="00AD3497" w:rsidP="00AD3497">
            <w:pPr>
              <w:rPr>
                <w:rFonts w:ascii="Calibri" w:hAnsi="Calibri"/>
                <w:szCs w:val="16"/>
              </w:rPr>
            </w:pPr>
          </w:p>
        </w:tc>
        <w:tc>
          <w:tcPr>
            <w:tcW w:w="539" w:type="dxa"/>
            <w:vAlign w:val="bottom"/>
          </w:tcPr>
          <w:p w14:paraId="47A9C13A" w14:textId="77777777" w:rsidR="00AD3497" w:rsidRPr="00AD3497" w:rsidRDefault="00AD3497" w:rsidP="00AD3497">
            <w:pPr>
              <w:rPr>
                <w:rFonts w:ascii="Calibri" w:hAnsi="Calibri"/>
                <w:szCs w:val="16"/>
              </w:rPr>
            </w:pPr>
          </w:p>
        </w:tc>
        <w:tc>
          <w:tcPr>
            <w:tcW w:w="505" w:type="dxa"/>
            <w:vAlign w:val="bottom"/>
          </w:tcPr>
          <w:p w14:paraId="5666A643" w14:textId="77777777" w:rsidR="00AD3497" w:rsidRPr="00AD3497" w:rsidRDefault="00AD3497" w:rsidP="00AD3497">
            <w:pPr>
              <w:rPr>
                <w:rFonts w:ascii="Calibri" w:hAnsi="Calibri"/>
                <w:szCs w:val="16"/>
              </w:rPr>
            </w:pPr>
          </w:p>
        </w:tc>
        <w:tc>
          <w:tcPr>
            <w:tcW w:w="428" w:type="dxa"/>
            <w:vAlign w:val="bottom"/>
          </w:tcPr>
          <w:p w14:paraId="3B052A2A" w14:textId="77777777" w:rsidR="00AD3497" w:rsidRPr="00AD3497" w:rsidRDefault="00AD3497" w:rsidP="00AD3497">
            <w:pPr>
              <w:rPr>
                <w:rFonts w:ascii="Calibri" w:hAnsi="Calibri"/>
                <w:szCs w:val="16"/>
              </w:rPr>
            </w:pPr>
          </w:p>
        </w:tc>
        <w:tc>
          <w:tcPr>
            <w:tcW w:w="1060" w:type="dxa"/>
            <w:gridSpan w:val="2"/>
            <w:vAlign w:val="bottom"/>
          </w:tcPr>
          <w:p w14:paraId="502F4E38" w14:textId="77777777" w:rsidR="00AD3497" w:rsidRPr="00AD3497" w:rsidRDefault="00AD3497" w:rsidP="00AD3497">
            <w:pPr>
              <w:rPr>
                <w:rFonts w:ascii="Calibri" w:hAnsi="Calibri"/>
                <w:szCs w:val="16"/>
              </w:rPr>
            </w:pPr>
          </w:p>
        </w:tc>
        <w:tc>
          <w:tcPr>
            <w:tcW w:w="527" w:type="dxa"/>
            <w:vAlign w:val="bottom"/>
          </w:tcPr>
          <w:p w14:paraId="41D8A6B1" w14:textId="77777777" w:rsidR="00AD3497" w:rsidRPr="00AD3497" w:rsidRDefault="00AD3497" w:rsidP="00AD3497">
            <w:pPr>
              <w:rPr>
                <w:rFonts w:ascii="Calibri" w:hAnsi="Calibri"/>
                <w:szCs w:val="16"/>
              </w:rPr>
            </w:pPr>
          </w:p>
        </w:tc>
        <w:tc>
          <w:tcPr>
            <w:tcW w:w="676" w:type="dxa"/>
            <w:gridSpan w:val="2"/>
            <w:vAlign w:val="bottom"/>
          </w:tcPr>
          <w:p w14:paraId="2F7FA0CE" w14:textId="77777777" w:rsidR="00AD3497" w:rsidRPr="00AD3497" w:rsidRDefault="00AD3497" w:rsidP="00AD3497">
            <w:pPr>
              <w:rPr>
                <w:rFonts w:ascii="Calibri" w:hAnsi="Calibri"/>
                <w:szCs w:val="16"/>
              </w:rPr>
            </w:pPr>
          </w:p>
        </w:tc>
        <w:tc>
          <w:tcPr>
            <w:tcW w:w="729" w:type="dxa"/>
            <w:gridSpan w:val="2"/>
            <w:vAlign w:val="bottom"/>
          </w:tcPr>
          <w:p w14:paraId="4E48C3C5" w14:textId="77777777" w:rsidR="00AD3497" w:rsidRPr="00AD3497" w:rsidRDefault="00AD3497" w:rsidP="00AD3497">
            <w:pPr>
              <w:rPr>
                <w:rFonts w:ascii="Calibri" w:hAnsi="Calibri"/>
                <w:szCs w:val="16"/>
              </w:rPr>
            </w:pPr>
          </w:p>
        </w:tc>
        <w:tc>
          <w:tcPr>
            <w:tcW w:w="542" w:type="dxa"/>
            <w:vAlign w:val="bottom"/>
          </w:tcPr>
          <w:p w14:paraId="588B3A9A" w14:textId="77777777" w:rsidR="00AD3497" w:rsidRPr="00AD3497" w:rsidRDefault="00AD3497" w:rsidP="00AD3497">
            <w:pPr>
              <w:rPr>
                <w:rFonts w:ascii="Calibri" w:hAnsi="Calibri"/>
                <w:szCs w:val="16"/>
              </w:rPr>
            </w:pPr>
          </w:p>
        </w:tc>
        <w:tc>
          <w:tcPr>
            <w:tcW w:w="523" w:type="dxa"/>
            <w:vAlign w:val="bottom"/>
          </w:tcPr>
          <w:p w14:paraId="7053FE35" w14:textId="77777777" w:rsidR="00AD3497" w:rsidRPr="00AD3497" w:rsidRDefault="00AD3497" w:rsidP="00AD3497">
            <w:pPr>
              <w:rPr>
                <w:rFonts w:ascii="Calibri" w:hAnsi="Calibri"/>
                <w:szCs w:val="16"/>
              </w:rPr>
            </w:pPr>
          </w:p>
        </w:tc>
        <w:tc>
          <w:tcPr>
            <w:tcW w:w="542" w:type="dxa"/>
            <w:gridSpan w:val="2"/>
            <w:vAlign w:val="bottom"/>
          </w:tcPr>
          <w:p w14:paraId="614C3668" w14:textId="77777777" w:rsidR="00AD3497" w:rsidRPr="00AD3497" w:rsidRDefault="00AD3497" w:rsidP="00AD3497">
            <w:pPr>
              <w:rPr>
                <w:rFonts w:ascii="Calibri" w:hAnsi="Calibri"/>
                <w:szCs w:val="16"/>
              </w:rPr>
            </w:pPr>
          </w:p>
        </w:tc>
        <w:tc>
          <w:tcPr>
            <w:tcW w:w="539" w:type="dxa"/>
            <w:vAlign w:val="bottom"/>
          </w:tcPr>
          <w:p w14:paraId="43D01710" w14:textId="77777777" w:rsidR="00AD3497" w:rsidRPr="00AD3497" w:rsidRDefault="00AD3497" w:rsidP="00AD3497">
            <w:pPr>
              <w:rPr>
                <w:rFonts w:ascii="Calibri" w:hAnsi="Calibri"/>
                <w:szCs w:val="16"/>
              </w:rPr>
            </w:pPr>
          </w:p>
        </w:tc>
        <w:tc>
          <w:tcPr>
            <w:tcW w:w="550" w:type="dxa"/>
            <w:vAlign w:val="bottom"/>
          </w:tcPr>
          <w:p w14:paraId="21118E24" w14:textId="77777777" w:rsidR="00AD3497" w:rsidRPr="00AD3497" w:rsidRDefault="00AD3497" w:rsidP="00AD3497">
            <w:pPr>
              <w:rPr>
                <w:rFonts w:ascii="Calibri" w:hAnsi="Calibri"/>
                <w:szCs w:val="16"/>
              </w:rPr>
            </w:pPr>
          </w:p>
        </w:tc>
        <w:tc>
          <w:tcPr>
            <w:tcW w:w="590" w:type="dxa"/>
            <w:gridSpan w:val="2"/>
            <w:vAlign w:val="bottom"/>
          </w:tcPr>
          <w:p w14:paraId="3986BFF0" w14:textId="77777777" w:rsidR="00AD3497" w:rsidRPr="00AD3497" w:rsidRDefault="00AD3497" w:rsidP="00AD3497">
            <w:pPr>
              <w:rPr>
                <w:rFonts w:ascii="Calibri" w:hAnsi="Calibri"/>
                <w:szCs w:val="16"/>
              </w:rPr>
            </w:pPr>
          </w:p>
        </w:tc>
        <w:tc>
          <w:tcPr>
            <w:tcW w:w="535" w:type="dxa"/>
            <w:vAlign w:val="bottom"/>
          </w:tcPr>
          <w:p w14:paraId="017E3142" w14:textId="77777777" w:rsidR="00AD3497" w:rsidRPr="00AD3497" w:rsidRDefault="00AD3497" w:rsidP="00AD3497">
            <w:pPr>
              <w:rPr>
                <w:rFonts w:ascii="Calibri" w:hAnsi="Calibri"/>
                <w:szCs w:val="16"/>
              </w:rPr>
            </w:pPr>
          </w:p>
        </w:tc>
      </w:tr>
      <w:tr w:rsidR="00AD3497" w:rsidRPr="00AD3497" w14:paraId="32072BB3" w14:textId="77777777" w:rsidTr="0072054E">
        <w:trPr>
          <w:trHeight w:val="60"/>
        </w:trPr>
        <w:tc>
          <w:tcPr>
            <w:tcW w:w="9638" w:type="dxa"/>
            <w:gridSpan w:val="21"/>
            <w:vAlign w:val="bottom"/>
            <w:hideMark/>
          </w:tcPr>
          <w:p w14:paraId="3260436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Расходы на реализацию производственной программы 2021 года увеличились на 7%.</w:t>
            </w:r>
          </w:p>
        </w:tc>
      </w:tr>
      <w:tr w:rsidR="00AD3497" w:rsidRPr="00AD3497" w14:paraId="6B49B4D2" w14:textId="77777777" w:rsidTr="0072054E">
        <w:trPr>
          <w:trHeight w:val="60"/>
        </w:trPr>
        <w:tc>
          <w:tcPr>
            <w:tcW w:w="665" w:type="dxa"/>
            <w:vAlign w:val="bottom"/>
          </w:tcPr>
          <w:p w14:paraId="582444F9" w14:textId="77777777" w:rsidR="00AD3497" w:rsidRPr="00AD3497" w:rsidRDefault="00AD3497" w:rsidP="00AD3497">
            <w:pPr>
              <w:jc w:val="center"/>
              <w:rPr>
                <w:sz w:val="26"/>
                <w:szCs w:val="26"/>
              </w:rPr>
            </w:pPr>
          </w:p>
        </w:tc>
        <w:tc>
          <w:tcPr>
            <w:tcW w:w="688" w:type="dxa"/>
            <w:vAlign w:val="bottom"/>
          </w:tcPr>
          <w:p w14:paraId="0276E139" w14:textId="77777777" w:rsidR="00AD3497" w:rsidRPr="00AD3497" w:rsidRDefault="00AD3497" w:rsidP="00AD3497">
            <w:pPr>
              <w:rPr>
                <w:rFonts w:ascii="Calibri" w:hAnsi="Calibri"/>
                <w:szCs w:val="16"/>
              </w:rPr>
            </w:pPr>
          </w:p>
        </w:tc>
        <w:tc>
          <w:tcPr>
            <w:tcW w:w="539" w:type="dxa"/>
            <w:vAlign w:val="bottom"/>
          </w:tcPr>
          <w:p w14:paraId="25AAF63D" w14:textId="77777777" w:rsidR="00AD3497" w:rsidRPr="00AD3497" w:rsidRDefault="00AD3497" w:rsidP="00AD3497">
            <w:pPr>
              <w:rPr>
                <w:rFonts w:ascii="Calibri" w:hAnsi="Calibri"/>
                <w:szCs w:val="16"/>
              </w:rPr>
            </w:pPr>
          </w:p>
        </w:tc>
        <w:tc>
          <w:tcPr>
            <w:tcW w:w="505" w:type="dxa"/>
            <w:vAlign w:val="bottom"/>
          </w:tcPr>
          <w:p w14:paraId="2AB55449" w14:textId="77777777" w:rsidR="00AD3497" w:rsidRPr="00AD3497" w:rsidRDefault="00AD3497" w:rsidP="00AD3497">
            <w:pPr>
              <w:rPr>
                <w:rFonts w:ascii="Calibri" w:hAnsi="Calibri"/>
                <w:szCs w:val="16"/>
              </w:rPr>
            </w:pPr>
          </w:p>
        </w:tc>
        <w:tc>
          <w:tcPr>
            <w:tcW w:w="428" w:type="dxa"/>
            <w:vAlign w:val="bottom"/>
          </w:tcPr>
          <w:p w14:paraId="096F4200" w14:textId="77777777" w:rsidR="00AD3497" w:rsidRPr="00AD3497" w:rsidRDefault="00AD3497" w:rsidP="00AD3497">
            <w:pPr>
              <w:rPr>
                <w:rFonts w:ascii="Calibri" w:hAnsi="Calibri"/>
                <w:szCs w:val="16"/>
              </w:rPr>
            </w:pPr>
          </w:p>
        </w:tc>
        <w:tc>
          <w:tcPr>
            <w:tcW w:w="1060" w:type="dxa"/>
            <w:gridSpan w:val="2"/>
            <w:vAlign w:val="bottom"/>
          </w:tcPr>
          <w:p w14:paraId="0C43A670" w14:textId="77777777" w:rsidR="00AD3497" w:rsidRPr="00AD3497" w:rsidRDefault="00AD3497" w:rsidP="00AD3497">
            <w:pPr>
              <w:rPr>
                <w:rFonts w:ascii="Times New Roman" w:hAnsi="Times New Roman"/>
                <w:sz w:val="24"/>
                <w:szCs w:val="24"/>
              </w:rPr>
            </w:pPr>
          </w:p>
        </w:tc>
        <w:tc>
          <w:tcPr>
            <w:tcW w:w="527" w:type="dxa"/>
            <w:vAlign w:val="bottom"/>
          </w:tcPr>
          <w:p w14:paraId="1A54BF27" w14:textId="77777777" w:rsidR="00AD3497" w:rsidRPr="00AD3497" w:rsidRDefault="00AD3497" w:rsidP="00AD3497">
            <w:pPr>
              <w:rPr>
                <w:rFonts w:ascii="Times New Roman" w:hAnsi="Times New Roman"/>
                <w:sz w:val="24"/>
                <w:szCs w:val="24"/>
              </w:rPr>
            </w:pPr>
          </w:p>
        </w:tc>
        <w:tc>
          <w:tcPr>
            <w:tcW w:w="676" w:type="dxa"/>
            <w:gridSpan w:val="2"/>
            <w:vAlign w:val="bottom"/>
          </w:tcPr>
          <w:p w14:paraId="4035F1F1" w14:textId="77777777" w:rsidR="00AD3497" w:rsidRPr="00AD3497" w:rsidRDefault="00AD3497" w:rsidP="00AD3497">
            <w:pPr>
              <w:rPr>
                <w:szCs w:val="16"/>
              </w:rPr>
            </w:pPr>
          </w:p>
        </w:tc>
        <w:tc>
          <w:tcPr>
            <w:tcW w:w="729" w:type="dxa"/>
            <w:gridSpan w:val="2"/>
            <w:vAlign w:val="bottom"/>
          </w:tcPr>
          <w:p w14:paraId="708F7BEC" w14:textId="77777777" w:rsidR="00AD3497" w:rsidRPr="00AD3497" w:rsidRDefault="00AD3497" w:rsidP="00AD3497">
            <w:pPr>
              <w:rPr>
                <w:rFonts w:ascii="Calibri" w:hAnsi="Calibri"/>
                <w:szCs w:val="16"/>
              </w:rPr>
            </w:pPr>
          </w:p>
        </w:tc>
        <w:tc>
          <w:tcPr>
            <w:tcW w:w="542" w:type="dxa"/>
            <w:vAlign w:val="bottom"/>
          </w:tcPr>
          <w:p w14:paraId="4B91F09D" w14:textId="77777777" w:rsidR="00AD3497" w:rsidRPr="00AD3497" w:rsidRDefault="00AD3497" w:rsidP="00AD3497">
            <w:pPr>
              <w:rPr>
                <w:rFonts w:ascii="Calibri" w:hAnsi="Calibri"/>
                <w:szCs w:val="16"/>
              </w:rPr>
            </w:pPr>
          </w:p>
        </w:tc>
        <w:tc>
          <w:tcPr>
            <w:tcW w:w="523" w:type="dxa"/>
            <w:vAlign w:val="bottom"/>
          </w:tcPr>
          <w:p w14:paraId="38C895D2" w14:textId="77777777" w:rsidR="00AD3497" w:rsidRPr="00AD3497" w:rsidRDefault="00AD3497" w:rsidP="00AD3497">
            <w:pPr>
              <w:rPr>
                <w:rFonts w:ascii="Calibri" w:hAnsi="Calibri"/>
                <w:szCs w:val="16"/>
              </w:rPr>
            </w:pPr>
          </w:p>
        </w:tc>
        <w:tc>
          <w:tcPr>
            <w:tcW w:w="542" w:type="dxa"/>
            <w:gridSpan w:val="2"/>
            <w:vAlign w:val="bottom"/>
          </w:tcPr>
          <w:p w14:paraId="02286A84" w14:textId="77777777" w:rsidR="00AD3497" w:rsidRPr="00AD3497" w:rsidRDefault="00AD3497" w:rsidP="00AD3497">
            <w:pPr>
              <w:rPr>
                <w:rFonts w:ascii="Calibri" w:hAnsi="Calibri"/>
                <w:szCs w:val="16"/>
              </w:rPr>
            </w:pPr>
          </w:p>
        </w:tc>
        <w:tc>
          <w:tcPr>
            <w:tcW w:w="539" w:type="dxa"/>
            <w:vAlign w:val="bottom"/>
          </w:tcPr>
          <w:p w14:paraId="638AF988" w14:textId="77777777" w:rsidR="00AD3497" w:rsidRPr="00AD3497" w:rsidRDefault="00AD3497" w:rsidP="00AD3497">
            <w:pPr>
              <w:rPr>
                <w:rFonts w:ascii="Calibri" w:hAnsi="Calibri"/>
                <w:szCs w:val="16"/>
              </w:rPr>
            </w:pPr>
          </w:p>
        </w:tc>
        <w:tc>
          <w:tcPr>
            <w:tcW w:w="550" w:type="dxa"/>
            <w:vAlign w:val="bottom"/>
          </w:tcPr>
          <w:p w14:paraId="6593BD5C" w14:textId="77777777" w:rsidR="00AD3497" w:rsidRPr="00AD3497" w:rsidRDefault="00AD3497" w:rsidP="00AD3497">
            <w:pPr>
              <w:rPr>
                <w:rFonts w:ascii="Calibri" w:hAnsi="Calibri"/>
                <w:szCs w:val="16"/>
              </w:rPr>
            </w:pPr>
          </w:p>
        </w:tc>
        <w:tc>
          <w:tcPr>
            <w:tcW w:w="590" w:type="dxa"/>
            <w:gridSpan w:val="2"/>
            <w:vAlign w:val="bottom"/>
          </w:tcPr>
          <w:p w14:paraId="6FD452ED" w14:textId="77777777" w:rsidR="00AD3497" w:rsidRPr="00AD3497" w:rsidRDefault="00AD3497" w:rsidP="00AD3497">
            <w:pPr>
              <w:rPr>
                <w:rFonts w:ascii="Calibri" w:hAnsi="Calibri"/>
                <w:szCs w:val="16"/>
              </w:rPr>
            </w:pPr>
          </w:p>
        </w:tc>
        <w:tc>
          <w:tcPr>
            <w:tcW w:w="535" w:type="dxa"/>
            <w:vAlign w:val="bottom"/>
          </w:tcPr>
          <w:p w14:paraId="3F7E4C81" w14:textId="77777777" w:rsidR="00AD3497" w:rsidRPr="00AD3497" w:rsidRDefault="00AD3497" w:rsidP="00AD3497">
            <w:pPr>
              <w:rPr>
                <w:rFonts w:ascii="Calibri" w:hAnsi="Calibri"/>
                <w:szCs w:val="16"/>
              </w:rPr>
            </w:pPr>
          </w:p>
        </w:tc>
      </w:tr>
      <w:tr w:rsidR="00AD3497" w:rsidRPr="00AD3497" w14:paraId="0566D048" w14:textId="77777777" w:rsidTr="0072054E">
        <w:trPr>
          <w:trHeight w:val="60"/>
        </w:trPr>
        <w:tc>
          <w:tcPr>
            <w:tcW w:w="9638" w:type="dxa"/>
            <w:gridSpan w:val="21"/>
            <w:vAlign w:val="bottom"/>
            <w:hideMark/>
          </w:tcPr>
          <w:p w14:paraId="05AAD2D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45B863AF" w14:textId="77777777" w:rsidTr="0072054E">
        <w:trPr>
          <w:trHeight w:val="60"/>
        </w:trPr>
        <w:tc>
          <w:tcPr>
            <w:tcW w:w="9638" w:type="dxa"/>
            <w:gridSpan w:val="21"/>
            <w:vAlign w:val="bottom"/>
            <w:hideMark/>
          </w:tcPr>
          <w:p w14:paraId="545115A6"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Pr="00AD3497">
              <w:rPr>
                <w:rFonts w:ascii="Times New Roman" w:hAnsi="Times New Roman"/>
                <w:sz w:val="24"/>
                <w:szCs w:val="24"/>
              </w:rPr>
              <w:br/>
              <w:t>за 2019 год</w:t>
            </w:r>
            <w:r w:rsidRPr="00AD3497">
              <w:rPr>
                <w:rFonts w:ascii="Times New Roman" w:hAnsi="Times New Roman"/>
                <w:sz w:val="24"/>
                <w:szCs w:val="24"/>
              </w:rPr>
              <w:br/>
            </w:r>
          </w:p>
        </w:tc>
      </w:tr>
      <w:tr w:rsidR="00AD3497" w:rsidRPr="00AD3497" w14:paraId="62AB13AC"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4DD51D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03D495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0D76A2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1B4282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61A74D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A5890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20113DAB"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581EA3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2A78DB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799A6E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349624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7F1130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516EBB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7576C3D0"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507799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587" w:type="dxa"/>
            <w:gridSpan w:val="3"/>
            <w:tcBorders>
              <w:top w:val="single" w:sz="6" w:space="0" w:color="auto"/>
              <w:left w:val="single" w:sz="6" w:space="0" w:color="auto"/>
              <w:bottom w:val="single" w:sz="6" w:space="0" w:color="auto"/>
              <w:right w:val="single" w:sz="6" w:space="0" w:color="auto"/>
            </w:tcBorders>
            <w:vAlign w:val="center"/>
          </w:tcPr>
          <w:p w14:paraId="1740B9BA" w14:textId="77777777" w:rsidR="00AD3497" w:rsidRPr="00AD3497" w:rsidRDefault="00AD3497" w:rsidP="00AD3497">
            <w:pPr>
              <w:jc w:val="center"/>
              <w:rPr>
                <w:rFonts w:ascii="Times New Roman" w:hAnsi="Times New Roman"/>
                <w:sz w:val="20"/>
                <w:szCs w:val="20"/>
              </w:rPr>
            </w:pPr>
          </w:p>
        </w:tc>
        <w:tc>
          <w:tcPr>
            <w:tcW w:w="1947" w:type="dxa"/>
            <w:gridSpan w:val="5"/>
            <w:tcBorders>
              <w:top w:val="single" w:sz="6" w:space="0" w:color="auto"/>
              <w:left w:val="single" w:sz="6" w:space="0" w:color="auto"/>
              <w:bottom w:val="single" w:sz="6" w:space="0" w:color="auto"/>
              <w:right w:val="single" w:sz="6" w:space="0" w:color="auto"/>
            </w:tcBorders>
            <w:vAlign w:val="center"/>
          </w:tcPr>
          <w:p w14:paraId="2921C221" w14:textId="77777777" w:rsidR="00AD3497" w:rsidRPr="00AD3497" w:rsidRDefault="00AD3497" w:rsidP="00AD3497">
            <w:pPr>
              <w:jc w:val="center"/>
              <w:rPr>
                <w:rFonts w:ascii="Times New Roman" w:hAnsi="Times New Roman"/>
                <w:sz w:val="20"/>
                <w:szCs w:val="20"/>
              </w:rPr>
            </w:pP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0F213040"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0744CCF0" w14:textId="77777777" w:rsidR="00AD3497" w:rsidRPr="00AD3497" w:rsidRDefault="00AD3497" w:rsidP="00AD3497">
            <w:pPr>
              <w:jc w:val="center"/>
              <w:rPr>
                <w:rFonts w:ascii="Times New Roman" w:hAnsi="Times New Roman"/>
                <w:sz w:val="20"/>
                <w:szCs w:val="20"/>
              </w:rPr>
            </w:pPr>
          </w:p>
        </w:tc>
      </w:tr>
      <w:tr w:rsidR="00AD3497" w:rsidRPr="00AD3497" w14:paraId="6BA0DCE8"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6842FE5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подачи воды</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6D245281"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257E05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619,73</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6E9AED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563,42</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489A89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56,31</w:t>
            </w:r>
          </w:p>
        </w:tc>
      </w:tr>
      <w:tr w:rsidR="00AD3497" w:rsidRPr="00AD3497" w14:paraId="081BD663"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1547A46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787B8BB0"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36AAD1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12 065,75</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5236F1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11 546,06</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20D435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519,69</w:t>
            </w:r>
          </w:p>
        </w:tc>
      </w:tr>
      <w:tr w:rsidR="00AD3497" w:rsidRPr="00AD3497" w14:paraId="4AE4D496"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2EFC51B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20D75A02"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00A4BC9F" w14:textId="77777777" w:rsidR="00AD3497" w:rsidRPr="00AD3497" w:rsidRDefault="00AD3497" w:rsidP="00AD3497">
            <w:pPr>
              <w:jc w:val="center"/>
              <w:rPr>
                <w:rFonts w:ascii="Times New Roman" w:hAnsi="Times New Roman"/>
                <w:sz w:val="20"/>
                <w:szCs w:val="20"/>
              </w:rPr>
            </w:pPr>
          </w:p>
        </w:tc>
      </w:tr>
      <w:tr w:rsidR="00AD3497" w:rsidRPr="00AD3497" w14:paraId="0BA05996"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47BC5A81"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1FE8EE4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ограждения скважин</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460973A8"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73A6BC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130,85</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5E96F3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01473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130,85</w:t>
            </w:r>
          </w:p>
        </w:tc>
      </w:tr>
      <w:tr w:rsidR="00AD3497" w:rsidRPr="00AD3497" w14:paraId="31842B8A"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21997FAC"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18C3BB7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Ревизия арматуры</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27FB4668"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6DC8C1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12,29</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49B4FE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3FA4D4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12,29</w:t>
            </w:r>
          </w:p>
        </w:tc>
      </w:tr>
      <w:tr w:rsidR="00AD3497" w:rsidRPr="00AD3497" w14:paraId="7D43B27D"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36872506"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79A4337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участков водопровода</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2B583A39"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72BE61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247,62</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0CA64F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33B83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247,62</w:t>
            </w:r>
          </w:p>
        </w:tc>
      </w:tr>
      <w:tr w:rsidR="00AD3497" w:rsidRPr="00AD3497" w14:paraId="2A97DEC2"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292351FC"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4B0CEBA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задвижек</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49B9BEA9"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75D434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51,96</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68EC54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4D6EB1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51,96</w:t>
            </w:r>
          </w:p>
        </w:tc>
      </w:tr>
      <w:tr w:rsidR="00AD3497" w:rsidRPr="00AD3497" w14:paraId="7BEF39E8"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1F4990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64344275"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43E67A50" w14:textId="77777777" w:rsidR="00AD3497" w:rsidRPr="00AD3497" w:rsidRDefault="00AD3497" w:rsidP="00AD3497">
            <w:pPr>
              <w:jc w:val="center"/>
              <w:rPr>
                <w:rFonts w:ascii="Times New Roman" w:hAnsi="Times New Roman"/>
                <w:sz w:val="20"/>
                <w:szCs w:val="20"/>
              </w:rPr>
            </w:pPr>
          </w:p>
        </w:tc>
      </w:tr>
      <w:tr w:rsidR="00AD3497" w:rsidRPr="00AD3497" w14:paraId="1573F13D"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238D7A3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Не планировались</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05971A81"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10E07E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0F4F06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5CA1A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A9B28EC"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1BFA69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70B9E9F6"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27517250" w14:textId="77777777" w:rsidR="00AD3497" w:rsidRPr="00AD3497" w:rsidRDefault="00AD3497" w:rsidP="00AD3497">
            <w:pPr>
              <w:jc w:val="center"/>
              <w:rPr>
                <w:rFonts w:ascii="Times New Roman" w:hAnsi="Times New Roman"/>
                <w:sz w:val="20"/>
                <w:szCs w:val="20"/>
              </w:rPr>
            </w:pPr>
          </w:p>
        </w:tc>
      </w:tr>
      <w:tr w:rsidR="00AD3497" w:rsidRPr="00AD3497" w14:paraId="490C8C1E"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2D7DD8F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4FF9B062"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38F076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7C10D9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2D87AD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F9EC3B6"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016827C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13CABEB5"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6402EF2F" w14:textId="77777777" w:rsidR="00AD3497" w:rsidRPr="00AD3497" w:rsidRDefault="00AD3497" w:rsidP="00AD3497">
            <w:pPr>
              <w:jc w:val="center"/>
              <w:rPr>
                <w:rFonts w:ascii="Times New Roman" w:hAnsi="Times New Roman"/>
                <w:sz w:val="20"/>
                <w:szCs w:val="20"/>
              </w:rPr>
            </w:pPr>
          </w:p>
        </w:tc>
      </w:tr>
      <w:tr w:rsidR="00AD3497" w:rsidRPr="00AD3497" w14:paraId="59CA77E0"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68C719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39244B51"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406A30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44C243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BA2A6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725334C"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4765BD2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587" w:type="dxa"/>
            <w:gridSpan w:val="3"/>
            <w:tcBorders>
              <w:top w:val="single" w:sz="6" w:space="0" w:color="auto"/>
              <w:left w:val="single" w:sz="6" w:space="0" w:color="auto"/>
              <w:bottom w:val="single" w:sz="6" w:space="0" w:color="auto"/>
              <w:right w:val="single" w:sz="6" w:space="0" w:color="auto"/>
            </w:tcBorders>
            <w:vAlign w:val="center"/>
          </w:tcPr>
          <w:p w14:paraId="2515F615" w14:textId="77777777" w:rsidR="00AD3497" w:rsidRPr="00AD3497" w:rsidRDefault="00AD3497" w:rsidP="00AD3497">
            <w:pPr>
              <w:jc w:val="center"/>
              <w:rPr>
                <w:rFonts w:ascii="Times New Roman" w:hAnsi="Times New Roman"/>
                <w:sz w:val="20"/>
                <w:szCs w:val="20"/>
              </w:rPr>
            </w:pPr>
          </w:p>
        </w:tc>
        <w:tc>
          <w:tcPr>
            <w:tcW w:w="1947" w:type="dxa"/>
            <w:gridSpan w:val="5"/>
            <w:tcBorders>
              <w:top w:val="single" w:sz="6" w:space="0" w:color="auto"/>
              <w:left w:val="single" w:sz="6" w:space="0" w:color="auto"/>
              <w:bottom w:val="single" w:sz="6" w:space="0" w:color="auto"/>
              <w:right w:val="single" w:sz="6" w:space="0" w:color="auto"/>
            </w:tcBorders>
            <w:vAlign w:val="center"/>
          </w:tcPr>
          <w:p w14:paraId="568E3B99" w14:textId="77777777" w:rsidR="00AD3497" w:rsidRPr="00AD3497" w:rsidRDefault="00AD3497" w:rsidP="00AD3497">
            <w:pPr>
              <w:jc w:val="center"/>
              <w:rPr>
                <w:rFonts w:ascii="Times New Roman" w:hAnsi="Times New Roman"/>
                <w:sz w:val="20"/>
                <w:szCs w:val="20"/>
              </w:rPr>
            </w:pP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299150B9"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46D29183" w14:textId="77777777" w:rsidR="00AD3497" w:rsidRPr="00AD3497" w:rsidRDefault="00AD3497" w:rsidP="00AD3497">
            <w:pPr>
              <w:jc w:val="center"/>
              <w:rPr>
                <w:rFonts w:ascii="Times New Roman" w:hAnsi="Times New Roman"/>
                <w:sz w:val="20"/>
                <w:szCs w:val="20"/>
              </w:rPr>
            </w:pPr>
          </w:p>
        </w:tc>
      </w:tr>
      <w:tr w:rsidR="00AD3497" w:rsidRPr="00AD3497" w14:paraId="7F343161"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092DA2E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сточных вод</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36CE7B63"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2A6063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4EC88F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685,83</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7F2310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95,57</w:t>
            </w:r>
          </w:p>
        </w:tc>
      </w:tr>
      <w:tr w:rsidR="00AD3497" w:rsidRPr="00AD3497" w14:paraId="5A0AA004"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105762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0367EA1C"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448CE6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16 906,98</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6C85BE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16 767,91</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1DC43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139,07</w:t>
            </w:r>
          </w:p>
        </w:tc>
      </w:tr>
      <w:tr w:rsidR="00AD3497" w:rsidRPr="00AD3497" w14:paraId="3A6E53B7"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64A9A4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5B27F786"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274FC611" w14:textId="77777777" w:rsidR="00AD3497" w:rsidRPr="00AD3497" w:rsidRDefault="00AD3497" w:rsidP="00AD3497">
            <w:pPr>
              <w:jc w:val="center"/>
              <w:rPr>
                <w:rFonts w:ascii="Times New Roman" w:hAnsi="Times New Roman"/>
                <w:sz w:val="20"/>
                <w:szCs w:val="20"/>
              </w:rPr>
            </w:pPr>
          </w:p>
        </w:tc>
      </w:tr>
      <w:tr w:rsidR="00AD3497" w:rsidRPr="00AD3497" w14:paraId="2AABA88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358E6FA5"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345DD0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насосного оборудования</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0E12BEDF"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003124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7851A1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E9D7C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w:t>
            </w:r>
          </w:p>
        </w:tc>
      </w:tr>
      <w:tr w:rsidR="00AD3497" w:rsidRPr="00AD3497" w14:paraId="2D8C076C"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166C2ADE"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4EB53D7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Замена лампочек на светодиодные</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1A05097B"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4E496D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105,7</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71EA77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4AF17E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105,7</w:t>
            </w:r>
          </w:p>
        </w:tc>
      </w:tr>
      <w:tr w:rsidR="00AD3497" w:rsidRPr="00AD3497" w14:paraId="547BD482"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70057C52"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1D7F37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Установка промежуточных колодцев</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3483B787"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3C2487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76,78</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607191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24,96</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7FD975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51,82</w:t>
            </w:r>
          </w:p>
        </w:tc>
      </w:tr>
      <w:tr w:rsidR="00AD3497" w:rsidRPr="00AD3497" w14:paraId="3436FD0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bottom"/>
          </w:tcPr>
          <w:p w14:paraId="2D945253" w14:textId="77777777" w:rsidR="00AD3497" w:rsidRPr="00AD3497" w:rsidRDefault="00AD3497" w:rsidP="00AD3497">
            <w:pPr>
              <w:rPr>
                <w:rFonts w:ascii="Times New Roman" w:hAnsi="Times New Roman"/>
                <w:sz w:val="20"/>
                <w:szCs w:val="20"/>
              </w:rPr>
            </w:pPr>
          </w:p>
        </w:tc>
        <w:tc>
          <w:tcPr>
            <w:tcW w:w="2160" w:type="dxa"/>
            <w:gridSpan w:val="4"/>
            <w:tcBorders>
              <w:top w:val="single" w:sz="6" w:space="0" w:color="auto"/>
              <w:left w:val="single" w:sz="6" w:space="0" w:color="auto"/>
              <w:bottom w:val="single" w:sz="6" w:space="0" w:color="auto"/>
              <w:right w:val="single" w:sz="6" w:space="0" w:color="auto"/>
            </w:tcBorders>
            <w:vAlign w:val="center"/>
            <w:hideMark/>
          </w:tcPr>
          <w:p w14:paraId="2E26FE7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вторичных отстойников</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28FDCE10"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2BD70E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745B25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206,85</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67B560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-206,85</w:t>
            </w:r>
          </w:p>
        </w:tc>
      </w:tr>
      <w:tr w:rsidR="00AD3497" w:rsidRPr="00AD3497" w14:paraId="2011AB42"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3C94EFB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38BD5650"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52A50730" w14:textId="77777777" w:rsidR="00AD3497" w:rsidRPr="00AD3497" w:rsidRDefault="00AD3497" w:rsidP="00AD3497">
            <w:pPr>
              <w:jc w:val="center"/>
              <w:rPr>
                <w:rFonts w:ascii="Times New Roman" w:hAnsi="Times New Roman"/>
                <w:sz w:val="20"/>
                <w:szCs w:val="20"/>
              </w:rPr>
            </w:pPr>
          </w:p>
        </w:tc>
      </w:tr>
      <w:tr w:rsidR="00AD3497" w:rsidRPr="00AD3497" w14:paraId="5D3C704C"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60E3CF4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1E92C702"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7FE95B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36721E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531B66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936EFA8"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72ACF69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707CD6AB"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004459D5" w14:textId="77777777" w:rsidR="00AD3497" w:rsidRPr="00AD3497" w:rsidRDefault="00AD3497" w:rsidP="00AD3497">
            <w:pPr>
              <w:jc w:val="center"/>
              <w:rPr>
                <w:rFonts w:ascii="Times New Roman" w:hAnsi="Times New Roman"/>
                <w:sz w:val="20"/>
                <w:szCs w:val="20"/>
              </w:rPr>
            </w:pPr>
          </w:p>
        </w:tc>
      </w:tr>
      <w:tr w:rsidR="00AD3497" w:rsidRPr="00AD3497" w14:paraId="493146D4"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2B94F1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0C009756"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0DBA72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44CECF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4D080E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71F2881" w14:textId="77777777" w:rsidTr="0072054E">
        <w:trPr>
          <w:trHeight w:val="60"/>
        </w:trPr>
        <w:tc>
          <w:tcPr>
            <w:tcW w:w="6359" w:type="dxa"/>
            <w:gridSpan w:val="13"/>
            <w:tcBorders>
              <w:top w:val="single" w:sz="6" w:space="0" w:color="auto"/>
              <w:left w:val="single" w:sz="6" w:space="0" w:color="auto"/>
              <w:bottom w:val="single" w:sz="6" w:space="0" w:color="auto"/>
              <w:right w:val="single" w:sz="6" w:space="0" w:color="auto"/>
            </w:tcBorders>
            <w:vAlign w:val="center"/>
            <w:hideMark/>
          </w:tcPr>
          <w:p w14:paraId="02771DB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604" w:type="dxa"/>
            <w:gridSpan w:val="4"/>
            <w:tcBorders>
              <w:top w:val="single" w:sz="6" w:space="0" w:color="auto"/>
              <w:left w:val="single" w:sz="6" w:space="0" w:color="auto"/>
              <w:bottom w:val="single" w:sz="6" w:space="0" w:color="auto"/>
              <w:right w:val="single" w:sz="6" w:space="0" w:color="auto"/>
            </w:tcBorders>
            <w:vAlign w:val="center"/>
          </w:tcPr>
          <w:p w14:paraId="2EBBC222" w14:textId="77777777" w:rsidR="00AD3497" w:rsidRPr="00AD3497" w:rsidRDefault="00AD3497" w:rsidP="00AD3497">
            <w:pPr>
              <w:jc w:val="center"/>
              <w:rPr>
                <w:rFonts w:ascii="Times New Roman" w:hAnsi="Times New Roman"/>
                <w:sz w:val="20"/>
                <w:szCs w:val="20"/>
              </w:rPr>
            </w:pPr>
          </w:p>
        </w:tc>
        <w:tc>
          <w:tcPr>
            <w:tcW w:w="1675" w:type="dxa"/>
            <w:gridSpan w:val="4"/>
            <w:tcBorders>
              <w:top w:val="single" w:sz="6" w:space="0" w:color="auto"/>
              <w:left w:val="single" w:sz="6" w:space="0" w:color="auto"/>
              <w:bottom w:val="single" w:sz="6" w:space="0" w:color="auto"/>
              <w:right w:val="single" w:sz="6" w:space="0" w:color="auto"/>
            </w:tcBorders>
            <w:vAlign w:val="center"/>
          </w:tcPr>
          <w:p w14:paraId="74136539" w14:textId="77777777" w:rsidR="00AD3497" w:rsidRPr="00AD3497" w:rsidRDefault="00AD3497" w:rsidP="00AD3497">
            <w:pPr>
              <w:jc w:val="center"/>
              <w:rPr>
                <w:rFonts w:ascii="Times New Roman" w:hAnsi="Times New Roman"/>
                <w:sz w:val="20"/>
                <w:szCs w:val="20"/>
              </w:rPr>
            </w:pPr>
          </w:p>
        </w:tc>
      </w:tr>
      <w:tr w:rsidR="00AD3497" w:rsidRPr="00AD3497" w14:paraId="2B3A2A25" w14:textId="77777777" w:rsidTr="0072054E">
        <w:trPr>
          <w:trHeight w:val="60"/>
        </w:trPr>
        <w:tc>
          <w:tcPr>
            <w:tcW w:w="2825" w:type="dxa"/>
            <w:gridSpan w:val="5"/>
            <w:tcBorders>
              <w:top w:val="single" w:sz="6" w:space="0" w:color="auto"/>
              <w:left w:val="single" w:sz="6" w:space="0" w:color="auto"/>
              <w:bottom w:val="single" w:sz="6" w:space="0" w:color="auto"/>
              <w:right w:val="single" w:sz="6" w:space="0" w:color="auto"/>
            </w:tcBorders>
            <w:vAlign w:val="center"/>
            <w:hideMark/>
          </w:tcPr>
          <w:p w14:paraId="7161AC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7" w:type="dxa"/>
            <w:gridSpan w:val="3"/>
            <w:tcBorders>
              <w:top w:val="single" w:sz="6" w:space="0" w:color="auto"/>
              <w:left w:val="single" w:sz="6" w:space="0" w:color="auto"/>
              <w:bottom w:val="single" w:sz="6" w:space="0" w:color="auto"/>
              <w:right w:val="single" w:sz="6" w:space="0" w:color="auto"/>
            </w:tcBorders>
            <w:vAlign w:val="center"/>
            <w:hideMark/>
          </w:tcPr>
          <w:p w14:paraId="4B2F7A22"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47" w:type="dxa"/>
            <w:gridSpan w:val="5"/>
            <w:tcBorders>
              <w:top w:val="single" w:sz="6" w:space="0" w:color="auto"/>
              <w:left w:val="single" w:sz="6" w:space="0" w:color="auto"/>
              <w:bottom w:val="single" w:sz="6" w:space="0" w:color="auto"/>
              <w:right w:val="single" w:sz="6" w:space="0" w:color="auto"/>
            </w:tcBorders>
            <w:vAlign w:val="center"/>
            <w:hideMark/>
          </w:tcPr>
          <w:p w14:paraId="776D4A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36DAD2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75" w:type="dxa"/>
            <w:gridSpan w:val="4"/>
            <w:tcBorders>
              <w:top w:val="single" w:sz="6" w:space="0" w:color="auto"/>
              <w:left w:val="single" w:sz="6" w:space="0" w:color="auto"/>
              <w:bottom w:val="single" w:sz="6" w:space="0" w:color="auto"/>
              <w:right w:val="single" w:sz="6" w:space="0" w:color="auto"/>
            </w:tcBorders>
            <w:vAlign w:val="center"/>
            <w:hideMark/>
          </w:tcPr>
          <w:p w14:paraId="03BAAA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5AC9759" w14:textId="77777777" w:rsidTr="0072054E">
        <w:trPr>
          <w:trHeight w:val="60"/>
        </w:trPr>
        <w:tc>
          <w:tcPr>
            <w:tcW w:w="665" w:type="dxa"/>
            <w:vAlign w:val="bottom"/>
          </w:tcPr>
          <w:p w14:paraId="716F8DF4" w14:textId="77777777" w:rsidR="00AD3497" w:rsidRPr="00AD3497" w:rsidRDefault="00AD3497" w:rsidP="00AD3497">
            <w:pPr>
              <w:jc w:val="center"/>
              <w:rPr>
                <w:sz w:val="26"/>
                <w:szCs w:val="26"/>
              </w:rPr>
            </w:pPr>
          </w:p>
        </w:tc>
        <w:tc>
          <w:tcPr>
            <w:tcW w:w="688" w:type="dxa"/>
            <w:vAlign w:val="bottom"/>
          </w:tcPr>
          <w:p w14:paraId="5FA5B28A" w14:textId="77777777" w:rsidR="00AD3497" w:rsidRPr="00AD3497" w:rsidRDefault="00AD3497" w:rsidP="00AD3497">
            <w:pPr>
              <w:rPr>
                <w:rFonts w:ascii="Calibri" w:hAnsi="Calibri"/>
                <w:szCs w:val="16"/>
              </w:rPr>
            </w:pPr>
          </w:p>
        </w:tc>
        <w:tc>
          <w:tcPr>
            <w:tcW w:w="539" w:type="dxa"/>
            <w:vAlign w:val="bottom"/>
          </w:tcPr>
          <w:p w14:paraId="72BF3D5C" w14:textId="77777777" w:rsidR="00AD3497" w:rsidRPr="00AD3497" w:rsidRDefault="00AD3497" w:rsidP="00AD3497">
            <w:pPr>
              <w:rPr>
                <w:rFonts w:ascii="Calibri" w:hAnsi="Calibri"/>
                <w:szCs w:val="16"/>
              </w:rPr>
            </w:pPr>
          </w:p>
        </w:tc>
        <w:tc>
          <w:tcPr>
            <w:tcW w:w="505" w:type="dxa"/>
            <w:vAlign w:val="bottom"/>
          </w:tcPr>
          <w:p w14:paraId="2DA1DB79" w14:textId="77777777" w:rsidR="00AD3497" w:rsidRPr="00AD3497" w:rsidRDefault="00AD3497" w:rsidP="00AD3497">
            <w:pPr>
              <w:rPr>
                <w:rFonts w:ascii="Calibri" w:hAnsi="Calibri"/>
                <w:szCs w:val="16"/>
              </w:rPr>
            </w:pPr>
          </w:p>
        </w:tc>
        <w:tc>
          <w:tcPr>
            <w:tcW w:w="428" w:type="dxa"/>
            <w:vAlign w:val="bottom"/>
          </w:tcPr>
          <w:p w14:paraId="356D7DE9" w14:textId="77777777" w:rsidR="00AD3497" w:rsidRPr="00AD3497" w:rsidRDefault="00AD3497" w:rsidP="00AD3497">
            <w:pPr>
              <w:rPr>
                <w:rFonts w:ascii="Calibri" w:hAnsi="Calibri"/>
                <w:szCs w:val="16"/>
              </w:rPr>
            </w:pPr>
          </w:p>
        </w:tc>
        <w:tc>
          <w:tcPr>
            <w:tcW w:w="1060" w:type="dxa"/>
            <w:gridSpan w:val="2"/>
            <w:vAlign w:val="bottom"/>
          </w:tcPr>
          <w:p w14:paraId="44841C06" w14:textId="77777777" w:rsidR="00AD3497" w:rsidRPr="00AD3497" w:rsidRDefault="00AD3497" w:rsidP="00AD3497">
            <w:pPr>
              <w:rPr>
                <w:rFonts w:ascii="Calibri" w:hAnsi="Calibri"/>
                <w:szCs w:val="16"/>
              </w:rPr>
            </w:pPr>
          </w:p>
        </w:tc>
        <w:tc>
          <w:tcPr>
            <w:tcW w:w="527" w:type="dxa"/>
            <w:vAlign w:val="bottom"/>
          </w:tcPr>
          <w:p w14:paraId="1B33FDDB" w14:textId="77777777" w:rsidR="00AD3497" w:rsidRPr="00AD3497" w:rsidRDefault="00AD3497" w:rsidP="00AD3497">
            <w:pPr>
              <w:rPr>
                <w:rFonts w:ascii="Calibri" w:hAnsi="Calibri"/>
                <w:szCs w:val="16"/>
              </w:rPr>
            </w:pPr>
          </w:p>
        </w:tc>
        <w:tc>
          <w:tcPr>
            <w:tcW w:w="676" w:type="dxa"/>
            <w:gridSpan w:val="2"/>
            <w:vAlign w:val="bottom"/>
          </w:tcPr>
          <w:p w14:paraId="349E6EB6" w14:textId="77777777" w:rsidR="00AD3497" w:rsidRPr="00AD3497" w:rsidRDefault="00AD3497" w:rsidP="00AD3497">
            <w:pPr>
              <w:rPr>
                <w:rFonts w:ascii="Calibri" w:hAnsi="Calibri"/>
                <w:szCs w:val="16"/>
              </w:rPr>
            </w:pPr>
          </w:p>
        </w:tc>
        <w:tc>
          <w:tcPr>
            <w:tcW w:w="729" w:type="dxa"/>
            <w:gridSpan w:val="2"/>
            <w:vAlign w:val="bottom"/>
          </w:tcPr>
          <w:p w14:paraId="3D09FFC7" w14:textId="77777777" w:rsidR="00AD3497" w:rsidRPr="00AD3497" w:rsidRDefault="00AD3497" w:rsidP="00AD3497">
            <w:pPr>
              <w:rPr>
                <w:rFonts w:ascii="Calibri" w:hAnsi="Calibri"/>
                <w:szCs w:val="16"/>
              </w:rPr>
            </w:pPr>
          </w:p>
        </w:tc>
        <w:tc>
          <w:tcPr>
            <w:tcW w:w="542" w:type="dxa"/>
            <w:vAlign w:val="bottom"/>
          </w:tcPr>
          <w:p w14:paraId="43A64FF5" w14:textId="77777777" w:rsidR="00AD3497" w:rsidRPr="00AD3497" w:rsidRDefault="00AD3497" w:rsidP="00AD3497">
            <w:pPr>
              <w:rPr>
                <w:rFonts w:ascii="Calibri" w:hAnsi="Calibri"/>
                <w:szCs w:val="16"/>
              </w:rPr>
            </w:pPr>
          </w:p>
        </w:tc>
        <w:tc>
          <w:tcPr>
            <w:tcW w:w="523" w:type="dxa"/>
            <w:vAlign w:val="bottom"/>
          </w:tcPr>
          <w:p w14:paraId="5E563B99" w14:textId="77777777" w:rsidR="00AD3497" w:rsidRPr="00AD3497" w:rsidRDefault="00AD3497" w:rsidP="00AD3497">
            <w:pPr>
              <w:rPr>
                <w:rFonts w:ascii="Calibri" w:hAnsi="Calibri"/>
                <w:szCs w:val="16"/>
              </w:rPr>
            </w:pPr>
          </w:p>
        </w:tc>
        <w:tc>
          <w:tcPr>
            <w:tcW w:w="542" w:type="dxa"/>
            <w:gridSpan w:val="2"/>
            <w:vAlign w:val="bottom"/>
          </w:tcPr>
          <w:p w14:paraId="2D39555E" w14:textId="77777777" w:rsidR="00AD3497" w:rsidRPr="00AD3497" w:rsidRDefault="00AD3497" w:rsidP="00AD3497">
            <w:pPr>
              <w:rPr>
                <w:rFonts w:ascii="Calibri" w:hAnsi="Calibri"/>
                <w:szCs w:val="16"/>
              </w:rPr>
            </w:pPr>
          </w:p>
        </w:tc>
        <w:tc>
          <w:tcPr>
            <w:tcW w:w="539" w:type="dxa"/>
            <w:vAlign w:val="bottom"/>
          </w:tcPr>
          <w:p w14:paraId="0B8CC980" w14:textId="77777777" w:rsidR="00AD3497" w:rsidRPr="00AD3497" w:rsidRDefault="00AD3497" w:rsidP="00AD3497">
            <w:pPr>
              <w:rPr>
                <w:rFonts w:ascii="Calibri" w:hAnsi="Calibri"/>
                <w:szCs w:val="16"/>
              </w:rPr>
            </w:pPr>
          </w:p>
        </w:tc>
        <w:tc>
          <w:tcPr>
            <w:tcW w:w="550" w:type="dxa"/>
            <w:vAlign w:val="bottom"/>
          </w:tcPr>
          <w:p w14:paraId="331AD884" w14:textId="77777777" w:rsidR="00AD3497" w:rsidRPr="00AD3497" w:rsidRDefault="00AD3497" w:rsidP="00AD3497">
            <w:pPr>
              <w:rPr>
                <w:rFonts w:ascii="Calibri" w:hAnsi="Calibri"/>
                <w:szCs w:val="16"/>
              </w:rPr>
            </w:pPr>
          </w:p>
        </w:tc>
        <w:tc>
          <w:tcPr>
            <w:tcW w:w="590" w:type="dxa"/>
            <w:gridSpan w:val="2"/>
            <w:vAlign w:val="bottom"/>
          </w:tcPr>
          <w:p w14:paraId="27F10F74" w14:textId="77777777" w:rsidR="00AD3497" w:rsidRPr="00AD3497" w:rsidRDefault="00AD3497" w:rsidP="00AD3497">
            <w:pPr>
              <w:rPr>
                <w:rFonts w:ascii="Calibri" w:hAnsi="Calibri"/>
                <w:szCs w:val="16"/>
              </w:rPr>
            </w:pPr>
          </w:p>
        </w:tc>
        <w:tc>
          <w:tcPr>
            <w:tcW w:w="535" w:type="dxa"/>
            <w:vAlign w:val="bottom"/>
          </w:tcPr>
          <w:p w14:paraId="65EAA443" w14:textId="77777777" w:rsidR="00AD3497" w:rsidRPr="00AD3497" w:rsidRDefault="00AD3497" w:rsidP="00AD3497">
            <w:pPr>
              <w:rPr>
                <w:rFonts w:ascii="Calibri" w:hAnsi="Calibri"/>
                <w:szCs w:val="16"/>
              </w:rPr>
            </w:pPr>
          </w:p>
        </w:tc>
      </w:tr>
      <w:tr w:rsidR="00AD3497" w:rsidRPr="00AD3497" w14:paraId="51B6F1A8" w14:textId="77777777" w:rsidTr="0072054E">
        <w:trPr>
          <w:trHeight w:val="60"/>
        </w:trPr>
        <w:tc>
          <w:tcPr>
            <w:tcW w:w="9638" w:type="dxa"/>
            <w:gridSpan w:val="21"/>
            <w:vAlign w:val="bottom"/>
            <w:hideMark/>
          </w:tcPr>
          <w:p w14:paraId="7937189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252A9B69" w14:textId="77777777" w:rsidTr="0072054E">
        <w:trPr>
          <w:trHeight w:val="60"/>
        </w:trPr>
        <w:tc>
          <w:tcPr>
            <w:tcW w:w="9638" w:type="dxa"/>
            <w:gridSpan w:val="21"/>
            <w:vAlign w:val="bottom"/>
            <w:hideMark/>
          </w:tcPr>
          <w:p w14:paraId="726198AA"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555C154C"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6E98C3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58223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C9F6C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B0AB8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67AED6D6"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hideMark/>
          </w:tcPr>
          <w:p w14:paraId="48A9EA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9A4DD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4E4C6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78D6D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03C8B531"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3974BBF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4E5ACB1E"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C2F0B14" w14:textId="77777777" w:rsidR="00AD3497" w:rsidRPr="00AD3497" w:rsidRDefault="00AD3497" w:rsidP="00AD3497">
            <w:pPr>
              <w:jc w:val="center"/>
              <w:rPr>
                <w:rFonts w:ascii="Times New Roman" w:hAnsi="Times New Roman"/>
                <w:sz w:val="20"/>
                <w:szCs w:val="20"/>
              </w:rPr>
            </w:pPr>
          </w:p>
        </w:tc>
      </w:tr>
      <w:tr w:rsidR="00AD3497" w:rsidRPr="00AD3497" w14:paraId="0E578FCB"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45DBD1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1D0A6807"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33458DA4" w14:textId="77777777" w:rsidR="00AD3497" w:rsidRPr="00AD3497" w:rsidRDefault="00AD3497" w:rsidP="00AD3497">
            <w:pPr>
              <w:jc w:val="center"/>
              <w:rPr>
                <w:rFonts w:ascii="Times New Roman" w:hAnsi="Times New Roman"/>
                <w:sz w:val="20"/>
                <w:szCs w:val="20"/>
              </w:rPr>
            </w:pPr>
          </w:p>
        </w:tc>
      </w:tr>
      <w:tr w:rsidR="00AD3497" w:rsidRPr="00AD3497" w14:paraId="61D46C0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0340F99"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8474A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21176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2FA27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7146D29"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2D425D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66167ACF"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7724D84" w14:textId="77777777" w:rsidR="00AD3497" w:rsidRPr="00AD3497" w:rsidRDefault="00AD3497" w:rsidP="00AD3497">
            <w:pPr>
              <w:jc w:val="center"/>
              <w:rPr>
                <w:rFonts w:ascii="Times New Roman" w:hAnsi="Times New Roman"/>
                <w:sz w:val="20"/>
                <w:szCs w:val="20"/>
              </w:rPr>
            </w:pPr>
          </w:p>
        </w:tc>
      </w:tr>
      <w:tr w:rsidR="00AD3497" w:rsidRPr="00AD3497" w14:paraId="52D40CC9"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75AC9E2D"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A3D0DD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3490E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74AE03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22CE796"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2BFB620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65ED36D5"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85D665D" w14:textId="77777777" w:rsidR="00AD3497" w:rsidRPr="00AD3497" w:rsidRDefault="00AD3497" w:rsidP="00AD3497">
            <w:pPr>
              <w:jc w:val="center"/>
              <w:rPr>
                <w:rFonts w:ascii="Times New Roman" w:hAnsi="Times New Roman"/>
                <w:sz w:val="20"/>
                <w:szCs w:val="20"/>
              </w:rPr>
            </w:pPr>
          </w:p>
        </w:tc>
      </w:tr>
      <w:tr w:rsidR="00AD3497" w:rsidRPr="00AD3497" w14:paraId="4984E9FE"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5FBD2B4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7311435"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30E12CEA" w14:textId="77777777" w:rsidR="00AD3497" w:rsidRPr="00AD3497" w:rsidRDefault="00AD3497" w:rsidP="00AD3497">
            <w:pPr>
              <w:jc w:val="center"/>
              <w:rPr>
                <w:rFonts w:ascii="Times New Roman" w:hAnsi="Times New Roman"/>
                <w:sz w:val="20"/>
                <w:szCs w:val="20"/>
              </w:rPr>
            </w:pPr>
          </w:p>
        </w:tc>
      </w:tr>
      <w:tr w:rsidR="00AD3497" w:rsidRPr="00AD3497" w14:paraId="683201F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B119F13"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3E1061A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157F6E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54B96A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E36709A"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618269E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632672FA"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5515BE68" w14:textId="77777777" w:rsidR="00AD3497" w:rsidRPr="00AD3497" w:rsidRDefault="00AD3497" w:rsidP="00AD3497">
            <w:pPr>
              <w:jc w:val="center"/>
              <w:rPr>
                <w:rFonts w:ascii="Times New Roman" w:hAnsi="Times New Roman"/>
                <w:sz w:val="20"/>
                <w:szCs w:val="20"/>
              </w:rPr>
            </w:pPr>
          </w:p>
        </w:tc>
      </w:tr>
      <w:tr w:rsidR="00AD3497" w:rsidRPr="00AD3497" w14:paraId="52761A79"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498A8F19"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3A0930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Договор на отбор проб</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2235C2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31.12.2020</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364F0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36,89</w:t>
            </w:r>
          </w:p>
        </w:tc>
      </w:tr>
      <w:tr w:rsidR="00AD3497" w:rsidRPr="00AD3497" w14:paraId="4F972AA4"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7E26A6D"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6419A299" w14:textId="77777777" w:rsidR="00AD3497" w:rsidRPr="00AD3497" w:rsidRDefault="00AD3497" w:rsidP="00AD3497">
            <w:pP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67FC0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E1AA7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36,89</w:t>
            </w:r>
          </w:p>
        </w:tc>
      </w:tr>
      <w:tr w:rsidR="00AD3497" w:rsidRPr="00AD3497" w14:paraId="17AD8CE6"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754BA81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27BBA37"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0FA3BD9B" w14:textId="77777777" w:rsidR="00AD3497" w:rsidRPr="00AD3497" w:rsidRDefault="00AD3497" w:rsidP="00AD3497">
            <w:pPr>
              <w:jc w:val="center"/>
              <w:rPr>
                <w:rFonts w:ascii="Times New Roman" w:hAnsi="Times New Roman"/>
                <w:sz w:val="20"/>
                <w:szCs w:val="20"/>
              </w:rPr>
            </w:pPr>
          </w:p>
        </w:tc>
      </w:tr>
      <w:tr w:rsidR="00AD3497" w:rsidRPr="00AD3497" w14:paraId="776B1AF5"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7802FF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261ABC20"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AAFDAD5" w14:textId="77777777" w:rsidR="00AD3497" w:rsidRPr="00AD3497" w:rsidRDefault="00AD3497" w:rsidP="00AD3497">
            <w:pPr>
              <w:jc w:val="center"/>
              <w:rPr>
                <w:rFonts w:ascii="Times New Roman" w:hAnsi="Times New Roman"/>
                <w:sz w:val="20"/>
                <w:szCs w:val="20"/>
              </w:rPr>
            </w:pPr>
          </w:p>
        </w:tc>
      </w:tr>
      <w:tr w:rsidR="00AD3497" w:rsidRPr="00AD3497" w14:paraId="22D6EE6D"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62F61353"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5504D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Проведение анализов воды</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44C420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31.08.2021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31760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145,23</w:t>
            </w:r>
          </w:p>
        </w:tc>
      </w:tr>
      <w:tr w:rsidR="00AD3497" w:rsidRPr="00AD3497" w14:paraId="5476968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A858DC3"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609C343A" w14:textId="77777777" w:rsidR="00AD3497" w:rsidRPr="00AD3497" w:rsidRDefault="00AD3497" w:rsidP="00AD3497">
            <w:pP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638C6C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D25F6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145,23</w:t>
            </w:r>
          </w:p>
        </w:tc>
      </w:tr>
      <w:tr w:rsidR="00AD3497" w:rsidRPr="00AD3497" w14:paraId="70F2A7BF"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6479C7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2EDDFF60"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159ADBE5" w14:textId="77777777" w:rsidR="00AD3497" w:rsidRPr="00AD3497" w:rsidRDefault="00AD3497" w:rsidP="00AD3497">
            <w:pPr>
              <w:jc w:val="center"/>
              <w:rPr>
                <w:rFonts w:ascii="Times New Roman" w:hAnsi="Times New Roman"/>
                <w:sz w:val="20"/>
                <w:szCs w:val="20"/>
              </w:rPr>
            </w:pPr>
          </w:p>
        </w:tc>
      </w:tr>
      <w:tr w:rsidR="00AD3497" w:rsidRPr="00AD3497" w14:paraId="2D40E9A5"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81A3623"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109B97F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Проведение анализов сточных вод</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C226C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31.08.2021</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0F96F4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283,90</w:t>
            </w:r>
          </w:p>
        </w:tc>
      </w:tr>
      <w:tr w:rsidR="00AD3497" w:rsidRPr="00AD3497" w14:paraId="17502638"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2E503C14"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tcPr>
          <w:p w14:paraId="571D9CA3" w14:textId="77777777" w:rsidR="00AD3497" w:rsidRPr="00AD3497" w:rsidRDefault="00AD3497" w:rsidP="00AD3497">
            <w:pPr>
              <w:rPr>
                <w:rFonts w:ascii="Times New Roman" w:hAnsi="Times New Roman"/>
                <w:sz w:val="20"/>
                <w:szCs w:val="20"/>
              </w:rPr>
            </w:pP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260EFD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281060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283,90</w:t>
            </w:r>
          </w:p>
        </w:tc>
      </w:tr>
      <w:tr w:rsidR="00AD3497" w:rsidRPr="00AD3497" w14:paraId="63E9992E"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78D6E6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67441A9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3ABC4681" w14:textId="77777777" w:rsidR="00AD3497" w:rsidRPr="00AD3497" w:rsidRDefault="00AD3497" w:rsidP="00AD3497">
            <w:pPr>
              <w:jc w:val="center"/>
              <w:rPr>
                <w:rFonts w:ascii="Times New Roman" w:hAnsi="Times New Roman"/>
                <w:sz w:val="20"/>
                <w:szCs w:val="20"/>
              </w:rPr>
            </w:pPr>
          </w:p>
        </w:tc>
      </w:tr>
      <w:tr w:rsidR="00AD3497" w:rsidRPr="00AD3497" w14:paraId="49121F62"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13A65D2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70500957"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49833196" w14:textId="77777777" w:rsidR="00AD3497" w:rsidRPr="00AD3497" w:rsidRDefault="00AD3497" w:rsidP="00AD3497">
            <w:pPr>
              <w:jc w:val="center"/>
              <w:rPr>
                <w:rFonts w:ascii="Times New Roman" w:hAnsi="Times New Roman"/>
                <w:sz w:val="20"/>
                <w:szCs w:val="20"/>
              </w:rPr>
            </w:pPr>
          </w:p>
        </w:tc>
      </w:tr>
      <w:tr w:rsidR="00AD3497" w:rsidRPr="00AD3497" w14:paraId="360830DF"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574ACEEA"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BF0B8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0CE124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3454D8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7A3D4A1"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7347A9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1F3734C9"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23F0CAE1" w14:textId="77777777" w:rsidR="00AD3497" w:rsidRPr="00AD3497" w:rsidRDefault="00AD3497" w:rsidP="00AD3497">
            <w:pPr>
              <w:jc w:val="center"/>
              <w:rPr>
                <w:rFonts w:ascii="Times New Roman" w:hAnsi="Times New Roman"/>
                <w:sz w:val="20"/>
                <w:szCs w:val="20"/>
              </w:rPr>
            </w:pPr>
          </w:p>
        </w:tc>
      </w:tr>
      <w:tr w:rsidR="00AD3497" w:rsidRPr="00AD3497" w14:paraId="0CA61489"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13211BDA"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8363B3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538B39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1F3343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AF58681"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5A6E7BC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B902B8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44E1F15E" w14:textId="77777777" w:rsidR="00AD3497" w:rsidRPr="00AD3497" w:rsidRDefault="00AD3497" w:rsidP="00AD3497">
            <w:pPr>
              <w:jc w:val="center"/>
              <w:rPr>
                <w:rFonts w:ascii="Times New Roman" w:hAnsi="Times New Roman"/>
                <w:sz w:val="20"/>
                <w:szCs w:val="20"/>
              </w:rPr>
            </w:pPr>
          </w:p>
        </w:tc>
      </w:tr>
      <w:tr w:rsidR="00AD3497" w:rsidRPr="00AD3497" w14:paraId="17F3FC1D"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2835D72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348C00A2"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7A011E4A" w14:textId="77777777" w:rsidR="00AD3497" w:rsidRPr="00AD3497" w:rsidRDefault="00AD3497" w:rsidP="00AD3497">
            <w:pPr>
              <w:jc w:val="center"/>
              <w:rPr>
                <w:rFonts w:ascii="Times New Roman" w:hAnsi="Times New Roman"/>
                <w:sz w:val="20"/>
                <w:szCs w:val="20"/>
              </w:rPr>
            </w:pPr>
          </w:p>
        </w:tc>
      </w:tr>
      <w:tr w:rsidR="00AD3497" w:rsidRPr="00AD3497" w14:paraId="33209333"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61BA880"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6E1BE0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3E791E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78778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BEEA4BD" w14:textId="77777777" w:rsidTr="0072054E">
        <w:trPr>
          <w:trHeight w:val="60"/>
        </w:trPr>
        <w:tc>
          <w:tcPr>
            <w:tcW w:w="3885" w:type="dxa"/>
            <w:gridSpan w:val="7"/>
            <w:tcBorders>
              <w:top w:val="single" w:sz="6" w:space="0" w:color="auto"/>
              <w:left w:val="single" w:sz="6" w:space="0" w:color="auto"/>
              <w:bottom w:val="single" w:sz="6" w:space="0" w:color="auto"/>
              <w:right w:val="single" w:sz="6" w:space="0" w:color="auto"/>
            </w:tcBorders>
            <w:vAlign w:val="center"/>
            <w:hideMark/>
          </w:tcPr>
          <w:p w14:paraId="03BBCD1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97" w:type="dxa"/>
            <w:gridSpan w:val="7"/>
            <w:tcBorders>
              <w:top w:val="single" w:sz="6" w:space="0" w:color="auto"/>
              <w:left w:val="single" w:sz="6" w:space="0" w:color="auto"/>
              <w:bottom w:val="single" w:sz="6" w:space="0" w:color="auto"/>
              <w:right w:val="single" w:sz="6" w:space="0" w:color="auto"/>
            </w:tcBorders>
            <w:vAlign w:val="center"/>
          </w:tcPr>
          <w:p w14:paraId="56B7C2B9" w14:textId="77777777" w:rsidR="00AD3497" w:rsidRPr="00AD3497" w:rsidRDefault="00AD3497" w:rsidP="00AD3497">
            <w:pPr>
              <w:jc w:val="center"/>
              <w:rPr>
                <w:rFonts w:ascii="Times New Roman" w:hAnsi="Times New Roman"/>
                <w:sz w:val="20"/>
                <w:szCs w:val="20"/>
              </w:rPr>
            </w:pPr>
          </w:p>
        </w:tc>
        <w:tc>
          <w:tcPr>
            <w:tcW w:w="2756" w:type="dxa"/>
            <w:gridSpan w:val="7"/>
            <w:tcBorders>
              <w:top w:val="single" w:sz="6" w:space="0" w:color="auto"/>
              <w:left w:val="single" w:sz="6" w:space="0" w:color="auto"/>
              <w:bottom w:val="single" w:sz="6" w:space="0" w:color="auto"/>
              <w:right w:val="single" w:sz="6" w:space="0" w:color="auto"/>
            </w:tcBorders>
            <w:vAlign w:val="center"/>
          </w:tcPr>
          <w:p w14:paraId="62B6051A" w14:textId="77777777" w:rsidR="00AD3497" w:rsidRPr="00AD3497" w:rsidRDefault="00AD3497" w:rsidP="00AD3497">
            <w:pPr>
              <w:jc w:val="center"/>
              <w:rPr>
                <w:rFonts w:ascii="Times New Roman" w:hAnsi="Times New Roman"/>
                <w:sz w:val="20"/>
                <w:szCs w:val="20"/>
              </w:rPr>
            </w:pPr>
          </w:p>
        </w:tc>
      </w:tr>
      <w:tr w:rsidR="00AD3497" w:rsidRPr="00AD3497" w14:paraId="1E2A8E11" w14:textId="77777777" w:rsidTr="0072054E">
        <w:trPr>
          <w:trHeight w:val="60"/>
        </w:trPr>
        <w:tc>
          <w:tcPr>
            <w:tcW w:w="665" w:type="dxa"/>
            <w:tcBorders>
              <w:top w:val="single" w:sz="6" w:space="0" w:color="auto"/>
              <w:left w:val="single" w:sz="6" w:space="0" w:color="auto"/>
              <w:bottom w:val="single" w:sz="6" w:space="0" w:color="auto"/>
              <w:right w:val="single" w:sz="6" w:space="0" w:color="auto"/>
            </w:tcBorders>
            <w:vAlign w:val="center"/>
          </w:tcPr>
          <w:p w14:paraId="0D32CEE4" w14:textId="77777777" w:rsidR="00AD3497" w:rsidRPr="00AD3497" w:rsidRDefault="00AD3497" w:rsidP="00AD3497">
            <w:pPr>
              <w:jc w:val="center"/>
              <w:rPr>
                <w:rFonts w:ascii="Times New Roman" w:hAnsi="Times New Roman"/>
                <w:sz w:val="20"/>
                <w:szCs w:val="20"/>
              </w:rPr>
            </w:pPr>
          </w:p>
        </w:tc>
        <w:tc>
          <w:tcPr>
            <w:tcW w:w="3220" w:type="dxa"/>
            <w:gridSpan w:val="6"/>
            <w:tcBorders>
              <w:top w:val="single" w:sz="6" w:space="0" w:color="auto"/>
              <w:left w:val="single" w:sz="6" w:space="0" w:color="auto"/>
              <w:bottom w:val="single" w:sz="6" w:space="0" w:color="auto"/>
              <w:right w:val="single" w:sz="6" w:space="0" w:color="auto"/>
            </w:tcBorders>
            <w:vAlign w:val="center"/>
            <w:hideMark/>
          </w:tcPr>
          <w:p w14:paraId="7137A76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97" w:type="dxa"/>
            <w:gridSpan w:val="7"/>
            <w:tcBorders>
              <w:top w:val="single" w:sz="6" w:space="0" w:color="auto"/>
              <w:left w:val="single" w:sz="6" w:space="0" w:color="auto"/>
              <w:bottom w:val="single" w:sz="6" w:space="0" w:color="auto"/>
              <w:right w:val="single" w:sz="6" w:space="0" w:color="auto"/>
            </w:tcBorders>
            <w:vAlign w:val="center"/>
            <w:hideMark/>
          </w:tcPr>
          <w:p w14:paraId="7F1E7C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56" w:type="dxa"/>
            <w:gridSpan w:val="7"/>
            <w:tcBorders>
              <w:top w:val="single" w:sz="6" w:space="0" w:color="auto"/>
              <w:left w:val="single" w:sz="6" w:space="0" w:color="auto"/>
              <w:bottom w:val="single" w:sz="6" w:space="0" w:color="auto"/>
              <w:right w:val="single" w:sz="6" w:space="0" w:color="auto"/>
            </w:tcBorders>
            <w:vAlign w:val="center"/>
            <w:hideMark/>
          </w:tcPr>
          <w:p w14:paraId="4F918F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6198E48F" w14:textId="77777777" w:rsidR="00AD3497" w:rsidRPr="00AD3497" w:rsidRDefault="00AD3497" w:rsidP="00AD3497">
      <w:pPr>
        <w:spacing w:after="0" w:line="240" w:lineRule="auto"/>
        <w:jc w:val="both"/>
        <w:rPr>
          <w:rFonts w:ascii="Times New Roman" w:eastAsia="Times New Roman" w:hAnsi="Times New Roman" w:cs="Times New Roman"/>
          <w:b/>
          <w:bCs/>
          <w:sz w:val="24"/>
          <w:szCs w:val="24"/>
        </w:rPr>
      </w:pPr>
    </w:p>
    <w:p w14:paraId="41853F9B"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2FE5E83D"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 17.12.2018 № 449-РК «Об утверждении производственной программы в сфере водоснабжения и (или) водоотведения для городского муниципального предприятия «Энергетик» муниципального образования городское поселение «Город Жуков» на 2019-2023 годы» (в ред. приказа министерства конкурентной политики Калужской области от 02.12.2019 №  300-РК).</w:t>
      </w:r>
    </w:p>
    <w:p w14:paraId="220B3837"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Cs/>
          <w:sz w:val="24"/>
          <w:szCs w:val="24"/>
        </w:rPr>
      </w:pPr>
    </w:p>
    <w:p w14:paraId="23785778"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18.11.2020 в форме приказа (прилагается), голосовали единогласно.</w:t>
      </w:r>
    </w:p>
    <w:p w14:paraId="5AC066FE"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223BF44B" w14:textId="77777777" w:rsidR="00AD3497" w:rsidRPr="00AD3497" w:rsidRDefault="00AD3497" w:rsidP="00AD3497">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7117A8CD" w14:textId="77777777"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 xml:space="preserve">20. О внесении изменения в приказ министерства конкурентной политики Калужской области </w:t>
      </w:r>
      <w:r w:rsidRPr="00AD3497">
        <w:rPr>
          <w:rFonts w:ascii="Times New Roman" w:eastAsia="Times New Roman" w:hAnsi="Times New Roman" w:cs="Times New Roman"/>
          <w:b/>
          <w:bCs/>
          <w:sz w:val="24"/>
          <w:szCs w:val="24"/>
        </w:rPr>
        <w:t>от 17.12.2018 № 463-РК «Об установлении долгосрочных тарифов  на питьевую воду (питьевое водоснабжение) и водоотведение для городского муниципального предприятия «Энергетик» муниципального образования городское поселение «Город Жуков» на 2019-2023 годы» (в ред. приказа министерства  конкурентной политики Калужской области от 02.12.2019 №  301- РК).</w:t>
      </w:r>
    </w:p>
    <w:p w14:paraId="33B3AC38"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0EE2C1FB" w14:textId="252BF9B0"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72054E">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tbl>
      <w:tblPr>
        <w:tblStyle w:val="TableStyle097"/>
        <w:tblW w:w="0" w:type="auto"/>
        <w:tblInd w:w="0" w:type="dxa"/>
        <w:tblLook w:val="04A0" w:firstRow="1" w:lastRow="0" w:firstColumn="1" w:lastColumn="0" w:noHBand="0" w:noVBand="1"/>
      </w:tblPr>
      <w:tblGrid>
        <w:gridCol w:w="1144"/>
        <w:gridCol w:w="704"/>
        <w:gridCol w:w="643"/>
        <w:gridCol w:w="586"/>
        <w:gridCol w:w="485"/>
        <w:gridCol w:w="486"/>
        <w:gridCol w:w="36"/>
        <w:gridCol w:w="839"/>
        <w:gridCol w:w="1075"/>
        <w:gridCol w:w="366"/>
        <w:gridCol w:w="315"/>
        <w:gridCol w:w="319"/>
        <w:gridCol w:w="278"/>
        <w:gridCol w:w="350"/>
        <w:gridCol w:w="402"/>
        <w:gridCol w:w="345"/>
        <w:gridCol w:w="472"/>
        <w:gridCol w:w="415"/>
        <w:gridCol w:w="365"/>
        <w:gridCol w:w="13"/>
      </w:tblGrid>
      <w:tr w:rsidR="00AD3497" w:rsidRPr="00AD3497" w14:paraId="0616770D" w14:textId="77777777" w:rsidTr="00030F23">
        <w:trPr>
          <w:gridAfter w:val="1"/>
          <w:trHeight w:val="60"/>
        </w:trPr>
        <w:tc>
          <w:tcPr>
            <w:tcW w:w="1142" w:type="dxa"/>
            <w:vAlign w:val="bottom"/>
          </w:tcPr>
          <w:p w14:paraId="09F97369" w14:textId="77777777" w:rsidR="00AD3497" w:rsidRPr="00AD3497" w:rsidRDefault="00AD3497" w:rsidP="00AD3497">
            <w:pPr>
              <w:rPr>
                <w:sz w:val="26"/>
                <w:szCs w:val="26"/>
              </w:rPr>
            </w:pPr>
          </w:p>
        </w:tc>
        <w:tc>
          <w:tcPr>
            <w:tcW w:w="681" w:type="dxa"/>
            <w:vAlign w:val="bottom"/>
          </w:tcPr>
          <w:p w14:paraId="41CD2B9B" w14:textId="77777777" w:rsidR="00AD3497" w:rsidRPr="00AD3497" w:rsidRDefault="00AD3497" w:rsidP="00AD3497">
            <w:pPr>
              <w:rPr>
                <w:rFonts w:ascii="Calibri" w:hAnsi="Calibri"/>
                <w:sz w:val="26"/>
                <w:szCs w:val="26"/>
              </w:rPr>
            </w:pPr>
          </w:p>
        </w:tc>
        <w:tc>
          <w:tcPr>
            <w:tcW w:w="664" w:type="dxa"/>
            <w:vAlign w:val="bottom"/>
          </w:tcPr>
          <w:p w14:paraId="770EB671" w14:textId="77777777" w:rsidR="00AD3497" w:rsidRPr="00AD3497" w:rsidRDefault="00AD3497" w:rsidP="00AD3497">
            <w:pPr>
              <w:rPr>
                <w:rFonts w:ascii="Calibri" w:hAnsi="Calibri"/>
                <w:sz w:val="26"/>
                <w:szCs w:val="26"/>
              </w:rPr>
            </w:pPr>
          </w:p>
        </w:tc>
        <w:tc>
          <w:tcPr>
            <w:tcW w:w="7138" w:type="dxa"/>
            <w:gridSpan w:val="16"/>
            <w:vAlign w:val="bottom"/>
            <w:hideMark/>
          </w:tcPr>
          <w:p w14:paraId="0A7A04CA"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088BA6F3"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59914A6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t>регулируемой организации</w:t>
            </w:r>
            <w:r w:rsidRPr="00AD3497">
              <w:rPr>
                <w:rFonts w:ascii="Times New Roman" w:hAnsi="Times New Roman"/>
                <w:sz w:val="20"/>
                <w:szCs w:val="20"/>
              </w:rPr>
              <w:br/>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35E0B4F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Городское муниципальное предприятие «Энергетик» муниципального образования городское поселение город Жуков</w:t>
            </w:r>
          </w:p>
        </w:tc>
      </w:tr>
      <w:tr w:rsidR="00AD3497" w:rsidRPr="00AD3497" w14:paraId="1DC975F2"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709080B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Основной государственный</w:t>
            </w:r>
            <w:r w:rsidRPr="00AD3497">
              <w:rPr>
                <w:rFonts w:ascii="Times New Roman" w:hAnsi="Times New Roman"/>
                <w:sz w:val="20"/>
                <w:szCs w:val="20"/>
              </w:rPr>
              <w:br/>
              <w:t>регистрационный номер</w:t>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72A7789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1024000630840</w:t>
            </w:r>
          </w:p>
        </w:tc>
      </w:tr>
      <w:tr w:rsidR="00AD3497" w:rsidRPr="00AD3497" w14:paraId="0517AAC9"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54BE96F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2EB231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4007007588</w:t>
            </w:r>
          </w:p>
        </w:tc>
      </w:tr>
      <w:tr w:rsidR="00AD3497" w:rsidRPr="00AD3497" w14:paraId="4D0D7B7C"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77FF88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211C12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400701001</w:t>
            </w:r>
          </w:p>
        </w:tc>
      </w:tr>
      <w:tr w:rsidR="00AD3497" w:rsidRPr="00AD3497" w14:paraId="3D876908"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194728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59F8EC2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Общая система налогообложения</w:t>
            </w:r>
          </w:p>
        </w:tc>
      </w:tr>
      <w:tr w:rsidR="00AD3497" w:rsidRPr="00AD3497" w14:paraId="0427BF68"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0ED536D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24A5B54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333F0C78"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03E6BA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Юридический адрес организации</w:t>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457EF9B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249191, Калужская область, г. Жуков, ул. Коммунистическая, д. 2 а</w:t>
            </w:r>
          </w:p>
        </w:tc>
      </w:tr>
      <w:tr w:rsidR="00AD3497" w:rsidRPr="00AD3497" w14:paraId="092C3FCD" w14:textId="77777777" w:rsidTr="00030F23">
        <w:trPr>
          <w:gridAfter w:val="1"/>
          <w:trHeight w:val="60"/>
        </w:trPr>
        <w:tc>
          <w:tcPr>
            <w:tcW w:w="3556" w:type="dxa"/>
            <w:gridSpan w:val="5"/>
            <w:tcBorders>
              <w:top w:val="single" w:sz="6" w:space="0" w:color="auto"/>
              <w:left w:val="single" w:sz="6" w:space="0" w:color="auto"/>
              <w:bottom w:val="single" w:sz="6" w:space="0" w:color="auto"/>
              <w:right w:val="single" w:sz="6" w:space="0" w:color="auto"/>
            </w:tcBorders>
            <w:vAlign w:val="center"/>
            <w:hideMark/>
          </w:tcPr>
          <w:p w14:paraId="14CE1E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6069" w:type="dxa"/>
            <w:gridSpan w:val="14"/>
            <w:tcBorders>
              <w:top w:val="single" w:sz="6" w:space="0" w:color="auto"/>
              <w:left w:val="single" w:sz="6" w:space="0" w:color="auto"/>
              <w:bottom w:val="single" w:sz="6" w:space="0" w:color="auto"/>
              <w:right w:val="single" w:sz="6" w:space="0" w:color="auto"/>
            </w:tcBorders>
            <w:vAlign w:val="center"/>
            <w:hideMark/>
          </w:tcPr>
          <w:p w14:paraId="427121D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249191, Калужская область, г. Жуков, ул. Коммунистическая, д. 2 а</w:t>
            </w:r>
          </w:p>
        </w:tc>
      </w:tr>
      <w:tr w:rsidR="00AD3497" w:rsidRPr="00AD3497" w14:paraId="4C58A398" w14:textId="77777777" w:rsidTr="0072054E">
        <w:trPr>
          <w:gridAfter w:val="1"/>
        </w:trPr>
        <w:tc>
          <w:tcPr>
            <w:tcW w:w="9625" w:type="dxa"/>
            <w:gridSpan w:val="19"/>
            <w:vAlign w:val="bottom"/>
            <w:hideMark/>
          </w:tcPr>
          <w:p w14:paraId="0198574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1. Организация представила предложение, для установления (корректировки)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и водоотведение методом индексации на очередной 2021 год долгосрочного периода регулирования в следующих размерах:</w:t>
            </w:r>
          </w:p>
        </w:tc>
      </w:tr>
      <w:tr w:rsidR="00AD3497" w:rsidRPr="00AD3497" w14:paraId="40347051" w14:textId="77777777" w:rsidTr="0072054E">
        <w:trPr>
          <w:gridAfter w:val="1"/>
          <w:trHeight w:val="60"/>
        </w:trPr>
        <w:tc>
          <w:tcPr>
            <w:tcW w:w="9625" w:type="dxa"/>
            <w:gridSpan w:val="19"/>
            <w:vAlign w:val="center"/>
            <w:hideMark/>
          </w:tcPr>
          <w:p w14:paraId="7F88DA87" w14:textId="1508392D" w:rsidR="00AD3497" w:rsidRPr="00AD3497" w:rsidRDefault="00AD3497" w:rsidP="0072054E">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72054E" w:rsidRPr="00AD3497" w14:paraId="237827EE" w14:textId="77777777" w:rsidTr="00030F23">
        <w:trPr>
          <w:gridAfter w:val="1"/>
          <w:trHeight w:val="60"/>
        </w:trPr>
        <w:tc>
          <w:tcPr>
            <w:tcW w:w="182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6C5B64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9EDCBD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Ед. изм.</w:t>
            </w:r>
          </w:p>
        </w:tc>
        <w:tc>
          <w:tcPr>
            <w:tcW w:w="3316" w:type="dxa"/>
            <w:gridSpan w:val="6"/>
            <w:tcBorders>
              <w:top w:val="single" w:sz="6" w:space="0" w:color="auto"/>
              <w:left w:val="single" w:sz="6" w:space="0" w:color="auto"/>
              <w:bottom w:val="single" w:sz="6" w:space="0" w:color="auto"/>
              <w:right w:val="single" w:sz="6" w:space="0" w:color="auto"/>
            </w:tcBorders>
            <w:vAlign w:val="center"/>
            <w:hideMark/>
          </w:tcPr>
          <w:p w14:paraId="12B26E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Период действия тарифов</w:t>
            </w:r>
          </w:p>
        </w:tc>
        <w:tc>
          <w:tcPr>
            <w:tcW w:w="601" w:type="dxa"/>
            <w:gridSpan w:val="2"/>
            <w:vAlign w:val="bottom"/>
          </w:tcPr>
          <w:p w14:paraId="62385642" w14:textId="77777777" w:rsidR="00AD3497" w:rsidRPr="00AD3497" w:rsidRDefault="00AD3497" w:rsidP="00AD3497">
            <w:pPr>
              <w:rPr>
                <w:sz w:val="20"/>
                <w:szCs w:val="20"/>
              </w:rPr>
            </w:pPr>
          </w:p>
        </w:tc>
        <w:tc>
          <w:tcPr>
            <w:tcW w:w="289" w:type="dxa"/>
            <w:vAlign w:val="bottom"/>
          </w:tcPr>
          <w:p w14:paraId="2652137F" w14:textId="77777777" w:rsidR="00AD3497" w:rsidRPr="00AD3497" w:rsidRDefault="00AD3497" w:rsidP="00AD3497">
            <w:pPr>
              <w:rPr>
                <w:rFonts w:ascii="Calibri" w:hAnsi="Calibri"/>
                <w:sz w:val="20"/>
                <w:szCs w:val="20"/>
              </w:rPr>
            </w:pPr>
          </w:p>
        </w:tc>
        <w:tc>
          <w:tcPr>
            <w:tcW w:w="742" w:type="dxa"/>
            <w:gridSpan w:val="2"/>
            <w:vAlign w:val="bottom"/>
          </w:tcPr>
          <w:p w14:paraId="35C2A9BB" w14:textId="77777777" w:rsidR="00AD3497" w:rsidRPr="00AD3497" w:rsidRDefault="00AD3497" w:rsidP="00AD3497">
            <w:pPr>
              <w:rPr>
                <w:rFonts w:ascii="Calibri" w:hAnsi="Calibri"/>
                <w:sz w:val="20"/>
                <w:szCs w:val="20"/>
              </w:rPr>
            </w:pPr>
          </w:p>
        </w:tc>
        <w:tc>
          <w:tcPr>
            <w:tcW w:w="353" w:type="dxa"/>
            <w:vAlign w:val="bottom"/>
          </w:tcPr>
          <w:p w14:paraId="07F6466D" w14:textId="77777777" w:rsidR="00AD3497" w:rsidRPr="00AD3497" w:rsidRDefault="00AD3497" w:rsidP="00AD3497">
            <w:pPr>
              <w:rPr>
                <w:rFonts w:ascii="Calibri" w:hAnsi="Calibri"/>
                <w:sz w:val="20"/>
                <w:szCs w:val="20"/>
              </w:rPr>
            </w:pPr>
          </w:p>
        </w:tc>
        <w:tc>
          <w:tcPr>
            <w:tcW w:w="867" w:type="dxa"/>
            <w:gridSpan w:val="2"/>
            <w:vAlign w:val="bottom"/>
          </w:tcPr>
          <w:p w14:paraId="0DF86EC2" w14:textId="77777777" w:rsidR="00AD3497" w:rsidRPr="00AD3497" w:rsidRDefault="00AD3497" w:rsidP="00AD3497">
            <w:pPr>
              <w:rPr>
                <w:rFonts w:ascii="Calibri" w:hAnsi="Calibri"/>
                <w:sz w:val="20"/>
                <w:szCs w:val="20"/>
              </w:rPr>
            </w:pPr>
          </w:p>
        </w:tc>
        <w:tc>
          <w:tcPr>
            <w:tcW w:w="384" w:type="dxa"/>
            <w:vAlign w:val="bottom"/>
          </w:tcPr>
          <w:p w14:paraId="0EBDD3EF" w14:textId="77777777" w:rsidR="00AD3497" w:rsidRPr="00AD3497" w:rsidRDefault="00AD3497" w:rsidP="00AD3497">
            <w:pPr>
              <w:rPr>
                <w:rFonts w:ascii="Calibri" w:hAnsi="Calibri"/>
                <w:sz w:val="20"/>
                <w:szCs w:val="20"/>
              </w:rPr>
            </w:pPr>
          </w:p>
        </w:tc>
      </w:tr>
      <w:tr w:rsidR="0072054E" w:rsidRPr="00AD3497" w14:paraId="023EC169" w14:textId="77777777" w:rsidTr="00030F23">
        <w:trPr>
          <w:gridAfter w:val="1"/>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3A0A077"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438C840" w14:textId="77777777" w:rsidR="00AD3497" w:rsidRPr="00AD3497" w:rsidRDefault="00AD3497" w:rsidP="00AD3497">
            <w:pPr>
              <w:rPr>
                <w:rFonts w:ascii="Times New Roman" w:hAnsi="Times New Roman"/>
                <w:bCs/>
                <w:sz w:val="20"/>
                <w:szCs w:val="20"/>
              </w:rPr>
            </w:pP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16722F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01.01-30.06 2021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CB5C7F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01.07-31.12 2021</w:t>
            </w:r>
          </w:p>
        </w:tc>
        <w:tc>
          <w:tcPr>
            <w:tcW w:w="601" w:type="dxa"/>
            <w:gridSpan w:val="2"/>
            <w:vAlign w:val="bottom"/>
          </w:tcPr>
          <w:p w14:paraId="34C4D480" w14:textId="77777777" w:rsidR="00AD3497" w:rsidRPr="00AD3497" w:rsidRDefault="00AD3497" w:rsidP="00AD3497">
            <w:pPr>
              <w:rPr>
                <w:sz w:val="20"/>
                <w:szCs w:val="20"/>
              </w:rPr>
            </w:pPr>
          </w:p>
        </w:tc>
        <w:tc>
          <w:tcPr>
            <w:tcW w:w="289" w:type="dxa"/>
            <w:vAlign w:val="bottom"/>
          </w:tcPr>
          <w:p w14:paraId="7E190BD0" w14:textId="77777777" w:rsidR="00AD3497" w:rsidRPr="00AD3497" w:rsidRDefault="00AD3497" w:rsidP="00AD3497">
            <w:pPr>
              <w:rPr>
                <w:rFonts w:ascii="Calibri" w:hAnsi="Calibri"/>
                <w:sz w:val="20"/>
                <w:szCs w:val="20"/>
              </w:rPr>
            </w:pPr>
          </w:p>
        </w:tc>
        <w:tc>
          <w:tcPr>
            <w:tcW w:w="742" w:type="dxa"/>
            <w:gridSpan w:val="2"/>
            <w:vAlign w:val="bottom"/>
          </w:tcPr>
          <w:p w14:paraId="21E7182F" w14:textId="77777777" w:rsidR="00AD3497" w:rsidRPr="00AD3497" w:rsidRDefault="00AD3497" w:rsidP="00AD3497">
            <w:pPr>
              <w:rPr>
                <w:rFonts w:ascii="Calibri" w:hAnsi="Calibri"/>
                <w:sz w:val="20"/>
                <w:szCs w:val="20"/>
              </w:rPr>
            </w:pPr>
          </w:p>
        </w:tc>
        <w:tc>
          <w:tcPr>
            <w:tcW w:w="353" w:type="dxa"/>
            <w:vAlign w:val="bottom"/>
          </w:tcPr>
          <w:p w14:paraId="39979306" w14:textId="77777777" w:rsidR="00AD3497" w:rsidRPr="00AD3497" w:rsidRDefault="00AD3497" w:rsidP="00AD3497">
            <w:pPr>
              <w:rPr>
                <w:rFonts w:ascii="Calibri" w:hAnsi="Calibri"/>
                <w:sz w:val="20"/>
                <w:szCs w:val="20"/>
              </w:rPr>
            </w:pPr>
          </w:p>
        </w:tc>
        <w:tc>
          <w:tcPr>
            <w:tcW w:w="867" w:type="dxa"/>
            <w:gridSpan w:val="2"/>
            <w:vAlign w:val="bottom"/>
          </w:tcPr>
          <w:p w14:paraId="06F01FC1" w14:textId="77777777" w:rsidR="00AD3497" w:rsidRPr="00AD3497" w:rsidRDefault="00AD3497" w:rsidP="00AD3497">
            <w:pPr>
              <w:rPr>
                <w:rFonts w:ascii="Calibri" w:hAnsi="Calibri"/>
                <w:sz w:val="20"/>
                <w:szCs w:val="20"/>
              </w:rPr>
            </w:pPr>
          </w:p>
        </w:tc>
        <w:tc>
          <w:tcPr>
            <w:tcW w:w="384" w:type="dxa"/>
            <w:vAlign w:val="bottom"/>
          </w:tcPr>
          <w:p w14:paraId="44FEE908" w14:textId="77777777" w:rsidR="00AD3497" w:rsidRPr="00AD3497" w:rsidRDefault="00AD3497" w:rsidP="00AD3497">
            <w:pPr>
              <w:rPr>
                <w:rFonts w:ascii="Calibri" w:hAnsi="Calibri"/>
                <w:sz w:val="20"/>
                <w:szCs w:val="20"/>
              </w:rPr>
            </w:pPr>
          </w:p>
        </w:tc>
      </w:tr>
      <w:tr w:rsidR="0072054E" w:rsidRPr="00AD3497" w14:paraId="1EC38A01" w14:textId="77777777" w:rsidTr="00030F23">
        <w:trPr>
          <w:gridAfter w:val="1"/>
          <w:trHeight w:val="60"/>
        </w:trPr>
        <w:tc>
          <w:tcPr>
            <w:tcW w:w="6389" w:type="dxa"/>
            <w:gridSpan w:val="10"/>
            <w:tcBorders>
              <w:top w:val="single" w:sz="6" w:space="0" w:color="auto"/>
              <w:left w:val="single" w:sz="6" w:space="0" w:color="auto"/>
              <w:bottom w:val="single" w:sz="6" w:space="0" w:color="auto"/>
              <w:right w:val="single" w:sz="6" w:space="0" w:color="auto"/>
            </w:tcBorders>
            <w:vAlign w:val="center"/>
            <w:hideMark/>
          </w:tcPr>
          <w:p w14:paraId="3C8E830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w:t>
            </w:r>
          </w:p>
        </w:tc>
        <w:tc>
          <w:tcPr>
            <w:tcW w:w="601" w:type="dxa"/>
            <w:gridSpan w:val="2"/>
            <w:vAlign w:val="bottom"/>
          </w:tcPr>
          <w:p w14:paraId="424591FD" w14:textId="77777777" w:rsidR="00AD3497" w:rsidRPr="00AD3497" w:rsidRDefault="00AD3497" w:rsidP="00AD3497">
            <w:pPr>
              <w:rPr>
                <w:sz w:val="20"/>
                <w:szCs w:val="20"/>
              </w:rPr>
            </w:pPr>
          </w:p>
        </w:tc>
        <w:tc>
          <w:tcPr>
            <w:tcW w:w="289" w:type="dxa"/>
            <w:vAlign w:val="bottom"/>
          </w:tcPr>
          <w:p w14:paraId="01FE7DB7" w14:textId="77777777" w:rsidR="00AD3497" w:rsidRPr="00AD3497" w:rsidRDefault="00AD3497" w:rsidP="00AD3497">
            <w:pPr>
              <w:rPr>
                <w:rFonts w:ascii="Calibri" w:hAnsi="Calibri"/>
                <w:sz w:val="20"/>
                <w:szCs w:val="20"/>
              </w:rPr>
            </w:pPr>
          </w:p>
        </w:tc>
        <w:tc>
          <w:tcPr>
            <w:tcW w:w="742" w:type="dxa"/>
            <w:gridSpan w:val="2"/>
            <w:vAlign w:val="bottom"/>
          </w:tcPr>
          <w:p w14:paraId="1B29910D" w14:textId="77777777" w:rsidR="00AD3497" w:rsidRPr="00AD3497" w:rsidRDefault="00AD3497" w:rsidP="00AD3497">
            <w:pPr>
              <w:rPr>
                <w:rFonts w:ascii="Calibri" w:hAnsi="Calibri"/>
                <w:sz w:val="20"/>
                <w:szCs w:val="20"/>
              </w:rPr>
            </w:pPr>
          </w:p>
        </w:tc>
        <w:tc>
          <w:tcPr>
            <w:tcW w:w="353" w:type="dxa"/>
            <w:vAlign w:val="bottom"/>
          </w:tcPr>
          <w:p w14:paraId="24AE62B6" w14:textId="77777777" w:rsidR="00AD3497" w:rsidRPr="00AD3497" w:rsidRDefault="00AD3497" w:rsidP="00AD3497">
            <w:pPr>
              <w:rPr>
                <w:rFonts w:ascii="Calibri" w:hAnsi="Calibri"/>
                <w:sz w:val="20"/>
                <w:szCs w:val="20"/>
              </w:rPr>
            </w:pPr>
          </w:p>
        </w:tc>
        <w:tc>
          <w:tcPr>
            <w:tcW w:w="867" w:type="dxa"/>
            <w:gridSpan w:val="2"/>
            <w:vAlign w:val="bottom"/>
          </w:tcPr>
          <w:p w14:paraId="510DB96E" w14:textId="77777777" w:rsidR="00AD3497" w:rsidRPr="00AD3497" w:rsidRDefault="00AD3497" w:rsidP="00AD3497">
            <w:pPr>
              <w:rPr>
                <w:rFonts w:ascii="Calibri" w:hAnsi="Calibri"/>
                <w:sz w:val="20"/>
                <w:szCs w:val="20"/>
              </w:rPr>
            </w:pPr>
          </w:p>
        </w:tc>
        <w:tc>
          <w:tcPr>
            <w:tcW w:w="384" w:type="dxa"/>
            <w:vAlign w:val="bottom"/>
          </w:tcPr>
          <w:p w14:paraId="168F9E95" w14:textId="77777777" w:rsidR="00AD3497" w:rsidRPr="00AD3497" w:rsidRDefault="00AD3497" w:rsidP="00AD3497">
            <w:pPr>
              <w:rPr>
                <w:rFonts w:ascii="Calibri" w:hAnsi="Calibri"/>
                <w:sz w:val="20"/>
                <w:szCs w:val="20"/>
              </w:rPr>
            </w:pPr>
          </w:p>
        </w:tc>
      </w:tr>
      <w:tr w:rsidR="0072054E" w:rsidRPr="00AD3497" w14:paraId="0C5B72C8" w14:textId="77777777" w:rsidTr="00030F23">
        <w:trPr>
          <w:gridAfter w:val="1"/>
          <w:trHeight w:val="60"/>
        </w:trPr>
        <w:tc>
          <w:tcPr>
            <w:tcW w:w="1823" w:type="dxa"/>
            <w:gridSpan w:val="2"/>
            <w:tcBorders>
              <w:top w:val="single" w:sz="6" w:space="0" w:color="auto"/>
              <w:left w:val="single" w:sz="6" w:space="0" w:color="auto"/>
              <w:bottom w:val="single" w:sz="6" w:space="0" w:color="auto"/>
              <w:right w:val="single" w:sz="6" w:space="0" w:color="auto"/>
            </w:tcBorders>
            <w:vAlign w:val="bottom"/>
            <w:hideMark/>
          </w:tcPr>
          <w:p w14:paraId="4E9213F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1250" w:type="dxa"/>
            <w:gridSpan w:val="2"/>
            <w:tcBorders>
              <w:top w:val="single" w:sz="6" w:space="0" w:color="auto"/>
              <w:left w:val="single" w:sz="6" w:space="0" w:color="auto"/>
              <w:bottom w:val="single" w:sz="6" w:space="0" w:color="auto"/>
              <w:right w:val="single" w:sz="6" w:space="0" w:color="auto"/>
            </w:tcBorders>
            <w:vAlign w:val="bottom"/>
            <w:hideMark/>
          </w:tcPr>
          <w:p w14:paraId="5514CF2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44" w:type="dxa"/>
            <w:gridSpan w:val="4"/>
            <w:tcBorders>
              <w:top w:val="single" w:sz="6" w:space="0" w:color="auto"/>
              <w:left w:val="single" w:sz="6" w:space="0" w:color="auto"/>
              <w:bottom w:val="single" w:sz="6" w:space="0" w:color="auto"/>
              <w:right w:val="single" w:sz="6" w:space="0" w:color="auto"/>
            </w:tcBorders>
            <w:vAlign w:val="bottom"/>
            <w:hideMark/>
          </w:tcPr>
          <w:p w14:paraId="1A5B347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20,44</w:t>
            </w:r>
          </w:p>
        </w:tc>
        <w:tc>
          <w:tcPr>
            <w:tcW w:w="1472" w:type="dxa"/>
            <w:gridSpan w:val="2"/>
            <w:tcBorders>
              <w:top w:val="single" w:sz="6" w:space="0" w:color="auto"/>
              <w:left w:val="single" w:sz="6" w:space="0" w:color="auto"/>
              <w:bottom w:val="single" w:sz="6" w:space="0" w:color="auto"/>
              <w:right w:val="single" w:sz="6" w:space="0" w:color="auto"/>
            </w:tcBorders>
            <w:vAlign w:val="bottom"/>
            <w:hideMark/>
          </w:tcPr>
          <w:p w14:paraId="37F9001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25,97</w:t>
            </w:r>
          </w:p>
        </w:tc>
        <w:tc>
          <w:tcPr>
            <w:tcW w:w="601" w:type="dxa"/>
            <w:gridSpan w:val="2"/>
            <w:vAlign w:val="bottom"/>
          </w:tcPr>
          <w:p w14:paraId="66854F0A" w14:textId="77777777" w:rsidR="00AD3497" w:rsidRPr="00AD3497" w:rsidRDefault="00AD3497" w:rsidP="00AD3497">
            <w:pPr>
              <w:rPr>
                <w:sz w:val="20"/>
                <w:szCs w:val="20"/>
              </w:rPr>
            </w:pPr>
          </w:p>
        </w:tc>
        <w:tc>
          <w:tcPr>
            <w:tcW w:w="289" w:type="dxa"/>
            <w:vAlign w:val="bottom"/>
          </w:tcPr>
          <w:p w14:paraId="233626EC" w14:textId="77777777" w:rsidR="00AD3497" w:rsidRPr="00AD3497" w:rsidRDefault="00AD3497" w:rsidP="00AD3497">
            <w:pPr>
              <w:rPr>
                <w:rFonts w:ascii="Calibri" w:hAnsi="Calibri"/>
                <w:sz w:val="20"/>
                <w:szCs w:val="20"/>
              </w:rPr>
            </w:pPr>
          </w:p>
        </w:tc>
        <w:tc>
          <w:tcPr>
            <w:tcW w:w="742" w:type="dxa"/>
            <w:gridSpan w:val="2"/>
            <w:vAlign w:val="bottom"/>
          </w:tcPr>
          <w:p w14:paraId="6F8001F9" w14:textId="77777777" w:rsidR="00AD3497" w:rsidRPr="00AD3497" w:rsidRDefault="00AD3497" w:rsidP="00AD3497">
            <w:pPr>
              <w:rPr>
                <w:rFonts w:ascii="Calibri" w:hAnsi="Calibri"/>
                <w:sz w:val="20"/>
                <w:szCs w:val="20"/>
              </w:rPr>
            </w:pPr>
          </w:p>
        </w:tc>
        <w:tc>
          <w:tcPr>
            <w:tcW w:w="353" w:type="dxa"/>
            <w:vAlign w:val="bottom"/>
          </w:tcPr>
          <w:p w14:paraId="1CD8B049" w14:textId="77777777" w:rsidR="00AD3497" w:rsidRPr="00AD3497" w:rsidRDefault="00AD3497" w:rsidP="00AD3497">
            <w:pPr>
              <w:rPr>
                <w:rFonts w:ascii="Calibri" w:hAnsi="Calibri"/>
                <w:sz w:val="20"/>
                <w:szCs w:val="20"/>
              </w:rPr>
            </w:pPr>
          </w:p>
        </w:tc>
        <w:tc>
          <w:tcPr>
            <w:tcW w:w="867" w:type="dxa"/>
            <w:gridSpan w:val="2"/>
            <w:vAlign w:val="bottom"/>
          </w:tcPr>
          <w:p w14:paraId="3FEF99B1" w14:textId="77777777" w:rsidR="00AD3497" w:rsidRPr="00AD3497" w:rsidRDefault="00AD3497" w:rsidP="00AD3497">
            <w:pPr>
              <w:rPr>
                <w:rFonts w:ascii="Calibri" w:hAnsi="Calibri"/>
                <w:sz w:val="20"/>
                <w:szCs w:val="20"/>
              </w:rPr>
            </w:pPr>
          </w:p>
        </w:tc>
        <w:tc>
          <w:tcPr>
            <w:tcW w:w="384" w:type="dxa"/>
            <w:vAlign w:val="bottom"/>
          </w:tcPr>
          <w:p w14:paraId="65E7E57A" w14:textId="77777777" w:rsidR="00AD3497" w:rsidRPr="00AD3497" w:rsidRDefault="00AD3497" w:rsidP="00AD3497">
            <w:pPr>
              <w:rPr>
                <w:rFonts w:ascii="Calibri" w:hAnsi="Calibri"/>
                <w:sz w:val="20"/>
                <w:szCs w:val="20"/>
              </w:rPr>
            </w:pPr>
          </w:p>
        </w:tc>
      </w:tr>
      <w:tr w:rsidR="0072054E" w:rsidRPr="00AD3497" w14:paraId="06AD490F" w14:textId="77777777" w:rsidTr="00030F23">
        <w:trPr>
          <w:gridAfter w:val="1"/>
          <w:trHeight w:val="468"/>
        </w:trPr>
        <w:tc>
          <w:tcPr>
            <w:tcW w:w="1823" w:type="dxa"/>
            <w:gridSpan w:val="2"/>
            <w:tcBorders>
              <w:top w:val="single" w:sz="6" w:space="0" w:color="auto"/>
              <w:left w:val="single" w:sz="6" w:space="0" w:color="auto"/>
              <w:bottom w:val="single" w:sz="6" w:space="0" w:color="auto"/>
              <w:right w:val="single" w:sz="6" w:space="0" w:color="auto"/>
            </w:tcBorders>
            <w:vAlign w:val="bottom"/>
            <w:hideMark/>
          </w:tcPr>
          <w:p w14:paraId="2B4F26F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lastRenderedPageBreak/>
              <w:t>Водоотведение</w:t>
            </w:r>
          </w:p>
        </w:tc>
        <w:tc>
          <w:tcPr>
            <w:tcW w:w="1250" w:type="dxa"/>
            <w:gridSpan w:val="2"/>
            <w:tcBorders>
              <w:top w:val="single" w:sz="6" w:space="0" w:color="auto"/>
              <w:left w:val="single" w:sz="6" w:space="0" w:color="auto"/>
              <w:bottom w:val="single" w:sz="6" w:space="0" w:color="auto"/>
              <w:right w:val="single" w:sz="6" w:space="0" w:color="auto"/>
            </w:tcBorders>
            <w:vAlign w:val="bottom"/>
            <w:hideMark/>
          </w:tcPr>
          <w:p w14:paraId="1697AAE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44" w:type="dxa"/>
            <w:gridSpan w:val="4"/>
            <w:tcBorders>
              <w:top w:val="single" w:sz="6" w:space="0" w:color="auto"/>
              <w:left w:val="single" w:sz="6" w:space="0" w:color="auto"/>
              <w:bottom w:val="single" w:sz="6" w:space="0" w:color="auto"/>
              <w:right w:val="single" w:sz="6" w:space="0" w:color="auto"/>
            </w:tcBorders>
            <w:vAlign w:val="bottom"/>
            <w:hideMark/>
          </w:tcPr>
          <w:p w14:paraId="538518F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22,72</w:t>
            </w:r>
          </w:p>
        </w:tc>
        <w:tc>
          <w:tcPr>
            <w:tcW w:w="1472" w:type="dxa"/>
            <w:gridSpan w:val="2"/>
            <w:tcBorders>
              <w:top w:val="single" w:sz="6" w:space="0" w:color="auto"/>
              <w:left w:val="single" w:sz="6" w:space="0" w:color="auto"/>
              <w:bottom w:val="single" w:sz="6" w:space="0" w:color="auto"/>
              <w:right w:val="single" w:sz="6" w:space="0" w:color="auto"/>
            </w:tcBorders>
            <w:vAlign w:val="bottom"/>
            <w:hideMark/>
          </w:tcPr>
          <w:p w14:paraId="341BB7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24,27</w:t>
            </w:r>
          </w:p>
        </w:tc>
        <w:tc>
          <w:tcPr>
            <w:tcW w:w="601" w:type="dxa"/>
            <w:gridSpan w:val="2"/>
            <w:vAlign w:val="bottom"/>
          </w:tcPr>
          <w:p w14:paraId="266A587B" w14:textId="77777777" w:rsidR="00AD3497" w:rsidRPr="00AD3497" w:rsidRDefault="00AD3497" w:rsidP="00AD3497">
            <w:pPr>
              <w:rPr>
                <w:sz w:val="20"/>
                <w:szCs w:val="20"/>
              </w:rPr>
            </w:pPr>
          </w:p>
        </w:tc>
        <w:tc>
          <w:tcPr>
            <w:tcW w:w="289" w:type="dxa"/>
            <w:vAlign w:val="bottom"/>
          </w:tcPr>
          <w:p w14:paraId="58D1386E" w14:textId="77777777" w:rsidR="00AD3497" w:rsidRPr="00AD3497" w:rsidRDefault="00AD3497" w:rsidP="00AD3497">
            <w:pPr>
              <w:rPr>
                <w:rFonts w:ascii="Calibri" w:hAnsi="Calibri"/>
                <w:sz w:val="20"/>
                <w:szCs w:val="20"/>
              </w:rPr>
            </w:pPr>
          </w:p>
        </w:tc>
        <w:tc>
          <w:tcPr>
            <w:tcW w:w="742" w:type="dxa"/>
            <w:gridSpan w:val="2"/>
            <w:vAlign w:val="bottom"/>
          </w:tcPr>
          <w:p w14:paraId="6D6EB451" w14:textId="77777777" w:rsidR="00AD3497" w:rsidRPr="00AD3497" w:rsidRDefault="00AD3497" w:rsidP="00AD3497">
            <w:pPr>
              <w:rPr>
                <w:rFonts w:ascii="Calibri" w:hAnsi="Calibri"/>
                <w:sz w:val="20"/>
                <w:szCs w:val="20"/>
              </w:rPr>
            </w:pPr>
          </w:p>
        </w:tc>
        <w:tc>
          <w:tcPr>
            <w:tcW w:w="353" w:type="dxa"/>
            <w:vAlign w:val="bottom"/>
          </w:tcPr>
          <w:p w14:paraId="4B0877E5" w14:textId="77777777" w:rsidR="00AD3497" w:rsidRPr="00AD3497" w:rsidRDefault="00AD3497" w:rsidP="00AD3497">
            <w:pPr>
              <w:rPr>
                <w:rFonts w:ascii="Calibri" w:hAnsi="Calibri"/>
                <w:sz w:val="20"/>
                <w:szCs w:val="20"/>
              </w:rPr>
            </w:pPr>
          </w:p>
        </w:tc>
        <w:tc>
          <w:tcPr>
            <w:tcW w:w="867" w:type="dxa"/>
            <w:gridSpan w:val="2"/>
            <w:vAlign w:val="bottom"/>
          </w:tcPr>
          <w:p w14:paraId="1EEC5865" w14:textId="77777777" w:rsidR="00AD3497" w:rsidRPr="00AD3497" w:rsidRDefault="00AD3497" w:rsidP="00AD3497">
            <w:pPr>
              <w:rPr>
                <w:rFonts w:ascii="Calibri" w:hAnsi="Calibri"/>
                <w:sz w:val="20"/>
                <w:szCs w:val="20"/>
              </w:rPr>
            </w:pPr>
          </w:p>
        </w:tc>
        <w:tc>
          <w:tcPr>
            <w:tcW w:w="384" w:type="dxa"/>
            <w:vAlign w:val="bottom"/>
          </w:tcPr>
          <w:p w14:paraId="6C07EA1D" w14:textId="77777777" w:rsidR="00AD3497" w:rsidRPr="00AD3497" w:rsidRDefault="00AD3497" w:rsidP="00AD3497">
            <w:pPr>
              <w:rPr>
                <w:rFonts w:ascii="Calibri" w:hAnsi="Calibri"/>
                <w:sz w:val="20"/>
                <w:szCs w:val="20"/>
              </w:rPr>
            </w:pPr>
          </w:p>
        </w:tc>
      </w:tr>
      <w:tr w:rsidR="0072054E" w:rsidRPr="00AD3497" w14:paraId="29C121ED" w14:textId="77777777" w:rsidTr="00030F23">
        <w:trPr>
          <w:gridAfter w:val="1"/>
          <w:trHeight w:val="60"/>
        </w:trPr>
        <w:tc>
          <w:tcPr>
            <w:tcW w:w="6389" w:type="dxa"/>
            <w:gridSpan w:val="10"/>
            <w:tcBorders>
              <w:top w:val="single" w:sz="6" w:space="0" w:color="auto"/>
              <w:left w:val="single" w:sz="6" w:space="0" w:color="auto"/>
              <w:bottom w:val="single" w:sz="6" w:space="0" w:color="auto"/>
              <w:right w:val="single" w:sz="6" w:space="0" w:color="auto"/>
            </w:tcBorders>
            <w:vAlign w:val="center"/>
            <w:hideMark/>
          </w:tcPr>
          <w:p w14:paraId="40D874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c>
          <w:tcPr>
            <w:tcW w:w="601" w:type="dxa"/>
            <w:gridSpan w:val="2"/>
            <w:vAlign w:val="bottom"/>
          </w:tcPr>
          <w:p w14:paraId="4B0A95F1" w14:textId="77777777" w:rsidR="00AD3497" w:rsidRPr="00AD3497" w:rsidRDefault="00AD3497" w:rsidP="00AD3497">
            <w:pPr>
              <w:rPr>
                <w:sz w:val="20"/>
                <w:szCs w:val="20"/>
              </w:rPr>
            </w:pPr>
          </w:p>
        </w:tc>
        <w:tc>
          <w:tcPr>
            <w:tcW w:w="289" w:type="dxa"/>
            <w:vAlign w:val="bottom"/>
          </w:tcPr>
          <w:p w14:paraId="70272354" w14:textId="77777777" w:rsidR="00AD3497" w:rsidRPr="00AD3497" w:rsidRDefault="00AD3497" w:rsidP="00AD3497">
            <w:pPr>
              <w:rPr>
                <w:rFonts w:ascii="Calibri" w:hAnsi="Calibri"/>
                <w:sz w:val="20"/>
                <w:szCs w:val="20"/>
              </w:rPr>
            </w:pPr>
          </w:p>
        </w:tc>
        <w:tc>
          <w:tcPr>
            <w:tcW w:w="742" w:type="dxa"/>
            <w:gridSpan w:val="2"/>
            <w:vAlign w:val="bottom"/>
          </w:tcPr>
          <w:p w14:paraId="2883331F" w14:textId="77777777" w:rsidR="00AD3497" w:rsidRPr="00AD3497" w:rsidRDefault="00AD3497" w:rsidP="00AD3497">
            <w:pPr>
              <w:rPr>
                <w:rFonts w:ascii="Calibri" w:hAnsi="Calibri"/>
                <w:sz w:val="20"/>
                <w:szCs w:val="20"/>
              </w:rPr>
            </w:pPr>
          </w:p>
        </w:tc>
        <w:tc>
          <w:tcPr>
            <w:tcW w:w="353" w:type="dxa"/>
            <w:vAlign w:val="bottom"/>
          </w:tcPr>
          <w:p w14:paraId="4C4CEB6D" w14:textId="77777777" w:rsidR="00AD3497" w:rsidRPr="00AD3497" w:rsidRDefault="00AD3497" w:rsidP="00AD3497">
            <w:pPr>
              <w:rPr>
                <w:rFonts w:ascii="Calibri" w:hAnsi="Calibri"/>
                <w:sz w:val="20"/>
                <w:szCs w:val="20"/>
              </w:rPr>
            </w:pPr>
          </w:p>
        </w:tc>
        <w:tc>
          <w:tcPr>
            <w:tcW w:w="867" w:type="dxa"/>
            <w:gridSpan w:val="2"/>
            <w:vAlign w:val="bottom"/>
          </w:tcPr>
          <w:p w14:paraId="3DF09328" w14:textId="77777777" w:rsidR="00AD3497" w:rsidRPr="00AD3497" w:rsidRDefault="00AD3497" w:rsidP="00AD3497">
            <w:pPr>
              <w:rPr>
                <w:rFonts w:ascii="Calibri" w:hAnsi="Calibri"/>
                <w:sz w:val="20"/>
                <w:szCs w:val="20"/>
              </w:rPr>
            </w:pPr>
          </w:p>
        </w:tc>
        <w:tc>
          <w:tcPr>
            <w:tcW w:w="384" w:type="dxa"/>
            <w:vAlign w:val="bottom"/>
          </w:tcPr>
          <w:p w14:paraId="514A4836" w14:textId="77777777" w:rsidR="00AD3497" w:rsidRPr="00AD3497" w:rsidRDefault="00AD3497" w:rsidP="00AD3497">
            <w:pPr>
              <w:rPr>
                <w:rFonts w:ascii="Calibri" w:hAnsi="Calibri"/>
                <w:sz w:val="20"/>
                <w:szCs w:val="20"/>
              </w:rPr>
            </w:pPr>
          </w:p>
        </w:tc>
      </w:tr>
      <w:tr w:rsidR="0072054E" w:rsidRPr="00AD3497" w14:paraId="4506A138" w14:textId="77777777" w:rsidTr="00030F23">
        <w:trPr>
          <w:gridAfter w:val="1"/>
          <w:trHeight w:val="60"/>
        </w:trPr>
        <w:tc>
          <w:tcPr>
            <w:tcW w:w="1823" w:type="dxa"/>
            <w:gridSpan w:val="2"/>
            <w:tcBorders>
              <w:top w:val="single" w:sz="6" w:space="0" w:color="auto"/>
              <w:left w:val="single" w:sz="6" w:space="0" w:color="auto"/>
              <w:bottom w:val="single" w:sz="6" w:space="0" w:color="auto"/>
              <w:right w:val="single" w:sz="6" w:space="0" w:color="auto"/>
            </w:tcBorders>
            <w:vAlign w:val="bottom"/>
            <w:hideMark/>
          </w:tcPr>
          <w:p w14:paraId="713F408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250" w:type="dxa"/>
            <w:gridSpan w:val="2"/>
            <w:tcBorders>
              <w:top w:val="single" w:sz="6" w:space="0" w:color="auto"/>
              <w:left w:val="single" w:sz="6" w:space="0" w:color="auto"/>
              <w:bottom w:val="single" w:sz="6" w:space="0" w:color="auto"/>
              <w:right w:val="single" w:sz="6" w:space="0" w:color="auto"/>
            </w:tcBorders>
            <w:vAlign w:val="bottom"/>
            <w:hideMark/>
          </w:tcPr>
          <w:p w14:paraId="229CA8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844" w:type="dxa"/>
            <w:gridSpan w:val="4"/>
            <w:tcBorders>
              <w:top w:val="single" w:sz="6" w:space="0" w:color="auto"/>
              <w:left w:val="single" w:sz="6" w:space="0" w:color="auto"/>
              <w:bottom w:val="single" w:sz="6" w:space="0" w:color="auto"/>
              <w:right w:val="single" w:sz="6" w:space="0" w:color="auto"/>
            </w:tcBorders>
            <w:vAlign w:val="bottom"/>
            <w:hideMark/>
          </w:tcPr>
          <w:p w14:paraId="6EF489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24,53</w:t>
            </w:r>
          </w:p>
        </w:tc>
        <w:tc>
          <w:tcPr>
            <w:tcW w:w="1472" w:type="dxa"/>
            <w:gridSpan w:val="2"/>
            <w:tcBorders>
              <w:top w:val="single" w:sz="6" w:space="0" w:color="auto"/>
              <w:left w:val="single" w:sz="6" w:space="0" w:color="auto"/>
              <w:bottom w:val="single" w:sz="6" w:space="0" w:color="auto"/>
              <w:right w:val="single" w:sz="6" w:space="0" w:color="auto"/>
            </w:tcBorders>
            <w:vAlign w:val="bottom"/>
            <w:hideMark/>
          </w:tcPr>
          <w:p w14:paraId="365CFA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31,16</w:t>
            </w:r>
          </w:p>
        </w:tc>
        <w:tc>
          <w:tcPr>
            <w:tcW w:w="601" w:type="dxa"/>
            <w:gridSpan w:val="2"/>
            <w:vAlign w:val="bottom"/>
          </w:tcPr>
          <w:p w14:paraId="2808CEAF" w14:textId="77777777" w:rsidR="00AD3497" w:rsidRPr="00AD3497" w:rsidRDefault="00AD3497" w:rsidP="00AD3497">
            <w:pPr>
              <w:rPr>
                <w:sz w:val="20"/>
                <w:szCs w:val="20"/>
              </w:rPr>
            </w:pPr>
          </w:p>
        </w:tc>
        <w:tc>
          <w:tcPr>
            <w:tcW w:w="289" w:type="dxa"/>
            <w:vAlign w:val="bottom"/>
          </w:tcPr>
          <w:p w14:paraId="74EDC645" w14:textId="77777777" w:rsidR="00AD3497" w:rsidRPr="00AD3497" w:rsidRDefault="00AD3497" w:rsidP="00AD3497">
            <w:pPr>
              <w:rPr>
                <w:rFonts w:ascii="Calibri" w:hAnsi="Calibri"/>
                <w:sz w:val="20"/>
                <w:szCs w:val="20"/>
              </w:rPr>
            </w:pPr>
          </w:p>
        </w:tc>
        <w:tc>
          <w:tcPr>
            <w:tcW w:w="742" w:type="dxa"/>
            <w:gridSpan w:val="2"/>
            <w:vAlign w:val="bottom"/>
          </w:tcPr>
          <w:p w14:paraId="60DC35D5" w14:textId="77777777" w:rsidR="00AD3497" w:rsidRPr="00AD3497" w:rsidRDefault="00AD3497" w:rsidP="00AD3497">
            <w:pPr>
              <w:rPr>
                <w:rFonts w:ascii="Calibri" w:hAnsi="Calibri"/>
                <w:sz w:val="20"/>
                <w:szCs w:val="20"/>
              </w:rPr>
            </w:pPr>
          </w:p>
        </w:tc>
        <w:tc>
          <w:tcPr>
            <w:tcW w:w="353" w:type="dxa"/>
            <w:vAlign w:val="bottom"/>
          </w:tcPr>
          <w:p w14:paraId="7B0A1473" w14:textId="77777777" w:rsidR="00AD3497" w:rsidRPr="00AD3497" w:rsidRDefault="00AD3497" w:rsidP="00AD3497">
            <w:pPr>
              <w:rPr>
                <w:rFonts w:ascii="Calibri" w:hAnsi="Calibri"/>
                <w:sz w:val="20"/>
                <w:szCs w:val="20"/>
              </w:rPr>
            </w:pPr>
          </w:p>
        </w:tc>
        <w:tc>
          <w:tcPr>
            <w:tcW w:w="867" w:type="dxa"/>
            <w:gridSpan w:val="2"/>
            <w:vAlign w:val="bottom"/>
          </w:tcPr>
          <w:p w14:paraId="4CBF8B71" w14:textId="77777777" w:rsidR="00AD3497" w:rsidRPr="00AD3497" w:rsidRDefault="00AD3497" w:rsidP="00AD3497">
            <w:pPr>
              <w:rPr>
                <w:rFonts w:ascii="Calibri" w:hAnsi="Calibri"/>
                <w:sz w:val="20"/>
                <w:szCs w:val="20"/>
              </w:rPr>
            </w:pPr>
          </w:p>
        </w:tc>
        <w:tc>
          <w:tcPr>
            <w:tcW w:w="384" w:type="dxa"/>
            <w:vAlign w:val="bottom"/>
          </w:tcPr>
          <w:p w14:paraId="6B555E11" w14:textId="77777777" w:rsidR="00AD3497" w:rsidRPr="00AD3497" w:rsidRDefault="00AD3497" w:rsidP="00AD3497">
            <w:pPr>
              <w:rPr>
                <w:rFonts w:ascii="Calibri" w:hAnsi="Calibri"/>
                <w:sz w:val="20"/>
                <w:szCs w:val="20"/>
              </w:rPr>
            </w:pPr>
          </w:p>
        </w:tc>
      </w:tr>
      <w:tr w:rsidR="0072054E" w:rsidRPr="00AD3497" w14:paraId="772F72BA" w14:textId="77777777" w:rsidTr="00030F23">
        <w:trPr>
          <w:gridAfter w:val="1"/>
          <w:trHeight w:val="414"/>
        </w:trPr>
        <w:tc>
          <w:tcPr>
            <w:tcW w:w="1823" w:type="dxa"/>
            <w:gridSpan w:val="2"/>
            <w:tcBorders>
              <w:top w:val="single" w:sz="6" w:space="0" w:color="auto"/>
              <w:left w:val="single" w:sz="6" w:space="0" w:color="auto"/>
              <w:bottom w:val="single" w:sz="6" w:space="0" w:color="auto"/>
              <w:right w:val="single" w:sz="6" w:space="0" w:color="auto"/>
            </w:tcBorders>
            <w:vAlign w:val="bottom"/>
            <w:hideMark/>
          </w:tcPr>
          <w:p w14:paraId="2A63C2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250" w:type="dxa"/>
            <w:gridSpan w:val="2"/>
            <w:tcBorders>
              <w:top w:val="single" w:sz="6" w:space="0" w:color="auto"/>
              <w:left w:val="single" w:sz="6" w:space="0" w:color="auto"/>
              <w:bottom w:val="single" w:sz="6" w:space="0" w:color="auto"/>
              <w:right w:val="single" w:sz="6" w:space="0" w:color="auto"/>
            </w:tcBorders>
            <w:vAlign w:val="bottom"/>
            <w:hideMark/>
          </w:tcPr>
          <w:p w14:paraId="50303E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844" w:type="dxa"/>
            <w:gridSpan w:val="4"/>
            <w:tcBorders>
              <w:top w:val="single" w:sz="6" w:space="0" w:color="auto"/>
              <w:left w:val="single" w:sz="6" w:space="0" w:color="auto"/>
              <w:bottom w:val="single" w:sz="6" w:space="0" w:color="auto"/>
              <w:right w:val="single" w:sz="6" w:space="0" w:color="auto"/>
            </w:tcBorders>
            <w:vAlign w:val="bottom"/>
            <w:hideMark/>
          </w:tcPr>
          <w:p w14:paraId="65E694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27,26</w:t>
            </w:r>
          </w:p>
        </w:tc>
        <w:tc>
          <w:tcPr>
            <w:tcW w:w="1472" w:type="dxa"/>
            <w:gridSpan w:val="2"/>
            <w:tcBorders>
              <w:top w:val="single" w:sz="6" w:space="0" w:color="auto"/>
              <w:left w:val="single" w:sz="6" w:space="0" w:color="auto"/>
              <w:bottom w:val="single" w:sz="6" w:space="0" w:color="auto"/>
              <w:right w:val="single" w:sz="6" w:space="0" w:color="auto"/>
            </w:tcBorders>
            <w:vAlign w:val="bottom"/>
            <w:hideMark/>
          </w:tcPr>
          <w:p w14:paraId="59E8EF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29,12</w:t>
            </w:r>
          </w:p>
        </w:tc>
        <w:tc>
          <w:tcPr>
            <w:tcW w:w="601" w:type="dxa"/>
            <w:gridSpan w:val="2"/>
            <w:vAlign w:val="bottom"/>
          </w:tcPr>
          <w:p w14:paraId="584429F8" w14:textId="77777777" w:rsidR="00AD3497" w:rsidRPr="00AD3497" w:rsidRDefault="00AD3497" w:rsidP="00AD3497">
            <w:pPr>
              <w:rPr>
                <w:sz w:val="20"/>
                <w:szCs w:val="20"/>
              </w:rPr>
            </w:pPr>
          </w:p>
        </w:tc>
        <w:tc>
          <w:tcPr>
            <w:tcW w:w="289" w:type="dxa"/>
            <w:vAlign w:val="bottom"/>
          </w:tcPr>
          <w:p w14:paraId="4A0AE629" w14:textId="77777777" w:rsidR="00AD3497" w:rsidRPr="00AD3497" w:rsidRDefault="00AD3497" w:rsidP="00AD3497">
            <w:pPr>
              <w:rPr>
                <w:rFonts w:ascii="Calibri" w:hAnsi="Calibri"/>
                <w:sz w:val="20"/>
                <w:szCs w:val="20"/>
              </w:rPr>
            </w:pPr>
          </w:p>
        </w:tc>
        <w:tc>
          <w:tcPr>
            <w:tcW w:w="742" w:type="dxa"/>
            <w:gridSpan w:val="2"/>
            <w:vAlign w:val="bottom"/>
          </w:tcPr>
          <w:p w14:paraId="1F2C8F49" w14:textId="77777777" w:rsidR="00AD3497" w:rsidRPr="00AD3497" w:rsidRDefault="00AD3497" w:rsidP="00AD3497">
            <w:pPr>
              <w:rPr>
                <w:rFonts w:ascii="Calibri" w:hAnsi="Calibri"/>
                <w:sz w:val="20"/>
                <w:szCs w:val="20"/>
              </w:rPr>
            </w:pPr>
          </w:p>
        </w:tc>
        <w:tc>
          <w:tcPr>
            <w:tcW w:w="353" w:type="dxa"/>
            <w:vAlign w:val="bottom"/>
          </w:tcPr>
          <w:p w14:paraId="0B819593" w14:textId="77777777" w:rsidR="00AD3497" w:rsidRPr="00AD3497" w:rsidRDefault="00AD3497" w:rsidP="00AD3497">
            <w:pPr>
              <w:rPr>
                <w:rFonts w:ascii="Calibri" w:hAnsi="Calibri"/>
                <w:sz w:val="20"/>
                <w:szCs w:val="20"/>
              </w:rPr>
            </w:pPr>
          </w:p>
        </w:tc>
        <w:tc>
          <w:tcPr>
            <w:tcW w:w="867" w:type="dxa"/>
            <w:gridSpan w:val="2"/>
            <w:vAlign w:val="bottom"/>
          </w:tcPr>
          <w:p w14:paraId="0553E8C5" w14:textId="77777777" w:rsidR="00AD3497" w:rsidRPr="00AD3497" w:rsidRDefault="00AD3497" w:rsidP="00AD3497">
            <w:pPr>
              <w:rPr>
                <w:rFonts w:ascii="Calibri" w:hAnsi="Calibri"/>
                <w:sz w:val="20"/>
                <w:szCs w:val="20"/>
              </w:rPr>
            </w:pPr>
          </w:p>
        </w:tc>
        <w:tc>
          <w:tcPr>
            <w:tcW w:w="384" w:type="dxa"/>
            <w:vAlign w:val="bottom"/>
          </w:tcPr>
          <w:p w14:paraId="7F15822A" w14:textId="77777777" w:rsidR="00AD3497" w:rsidRPr="00AD3497" w:rsidRDefault="00AD3497" w:rsidP="00AD3497">
            <w:pPr>
              <w:rPr>
                <w:rFonts w:ascii="Calibri" w:hAnsi="Calibri"/>
                <w:sz w:val="20"/>
                <w:szCs w:val="20"/>
              </w:rPr>
            </w:pPr>
          </w:p>
        </w:tc>
      </w:tr>
      <w:tr w:rsidR="00AD3497" w:rsidRPr="00AD3497" w14:paraId="2FF5EBCE" w14:textId="77777777" w:rsidTr="0072054E">
        <w:trPr>
          <w:gridAfter w:val="1"/>
          <w:trHeight w:val="60"/>
        </w:trPr>
        <w:tc>
          <w:tcPr>
            <w:tcW w:w="9625" w:type="dxa"/>
            <w:gridSpan w:val="19"/>
            <w:vAlign w:val="bottom"/>
            <w:hideMark/>
          </w:tcPr>
          <w:p w14:paraId="725131F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организацией материалам, приказом министерства от 30.04.2020  № 52-тд открыто дело № 16/В-03/1603-20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и водоотведение методом индексации.</w:t>
            </w:r>
          </w:p>
        </w:tc>
      </w:tr>
      <w:tr w:rsidR="00AD3497" w:rsidRPr="00AD3497" w14:paraId="7F1605BF" w14:textId="77777777" w:rsidTr="0072054E">
        <w:trPr>
          <w:gridAfter w:val="1"/>
          <w:trHeight w:val="60"/>
        </w:trPr>
        <w:tc>
          <w:tcPr>
            <w:tcW w:w="9625" w:type="dxa"/>
            <w:gridSpan w:val="19"/>
            <w:hideMark/>
          </w:tcPr>
          <w:p w14:paraId="0863FE0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D3497" w:rsidRPr="00AD3497" w14:paraId="6A44B4B5" w14:textId="77777777" w:rsidTr="0072054E">
        <w:trPr>
          <w:gridAfter w:val="1"/>
          <w:trHeight w:val="60"/>
        </w:trPr>
        <w:tc>
          <w:tcPr>
            <w:tcW w:w="9625" w:type="dxa"/>
            <w:gridSpan w:val="19"/>
            <w:hideMark/>
          </w:tcPr>
          <w:p w14:paraId="0AE7661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Организация наделена статусом гарантирующей организации на территории МО ГП «Город Жуков» (постановление администрации ГП «Город Жуков» от 26.01.2017 № 24)</w:t>
            </w:r>
          </w:p>
        </w:tc>
      </w:tr>
      <w:tr w:rsidR="00AD3497" w:rsidRPr="00AD3497" w14:paraId="5DA7F40D" w14:textId="77777777" w:rsidTr="0072054E">
        <w:trPr>
          <w:gridAfter w:val="1"/>
          <w:trHeight w:val="60"/>
        </w:trPr>
        <w:tc>
          <w:tcPr>
            <w:tcW w:w="9625" w:type="dxa"/>
            <w:gridSpan w:val="19"/>
            <w:hideMark/>
          </w:tcPr>
          <w:p w14:paraId="68D5659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Имущество для осуществления регулируемой деятельности находится у организации в хозяйственном ведении (договор о закреплении муниципального имущества на праве хозяйственного ведения от 23.06.2008г).</w:t>
            </w:r>
          </w:p>
        </w:tc>
      </w:tr>
      <w:tr w:rsidR="00AD3497" w:rsidRPr="00AD3497" w14:paraId="38A45544" w14:textId="77777777" w:rsidTr="0072054E">
        <w:trPr>
          <w:gridAfter w:val="1"/>
          <w:trHeight w:val="60"/>
        </w:trPr>
        <w:tc>
          <w:tcPr>
            <w:tcW w:w="9625" w:type="dxa"/>
            <w:gridSpan w:val="19"/>
            <w:hideMark/>
          </w:tcPr>
          <w:p w14:paraId="0F4A8386"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 xml:space="preserve">          Система налогообложения - Общая система налогообложения.</w:t>
            </w:r>
          </w:p>
        </w:tc>
      </w:tr>
      <w:tr w:rsidR="00AD3497" w:rsidRPr="00AD3497" w14:paraId="13AD31B7" w14:textId="77777777" w:rsidTr="0072054E">
        <w:trPr>
          <w:gridAfter w:val="1"/>
          <w:trHeight w:val="60"/>
        </w:trPr>
        <w:tc>
          <w:tcPr>
            <w:tcW w:w="9625" w:type="dxa"/>
            <w:gridSpan w:val="19"/>
            <w:hideMark/>
          </w:tcPr>
          <w:p w14:paraId="1367E44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AD3497" w:rsidRPr="00AD3497" w14:paraId="4EE009A5" w14:textId="77777777" w:rsidTr="0072054E">
        <w:trPr>
          <w:gridAfter w:val="1"/>
          <w:trHeight w:val="60"/>
        </w:trPr>
        <w:tc>
          <w:tcPr>
            <w:tcW w:w="9625" w:type="dxa"/>
            <w:gridSpan w:val="19"/>
            <w:hideMark/>
          </w:tcPr>
          <w:p w14:paraId="7658FC9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Тарифы на 2020 год для городского муниципального предприятия «Энергетик» муниципального образования городское поселение город Жуков установлены приказом министерства конкурентной политики Калужской области от 17.12.2018 № 463-РК «Об установлении долгосрочных тарифов  на питьевую воду (питьевое водоснабжение) и водоотведение для городского муниципального предприятия «Энергетик» муниципального образования городское поселение город Жуков на 2019-2023 годы» (в ред. приказа министерства  конкурентной политики Калужской области от 02.12.2019 № 301- РК)</w:t>
            </w:r>
          </w:p>
        </w:tc>
      </w:tr>
      <w:tr w:rsidR="00AD3497" w:rsidRPr="00AD3497" w14:paraId="1A489EA3" w14:textId="77777777" w:rsidTr="0072054E">
        <w:trPr>
          <w:gridAfter w:val="1"/>
          <w:trHeight w:val="60"/>
        </w:trPr>
        <w:tc>
          <w:tcPr>
            <w:tcW w:w="9625" w:type="dxa"/>
            <w:gridSpan w:val="19"/>
            <w:vAlign w:val="center"/>
            <w:hideMark/>
          </w:tcPr>
          <w:p w14:paraId="03DEED77" w14:textId="778623E6"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480DA857" w14:textId="77777777" w:rsidTr="00030F23">
        <w:trPr>
          <w:gridAfter w:val="1"/>
          <w:trHeight w:val="60"/>
        </w:trPr>
        <w:tc>
          <w:tcPr>
            <w:tcW w:w="182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EFA93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E022F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6552" w:type="dxa"/>
            <w:gridSpan w:val="15"/>
            <w:tcBorders>
              <w:top w:val="single" w:sz="6" w:space="0" w:color="auto"/>
              <w:left w:val="single" w:sz="6" w:space="0" w:color="auto"/>
              <w:bottom w:val="single" w:sz="6" w:space="0" w:color="auto"/>
              <w:right w:val="single" w:sz="6" w:space="0" w:color="auto"/>
            </w:tcBorders>
            <w:vAlign w:val="center"/>
            <w:hideMark/>
          </w:tcPr>
          <w:p w14:paraId="54E3F3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 утвержденные на 2020 год</w:t>
            </w:r>
          </w:p>
        </w:tc>
      </w:tr>
      <w:tr w:rsidR="00AD3497" w:rsidRPr="00AD3497" w14:paraId="6CEC028F" w14:textId="77777777" w:rsidTr="00030F23">
        <w:trPr>
          <w:gridAfter w:val="1"/>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EFFDE68" w14:textId="77777777" w:rsidR="00AD3497" w:rsidRPr="00AD3497" w:rsidRDefault="00AD3497" w:rsidP="00AD3497">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9041C97" w14:textId="77777777" w:rsidR="00AD3497" w:rsidRPr="00AD3497" w:rsidRDefault="00AD3497" w:rsidP="00AD3497">
            <w:pPr>
              <w:rPr>
                <w:rFonts w:ascii="Times New Roman" w:hAnsi="Times New Roman"/>
                <w:sz w:val="20"/>
                <w:szCs w:val="20"/>
              </w:rPr>
            </w:pPr>
          </w:p>
        </w:tc>
        <w:tc>
          <w:tcPr>
            <w:tcW w:w="3917" w:type="dxa"/>
            <w:gridSpan w:val="8"/>
            <w:tcBorders>
              <w:top w:val="single" w:sz="6" w:space="0" w:color="auto"/>
              <w:left w:val="single" w:sz="6" w:space="0" w:color="auto"/>
              <w:bottom w:val="single" w:sz="6" w:space="0" w:color="auto"/>
              <w:right w:val="single" w:sz="6" w:space="0" w:color="auto"/>
            </w:tcBorders>
            <w:vAlign w:val="center"/>
            <w:hideMark/>
          </w:tcPr>
          <w:p w14:paraId="3DC99A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2020</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7A3561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2020</w:t>
            </w:r>
          </w:p>
        </w:tc>
      </w:tr>
      <w:tr w:rsidR="00AD3497" w:rsidRPr="00AD3497" w14:paraId="543FEB73" w14:textId="77777777" w:rsidTr="0072054E">
        <w:trPr>
          <w:gridAfter w:val="1"/>
          <w:trHeight w:val="60"/>
        </w:trPr>
        <w:tc>
          <w:tcPr>
            <w:tcW w:w="9625" w:type="dxa"/>
            <w:gridSpan w:val="19"/>
            <w:tcBorders>
              <w:top w:val="single" w:sz="6" w:space="0" w:color="auto"/>
              <w:left w:val="single" w:sz="6" w:space="0" w:color="auto"/>
              <w:bottom w:val="single" w:sz="6" w:space="0" w:color="auto"/>
              <w:right w:val="single" w:sz="6" w:space="0" w:color="auto"/>
            </w:tcBorders>
            <w:vAlign w:val="center"/>
            <w:hideMark/>
          </w:tcPr>
          <w:p w14:paraId="352B2B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30606EC2" w14:textId="77777777" w:rsidTr="00030F23">
        <w:trPr>
          <w:gridAfter w:val="1"/>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33386C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6B690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917" w:type="dxa"/>
            <w:gridSpan w:val="8"/>
            <w:tcBorders>
              <w:top w:val="single" w:sz="6" w:space="0" w:color="auto"/>
              <w:left w:val="single" w:sz="6" w:space="0" w:color="auto"/>
              <w:bottom w:val="single" w:sz="6" w:space="0" w:color="auto"/>
              <w:right w:val="single" w:sz="6" w:space="0" w:color="auto"/>
            </w:tcBorders>
            <w:vAlign w:val="center"/>
            <w:hideMark/>
          </w:tcPr>
          <w:p w14:paraId="74CE28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19,66</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23E8AD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20,44</w:t>
            </w:r>
          </w:p>
        </w:tc>
      </w:tr>
      <w:tr w:rsidR="00AD3497" w:rsidRPr="00AD3497" w14:paraId="26775D87" w14:textId="77777777" w:rsidTr="00030F23">
        <w:trPr>
          <w:gridAfter w:val="1"/>
          <w:trHeight w:val="385"/>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7E85E7C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219E5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917" w:type="dxa"/>
            <w:gridSpan w:val="8"/>
            <w:tcBorders>
              <w:top w:val="single" w:sz="6" w:space="0" w:color="auto"/>
              <w:left w:val="single" w:sz="6" w:space="0" w:color="auto"/>
              <w:bottom w:val="single" w:sz="6" w:space="0" w:color="auto"/>
              <w:right w:val="single" w:sz="6" w:space="0" w:color="auto"/>
            </w:tcBorders>
            <w:vAlign w:val="center"/>
            <w:hideMark/>
          </w:tcPr>
          <w:p w14:paraId="668C3D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21,85</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2D22AD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22,72</w:t>
            </w:r>
          </w:p>
        </w:tc>
      </w:tr>
      <w:tr w:rsidR="00AD3497" w:rsidRPr="00AD3497" w14:paraId="11B4E502" w14:textId="77777777" w:rsidTr="0072054E">
        <w:trPr>
          <w:gridAfter w:val="1"/>
          <w:trHeight w:val="60"/>
        </w:trPr>
        <w:tc>
          <w:tcPr>
            <w:tcW w:w="9625" w:type="dxa"/>
            <w:gridSpan w:val="19"/>
            <w:tcBorders>
              <w:top w:val="single" w:sz="6" w:space="0" w:color="auto"/>
              <w:left w:val="single" w:sz="6" w:space="0" w:color="auto"/>
              <w:bottom w:val="single" w:sz="6" w:space="0" w:color="auto"/>
              <w:right w:val="single" w:sz="6" w:space="0" w:color="auto"/>
            </w:tcBorders>
            <w:vAlign w:val="center"/>
            <w:hideMark/>
          </w:tcPr>
          <w:p w14:paraId="4C4BC4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r>
      <w:tr w:rsidR="00AD3497" w:rsidRPr="00AD3497" w14:paraId="34349E7E" w14:textId="77777777" w:rsidTr="00030F23">
        <w:trPr>
          <w:gridAfter w:val="1"/>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63C226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A53FB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917" w:type="dxa"/>
            <w:gridSpan w:val="8"/>
            <w:tcBorders>
              <w:top w:val="single" w:sz="6" w:space="0" w:color="auto"/>
              <w:left w:val="single" w:sz="6" w:space="0" w:color="auto"/>
              <w:bottom w:val="single" w:sz="6" w:space="0" w:color="auto"/>
              <w:right w:val="single" w:sz="6" w:space="0" w:color="auto"/>
            </w:tcBorders>
            <w:vAlign w:val="center"/>
            <w:hideMark/>
          </w:tcPr>
          <w:p w14:paraId="72EAAA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23,59</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2F88F5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24,53</w:t>
            </w:r>
          </w:p>
        </w:tc>
      </w:tr>
      <w:tr w:rsidR="00AD3497" w:rsidRPr="00AD3497" w14:paraId="2D2F6883" w14:textId="77777777" w:rsidTr="00030F23">
        <w:trPr>
          <w:gridAfter w:val="1"/>
          <w:trHeight w:val="319"/>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61B11B3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26F00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917" w:type="dxa"/>
            <w:gridSpan w:val="8"/>
            <w:tcBorders>
              <w:top w:val="single" w:sz="6" w:space="0" w:color="auto"/>
              <w:left w:val="single" w:sz="6" w:space="0" w:color="auto"/>
              <w:bottom w:val="single" w:sz="6" w:space="0" w:color="auto"/>
              <w:right w:val="single" w:sz="6" w:space="0" w:color="auto"/>
            </w:tcBorders>
            <w:vAlign w:val="center"/>
            <w:hideMark/>
          </w:tcPr>
          <w:p w14:paraId="577AB1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26,22</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18F5EA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27,26</w:t>
            </w:r>
          </w:p>
        </w:tc>
      </w:tr>
      <w:tr w:rsidR="00AD3497" w:rsidRPr="00AD3497" w14:paraId="561C1373" w14:textId="77777777" w:rsidTr="0072054E">
        <w:trPr>
          <w:gridAfter w:val="1"/>
          <w:trHeight w:val="60"/>
        </w:trPr>
        <w:tc>
          <w:tcPr>
            <w:tcW w:w="9625" w:type="dxa"/>
            <w:gridSpan w:val="19"/>
            <w:hideMark/>
          </w:tcPr>
          <w:p w14:paraId="0EC9284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AD3497" w:rsidRPr="00AD3497" w14:paraId="6E8A1358" w14:textId="77777777" w:rsidTr="0072054E">
        <w:trPr>
          <w:gridAfter w:val="1"/>
          <w:trHeight w:val="60"/>
        </w:trPr>
        <w:tc>
          <w:tcPr>
            <w:tcW w:w="9625" w:type="dxa"/>
            <w:gridSpan w:val="19"/>
            <w:hideMark/>
          </w:tcPr>
          <w:p w14:paraId="0E22F7D3"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AD3497" w:rsidRPr="00AD3497" w14:paraId="3D5D8DC9" w14:textId="77777777" w:rsidTr="0072054E">
        <w:trPr>
          <w:gridAfter w:val="1"/>
          <w:trHeight w:val="60"/>
        </w:trPr>
        <w:tc>
          <w:tcPr>
            <w:tcW w:w="9625" w:type="dxa"/>
            <w:gridSpan w:val="19"/>
            <w:hideMark/>
          </w:tcPr>
          <w:p w14:paraId="421511E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AD3497" w:rsidRPr="00AD3497" w14:paraId="4B5D8B28" w14:textId="77777777" w:rsidTr="0072054E">
        <w:trPr>
          <w:gridAfter w:val="1"/>
          <w:trHeight w:val="60"/>
        </w:trPr>
        <w:tc>
          <w:tcPr>
            <w:tcW w:w="9625" w:type="dxa"/>
            <w:gridSpan w:val="19"/>
            <w:hideMark/>
          </w:tcPr>
          <w:p w14:paraId="491525F2"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1. Нормативы  технологических  затрат  электрической энергии и (или) химических реагентов</w:t>
            </w:r>
          </w:p>
        </w:tc>
      </w:tr>
      <w:tr w:rsidR="00AD3497" w:rsidRPr="00AD3497" w14:paraId="5E9D1F8D" w14:textId="77777777" w:rsidTr="00030F23">
        <w:trPr>
          <w:gridAfter w:val="1"/>
          <w:trHeight w:val="60"/>
        </w:trPr>
        <w:tc>
          <w:tcPr>
            <w:tcW w:w="4043" w:type="dxa"/>
            <w:gridSpan w:val="6"/>
            <w:tcBorders>
              <w:top w:val="single" w:sz="6" w:space="0" w:color="auto"/>
              <w:left w:val="single" w:sz="6" w:space="0" w:color="auto"/>
              <w:bottom w:val="single" w:sz="6" w:space="0" w:color="auto"/>
              <w:right w:val="single" w:sz="6" w:space="0" w:color="auto"/>
            </w:tcBorders>
            <w:vAlign w:val="center"/>
            <w:hideMark/>
          </w:tcPr>
          <w:p w14:paraId="5EB059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Нормативы</w:t>
            </w:r>
          </w:p>
        </w:tc>
        <w:tc>
          <w:tcPr>
            <w:tcW w:w="2346" w:type="dxa"/>
            <w:gridSpan w:val="4"/>
            <w:tcBorders>
              <w:top w:val="single" w:sz="6" w:space="0" w:color="auto"/>
              <w:left w:val="single" w:sz="6" w:space="0" w:color="auto"/>
              <w:bottom w:val="single" w:sz="6" w:space="0" w:color="auto"/>
              <w:right w:val="single" w:sz="6" w:space="0" w:color="auto"/>
            </w:tcBorders>
            <w:vAlign w:val="center"/>
            <w:hideMark/>
          </w:tcPr>
          <w:p w14:paraId="2E7944A9"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Ед. изм.</w:t>
            </w:r>
          </w:p>
        </w:tc>
        <w:tc>
          <w:tcPr>
            <w:tcW w:w="3236" w:type="dxa"/>
            <w:gridSpan w:val="9"/>
            <w:tcBorders>
              <w:top w:val="single" w:sz="6" w:space="0" w:color="auto"/>
              <w:left w:val="single" w:sz="6" w:space="0" w:color="auto"/>
              <w:bottom w:val="single" w:sz="6" w:space="0" w:color="auto"/>
              <w:right w:val="single" w:sz="6" w:space="0" w:color="auto"/>
            </w:tcBorders>
            <w:vAlign w:val="center"/>
            <w:hideMark/>
          </w:tcPr>
          <w:p w14:paraId="7D4BC3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Величина норматива</w:t>
            </w:r>
          </w:p>
        </w:tc>
      </w:tr>
      <w:tr w:rsidR="00AD3497" w:rsidRPr="00AD3497" w14:paraId="364E9DC9" w14:textId="77777777" w:rsidTr="00030F23">
        <w:trPr>
          <w:gridAfter w:val="1"/>
          <w:trHeight w:val="60"/>
        </w:trPr>
        <w:tc>
          <w:tcPr>
            <w:tcW w:w="4043" w:type="dxa"/>
            <w:gridSpan w:val="6"/>
            <w:tcBorders>
              <w:top w:val="single" w:sz="6" w:space="0" w:color="auto"/>
              <w:left w:val="single" w:sz="6" w:space="0" w:color="auto"/>
              <w:bottom w:val="single" w:sz="6" w:space="0" w:color="auto"/>
              <w:right w:val="single" w:sz="6" w:space="0" w:color="auto"/>
            </w:tcBorders>
            <w:vAlign w:val="center"/>
            <w:hideMark/>
          </w:tcPr>
          <w:p w14:paraId="4CD04E3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Норматив технологических затрат </w:t>
            </w:r>
            <w:r w:rsidRPr="00AD3497">
              <w:rPr>
                <w:rFonts w:ascii="Times New Roman" w:hAnsi="Times New Roman"/>
                <w:sz w:val="20"/>
                <w:szCs w:val="20"/>
              </w:rPr>
              <w:lastRenderedPageBreak/>
              <w:t>электрической энергии</w:t>
            </w:r>
          </w:p>
        </w:tc>
        <w:tc>
          <w:tcPr>
            <w:tcW w:w="2346" w:type="dxa"/>
            <w:gridSpan w:val="4"/>
            <w:tcBorders>
              <w:top w:val="single" w:sz="6" w:space="0" w:color="auto"/>
              <w:left w:val="single" w:sz="6" w:space="0" w:color="auto"/>
              <w:bottom w:val="single" w:sz="6" w:space="0" w:color="auto"/>
              <w:right w:val="single" w:sz="6" w:space="0" w:color="auto"/>
            </w:tcBorders>
            <w:vAlign w:val="center"/>
            <w:hideMark/>
          </w:tcPr>
          <w:p w14:paraId="6E56A18C"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lastRenderedPageBreak/>
              <w:t>Квт/ч/ м3</w:t>
            </w:r>
          </w:p>
        </w:tc>
        <w:tc>
          <w:tcPr>
            <w:tcW w:w="3236" w:type="dxa"/>
            <w:gridSpan w:val="9"/>
            <w:tcBorders>
              <w:top w:val="single" w:sz="6" w:space="0" w:color="auto"/>
              <w:left w:val="single" w:sz="6" w:space="0" w:color="auto"/>
              <w:bottom w:val="single" w:sz="6" w:space="0" w:color="auto"/>
              <w:right w:val="single" w:sz="6" w:space="0" w:color="auto"/>
            </w:tcBorders>
            <w:vAlign w:val="center"/>
            <w:hideMark/>
          </w:tcPr>
          <w:p w14:paraId="0C806F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E06FEFA" w14:textId="77777777" w:rsidTr="00030F23">
        <w:trPr>
          <w:gridAfter w:val="1"/>
          <w:trHeight w:val="60"/>
        </w:trPr>
        <w:tc>
          <w:tcPr>
            <w:tcW w:w="4043" w:type="dxa"/>
            <w:gridSpan w:val="6"/>
            <w:tcBorders>
              <w:top w:val="single" w:sz="6" w:space="0" w:color="auto"/>
              <w:left w:val="single" w:sz="6" w:space="0" w:color="auto"/>
              <w:bottom w:val="single" w:sz="6" w:space="0" w:color="auto"/>
              <w:right w:val="single" w:sz="6" w:space="0" w:color="auto"/>
            </w:tcBorders>
            <w:vAlign w:val="center"/>
            <w:hideMark/>
          </w:tcPr>
          <w:p w14:paraId="0108015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химических реагентов</w:t>
            </w:r>
          </w:p>
        </w:tc>
        <w:tc>
          <w:tcPr>
            <w:tcW w:w="2346" w:type="dxa"/>
            <w:gridSpan w:val="4"/>
            <w:tcBorders>
              <w:top w:val="single" w:sz="6" w:space="0" w:color="auto"/>
              <w:left w:val="single" w:sz="6" w:space="0" w:color="auto"/>
              <w:bottom w:val="single" w:sz="6" w:space="0" w:color="auto"/>
              <w:right w:val="single" w:sz="6" w:space="0" w:color="auto"/>
            </w:tcBorders>
            <w:vAlign w:val="center"/>
            <w:hideMark/>
          </w:tcPr>
          <w:p w14:paraId="2B280780"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кг</w:t>
            </w:r>
          </w:p>
        </w:tc>
        <w:tc>
          <w:tcPr>
            <w:tcW w:w="3236" w:type="dxa"/>
            <w:gridSpan w:val="9"/>
            <w:tcBorders>
              <w:top w:val="single" w:sz="6" w:space="0" w:color="auto"/>
              <w:left w:val="single" w:sz="6" w:space="0" w:color="auto"/>
              <w:bottom w:val="single" w:sz="6" w:space="0" w:color="auto"/>
              <w:right w:val="single" w:sz="6" w:space="0" w:color="auto"/>
            </w:tcBorders>
            <w:vAlign w:val="center"/>
            <w:hideMark/>
          </w:tcPr>
          <w:p w14:paraId="39B489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719577B" w14:textId="77777777" w:rsidTr="0072054E">
        <w:trPr>
          <w:gridAfter w:val="1"/>
          <w:trHeight w:val="60"/>
        </w:trPr>
        <w:tc>
          <w:tcPr>
            <w:tcW w:w="9625" w:type="dxa"/>
            <w:gridSpan w:val="19"/>
            <w:hideMark/>
          </w:tcPr>
          <w:p w14:paraId="4D70AFE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AD3497" w:rsidRPr="00AD3497" w14:paraId="3FD4C962" w14:textId="77777777" w:rsidTr="0072054E">
        <w:trPr>
          <w:gridAfter w:val="1"/>
          <w:trHeight w:val="60"/>
        </w:trPr>
        <w:tc>
          <w:tcPr>
            <w:tcW w:w="9625" w:type="dxa"/>
            <w:gridSpan w:val="19"/>
            <w:vAlign w:val="center"/>
            <w:hideMark/>
          </w:tcPr>
          <w:p w14:paraId="223E01B9" w14:textId="701C235E"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72054E" w:rsidRPr="00AD3497" w14:paraId="42789C76" w14:textId="77777777" w:rsidTr="00030F23">
        <w:trPr>
          <w:gridAfter w:val="1"/>
          <w:trHeight w:val="509"/>
        </w:trPr>
        <w:tc>
          <w:tcPr>
            <w:tcW w:w="1142" w:type="dxa"/>
            <w:vMerge w:val="restart"/>
            <w:tcBorders>
              <w:top w:val="single" w:sz="6" w:space="0" w:color="auto"/>
              <w:left w:val="single" w:sz="6" w:space="0" w:color="auto"/>
              <w:bottom w:val="single" w:sz="6" w:space="0" w:color="auto"/>
              <w:right w:val="single" w:sz="6" w:space="0" w:color="auto"/>
            </w:tcBorders>
            <w:vAlign w:val="center"/>
            <w:hideMark/>
          </w:tcPr>
          <w:p w14:paraId="613E90C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тарифа</w:t>
            </w:r>
          </w:p>
        </w:tc>
        <w:tc>
          <w:tcPr>
            <w:tcW w:w="134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84472B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Наименование статьи</w:t>
            </w:r>
          </w:p>
        </w:tc>
        <w:tc>
          <w:tcPr>
            <w:tcW w:w="586" w:type="dxa"/>
            <w:vMerge w:val="restart"/>
            <w:tcBorders>
              <w:top w:val="single" w:sz="6" w:space="0" w:color="auto"/>
              <w:left w:val="single" w:sz="6" w:space="0" w:color="auto"/>
              <w:bottom w:val="single" w:sz="6" w:space="0" w:color="auto"/>
              <w:right w:val="single" w:sz="6" w:space="0" w:color="auto"/>
            </w:tcBorders>
            <w:vAlign w:val="center"/>
            <w:hideMark/>
          </w:tcPr>
          <w:p w14:paraId="34F1A33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Ед. </w:t>
            </w:r>
            <w:proofErr w:type="spellStart"/>
            <w:r w:rsidRPr="00AD3497">
              <w:rPr>
                <w:rFonts w:ascii="Times New Roman" w:hAnsi="Times New Roman"/>
                <w:bCs/>
                <w:sz w:val="20"/>
                <w:szCs w:val="20"/>
              </w:rPr>
              <w:t>изм</w:t>
            </w:r>
            <w:proofErr w:type="spellEnd"/>
          </w:p>
        </w:tc>
        <w:tc>
          <w:tcPr>
            <w:tcW w:w="97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50F021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организации</w:t>
            </w:r>
          </w:p>
        </w:tc>
        <w:tc>
          <w:tcPr>
            <w:tcW w:w="87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BD0246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 на 2021</w:t>
            </w:r>
          </w:p>
        </w:tc>
        <w:tc>
          <w:tcPr>
            <w:tcW w:w="1073" w:type="dxa"/>
            <w:vMerge w:val="restart"/>
            <w:tcBorders>
              <w:top w:val="single" w:sz="6" w:space="0" w:color="auto"/>
              <w:left w:val="single" w:sz="6" w:space="0" w:color="auto"/>
              <w:bottom w:val="single" w:sz="6" w:space="0" w:color="auto"/>
              <w:right w:val="single" w:sz="6" w:space="0" w:color="auto"/>
            </w:tcBorders>
            <w:vAlign w:val="center"/>
            <w:hideMark/>
          </w:tcPr>
          <w:p w14:paraId="1B10E9B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объемов оказываемых услуг</w:t>
            </w:r>
          </w:p>
        </w:tc>
        <w:tc>
          <w:tcPr>
            <w:tcW w:w="1000"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72E306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экспертной группы</w:t>
            </w:r>
          </w:p>
        </w:tc>
        <w:tc>
          <w:tcPr>
            <w:tcW w:w="103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0A6CAC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от предложения организации</w:t>
            </w:r>
          </w:p>
        </w:tc>
        <w:tc>
          <w:tcPr>
            <w:tcW w:w="1604"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061A854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Комментарии</w:t>
            </w:r>
          </w:p>
        </w:tc>
      </w:tr>
      <w:tr w:rsidR="00AD3497" w:rsidRPr="00AD3497" w14:paraId="14EEBD3C" w14:textId="77777777" w:rsidTr="00AD3497">
        <w:trPr>
          <w:trHeight w:val="23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8172B44"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BE3A5B9"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5971C4"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D6E3197"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77128F9"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3DBE5C"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ABCAA75"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32E43EF2" w14:textId="77777777" w:rsidR="00AD3497" w:rsidRPr="00AD3497" w:rsidRDefault="00AD3497" w:rsidP="00AD3497">
            <w:pPr>
              <w:rPr>
                <w:rFonts w:ascii="Times New Roman" w:hAnsi="Times New Roman"/>
                <w:bCs/>
                <w:sz w:val="20"/>
                <w:szCs w:val="20"/>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794F87E0" w14:textId="77777777" w:rsidR="00AD3497" w:rsidRPr="00AD3497" w:rsidRDefault="00AD3497" w:rsidP="00AD3497">
            <w:pPr>
              <w:rPr>
                <w:rFonts w:ascii="Times New Roman" w:hAnsi="Times New Roman"/>
                <w:bCs/>
                <w:sz w:val="20"/>
                <w:szCs w:val="20"/>
              </w:rPr>
            </w:pPr>
          </w:p>
        </w:tc>
        <w:tc>
          <w:tcPr>
            <w:tcW w:w="0" w:type="auto"/>
            <w:vAlign w:val="center"/>
            <w:hideMark/>
          </w:tcPr>
          <w:p w14:paraId="7B1CA4E4" w14:textId="77777777" w:rsidR="00AD3497" w:rsidRPr="00AD3497" w:rsidRDefault="00AD3497" w:rsidP="00AD3497">
            <w:pPr>
              <w:rPr>
                <w:rFonts w:ascii="Times New Roman" w:hAnsi="Times New Roman"/>
                <w:bCs/>
                <w:sz w:val="20"/>
                <w:szCs w:val="20"/>
              </w:rPr>
            </w:pPr>
          </w:p>
        </w:tc>
      </w:tr>
      <w:tr w:rsidR="00AD3497" w:rsidRPr="00AD3497" w14:paraId="483A20C5" w14:textId="77777777" w:rsidTr="00AD3497">
        <w:trPr>
          <w:trHeight w:val="23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5DE6AC2"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0B264A6"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6CC1BC8"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F529B93"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F274107"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FF66F3B"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C15DB0F"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6D81CA3A" w14:textId="77777777" w:rsidR="00AD3497" w:rsidRPr="00AD3497" w:rsidRDefault="00AD3497" w:rsidP="00AD3497">
            <w:pPr>
              <w:rPr>
                <w:rFonts w:ascii="Times New Roman" w:hAnsi="Times New Roman"/>
                <w:bCs/>
                <w:sz w:val="20"/>
                <w:szCs w:val="20"/>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273815F9" w14:textId="77777777" w:rsidR="00AD3497" w:rsidRPr="00AD3497" w:rsidRDefault="00AD3497" w:rsidP="00AD3497">
            <w:pPr>
              <w:rPr>
                <w:rFonts w:ascii="Times New Roman" w:hAnsi="Times New Roman"/>
                <w:bCs/>
                <w:sz w:val="20"/>
                <w:szCs w:val="20"/>
              </w:rPr>
            </w:pPr>
          </w:p>
        </w:tc>
        <w:tc>
          <w:tcPr>
            <w:tcW w:w="0" w:type="auto"/>
            <w:vAlign w:val="center"/>
            <w:hideMark/>
          </w:tcPr>
          <w:p w14:paraId="2DAFB186" w14:textId="77777777" w:rsidR="00AD3497" w:rsidRPr="00AD3497" w:rsidRDefault="00AD3497" w:rsidP="00AD3497">
            <w:pPr>
              <w:rPr>
                <w:rFonts w:ascii="Calibri" w:hAnsi="Calibri"/>
                <w:sz w:val="20"/>
                <w:szCs w:val="20"/>
              </w:rPr>
            </w:pPr>
          </w:p>
        </w:tc>
      </w:tr>
      <w:tr w:rsidR="0072054E" w:rsidRPr="00AD3497" w14:paraId="2AEC836B" w14:textId="77777777" w:rsidTr="00030F23">
        <w:trPr>
          <w:trHeight w:val="60"/>
        </w:trPr>
        <w:tc>
          <w:tcPr>
            <w:tcW w:w="1142" w:type="dxa"/>
            <w:vMerge w:val="restart"/>
            <w:tcBorders>
              <w:top w:val="single" w:sz="6" w:space="0" w:color="auto"/>
              <w:left w:val="single" w:sz="6" w:space="0" w:color="auto"/>
              <w:bottom w:val="single" w:sz="6" w:space="0" w:color="auto"/>
              <w:right w:val="single" w:sz="6" w:space="0" w:color="auto"/>
            </w:tcBorders>
            <w:vAlign w:val="center"/>
            <w:hideMark/>
          </w:tcPr>
          <w:p w14:paraId="7907FD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4287CE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Водоподготовка</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F0374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72A512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286,09</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41C56D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286,09</w:t>
            </w:r>
          </w:p>
        </w:tc>
        <w:tc>
          <w:tcPr>
            <w:tcW w:w="1073" w:type="dxa"/>
            <w:tcBorders>
              <w:top w:val="single" w:sz="6" w:space="0" w:color="auto"/>
              <w:left w:val="single" w:sz="6" w:space="0" w:color="auto"/>
              <w:bottom w:val="single" w:sz="6" w:space="0" w:color="auto"/>
              <w:right w:val="single" w:sz="6" w:space="0" w:color="auto"/>
            </w:tcBorders>
            <w:vAlign w:val="center"/>
            <w:hideMark/>
          </w:tcPr>
          <w:p w14:paraId="4E0DB0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7E48A8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258,39</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4471FF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-27,7</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646535E9" w14:textId="77777777" w:rsidR="00AD3497" w:rsidRPr="00AD3497" w:rsidRDefault="00AD3497" w:rsidP="00AD3497">
            <w:pPr>
              <w:rPr>
                <w:rFonts w:ascii="Times New Roman" w:hAnsi="Times New Roman"/>
                <w:sz w:val="20"/>
                <w:szCs w:val="20"/>
              </w:rPr>
            </w:pPr>
          </w:p>
        </w:tc>
        <w:tc>
          <w:tcPr>
            <w:tcW w:w="0" w:type="auto"/>
            <w:vAlign w:val="center"/>
            <w:hideMark/>
          </w:tcPr>
          <w:p w14:paraId="19D21140" w14:textId="77777777" w:rsidR="00AD3497" w:rsidRPr="00AD3497" w:rsidRDefault="00AD3497" w:rsidP="00AD3497">
            <w:pPr>
              <w:rPr>
                <w:rFonts w:ascii="Calibri" w:hAnsi="Calibri"/>
                <w:sz w:val="20"/>
                <w:szCs w:val="20"/>
              </w:rPr>
            </w:pPr>
          </w:p>
        </w:tc>
      </w:tr>
      <w:tr w:rsidR="0072054E" w:rsidRPr="00AD3497" w14:paraId="720B93F7"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E7A5811"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469166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Из собственных источников</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5323C1D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1DD121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286,09</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7AF029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286,09</w:t>
            </w:r>
          </w:p>
        </w:tc>
        <w:tc>
          <w:tcPr>
            <w:tcW w:w="1073" w:type="dxa"/>
            <w:tcBorders>
              <w:top w:val="single" w:sz="6" w:space="0" w:color="auto"/>
              <w:left w:val="single" w:sz="6" w:space="0" w:color="auto"/>
              <w:bottom w:val="single" w:sz="6" w:space="0" w:color="auto"/>
              <w:right w:val="single" w:sz="6" w:space="0" w:color="auto"/>
            </w:tcBorders>
            <w:vAlign w:val="center"/>
            <w:hideMark/>
          </w:tcPr>
          <w:p w14:paraId="6A78F1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3CD5C5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258,39</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700FE8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-27,7</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D603E8D" w14:textId="77777777" w:rsidR="00AD3497" w:rsidRPr="00AD3497" w:rsidRDefault="00AD3497" w:rsidP="00AD3497">
            <w:pPr>
              <w:rPr>
                <w:rFonts w:ascii="Times New Roman" w:hAnsi="Times New Roman"/>
                <w:sz w:val="20"/>
                <w:szCs w:val="20"/>
              </w:rPr>
            </w:pPr>
          </w:p>
        </w:tc>
        <w:tc>
          <w:tcPr>
            <w:tcW w:w="0" w:type="auto"/>
            <w:vAlign w:val="center"/>
            <w:hideMark/>
          </w:tcPr>
          <w:p w14:paraId="604C815C" w14:textId="77777777" w:rsidR="00AD3497" w:rsidRPr="00AD3497" w:rsidRDefault="00AD3497" w:rsidP="00AD3497">
            <w:pPr>
              <w:rPr>
                <w:rFonts w:ascii="Calibri" w:hAnsi="Calibri"/>
                <w:sz w:val="20"/>
                <w:szCs w:val="20"/>
              </w:rPr>
            </w:pPr>
          </w:p>
        </w:tc>
      </w:tr>
      <w:tr w:rsidR="0072054E" w:rsidRPr="00AD3497" w14:paraId="10581453"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385A00"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29E181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других операторов</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B3D5A1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0BB6A6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419,58</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7917F3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419,58</w:t>
            </w:r>
          </w:p>
        </w:tc>
        <w:tc>
          <w:tcPr>
            <w:tcW w:w="1073" w:type="dxa"/>
            <w:tcBorders>
              <w:top w:val="single" w:sz="6" w:space="0" w:color="auto"/>
              <w:left w:val="single" w:sz="6" w:space="0" w:color="auto"/>
              <w:bottom w:val="single" w:sz="6" w:space="0" w:color="auto"/>
              <w:right w:val="single" w:sz="6" w:space="0" w:color="auto"/>
            </w:tcBorders>
            <w:vAlign w:val="center"/>
            <w:hideMark/>
          </w:tcPr>
          <w:p w14:paraId="26EA3E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037749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395,35</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251AB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-24,23</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229E53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Приняты в соответствии с фактическими объемами за 2019 год по счетам на оплату АО "КНИРТИ"</w:t>
            </w:r>
          </w:p>
        </w:tc>
        <w:tc>
          <w:tcPr>
            <w:tcW w:w="0" w:type="auto"/>
            <w:vAlign w:val="center"/>
            <w:hideMark/>
          </w:tcPr>
          <w:p w14:paraId="7C4C25EE" w14:textId="77777777" w:rsidR="00AD3497" w:rsidRPr="00AD3497" w:rsidRDefault="00AD3497" w:rsidP="00AD3497">
            <w:pPr>
              <w:rPr>
                <w:rFonts w:ascii="Calibri" w:hAnsi="Calibri"/>
                <w:sz w:val="20"/>
                <w:szCs w:val="20"/>
              </w:rPr>
            </w:pPr>
          </w:p>
        </w:tc>
      </w:tr>
      <w:tr w:rsidR="0072054E" w:rsidRPr="00AD3497" w14:paraId="4A85A4A6"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E10672E"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76531DEF"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коммунально</w:t>
            </w:r>
            <w:proofErr w:type="spellEnd"/>
            <w:r w:rsidRPr="00AD3497">
              <w:rPr>
                <w:rFonts w:ascii="Times New Roman" w:hAnsi="Times New Roman"/>
                <w:sz w:val="20"/>
                <w:szCs w:val="20"/>
              </w:rPr>
              <w:t xml:space="preserve"> бытовые и технологические нужды</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DB04BF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1F5E28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7A4883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3" w:type="dxa"/>
            <w:tcBorders>
              <w:top w:val="single" w:sz="6" w:space="0" w:color="auto"/>
              <w:left w:val="single" w:sz="6" w:space="0" w:color="auto"/>
              <w:bottom w:val="single" w:sz="6" w:space="0" w:color="auto"/>
              <w:right w:val="single" w:sz="6" w:space="0" w:color="auto"/>
            </w:tcBorders>
            <w:vAlign w:val="center"/>
            <w:hideMark/>
          </w:tcPr>
          <w:p w14:paraId="4AF7D9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215B30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425836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4D2B53F3" w14:textId="77777777" w:rsidR="00AD3497" w:rsidRPr="00AD3497" w:rsidRDefault="00AD3497" w:rsidP="00AD3497">
            <w:pPr>
              <w:rPr>
                <w:rFonts w:ascii="Times New Roman" w:hAnsi="Times New Roman"/>
                <w:sz w:val="20"/>
                <w:szCs w:val="20"/>
              </w:rPr>
            </w:pPr>
          </w:p>
        </w:tc>
        <w:tc>
          <w:tcPr>
            <w:tcW w:w="0" w:type="auto"/>
            <w:vAlign w:val="center"/>
            <w:hideMark/>
          </w:tcPr>
          <w:p w14:paraId="12405EE8" w14:textId="77777777" w:rsidR="00AD3497" w:rsidRPr="00AD3497" w:rsidRDefault="00AD3497" w:rsidP="00AD3497">
            <w:pPr>
              <w:rPr>
                <w:rFonts w:ascii="Calibri" w:hAnsi="Calibri"/>
                <w:sz w:val="20"/>
                <w:szCs w:val="20"/>
              </w:rPr>
            </w:pPr>
          </w:p>
        </w:tc>
      </w:tr>
      <w:tr w:rsidR="0072054E" w:rsidRPr="00AD3497" w14:paraId="3A7E8E79"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40A6141"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1D41B2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Потери воды</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C5BB30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64F08E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128,95</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7B8585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85,94</w:t>
            </w:r>
          </w:p>
        </w:tc>
        <w:tc>
          <w:tcPr>
            <w:tcW w:w="1073" w:type="dxa"/>
            <w:tcBorders>
              <w:top w:val="single" w:sz="6" w:space="0" w:color="auto"/>
              <w:left w:val="single" w:sz="6" w:space="0" w:color="auto"/>
              <w:bottom w:val="single" w:sz="6" w:space="0" w:color="auto"/>
              <w:right w:val="single" w:sz="6" w:space="0" w:color="auto"/>
            </w:tcBorders>
            <w:vAlign w:val="center"/>
            <w:hideMark/>
          </w:tcPr>
          <w:p w14:paraId="4C4EFE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-43,01</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0D7D8B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245550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-50,81</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808B34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Уровень потерь является долгосрочным параметром регулирования и установлен на период 2019-2023 гг. в размере 12,18%</w:t>
            </w:r>
          </w:p>
        </w:tc>
        <w:tc>
          <w:tcPr>
            <w:tcW w:w="0" w:type="auto"/>
            <w:vAlign w:val="center"/>
            <w:hideMark/>
          </w:tcPr>
          <w:p w14:paraId="00D3054A" w14:textId="77777777" w:rsidR="00AD3497" w:rsidRPr="00AD3497" w:rsidRDefault="00AD3497" w:rsidP="00AD3497">
            <w:pPr>
              <w:rPr>
                <w:rFonts w:ascii="Calibri" w:hAnsi="Calibri"/>
                <w:sz w:val="20"/>
                <w:szCs w:val="20"/>
              </w:rPr>
            </w:pPr>
          </w:p>
        </w:tc>
      </w:tr>
      <w:tr w:rsidR="0072054E" w:rsidRPr="00AD3497" w14:paraId="5DBD9A9C"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42C8057"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5A445A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 абонентам</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B4C0DB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7FB7BE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576,72</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471854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619,73</w:t>
            </w:r>
          </w:p>
        </w:tc>
        <w:tc>
          <w:tcPr>
            <w:tcW w:w="1073" w:type="dxa"/>
            <w:tcBorders>
              <w:top w:val="single" w:sz="6" w:space="0" w:color="auto"/>
              <w:left w:val="single" w:sz="6" w:space="0" w:color="auto"/>
              <w:bottom w:val="single" w:sz="6" w:space="0" w:color="auto"/>
              <w:right w:val="single" w:sz="6" w:space="0" w:color="auto"/>
            </w:tcBorders>
            <w:vAlign w:val="center"/>
            <w:hideMark/>
          </w:tcPr>
          <w:p w14:paraId="0B6691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43,01</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78DCFD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563,42</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50FEF5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-13,3</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020185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Согласно фактическим данным за 2019 год</w:t>
            </w:r>
          </w:p>
        </w:tc>
        <w:tc>
          <w:tcPr>
            <w:tcW w:w="0" w:type="auto"/>
            <w:vAlign w:val="center"/>
            <w:hideMark/>
          </w:tcPr>
          <w:p w14:paraId="4A5298D2" w14:textId="77777777" w:rsidR="00AD3497" w:rsidRPr="00AD3497" w:rsidRDefault="00AD3497" w:rsidP="00AD3497">
            <w:pPr>
              <w:rPr>
                <w:rFonts w:ascii="Calibri" w:hAnsi="Calibri"/>
                <w:sz w:val="20"/>
                <w:szCs w:val="20"/>
              </w:rPr>
            </w:pPr>
          </w:p>
        </w:tc>
      </w:tr>
      <w:tr w:rsidR="0072054E" w:rsidRPr="00AD3497" w14:paraId="3EEDCF13"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DE14935"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56C25D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Другим организациям, осуществляющим водоснабжение</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992A2D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097E6F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529491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3" w:type="dxa"/>
            <w:tcBorders>
              <w:top w:val="single" w:sz="6" w:space="0" w:color="auto"/>
              <w:left w:val="single" w:sz="6" w:space="0" w:color="auto"/>
              <w:bottom w:val="single" w:sz="6" w:space="0" w:color="auto"/>
              <w:right w:val="single" w:sz="6" w:space="0" w:color="auto"/>
            </w:tcBorders>
            <w:vAlign w:val="center"/>
            <w:hideMark/>
          </w:tcPr>
          <w:p w14:paraId="288D57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515BB6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466546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365DEEC0" w14:textId="77777777" w:rsidR="00AD3497" w:rsidRPr="00AD3497" w:rsidRDefault="00AD3497" w:rsidP="00AD3497">
            <w:pPr>
              <w:rPr>
                <w:rFonts w:ascii="Times New Roman" w:hAnsi="Times New Roman"/>
                <w:sz w:val="20"/>
                <w:szCs w:val="20"/>
              </w:rPr>
            </w:pPr>
          </w:p>
        </w:tc>
        <w:tc>
          <w:tcPr>
            <w:tcW w:w="0" w:type="auto"/>
            <w:vAlign w:val="center"/>
            <w:hideMark/>
          </w:tcPr>
          <w:p w14:paraId="4C9D05A1" w14:textId="77777777" w:rsidR="00AD3497" w:rsidRPr="00AD3497" w:rsidRDefault="00AD3497" w:rsidP="00AD3497">
            <w:pPr>
              <w:rPr>
                <w:rFonts w:ascii="Calibri" w:hAnsi="Calibri"/>
                <w:sz w:val="20"/>
                <w:szCs w:val="20"/>
              </w:rPr>
            </w:pPr>
          </w:p>
        </w:tc>
      </w:tr>
      <w:tr w:rsidR="0072054E" w:rsidRPr="00AD3497" w14:paraId="7E95CAD9"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42DE0B9"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2F12E4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Собственным абонентам</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2CF7E6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6D302A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576,72</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6BE3F3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619,73</w:t>
            </w:r>
          </w:p>
        </w:tc>
        <w:tc>
          <w:tcPr>
            <w:tcW w:w="1073" w:type="dxa"/>
            <w:tcBorders>
              <w:top w:val="single" w:sz="6" w:space="0" w:color="auto"/>
              <w:left w:val="single" w:sz="6" w:space="0" w:color="auto"/>
              <w:bottom w:val="single" w:sz="6" w:space="0" w:color="auto"/>
              <w:right w:val="single" w:sz="6" w:space="0" w:color="auto"/>
            </w:tcBorders>
            <w:vAlign w:val="center"/>
            <w:hideMark/>
          </w:tcPr>
          <w:p w14:paraId="22F1C2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43,01</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2FB5E5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563,42</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7039AC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-13,3</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6F9554CD" w14:textId="77777777" w:rsidR="00AD3497" w:rsidRPr="00AD3497" w:rsidRDefault="00AD3497" w:rsidP="00AD3497">
            <w:pPr>
              <w:rPr>
                <w:rFonts w:ascii="Times New Roman" w:hAnsi="Times New Roman"/>
                <w:sz w:val="20"/>
                <w:szCs w:val="20"/>
              </w:rPr>
            </w:pPr>
          </w:p>
        </w:tc>
        <w:tc>
          <w:tcPr>
            <w:tcW w:w="0" w:type="auto"/>
            <w:vAlign w:val="center"/>
            <w:hideMark/>
          </w:tcPr>
          <w:p w14:paraId="4EE33C86" w14:textId="77777777" w:rsidR="00AD3497" w:rsidRPr="00AD3497" w:rsidRDefault="00AD3497" w:rsidP="00AD3497">
            <w:pPr>
              <w:rPr>
                <w:rFonts w:ascii="Calibri" w:hAnsi="Calibri"/>
                <w:sz w:val="20"/>
                <w:szCs w:val="20"/>
              </w:rPr>
            </w:pPr>
          </w:p>
        </w:tc>
      </w:tr>
      <w:tr w:rsidR="0072054E" w:rsidRPr="00AD3497" w14:paraId="53DBDA7A"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393F5CB"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6E495C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Производственные нужды организации</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F6D14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66B47E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16,68</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357407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16,68</w:t>
            </w:r>
          </w:p>
        </w:tc>
        <w:tc>
          <w:tcPr>
            <w:tcW w:w="1073" w:type="dxa"/>
            <w:tcBorders>
              <w:top w:val="single" w:sz="6" w:space="0" w:color="auto"/>
              <w:left w:val="single" w:sz="6" w:space="0" w:color="auto"/>
              <w:bottom w:val="single" w:sz="6" w:space="0" w:color="auto"/>
              <w:right w:val="single" w:sz="6" w:space="0" w:color="auto"/>
            </w:tcBorders>
            <w:vAlign w:val="center"/>
            <w:hideMark/>
          </w:tcPr>
          <w:p w14:paraId="3F4FC4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723966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16,68</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F2FA8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02690526" w14:textId="77777777" w:rsidR="00AD3497" w:rsidRPr="00AD3497" w:rsidRDefault="00AD3497" w:rsidP="00AD3497">
            <w:pPr>
              <w:rPr>
                <w:rFonts w:ascii="Times New Roman" w:hAnsi="Times New Roman"/>
                <w:sz w:val="20"/>
                <w:szCs w:val="20"/>
              </w:rPr>
            </w:pPr>
          </w:p>
        </w:tc>
        <w:tc>
          <w:tcPr>
            <w:tcW w:w="0" w:type="auto"/>
            <w:vAlign w:val="center"/>
            <w:hideMark/>
          </w:tcPr>
          <w:p w14:paraId="11F735E9" w14:textId="77777777" w:rsidR="00AD3497" w:rsidRPr="00AD3497" w:rsidRDefault="00AD3497" w:rsidP="00AD3497">
            <w:pPr>
              <w:rPr>
                <w:rFonts w:ascii="Calibri" w:hAnsi="Calibri"/>
                <w:sz w:val="20"/>
                <w:szCs w:val="20"/>
              </w:rPr>
            </w:pPr>
          </w:p>
        </w:tc>
      </w:tr>
      <w:tr w:rsidR="0072054E" w:rsidRPr="00AD3497" w14:paraId="3457FB0C"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45958F5"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62B672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Бюджетным потребителям</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C4B5F1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428AF5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32,6</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67F45A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43,2</w:t>
            </w:r>
          </w:p>
        </w:tc>
        <w:tc>
          <w:tcPr>
            <w:tcW w:w="1073" w:type="dxa"/>
            <w:tcBorders>
              <w:top w:val="single" w:sz="6" w:space="0" w:color="auto"/>
              <w:left w:val="single" w:sz="6" w:space="0" w:color="auto"/>
              <w:bottom w:val="single" w:sz="6" w:space="0" w:color="auto"/>
              <w:right w:val="single" w:sz="6" w:space="0" w:color="auto"/>
            </w:tcBorders>
            <w:vAlign w:val="center"/>
            <w:hideMark/>
          </w:tcPr>
          <w:p w14:paraId="244BB4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10,6</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076A9A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32,14</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FA7F6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-0,46</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09B5BD46" w14:textId="77777777" w:rsidR="00AD3497" w:rsidRPr="00AD3497" w:rsidRDefault="00AD3497" w:rsidP="00AD3497">
            <w:pPr>
              <w:rPr>
                <w:rFonts w:ascii="Times New Roman" w:hAnsi="Times New Roman"/>
                <w:sz w:val="20"/>
                <w:szCs w:val="20"/>
              </w:rPr>
            </w:pPr>
          </w:p>
        </w:tc>
        <w:tc>
          <w:tcPr>
            <w:tcW w:w="0" w:type="auto"/>
            <w:vAlign w:val="center"/>
            <w:hideMark/>
          </w:tcPr>
          <w:p w14:paraId="1C2AE320" w14:textId="77777777" w:rsidR="00AD3497" w:rsidRPr="00AD3497" w:rsidRDefault="00AD3497" w:rsidP="00AD3497">
            <w:pPr>
              <w:rPr>
                <w:rFonts w:ascii="Calibri" w:hAnsi="Calibri"/>
                <w:sz w:val="20"/>
                <w:szCs w:val="20"/>
              </w:rPr>
            </w:pPr>
          </w:p>
        </w:tc>
      </w:tr>
      <w:tr w:rsidR="0072054E" w:rsidRPr="00AD3497" w14:paraId="250942FE"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E46CC95"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6D2346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Населению</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D44077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35E036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491,54</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7594E2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538,4</w:t>
            </w:r>
          </w:p>
        </w:tc>
        <w:tc>
          <w:tcPr>
            <w:tcW w:w="1073" w:type="dxa"/>
            <w:tcBorders>
              <w:top w:val="single" w:sz="6" w:space="0" w:color="auto"/>
              <w:left w:val="single" w:sz="6" w:space="0" w:color="auto"/>
              <w:bottom w:val="single" w:sz="6" w:space="0" w:color="auto"/>
              <w:right w:val="single" w:sz="6" w:space="0" w:color="auto"/>
            </w:tcBorders>
            <w:vAlign w:val="center"/>
            <w:hideMark/>
          </w:tcPr>
          <w:p w14:paraId="6BCA6E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46,86</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500302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492</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E9378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0,46</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1A76B796" w14:textId="77777777" w:rsidR="00AD3497" w:rsidRPr="00AD3497" w:rsidRDefault="00AD3497" w:rsidP="00AD3497">
            <w:pPr>
              <w:rPr>
                <w:rFonts w:ascii="Times New Roman" w:hAnsi="Times New Roman"/>
                <w:sz w:val="20"/>
                <w:szCs w:val="20"/>
              </w:rPr>
            </w:pPr>
          </w:p>
        </w:tc>
        <w:tc>
          <w:tcPr>
            <w:tcW w:w="0" w:type="auto"/>
            <w:vAlign w:val="center"/>
            <w:hideMark/>
          </w:tcPr>
          <w:p w14:paraId="576DA96B" w14:textId="77777777" w:rsidR="00AD3497" w:rsidRPr="00AD3497" w:rsidRDefault="00AD3497" w:rsidP="00AD3497">
            <w:pPr>
              <w:rPr>
                <w:rFonts w:ascii="Calibri" w:hAnsi="Calibri"/>
                <w:sz w:val="20"/>
                <w:szCs w:val="20"/>
              </w:rPr>
            </w:pPr>
          </w:p>
        </w:tc>
      </w:tr>
      <w:tr w:rsidR="0072054E" w:rsidRPr="00AD3497" w14:paraId="2C685B44"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F5BCAEF"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2F8529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Прочим потребителям</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29C158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58F2D3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35,9</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76B35D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21,45</w:t>
            </w:r>
          </w:p>
        </w:tc>
        <w:tc>
          <w:tcPr>
            <w:tcW w:w="1073" w:type="dxa"/>
            <w:tcBorders>
              <w:top w:val="single" w:sz="6" w:space="0" w:color="auto"/>
              <w:left w:val="single" w:sz="6" w:space="0" w:color="auto"/>
              <w:bottom w:val="single" w:sz="6" w:space="0" w:color="auto"/>
              <w:right w:val="single" w:sz="6" w:space="0" w:color="auto"/>
            </w:tcBorders>
            <w:vAlign w:val="center"/>
            <w:hideMark/>
          </w:tcPr>
          <w:p w14:paraId="5A0A3F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-14,45</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563A59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79866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-13,3</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4C9E96E7" w14:textId="77777777" w:rsidR="00AD3497" w:rsidRPr="00AD3497" w:rsidRDefault="00AD3497" w:rsidP="00AD3497">
            <w:pPr>
              <w:rPr>
                <w:rFonts w:ascii="Times New Roman" w:hAnsi="Times New Roman"/>
                <w:sz w:val="20"/>
                <w:szCs w:val="20"/>
              </w:rPr>
            </w:pPr>
          </w:p>
        </w:tc>
        <w:tc>
          <w:tcPr>
            <w:tcW w:w="0" w:type="auto"/>
            <w:vAlign w:val="center"/>
            <w:hideMark/>
          </w:tcPr>
          <w:p w14:paraId="7B0FE8F1" w14:textId="77777777" w:rsidR="00AD3497" w:rsidRPr="00AD3497" w:rsidRDefault="00AD3497" w:rsidP="00AD3497">
            <w:pPr>
              <w:rPr>
                <w:rFonts w:ascii="Calibri" w:hAnsi="Calibri"/>
                <w:sz w:val="20"/>
                <w:szCs w:val="20"/>
              </w:rPr>
            </w:pPr>
          </w:p>
        </w:tc>
      </w:tr>
      <w:tr w:rsidR="0072054E" w:rsidRPr="00AD3497" w14:paraId="6541F909" w14:textId="77777777" w:rsidTr="00030F23">
        <w:trPr>
          <w:trHeight w:val="60"/>
        </w:trPr>
        <w:tc>
          <w:tcPr>
            <w:tcW w:w="1142" w:type="dxa"/>
            <w:vMerge w:val="restart"/>
            <w:tcBorders>
              <w:top w:val="single" w:sz="6" w:space="0" w:color="auto"/>
              <w:left w:val="single" w:sz="6" w:space="0" w:color="auto"/>
              <w:bottom w:val="single" w:sz="6" w:space="0" w:color="auto"/>
              <w:right w:val="single" w:sz="6" w:space="0" w:color="auto"/>
            </w:tcBorders>
            <w:vAlign w:val="center"/>
            <w:hideMark/>
          </w:tcPr>
          <w:p w14:paraId="3A8200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Водоотведение</w:t>
            </w: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286BE5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 абонентам</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E538DD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767690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737,7</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3D9E25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073" w:type="dxa"/>
            <w:tcBorders>
              <w:top w:val="single" w:sz="6" w:space="0" w:color="auto"/>
              <w:left w:val="single" w:sz="6" w:space="0" w:color="auto"/>
              <w:bottom w:val="single" w:sz="6" w:space="0" w:color="auto"/>
              <w:right w:val="single" w:sz="6" w:space="0" w:color="auto"/>
            </w:tcBorders>
            <w:vAlign w:val="center"/>
            <w:hideMark/>
          </w:tcPr>
          <w:p w14:paraId="7703F5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43,7</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6DEC24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72F06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43,7</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208BF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Исходя из плановых объемов 2020 года, с учетом доведения в </w:t>
            </w:r>
            <w:r w:rsidRPr="00AD3497">
              <w:rPr>
                <w:rFonts w:ascii="Times New Roman" w:hAnsi="Times New Roman"/>
                <w:sz w:val="20"/>
                <w:szCs w:val="20"/>
              </w:rPr>
              <w:lastRenderedPageBreak/>
              <w:t>следующих периодах регулирования до уровня фактических объемов услуг и динамики за  три года, в виду соблюдения установленного ограничения роста платы граждан за коммунальные услуги (Распоряжение Правительства РФ от 30.10.2020 № 2827-р, протокол заседания управления тарифного регулирования министерства конкурентной политики Калужской области от 06.11.2020 «Об утвержденном индексе изменения размера вносимой гражданами платы за коммунальные услуги в среднем по Калужской области»)</w:t>
            </w:r>
          </w:p>
        </w:tc>
        <w:tc>
          <w:tcPr>
            <w:tcW w:w="0" w:type="auto"/>
            <w:vAlign w:val="center"/>
            <w:hideMark/>
          </w:tcPr>
          <w:p w14:paraId="249AE4A3" w14:textId="77777777" w:rsidR="00AD3497" w:rsidRPr="00AD3497" w:rsidRDefault="00AD3497" w:rsidP="00AD3497">
            <w:pPr>
              <w:rPr>
                <w:rFonts w:ascii="Calibri" w:hAnsi="Calibri"/>
                <w:sz w:val="20"/>
                <w:szCs w:val="20"/>
              </w:rPr>
            </w:pPr>
          </w:p>
        </w:tc>
      </w:tr>
      <w:tr w:rsidR="0072054E" w:rsidRPr="00AD3497" w14:paraId="1DB9ED39"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EFBCB7A"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0CB9CE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других организаций, осуществляющих водоотведение</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F3F734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503543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2678E7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3" w:type="dxa"/>
            <w:tcBorders>
              <w:top w:val="single" w:sz="6" w:space="0" w:color="auto"/>
              <w:left w:val="single" w:sz="6" w:space="0" w:color="auto"/>
              <w:bottom w:val="single" w:sz="6" w:space="0" w:color="auto"/>
              <w:right w:val="single" w:sz="6" w:space="0" w:color="auto"/>
            </w:tcBorders>
            <w:vAlign w:val="center"/>
            <w:hideMark/>
          </w:tcPr>
          <w:p w14:paraId="075E82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4FCB7B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4C5C6F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112ACE9D" w14:textId="77777777" w:rsidR="00AD3497" w:rsidRPr="00AD3497" w:rsidRDefault="00AD3497" w:rsidP="00AD3497">
            <w:pPr>
              <w:rPr>
                <w:sz w:val="20"/>
                <w:szCs w:val="20"/>
              </w:rPr>
            </w:pPr>
          </w:p>
        </w:tc>
        <w:tc>
          <w:tcPr>
            <w:tcW w:w="0" w:type="auto"/>
            <w:vAlign w:val="center"/>
            <w:hideMark/>
          </w:tcPr>
          <w:p w14:paraId="32450ABE" w14:textId="77777777" w:rsidR="00AD3497" w:rsidRPr="00AD3497" w:rsidRDefault="00AD3497" w:rsidP="00AD3497">
            <w:pPr>
              <w:rPr>
                <w:rFonts w:ascii="Calibri" w:hAnsi="Calibri"/>
                <w:sz w:val="20"/>
                <w:szCs w:val="20"/>
              </w:rPr>
            </w:pPr>
          </w:p>
        </w:tc>
      </w:tr>
      <w:tr w:rsidR="0072054E" w:rsidRPr="00AD3497" w14:paraId="6651D60B"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0CE6127"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0871C6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собственных абонентов</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FDAB7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54B45D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737,7</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268685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073" w:type="dxa"/>
            <w:tcBorders>
              <w:top w:val="single" w:sz="6" w:space="0" w:color="auto"/>
              <w:left w:val="single" w:sz="6" w:space="0" w:color="auto"/>
              <w:bottom w:val="single" w:sz="6" w:space="0" w:color="auto"/>
              <w:right w:val="single" w:sz="6" w:space="0" w:color="auto"/>
            </w:tcBorders>
            <w:vAlign w:val="center"/>
            <w:hideMark/>
          </w:tcPr>
          <w:p w14:paraId="11B470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43,7</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524337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781,4</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77B79A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43,7</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9A49A21" w14:textId="77777777" w:rsidR="00AD3497" w:rsidRPr="00AD3497" w:rsidRDefault="00AD3497" w:rsidP="00AD3497">
            <w:pPr>
              <w:rPr>
                <w:sz w:val="20"/>
                <w:szCs w:val="20"/>
              </w:rPr>
            </w:pPr>
          </w:p>
        </w:tc>
        <w:tc>
          <w:tcPr>
            <w:tcW w:w="0" w:type="auto"/>
            <w:vAlign w:val="center"/>
            <w:hideMark/>
          </w:tcPr>
          <w:p w14:paraId="1AB9D5F5" w14:textId="77777777" w:rsidR="00AD3497" w:rsidRPr="00AD3497" w:rsidRDefault="00AD3497" w:rsidP="00AD3497">
            <w:pPr>
              <w:rPr>
                <w:rFonts w:ascii="Calibri" w:hAnsi="Calibri"/>
                <w:sz w:val="20"/>
                <w:szCs w:val="20"/>
              </w:rPr>
            </w:pPr>
          </w:p>
        </w:tc>
      </w:tr>
      <w:tr w:rsidR="0072054E" w:rsidRPr="00AD3497" w14:paraId="61FF9CBB"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C8D4D1E"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03D472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Производственные нужды организации</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82779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6D7649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6DFD57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73" w:type="dxa"/>
            <w:tcBorders>
              <w:top w:val="single" w:sz="6" w:space="0" w:color="auto"/>
              <w:left w:val="single" w:sz="6" w:space="0" w:color="auto"/>
              <w:bottom w:val="single" w:sz="6" w:space="0" w:color="auto"/>
              <w:right w:val="single" w:sz="6" w:space="0" w:color="auto"/>
            </w:tcBorders>
            <w:vAlign w:val="center"/>
            <w:hideMark/>
          </w:tcPr>
          <w:p w14:paraId="2B114D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51D7A0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582EE5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1A34912C" w14:textId="77777777" w:rsidR="00AD3497" w:rsidRPr="00AD3497" w:rsidRDefault="00AD3497" w:rsidP="00AD3497">
            <w:pPr>
              <w:rPr>
                <w:sz w:val="20"/>
                <w:szCs w:val="20"/>
              </w:rPr>
            </w:pPr>
          </w:p>
        </w:tc>
        <w:tc>
          <w:tcPr>
            <w:tcW w:w="0" w:type="auto"/>
            <w:vAlign w:val="center"/>
            <w:hideMark/>
          </w:tcPr>
          <w:p w14:paraId="6DB20891" w14:textId="77777777" w:rsidR="00AD3497" w:rsidRPr="00AD3497" w:rsidRDefault="00AD3497" w:rsidP="00AD3497">
            <w:pPr>
              <w:rPr>
                <w:rFonts w:ascii="Calibri" w:hAnsi="Calibri"/>
                <w:sz w:val="20"/>
                <w:szCs w:val="20"/>
              </w:rPr>
            </w:pPr>
          </w:p>
        </w:tc>
      </w:tr>
      <w:tr w:rsidR="0072054E" w:rsidRPr="00AD3497" w14:paraId="7702CDDB"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62CAE17"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1B1F81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бюджетных потребителей</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2B2EB4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44F823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49,2</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7E7064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60,9</w:t>
            </w:r>
          </w:p>
        </w:tc>
        <w:tc>
          <w:tcPr>
            <w:tcW w:w="1073" w:type="dxa"/>
            <w:tcBorders>
              <w:top w:val="single" w:sz="6" w:space="0" w:color="auto"/>
              <w:left w:val="single" w:sz="6" w:space="0" w:color="auto"/>
              <w:bottom w:val="single" w:sz="6" w:space="0" w:color="auto"/>
              <w:right w:val="single" w:sz="6" w:space="0" w:color="auto"/>
            </w:tcBorders>
            <w:vAlign w:val="center"/>
            <w:hideMark/>
          </w:tcPr>
          <w:p w14:paraId="38C676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11,7</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30BB55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60,9</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DC51D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11,7</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E06DB5B" w14:textId="77777777" w:rsidR="00AD3497" w:rsidRPr="00AD3497" w:rsidRDefault="00AD3497" w:rsidP="00AD3497">
            <w:pPr>
              <w:rPr>
                <w:sz w:val="20"/>
                <w:szCs w:val="20"/>
              </w:rPr>
            </w:pPr>
          </w:p>
        </w:tc>
        <w:tc>
          <w:tcPr>
            <w:tcW w:w="0" w:type="auto"/>
            <w:vAlign w:val="center"/>
            <w:hideMark/>
          </w:tcPr>
          <w:p w14:paraId="5819F618" w14:textId="77777777" w:rsidR="00AD3497" w:rsidRPr="00AD3497" w:rsidRDefault="00AD3497" w:rsidP="00AD3497">
            <w:pPr>
              <w:rPr>
                <w:rFonts w:ascii="Calibri" w:hAnsi="Calibri"/>
                <w:sz w:val="20"/>
                <w:szCs w:val="20"/>
              </w:rPr>
            </w:pPr>
          </w:p>
        </w:tc>
      </w:tr>
      <w:tr w:rsidR="0072054E" w:rsidRPr="00AD3497" w14:paraId="6C668EB3"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1A05447"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3ECDFC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населения</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F527E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1AD8A6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495,1</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048945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491,9</w:t>
            </w:r>
          </w:p>
        </w:tc>
        <w:tc>
          <w:tcPr>
            <w:tcW w:w="1073" w:type="dxa"/>
            <w:tcBorders>
              <w:top w:val="single" w:sz="6" w:space="0" w:color="auto"/>
              <w:left w:val="single" w:sz="6" w:space="0" w:color="auto"/>
              <w:bottom w:val="single" w:sz="6" w:space="0" w:color="auto"/>
              <w:right w:val="single" w:sz="6" w:space="0" w:color="auto"/>
            </w:tcBorders>
            <w:vAlign w:val="center"/>
            <w:hideMark/>
          </w:tcPr>
          <w:p w14:paraId="21321F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1AE608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491,9</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05E516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408F829A" w14:textId="77777777" w:rsidR="00AD3497" w:rsidRPr="00AD3497" w:rsidRDefault="00AD3497" w:rsidP="00AD3497">
            <w:pPr>
              <w:rPr>
                <w:sz w:val="20"/>
                <w:szCs w:val="20"/>
              </w:rPr>
            </w:pPr>
          </w:p>
        </w:tc>
        <w:tc>
          <w:tcPr>
            <w:tcW w:w="0" w:type="auto"/>
            <w:vAlign w:val="center"/>
            <w:hideMark/>
          </w:tcPr>
          <w:p w14:paraId="5C921CC5" w14:textId="77777777" w:rsidR="00AD3497" w:rsidRPr="00AD3497" w:rsidRDefault="00AD3497" w:rsidP="00AD3497">
            <w:pPr>
              <w:rPr>
                <w:rFonts w:ascii="Calibri" w:hAnsi="Calibri"/>
                <w:sz w:val="20"/>
                <w:szCs w:val="20"/>
              </w:rPr>
            </w:pPr>
          </w:p>
        </w:tc>
      </w:tr>
      <w:tr w:rsidR="0072054E" w:rsidRPr="00AD3497" w14:paraId="7A0BC45D" w14:textId="77777777" w:rsidTr="00030F23">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57D60C4" w14:textId="77777777" w:rsidR="00AD3497" w:rsidRPr="00AD3497" w:rsidRDefault="00AD3497" w:rsidP="00AD3497">
            <w:pPr>
              <w:rPr>
                <w:rFonts w:ascii="Times New Roman" w:hAnsi="Times New Roman"/>
                <w:sz w:val="20"/>
                <w:szCs w:val="20"/>
              </w:rPr>
            </w:pPr>
          </w:p>
        </w:tc>
        <w:tc>
          <w:tcPr>
            <w:tcW w:w="1345" w:type="dxa"/>
            <w:gridSpan w:val="2"/>
            <w:tcBorders>
              <w:top w:val="single" w:sz="6" w:space="0" w:color="auto"/>
              <w:left w:val="single" w:sz="6" w:space="0" w:color="auto"/>
              <w:bottom w:val="single" w:sz="6" w:space="0" w:color="auto"/>
              <w:right w:val="single" w:sz="6" w:space="0" w:color="auto"/>
            </w:tcBorders>
            <w:vAlign w:val="center"/>
            <w:hideMark/>
          </w:tcPr>
          <w:p w14:paraId="25F5FC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прочих потребителей</w:t>
            </w:r>
          </w:p>
        </w:tc>
        <w:tc>
          <w:tcPr>
            <w:tcW w:w="586"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8F2BD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70" w:type="dxa"/>
            <w:gridSpan w:val="2"/>
            <w:tcBorders>
              <w:top w:val="single" w:sz="6" w:space="0" w:color="auto"/>
              <w:left w:val="single" w:sz="6" w:space="0" w:color="auto"/>
              <w:bottom w:val="single" w:sz="6" w:space="0" w:color="auto"/>
              <w:right w:val="single" w:sz="6" w:space="0" w:color="auto"/>
            </w:tcBorders>
            <w:vAlign w:val="center"/>
            <w:hideMark/>
          </w:tcPr>
          <w:p w14:paraId="4354CE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193,4</w:t>
            </w:r>
          </w:p>
        </w:tc>
        <w:tc>
          <w:tcPr>
            <w:tcW w:w="874" w:type="dxa"/>
            <w:gridSpan w:val="2"/>
            <w:tcBorders>
              <w:top w:val="single" w:sz="6" w:space="0" w:color="auto"/>
              <w:left w:val="single" w:sz="6" w:space="0" w:color="auto"/>
              <w:bottom w:val="single" w:sz="6" w:space="0" w:color="auto"/>
              <w:right w:val="single" w:sz="6" w:space="0" w:color="auto"/>
            </w:tcBorders>
            <w:vAlign w:val="center"/>
            <w:hideMark/>
          </w:tcPr>
          <w:p w14:paraId="278784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228,6</w:t>
            </w:r>
          </w:p>
        </w:tc>
        <w:tc>
          <w:tcPr>
            <w:tcW w:w="1073" w:type="dxa"/>
            <w:tcBorders>
              <w:top w:val="single" w:sz="6" w:space="0" w:color="auto"/>
              <w:left w:val="single" w:sz="6" w:space="0" w:color="auto"/>
              <w:bottom w:val="single" w:sz="6" w:space="0" w:color="auto"/>
              <w:right w:val="single" w:sz="6" w:space="0" w:color="auto"/>
            </w:tcBorders>
            <w:vAlign w:val="center"/>
            <w:hideMark/>
          </w:tcPr>
          <w:p w14:paraId="14F5DA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w:t>
            </w:r>
          </w:p>
        </w:tc>
        <w:tc>
          <w:tcPr>
            <w:tcW w:w="1000" w:type="dxa"/>
            <w:gridSpan w:val="3"/>
            <w:tcBorders>
              <w:top w:val="single" w:sz="6" w:space="0" w:color="auto"/>
              <w:left w:val="single" w:sz="6" w:space="0" w:color="auto"/>
              <w:bottom w:val="single" w:sz="6" w:space="0" w:color="auto"/>
              <w:right w:val="single" w:sz="6" w:space="0" w:color="auto"/>
            </w:tcBorders>
            <w:vAlign w:val="center"/>
            <w:hideMark/>
          </w:tcPr>
          <w:p w14:paraId="36DCF3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228,6</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557130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w:t>
            </w:r>
          </w:p>
        </w:tc>
        <w:tc>
          <w:tcPr>
            <w:tcW w:w="1604"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7254A538" w14:textId="77777777" w:rsidR="00AD3497" w:rsidRPr="00AD3497" w:rsidRDefault="00AD3497" w:rsidP="00AD3497">
            <w:pPr>
              <w:rPr>
                <w:sz w:val="20"/>
                <w:szCs w:val="20"/>
              </w:rPr>
            </w:pPr>
          </w:p>
        </w:tc>
        <w:tc>
          <w:tcPr>
            <w:tcW w:w="0" w:type="auto"/>
            <w:vAlign w:val="center"/>
            <w:hideMark/>
          </w:tcPr>
          <w:p w14:paraId="3453485C" w14:textId="77777777" w:rsidR="00AD3497" w:rsidRPr="00AD3497" w:rsidRDefault="00AD3497" w:rsidP="00AD3497">
            <w:pPr>
              <w:rPr>
                <w:rFonts w:ascii="Calibri" w:hAnsi="Calibri"/>
                <w:sz w:val="20"/>
                <w:szCs w:val="20"/>
              </w:rPr>
            </w:pPr>
          </w:p>
        </w:tc>
      </w:tr>
      <w:tr w:rsidR="00AD3497" w:rsidRPr="00AD3497" w14:paraId="6C0678FE" w14:textId="77777777" w:rsidTr="0072054E">
        <w:trPr>
          <w:trHeight w:val="60"/>
        </w:trPr>
        <w:tc>
          <w:tcPr>
            <w:tcW w:w="9625" w:type="dxa"/>
            <w:gridSpan w:val="19"/>
            <w:vAlign w:val="center"/>
            <w:hideMark/>
          </w:tcPr>
          <w:p w14:paraId="307926E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3. На 2021 были установлены долгосрочные параметры регулирования:</w:t>
            </w:r>
          </w:p>
        </w:tc>
        <w:tc>
          <w:tcPr>
            <w:tcW w:w="0" w:type="auto"/>
            <w:vAlign w:val="center"/>
            <w:hideMark/>
          </w:tcPr>
          <w:p w14:paraId="32D68DB0" w14:textId="77777777" w:rsidR="00AD3497" w:rsidRPr="00AD3497" w:rsidRDefault="00AD3497" w:rsidP="00AD3497">
            <w:pPr>
              <w:rPr>
                <w:rFonts w:ascii="Calibri" w:hAnsi="Calibri"/>
                <w:sz w:val="20"/>
                <w:szCs w:val="20"/>
              </w:rPr>
            </w:pPr>
          </w:p>
        </w:tc>
      </w:tr>
      <w:tr w:rsidR="00AD3497" w:rsidRPr="00AD3497" w14:paraId="7BBED22F" w14:textId="77777777" w:rsidTr="0072054E">
        <w:trPr>
          <w:trHeight w:val="60"/>
        </w:trPr>
        <w:tc>
          <w:tcPr>
            <w:tcW w:w="9625" w:type="dxa"/>
            <w:gridSpan w:val="19"/>
            <w:vAlign w:val="center"/>
            <w:hideMark/>
          </w:tcPr>
          <w:p w14:paraId="4F5CA33B" w14:textId="0285ADE3"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0" w:type="auto"/>
            <w:vAlign w:val="center"/>
            <w:hideMark/>
          </w:tcPr>
          <w:p w14:paraId="2FEEEB1F" w14:textId="77777777" w:rsidR="00AD3497" w:rsidRPr="00AD3497" w:rsidRDefault="00AD3497" w:rsidP="00AD3497">
            <w:pPr>
              <w:rPr>
                <w:rFonts w:ascii="Calibri" w:hAnsi="Calibri"/>
                <w:sz w:val="20"/>
                <w:szCs w:val="20"/>
              </w:rPr>
            </w:pPr>
          </w:p>
        </w:tc>
      </w:tr>
      <w:tr w:rsidR="0072054E" w:rsidRPr="00AD3497" w14:paraId="0658E160" w14:textId="77777777" w:rsidTr="00030F23">
        <w:trPr>
          <w:trHeight w:val="60"/>
        </w:trPr>
        <w:tc>
          <w:tcPr>
            <w:tcW w:w="182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29251A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664" w:type="dxa"/>
            <w:vMerge w:val="restart"/>
            <w:tcBorders>
              <w:top w:val="single" w:sz="6" w:space="0" w:color="auto"/>
              <w:left w:val="single" w:sz="6" w:space="0" w:color="auto"/>
              <w:bottom w:val="single" w:sz="6" w:space="0" w:color="auto"/>
              <w:right w:val="single" w:sz="6" w:space="0" w:color="auto"/>
            </w:tcBorders>
            <w:vAlign w:val="center"/>
            <w:hideMark/>
          </w:tcPr>
          <w:p w14:paraId="22545CC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Год</w:t>
            </w:r>
          </w:p>
        </w:tc>
        <w:tc>
          <w:tcPr>
            <w:tcW w:w="1556" w:type="dxa"/>
            <w:gridSpan w:val="3"/>
            <w:vMerge w:val="restart"/>
            <w:tcBorders>
              <w:top w:val="single" w:sz="6" w:space="0" w:color="auto"/>
              <w:left w:val="single" w:sz="6" w:space="0" w:color="auto"/>
              <w:bottom w:val="single" w:sz="6" w:space="0" w:color="auto"/>
              <w:right w:val="nil"/>
            </w:tcBorders>
            <w:vAlign w:val="center"/>
            <w:hideMark/>
          </w:tcPr>
          <w:p w14:paraId="1976F1B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Базовый уровень </w:t>
            </w:r>
            <w:r w:rsidRPr="00AD3497">
              <w:rPr>
                <w:rFonts w:ascii="Times New Roman" w:hAnsi="Times New Roman"/>
                <w:bCs/>
                <w:sz w:val="20"/>
                <w:szCs w:val="20"/>
              </w:rPr>
              <w:lastRenderedPageBreak/>
              <w:t>операционных расходов</w:t>
            </w:r>
          </w:p>
        </w:tc>
        <w:tc>
          <w:tcPr>
            <w:tcW w:w="1947" w:type="dxa"/>
            <w:gridSpan w:val="3"/>
            <w:vMerge w:val="restart"/>
            <w:tcBorders>
              <w:top w:val="single" w:sz="6" w:space="0" w:color="auto"/>
              <w:left w:val="single" w:sz="6" w:space="0" w:color="auto"/>
              <w:bottom w:val="single" w:sz="6" w:space="0" w:color="auto"/>
              <w:right w:val="nil"/>
            </w:tcBorders>
            <w:vAlign w:val="center"/>
            <w:hideMark/>
          </w:tcPr>
          <w:p w14:paraId="0324BE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 xml:space="preserve">Индекс </w:t>
            </w:r>
            <w:r w:rsidRPr="00AD3497">
              <w:rPr>
                <w:rFonts w:ascii="Times New Roman" w:hAnsi="Times New Roman"/>
                <w:bCs/>
                <w:sz w:val="20"/>
                <w:szCs w:val="20"/>
              </w:rPr>
              <w:lastRenderedPageBreak/>
              <w:t>эффективности операционных расходов</w:t>
            </w:r>
          </w:p>
        </w:tc>
        <w:tc>
          <w:tcPr>
            <w:tcW w:w="1000" w:type="dxa"/>
            <w:gridSpan w:val="3"/>
            <w:vMerge w:val="restart"/>
            <w:tcBorders>
              <w:top w:val="single" w:sz="6" w:space="0" w:color="auto"/>
              <w:left w:val="single" w:sz="6" w:space="0" w:color="auto"/>
              <w:bottom w:val="nil"/>
              <w:right w:val="nil"/>
            </w:tcBorders>
            <w:vAlign w:val="center"/>
            <w:hideMark/>
          </w:tcPr>
          <w:p w14:paraId="339F6D2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Нормативн</w:t>
            </w:r>
            <w:r w:rsidRPr="00AD3497">
              <w:rPr>
                <w:rFonts w:ascii="Times New Roman" w:hAnsi="Times New Roman"/>
                <w:bCs/>
                <w:sz w:val="20"/>
                <w:szCs w:val="20"/>
              </w:rPr>
              <w:lastRenderedPageBreak/>
              <w:t>ый уровень прибыли</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062B579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 xml:space="preserve">Показатели энергосбережения </w:t>
            </w:r>
            <w:r w:rsidRPr="00AD3497">
              <w:rPr>
                <w:rFonts w:ascii="Times New Roman" w:hAnsi="Times New Roman"/>
                <w:bCs/>
                <w:sz w:val="20"/>
                <w:szCs w:val="20"/>
              </w:rPr>
              <w:lastRenderedPageBreak/>
              <w:t>и энергетической эффективности</w:t>
            </w:r>
          </w:p>
        </w:tc>
        <w:tc>
          <w:tcPr>
            <w:tcW w:w="0" w:type="auto"/>
            <w:vAlign w:val="center"/>
            <w:hideMark/>
          </w:tcPr>
          <w:p w14:paraId="47CC5EAD" w14:textId="77777777" w:rsidR="00AD3497" w:rsidRPr="00AD3497" w:rsidRDefault="00AD3497" w:rsidP="00AD3497">
            <w:pPr>
              <w:rPr>
                <w:rFonts w:ascii="Calibri" w:hAnsi="Calibri"/>
                <w:sz w:val="20"/>
                <w:szCs w:val="20"/>
              </w:rPr>
            </w:pPr>
          </w:p>
        </w:tc>
      </w:tr>
      <w:tr w:rsidR="00AD3497" w:rsidRPr="00AD3497" w14:paraId="15630DBC"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ACAE124"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42BDD91"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nil"/>
            </w:tcBorders>
            <w:vAlign w:val="center"/>
            <w:hideMark/>
          </w:tcPr>
          <w:p w14:paraId="51E00C6B"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nil"/>
            </w:tcBorders>
            <w:vAlign w:val="center"/>
            <w:hideMark/>
          </w:tcPr>
          <w:p w14:paraId="1B4951BF"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nil"/>
              <w:right w:val="nil"/>
            </w:tcBorders>
            <w:vAlign w:val="center"/>
            <w:hideMark/>
          </w:tcPr>
          <w:p w14:paraId="66D1BCF0" w14:textId="77777777" w:rsidR="00AD3497" w:rsidRPr="00AD3497" w:rsidRDefault="00AD3497" w:rsidP="00AD3497">
            <w:pPr>
              <w:rPr>
                <w:rFonts w:ascii="Times New Roman" w:hAnsi="Times New Roman"/>
                <w:bCs/>
                <w:sz w:val="20"/>
                <w:szCs w:val="20"/>
              </w:rPr>
            </w:pP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74A380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Уровень потерь воды</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155338A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Удельный расход электрической энергии</w:t>
            </w:r>
          </w:p>
        </w:tc>
        <w:tc>
          <w:tcPr>
            <w:tcW w:w="0" w:type="auto"/>
            <w:vAlign w:val="center"/>
            <w:hideMark/>
          </w:tcPr>
          <w:p w14:paraId="34B16B02" w14:textId="77777777" w:rsidR="00AD3497" w:rsidRPr="00AD3497" w:rsidRDefault="00AD3497" w:rsidP="00AD3497">
            <w:pPr>
              <w:rPr>
                <w:rFonts w:ascii="Calibri" w:hAnsi="Calibri"/>
                <w:sz w:val="20"/>
                <w:szCs w:val="20"/>
              </w:rPr>
            </w:pPr>
          </w:p>
        </w:tc>
      </w:tr>
      <w:tr w:rsidR="0072054E" w:rsidRPr="00AD3497" w14:paraId="6257344B"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412AF41"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BDA0ECE" w14:textId="77777777" w:rsidR="00AD3497" w:rsidRPr="00AD3497" w:rsidRDefault="00AD3497" w:rsidP="00AD3497">
            <w:pPr>
              <w:rPr>
                <w:rFonts w:ascii="Times New Roman" w:hAnsi="Times New Roman"/>
                <w:bCs/>
                <w:sz w:val="20"/>
                <w:szCs w:val="20"/>
              </w:rPr>
            </w:pPr>
          </w:p>
        </w:tc>
        <w:tc>
          <w:tcPr>
            <w:tcW w:w="1556" w:type="dxa"/>
            <w:gridSpan w:val="3"/>
            <w:tcBorders>
              <w:top w:val="single" w:sz="6" w:space="0" w:color="auto"/>
              <w:left w:val="single" w:sz="6" w:space="0" w:color="auto"/>
              <w:bottom w:val="single" w:sz="6" w:space="0" w:color="auto"/>
              <w:right w:val="nil"/>
            </w:tcBorders>
            <w:vAlign w:val="center"/>
            <w:hideMark/>
          </w:tcPr>
          <w:p w14:paraId="6776C58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тыс. руб.</w:t>
            </w:r>
          </w:p>
        </w:tc>
        <w:tc>
          <w:tcPr>
            <w:tcW w:w="1947" w:type="dxa"/>
            <w:gridSpan w:val="3"/>
            <w:tcBorders>
              <w:top w:val="single" w:sz="6" w:space="0" w:color="auto"/>
              <w:left w:val="single" w:sz="6" w:space="0" w:color="auto"/>
              <w:bottom w:val="single" w:sz="6" w:space="0" w:color="auto"/>
              <w:right w:val="nil"/>
            </w:tcBorders>
            <w:vAlign w:val="center"/>
            <w:hideMark/>
          </w:tcPr>
          <w:p w14:paraId="5284E4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00" w:type="dxa"/>
            <w:gridSpan w:val="3"/>
            <w:tcBorders>
              <w:top w:val="single" w:sz="6" w:space="0" w:color="auto"/>
              <w:left w:val="single" w:sz="6" w:space="0" w:color="auto"/>
              <w:bottom w:val="nil"/>
              <w:right w:val="nil"/>
            </w:tcBorders>
            <w:vAlign w:val="center"/>
            <w:hideMark/>
          </w:tcPr>
          <w:p w14:paraId="4F37150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0F2F34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20F401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кВт*ч/ м3</w:t>
            </w:r>
          </w:p>
        </w:tc>
        <w:tc>
          <w:tcPr>
            <w:tcW w:w="0" w:type="auto"/>
            <w:vAlign w:val="center"/>
            <w:hideMark/>
          </w:tcPr>
          <w:p w14:paraId="4BFA7494" w14:textId="77777777" w:rsidR="00AD3497" w:rsidRPr="00AD3497" w:rsidRDefault="00AD3497" w:rsidP="00AD3497">
            <w:pPr>
              <w:rPr>
                <w:rFonts w:ascii="Calibri" w:hAnsi="Calibri"/>
                <w:sz w:val="20"/>
                <w:szCs w:val="20"/>
              </w:rPr>
            </w:pPr>
          </w:p>
        </w:tc>
      </w:tr>
      <w:tr w:rsidR="0072054E" w:rsidRPr="00AD3497" w14:paraId="4B144E95" w14:textId="77777777" w:rsidTr="00030F23">
        <w:trPr>
          <w:trHeight w:val="60"/>
        </w:trPr>
        <w:tc>
          <w:tcPr>
            <w:tcW w:w="182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67E1B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664" w:type="dxa"/>
            <w:tcBorders>
              <w:top w:val="single" w:sz="6" w:space="0" w:color="auto"/>
              <w:left w:val="single" w:sz="6" w:space="0" w:color="auto"/>
              <w:bottom w:val="single" w:sz="6" w:space="0" w:color="auto"/>
              <w:right w:val="single" w:sz="6" w:space="0" w:color="auto"/>
            </w:tcBorders>
            <w:vAlign w:val="center"/>
            <w:hideMark/>
          </w:tcPr>
          <w:p w14:paraId="6F0433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1556" w:type="dxa"/>
            <w:gridSpan w:val="3"/>
            <w:tcBorders>
              <w:top w:val="single" w:sz="6" w:space="0" w:color="auto"/>
              <w:left w:val="single" w:sz="6" w:space="0" w:color="auto"/>
              <w:bottom w:val="single" w:sz="6" w:space="0" w:color="auto"/>
              <w:right w:val="nil"/>
            </w:tcBorders>
            <w:vAlign w:val="center"/>
            <w:hideMark/>
          </w:tcPr>
          <w:p w14:paraId="0F4785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5 876,39</w:t>
            </w:r>
          </w:p>
        </w:tc>
        <w:tc>
          <w:tcPr>
            <w:tcW w:w="1947" w:type="dxa"/>
            <w:gridSpan w:val="3"/>
            <w:tcBorders>
              <w:top w:val="single" w:sz="6" w:space="0" w:color="auto"/>
              <w:left w:val="single" w:sz="6" w:space="0" w:color="auto"/>
              <w:bottom w:val="single" w:sz="6" w:space="0" w:color="auto"/>
              <w:right w:val="nil"/>
            </w:tcBorders>
            <w:vAlign w:val="center"/>
            <w:hideMark/>
          </w:tcPr>
          <w:p w14:paraId="45CBDC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nil"/>
            </w:tcBorders>
            <w:vAlign w:val="center"/>
            <w:hideMark/>
          </w:tcPr>
          <w:p w14:paraId="38C578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0AB24C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7525F1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0" w:type="auto"/>
            <w:vAlign w:val="center"/>
            <w:hideMark/>
          </w:tcPr>
          <w:p w14:paraId="4BA31974" w14:textId="77777777" w:rsidR="00AD3497" w:rsidRPr="00AD3497" w:rsidRDefault="00AD3497" w:rsidP="00AD3497">
            <w:pPr>
              <w:rPr>
                <w:rFonts w:ascii="Calibri" w:hAnsi="Calibri"/>
                <w:sz w:val="20"/>
                <w:szCs w:val="20"/>
              </w:rPr>
            </w:pPr>
          </w:p>
        </w:tc>
      </w:tr>
      <w:tr w:rsidR="0072054E" w:rsidRPr="00AD3497" w14:paraId="05AE5806"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51782FE" w14:textId="77777777" w:rsidR="00AD3497" w:rsidRPr="00AD3497" w:rsidRDefault="00AD3497" w:rsidP="00AD3497">
            <w:pPr>
              <w:rPr>
                <w:rFonts w:ascii="Times New Roman" w:hAnsi="Times New Roman"/>
                <w:sz w:val="20"/>
                <w:szCs w:val="20"/>
              </w:rPr>
            </w:pPr>
          </w:p>
        </w:tc>
        <w:tc>
          <w:tcPr>
            <w:tcW w:w="664" w:type="dxa"/>
            <w:tcBorders>
              <w:top w:val="single" w:sz="6" w:space="0" w:color="auto"/>
              <w:left w:val="single" w:sz="6" w:space="0" w:color="auto"/>
              <w:bottom w:val="single" w:sz="6" w:space="0" w:color="auto"/>
              <w:right w:val="single" w:sz="6" w:space="0" w:color="auto"/>
            </w:tcBorders>
            <w:vAlign w:val="center"/>
            <w:hideMark/>
          </w:tcPr>
          <w:p w14:paraId="520934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1556" w:type="dxa"/>
            <w:gridSpan w:val="3"/>
            <w:tcBorders>
              <w:top w:val="single" w:sz="6" w:space="0" w:color="auto"/>
              <w:left w:val="single" w:sz="6" w:space="0" w:color="auto"/>
              <w:bottom w:val="single" w:sz="6" w:space="0" w:color="auto"/>
              <w:right w:val="nil"/>
            </w:tcBorders>
            <w:vAlign w:val="center"/>
            <w:hideMark/>
          </w:tcPr>
          <w:p w14:paraId="462DE2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69447C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0374E4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3669DB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1622A9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0" w:type="auto"/>
            <w:vAlign w:val="center"/>
            <w:hideMark/>
          </w:tcPr>
          <w:p w14:paraId="4ACBC0C0" w14:textId="77777777" w:rsidR="00AD3497" w:rsidRPr="00AD3497" w:rsidRDefault="00AD3497" w:rsidP="00AD3497">
            <w:pPr>
              <w:rPr>
                <w:rFonts w:ascii="Calibri" w:hAnsi="Calibri"/>
                <w:sz w:val="20"/>
                <w:szCs w:val="20"/>
              </w:rPr>
            </w:pPr>
          </w:p>
        </w:tc>
      </w:tr>
      <w:tr w:rsidR="0072054E" w:rsidRPr="00AD3497" w14:paraId="4309FD8A"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C73A298" w14:textId="77777777" w:rsidR="00AD3497" w:rsidRPr="00AD3497" w:rsidRDefault="00AD3497" w:rsidP="00AD3497">
            <w:pPr>
              <w:rPr>
                <w:rFonts w:ascii="Times New Roman" w:hAnsi="Times New Roman"/>
                <w:sz w:val="20"/>
                <w:szCs w:val="20"/>
              </w:rPr>
            </w:pPr>
          </w:p>
        </w:tc>
        <w:tc>
          <w:tcPr>
            <w:tcW w:w="664" w:type="dxa"/>
            <w:tcBorders>
              <w:top w:val="single" w:sz="6" w:space="0" w:color="auto"/>
              <w:left w:val="single" w:sz="6" w:space="0" w:color="auto"/>
              <w:bottom w:val="single" w:sz="6" w:space="0" w:color="auto"/>
              <w:right w:val="single" w:sz="6" w:space="0" w:color="auto"/>
            </w:tcBorders>
            <w:vAlign w:val="center"/>
            <w:hideMark/>
          </w:tcPr>
          <w:p w14:paraId="4B314E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1556" w:type="dxa"/>
            <w:gridSpan w:val="3"/>
            <w:tcBorders>
              <w:top w:val="single" w:sz="6" w:space="0" w:color="auto"/>
              <w:left w:val="single" w:sz="6" w:space="0" w:color="auto"/>
              <w:bottom w:val="single" w:sz="6" w:space="0" w:color="auto"/>
              <w:right w:val="nil"/>
            </w:tcBorders>
            <w:vAlign w:val="center"/>
            <w:hideMark/>
          </w:tcPr>
          <w:p w14:paraId="3D9C6D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351121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6D46F2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55C83E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7E0E64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0" w:type="auto"/>
            <w:vAlign w:val="center"/>
            <w:hideMark/>
          </w:tcPr>
          <w:p w14:paraId="0934A0D0" w14:textId="77777777" w:rsidR="00AD3497" w:rsidRPr="00AD3497" w:rsidRDefault="00AD3497" w:rsidP="00AD3497">
            <w:pPr>
              <w:rPr>
                <w:rFonts w:ascii="Calibri" w:hAnsi="Calibri"/>
                <w:sz w:val="20"/>
                <w:szCs w:val="20"/>
              </w:rPr>
            </w:pPr>
          </w:p>
        </w:tc>
      </w:tr>
      <w:tr w:rsidR="0072054E" w:rsidRPr="00AD3497" w14:paraId="5AD166FC"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15076E3" w14:textId="77777777" w:rsidR="00AD3497" w:rsidRPr="00AD3497" w:rsidRDefault="00AD3497" w:rsidP="00AD3497">
            <w:pPr>
              <w:rPr>
                <w:rFonts w:ascii="Times New Roman" w:hAnsi="Times New Roman"/>
                <w:sz w:val="20"/>
                <w:szCs w:val="20"/>
              </w:rPr>
            </w:pPr>
          </w:p>
        </w:tc>
        <w:tc>
          <w:tcPr>
            <w:tcW w:w="664" w:type="dxa"/>
            <w:tcBorders>
              <w:top w:val="single" w:sz="6" w:space="0" w:color="auto"/>
              <w:left w:val="single" w:sz="6" w:space="0" w:color="auto"/>
              <w:bottom w:val="single" w:sz="6" w:space="0" w:color="auto"/>
              <w:right w:val="single" w:sz="6" w:space="0" w:color="auto"/>
            </w:tcBorders>
            <w:vAlign w:val="center"/>
            <w:hideMark/>
          </w:tcPr>
          <w:p w14:paraId="36EDE7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1556" w:type="dxa"/>
            <w:gridSpan w:val="3"/>
            <w:tcBorders>
              <w:top w:val="single" w:sz="6" w:space="0" w:color="auto"/>
              <w:left w:val="single" w:sz="6" w:space="0" w:color="auto"/>
              <w:bottom w:val="single" w:sz="6" w:space="0" w:color="auto"/>
              <w:right w:val="nil"/>
            </w:tcBorders>
            <w:vAlign w:val="center"/>
            <w:hideMark/>
          </w:tcPr>
          <w:p w14:paraId="5FE6C2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32CC98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6DFD99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34E45D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37DD84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0" w:type="auto"/>
            <w:vAlign w:val="center"/>
            <w:hideMark/>
          </w:tcPr>
          <w:p w14:paraId="4828A868" w14:textId="77777777" w:rsidR="00AD3497" w:rsidRPr="00AD3497" w:rsidRDefault="00AD3497" w:rsidP="00AD3497">
            <w:pPr>
              <w:rPr>
                <w:rFonts w:ascii="Calibri" w:hAnsi="Calibri"/>
                <w:sz w:val="20"/>
                <w:szCs w:val="20"/>
              </w:rPr>
            </w:pPr>
          </w:p>
        </w:tc>
      </w:tr>
      <w:tr w:rsidR="0072054E" w:rsidRPr="00AD3497" w14:paraId="05146A42"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E68BD25" w14:textId="77777777" w:rsidR="00AD3497" w:rsidRPr="00AD3497" w:rsidRDefault="00AD3497" w:rsidP="00AD3497">
            <w:pPr>
              <w:rPr>
                <w:rFonts w:ascii="Times New Roman" w:hAnsi="Times New Roman"/>
                <w:sz w:val="20"/>
                <w:szCs w:val="20"/>
              </w:rPr>
            </w:pPr>
          </w:p>
        </w:tc>
        <w:tc>
          <w:tcPr>
            <w:tcW w:w="664" w:type="dxa"/>
            <w:tcBorders>
              <w:top w:val="single" w:sz="6" w:space="0" w:color="auto"/>
              <w:left w:val="single" w:sz="6" w:space="0" w:color="auto"/>
              <w:bottom w:val="single" w:sz="6" w:space="0" w:color="auto"/>
              <w:right w:val="single" w:sz="6" w:space="0" w:color="auto"/>
            </w:tcBorders>
            <w:vAlign w:val="center"/>
            <w:hideMark/>
          </w:tcPr>
          <w:p w14:paraId="032D07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c>
          <w:tcPr>
            <w:tcW w:w="1556" w:type="dxa"/>
            <w:gridSpan w:val="3"/>
            <w:tcBorders>
              <w:top w:val="single" w:sz="6" w:space="0" w:color="auto"/>
              <w:left w:val="single" w:sz="6" w:space="0" w:color="auto"/>
              <w:bottom w:val="single" w:sz="6" w:space="0" w:color="auto"/>
              <w:right w:val="nil"/>
            </w:tcBorders>
            <w:vAlign w:val="center"/>
            <w:hideMark/>
          </w:tcPr>
          <w:p w14:paraId="71983C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785D2C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298488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5C87BC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5E64F5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0" w:type="auto"/>
            <w:vAlign w:val="center"/>
            <w:hideMark/>
          </w:tcPr>
          <w:p w14:paraId="62377871" w14:textId="77777777" w:rsidR="00AD3497" w:rsidRPr="00AD3497" w:rsidRDefault="00AD3497" w:rsidP="00AD3497">
            <w:pPr>
              <w:rPr>
                <w:rFonts w:ascii="Calibri" w:hAnsi="Calibri"/>
                <w:sz w:val="20"/>
                <w:szCs w:val="20"/>
              </w:rPr>
            </w:pPr>
          </w:p>
        </w:tc>
      </w:tr>
      <w:tr w:rsidR="0072054E" w:rsidRPr="00AD3497" w14:paraId="0A8E088A"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hideMark/>
          </w:tcPr>
          <w:p w14:paraId="7B3D2C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664" w:type="dxa"/>
            <w:tcBorders>
              <w:top w:val="single" w:sz="6" w:space="0" w:color="auto"/>
              <w:left w:val="single" w:sz="6" w:space="0" w:color="auto"/>
              <w:bottom w:val="single" w:sz="6" w:space="0" w:color="auto"/>
              <w:right w:val="single" w:sz="6" w:space="0" w:color="auto"/>
            </w:tcBorders>
            <w:vAlign w:val="center"/>
            <w:hideMark/>
          </w:tcPr>
          <w:p w14:paraId="74DAA8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1556" w:type="dxa"/>
            <w:gridSpan w:val="3"/>
            <w:tcBorders>
              <w:top w:val="single" w:sz="6" w:space="0" w:color="auto"/>
              <w:left w:val="single" w:sz="6" w:space="0" w:color="auto"/>
              <w:bottom w:val="single" w:sz="6" w:space="0" w:color="auto"/>
              <w:right w:val="nil"/>
            </w:tcBorders>
            <w:vAlign w:val="center"/>
            <w:hideMark/>
          </w:tcPr>
          <w:p w14:paraId="037469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13 697,22</w:t>
            </w:r>
          </w:p>
        </w:tc>
        <w:tc>
          <w:tcPr>
            <w:tcW w:w="1947" w:type="dxa"/>
            <w:gridSpan w:val="3"/>
            <w:tcBorders>
              <w:top w:val="single" w:sz="6" w:space="0" w:color="auto"/>
              <w:left w:val="single" w:sz="6" w:space="0" w:color="auto"/>
              <w:bottom w:val="single" w:sz="6" w:space="0" w:color="auto"/>
              <w:right w:val="nil"/>
            </w:tcBorders>
            <w:vAlign w:val="center"/>
            <w:hideMark/>
          </w:tcPr>
          <w:p w14:paraId="24020D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3"/>
            <w:tcBorders>
              <w:top w:val="single" w:sz="6" w:space="0" w:color="auto"/>
              <w:left w:val="single" w:sz="6" w:space="0" w:color="auto"/>
              <w:bottom w:val="single" w:sz="6" w:space="0" w:color="auto"/>
              <w:right w:val="nil"/>
            </w:tcBorders>
            <w:vAlign w:val="center"/>
            <w:hideMark/>
          </w:tcPr>
          <w:p w14:paraId="7DD777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4DFE9C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3BB7EA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0" w:type="auto"/>
            <w:vAlign w:val="center"/>
            <w:hideMark/>
          </w:tcPr>
          <w:p w14:paraId="19AC8599" w14:textId="77777777" w:rsidR="00AD3497" w:rsidRPr="00AD3497" w:rsidRDefault="00AD3497" w:rsidP="00AD3497">
            <w:pPr>
              <w:rPr>
                <w:rFonts w:ascii="Calibri" w:hAnsi="Calibri"/>
                <w:sz w:val="20"/>
                <w:szCs w:val="20"/>
              </w:rPr>
            </w:pPr>
          </w:p>
        </w:tc>
      </w:tr>
      <w:tr w:rsidR="0072054E" w:rsidRPr="00AD3497" w14:paraId="6B9F0C9F"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hideMark/>
          </w:tcPr>
          <w:p w14:paraId="05EA545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664" w:type="dxa"/>
            <w:tcBorders>
              <w:top w:val="single" w:sz="6" w:space="0" w:color="auto"/>
              <w:left w:val="single" w:sz="6" w:space="0" w:color="auto"/>
              <w:bottom w:val="single" w:sz="6" w:space="0" w:color="auto"/>
              <w:right w:val="single" w:sz="6" w:space="0" w:color="auto"/>
            </w:tcBorders>
            <w:vAlign w:val="center"/>
            <w:hideMark/>
          </w:tcPr>
          <w:p w14:paraId="09B1C4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1556" w:type="dxa"/>
            <w:gridSpan w:val="3"/>
            <w:tcBorders>
              <w:top w:val="single" w:sz="6" w:space="0" w:color="auto"/>
              <w:left w:val="single" w:sz="6" w:space="0" w:color="auto"/>
              <w:bottom w:val="single" w:sz="6" w:space="0" w:color="auto"/>
              <w:right w:val="nil"/>
            </w:tcBorders>
            <w:vAlign w:val="center"/>
            <w:hideMark/>
          </w:tcPr>
          <w:p w14:paraId="03D9AA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507758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0D9078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7A780A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6A264E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0" w:type="auto"/>
            <w:vAlign w:val="center"/>
            <w:hideMark/>
          </w:tcPr>
          <w:p w14:paraId="5AA0F335" w14:textId="77777777" w:rsidR="00AD3497" w:rsidRPr="00AD3497" w:rsidRDefault="00AD3497" w:rsidP="00AD3497">
            <w:pPr>
              <w:rPr>
                <w:rFonts w:ascii="Calibri" w:hAnsi="Calibri"/>
                <w:sz w:val="20"/>
                <w:szCs w:val="20"/>
              </w:rPr>
            </w:pPr>
          </w:p>
        </w:tc>
      </w:tr>
      <w:tr w:rsidR="0072054E" w:rsidRPr="00AD3497" w14:paraId="6FF2C89C"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hideMark/>
          </w:tcPr>
          <w:p w14:paraId="4FB41D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664" w:type="dxa"/>
            <w:tcBorders>
              <w:top w:val="single" w:sz="6" w:space="0" w:color="auto"/>
              <w:left w:val="single" w:sz="6" w:space="0" w:color="auto"/>
              <w:bottom w:val="single" w:sz="6" w:space="0" w:color="auto"/>
              <w:right w:val="single" w:sz="6" w:space="0" w:color="auto"/>
            </w:tcBorders>
            <w:vAlign w:val="center"/>
            <w:hideMark/>
          </w:tcPr>
          <w:p w14:paraId="4BE947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1556" w:type="dxa"/>
            <w:gridSpan w:val="3"/>
            <w:tcBorders>
              <w:top w:val="single" w:sz="6" w:space="0" w:color="auto"/>
              <w:left w:val="single" w:sz="6" w:space="0" w:color="auto"/>
              <w:bottom w:val="single" w:sz="6" w:space="0" w:color="auto"/>
              <w:right w:val="nil"/>
            </w:tcBorders>
            <w:vAlign w:val="center"/>
            <w:hideMark/>
          </w:tcPr>
          <w:p w14:paraId="4F7357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16E2BC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135C91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613D58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098004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0" w:type="auto"/>
            <w:vAlign w:val="center"/>
            <w:hideMark/>
          </w:tcPr>
          <w:p w14:paraId="0F489E6F" w14:textId="77777777" w:rsidR="00AD3497" w:rsidRPr="00AD3497" w:rsidRDefault="00AD3497" w:rsidP="00AD3497">
            <w:pPr>
              <w:rPr>
                <w:rFonts w:ascii="Calibri" w:hAnsi="Calibri"/>
                <w:sz w:val="20"/>
                <w:szCs w:val="20"/>
              </w:rPr>
            </w:pPr>
          </w:p>
        </w:tc>
      </w:tr>
      <w:tr w:rsidR="0072054E" w:rsidRPr="00AD3497" w14:paraId="469601FE"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hideMark/>
          </w:tcPr>
          <w:p w14:paraId="500703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664" w:type="dxa"/>
            <w:tcBorders>
              <w:top w:val="single" w:sz="6" w:space="0" w:color="auto"/>
              <w:left w:val="single" w:sz="6" w:space="0" w:color="auto"/>
              <w:bottom w:val="single" w:sz="6" w:space="0" w:color="auto"/>
              <w:right w:val="single" w:sz="6" w:space="0" w:color="auto"/>
            </w:tcBorders>
            <w:vAlign w:val="center"/>
            <w:hideMark/>
          </w:tcPr>
          <w:p w14:paraId="380C15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1556" w:type="dxa"/>
            <w:gridSpan w:val="3"/>
            <w:tcBorders>
              <w:top w:val="single" w:sz="6" w:space="0" w:color="auto"/>
              <w:left w:val="single" w:sz="6" w:space="0" w:color="auto"/>
              <w:bottom w:val="single" w:sz="6" w:space="0" w:color="auto"/>
              <w:right w:val="nil"/>
            </w:tcBorders>
            <w:vAlign w:val="center"/>
            <w:hideMark/>
          </w:tcPr>
          <w:p w14:paraId="429681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22E562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54EF5E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7E1C21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182C9C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0" w:type="auto"/>
            <w:vAlign w:val="center"/>
            <w:hideMark/>
          </w:tcPr>
          <w:p w14:paraId="028F17F0" w14:textId="77777777" w:rsidR="00AD3497" w:rsidRPr="00AD3497" w:rsidRDefault="00AD3497" w:rsidP="00AD3497">
            <w:pPr>
              <w:rPr>
                <w:rFonts w:ascii="Calibri" w:hAnsi="Calibri"/>
                <w:sz w:val="20"/>
                <w:szCs w:val="20"/>
              </w:rPr>
            </w:pPr>
          </w:p>
        </w:tc>
      </w:tr>
      <w:tr w:rsidR="0072054E" w:rsidRPr="00AD3497" w14:paraId="2B3E75BF"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hideMark/>
          </w:tcPr>
          <w:p w14:paraId="03D742C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664" w:type="dxa"/>
            <w:tcBorders>
              <w:top w:val="single" w:sz="6" w:space="0" w:color="auto"/>
              <w:left w:val="single" w:sz="6" w:space="0" w:color="auto"/>
              <w:bottom w:val="single" w:sz="6" w:space="0" w:color="auto"/>
              <w:right w:val="single" w:sz="6" w:space="0" w:color="auto"/>
            </w:tcBorders>
            <w:vAlign w:val="center"/>
            <w:hideMark/>
          </w:tcPr>
          <w:p w14:paraId="742953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c>
          <w:tcPr>
            <w:tcW w:w="1556" w:type="dxa"/>
            <w:gridSpan w:val="3"/>
            <w:tcBorders>
              <w:top w:val="single" w:sz="6" w:space="0" w:color="auto"/>
              <w:left w:val="single" w:sz="6" w:space="0" w:color="auto"/>
              <w:bottom w:val="single" w:sz="6" w:space="0" w:color="auto"/>
              <w:right w:val="nil"/>
            </w:tcBorders>
            <w:vAlign w:val="center"/>
            <w:hideMark/>
          </w:tcPr>
          <w:p w14:paraId="707D46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947" w:type="dxa"/>
            <w:gridSpan w:val="3"/>
            <w:tcBorders>
              <w:top w:val="single" w:sz="6" w:space="0" w:color="auto"/>
              <w:left w:val="single" w:sz="6" w:space="0" w:color="auto"/>
              <w:bottom w:val="single" w:sz="6" w:space="0" w:color="auto"/>
              <w:right w:val="nil"/>
            </w:tcBorders>
            <w:vAlign w:val="center"/>
            <w:hideMark/>
          </w:tcPr>
          <w:p w14:paraId="10FE17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3"/>
            <w:tcBorders>
              <w:top w:val="single" w:sz="6" w:space="0" w:color="auto"/>
              <w:left w:val="single" w:sz="6" w:space="0" w:color="auto"/>
              <w:bottom w:val="single" w:sz="6" w:space="0" w:color="auto"/>
              <w:right w:val="nil"/>
            </w:tcBorders>
            <w:vAlign w:val="center"/>
            <w:hideMark/>
          </w:tcPr>
          <w:p w14:paraId="7EEB2B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31" w:type="dxa"/>
            <w:gridSpan w:val="3"/>
            <w:tcBorders>
              <w:top w:val="single" w:sz="6" w:space="0" w:color="auto"/>
              <w:left w:val="single" w:sz="6" w:space="0" w:color="auto"/>
              <w:bottom w:val="single" w:sz="6" w:space="0" w:color="auto"/>
              <w:right w:val="single" w:sz="6" w:space="0" w:color="auto"/>
            </w:tcBorders>
            <w:vAlign w:val="center"/>
            <w:hideMark/>
          </w:tcPr>
          <w:p w14:paraId="1EDEE8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04" w:type="dxa"/>
            <w:gridSpan w:val="4"/>
            <w:tcBorders>
              <w:top w:val="single" w:sz="6" w:space="0" w:color="auto"/>
              <w:left w:val="single" w:sz="6" w:space="0" w:color="auto"/>
              <w:bottom w:val="single" w:sz="6" w:space="0" w:color="auto"/>
              <w:right w:val="single" w:sz="6" w:space="0" w:color="auto"/>
            </w:tcBorders>
            <w:vAlign w:val="center"/>
            <w:hideMark/>
          </w:tcPr>
          <w:p w14:paraId="687F47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0" w:type="auto"/>
            <w:vAlign w:val="center"/>
            <w:hideMark/>
          </w:tcPr>
          <w:p w14:paraId="75F3F658" w14:textId="77777777" w:rsidR="00AD3497" w:rsidRPr="00AD3497" w:rsidRDefault="00AD3497" w:rsidP="00AD3497">
            <w:pPr>
              <w:rPr>
                <w:rFonts w:ascii="Calibri" w:hAnsi="Calibri"/>
                <w:sz w:val="20"/>
                <w:szCs w:val="20"/>
              </w:rPr>
            </w:pPr>
          </w:p>
        </w:tc>
      </w:tr>
      <w:tr w:rsidR="00AD3497" w:rsidRPr="00AD3497" w14:paraId="06D4AA41" w14:textId="77777777" w:rsidTr="0072054E">
        <w:trPr>
          <w:trHeight w:val="60"/>
        </w:trPr>
        <w:tc>
          <w:tcPr>
            <w:tcW w:w="9625" w:type="dxa"/>
            <w:gridSpan w:val="19"/>
            <w:hideMark/>
          </w:tcPr>
          <w:p w14:paraId="42156E43" w14:textId="77777777" w:rsidR="008834E7" w:rsidRPr="008834E7" w:rsidRDefault="00AD3497" w:rsidP="00AD3497">
            <w:pPr>
              <w:jc w:val="both"/>
              <w:rPr>
                <w:rFonts w:ascii="Times New Roman" w:hAnsi="Times New Roman"/>
                <w:sz w:val="24"/>
                <w:szCs w:val="24"/>
              </w:rPr>
            </w:pPr>
            <w:r w:rsidRPr="00AD3497">
              <w:rPr>
                <w:rFonts w:ascii="Times New Roman" w:hAnsi="Times New Roman"/>
                <w:sz w:val="24"/>
                <w:szCs w:val="24"/>
              </w:rPr>
              <w:tab/>
            </w:r>
            <w:r w:rsidR="008834E7" w:rsidRPr="008834E7">
              <w:rPr>
                <w:rFonts w:ascii="Times New Roman" w:hAnsi="Times New Roman"/>
                <w:sz w:val="24"/>
                <w:szCs w:val="24"/>
              </w:rPr>
              <w:t>В связи с технической ошибкой, допущенной при установлении тарифов в 2018 году, возникла необходимость внесения изменений в приложение № 2 «Долгосрочные параметры регулирования тарифов для  городского муниципального предприятия «Энергетик» муниципального образования городское поселение город Жуков, устанавливаемые на долгосрочный период регулирования при установлении тарифов с использованием метода индексации» приказа об установлении тарифов долгосрочных тарифов  на питьевую воду (питьевое водоснабжение) и водоотведение для городского муниципального предприятия «Энергетик» муниципального образования городское поселение город Жуков на 2019-2023 годы».</w:t>
            </w:r>
          </w:p>
          <w:p w14:paraId="1637E9E5" w14:textId="6564EA18" w:rsidR="00AD3497" w:rsidRPr="00AD3497" w:rsidRDefault="008834E7" w:rsidP="00AD3497">
            <w:pPr>
              <w:jc w:val="both"/>
              <w:rPr>
                <w:rFonts w:ascii="Times New Roman" w:hAnsi="Times New Roman"/>
                <w:sz w:val="24"/>
                <w:szCs w:val="24"/>
              </w:rPr>
            </w:pPr>
            <w:r>
              <w:rPr>
                <w:rFonts w:ascii="Times New Roman" w:hAnsi="Times New Roman"/>
                <w:sz w:val="24"/>
                <w:szCs w:val="24"/>
              </w:rPr>
              <w:t xml:space="preserve">           </w:t>
            </w:r>
            <w:r w:rsidR="00AD3497" w:rsidRPr="00AD3497">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c>
          <w:tcPr>
            <w:tcW w:w="0" w:type="auto"/>
            <w:vAlign w:val="center"/>
            <w:hideMark/>
          </w:tcPr>
          <w:p w14:paraId="7A14B0EF" w14:textId="77777777" w:rsidR="00AD3497" w:rsidRPr="00AD3497" w:rsidRDefault="00AD3497" w:rsidP="00AD3497">
            <w:pPr>
              <w:rPr>
                <w:rFonts w:ascii="Calibri" w:hAnsi="Calibri"/>
                <w:sz w:val="20"/>
                <w:szCs w:val="20"/>
              </w:rPr>
            </w:pPr>
          </w:p>
        </w:tc>
      </w:tr>
      <w:tr w:rsidR="00AD3497" w:rsidRPr="00AD3497" w14:paraId="1F8EA4FD" w14:textId="77777777" w:rsidTr="0072054E">
        <w:trPr>
          <w:trHeight w:val="60"/>
        </w:trPr>
        <w:tc>
          <w:tcPr>
            <w:tcW w:w="9625" w:type="dxa"/>
            <w:gridSpan w:val="19"/>
            <w:vAlign w:val="center"/>
            <w:hideMark/>
          </w:tcPr>
          <w:p w14:paraId="2794229B" w14:textId="5D6C7DC2"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0" w:type="auto"/>
            <w:vAlign w:val="center"/>
            <w:hideMark/>
          </w:tcPr>
          <w:p w14:paraId="7900677A" w14:textId="77777777" w:rsidR="00AD3497" w:rsidRPr="00AD3497" w:rsidRDefault="00AD3497" w:rsidP="00AD3497">
            <w:pPr>
              <w:rPr>
                <w:rFonts w:ascii="Calibri" w:hAnsi="Calibri"/>
                <w:sz w:val="20"/>
                <w:szCs w:val="20"/>
              </w:rPr>
            </w:pPr>
          </w:p>
        </w:tc>
      </w:tr>
      <w:tr w:rsidR="00AD3497" w:rsidRPr="00AD3497" w14:paraId="30307F2A"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3E5C46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750A10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1E1B0F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0F38E3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c>
          <w:tcPr>
            <w:tcW w:w="0" w:type="auto"/>
            <w:vAlign w:val="center"/>
            <w:hideMark/>
          </w:tcPr>
          <w:p w14:paraId="14879374" w14:textId="77777777" w:rsidR="00AD3497" w:rsidRPr="00AD3497" w:rsidRDefault="00AD3497" w:rsidP="00AD3497">
            <w:pPr>
              <w:rPr>
                <w:rFonts w:ascii="Calibri" w:hAnsi="Calibri"/>
                <w:sz w:val="20"/>
                <w:szCs w:val="20"/>
              </w:rPr>
            </w:pPr>
          </w:p>
        </w:tc>
      </w:tr>
      <w:tr w:rsidR="00AD3497" w:rsidRPr="00AD3497" w14:paraId="44A718ED"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4F8B46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2D231B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36D7C1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0E2A38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04BC3E1A" w14:textId="77777777" w:rsidR="00AD3497" w:rsidRPr="00AD3497" w:rsidRDefault="00AD3497" w:rsidP="00AD3497">
            <w:pPr>
              <w:rPr>
                <w:rFonts w:ascii="Calibri" w:hAnsi="Calibri"/>
                <w:sz w:val="20"/>
                <w:szCs w:val="20"/>
              </w:rPr>
            </w:pPr>
          </w:p>
        </w:tc>
      </w:tr>
      <w:tr w:rsidR="00AD3497" w:rsidRPr="00AD3497" w14:paraId="5364C0EF"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59741F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56F2F8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424425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4B7233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773BFCF9" w14:textId="77777777" w:rsidR="00AD3497" w:rsidRPr="00AD3497" w:rsidRDefault="00AD3497" w:rsidP="00AD3497">
            <w:pPr>
              <w:rPr>
                <w:rFonts w:ascii="Calibri" w:hAnsi="Calibri"/>
                <w:sz w:val="20"/>
                <w:szCs w:val="20"/>
              </w:rPr>
            </w:pPr>
          </w:p>
        </w:tc>
      </w:tr>
      <w:tr w:rsidR="00AD3497" w:rsidRPr="00AD3497" w14:paraId="782B6E94"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5B4A80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544366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38CF11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7AE97D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6A7A7D72" w14:textId="77777777" w:rsidR="00AD3497" w:rsidRPr="00AD3497" w:rsidRDefault="00AD3497" w:rsidP="00AD3497">
            <w:pPr>
              <w:rPr>
                <w:rFonts w:ascii="Calibri" w:hAnsi="Calibri"/>
                <w:sz w:val="20"/>
                <w:szCs w:val="20"/>
              </w:rPr>
            </w:pPr>
          </w:p>
        </w:tc>
      </w:tr>
      <w:tr w:rsidR="00AD3497" w:rsidRPr="00AD3497" w14:paraId="0BB024A0"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353E20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2B7B18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2C6119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241436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3684474D" w14:textId="77777777" w:rsidR="00AD3497" w:rsidRPr="00AD3497" w:rsidRDefault="00AD3497" w:rsidP="00AD3497">
            <w:pPr>
              <w:rPr>
                <w:rFonts w:ascii="Calibri" w:hAnsi="Calibri"/>
                <w:sz w:val="20"/>
                <w:szCs w:val="20"/>
              </w:rPr>
            </w:pPr>
          </w:p>
        </w:tc>
      </w:tr>
      <w:tr w:rsidR="00AD3497" w:rsidRPr="00AD3497" w14:paraId="16AD3FA6"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7F79C4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7D809D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4A160A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4A90AC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2B2DCA0E" w14:textId="77777777" w:rsidR="00AD3497" w:rsidRPr="00AD3497" w:rsidRDefault="00AD3497" w:rsidP="00AD3497">
            <w:pPr>
              <w:rPr>
                <w:rFonts w:ascii="Calibri" w:hAnsi="Calibri"/>
                <w:sz w:val="20"/>
                <w:szCs w:val="20"/>
              </w:rPr>
            </w:pPr>
          </w:p>
        </w:tc>
      </w:tr>
      <w:tr w:rsidR="00AD3497" w:rsidRPr="00AD3497" w14:paraId="27DCB787"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0F6F7E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4354BB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249712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52B312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3AD566FC" w14:textId="77777777" w:rsidR="00AD3497" w:rsidRPr="00AD3497" w:rsidRDefault="00AD3497" w:rsidP="00AD3497">
            <w:pPr>
              <w:rPr>
                <w:rFonts w:ascii="Calibri" w:hAnsi="Calibri"/>
                <w:sz w:val="20"/>
                <w:szCs w:val="20"/>
              </w:rPr>
            </w:pPr>
          </w:p>
        </w:tc>
      </w:tr>
      <w:tr w:rsidR="00AD3497" w:rsidRPr="00AD3497" w14:paraId="2D30DC50"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597971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230B36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0045AD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0C1959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0" w:type="auto"/>
            <w:vAlign w:val="center"/>
            <w:hideMark/>
          </w:tcPr>
          <w:p w14:paraId="4383AA80" w14:textId="77777777" w:rsidR="00AD3497" w:rsidRPr="00AD3497" w:rsidRDefault="00AD3497" w:rsidP="00AD3497">
            <w:pPr>
              <w:rPr>
                <w:rFonts w:ascii="Calibri" w:hAnsi="Calibri"/>
                <w:sz w:val="20"/>
                <w:szCs w:val="20"/>
              </w:rPr>
            </w:pPr>
          </w:p>
        </w:tc>
      </w:tr>
      <w:tr w:rsidR="00AD3497" w:rsidRPr="00AD3497" w14:paraId="461BAEB4"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4680C2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54A80A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4DB166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15,21</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29ABB0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12,18</w:t>
            </w:r>
          </w:p>
        </w:tc>
        <w:tc>
          <w:tcPr>
            <w:tcW w:w="0" w:type="auto"/>
            <w:vAlign w:val="center"/>
            <w:hideMark/>
          </w:tcPr>
          <w:p w14:paraId="3A96CBF8" w14:textId="77777777" w:rsidR="00AD3497" w:rsidRPr="00AD3497" w:rsidRDefault="00AD3497" w:rsidP="00AD3497">
            <w:pPr>
              <w:rPr>
                <w:rFonts w:ascii="Calibri" w:hAnsi="Calibri"/>
                <w:sz w:val="20"/>
                <w:szCs w:val="20"/>
              </w:rPr>
            </w:pPr>
          </w:p>
        </w:tc>
      </w:tr>
      <w:tr w:rsidR="00AD3497" w:rsidRPr="00AD3497" w14:paraId="7D3397E1"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2F09FF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2D985F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49832B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0,20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482977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0,38</w:t>
            </w:r>
          </w:p>
        </w:tc>
        <w:tc>
          <w:tcPr>
            <w:tcW w:w="0" w:type="auto"/>
            <w:vAlign w:val="center"/>
            <w:hideMark/>
          </w:tcPr>
          <w:p w14:paraId="79CE5F86" w14:textId="77777777" w:rsidR="00AD3497" w:rsidRPr="00AD3497" w:rsidRDefault="00AD3497" w:rsidP="00AD3497">
            <w:pPr>
              <w:rPr>
                <w:rFonts w:ascii="Calibri" w:hAnsi="Calibri"/>
                <w:sz w:val="20"/>
                <w:szCs w:val="20"/>
              </w:rPr>
            </w:pPr>
          </w:p>
        </w:tc>
      </w:tr>
      <w:tr w:rsidR="00AD3497" w:rsidRPr="00AD3497" w14:paraId="7D426B5F"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3F568A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761987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4C670C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2861F6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5138708B" w14:textId="77777777" w:rsidR="00AD3497" w:rsidRPr="00AD3497" w:rsidRDefault="00AD3497" w:rsidP="00AD3497">
            <w:pPr>
              <w:rPr>
                <w:rFonts w:ascii="Calibri" w:hAnsi="Calibri"/>
                <w:sz w:val="20"/>
                <w:szCs w:val="20"/>
              </w:rPr>
            </w:pPr>
          </w:p>
        </w:tc>
      </w:tr>
      <w:tr w:rsidR="00AD3497" w:rsidRPr="00AD3497" w14:paraId="0A0909BA"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781E04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329C15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28ECC6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0,79</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1E8D2E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0,02</w:t>
            </w:r>
          </w:p>
        </w:tc>
        <w:tc>
          <w:tcPr>
            <w:tcW w:w="0" w:type="auto"/>
            <w:vAlign w:val="center"/>
            <w:hideMark/>
          </w:tcPr>
          <w:p w14:paraId="2950563C" w14:textId="77777777" w:rsidR="00AD3497" w:rsidRPr="00AD3497" w:rsidRDefault="00AD3497" w:rsidP="00AD3497">
            <w:pPr>
              <w:rPr>
                <w:rFonts w:ascii="Calibri" w:hAnsi="Calibri"/>
                <w:sz w:val="20"/>
                <w:szCs w:val="20"/>
              </w:rPr>
            </w:pPr>
          </w:p>
        </w:tc>
      </w:tr>
      <w:tr w:rsidR="00AD3497" w:rsidRPr="00AD3497" w14:paraId="38163C9B" w14:textId="77777777" w:rsidTr="00030F23">
        <w:trPr>
          <w:trHeight w:val="60"/>
        </w:trPr>
        <w:tc>
          <w:tcPr>
            <w:tcW w:w="6687" w:type="dxa"/>
            <w:gridSpan w:val="11"/>
            <w:tcBorders>
              <w:top w:val="single" w:sz="6" w:space="0" w:color="auto"/>
              <w:left w:val="single" w:sz="6" w:space="0" w:color="auto"/>
              <w:bottom w:val="single" w:sz="6" w:space="0" w:color="auto"/>
              <w:right w:val="single" w:sz="6" w:space="0" w:color="auto"/>
            </w:tcBorders>
            <w:vAlign w:val="center"/>
            <w:hideMark/>
          </w:tcPr>
          <w:p w14:paraId="17C6D4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930" w:type="dxa"/>
            <w:gridSpan w:val="3"/>
            <w:tcBorders>
              <w:top w:val="single" w:sz="6" w:space="0" w:color="auto"/>
              <w:left w:val="single" w:sz="6" w:space="0" w:color="auto"/>
              <w:bottom w:val="single" w:sz="6" w:space="0" w:color="auto"/>
              <w:right w:val="single" w:sz="6" w:space="0" w:color="auto"/>
            </w:tcBorders>
            <w:vAlign w:val="center"/>
            <w:hideMark/>
          </w:tcPr>
          <w:p w14:paraId="41D11C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0E352F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0,33</w:t>
            </w:r>
          </w:p>
        </w:tc>
        <w:tc>
          <w:tcPr>
            <w:tcW w:w="804" w:type="dxa"/>
            <w:gridSpan w:val="2"/>
            <w:tcBorders>
              <w:top w:val="single" w:sz="6" w:space="0" w:color="auto"/>
              <w:left w:val="single" w:sz="6" w:space="0" w:color="auto"/>
              <w:bottom w:val="single" w:sz="6" w:space="0" w:color="auto"/>
              <w:right w:val="single" w:sz="6" w:space="0" w:color="auto"/>
            </w:tcBorders>
            <w:vAlign w:val="center"/>
            <w:hideMark/>
          </w:tcPr>
          <w:p w14:paraId="296DCA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0,36</w:t>
            </w:r>
          </w:p>
        </w:tc>
        <w:tc>
          <w:tcPr>
            <w:tcW w:w="0" w:type="auto"/>
            <w:vAlign w:val="center"/>
            <w:hideMark/>
          </w:tcPr>
          <w:p w14:paraId="73EF22C8" w14:textId="77777777" w:rsidR="00AD3497" w:rsidRPr="00AD3497" w:rsidRDefault="00AD3497" w:rsidP="00AD3497">
            <w:pPr>
              <w:rPr>
                <w:rFonts w:ascii="Calibri" w:hAnsi="Calibri"/>
                <w:sz w:val="20"/>
                <w:szCs w:val="20"/>
              </w:rPr>
            </w:pPr>
          </w:p>
        </w:tc>
      </w:tr>
      <w:tr w:rsidR="00AD3497" w:rsidRPr="00AD3497" w14:paraId="03B08176" w14:textId="77777777" w:rsidTr="0072054E">
        <w:trPr>
          <w:trHeight w:val="60"/>
        </w:trPr>
        <w:tc>
          <w:tcPr>
            <w:tcW w:w="9625" w:type="dxa"/>
            <w:gridSpan w:val="19"/>
            <w:vAlign w:val="center"/>
            <w:hideMark/>
          </w:tcPr>
          <w:p w14:paraId="481FDA2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5. Индексы, используемые при формировании необходимой валовой выручки по статьям затрат на расчетный период регулирования.</w:t>
            </w:r>
          </w:p>
        </w:tc>
        <w:tc>
          <w:tcPr>
            <w:tcW w:w="0" w:type="auto"/>
            <w:vAlign w:val="center"/>
            <w:hideMark/>
          </w:tcPr>
          <w:p w14:paraId="0900EDD4" w14:textId="77777777" w:rsidR="00AD3497" w:rsidRPr="00AD3497" w:rsidRDefault="00AD3497" w:rsidP="00AD3497">
            <w:pPr>
              <w:rPr>
                <w:rFonts w:ascii="Calibri" w:hAnsi="Calibri"/>
                <w:sz w:val="20"/>
                <w:szCs w:val="20"/>
              </w:rPr>
            </w:pPr>
          </w:p>
        </w:tc>
      </w:tr>
      <w:tr w:rsidR="00AD3497" w:rsidRPr="00AD3497" w14:paraId="6B5977AB" w14:textId="77777777" w:rsidTr="0072054E">
        <w:trPr>
          <w:trHeight w:val="60"/>
        </w:trPr>
        <w:tc>
          <w:tcPr>
            <w:tcW w:w="9625" w:type="dxa"/>
            <w:gridSpan w:val="19"/>
            <w:vAlign w:val="center"/>
            <w:hideMark/>
          </w:tcPr>
          <w:p w14:paraId="25633C1F" w14:textId="7AD13189" w:rsidR="00AD3497" w:rsidRPr="00AD3497" w:rsidRDefault="00AD3497" w:rsidP="0072054E">
            <w:pPr>
              <w:jc w:val="center"/>
              <w:rPr>
                <w:rFonts w:ascii="Times New Roman" w:hAnsi="Times New Roman"/>
                <w:sz w:val="24"/>
                <w:szCs w:val="24"/>
              </w:rPr>
            </w:pPr>
            <w:r w:rsidRPr="00AD3497">
              <w:rPr>
                <w:rFonts w:ascii="Times New Roman" w:hAnsi="Times New Roman"/>
                <w:sz w:val="24"/>
                <w:szCs w:val="24"/>
              </w:rPr>
              <w:t>Таблица</w:t>
            </w:r>
          </w:p>
        </w:tc>
        <w:tc>
          <w:tcPr>
            <w:tcW w:w="0" w:type="auto"/>
            <w:vAlign w:val="center"/>
            <w:hideMark/>
          </w:tcPr>
          <w:p w14:paraId="6B064A33" w14:textId="77777777" w:rsidR="00AD3497" w:rsidRPr="00AD3497" w:rsidRDefault="00AD3497" w:rsidP="00AD3497">
            <w:pPr>
              <w:rPr>
                <w:rFonts w:ascii="Calibri" w:hAnsi="Calibri"/>
                <w:sz w:val="20"/>
                <w:szCs w:val="20"/>
              </w:rPr>
            </w:pPr>
          </w:p>
        </w:tc>
      </w:tr>
      <w:tr w:rsidR="0072054E" w:rsidRPr="00AD3497" w14:paraId="30AC27C6" w14:textId="77777777" w:rsidTr="00030F23">
        <w:trPr>
          <w:trHeight w:val="60"/>
        </w:trPr>
        <w:tc>
          <w:tcPr>
            <w:tcW w:w="4087" w:type="dxa"/>
            <w:gridSpan w:val="7"/>
            <w:tcBorders>
              <w:top w:val="single" w:sz="6" w:space="0" w:color="auto"/>
              <w:left w:val="single" w:sz="6" w:space="0" w:color="auto"/>
              <w:bottom w:val="single" w:sz="6" w:space="0" w:color="auto"/>
              <w:right w:val="single" w:sz="6" w:space="0" w:color="auto"/>
            </w:tcBorders>
            <w:vAlign w:val="center"/>
            <w:hideMark/>
          </w:tcPr>
          <w:p w14:paraId="47167B7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Индексы</w:t>
            </w:r>
          </w:p>
        </w:tc>
        <w:tc>
          <w:tcPr>
            <w:tcW w:w="830" w:type="dxa"/>
            <w:tcBorders>
              <w:top w:val="single" w:sz="6" w:space="0" w:color="auto"/>
              <w:left w:val="single" w:sz="6" w:space="0" w:color="auto"/>
              <w:bottom w:val="single" w:sz="6" w:space="0" w:color="auto"/>
              <w:right w:val="single" w:sz="6" w:space="0" w:color="auto"/>
            </w:tcBorders>
            <w:vAlign w:val="center"/>
            <w:hideMark/>
          </w:tcPr>
          <w:p w14:paraId="448C7AF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w:t>
            </w:r>
          </w:p>
        </w:tc>
        <w:tc>
          <w:tcPr>
            <w:tcW w:w="1073" w:type="dxa"/>
            <w:vAlign w:val="bottom"/>
          </w:tcPr>
          <w:p w14:paraId="5C557E83" w14:textId="77777777" w:rsidR="00AD3497" w:rsidRPr="00AD3497" w:rsidRDefault="00AD3497" w:rsidP="00AD3497">
            <w:pPr>
              <w:rPr>
                <w:sz w:val="20"/>
                <w:szCs w:val="20"/>
              </w:rPr>
            </w:pPr>
          </w:p>
        </w:tc>
        <w:tc>
          <w:tcPr>
            <w:tcW w:w="399" w:type="dxa"/>
            <w:vAlign w:val="bottom"/>
          </w:tcPr>
          <w:p w14:paraId="56E3574F" w14:textId="77777777" w:rsidR="00AD3497" w:rsidRPr="00AD3497" w:rsidRDefault="00AD3497" w:rsidP="00AD3497">
            <w:pPr>
              <w:rPr>
                <w:rFonts w:ascii="Calibri" w:hAnsi="Calibri"/>
                <w:sz w:val="20"/>
                <w:szCs w:val="20"/>
              </w:rPr>
            </w:pPr>
          </w:p>
        </w:tc>
        <w:tc>
          <w:tcPr>
            <w:tcW w:w="601" w:type="dxa"/>
            <w:gridSpan w:val="2"/>
            <w:vAlign w:val="bottom"/>
          </w:tcPr>
          <w:p w14:paraId="6A9944DE" w14:textId="77777777" w:rsidR="00AD3497" w:rsidRPr="00AD3497" w:rsidRDefault="00AD3497" w:rsidP="00AD3497">
            <w:pPr>
              <w:rPr>
                <w:rFonts w:ascii="Calibri" w:hAnsi="Calibri"/>
                <w:sz w:val="20"/>
                <w:szCs w:val="20"/>
              </w:rPr>
            </w:pPr>
          </w:p>
        </w:tc>
        <w:tc>
          <w:tcPr>
            <w:tcW w:w="289" w:type="dxa"/>
            <w:vAlign w:val="bottom"/>
          </w:tcPr>
          <w:p w14:paraId="14F3EA51" w14:textId="77777777" w:rsidR="00AD3497" w:rsidRPr="00AD3497" w:rsidRDefault="00AD3497" w:rsidP="00AD3497">
            <w:pPr>
              <w:rPr>
                <w:rFonts w:ascii="Calibri" w:hAnsi="Calibri"/>
                <w:sz w:val="20"/>
                <w:szCs w:val="20"/>
              </w:rPr>
            </w:pPr>
          </w:p>
        </w:tc>
        <w:tc>
          <w:tcPr>
            <w:tcW w:w="742" w:type="dxa"/>
            <w:gridSpan w:val="2"/>
            <w:vAlign w:val="bottom"/>
          </w:tcPr>
          <w:p w14:paraId="6C70EDF4" w14:textId="77777777" w:rsidR="00AD3497" w:rsidRPr="00AD3497" w:rsidRDefault="00AD3497" w:rsidP="00AD3497">
            <w:pPr>
              <w:rPr>
                <w:rFonts w:ascii="Calibri" w:hAnsi="Calibri"/>
                <w:sz w:val="20"/>
                <w:szCs w:val="20"/>
              </w:rPr>
            </w:pPr>
          </w:p>
        </w:tc>
        <w:tc>
          <w:tcPr>
            <w:tcW w:w="353" w:type="dxa"/>
            <w:vAlign w:val="bottom"/>
          </w:tcPr>
          <w:p w14:paraId="4365A340" w14:textId="77777777" w:rsidR="00AD3497" w:rsidRPr="00AD3497" w:rsidRDefault="00AD3497" w:rsidP="00AD3497">
            <w:pPr>
              <w:rPr>
                <w:rFonts w:ascii="Calibri" w:hAnsi="Calibri"/>
                <w:sz w:val="20"/>
                <w:szCs w:val="20"/>
              </w:rPr>
            </w:pPr>
          </w:p>
        </w:tc>
        <w:tc>
          <w:tcPr>
            <w:tcW w:w="867" w:type="dxa"/>
            <w:gridSpan w:val="2"/>
            <w:vAlign w:val="bottom"/>
          </w:tcPr>
          <w:p w14:paraId="2D34A099" w14:textId="77777777" w:rsidR="00AD3497" w:rsidRPr="00AD3497" w:rsidRDefault="00AD3497" w:rsidP="00AD3497">
            <w:pPr>
              <w:rPr>
                <w:rFonts w:ascii="Calibri" w:hAnsi="Calibri"/>
                <w:sz w:val="20"/>
                <w:szCs w:val="20"/>
              </w:rPr>
            </w:pPr>
          </w:p>
        </w:tc>
        <w:tc>
          <w:tcPr>
            <w:tcW w:w="384" w:type="dxa"/>
            <w:vAlign w:val="bottom"/>
          </w:tcPr>
          <w:p w14:paraId="5701D8F5" w14:textId="77777777" w:rsidR="00AD3497" w:rsidRPr="00AD3497" w:rsidRDefault="00AD3497" w:rsidP="00AD3497">
            <w:pPr>
              <w:rPr>
                <w:rFonts w:ascii="Calibri" w:hAnsi="Calibri"/>
                <w:sz w:val="20"/>
                <w:szCs w:val="20"/>
              </w:rPr>
            </w:pPr>
          </w:p>
        </w:tc>
        <w:tc>
          <w:tcPr>
            <w:tcW w:w="0" w:type="auto"/>
            <w:vAlign w:val="center"/>
            <w:hideMark/>
          </w:tcPr>
          <w:p w14:paraId="7CED24DD" w14:textId="77777777" w:rsidR="00AD3497" w:rsidRPr="00AD3497" w:rsidRDefault="00AD3497" w:rsidP="00AD3497">
            <w:pPr>
              <w:rPr>
                <w:rFonts w:ascii="Calibri" w:hAnsi="Calibri"/>
                <w:sz w:val="20"/>
                <w:szCs w:val="20"/>
              </w:rPr>
            </w:pPr>
          </w:p>
        </w:tc>
      </w:tr>
      <w:tr w:rsidR="0072054E" w:rsidRPr="00AD3497" w14:paraId="4C2D8D8C" w14:textId="77777777" w:rsidTr="00030F23">
        <w:trPr>
          <w:trHeight w:val="60"/>
        </w:trPr>
        <w:tc>
          <w:tcPr>
            <w:tcW w:w="4087" w:type="dxa"/>
            <w:gridSpan w:val="7"/>
            <w:tcBorders>
              <w:top w:val="single" w:sz="6" w:space="0" w:color="auto"/>
              <w:left w:val="single" w:sz="6" w:space="0" w:color="auto"/>
              <w:bottom w:val="single" w:sz="6" w:space="0" w:color="auto"/>
              <w:right w:val="single" w:sz="6" w:space="0" w:color="auto"/>
            </w:tcBorders>
            <w:vAlign w:val="center"/>
            <w:hideMark/>
          </w:tcPr>
          <w:p w14:paraId="577EA99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природный газ</w:t>
            </w:r>
          </w:p>
        </w:tc>
        <w:tc>
          <w:tcPr>
            <w:tcW w:w="830" w:type="dxa"/>
            <w:tcBorders>
              <w:top w:val="single" w:sz="6" w:space="0" w:color="auto"/>
              <w:left w:val="single" w:sz="6" w:space="0" w:color="auto"/>
              <w:bottom w:val="single" w:sz="6" w:space="0" w:color="auto"/>
              <w:right w:val="single" w:sz="6" w:space="0" w:color="auto"/>
            </w:tcBorders>
            <w:vAlign w:val="center"/>
            <w:hideMark/>
          </w:tcPr>
          <w:p w14:paraId="313C53A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w:t>
            </w:r>
          </w:p>
        </w:tc>
        <w:tc>
          <w:tcPr>
            <w:tcW w:w="1073" w:type="dxa"/>
            <w:vAlign w:val="bottom"/>
          </w:tcPr>
          <w:p w14:paraId="7262130B" w14:textId="77777777" w:rsidR="00AD3497" w:rsidRPr="00AD3497" w:rsidRDefault="00AD3497" w:rsidP="00AD3497">
            <w:pPr>
              <w:rPr>
                <w:sz w:val="20"/>
                <w:szCs w:val="20"/>
              </w:rPr>
            </w:pPr>
          </w:p>
        </w:tc>
        <w:tc>
          <w:tcPr>
            <w:tcW w:w="399" w:type="dxa"/>
            <w:vAlign w:val="bottom"/>
          </w:tcPr>
          <w:p w14:paraId="378183FC" w14:textId="77777777" w:rsidR="00AD3497" w:rsidRPr="00AD3497" w:rsidRDefault="00AD3497" w:rsidP="00AD3497">
            <w:pPr>
              <w:rPr>
                <w:rFonts w:ascii="Calibri" w:hAnsi="Calibri"/>
                <w:sz w:val="20"/>
                <w:szCs w:val="20"/>
              </w:rPr>
            </w:pPr>
          </w:p>
        </w:tc>
        <w:tc>
          <w:tcPr>
            <w:tcW w:w="601" w:type="dxa"/>
            <w:gridSpan w:val="2"/>
            <w:vAlign w:val="bottom"/>
          </w:tcPr>
          <w:p w14:paraId="7EB11F1A" w14:textId="77777777" w:rsidR="00AD3497" w:rsidRPr="00AD3497" w:rsidRDefault="00AD3497" w:rsidP="00AD3497">
            <w:pPr>
              <w:rPr>
                <w:rFonts w:ascii="Calibri" w:hAnsi="Calibri"/>
                <w:sz w:val="20"/>
                <w:szCs w:val="20"/>
              </w:rPr>
            </w:pPr>
          </w:p>
        </w:tc>
        <w:tc>
          <w:tcPr>
            <w:tcW w:w="289" w:type="dxa"/>
            <w:vAlign w:val="bottom"/>
          </w:tcPr>
          <w:p w14:paraId="6C03305D" w14:textId="77777777" w:rsidR="00AD3497" w:rsidRPr="00AD3497" w:rsidRDefault="00AD3497" w:rsidP="00AD3497">
            <w:pPr>
              <w:rPr>
                <w:rFonts w:ascii="Calibri" w:hAnsi="Calibri"/>
                <w:sz w:val="20"/>
                <w:szCs w:val="20"/>
              </w:rPr>
            </w:pPr>
          </w:p>
        </w:tc>
        <w:tc>
          <w:tcPr>
            <w:tcW w:w="742" w:type="dxa"/>
            <w:gridSpan w:val="2"/>
            <w:vAlign w:val="bottom"/>
          </w:tcPr>
          <w:p w14:paraId="51634CCE" w14:textId="77777777" w:rsidR="00AD3497" w:rsidRPr="00AD3497" w:rsidRDefault="00AD3497" w:rsidP="00AD3497">
            <w:pPr>
              <w:rPr>
                <w:rFonts w:ascii="Calibri" w:hAnsi="Calibri"/>
                <w:sz w:val="20"/>
                <w:szCs w:val="20"/>
              </w:rPr>
            </w:pPr>
          </w:p>
        </w:tc>
        <w:tc>
          <w:tcPr>
            <w:tcW w:w="353" w:type="dxa"/>
            <w:vAlign w:val="bottom"/>
          </w:tcPr>
          <w:p w14:paraId="69865FC3" w14:textId="77777777" w:rsidR="00AD3497" w:rsidRPr="00AD3497" w:rsidRDefault="00AD3497" w:rsidP="00AD3497">
            <w:pPr>
              <w:rPr>
                <w:rFonts w:ascii="Calibri" w:hAnsi="Calibri"/>
                <w:sz w:val="20"/>
                <w:szCs w:val="20"/>
              </w:rPr>
            </w:pPr>
          </w:p>
        </w:tc>
        <w:tc>
          <w:tcPr>
            <w:tcW w:w="867" w:type="dxa"/>
            <w:gridSpan w:val="2"/>
            <w:vAlign w:val="bottom"/>
          </w:tcPr>
          <w:p w14:paraId="6314AF61" w14:textId="77777777" w:rsidR="00AD3497" w:rsidRPr="00AD3497" w:rsidRDefault="00AD3497" w:rsidP="00AD3497">
            <w:pPr>
              <w:rPr>
                <w:rFonts w:ascii="Calibri" w:hAnsi="Calibri"/>
                <w:sz w:val="20"/>
                <w:szCs w:val="20"/>
              </w:rPr>
            </w:pPr>
          </w:p>
        </w:tc>
        <w:tc>
          <w:tcPr>
            <w:tcW w:w="384" w:type="dxa"/>
            <w:vAlign w:val="bottom"/>
          </w:tcPr>
          <w:p w14:paraId="2B98F987" w14:textId="77777777" w:rsidR="00AD3497" w:rsidRPr="00AD3497" w:rsidRDefault="00AD3497" w:rsidP="00AD3497">
            <w:pPr>
              <w:rPr>
                <w:rFonts w:ascii="Calibri" w:hAnsi="Calibri"/>
                <w:sz w:val="20"/>
                <w:szCs w:val="20"/>
              </w:rPr>
            </w:pPr>
          </w:p>
        </w:tc>
        <w:tc>
          <w:tcPr>
            <w:tcW w:w="0" w:type="auto"/>
            <w:vAlign w:val="center"/>
            <w:hideMark/>
          </w:tcPr>
          <w:p w14:paraId="26A968FE" w14:textId="77777777" w:rsidR="00AD3497" w:rsidRPr="00AD3497" w:rsidRDefault="00AD3497" w:rsidP="00AD3497">
            <w:pPr>
              <w:rPr>
                <w:rFonts w:ascii="Calibri" w:hAnsi="Calibri"/>
                <w:sz w:val="20"/>
                <w:szCs w:val="20"/>
              </w:rPr>
            </w:pPr>
          </w:p>
        </w:tc>
      </w:tr>
      <w:tr w:rsidR="0072054E" w:rsidRPr="00AD3497" w14:paraId="69917A04" w14:textId="77777777" w:rsidTr="00030F23">
        <w:trPr>
          <w:trHeight w:val="60"/>
        </w:trPr>
        <w:tc>
          <w:tcPr>
            <w:tcW w:w="4087" w:type="dxa"/>
            <w:gridSpan w:val="7"/>
            <w:tcBorders>
              <w:top w:val="single" w:sz="6" w:space="0" w:color="auto"/>
              <w:left w:val="single" w:sz="6" w:space="0" w:color="auto"/>
              <w:bottom w:val="single" w:sz="6" w:space="0" w:color="auto"/>
              <w:right w:val="single" w:sz="6" w:space="0" w:color="auto"/>
            </w:tcBorders>
            <w:vAlign w:val="center"/>
            <w:hideMark/>
          </w:tcPr>
          <w:p w14:paraId="0A9C1352"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холодную воду и водоотведение</w:t>
            </w:r>
          </w:p>
        </w:tc>
        <w:tc>
          <w:tcPr>
            <w:tcW w:w="830" w:type="dxa"/>
            <w:tcBorders>
              <w:top w:val="single" w:sz="6" w:space="0" w:color="auto"/>
              <w:left w:val="single" w:sz="6" w:space="0" w:color="auto"/>
              <w:bottom w:val="single" w:sz="6" w:space="0" w:color="auto"/>
              <w:right w:val="single" w:sz="6" w:space="0" w:color="auto"/>
            </w:tcBorders>
            <w:vAlign w:val="center"/>
            <w:hideMark/>
          </w:tcPr>
          <w:p w14:paraId="209DF40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w:t>
            </w:r>
          </w:p>
        </w:tc>
        <w:tc>
          <w:tcPr>
            <w:tcW w:w="1073" w:type="dxa"/>
            <w:vAlign w:val="bottom"/>
          </w:tcPr>
          <w:p w14:paraId="66A67B37" w14:textId="77777777" w:rsidR="00AD3497" w:rsidRPr="00AD3497" w:rsidRDefault="00AD3497" w:rsidP="00AD3497">
            <w:pPr>
              <w:rPr>
                <w:sz w:val="20"/>
                <w:szCs w:val="20"/>
              </w:rPr>
            </w:pPr>
          </w:p>
        </w:tc>
        <w:tc>
          <w:tcPr>
            <w:tcW w:w="399" w:type="dxa"/>
            <w:vAlign w:val="bottom"/>
          </w:tcPr>
          <w:p w14:paraId="1BD1D74E" w14:textId="77777777" w:rsidR="00AD3497" w:rsidRPr="00AD3497" w:rsidRDefault="00AD3497" w:rsidP="00AD3497">
            <w:pPr>
              <w:rPr>
                <w:rFonts w:ascii="Calibri" w:hAnsi="Calibri"/>
                <w:sz w:val="20"/>
                <w:szCs w:val="20"/>
              </w:rPr>
            </w:pPr>
          </w:p>
        </w:tc>
        <w:tc>
          <w:tcPr>
            <w:tcW w:w="601" w:type="dxa"/>
            <w:gridSpan w:val="2"/>
            <w:vAlign w:val="bottom"/>
          </w:tcPr>
          <w:p w14:paraId="5C3D9B82" w14:textId="77777777" w:rsidR="00AD3497" w:rsidRPr="00AD3497" w:rsidRDefault="00AD3497" w:rsidP="00AD3497">
            <w:pPr>
              <w:rPr>
                <w:rFonts w:ascii="Calibri" w:hAnsi="Calibri"/>
                <w:sz w:val="20"/>
                <w:szCs w:val="20"/>
              </w:rPr>
            </w:pPr>
          </w:p>
        </w:tc>
        <w:tc>
          <w:tcPr>
            <w:tcW w:w="289" w:type="dxa"/>
            <w:vAlign w:val="bottom"/>
          </w:tcPr>
          <w:p w14:paraId="4283B1B4" w14:textId="77777777" w:rsidR="00AD3497" w:rsidRPr="00AD3497" w:rsidRDefault="00AD3497" w:rsidP="00AD3497">
            <w:pPr>
              <w:rPr>
                <w:rFonts w:ascii="Calibri" w:hAnsi="Calibri"/>
                <w:sz w:val="20"/>
                <w:szCs w:val="20"/>
              </w:rPr>
            </w:pPr>
          </w:p>
        </w:tc>
        <w:tc>
          <w:tcPr>
            <w:tcW w:w="742" w:type="dxa"/>
            <w:gridSpan w:val="2"/>
            <w:vAlign w:val="bottom"/>
          </w:tcPr>
          <w:p w14:paraId="51451A4F" w14:textId="77777777" w:rsidR="00AD3497" w:rsidRPr="00AD3497" w:rsidRDefault="00AD3497" w:rsidP="00AD3497">
            <w:pPr>
              <w:rPr>
                <w:rFonts w:ascii="Calibri" w:hAnsi="Calibri"/>
                <w:sz w:val="20"/>
                <w:szCs w:val="20"/>
              </w:rPr>
            </w:pPr>
          </w:p>
        </w:tc>
        <w:tc>
          <w:tcPr>
            <w:tcW w:w="353" w:type="dxa"/>
            <w:vAlign w:val="bottom"/>
          </w:tcPr>
          <w:p w14:paraId="630F3352" w14:textId="77777777" w:rsidR="00AD3497" w:rsidRPr="00AD3497" w:rsidRDefault="00AD3497" w:rsidP="00AD3497">
            <w:pPr>
              <w:rPr>
                <w:rFonts w:ascii="Calibri" w:hAnsi="Calibri"/>
                <w:sz w:val="20"/>
                <w:szCs w:val="20"/>
              </w:rPr>
            </w:pPr>
          </w:p>
        </w:tc>
        <w:tc>
          <w:tcPr>
            <w:tcW w:w="867" w:type="dxa"/>
            <w:gridSpan w:val="2"/>
            <w:vAlign w:val="bottom"/>
          </w:tcPr>
          <w:p w14:paraId="5930BCD6" w14:textId="77777777" w:rsidR="00AD3497" w:rsidRPr="00AD3497" w:rsidRDefault="00AD3497" w:rsidP="00AD3497">
            <w:pPr>
              <w:rPr>
                <w:rFonts w:ascii="Calibri" w:hAnsi="Calibri"/>
                <w:sz w:val="20"/>
                <w:szCs w:val="20"/>
              </w:rPr>
            </w:pPr>
          </w:p>
        </w:tc>
        <w:tc>
          <w:tcPr>
            <w:tcW w:w="384" w:type="dxa"/>
            <w:vAlign w:val="bottom"/>
          </w:tcPr>
          <w:p w14:paraId="3DC934BC" w14:textId="77777777" w:rsidR="00AD3497" w:rsidRPr="00AD3497" w:rsidRDefault="00AD3497" w:rsidP="00AD3497">
            <w:pPr>
              <w:rPr>
                <w:rFonts w:ascii="Calibri" w:hAnsi="Calibri"/>
                <w:sz w:val="20"/>
                <w:szCs w:val="20"/>
              </w:rPr>
            </w:pPr>
          </w:p>
        </w:tc>
        <w:tc>
          <w:tcPr>
            <w:tcW w:w="0" w:type="auto"/>
            <w:vAlign w:val="center"/>
            <w:hideMark/>
          </w:tcPr>
          <w:p w14:paraId="6AF8E5B6" w14:textId="77777777" w:rsidR="00AD3497" w:rsidRPr="00AD3497" w:rsidRDefault="00AD3497" w:rsidP="00AD3497">
            <w:pPr>
              <w:rPr>
                <w:rFonts w:ascii="Calibri" w:hAnsi="Calibri"/>
                <w:sz w:val="20"/>
                <w:szCs w:val="20"/>
              </w:rPr>
            </w:pPr>
          </w:p>
        </w:tc>
      </w:tr>
      <w:tr w:rsidR="0072054E" w:rsidRPr="00AD3497" w14:paraId="6ABE957D" w14:textId="77777777" w:rsidTr="00030F23">
        <w:trPr>
          <w:trHeight w:val="60"/>
        </w:trPr>
        <w:tc>
          <w:tcPr>
            <w:tcW w:w="4087" w:type="dxa"/>
            <w:gridSpan w:val="7"/>
            <w:tcBorders>
              <w:top w:val="single" w:sz="6" w:space="0" w:color="auto"/>
              <w:left w:val="single" w:sz="6" w:space="0" w:color="auto"/>
              <w:bottom w:val="single" w:sz="6" w:space="0" w:color="auto"/>
              <w:right w:val="single" w:sz="6" w:space="0" w:color="auto"/>
            </w:tcBorders>
            <w:vAlign w:val="center"/>
            <w:hideMark/>
          </w:tcPr>
          <w:p w14:paraId="0D02D1E2"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электрическую энергию</w:t>
            </w:r>
          </w:p>
        </w:tc>
        <w:tc>
          <w:tcPr>
            <w:tcW w:w="830" w:type="dxa"/>
            <w:tcBorders>
              <w:top w:val="single" w:sz="6" w:space="0" w:color="auto"/>
              <w:left w:val="single" w:sz="6" w:space="0" w:color="auto"/>
              <w:bottom w:val="single" w:sz="6" w:space="0" w:color="auto"/>
              <w:right w:val="single" w:sz="6" w:space="0" w:color="auto"/>
            </w:tcBorders>
            <w:vAlign w:val="center"/>
            <w:hideMark/>
          </w:tcPr>
          <w:p w14:paraId="403A8A3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1,056</w:t>
            </w:r>
          </w:p>
        </w:tc>
        <w:tc>
          <w:tcPr>
            <w:tcW w:w="1073" w:type="dxa"/>
            <w:vAlign w:val="bottom"/>
          </w:tcPr>
          <w:p w14:paraId="20D45165" w14:textId="77777777" w:rsidR="00AD3497" w:rsidRPr="00AD3497" w:rsidRDefault="00AD3497" w:rsidP="00AD3497">
            <w:pPr>
              <w:rPr>
                <w:sz w:val="20"/>
                <w:szCs w:val="20"/>
              </w:rPr>
            </w:pPr>
          </w:p>
        </w:tc>
        <w:tc>
          <w:tcPr>
            <w:tcW w:w="399" w:type="dxa"/>
            <w:vAlign w:val="bottom"/>
          </w:tcPr>
          <w:p w14:paraId="0C435022" w14:textId="77777777" w:rsidR="00AD3497" w:rsidRPr="00AD3497" w:rsidRDefault="00AD3497" w:rsidP="00AD3497">
            <w:pPr>
              <w:rPr>
                <w:rFonts w:ascii="Calibri" w:hAnsi="Calibri"/>
                <w:sz w:val="20"/>
                <w:szCs w:val="20"/>
              </w:rPr>
            </w:pPr>
          </w:p>
        </w:tc>
        <w:tc>
          <w:tcPr>
            <w:tcW w:w="601" w:type="dxa"/>
            <w:gridSpan w:val="2"/>
            <w:vAlign w:val="bottom"/>
          </w:tcPr>
          <w:p w14:paraId="0D65E3EC" w14:textId="77777777" w:rsidR="00AD3497" w:rsidRPr="00AD3497" w:rsidRDefault="00AD3497" w:rsidP="00AD3497">
            <w:pPr>
              <w:rPr>
                <w:rFonts w:ascii="Calibri" w:hAnsi="Calibri"/>
                <w:sz w:val="20"/>
                <w:szCs w:val="20"/>
              </w:rPr>
            </w:pPr>
          </w:p>
        </w:tc>
        <w:tc>
          <w:tcPr>
            <w:tcW w:w="289" w:type="dxa"/>
            <w:vAlign w:val="bottom"/>
          </w:tcPr>
          <w:p w14:paraId="18E597B9" w14:textId="77777777" w:rsidR="00AD3497" w:rsidRPr="00AD3497" w:rsidRDefault="00AD3497" w:rsidP="00AD3497">
            <w:pPr>
              <w:rPr>
                <w:rFonts w:ascii="Calibri" w:hAnsi="Calibri"/>
                <w:sz w:val="20"/>
                <w:szCs w:val="20"/>
              </w:rPr>
            </w:pPr>
          </w:p>
        </w:tc>
        <w:tc>
          <w:tcPr>
            <w:tcW w:w="742" w:type="dxa"/>
            <w:gridSpan w:val="2"/>
            <w:vAlign w:val="bottom"/>
          </w:tcPr>
          <w:p w14:paraId="3AFA5685" w14:textId="77777777" w:rsidR="00AD3497" w:rsidRPr="00AD3497" w:rsidRDefault="00AD3497" w:rsidP="00AD3497">
            <w:pPr>
              <w:rPr>
                <w:rFonts w:ascii="Calibri" w:hAnsi="Calibri"/>
                <w:sz w:val="20"/>
                <w:szCs w:val="20"/>
              </w:rPr>
            </w:pPr>
          </w:p>
        </w:tc>
        <w:tc>
          <w:tcPr>
            <w:tcW w:w="353" w:type="dxa"/>
            <w:vAlign w:val="bottom"/>
          </w:tcPr>
          <w:p w14:paraId="30D5FCA4" w14:textId="77777777" w:rsidR="00AD3497" w:rsidRPr="00AD3497" w:rsidRDefault="00AD3497" w:rsidP="00AD3497">
            <w:pPr>
              <w:rPr>
                <w:rFonts w:ascii="Calibri" w:hAnsi="Calibri"/>
                <w:sz w:val="20"/>
                <w:szCs w:val="20"/>
              </w:rPr>
            </w:pPr>
          </w:p>
        </w:tc>
        <w:tc>
          <w:tcPr>
            <w:tcW w:w="867" w:type="dxa"/>
            <w:gridSpan w:val="2"/>
            <w:vAlign w:val="bottom"/>
          </w:tcPr>
          <w:p w14:paraId="1C49EEA1" w14:textId="77777777" w:rsidR="00AD3497" w:rsidRPr="00AD3497" w:rsidRDefault="00AD3497" w:rsidP="00AD3497">
            <w:pPr>
              <w:rPr>
                <w:rFonts w:ascii="Calibri" w:hAnsi="Calibri"/>
                <w:sz w:val="20"/>
                <w:szCs w:val="20"/>
              </w:rPr>
            </w:pPr>
          </w:p>
        </w:tc>
        <w:tc>
          <w:tcPr>
            <w:tcW w:w="384" w:type="dxa"/>
            <w:vAlign w:val="bottom"/>
          </w:tcPr>
          <w:p w14:paraId="5B54622A" w14:textId="77777777" w:rsidR="00AD3497" w:rsidRPr="00AD3497" w:rsidRDefault="00AD3497" w:rsidP="00AD3497">
            <w:pPr>
              <w:rPr>
                <w:rFonts w:ascii="Calibri" w:hAnsi="Calibri"/>
                <w:sz w:val="20"/>
                <w:szCs w:val="20"/>
              </w:rPr>
            </w:pPr>
          </w:p>
        </w:tc>
        <w:tc>
          <w:tcPr>
            <w:tcW w:w="0" w:type="auto"/>
            <w:vAlign w:val="center"/>
            <w:hideMark/>
          </w:tcPr>
          <w:p w14:paraId="4F46D0A1" w14:textId="77777777" w:rsidR="00AD3497" w:rsidRPr="00AD3497" w:rsidRDefault="00AD3497" w:rsidP="00AD3497">
            <w:pPr>
              <w:rPr>
                <w:rFonts w:ascii="Calibri" w:hAnsi="Calibri"/>
                <w:sz w:val="20"/>
                <w:szCs w:val="20"/>
              </w:rPr>
            </w:pPr>
          </w:p>
        </w:tc>
      </w:tr>
      <w:tr w:rsidR="0072054E" w:rsidRPr="00AD3497" w14:paraId="3C1068EE" w14:textId="77777777" w:rsidTr="00030F23">
        <w:trPr>
          <w:trHeight w:val="60"/>
        </w:trPr>
        <w:tc>
          <w:tcPr>
            <w:tcW w:w="4087" w:type="dxa"/>
            <w:gridSpan w:val="7"/>
            <w:tcBorders>
              <w:top w:val="single" w:sz="6" w:space="0" w:color="auto"/>
              <w:left w:val="single" w:sz="6" w:space="0" w:color="auto"/>
              <w:bottom w:val="single" w:sz="6" w:space="0" w:color="auto"/>
              <w:right w:val="single" w:sz="6" w:space="0" w:color="auto"/>
            </w:tcBorders>
            <w:vAlign w:val="center"/>
            <w:hideMark/>
          </w:tcPr>
          <w:p w14:paraId="2C79D6E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тепловую энергию</w:t>
            </w:r>
          </w:p>
        </w:tc>
        <w:tc>
          <w:tcPr>
            <w:tcW w:w="830" w:type="dxa"/>
            <w:tcBorders>
              <w:top w:val="single" w:sz="6" w:space="0" w:color="auto"/>
              <w:left w:val="single" w:sz="6" w:space="0" w:color="auto"/>
              <w:bottom w:val="single" w:sz="6" w:space="0" w:color="auto"/>
              <w:right w:val="single" w:sz="6" w:space="0" w:color="auto"/>
            </w:tcBorders>
            <w:vAlign w:val="center"/>
            <w:hideMark/>
          </w:tcPr>
          <w:p w14:paraId="5936CE8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w:t>
            </w:r>
          </w:p>
        </w:tc>
        <w:tc>
          <w:tcPr>
            <w:tcW w:w="1073" w:type="dxa"/>
            <w:vAlign w:val="bottom"/>
          </w:tcPr>
          <w:p w14:paraId="269E3D74" w14:textId="77777777" w:rsidR="00AD3497" w:rsidRPr="00AD3497" w:rsidRDefault="00AD3497" w:rsidP="00AD3497">
            <w:pPr>
              <w:rPr>
                <w:sz w:val="20"/>
                <w:szCs w:val="20"/>
              </w:rPr>
            </w:pPr>
          </w:p>
        </w:tc>
        <w:tc>
          <w:tcPr>
            <w:tcW w:w="399" w:type="dxa"/>
            <w:vAlign w:val="bottom"/>
          </w:tcPr>
          <w:p w14:paraId="1FA86342" w14:textId="77777777" w:rsidR="00AD3497" w:rsidRPr="00AD3497" w:rsidRDefault="00AD3497" w:rsidP="00AD3497">
            <w:pPr>
              <w:rPr>
                <w:rFonts w:ascii="Calibri" w:hAnsi="Calibri"/>
                <w:sz w:val="20"/>
                <w:szCs w:val="20"/>
              </w:rPr>
            </w:pPr>
          </w:p>
        </w:tc>
        <w:tc>
          <w:tcPr>
            <w:tcW w:w="601" w:type="dxa"/>
            <w:gridSpan w:val="2"/>
            <w:vAlign w:val="bottom"/>
          </w:tcPr>
          <w:p w14:paraId="19F4A5D5" w14:textId="77777777" w:rsidR="00AD3497" w:rsidRPr="00AD3497" w:rsidRDefault="00AD3497" w:rsidP="00AD3497">
            <w:pPr>
              <w:rPr>
                <w:rFonts w:ascii="Calibri" w:hAnsi="Calibri"/>
                <w:sz w:val="20"/>
                <w:szCs w:val="20"/>
              </w:rPr>
            </w:pPr>
          </w:p>
        </w:tc>
        <w:tc>
          <w:tcPr>
            <w:tcW w:w="289" w:type="dxa"/>
            <w:vAlign w:val="bottom"/>
          </w:tcPr>
          <w:p w14:paraId="598AA176" w14:textId="77777777" w:rsidR="00AD3497" w:rsidRPr="00AD3497" w:rsidRDefault="00AD3497" w:rsidP="00AD3497">
            <w:pPr>
              <w:rPr>
                <w:rFonts w:ascii="Calibri" w:hAnsi="Calibri"/>
                <w:sz w:val="20"/>
                <w:szCs w:val="20"/>
              </w:rPr>
            </w:pPr>
          </w:p>
        </w:tc>
        <w:tc>
          <w:tcPr>
            <w:tcW w:w="742" w:type="dxa"/>
            <w:gridSpan w:val="2"/>
            <w:vAlign w:val="bottom"/>
          </w:tcPr>
          <w:p w14:paraId="366117D7" w14:textId="77777777" w:rsidR="00AD3497" w:rsidRPr="00AD3497" w:rsidRDefault="00AD3497" w:rsidP="00AD3497">
            <w:pPr>
              <w:rPr>
                <w:rFonts w:ascii="Calibri" w:hAnsi="Calibri"/>
                <w:sz w:val="20"/>
                <w:szCs w:val="20"/>
              </w:rPr>
            </w:pPr>
          </w:p>
        </w:tc>
        <w:tc>
          <w:tcPr>
            <w:tcW w:w="353" w:type="dxa"/>
            <w:vAlign w:val="bottom"/>
          </w:tcPr>
          <w:p w14:paraId="45DC6321" w14:textId="77777777" w:rsidR="00AD3497" w:rsidRPr="00AD3497" w:rsidRDefault="00AD3497" w:rsidP="00AD3497">
            <w:pPr>
              <w:rPr>
                <w:rFonts w:ascii="Calibri" w:hAnsi="Calibri"/>
                <w:sz w:val="20"/>
                <w:szCs w:val="20"/>
              </w:rPr>
            </w:pPr>
          </w:p>
        </w:tc>
        <w:tc>
          <w:tcPr>
            <w:tcW w:w="867" w:type="dxa"/>
            <w:gridSpan w:val="2"/>
            <w:vAlign w:val="bottom"/>
          </w:tcPr>
          <w:p w14:paraId="32D3C287" w14:textId="77777777" w:rsidR="00AD3497" w:rsidRPr="00AD3497" w:rsidRDefault="00AD3497" w:rsidP="00AD3497">
            <w:pPr>
              <w:rPr>
                <w:rFonts w:ascii="Calibri" w:hAnsi="Calibri"/>
                <w:sz w:val="20"/>
                <w:szCs w:val="20"/>
              </w:rPr>
            </w:pPr>
          </w:p>
        </w:tc>
        <w:tc>
          <w:tcPr>
            <w:tcW w:w="384" w:type="dxa"/>
            <w:vAlign w:val="bottom"/>
          </w:tcPr>
          <w:p w14:paraId="00DA9135" w14:textId="77777777" w:rsidR="00AD3497" w:rsidRPr="00AD3497" w:rsidRDefault="00AD3497" w:rsidP="00AD3497">
            <w:pPr>
              <w:rPr>
                <w:rFonts w:ascii="Calibri" w:hAnsi="Calibri"/>
                <w:sz w:val="20"/>
                <w:szCs w:val="20"/>
              </w:rPr>
            </w:pPr>
          </w:p>
        </w:tc>
        <w:tc>
          <w:tcPr>
            <w:tcW w:w="0" w:type="auto"/>
            <w:vAlign w:val="center"/>
            <w:hideMark/>
          </w:tcPr>
          <w:p w14:paraId="5C0161C3" w14:textId="77777777" w:rsidR="00AD3497" w:rsidRPr="00AD3497" w:rsidRDefault="00AD3497" w:rsidP="00AD3497">
            <w:pPr>
              <w:rPr>
                <w:rFonts w:ascii="Calibri" w:hAnsi="Calibri"/>
                <w:sz w:val="20"/>
                <w:szCs w:val="20"/>
              </w:rPr>
            </w:pPr>
          </w:p>
        </w:tc>
      </w:tr>
      <w:tr w:rsidR="0072054E" w:rsidRPr="00AD3497" w14:paraId="600E9B05" w14:textId="77777777" w:rsidTr="00030F23">
        <w:trPr>
          <w:trHeight w:val="60"/>
        </w:trPr>
        <w:tc>
          <w:tcPr>
            <w:tcW w:w="4087" w:type="dxa"/>
            <w:gridSpan w:val="7"/>
            <w:tcBorders>
              <w:top w:val="single" w:sz="6" w:space="0" w:color="auto"/>
              <w:left w:val="single" w:sz="6" w:space="0" w:color="auto"/>
              <w:bottom w:val="single" w:sz="6" w:space="0" w:color="auto"/>
              <w:right w:val="single" w:sz="6" w:space="0" w:color="auto"/>
            </w:tcBorders>
            <w:vAlign w:val="center"/>
            <w:hideMark/>
          </w:tcPr>
          <w:p w14:paraId="5C9657C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потребительских цен</w:t>
            </w:r>
          </w:p>
        </w:tc>
        <w:tc>
          <w:tcPr>
            <w:tcW w:w="830" w:type="dxa"/>
            <w:tcBorders>
              <w:top w:val="single" w:sz="6" w:space="0" w:color="auto"/>
              <w:left w:val="single" w:sz="6" w:space="0" w:color="auto"/>
              <w:bottom w:val="single" w:sz="6" w:space="0" w:color="auto"/>
              <w:right w:val="single" w:sz="6" w:space="0" w:color="auto"/>
            </w:tcBorders>
            <w:vAlign w:val="center"/>
            <w:hideMark/>
          </w:tcPr>
          <w:p w14:paraId="0EB1C3D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073" w:type="dxa"/>
            <w:vAlign w:val="bottom"/>
          </w:tcPr>
          <w:p w14:paraId="54B3979A" w14:textId="77777777" w:rsidR="00AD3497" w:rsidRPr="00AD3497" w:rsidRDefault="00AD3497" w:rsidP="00AD3497">
            <w:pPr>
              <w:rPr>
                <w:sz w:val="20"/>
                <w:szCs w:val="20"/>
              </w:rPr>
            </w:pPr>
          </w:p>
        </w:tc>
        <w:tc>
          <w:tcPr>
            <w:tcW w:w="399" w:type="dxa"/>
            <w:vAlign w:val="bottom"/>
          </w:tcPr>
          <w:p w14:paraId="08CBD022" w14:textId="77777777" w:rsidR="00AD3497" w:rsidRPr="00AD3497" w:rsidRDefault="00AD3497" w:rsidP="00AD3497">
            <w:pPr>
              <w:rPr>
                <w:rFonts w:ascii="Calibri" w:hAnsi="Calibri"/>
                <w:sz w:val="20"/>
                <w:szCs w:val="20"/>
              </w:rPr>
            </w:pPr>
          </w:p>
        </w:tc>
        <w:tc>
          <w:tcPr>
            <w:tcW w:w="601" w:type="dxa"/>
            <w:gridSpan w:val="2"/>
            <w:vAlign w:val="bottom"/>
          </w:tcPr>
          <w:p w14:paraId="0DFC4C05" w14:textId="77777777" w:rsidR="00AD3497" w:rsidRPr="00AD3497" w:rsidRDefault="00AD3497" w:rsidP="00AD3497">
            <w:pPr>
              <w:rPr>
                <w:rFonts w:ascii="Calibri" w:hAnsi="Calibri"/>
                <w:sz w:val="20"/>
                <w:szCs w:val="20"/>
              </w:rPr>
            </w:pPr>
          </w:p>
        </w:tc>
        <w:tc>
          <w:tcPr>
            <w:tcW w:w="289" w:type="dxa"/>
            <w:vAlign w:val="bottom"/>
          </w:tcPr>
          <w:p w14:paraId="22FD20FA" w14:textId="77777777" w:rsidR="00AD3497" w:rsidRPr="00AD3497" w:rsidRDefault="00AD3497" w:rsidP="00AD3497">
            <w:pPr>
              <w:rPr>
                <w:rFonts w:ascii="Calibri" w:hAnsi="Calibri"/>
                <w:sz w:val="20"/>
                <w:szCs w:val="20"/>
              </w:rPr>
            </w:pPr>
          </w:p>
        </w:tc>
        <w:tc>
          <w:tcPr>
            <w:tcW w:w="742" w:type="dxa"/>
            <w:gridSpan w:val="2"/>
            <w:vAlign w:val="bottom"/>
          </w:tcPr>
          <w:p w14:paraId="63E6E365" w14:textId="77777777" w:rsidR="00AD3497" w:rsidRPr="00AD3497" w:rsidRDefault="00AD3497" w:rsidP="00AD3497">
            <w:pPr>
              <w:rPr>
                <w:rFonts w:ascii="Calibri" w:hAnsi="Calibri"/>
                <w:sz w:val="20"/>
                <w:szCs w:val="20"/>
              </w:rPr>
            </w:pPr>
          </w:p>
        </w:tc>
        <w:tc>
          <w:tcPr>
            <w:tcW w:w="353" w:type="dxa"/>
            <w:vAlign w:val="bottom"/>
          </w:tcPr>
          <w:p w14:paraId="2BAE8BF5" w14:textId="77777777" w:rsidR="00AD3497" w:rsidRPr="00AD3497" w:rsidRDefault="00AD3497" w:rsidP="00AD3497">
            <w:pPr>
              <w:rPr>
                <w:rFonts w:ascii="Calibri" w:hAnsi="Calibri"/>
                <w:sz w:val="20"/>
                <w:szCs w:val="20"/>
              </w:rPr>
            </w:pPr>
          </w:p>
        </w:tc>
        <w:tc>
          <w:tcPr>
            <w:tcW w:w="867" w:type="dxa"/>
            <w:gridSpan w:val="2"/>
            <w:vAlign w:val="bottom"/>
          </w:tcPr>
          <w:p w14:paraId="623C0FEB" w14:textId="77777777" w:rsidR="00AD3497" w:rsidRPr="00AD3497" w:rsidRDefault="00AD3497" w:rsidP="00AD3497">
            <w:pPr>
              <w:rPr>
                <w:rFonts w:ascii="Calibri" w:hAnsi="Calibri"/>
                <w:sz w:val="20"/>
                <w:szCs w:val="20"/>
              </w:rPr>
            </w:pPr>
          </w:p>
        </w:tc>
        <w:tc>
          <w:tcPr>
            <w:tcW w:w="384" w:type="dxa"/>
            <w:vAlign w:val="bottom"/>
          </w:tcPr>
          <w:p w14:paraId="353B8303" w14:textId="77777777" w:rsidR="00AD3497" w:rsidRPr="00AD3497" w:rsidRDefault="00AD3497" w:rsidP="00AD3497">
            <w:pPr>
              <w:rPr>
                <w:rFonts w:ascii="Calibri" w:hAnsi="Calibri"/>
                <w:sz w:val="20"/>
                <w:szCs w:val="20"/>
              </w:rPr>
            </w:pPr>
          </w:p>
        </w:tc>
        <w:tc>
          <w:tcPr>
            <w:tcW w:w="0" w:type="auto"/>
            <w:vAlign w:val="center"/>
            <w:hideMark/>
          </w:tcPr>
          <w:p w14:paraId="471DDF5C" w14:textId="77777777" w:rsidR="00AD3497" w:rsidRPr="00AD3497" w:rsidRDefault="00AD3497" w:rsidP="00AD3497">
            <w:pPr>
              <w:rPr>
                <w:rFonts w:ascii="Calibri" w:hAnsi="Calibri"/>
                <w:sz w:val="20"/>
                <w:szCs w:val="20"/>
              </w:rPr>
            </w:pPr>
          </w:p>
        </w:tc>
      </w:tr>
      <w:tr w:rsidR="00AD3497" w:rsidRPr="00AD3497" w14:paraId="66DCD47E" w14:textId="77777777" w:rsidTr="0072054E">
        <w:trPr>
          <w:trHeight w:val="60"/>
        </w:trPr>
        <w:tc>
          <w:tcPr>
            <w:tcW w:w="9625" w:type="dxa"/>
            <w:gridSpan w:val="19"/>
            <w:vAlign w:val="center"/>
            <w:hideMark/>
          </w:tcPr>
          <w:p w14:paraId="2B5DFD6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0" w:type="auto"/>
            <w:vAlign w:val="center"/>
            <w:hideMark/>
          </w:tcPr>
          <w:p w14:paraId="4FCF82E1" w14:textId="77777777" w:rsidR="00AD3497" w:rsidRPr="00AD3497" w:rsidRDefault="00AD3497" w:rsidP="00AD3497">
            <w:pPr>
              <w:rPr>
                <w:rFonts w:ascii="Calibri" w:hAnsi="Calibri"/>
                <w:sz w:val="20"/>
                <w:szCs w:val="20"/>
              </w:rPr>
            </w:pPr>
          </w:p>
        </w:tc>
      </w:tr>
      <w:tr w:rsidR="00AD3497" w:rsidRPr="00AD3497" w14:paraId="1AFE1D9F" w14:textId="77777777" w:rsidTr="0072054E">
        <w:trPr>
          <w:trHeight w:val="60"/>
        </w:trPr>
        <w:tc>
          <w:tcPr>
            <w:tcW w:w="9625" w:type="dxa"/>
            <w:gridSpan w:val="19"/>
            <w:vAlign w:val="center"/>
            <w:hideMark/>
          </w:tcPr>
          <w:p w14:paraId="40D0CF0C" w14:textId="22A9BFD1"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2021 году составит  30 331,69  тыс. руб., в том числе расходы - 29 801,95 тыс. руб., нормативная прибыль – 254,24 тыс. руб.</w:t>
            </w:r>
          </w:p>
        </w:tc>
        <w:tc>
          <w:tcPr>
            <w:tcW w:w="0" w:type="auto"/>
            <w:vAlign w:val="center"/>
            <w:hideMark/>
          </w:tcPr>
          <w:p w14:paraId="25A3E111" w14:textId="77777777" w:rsidR="00AD3497" w:rsidRPr="00AD3497" w:rsidRDefault="00AD3497" w:rsidP="00AD3497">
            <w:pPr>
              <w:rPr>
                <w:rFonts w:ascii="Calibri" w:hAnsi="Calibri"/>
                <w:sz w:val="20"/>
                <w:szCs w:val="20"/>
              </w:rPr>
            </w:pPr>
          </w:p>
        </w:tc>
      </w:tr>
      <w:tr w:rsidR="00AD3497" w:rsidRPr="00AD3497" w14:paraId="07547C15" w14:textId="77777777" w:rsidTr="0072054E">
        <w:trPr>
          <w:trHeight w:val="60"/>
        </w:trPr>
        <w:tc>
          <w:tcPr>
            <w:tcW w:w="9625" w:type="dxa"/>
            <w:gridSpan w:val="19"/>
            <w:vAlign w:val="center"/>
            <w:hideMark/>
          </w:tcPr>
          <w:p w14:paraId="21C32B7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Экспертной группой расчет расходов произведен в соответствии с п. 24 Основ  ценообразования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0" w:type="auto"/>
            <w:vAlign w:val="center"/>
            <w:hideMark/>
          </w:tcPr>
          <w:p w14:paraId="576636E3" w14:textId="77777777" w:rsidR="00AD3497" w:rsidRPr="00AD3497" w:rsidRDefault="00AD3497" w:rsidP="00AD3497">
            <w:pPr>
              <w:rPr>
                <w:rFonts w:ascii="Calibri" w:hAnsi="Calibri"/>
                <w:sz w:val="20"/>
                <w:szCs w:val="20"/>
              </w:rPr>
            </w:pPr>
          </w:p>
        </w:tc>
      </w:tr>
      <w:tr w:rsidR="00AD3497" w:rsidRPr="00AD3497" w14:paraId="0E55A885" w14:textId="77777777" w:rsidTr="0072054E">
        <w:trPr>
          <w:trHeight w:val="60"/>
        </w:trPr>
        <w:tc>
          <w:tcPr>
            <w:tcW w:w="9625" w:type="dxa"/>
            <w:gridSpan w:val="19"/>
            <w:vAlign w:val="center"/>
            <w:hideMark/>
          </w:tcPr>
          <w:p w14:paraId="4F28EE65" w14:textId="495AAC76"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уменьшить необходимую валовую выручку, рассчитанную на 2021 год на сумму 628,67 тыс. руб., в том числе уменьшить расходы на сумму 2 072,46 тыс. руб., уменьшить нормативную прибыль – 0,14 тыс. руб.</w:t>
            </w:r>
          </w:p>
        </w:tc>
        <w:tc>
          <w:tcPr>
            <w:tcW w:w="0" w:type="auto"/>
            <w:vAlign w:val="center"/>
            <w:hideMark/>
          </w:tcPr>
          <w:p w14:paraId="704E7E71" w14:textId="77777777" w:rsidR="00AD3497" w:rsidRPr="00AD3497" w:rsidRDefault="00AD3497" w:rsidP="00AD3497">
            <w:pPr>
              <w:rPr>
                <w:rFonts w:ascii="Calibri" w:hAnsi="Calibri"/>
                <w:sz w:val="20"/>
                <w:szCs w:val="20"/>
              </w:rPr>
            </w:pPr>
          </w:p>
        </w:tc>
      </w:tr>
      <w:tr w:rsidR="00AD3497" w:rsidRPr="00AD3497" w14:paraId="41A0B54A" w14:textId="77777777" w:rsidTr="0072054E">
        <w:trPr>
          <w:trHeight w:val="60"/>
        </w:trPr>
        <w:tc>
          <w:tcPr>
            <w:tcW w:w="9625" w:type="dxa"/>
            <w:gridSpan w:val="19"/>
            <w:vAlign w:val="center"/>
            <w:hideMark/>
          </w:tcPr>
          <w:p w14:paraId="072EA65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Таким образом, по предложению экспертной группы необходимая валовая выручка составит 29 703,02 тыс. руб., в том числе расходы – 27 729,49 тыс. руб., нормативная прибыль – 254,1 тыс. руб.</w:t>
            </w:r>
          </w:p>
        </w:tc>
        <w:tc>
          <w:tcPr>
            <w:tcW w:w="0" w:type="auto"/>
            <w:vAlign w:val="center"/>
            <w:hideMark/>
          </w:tcPr>
          <w:p w14:paraId="23B0685E" w14:textId="77777777" w:rsidR="00AD3497" w:rsidRPr="00AD3497" w:rsidRDefault="00AD3497" w:rsidP="00AD3497">
            <w:pPr>
              <w:rPr>
                <w:rFonts w:ascii="Calibri" w:hAnsi="Calibri"/>
                <w:sz w:val="20"/>
                <w:szCs w:val="20"/>
              </w:rPr>
            </w:pPr>
          </w:p>
        </w:tc>
      </w:tr>
      <w:tr w:rsidR="00AD3497" w:rsidRPr="00AD3497" w14:paraId="261305F7" w14:textId="77777777" w:rsidTr="0072054E">
        <w:trPr>
          <w:trHeight w:val="60"/>
        </w:trPr>
        <w:tc>
          <w:tcPr>
            <w:tcW w:w="9625" w:type="dxa"/>
            <w:gridSpan w:val="19"/>
            <w:vAlign w:val="center"/>
          </w:tcPr>
          <w:p w14:paraId="4D57BB3D" w14:textId="77777777" w:rsidR="00AD3497" w:rsidRPr="00AD3497" w:rsidRDefault="00AD3497" w:rsidP="00AD3497">
            <w:pPr>
              <w:jc w:val="right"/>
              <w:rPr>
                <w:rFonts w:ascii="Times New Roman" w:hAnsi="Times New Roman"/>
                <w:sz w:val="24"/>
                <w:szCs w:val="24"/>
              </w:rPr>
            </w:pPr>
          </w:p>
          <w:p w14:paraId="39B6E775" w14:textId="1C21475F"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0" w:type="auto"/>
            <w:vAlign w:val="center"/>
            <w:hideMark/>
          </w:tcPr>
          <w:p w14:paraId="38DA343E" w14:textId="77777777" w:rsidR="00AD3497" w:rsidRPr="00AD3497" w:rsidRDefault="00AD3497" w:rsidP="00AD3497">
            <w:pPr>
              <w:rPr>
                <w:rFonts w:ascii="Calibri" w:hAnsi="Calibri"/>
                <w:sz w:val="20"/>
                <w:szCs w:val="20"/>
              </w:rPr>
            </w:pPr>
          </w:p>
        </w:tc>
      </w:tr>
      <w:tr w:rsidR="00AD3497" w:rsidRPr="00AD3497" w14:paraId="6B569950" w14:textId="77777777" w:rsidTr="00030F23">
        <w:trPr>
          <w:trHeight w:val="60"/>
        </w:trPr>
        <w:tc>
          <w:tcPr>
            <w:tcW w:w="182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C40A1D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Основные статьи расходов</w:t>
            </w:r>
          </w:p>
        </w:tc>
        <w:tc>
          <w:tcPr>
            <w:tcW w:w="6551" w:type="dxa"/>
            <w:gridSpan w:val="14"/>
            <w:tcBorders>
              <w:top w:val="single" w:sz="6" w:space="0" w:color="auto"/>
              <w:left w:val="single" w:sz="6" w:space="0" w:color="auto"/>
              <w:bottom w:val="single" w:sz="6" w:space="0" w:color="auto"/>
              <w:right w:val="single" w:sz="6" w:space="0" w:color="auto"/>
            </w:tcBorders>
            <w:vAlign w:val="center"/>
            <w:hideMark/>
          </w:tcPr>
          <w:p w14:paraId="568CA21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w:t>
            </w:r>
          </w:p>
        </w:tc>
        <w:tc>
          <w:tcPr>
            <w:tcW w:w="125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6C33648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Основание изменения</w:t>
            </w:r>
          </w:p>
        </w:tc>
        <w:tc>
          <w:tcPr>
            <w:tcW w:w="0" w:type="auto"/>
            <w:vAlign w:val="center"/>
            <w:hideMark/>
          </w:tcPr>
          <w:p w14:paraId="0AA4B23E" w14:textId="77777777" w:rsidR="00AD3497" w:rsidRPr="00AD3497" w:rsidRDefault="00AD3497" w:rsidP="00AD3497">
            <w:pPr>
              <w:rPr>
                <w:rFonts w:ascii="Calibri" w:hAnsi="Calibri"/>
                <w:sz w:val="20"/>
                <w:szCs w:val="20"/>
              </w:rPr>
            </w:pPr>
          </w:p>
        </w:tc>
      </w:tr>
      <w:tr w:rsidR="0072054E" w:rsidRPr="00AD3497" w14:paraId="1B3134BE"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4447304" w14:textId="77777777" w:rsidR="00AD3497" w:rsidRPr="00AD3497" w:rsidRDefault="00AD3497" w:rsidP="00AD3497">
            <w:pPr>
              <w:rPr>
                <w:rFonts w:ascii="Times New Roman" w:hAnsi="Times New Roman"/>
                <w:bCs/>
                <w:sz w:val="20"/>
                <w:szCs w:val="20"/>
              </w:rPr>
            </w:pP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0FD627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организации, тыс. руб.</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3B6DB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экспертной группы, тыс. руб.</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916460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тыс. руб.</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689592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E2D8D1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НВВ</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248ADBD0" w14:textId="77777777" w:rsidR="00AD3497" w:rsidRPr="00AD3497" w:rsidRDefault="00AD3497" w:rsidP="00AD3497">
            <w:pPr>
              <w:rPr>
                <w:rFonts w:ascii="Times New Roman" w:hAnsi="Times New Roman"/>
                <w:bCs/>
                <w:sz w:val="20"/>
                <w:szCs w:val="20"/>
              </w:rPr>
            </w:pPr>
          </w:p>
        </w:tc>
        <w:tc>
          <w:tcPr>
            <w:tcW w:w="0" w:type="auto"/>
            <w:vAlign w:val="center"/>
            <w:hideMark/>
          </w:tcPr>
          <w:p w14:paraId="7E1F8B55" w14:textId="77777777" w:rsidR="00AD3497" w:rsidRPr="00AD3497" w:rsidRDefault="00AD3497" w:rsidP="00AD3497">
            <w:pPr>
              <w:rPr>
                <w:rFonts w:ascii="Calibri" w:hAnsi="Calibri"/>
                <w:sz w:val="20"/>
                <w:szCs w:val="20"/>
              </w:rPr>
            </w:pPr>
          </w:p>
        </w:tc>
      </w:tr>
      <w:tr w:rsidR="0072054E" w:rsidRPr="00AD3497" w14:paraId="1AFB2925"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9C1100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Текущие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E9190F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28 722,79</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172860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27 729,49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18CAC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-993,3</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CD13A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29 048,81</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1D0B59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-1 319,32</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ED25FF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Определены в соответствии с пунктом 88 Методических указаний</w:t>
            </w:r>
          </w:p>
        </w:tc>
        <w:tc>
          <w:tcPr>
            <w:tcW w:w="0" w:type="auto"/>
            <w:vAlign w:val="center"/>
            <w:hideMark/>
          </w:tcPr>
          <w:p w14:paraId="17B878B3" w14:textId="77777777" w:rsidR="00AD3497" w:rsidRPr="00AD3497" w:rsidRDefault="00AD3497" w:rsidP="00AD3497">
            <w:pPr>
              <w:rPr>
                <w:rFonts w:ascii="Calibri" w:hAnsi="Calibri"/>
                <w:sz w:val="20"/>
                <w:szCs w:val="20"/>
              </w:rPr>
            </w:pPr>
          </w:p>
        </w:tc>
      </w:tr>
      <w:tr w:rsidR="0072054E" w:rsidRPr="00AD3497" w14:paraId="420F3D2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0663A2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Операционные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CD279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20 914,08</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19118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20 210,53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67593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-703,55</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7A50B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20 333,26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1A968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-122,73</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B2568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Операционные расходы </w:t>
            </w:r>
            <w:r w:rsidRPr="00AD3497">
              <w:rPr>
                <w:rFonts w:ascii="Times New Roman" w:hAnsi="Times New Roman"/>
                <w:sz w:val="20"/>
                <w:szCs w:val="20"/>
              </w:rPr>
              <w:lastRenderedPageBreak/>
              <w:t>скорректированы на основании пункта 90 Методических указаний,  с учетом параметров Прогноза, в том числе индекса потребительских цен - 1,036 и установленного индекса эффективности операционных расходов - 1.</w:t>
            </w:r>
          </w:p>
        </w:tc>
        <w:tc>
          <w:tcPr>
            <w:tcW w:w="0" w:type="auto"/>
            <w:vAlign w:val="center"/>
            <w:hideMark/>
          </w:tcPr>
          <w:p w14:paraId="051642D9" w14:textId="77777777" w:rsidR="00AD3497" w:rsidRPr="00AD3497" w:rsidRDefault="00AD3497" w:rsidP="00AD3497">
            <w:pPr>
              <w:rPr>
                <w:rFonts w:ascii="Calibri" w:hAnsi="Calibri"/>
                <w:sz w:val="20"/>
                <w:szCs w:val="20"/>
              </w:rPr>
            </w:pPr>
          </w:p>
        </w:tc>
      </w:tr>
      <w:tr w:rsidR="0072054E" w:rsidRPr="00AD3497" w14:paraId="77394AF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DAA9F9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Производственные расходы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5BA5A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9 368,02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91D5C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8 811,78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67426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-556,24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10051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8 864,04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44162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-52,26</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B62F1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DC4F009" w14:textId="77777777" w:rsidR="00AD3497" w:rsidRPr="00AD3497" w:rsidRDefault="00AD3497" w:rsidP="00AD3497">
            <w:pPr>
              <w:rPr>
                <w:rFonts w:ascii="Calibri" w:hAnsi="Calibri"/>
                <w:sz w:val="20"/>
                <w:szCs w:val="20"/>
              </w:rPr>
            </w:pPr>
          </w:p>
        </w:tc>
      </w:tr>
      <w:tr w:rsidR="0072054E" w:rsidRPr="00AD3497" w14:paraId="2BD0C85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BFE647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приобретение сырья и материалов и их хранение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961D9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355,47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9D129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352,2</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84277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8F387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355,06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1B314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-2,86</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E2448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10AF11D" w14:textId="77777777" w:rsidR="00AD3497" w:rsidRPr="00AD3497" w:rsidRDefault="00AD3497" w:rsidP="00AD3497">
            <w:pPr>
              <w:rPr>
                <w:rFonts w:ascii="Calibri" w:hAnsi="Calibri"/>
                <w:sz w:val="20"/>
                <w:szCs w:val="20"/>
              </w:rPr>
            </w:pPr>
          </w:p>
        </w:tc>
      </w:tr>
      <w:tr w:rsidR="0072054E" w:rsidRPr="00AD3497" w14:paraId="74D49F99"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3A3880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Реагенты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3A652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EA990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A2520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D56FD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D4DCB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C778F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1B7D78A" w14:textId="77777777" w:rsidR="00AD3497" w:rsidRPr="00AD3497" w:rsidRDefault="00AD3497" w:rsidP="00AD3497">
            <w:pPr>
              <w:rPr>
                <w:rFonts w:ascii="Calibri" w:hAnsi="Calibri"/>
                <w:sz w:val="20"/>
                <w:szCs w:val="20"/>
              </w:rPr>
            </w:pPr>
          </w:p>
        </w:tc>
      </w:tr>
      <w:tr w:rsidR="0072054E" w:rsidRPr="00AD3497" w14:paraId="12DBE5AF"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BFBA1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Горюче-смазочные материалы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F80BA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355,47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87AB9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333,79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72019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-21,68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5763E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336,54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45952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1D140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39B9625" w14:textId="77777777" w:rsidR="00AD3497" w:rsidRPr="00AD3497" w:rsidRDefault="00AD3497" w:rsidP="00AD3497">
            <w:pPr>
              <w:rPr>
                <w:rFonts w:ascii="Calibri" w:hAnsi="Calibri"/>
                <w:sz w:val="20"/>
                <w:szCs w:val="20"/>
              </w:rPr>
            </w:pPr>
          </w:p>
        </w:tc>
      </w:tr>
      <w:tr w:rsidR="0072054E" w:rsidRPr="00AD3497" w14:paraId="676831FA"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90725B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Материалы и малоценные основные средства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23DDD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A5BEE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18,41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3E9EE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18,41</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070E1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18,52</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598FB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8F517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D8A8DA2" w14:textId="77777777" w:rsidR="00AD3497" w:rsidRPr="00AD3497" w:rsidRDefault="00AD3497" w:rsidP="00AD3497">
            <w:pPr>
              <w:rPr>
                <w:rFonts w:ascii="Calibri" w:hAnsi="Calibri"/>
                <w:sz w:val="20"/>
                <w:szCs w:val="20"/>
              </w:rPr>
            </w:pPr>
          </w:p>
        </w:tc>
      </w:tr>
      <w:tr w:rsidR="0072054E" w:rsidRPr="00AD3497" w14:paraId="6CA0E42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352318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3426B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760,62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62E38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755,27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63DDD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-5,35</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E6C75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759,68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1E2C8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43926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F8DC3E5" w14:textId="77777777" w:rsidR="00AD3497" w:rsidRPr="00AD3497" w:rsidRDefault="00AD3497" w:rsidP="00AD3497">
            <w:pPr>
              <w:rPr>
                <w:rFonts w:ascii="Calibri" w:hAnsi="Calibri"/>
                <w:sz w:val="20"/>
                <w:szCs w:val="20"/>
              </w:rPr>
            </w:pPr>
          </w:p>
        </w:tc>
      </w:tr>
      <w:tr w:rsidR="0072054E" w:rsidRPr="00AD3497" w14:paraId="18D9CDF9"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35CD2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AF802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6 464,18</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79264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6 418,69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631CC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-45,49</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F8928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6 456,15</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BF064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-37,46</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05E66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07CA530" w14:textId="77777777" w:rsidR="00AD3497" w:rsidRPr="00AD3497" w:rsidRDefault="00AD3497" w:rsidP="00AD3497">
            <w:pPr>
              <w:rPr>
                <w:rFonts w:ascii="Calibri" w:hAnsi="Calibri"/>
                <w:sz w:val="20"/>
                <w:szCs w:val="20"/>
              </w:rPr>
            </w:pPr>
          </w:p>
        </w:tc>
      </w:tr>
      <w:tr w:rsidR="0072054E" w:rsidRPr="00AD3497" w14:paraId="14ACCCA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6BF916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производственного персонала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E396B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4 964,81</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BD203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4 929,86</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2E6CB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-34,95</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B198C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4 958,64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E338B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-28,78</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A84E0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6AFE339" w14:textId="77777777" w:rsidR="00AD3497" w:rsidRPr="00AD3497" w:rsidRDefault="00AD3497" w:rsidP="00AD3497">
            <w:pPr>
              <w:rPr>
                <w:rFonts w:ascii="Calibri" w:hAnsi="Calibri"/>
                <w:sz w:val="20"/>
                <w:szCs w:val="20"/>
              </w:rPr>
            </w:pPr>
          </w:p>
        </w:tc>
      </w:tr>
      <w:tr w:rsidR="0072054E" w:rsidRPr="00AD3497" w14:paraId="2237103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433554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05AF9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D248C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18,5</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E4175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04811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18,5</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7D8C1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17E63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8B63C61" w14:textId="77777777" w:rsidR="00AD3497" w:rsidRPr="00AD3497" w:rsidRDefault="00AD3497" w:rsidP="00AD3497">
            <w:pPr>
              <w:rPr>
                <w:rFonts w:ascii="Calibri" w:hAnsi="Calibri"/>
                <w:sz w:val="20"/>
                <w:szCs w:val="20"/>
              </w:rPr>
            </w:pPr>
          </w:p>
        </w:tc>
      </w:tr>
      <w:tr w:rsidR="0072054E" w:rsidRPr="00AD3497" w14:paraId="3A231D9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57599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Среднемесячная </w:t>
            </w:r>
            <w:r w:rsidRPr="00AD3497">
              <w:rPr>
                <w:rFonts w:ascii="Times New Roman" w:hAnsi="Times New Roman"/>
                <w:sz w:val="20"/>
                <w:szCs w:val="20"/>
              </w:rPr>
              <w:lastRenderedPageBreak/>
              <w:t>оплата труда основного производственного персонала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B83DC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22 364,01</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CB3B3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22 206,58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4F82D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-157,43</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0098D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22 336,22</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975A1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-129,64</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0C3E9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6EA6B4D" w14:textId="77777777" w:rsidR="00AD3497" w:rsidRPr="00AD3497" w:rsidRDefault="00AD3497" w:rsidP="00AD3497">
            <w:pPr>
              <w:rPr>
                <w:rFonts w:ascii="Calibri" w:hAnsi="Calibri"/>
                <w:sz w:val="20"/>
                <w:szCs w:val="20"/>
              </w:rPr>
            </w:pPr>
          </w:p>
        </w:tc>
      </w:tr>
      <w:tr w:rsidR="0072054E" w:rsidRPr="00AD3497" w14:paraId="3B7B41B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032578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производственного персонала, в том числе налоги и сборы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653FE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1 499,37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F5854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1 488,83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ABD6C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-10,54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FE9AB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1 497,51</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25A41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-8,68</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B90F5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325C81F" w14:textId="77777777" w:rsidR="00AD3497" w:rsidRPr="00AD3497" w:rsidRDefault="00AD3497" w:rsidP="00AD3497">
            <w:pPr>
              <w:rPr>
                <w:rFonts w:ascii="Calibri" w:hAnsi="Calibri"/>
                <w:sz w:val="20"/>
                <w:szCs w:val="20"/>
              </w:rPr>
            </w:pPr>
          </w:p>
        </w:tc>
      </w:tr>
      <w:tr w:rsidR="0072054E" w:rsidRPr="00AD3497" w14:paraId="1ECDEF4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29454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F6F49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B6287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DE56F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60380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F586D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E5C62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93E1C3C" w14:textId="77777777" w:rsidR="00AD3497" w:rsidRPr="00AD3497" w:rsidRDefault="00AD3497" w:rsidP="00AD3497">
            <w:pPr>
              <w:rPr>
                <w:rFonts w:ascii="Calibri" w:hAnsi="Calibri"/>
                <w:sz w:val="20"/>
                <w:szCs w:val="20"/>
              </w:rPr>
            </w:pPr>
          </w:p>
        </w:tc>
      </w:tr>
      <w:tr w:rsidR="0072054E" w:rsidRPr="00AD3497" w14:paraId="1E96A1F5"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D6079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Общехозяйственные расходы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9113C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515,84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54E6E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375,69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CF707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-140,15</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BE3F0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377,89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288A9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FCE0B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EA36CED" w14:textId="77777777" w:rsidR="00AD3497" w:rsidRPr="00AD3497" w:rsidRDefault="00AD3497" w:rsidP="00AD3497">
            <w:pPr>
              <w:rPr>
                <w:rFonts w:ascii="Calibri" w:hAnsi="Calibri"/>
                <w:sz w:val="20"/>
                <w:szCs w:val="20"/>
              </w:rPr>
            </w:pPr>
          </w:p>
        </w:tc>
      </w:tr>
      <w:tr w:rsidR="0072054E" w:rsidRPr="00AD3497" w14:paraId="073C75B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3CFF00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охрану труда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B37DC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186,22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91742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48,38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C7190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-137,84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BB2AF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48,67</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0F761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-0,29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D5924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FE820BA" w14:textId="77777777" w:rsidR="00AD3497" w:rsidRPr="00AD3497" w:rsidRDefault="00AD3497" w:rsidP="00AD3497">
            <w:pPr>
              <w:rPr>
                <w:rFonts w:ascii="Calibri" w:hAnsi="Calibri"/>
                <w:sz w:val="20"/>
                <w:szCs w:val="20"/>
              </w:rPr>
            </w:pPr>
          </w:p>
        </w:tc>
      </w:tr>
      <w:tr w:rsidR="0072054E" w:rsidRPr="00AD3497" w14:paraId="5DD8267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57D720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88B7F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329,62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AB4D9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327,3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6FCDE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-2,32</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DE179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329,22</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DF410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-1,92</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734FF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72B93F5" w14:textId="77777777" w:rsidR="00AD3497" w:rsidRPr="00AD3497" w:rsidRDefault="00AD3497" w:rsidP="00AD3497">
            <w:pPr>
              <w:rPr>
                <w:rFonts w:ascii="Calibri" w:hAnsi="Calibri"/>
                <w:sz w:val="20"/>
                <w:szCs w:val="20"/>
              </w:rPr>
            </w:pPr>
          </w:p>
        </w:tc>
      </w:tr>
      <w:tr w:rsidR="0072054E" w:rsidRPr="00AD3497" w14:paraId="146A4EA7"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847DAC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производственные расходы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7A0C5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1 271,9</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DBF1A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909,94</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77525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-361,96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4366F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915,25</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752DF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14E10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AD9E670" w14:textId="77777777" w:rsidR="00AD3497" w:rsidRPr="00AD3497" w:rsidRDefault="00AD3497" w:rsidP="00AD3497">
            <w:pPr>
              <w:rPr>
                <w:rFonts w:ascii="Calibri" w:hAnsi="Calibri"/>
                <w:sz w:val="20"/>
                <w:szCs w:val="20"/>
              </w:rPr>
            </w:pPr>
          </w:p>
        </w:tc>
      </w:tr>
      <w:tr w:rsidR="0072054E" w:rsidRPr="00AD3497" w14:paraId="27A57BB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D5808C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амортизацию транспорта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55679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432,25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18B01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159,85</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CCAC0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-272,4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945ED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160,79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ABE76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-0,94</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7D4FC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0EB22DF" w14:textId="77777777" w:rsidR="00AD3497" w:rsidRPr="00AD3497" w:rsidRDefault="00AD3497" w:rsidP="00AD3497">
            <w:pPr>
              <w:rPr>
                <w:rFonts w:ascii="Calibri" w:hAnsi="Calibri"/>
                <w:sz w:val="20"/>
                <w:szCs w:val="20"/>
              </w:rPr>
            </w:pPr>
          </w:p>
        </w:tc>
      </w:tr>
      <w:tr w:rsidR="0072054E" w:rsidRPr="00AD3497" w14:paraId="77E4FD0F"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287BF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обращению с осадком сточных вод</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CCB39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B62B6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50A24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12E69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C950C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D1FFE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F7573B7" w14:textId="77777777" w:rsidR="00AD3497" w:rsidRPr="00AD3497" w:rsidRDefault="00AD3497" w:rsidP="00AD3497">
            <w:pPr>
              <w:rPr>
                <w:rFonts w:ascii="Calibri" w:hAnsi="Calibri"/>
                <w:sz w:val="20"/>
                <w:szCs w:val="20"/>
              </w:rPr>
            </w:pPr>
          </w:p>
        </w:tc>
      </w:tr>
      <w:tr w:rsidR="0072054E" w:rsidRPr="00AD3497" w14:paraId="77423F9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6CD108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приобретение (использование) вспомогательных материалов, запасных частей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3FFCA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212,7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6F772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127,54</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DE007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-85,16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68B1B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128,29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1A7EB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-0,75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1F901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8BA1EF3" w14:textId="77777777" w:rsidR="00AD3497" w:rsidRPr="00AD3497" w:rsidRDefault="00AD3497" w:rsidP="00AD3497">
            <w:pPr>
              <w:rPr>
                <w:rFonts w:ascii="Calibri" w:hAnsi="Calibri"/>
                <w:sz w:val="20"/>
                <w:szCs w:val="20"/>
              </w:rPr>
            </w:pPr>
          </w:p>
        </w:tc>
      </w:tr>
      <w:tr w:rsidR="0072054E" w:rsidRPr="00AD3497" w14:paraId="44B29EB1"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38F8D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эксплуатацию, техническое обслуживание и ремонт автотранспорта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5327B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194,78</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CAA48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193,41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BA29F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8E04D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194,54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FFBC8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-1,13</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95603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3D8F16C" w14:textId="77777777" w:rsidR="00AD3497" w:rsidRPr="00AD3497" w:rsidRDefault="00AD3497" w:rsidP="00AD3497">
            <w:pPr>
              <w:rPr>
                <w:rFonts w:ascii="Calibri" w:hAnsi="Calibri"/>
                <w:sz w:val="20"/>
                <w:szCs w:val="20"/>
              </w:rPr>
            </w:pPr>
          </w:p>
        </w:tc>
      </w:tr>
      <w:tr w:rsidR="0072054E" w:rsidRPr="00AD3497" w14:paraId="50E76B6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37EB9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FA6FA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432,17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3DA09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429,13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EA338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6C3C6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431,64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FAADB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8BD58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2F5205D" w14:textId="77777777" w:rsidR="00AD3497" w:rsidRPr="00AD3497" w:rsidRDefault="00AD3497" w:rsidP="00AD3497">
            <w:pPr>
              <w:rPr>
                <w:rFonts w:ascii="Calibri" w:hAnsi="Calibri"/>
                <w:sz w:val="20"/>
                <w:szCs w:val="20"/>
              </w:rPr>
            </w:pPr>
          </w:p>
        </w:tc>
      </w:tr>
      <w:tr w:rsidR="0072054E" w:rsidRPr="00AD3497" w14:paraId="5AE7CA9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910EDB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Ремонтные расходы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97B88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3 666,78</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33ED0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3 591,1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BD51B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-75,68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98083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3 613,48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2505C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-22,38</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0022D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E9590FB" w14:textId="77777777" w:rsidR="00AD3497" w:rsidRPr="00AD3497" w:rsidRDefault="00AD3497" w:rsidP="00AD3497">
            <w:pPr>
              <w:rPr>
                <w:rFonts w:ascii="Calibri" w:hAnsi="Calibri"/>
                <w:sz w:val="20"/>
                <w:szCs w:val="20"/>
              </w:rPr>
            </w:pPr>
          </w:p>
        </w:tc>
      </w:tr>
      <w:tr w:rsidR="0072054E" w:rsidRPr="00AD3497" w14:paraId="106E696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954FCA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C6D19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351,34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071D8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348,87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A8996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B5829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350,91</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02C5F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-2,04</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14EC7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63D157F" w14:textId="77777777" w:rsidR="00AD3497" w:rsidRPr="00AD3497" w:rsidRDefault="00AD3497" w:rsidP="00AD3497">
            <w:pPr>
              <w:rPr>
                <w:rFonts w:ascii="Calibri" w:hAnsi="Calibri"/>
                <w:sz w:val="20"/>
                <w:szCs w:val="20"/>
              </w:rPr>
            </w:pPr>
          </w:p>
        </w:tc>
      </w:tr>
      <w:tr w:rsidR="0072054E" w:rsidRPr="00AD3497" w14:paraId="179BAAD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6CF4E9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Расходы на капитальный ремонт централизованных систем водоснабжения и (или водоотведения) </w:t>
            </w:r>
            <w:r w:rsidRPr="00AD3497">
              <w:rPr>
                <w:rFonts w:ascii="Times New Roman" w:hAnsi="Times New Roman"/>
                <w:sz w:val="20"/>
                <w:szCs w:val="20"/>
              </w:rPr>
              <w:lastRenderedPageBreak/>
              <w:t>либо объектов, входящих в состав таких систем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A06E8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386,17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61045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335,03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940F1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-51,14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B8FAF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336,99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246FE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-1,96</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88D9B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B80647B" w14:textId="77777777" w:rsidR="00AD3497" w:rsidRPr="00AD3497" w:rsidRDefault="00AD3497" w:rsidP="00AD3497">
            <w:pPr>
              <w:rPr>
                <w:rFonts w:ascii="Calibri" w:hAnsi="Calibri"/>
                <w:sz w:val="20"/>
                <w:szCs w:val="20"/>
              </w:rPr>
            </w:pPr>
          </w:p>
        </w:tc>
      </w:tr>
      <w:tr w:rsidR="0072054E" w:rsidRPr="00AD3497" w14:paraId="05F58DB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9F599A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E1461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2 929,28</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EE1D0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2 907,2</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819B1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-22,08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CC110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2 925,58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591F8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-18,38</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BFFB2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B826F52" w14:textId="77777777" w:rsidR="00AD3497" w:rsidRPr="00AD3497" w:rsidRDefault="00AD3497" w:rsidP="00AD3497">
            <w:pPr>
              <w:rPr>
                <w:rFonts w:ascii="Calibri" w:hAnsi="Calibri"/>
                <w:sz w:val="20"/>
                <w:szCs w:val="20"/>
              </w:rPr>
            </w:pPr>
          </w:p>
        </w:tc>
      </w:tr>
      <w:tr w:rsidR="0072054E" w:rsidRPr="00AD3497" w14:paraId="0034D189"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84A28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ремонтного персонала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FFCD4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2 249,83</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1703D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2 232,88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9E45C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-16,95</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8D05A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2 246,99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C30E0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-14,11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A2243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F95C860" w14:textId="77777777" w:rsidR="00AD3497" w:rsidRPr="00AD3497" w:rsidRDefault="00AD3497" w:rsidP="00AD3497">
            <w:pPr>
              <w:rPr>
                <w:rFonts w:ascii="Calibri" w:hAnsi="Calibri"/>
                <w:sz w:val="20"/>
                <w:szCs w:val="20"/>
              </w:rPr>
            </w:pPr>
          </w:p>
        </w:tc>
      </w:tr>
      <w:tr w:rsidR="0072054E" w:rsidRPr="00AD3497" w14:paraId="673F417F"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557334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D5657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46985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F38A7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B8F87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C4AD6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E15F8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BF4BE8F" w14:textId="77777777" w:rsidR="00AD3497" w:rsidRPr="00AD3497" w:rsidRDefault="00AD3497" w:rsidP="00AD3497">
            <w:pPr>
              <w:rPr>
                <w:rFonts w:ascii="Calibri" w:hAnsi="Calibri"/>
                <w:sz w:val="20"/>
                <w:szCs w:val="20"/>
              </w:rPr>
            </w:pPr>
          </w:p>
        </w:tc>
      </w:tr>
      <w:tr w:rsidR="0072054E" w:rsidRPr="00AD3497" w14:paraId="6C1A81EF"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0C0A54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ремонтного персонала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990EC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20 831,76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7CA2F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20 674,81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28529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-156,95</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99B20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20 805,46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F385A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-130,65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0005C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8F57872" w14:textId="77777777" w:rsidR="00AD3497" w:rsidRPr="00AD3497" w:rsidRDefault="00AD3497" w:rsidP="00AD3497">
            <w:pPr>
              <w:rPr>
                <w:rFonts w:ascii="Calibri" w:hAnsi="Calibri"/>
                <w:sz w:val="20"/>
                <w:szCs w:val="20"/>
              </w:rPr>
            </w:pPr>
          </w:p>
        </w:tc>
      </w:tr>
      <w:tr w:rsidR="0072054E" w:rsidRPr="00AD3497" w14:paraId="4CCB196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FF791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ремонтного персонала, в том числе налоги и сборы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78C45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679,45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B6465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674,32</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58C35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-5,13</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EF775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678,59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673B0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-4,27</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F51BE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E06FAA9" w14:textId="77777777" w:rsidR="00AD3497" w:rsidRPr="00AD3497" w:rsidRDefault="00AD3497" w:rsidP="00AD3497">
            <w:pPr>
              <w:rPr>
                <w:rFonts w:ascii="Calibri" w:hAnsi="Calibri"/>
                <w:sz w:val="20"/>
                <w:szCs w:val="20"/>
              </w:rPr>
            </w:pPr>
          </w:p>
        </w:tc>
      </w:tr>
      <w:tr w:rsidR="0072054E" w:rsidRPr="00AD3497" w14:paraId="0EAF03B1"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699A55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Административные расходы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F689A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7 879,27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B086E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7 807,65</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D856E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-71,62</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2EE65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7 855,74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EC314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-48,09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D05AF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E34E7D7" w14:textId="77777777" w:rsidR="00AD3497" w:rsidRPr="00AD3497" w:rsidRDefault="00AD3497" w:rsidP="00AD3497">
            <w:pPr>
              <w:rPr>
                <w:rFonts w:ascii="Calibri" w:hAnsi="Calibri"/>
                <w:sz w:val="20"/>
                <w:szCs w:val="20"/>
              </w:rPr>
            </w:pPr>
          </w:p>
        </w:tc>
      </w:tr>
      <w:tr w:rsidR="0072054E" w:rsidRPr="00AD3497" w14:paraId="4C0029C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B2D55F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выполняемых сторонними организациями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5470B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307,13</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17F6E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304,97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0C4C5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7D3C8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306,76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2C039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37D3D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6B51554" w14:textId="77777777" w:rsidR="00AD3497" w:rsidRPr="00AD3497" w:rsidRDefault="00AD3497" w:rsidP="00AD3497">
            <w:pPr>
              <w:rPr>
                <w:rFonts w:ascii="Calibri" w:hAnsi="Calibri"/>
                <w:sz w:val="20"/>
                <w:szCs w:val="20"/>
              </w:rPr>
            </w:pPr>
          </w:p>
        </w:tc>
      </w:tr>
      <w:tr w:rsidR="0072054E" w:rsidRPr="00AD3497" w14:paraId="0484392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D4FB79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связи и интернет</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64234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87,2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4EBCC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86,59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51059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-0,61</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F3E0D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87,09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AA25C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1C2E3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CAA18BF" w14:textId="77777777" w:rsidR="00AD3497" w:rsidRPr="00AD3497" w:rsidRDefault="00AD3497" w:rsidP="00AD3497">
            <w:pPr>
              <w:rPr>
                <w:rFonts w:ascii="Calibri" w:hAnsi="Calibri"/>
                <w:sz w:val="20"/>
                <w:szCs w:val="20"/>
              </w:rPr>
            </w:pPr>
          </w:p>
        </w:tc>
      </w:tr>
      <w:tr w:rsidR="0072054E" w:rsidRPr="00AD3497" w14:paraId="434A9E9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F92020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юридические услуги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F64DD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B9EB7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2E802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9AD93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3015B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61517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22652FD" w14:textId="77777777" w:rsidR="00AD3497" w:rsidRPr="00AD3497" w:rsidRDefault="00AD3497" w:rsidP="00AD3497">
            <w:pPr>
              <w:rPr>
                <w:rFonts w:ascii="Calibri" w:hAnsi="Calibri"/>
                <w:sz w:val="20"/>
                <w:szCs w:val="20"/>
              </w:rPr>
            </w:pPr>
          </w:p>
        </w:tc>
      </w:tr>
      <w:tr w:rsidR="0072054E" w:rsidRPr="00AD3497" w14:paraId="7C6A92A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0B3935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аудиторские услуги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427AA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0B27D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A9792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3DAFD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343C2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995E9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7344C95" w14:textId="77777777" w:rsidR="00AD3497" w:rsidRPr="00AD3497" w:rsidRDefault="00AD3497" w:rsidP="00AD3497">
            <w:pPr>
              <w:rPr>
                <w:rFonts w:ascii="Calibri" w:hAnsi="Calibri"/>
                <w:sz w:val="20"/>
                <w:szCs w:val="20"/>
              </w:rPr>
            </w:pPr>
          </w:p>
        </w:tc>
      </w:tr>
      <w:tr w:rsidR="0072054E" w:rsidRPr="00AD3497" w14:paraId="692728E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F89A0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консультационные услуги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DD3F5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67,58</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775B7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A191C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-0,48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053EE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67,49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EED23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A6E65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8484FB8" w14:textId="77777777" w:rsidR="00AD3497" w:rsidRPr="00AD3497" w:rsidRDefault="00AD3497" w:rsidP="00AD3497">
            <w:pPr>
              <w:rPr>
                <w:rFonts w:ascii="Calibri" w:hAnsi="Calibri"/>
                <w:sz w:val="20"/>
                <w:szCs w:val="20"/>
              </w:rPr>
            </w:pPr>
          </w:p>
        </w:tc>
      </w:tr>
      <w:tr w:rsidR="0072054E" w:rsidRPr="00AD3497" w14:paraId="1268F3C1"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E58DE5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вневедомственной охране объектов и территорий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25680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B991A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BAC0F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2ECF3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746A3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BF4DD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BDAC29D" w14:textId="77777777" w:rsidR="00AD3497" w:rsidRPr="00AD3497" w:rsidRDefault="00AD3497" w:rsidP="00AD3497">
            <w:pPr>
              <w:rPr>
                <w:rFonts w:ascii="Calibri" w:hAnsi="Calibri"/>
                <w:sz w:val="20"/>
                <w:szCs w:val="20"/>
              </w:rPr>
            </w:pPr>
          </w:p>
        </w:tc>
      </w:tr>
      <w:tr w:rsidR="0072054E" w:rsidRPr="00AD3497" w14:paraId="52DD1B77"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F5BEA2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информационные услуги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433FA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152,36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916EF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151,28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FE2BE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8AAB2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152,18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795DE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B7E44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618DCD9" w14:textId="77777777" w:rsidR="00AD3497" w:rsidRPr="00AD3497" w:rsidRDefault="00AD3497" w:rsidP="00AD3497">
            <w:pPr>
              <w:rPr>
                <w:rFonts w:ascii="Calibri" w:hAnsi="Calibri"/>
                <w:sz w:val="20"/>
                <w:szCs w:val="20"/>
              </w:rPr>
            </w:pPr>
          </w:p>
        </w:tc>
      </w:tr>
      <w:tr w:rsidR="0072054E" w:rsidRPr="00AD3497" w14:paraId="5CC93CF7"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7738B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6C092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7 506,73</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4CCB1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7 451,45</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BB776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-55,28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8557E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7 497,46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2F305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-46,01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02774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4A804B4" w14:textId="77777777" w:rsidR="00AD3497" w:rsidRPr="00AD3497" w:rsidRDefault="00AD3497" w:rsidP="00AD3497">
            <w:pPr>
              <w:rPr>
                <w:rFonts w:ascii="Calibri" w:hAnsi="Calibri"/>
                <w:sz w:val="20"/>
                <w:szCs w:val="20"/>
              </w:rPr>
            </w:pPr>
          </w:p>
        </w:tc>
      </w:tr>
      <w:tr w:rsidR="0072054E" w:rsidRPr="00AD3497" w14:paraId="6CDC974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F34A5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административно-управленческого персонала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1CA5E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5 765,54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B8BCB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5 723,08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D1CF1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-42,46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A626C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5 758,42</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CE717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-35,34</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88AAF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B865E4D" w14:textId="77777777" w:rsidR="00AD3497" w:rsidRPr="00AD3497" w:rsidRDefault="00AD3497" w:rsidP="00AD3497">
            <w:pPr>
              <w:rPr>
                <w:rFonts w:ascii="Calibri" w:hAnsi="Calibri"/>
                <w:sz w:val="20"/>
                <w:szCs w:val="20"/>
              </w:rPr>
            </w:pPr>
          </w:p>
        </w:tc>
      </w:tr>
      <w:tr w:rsidR="0072054E" w:rsidRPr="00AD3497" w14:paraId="7989778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5A52B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Численность (среднесписочная), </w:t>
            </w:r>
            <w:r w:rsidRPr="00AD3497">
              <w:rPr>
                <w:rFonts w:ascii="Times New Roman" w:hAnsi="Times New Roman"/>
                <w:sz w:val="20"/>
                <w:szCs w:val="20"/>
              </w:rPr>
              <w:lastRenderedPageBreak/>
              <w:t>принятая для расчёта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C70A5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13</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8881A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87DAA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7F07D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003B3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90F44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9CAF0EC" w14:textId="77777777" w:rsidR="00AD3497" w:rsidRPr="00AD3497" w:rsidRDefault="00AD3497" w:rsidP="00AD3497">
            <w:pPr>
              <w:rPr>
                <w:rFonts w:ascii="Calibri" w:hAnsi="Calibri"/>
                <w:sz w:val="20"/>
                <w:szCs w:val="20"/>
              </w:rPr>
            </w:pPr>
          </w:p>
        </w:tc>
      </w:tr>
      <w:tr w:rsidR="0072054E" w:rsidRPr="00AD3497" w14:paraId="1936FDA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9BB888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административно-управленческого персонала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A7181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36 958,59</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F71B4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36 686,41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8279E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-272,18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2ECC7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36 912,95</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0A94D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-226,54</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A1D2C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C53E2F7" w14:textId="77777777" w:rsidR="00AD3497" w:rsidRPr="00AD3497" w:rsidRDefault="00AD3497" w:rsidP="00AD3497">
            <w:pPr>
              <w:rPr>
                <w:rFonts w:ascii="Calibri" w:hAnsi="Calibri"/>
                <w:sz w:val="20"/>
                <w:szCs w:val="20"/>
              </w:rPr>
            </w:pPr>
          </w:p>
        </w:tc>
      </w:tr>
      <w:tr w:rsidR="0072054E" w:rsidRPr="00AD3497" w14:paraId="426F19C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DAD433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AF939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1 741,19</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62582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1 728,37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7FA0F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-12,82</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F325E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1 739,04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A5B42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-10,67</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A0FEF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072E2AF" w14:textId="77777777" w:rsidR="00AD3497" w:rsidRPr="00AD3497" w:rsidRDefault="00AD3497" w:rsidP="00AD3497">
            <w:pPr>
              <w:rPr>
                <w:rFonts w:ascii="Calibri" w:hAnsi="Calibri"/>
                <w:sz w:val="20"/>
                <w:szCs w:val="20"/>
              </w:rPr>
            </w:pPr>
          </w:p>
        </w:tc>
      </w:tr>
      <w:tr w:rsidR="0072054E" w:rsidRPr="00AD3497" w14:paraId="0B792CF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B3CEF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BAC17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417D9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2019D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3065E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669EF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907A3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50E950F" w14:textId="77777777" w:rsidR="00AD3497" w:rsidRPr="00AD3497" w:rsidRDefault="00AD3497" w:rsidP="00AD3497">
            <w:pPr>
              <w:rPr>
                <w:rFonts w:ascii="Calibri" w:hAnsi="Calibri"/>
                <w:sz w:val="20"/>
                <w:szCs w:val="20"/>
              </w:rPr>
            </w:pPr>
          </w:p>
        </w:tc>
      </w:tr>
      <w:tr w:rsidR="0072054E" w:rsidRPr="00AD3497" w14:paraId="0D694581"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2BE51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Служебные командировки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A4C52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D036A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72AEB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496BE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60D1D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03EF9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AE5653A" w14:textId="77777777" w:rsidR="00AD3497" w:rsidRPr="00AD3497" w:rsidRDefault="00AD3497" w:rsidP="00AD3497">
            <w:pPr>
              <w:rPr>
                <w:rFonts w:ascii="Calibri" w:hAnsi="Calibri"/>
                <w:sz w:val="20"/>
                <w:szCs w:val="20"/>
              </w:rPr>
            </w:pPr>
          </w:p>
        </w:tc>
      </w:tr>
      <w:tr w:rsidR="0072054E" w:rsidRPr="00AD3497" w14:paraId="06BC2A4D"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A9C1A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Обучение персонала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1BB8D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30,15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33C89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29,94</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464A6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-0,21</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446FB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30,12</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23445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-0,18</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A6574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139F014" w14:textId="77777777" w:rsidR="00AD3497" w:rsidRPr="00AD3497" w:rsidRDefault="00AD3497" w:rsidP="00AD3497">
            <w:pPr>
              <w:rPr>
                <w:rFonts w:ascii="Calibri" w:hAnsi="Calibri"/>
                <w:sz w:val="20"/>
                <w:szCs w:val="20"/>
              </w:rPr>
            </w:pPr>
          </w:p>
        </w:tc>
      </w:tr>
      <w:tr w:rsidR="0072054E" w:rsidRPr="00AD3497" w14:paraId="6966F5A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BAF893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Страхование производственных объектов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82EDF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9464A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8B64B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46FFE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78560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2CF5E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86658BB" w14:textId="77777777" w:rsidR="00AD3497" w:rsidRPr="00AD3497" w:rsidRDefault="00AD3497" w:rsidP="00AD3497">
            <w:pPr>
              <w:rPr>
                <w:rFonts w:ascii="Calibri" w:hAnsi="Calibri"/>
                <w:sz w:val="20"/>
                <w:szCs w:val="20"/>
              </w:rPr>
            </w:pPr>
          </w:p>
        </w:tc>
      </w:tr>
      <w:tr w:rsidR="0072054E" w:rsidRPr="00AD3497" w14:paraId="3D8D204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DEB850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административные расходы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F5A2F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1E523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21,29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E8ACD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-13,97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DFD66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21,41</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D648F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-0,12</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5D6F7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2D8ADB7" w14:textId="77777777" w:rsidR="00AD3497" w:rsidRPr="00AD3497" w:rsidRDefault="00AD3497" w:rsidP="00AD3497">
            <w:pPr>
              <w:rPr>
                <w:rFonts w:ascii="Calibri" w:hAnsi="Calibri"/>
                <w:sz w:val="20"/>
                <w:szCs w:val="20"/>
              </w:rPr>
            </w:pPr>
          </w:p>
        </w:tc>
      </w:tr>
      <w:tr w:rsidR="0072054E" w:rsidRPr="00AD3497" w14:paraId="3934F4CD"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A1CBCC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амортизацию непроизводственных активов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B830E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DDCFA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21,29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18FCE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-13,97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4F271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21,41</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3FBE3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-0,12</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14625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B1329BC" w14:textId="77777777" w:rsidR="00AD3497" w:rsidRPr="00AD3497" w:rsidRDefault="00AD3497" w:rsidP="00AD3497">
            <w:pPr>
              <w:rPr>
                <w:rFonts w:ascii="Calibri" w:hAnsi="Calibri"/>
                <w:sz w:val="20"/>
                <w:szCs w:val="20"/>
              </w:rPr>
            </w:pPr>
          </w:p>
        </w:tc>
      </w:tr>
      <w:tr w:rsidR="0072054E" w:rsidRPr="00AD3497" w14:paraId="5035AD8D"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FA03E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охране объектов и территорий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1925E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73695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40FE1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0591A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5660E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752B0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A4EE861" w14:textId="77777777" w:rsidR="00AD3497" w:rsidRPr="00AD3497" w:rsidRDefault="00AD3497" w:rsidP="00AD3497">
            <w:pPr>
              <w:rPr>
                <w:rFonts w:ascii="Calibri" w:hAnsi="Calibri"/>
                <w:sz w:val="20"/>
                <w:szCs w:val="20"/>
              </w:rPr>
            </w:pPr>
          </w:p>
        </w:tc>
      </w:tr>
      <w:tr w:rsidR="0072054E" w:rsidRPr="00AD3497" w14:paraId="72181921"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64FCBA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E4549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33389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B35C9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974A6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4B21C2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927AC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211DB55" w14:textId="77777777" w:rsidR="00AD3497" w:rsidRPr="00AD3497" w:rsidRDefault="00AD3497" w:rsidP="00AD3497">
            <w:pPr>
              <w:rPr>
                <w:rFonts w:ascii="Calibri" w:hAnsi="Calibri"/>
                <w:sz w:val="20"/>
                <w:szCs w:val="20"/>
              </w:rPr>
            </w:pPr>
          </w:p>
        </w:tc>
      </w:tr>
      <w:tr w:rsidR="0072054E" w:rsidRPr="00AD3497" w14:paraId="2FBAE0BD"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188EB3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резерв по сомнительным долгам гарантирующей организации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CB584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AB6D5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3379F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7F6B8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F12AB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A5882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084BFB1" w14:textId="77777777" w:rsidR="00AD3497" w:rsidRPr="00AD3497" w:rsidRDefault="00AD3497" w:rsidP="00AD3497">
            <w:pPr>
              <w:rPr>
                <w:rFonts w:ascii="Calibri" w:hAnsi="Calibri"/>
                <w:sz w:val="20"/>
                <w:szCs w:val="20"/>
              </w:rPr>
            </w:pPr>
          </w:p>
        </w:tc>
      </w:tr>
      <w:tr w:rsidR="0072054E" w:rsidRPr="00AD3497" w14:paraId="269748A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F4C7AD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электрическую энергию</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4107A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1 899,96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73FBF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2 010,87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3960A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110,91</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E13F8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2 330,37</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F2259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-319,5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3D39C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Расходы на приобретаемую электрическую энергию скорректированы на основании  п. 90  Методических указаний, с учетом установленно</w:t>
            </w:r>
            <w:r w:rsidRPr="00AD3497">
              <w:rPr>
                <w:rFonts w:ascii="Times New Roman" w:hAnsi="Times New Roman"/>
                <w:sz w:val="20"/>
                <w:szCs w:val="20"/>
              </w:rPr>
              <w:lastRenderedPageBreak/>
              <w:t>го удельного расхода электроэнергии, фактической средней цены на электроэнергию за 2019 год  и планируемого роста цен на 2020 год и на 2021 год в размере 1,056</w:t>
            </w:r>
          </w:p>
        </w:tc>
        <w:tc>
          <w:tcPr>
            <w:tcW w:w="0" w:type="auto"/>
            <w:vAlign w:val="center"/>
            <w:hideMark/>
          </w:tcPr>
          <w:p w14:paraId="681FCA0D" w14:textId="77777777" w:rsidR="00AD3497" w:rsidRPr="00AD3497" w:rsidRDefault="00AD3497" w:rsidP="00AD3497">
            <w:pPr>
              <w:rPr>
                <w:rFonts w:ascii="Calibri" w:hAnsi="Calibri"/>
                <w:sz w:val="20"/>
                <w:szCs w:val="20"/>
              </w:rPr>
            </w:pPr>
          </w:p>
        </w:tc>
      </w:tr>
      <w:tr w:rsidR="0072054E" w:rsidRPr="00AD3497" w14:paraId="048F866F"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4CA6EF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Неподконтрольные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5105D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5 908,75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FEEAA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5 508,09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22206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-400,66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E66C3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6 385,18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770CA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-877,09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D0480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Определены в соответствии с пунктом 90 Методических указаний</w:t>
            </w:r>
          </w:p>
        </w:tc>
        <w:tc>
          <w:tcPr>
            <w:tcW w:w="0" w:type="auto"/>
            <w:vAlign w:val="center"/>
            <w:hideMark/>
          </w:tcPr>
          <w:p w14:paraId="00C0EEA3" w14:textId="77777777" w:rsidR="00AD3497" w:rsidRPr="00AD3497" w:rsidRDefault="00AD3497" w:rsidP="00AD3497">
            <w:pPr>
              <w:rPr>
                <w:rFonts w:ascii="Calibri" w:hAnsi="Calibri"/>
                <w:sz w:val="20"/>
                <w:szCs w:val="20"/>
              </w:rPr>
            </w:pPr>
          </w:p>
        </w:tc>
      </w:tr>
      <w:tr w:rsidR="0072054E" w:rsidRPr="00AD3497" w14:paraId="2ABEBF91"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125120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631D4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5 217,02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0A187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4 730,81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FCD42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-486,21</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0862C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5 649,26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67423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-918,45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07670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AB69D55" w14:textId="77777777" w:rsidR="00AD3497" w:rsidRPr="00AD3497" w:rsidRDefault="00AD3497" w:rsidP="00AD3497">
            <w:pPr>
              <w:rPr>
                <w:rFonts w:ascii="Calibri" w:hAnsi="Calibri"/>
                <w:sz w:val="20"/>
                <w:szCs w:val="20"/>
              </w:rPr>
            </w:pPr>
          </w:p>
        </w:tc>
      </w:tr>
      <w:tr w:rsidR="0072054E" w:rsidRPr="00AD3497" w14:paraId="35D661B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2C7DC0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тепловую энергию</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85064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F1C89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4DC16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A6006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0F1D9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93723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3476ABC" w14:textId="77777777" w:rsidR="00AD3497" w:rsidRPr="00AD3497" w:rsidRDefault="00AD3497" w:rsidP="00AD3497">
            <w:pPr>
              <w:rPr>
                <w:rFonts w:ascii="Calibri" w:hAnsi="Calibri"/>
                <w:sz w:val="20"/>
                <w:szCs w:val="20"/>
              </w:rPr>
            </w:pPr>
          </w:p>
        </w:tc>
      </w:tr>
      <w:tr w:rsidR="0072054E" w:rsidRPr="00AD3497" w14:paraId="3F4C2615"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C6EDAB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3CA15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AA584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ACFF3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6CF9E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5FCB4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AA57F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A1CD60A" w14:textId="77777777" w:rsidR="00AD3497" w:rsidRPr="00AD3497" w:rsidRDefault="00AD3497" w:rsidP="00AD3497">
            <w:pPr>
              <w:rPr>
                <w:rFonts w:ascii="Calibri" w:hAnsi="Calibri"/>
                <w:sz w:val="20"/>
                <w:szCs w:val="20"/>
              </w:rPr>
            </w:pPr>
          </w:p>
        </w:tc>
      </w:tr>
      <w:tr w:rsidR="0072054E" w:rsidRPr="00AD3497" w14:paraId="3B647855"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75DD58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5D6B8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96924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1A1D4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86F31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CCB86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706B5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75ED028" w14:textId="77777777" w:rsidR="00AD3497" w:rsidRPr="00AD3497" w:rsidRDefault="00AD3497" w:rsidP="00AD3497">
            <w:pPr>
              <w:rPr>
                <w:rFonts w:ascii="Calibri" w:hAnsi="Calibri"/>
                <w:sz w:val="20"/>
                <w:szCs w:val="20"/>
              </w:rPr>
            </w:pPr>
          </w:p>
        </w:tc>
      </w:tr>
      <w:tr w:rsidR="0072054E" w:rsidRPr="00AD3497" w14:paraId="0C53D45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8691AA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32FBD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97938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A7EEE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29E04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30D4A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FECEE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F92C31C" w14:textId="77777777" w:rsidR="00AD3497" w:rsidRPr="00AD3497" w:rsidRDefault="00AD3497" w:rsidP="00AD3497">
            <w:pPr>
              <w:rPr>
                <w:rFonts w:ascii="Calibri" w:hAnsi="Calibri"/>
                <w:sz w:val="20"/>
                <w:szCs w:val="20"/>
              </w:rPr>
            </w:pPr>
          </w:p>
        </w:tc>
      </w:tr>
      <w:tr w:rsidR="0072054E" w:rsidRPr="00AD3497" w14:paraId="3F68E04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705551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теплоноситель</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29EEE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6369A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7E1F4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27A19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12285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45F54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84237F1" w14:textId="77777777" w:rsidR="00AD3497" w:rsidRPr="00AD3497" w:rsidRDefault="00AD3497" w:rsidP="00AD3497">
            <w:pPr>
              <w:rPr>
                <w:rFonts w:ascii="Calibri" w:hAnsi="Calibri"/>
                <w:sz w:val="20"/>
                <w:szCs w:val="20"/>
              </w:rPr>
            </w:pPr>
          </w:p>
        </w:tc>
      </w:tr>
      <w:tr w:rsidR="0072054E" w:rsidRPr="00AD3497" w14:paraId="0E6D9BD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570174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 прочие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83A97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AE046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8FCD7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6D28C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65D2E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FCDDE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7CEAA72" w14:textId="77777777" w:rsidR="00AD3497" w:rsidRPr="00AD3497" w:rsidRDefault="00AD3497" w:rsidP="00AD3497">
            <w:pPr>
              <w:rPr>
                <w:rFonts w:ascii="Calibri" w:hAnsi="Calibri"/>
                <w:sz w:val="20"/>
                <w:szCs w:val="20"/>
              </w:rPr>
            </w:pPr>
          </w:p>
        </w:tc>
      </w:tr>
      <w:tr w:rsidR="0072054E" w:rsidRPr="00AD3497" w14:paraId="22296B91"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DFFC14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покупку воды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7A669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4 872,16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61DDF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4 380,48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32290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-491,68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009CA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4 674,12</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2B14F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-293,64</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7384E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Данная статья скорректирована в соответствии с тарифами на покупку воды, утвержденными на 2021 год для АО "КНИРТИ"</w:t>
            </w:r>
          </w:p>
        </w:tc>
        <w:tc>
          <w:tcPr>
            <w:tcW w:w="0" w:type="auto"/>
            <w:vAlign w:val="center"/>
            <w:hideMark/>
          </w:tcPr>
          <w:p w14:paraId="661A833B" w14:textId="77777777" w:rsidR="00AD3497" w:rsidRPr="00AD3497" w:rsidRDefault="00AD3497" w:rsidP="00AD3497">
            <w:pPr>
              <w:rPr>
                <w:rFonts w:ascii="Calibri" w:hAnsi="Calibri"/>
                <w:sz w:val="20"/>
                <w:szCs w:val="20"/>
              </w:rPr>
            </w:pPr>
          </w:p>
        </w:tc>
      </w:tr>
      <w:tr w:rsidR="0072054E" w:rsidRPr="00AD3497" w14:paraId="3E1762C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A105A3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060CC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11,14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C8BE4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11,08</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DC8B8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8605E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11,14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41F7F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-0,06</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777DB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C3D133A" w14:textId="77777777" w:rsidR="00AD3497" w:rsidRPr="00AD3497" w:rsidRDefault="00AD3497" w:rsidP="00AD3497">
            <w:pPr>
              <w:rPr>
                <w:rFonts w:ascii="Calibri" w:hAnsi="Calibri"/>
                <w:sz w:val="20"/>
                <w:szCs w:val="20"/>
              </w:rPr>
            </w:pPr>
          </w:p>
        </w:tc>
      </w:tr>
      <w:tr w:rsidR="0072054E" w:rsidRPr="00AD3497" w14:paraId="65537939"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235237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объём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B9D73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437,42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27434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395,35</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F031C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-42,07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56A7A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419,58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0E4AC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-24,23</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FBD9A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7DB5B89" w14:textId="77777777" w:rsidR="00AD3497" w:rsidRPr="00AD3497" w:rsidRDefault="00AD3497" w:rsidP="00AD3497">
            <w:pPr>
              <w:rPr>
                <w:rFonts w:ascii="Calibri" w:hAnsi="Calibri"/>
                <w:sz w:val="20"/>
                <w:szCs w:val="20"/>
              </w:rPr>
            </w:pPr>
          </w:p>
        </w:tc>
      </w:tr>
      <w:tr w:rsidR="0072054E" w:rsidRPr="00AD3497" w14:paraId="562CAB77"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E5E737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транспортировку воды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880B4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CA455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782C1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E45D3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7D619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B933C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A7F715D" w14:textId="77777777" w:rsidR="00AD3497" w:rsidRPr="00AD3497" w:rsidRDefault="00AD3497" w:rsidP="00AD3497">
            <w:pPr>
              <w:rPr>
                <w:rFonts w:ascii="Calibri" w:hAnsi="Calibri"/>
                <w:sz w:val="20"/>
                <w:szCs w:val="20"/>
              </w:rPr>
            </w:pPr>
          </w:p>
        </w:tc>
      </w:tr>
      <w:tr w:rsidR="0072054E" w:rsidRPr="00AD3497" w14:paraId="03C60EF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ABAD4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C6EEF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6E5F7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F6552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D259D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705A4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E9414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1EFB381" w14:textId="77777777" w:rsidR="00AD3497" w:rsidRPr="00AD3497" w:rsidRDefault="00AD3497" w:rsidP="00AD3497">
            <w:pPr>
              <w:rPr>
                <w:rFonts w:ascii="Calibri" w:hAnsi="Calibri"/>
                <w:sz w:val="20"/>
                <w:szCs w:val="20"/>
              </w:rPr>
            </w:pPr>
          </w:p>
        </w:tc>
      </w:tr>
      <w:tr w:rsidR="0072054E" w:rsidRPr="00AD3497" w14:paraId="25F4BE7F"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038EEE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332C1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D3EEF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26EA0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91ED5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EDEEF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98DFB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6F0FBB2" w14:textId="77777777" w:rsidR="00AD3497" w:rsidRPr="00AD3497" w:rsidRDefault="00AD3497" w:rsidP="00AD3497">
            <w:pPr>
              <w:rPr>
                <w:rFonts w:ascii="Calibri" w:hAnsi="Calibri"/>
                <w:sz w:val="20"/>
                <w:szCs w:val="20"/>
              </w:rPr>
            </w:pPr>
          </w:p>
        </w:tc>
      </w:tr>
      <w:tr w:rsidR="0072054E" w:rsidRPr="00AD3497" w14:paraId="7E561CF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93CD8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Услуги по </w:t>
            </w:r>
            <w:r w:rsidRPr="00AD3497">
              <w:rPr>
                <w:rFonts w:ascii="Times New Roman" w:hAnsi="Times New Roman"/>
                <w:sz w:val="20"/>
                <w:szCs w:val="20"/>
              </w:rPr>
              <w:lastRenderedPageBreak/>
              <w:t>транспортировке сточных вод</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E37EF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344,86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2DA27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350,34</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62858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5,48</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4D016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975,14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DF384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-624,8</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22558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Данная статья </w:t>
            </w:r>
            <w:r w:rsidRPr="00AD3497">
              <w:rPr>
                <w:rFonts w:ascii="Times New Roman" w:hAnsi="Times New Roman"/>
                <w:sz w:val="20"/>
                <w:szCs w:val="20"/>
              </w:rPr>
              <w:lastRenderedPageBreak/>
              <w:t>скорректирована в соответствии с тарифом, утвержденным на транспортировку сточных вод на 2021 год для АО «КНИРТИ». Объемы включены с учетом планируемого подключения в 2021 году новых абонентов</w:t>
            </w:r>
          </w:p>
        </w:tc>
        <w:tc>
          <w:tcPr>
            <w:tcW w:w="0" w:type="auto"/>
            <w:vAlign w:val="center"/>
            <w:hideMark/>
          </w:tcPr>
          <w:p w14:paraId="6DC6CA91" w14:textId="77777777" w:rsidR="00AD3497" w:rsidRPr="00AD3497" w:rsidRDefault="00AD3497" w:rsidP="00AD3497">
            <w:pPr>
              <w:rPr>
                <w:rFonts w:ascii="Calibri" w:hAnsi="Calibri"/>
                <w:sz w:val="20"/>
                <w:szCs w:val="20"/>
              </w:rPr>
            </w:pPr>
          </w:p>
        </w:tc>
      </w:tr>
      <w:tr w:rsidR="0072054E" w:rsidRPr="00AD3497" w14:paraId="54D01FF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8A1AC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D5E18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64,4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DE52A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64,4</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B9829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7735D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84,49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FE294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-20,09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2757A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FE5FAB8" w14:textId="77777777" w:rsidR="00AD3497" w:rsidRPr="00AD3497" w:rsidRDefault="00AD3497" w:rsidP="00AD3497">
            <w:pPr>
              <w:rPr>
                <w:rFonts w:ascii="Calibri" w:hAnsi="Calibri"/>
                <w:sz w:val="20"/>
                <w:szCs w:val="20"/>
              </w:rPr>
            </w:pPr>
          </w:p>
        </w:tc>
      </w:tr>
      <w:tr w:rsidR="0072054E" w:rsidRPr="00AD3497" w14:paraId="7AC45D3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F67064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E6860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53BB9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5,44</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F56F7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0,09</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65959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11,54</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CC698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9C260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0F4CF5F" w14:textId="77777777" w:rsidR="00AD3497" w:rsidRPr="00AD3497" w:rsidRDefault="00AD3497" w:rsidP="00AD3497">
            <w:pPr>
              <w:rPr>
                <w:rFonts w:ascii="Calibri" w:hAnsi="Calibri"/>
                <w:sz w:val="20"/>
                <w:szCs w:val="20"/>
              </w:rPr>
            </w:pPr>
          </w:p>
        </w:tc>
      </w:tr>
      <w:tr w:rsidR="0072054E" w:rsidRPr="00AD3497" w14:paraId="4977EC87"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A38911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водоотведению и очистке сточных вод</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72333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C80DF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71CC1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54587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77512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14D3B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AE9769B" w14:textId="77777777" w:rsidR="00AD3497" w:rsidRPr="00AD3497" w:rsidRDefault="00AD3497" w:rsidP="00AD3497">
            <w:pPr>
              <w:rPr>
                <w:rFonts w:ascii="Calibri" w:hAnsi="Calibri"/>
                <w:sz w:val="20"/>
                <w:szCs w:val="20"/>
              </w:rPr>
            </w:pPr>
          </w:p>
        </w:tc>
      </w:tr>
      <w:tr w:rsidR="0072054E" w:rsidRPr="00AD3497" w14:paraId="1AC00D5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8B9D72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C80B4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0A927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44F31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D1970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3F242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FE91B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CCE8B39" w14:textId="77777777" w:rsidR="00AD3497" w:rsidRPr="00AD3497" w:rsidRDefault="00AD3497" w:rsidP="00AD3497">
            <w:pPr>
              <w:rPr>
                <w:rFonts w:ascii="Calibri" w:hAnsi="Calibri"/>
                <w:sz w:val="20"/>
                <w:szCs w:val="20"/>
              </w:rPr>
            </w:pPr>
          </w:p>
        </w:tc>
      </w:tr>
      <w:tr w:rsidR="0072054E" w:rsidRPr="00AD3497" w14:paraId="0998B68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4CD3B7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06E40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0B348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8EC28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6CB1A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8CF25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DE343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291ACA2" w14:textId="77777777" w:rsidR="00AD3497" w:rsidRPr="00AD3497" w:rsidRDefault="00AD3497" w:rsidP="00AD3497">
            <w:pPr>
              <w:rPr>
                <w:rFonts w:ascii="Calibri" w:hAnsi="Calibri"/>
                <w:sz w:val="20"/>
                <w:szCs w:val="20"/>
              </w:rPr>
            </w:pPr>
          </w:p>
        </w:tc>
      </w:tr>
      <w:tr w:rsidR="0072054E" w:rsidRPr="00AD3497" w14:paraId="77405EF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29FB75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горячему водоснабжению</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449F5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44DA9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259B0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5D52B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DF61A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56FB1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8F55810" w14:textId="77777777" w:rsidR="00AD3497" w:rsidRPr="00AD3497" w:rsidRDefault="00AD3497" w:rsidP="00AD3497">
            <w:pPr>
              <w:rPr>
                <w:rFonts w:ascii="Calibri" w:hAnsi="Calibri"/>
                <w:sz w:val="20"/>
                <w:szCs w:val="20"/>
              </w:rPr>
            </w:pPr>
          </w:p>
        </w:tc>
      </w:tr>
      <w:tr w:rsidR="0072054E" w:rsidRPr="00AD3497" w14:paraId="29DB4BC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B88EF7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приготовлению воды на нужды горячего водоснабжения</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F56B2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C1124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8A8E5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27A0E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F8E60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40E02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86FF372" w14:textId="77777777" w:rsidR="00AD3497" w:rsidRPr="00AD3497" w:rsidRDefault="00AD3497" w:rsidP="00AD3497">
            <w:pPr>
              <w:rPr>
                <w:rFonts w:ascii="Calibri" w:hAnsi="Calibri"/>
                <w:sz w:val="20"/>
                <w:szCs w:val="20"/>
              </w:rPr>
            </w:pPr>
          </w:p>
        </w:tc>
      </w:tr>
      <w:tr w:rsidR="0072054E" w:rsidRPr="00AD3497" w14:paraId="7B9FF70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CF6282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транспортировке горячей воды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A6FD9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FF8FD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E1133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4F7ED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65890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EBF6C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0B3C52C" w14:textId="77777777" w:rsidR="00AD3497" w:rsidRPr="00AD3497" w:rsidRDefault="00AD3497" w:rsidP="00AD3497">
            <w:pPr>
              <w:rPr>
                <w:rFonts w:ascii="Calibri" w:hAnsi="Calibri"/>
                <w:sz w:val="20"/>
                <w:szCs w:val="20"/>
              </w:rPr>
            </w:pPr>
          </w:p>
        </w:tc>
      </w:tr>
      <w:tr w:rsidR="0072054E" w:rsidRPr="00AD3497" w14:paraId="75AEEF2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2D5DEA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связанные с уплатой налогов и сборов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1CA9A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324,27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4A0D1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335,37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89BD6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11,1</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D90CE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325,96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7479D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9,41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417F25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5D774F7" w14:textId="77777777" w:rsidR="00AD3497" w:rsidRPr="00AD3497" w:rsidRDefault="00AD3497" w:rsidP="00AD3497">
            <w:pPr>
              <w:rPr>
                <w:rFonts w:ascii="Calibri" w:hAnsi="Calibri"/>
                <w:sz w:val="20"/>
                <w:szCs w:val="20"/>
              </w:rPr>
            </w:pPr>
          </w:p>
        </w:tc>
      </w:tr>
      <w:tr w:rsidR="0072054E" w:rsidRPr="00AD3497" w14:paraId="69DCD1D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318EF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прибыль</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EA9D1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3D341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A8760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68515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AA6FD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34FD1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82CCDB7" w14:textId="77777777" w:rsidR="00AD3497" w:rsidRPr="00AD3497" w:rsidRDefault="00AD3497" w:rsidP="00AD3497">
            <w:pPr>
              <w:rPr>
                <w:rFonts w:ascii="Calibri" w:hAnsi="Calibri"/>
                <w:sz w:val="20"/>
                <w:szCs w:val="20"/>
              </w:rPr>
            </w:pPr>
          </w:p>
        </w:tc>
      </w:tr>
      <w:tr w:rsidR="0072054E" w:rsidRPr="00AD3497" w14:paraId="3255649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76A7EA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имущество организаций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B8A38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253,27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0B93E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253,27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D8EEB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EE188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263,28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D4043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-10,01</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55F85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Налог на имущество организации рассчитан в соответствии с главой 30 НК РФ  </w:t>
            </w:r>
          </w:p>
        </w:tc>
        <w:tc>
          <w:tcPr>
            <w:tcW w:w="0" w:type="auto"/>
            <w:vAlign w:val="center"/>
            <w:hideMark/>
          </w:tcPr>
          <w:p w14:paraId="4C8F58FB" w14:textId="77777777" w:rsidR="00AD3497" w:rsidRPr="00AD3497" w:rsidRDefault="00AD3497" w:rsidP="00AD3497">
            <w:pPr>
              <w:rPr>
                <w:rFonts w:ascii="Calibri" w:hAnsi="Calibri"/>
                <w:sz w:val="20"/>
                <w:szCs w:val="20"/>
              </w:rPr>
            </w:pPr>
          </w:p>
        </w:tc>
      </w:tr>
      <w:tr w:rsidR="0072054E" w:rsidRPr="00AD3497" w14:paraId="218EAFF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1017C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Земельный налог</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11EA7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0178A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22A6C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089DD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3F2A6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EEF0C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3C39743" w14:textId="77777777" w:rsidR="00AD3497" w:rsidRPr="00AD3497" w:rsidRDefault="00AD3497" w:rsidP="00AD3497">
            <w:pPr>
              <w:rPr>
                <w:rFonts w:ascii="Calibri" w:hAnsi="Calibri"/>
                <w:sz w:val="20"/>
                <w:szCs w:val="20"/>
              </w:rPr>
            </w:pPr>
          </w:p>
        </w:tc>
      </w:tr>
      <w:tr w:rsidR="0072054E" w:rsidRPr="00AD3497" w14:paraId="618FDFB5"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A0193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989A6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0B94E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73,67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004DD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11,17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5A280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49,78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62354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478AB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Водный налог рассчитан в соответствии с главой 25.2 НК РФ</w:t>
            </w:r>
          </w:p>
        </w:tc>
        <w:tc>
          <w:tcPr>
            <w:tcW w:w="0" w:type="auto"/>
            <w:vAlign w:val="center"/>
            <w:hideMark/>
          </w:tcPr>
          <w:p w14:paraId="4453E548" w14:textId="77777777" w:rsidR="00AD3497" w:rsidRPr="00AD3497" w:rsidRDefault="00AD3497" w:rsidP="00AD3497">
            <w:pPr>
              <w:rPr>
                <w:rFonts w:ascii="Calibri" w:hAnsi="Calibri"/>
                <w:sz w:val="20"/>
                <w:szCs w:val="20"/>
              </w:rPr>
            </w:pPr>
          </w:p>
        </w:tc>
      </w:tr>
      <w:tr w:rsidR="0072054E" w:rsidRPr="00AD3497" w14:paraId="7A0EA3E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78619D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 и плата за пользование водным объектом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E9932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63169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73,67</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0AC19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11,17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560C8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49,78</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2D061A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23,89</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E45C3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55ADE4B" w14:textId="77777777" w:rsidR="00AD3497" w:rsidRPr="00AD3497" w:rsidRDefault="00AD3497" w:rsidP="00AD3497">
            <w:pPr>
              <w:rPr>
                <w:rFonts w:ascii="Calibri" w:hAnsi="Calibri"/>
                <w:sz w:val="20"/>
                <w:szCs w:val="20"/>
              </w:rPr>
            </w:pPr>
          </w:p>
        </w:tc>
      </w:tr>
      <w:tr w:rsidR="0072054E" w:rsidRPr="00AD3497" w14:paraId="63AAB28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1EB2F2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Транспортный налог</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1FF46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8,3</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92E98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BA2AF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B31FA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11,9</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758DA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6B909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Транспортный налог рассчитан в соответствии с главой 28 НК РФ</w:t>
            </w:r>
          </w:p>
        </w:tc>
        <w:tc>
          <w:tcPr>
            <w:tcW w:w="0" w:type="auto"/>
            <w:vAlign w:val="center"/>
            <w:hideMark/>
          </w:tcPr>
          <w:p w14:paraId="03BC2381" w14:textId="77777777" w:rsidR="00AD3497" w:rsidRPr="00AD3497" w:rsidRDefault="00AD3497" w:rsidP="00AD3497">
            <w:pPr>
              <w:rPr>
                <w:rFonts w:ascii="Calibri" w:hAnsi="Calibri"/>
                <w:sz w:val="20"/>
                <w:szCs w:val="20"/>
              </w:rPr>
            </w:pPr>
          </w:p>
        </w:tc>
      </w:tr>
      <w:tr w:rsidR="0072054E" w:rsidRPr="00AD3497" w14:paraId="661C143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68FB46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Плата за негативное воздействие на окружающую среду</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20847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0,2</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2BA5D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0,23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2A6A9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0,03</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EC92B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69377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-0,77</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2519D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Согласно декларации о плате за негативное воздействие на окружающую среду за 2019 год в пределах лимитов</w:t>
            </w:r>
          </w:p>
        </w:tc>
        <w:tc>
          <w:tcPr>
            <w:tcW w:w="0" w:type="auto"/>
            <w:vAlign w:val="center"/>
            <w:hideMark/>
          </w:tcPr>
          <w:p w14:paraId="00235261" w14:textId="77777777" w:rsidR="00AD3497" w:rsidRPr="00AD3497" w:rsidRDefault="00AD3497" w:rsidP="00AD3497">
            <w:pPr>
              <w:rPr>
                <w:rFonts w:ascii="Calibri" w:hAnsi="Calibri"/>
                <w:sz w:val="20"/>
                <w:szCs w:val="20"/>
              </w:rPr>
            </w:pPr>
          </w:p>
        </w:tc>
      </w:tr>
      <w:tr w:rsidR="0072054E" w:rsidRPr="00AD3497" w14:paraId="48CD5B3F"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E3FD4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1D670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A9DA0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C3044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2C1C2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E5002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E8CB7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762EA90" w14:textId="77777777" w:rsidR="00AD3497" w:rsidRPr="00AD3497" w:rsidRDefault="00AD3497" w:rsidP="00AD3497">
            <w:pPr>
              <w:rPr>
                <w:rFonts w:ascii="Calibri" w:hAnsi="Calibri"/>
                <w:sz w:val="20"/>
                <w:szCs w:val="20"/>
              </w:rPr>
            </w:pPr>
          </w:p>
        </w:tc>
      </w:tr>
      <w:tr w:rsidR="0072054E" w:rsidRPr="00AD3497" w14:paraId="0D6D815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9325D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арендную плату, лизинговые платежи, концессионную плату</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C49FE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437,16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DC87B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441,91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F41D7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4,75</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BFB62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409,96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5F18A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31,95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E63AE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11CEAEE" w14:textId="77777777" w:rsidR="00AD3497" w:rsidRPr="00AD3497" w:rsidRDefault="00AD3497" w:rsidP="00AD3497">
            <w:pPr>
              <w:rPr>
                <w:rFonts w:ascii="Calibri" w:hAnsi="Calibri"/>
                <w:sz w:val="20"/>
                <w:szCs w:val="20"/>
              </w:rPr>
            </w:pPr>
          </w:p>
        </w:tc>
      </w:tr>
      <w:tr w:rsidR="0072054E" w:rsidRPr="00AD3497" w14:paraId="1C9D2F2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D08522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имущества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3458B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E0755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A7068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655AAD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2BDA3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0445C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9932271" w14:textId="77777777" w:rsidR="00AD3497" w:rsidRPr="00AD3497" w:rsidRDefault="00AD3497" w:rsidP="00AD3497">
            <w:pPr>
              <w:rPr>
                <w:rFonts w:ascii="Calibri" w:hAnsi="Calibri"/>
                <w:sz w:val="20"/>
                <w:szCs w:val="20"/>
              </w:rPr>
            </w:pPr>
          </w:p>
        </w:tc>
      </w:tr>
      <w:tr w:rsidR="0072054E" w:rsidRPr="00AD3497" w14:paraId="3BEDE4AD"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527C15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Концессионная плата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131FB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596D5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67DCF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39345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3F076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3B043D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CC5D0F4" w14:textId="77777777" w:rsidR="00AD3497" w:rsidRPr="00AD3497" w:rsidRDefault="00AD3497" w:rsidP="00AD3497">
            <w:pPr>
              <w:rPr>
                <w:rFonts w:ascii="Calibri" w:hAnsi="Calibri"/>
                <w:sz w:val="20"/>
                <w:szCs w:val="20"/>
              </w:rPr>
            </w:pPr>
          </w:p>
        </w:tc>
      </w:tr>
      <w:tr w:rsidR="0072054E" w:rsidRPr="00AD3497" w14:paraId="7DBA3C63"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306A97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Лизинговые платежи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455A8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5250C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97079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AFB1F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EE501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2701D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236DC9D" w14:textId="77777777" w:rsidR="00AD3497" w:rsidRPr="00AD3497" w:rsidRDefault="00AD3497" w:rsidP="00AD3497">
            <w:pPr>
              <w:rPr>
                <w:rFonts w:ascii="Calibri" w:hAnsi="Calibri"/>
                <w:sz w:val="20"/>
                <w:szCs w:val="20"/>
              </w:rPr>
            </w:pPr>
          </w:p>
        </w:tc>
      </w:tr>
      <w:tr w:rsidR="0072054E" w:rsidRPr="00AD3497" w14:paraId="373DF98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CAB9B7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земельных участков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E7948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400,99</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DF08F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441,91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0B1D0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40,92</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0872B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409,96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C9367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31,95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0DE93D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В соответствии с договорами аренды земельных участков № 425 от 13.08.2017, № 453 от 25.12.2007 и № 454 от 25.12.2007, № 1 от 18.11.2009, </w:t>
            </w:r>
          </w:p>
        </w:tc>
        <w:tc>
          <w:tcPr>
            <w:tcW w:w="0" w:type="auto"/>
            <w:vAlign w:val="center"/>
            <w:hideMark/>
          </w:tcPr>
          <w:p w14:paraId="47F5AEC1" w14:textId="77777777" w:rsidR="00AD3497" w:rsidRPr="00AD3497" w:rsidRDefault="00AD3497" w:rsidP="00AD3497">
            <w:pPr>
              <w:rPr>
                <w:rFonts w:ascii="Calibri" w:hAnsi="Calibri"/>
                <w:sz w:val="20"/>
                <w:szCs w:val="20"/>
              </w:rPr>
            </w:pPr>
          </w:p>
        </w:tc>
      </w:tr>
      <w:tr w:rsidR="0072054E" w:rsidRPr="00AD3497" w14:paraId="17FDAB9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F9B957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сомнительным долгам, в размере не более 2% НВВ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EC146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07CBC0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2EB341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DD508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0C2DE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ED086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0D35F5A" w14:textId="77777777" w:rsidR="00AD3497" w:rsidRPr="00AD3497" w:rsidRDefault="00AD3497" w:rsidP="00AD3497">
            <w:pPr>
              <w:rPr>
                <w:rFonts w:ascii="Calibri" w:hAnsi="Calibri"/>
                <w:sz w:val="20"/>
                <w:szCs w:val="20"/>
              </w:rPr>
            </w:pPr>
          </w:p>
        </w:tc>
      </w:tr>
      <w:tr w:rsidR="0072054E" w:rsidRPr="00AD3497" w14:paraId="3E4ED3F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9AD1DB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159EF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24476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479551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65ECA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3D9424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736ED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15328BF" w14:textId="77777777" w:rsidR="00AD3497" w:rsidRPr="00AD3497" w:rsidRDefault="00AD3497" w:rsidP="00AD3497">
            <w:pPr>
              <w:rPr>
                <w:rFonts w:ascii="Calibri" w:hAnsi="Calibri"/>
                <w:sz w:val="20"/>
                <w:szCs w:val="20"/>
              </w:rPr>
            </w:pPr>
          </w:p>
        </w:tc>
      </w:tr>
      <w:tr w:rsidR="0072054E" w:rsidRPr="00AD3497" w14:paraId="0F4EF1EA"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126ADD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Избыток средств, полученный за отчётные периоды регулирования</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3E87F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-143,7</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96E57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91962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143,7</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DD61D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A48A3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FBD57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Организацией ошибочно проставленная данная статья расходов</w:t>
            </w:r>
          </w:p>
        </w:tc>
        <w:tc>
          <w:tcPr>
            <w:tcW w:w="0" w:type="auto"/>
            <w:vAlign w:val="center"/>
            <w:hideMark/>
          </w:tcPr>
          <w:p w14:paraId="0DC6664B" w14:textId="77777777" w:rsidR="00AD3497" w:rsidRPr="00AD3497" w:rsidRDefault="00AD3497" w:rsidP="00AD3497">
            <w:pPr>
              <w:rPr>
                <w:rFonts w:ascii="Calibri" w:hAnsi="Calibri"/>
                <w:sz w:val="20"/>
                <w:szCs w:val="20"/>
              </w:rPr>
            </w:pPr>
          </w:p>
        </w:tc>
      </w:tr>
      <w:tr w:rsidR="0072054E" w:rsidRPr="00AD3497" w14:paraId="48CFF7B6"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2A346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обслуживание бесхозяйных сетей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CE765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43A2A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67ED6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AFCF1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4C0DD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60DA7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4E88F57" w14:textId="77777777" w:rsidR="00AD3497" w:rsidRPr="00AD3497" w:rsidRDefault="00AD3497" w:rsidP="00AD3497">
            <w:pPr>
              <w:rPr>
                <w:rFonts w:ascii="Calibri" w:hAnsi="Calibri"/>
                <w:sz w:val="20"/>
                <w:szCs w:val="20"/>
              </w:rPr>
            </w:pPr>
          </w:p>
        </w:tc>
      </w:tr>
      <w:tr w:rsidR="0072054E" w:rsidRPr="00AD3497" w14:paraId="0CA637D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D5EEBA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Недополученные доходы/расходы прошлых периодов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D83BD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21695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6782A7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1A6288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12877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88D6E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Организацией не представлены обосновывающие документы</w:t>
            </w:r>
          </w:p>
        </w:tc>
        <w:tc>
          <w:tcPr>
            <w:tcW w:w="0" w:type="auto"/>
            <w:vAlign w:val="center"/>
            <w:hideMark/>
          </w:tcPr>
          <w:p w14:paraId="04C4CAD6" w14:textId="77777777" w:rsidR="00AD3497" w:rsidRPr="00AD3497" w:rsidRDefault="00AD3497" w:rsidP="00AD3497">
            <w:pPr>
              <w:rPr>
                <w:rFonts w:ascii="Calibri" w:hAnsi="Calibri"/>
                <w:sz w:val="20"/>
                <w:szCs w:val="20"/>
              </w:rPr>
            </w:pPr>
          </w:p>
        </w:tc>
      </w:tr>
      <w:tr w:rsidR="0072054E" w:rsidRPr="00AD3497" w14:paraId="3D589DD7"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FB984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B1583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33654C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03C9F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0BF28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08DD2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BDC42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BE9A480" w14:textId="77777777" w:rsidR="00AD3497" w:rsidRPr="00AD3497" w:rsidRDefault="00AD3497" w:rsidP="00AD3497">
            <w:pPr>
              <w:rPr>
                <w:rFonts w:ascii="Calibri" w:hAnsi="Calibri"/>
                <w:sz w:val="20"/>
                <w:szCs w:val="20"/>
              </w:rPr>
            </w:pPr>
          </w:p>
        </w:tc>
      </w:tr>
      <w:tr w:rsidR="0072054E" w:rsidRPr="00AD3497" w14:paraId="6B002408"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BAC04B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Займы и кредиты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13CCD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4B785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3F83C6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D53CF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5355DF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2073C5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47BC34D" w14:textId="77777777" w:rsidR="00AD3497" w:rsidRPr="00AD3497" w:rsidRDefault="00AD3497" w:rsidP="00AD3497">
            <w:pPr>
              <w:rPr>
                <w:rFonts w:ascii="Calibri" w:hAnsi="Calibri"/>
                <w:sz w:val="20"/>
                <w:szCs w:val="20"/>
              </w:rPr>
            </w:pPr>
          </w:p>
        </w:tc>
      </w:tr>
      <w:tr w:rsidR="0072054E" w:rsidRPr="00AD3497" w14:paraId="722A1BF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F7336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2008B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9F763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2BDF5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5C92D5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80E0E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1E5C31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1E25029" w14:textId="77777777" w:rsidR="00AD3497" w:rsidRPr="00AD3497" w:rsidRDefault="00AD3497" w:rsidP="00AD3497">
            <w:pPr>
              <w:rPr>
                <w:rFonts w:ascii="Calibri" w:hAnsi="Calibri"/>
                <w:sz w:val="20"/>
                <w:szCs w:val="20"/>
              </w:rPr>
            </w:pPr>
          </w:p>
        </w:tc>
      </w:tr>
      <w:tr w:rsidR="0072054E" w:rsidRPr="00AD3497" w14:paraId="174FB95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5480DD1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Возврат займов и кредитов</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EAE21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93CB9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9934C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2EBFB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219BF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0C4D9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AD9F9C3" w14:textId="77777777" w:rsidR="00AD3497" w:rsidRPr="00AD3497" w:rsidRDefault="00AD3497" w:rsidP="00AD3497">
            <w:pPr>
              <w:rPr>
                <w:rFonts w:ascii="Calibri" w:hAnsi="Calibri"/>
                <w:sz w:val="20"/>
                <w:szCs w:val="20"/>
              </w:rPr>
            </w:pPr>
          </w:p>
        </w:tc>
      </w:tr>
      <w:tr w:rsidR="0072054E" w:rsidRPr="00AD3497" w14:paraId="2FC18FA2"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6886BA4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Амортизация</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3A587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1 079,16</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0555C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5BF7B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-1 079,16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4DFD4E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1 300,72</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09C4D4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-1 300,72</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F1A38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Исключены расходы на амортизацию зданий и сооружений, по приобретению (созданию) которых организация не понесла фактических затрат (переданы в хозяйственное ведение распоряжениями администрации МО ГП «Город Жуков»)</w:t>
            </w:r>
          </w:p>
        </w:tc>
        <w:tc>
          <w:tcPr>
            <w:tcW w:w="0" w:type="auto"/>
            <w:vAlign w:val="center"/>
            <w:hideMark/>
          </w:tcPr>
          <w:p w14:paraId="0C04D08E" w14:textId="77777777" w:rsidR="00AD3497" w:rsidRPr="00AD3497" w:rsidRDefault="00AD3497" w:rsidP="00AD3497">
            <w:pPr>
              <w:rPr>
                <w:rFonts w:ascii="Calibri" w:hAnsi="Calibri"/>
                <w:sz w:val="20"/>
                <w:szCs w:val="20"/>
              </w:rPr>
            </w:pPr>
          </w:p>
        </w:tc>
      </w:tr>
      <w:tr w:rsidR="0072054E" w:rsidRPr="00AD3497" w14:paraId="4E8CC4C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2FB00E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02CC7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29 801,95</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20F88F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27 729,49</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7A9D98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-2 072,46</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AE764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30 349,53</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9F866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-2 620,04</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797999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911E50B" w14:textId="77777777" w:rsidR="00AD3497" w:rsidRPr="00AD3497" w:rsidRDefault="00AD3497" w:rsidP="00AD3497">
            <w:pPr>
              <w:rPr>
                <w:rFonts w:ascii="Calibri" w:hAnsi="Calibri"/>
                <w:sz w:val="20"/>
                <w:szCs w:val="20"/>
              </w:rPr>
            </w:pPr>
          </w:p>
        </w:tc>
      </w:tr>
      <w:tr w:rsidR="0072054E" w:rsidRPr="00AD3497" w14:paraId="3A87EADE"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96571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Корректировка НВВ предыдущего периода</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3AD69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7EC135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1 719,43</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5368F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1 719,43</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92E58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1FEB6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1 719,43</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39CD0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 за 2019 год рассчитана на основании раздела 7 Методических указаний с учетом ограничения роста платы граждан за коммунальные услуги (Распоряжение Правительств</w:t>
            </w:r>
            <w:r w:rsidRPr="00AD3497">
              <w:rPr>
                <w:rFonts w:ascii="Times New Roman" w:hAnsi="Times New Roman"/>
                <w:sz w:val="20"/>
                <w:szCs w:val="20"/>
              </w:rPr>
              <w:lastRenderedPageBreak/>
              <w:t>а РФ от 30.10.2020 № 2827-р, протокол заседания управления тарифного регулирования министерства конкурентной политики Калужской области от 06.11.2020 «Об утвержденном индексе изменения размера вносимой гражданами платы за коммунальные услуги в среднем по Калужской области»)</w:t>
            </w:r>
          </w:p>
        </w:tc>
        <w:tc>
          <w:tcPr>
            <w:tcW w:w="0" w:type="auto"/>
            <w:vAlign w:val="center"/>
            <w:hideMark/>
          </w:tcPr>
          <w:p w14:paraId="41F3A183" w14:textId="77777777" w:rsidR="00AD3497" w:rsidRPr="00AD3497" w:rsidRDefault="00AD3497" w:rsidP="00AD3497">
            <w:pPr>
              <w:rPr>
                <w:rFonts w:ascii="Calibri" w:hAnsi="Calibri"/>
                <w:sz w:val="20"/>
                <w:szCs w:val="20"/>
              </w:rPr>
            </w:pPr>
          </w:p>
        </w:tc>
      </w:tr>
      <w:tr w:rsidR="0072054E" w:rsidRPr="00AD3497" w14:paraId="5717DB0C"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0B4A1D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Нормативная прибыль</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548F3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254,24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4AA051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254,1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03521C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00246C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115,6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106DCF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138,5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FAC54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12C99DE" w14:textId="77777777" w:rsidR="00AD3497" w:rsidRPr="00AD3497" w:rsidRDefault="00AD3497" w:rsidP="00AD3497">
            <w:pPr>
              <w:rPr>
                <w:rFonts w:ascii="Calibri" w:hAnsi="Calibri"/>
                <w:sz w:val="20"/>
                <w:szCs w:val="20"/>
              </w:rPr>
            </w:pPr>
          </w:p>
        </w:tc>
      </w:tr>
      <w:tr w:rsidR="0072054E" w:rsidRPr="00AD3497" w14:paraId="5AA4852D"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93B4FD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капитальные вложения</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037409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159039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590DA5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7B9DC1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E1CB3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5E2EE1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7888008" w14:textId="77777777" w:rsidR="00AD3497" w:rsidRPr="00AD3497" w:rsidRDefault="00AD3497" w:rsidP="00AD3497">
            <w:pPr>
              <w:rPr>
                <w:rFonts w:ascii="Calibri" w:hAnsi="Calibri"/>
                <w:sz w:val="20"/>
                <w:szCs w:val="20"/>
              </w:rPr>
            </w:pPr>
          </w:p>
        </w:tc>
      </w:tr>
      <w:tr w:rsidR="0072054E" w:rsidRPr="00AD3497" w14:paraId="20C8A9CB"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7495FA1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38A94A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254,24</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51AA8E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254,1</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73717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-0,14</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378820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115,6</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7C4B27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138,5</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A2F70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Данная статья расходов включена на основании расчета организации на 2021 год в соответствии с коллективным договором </w:t>
            </w:r>
          </w:p>
        </w:tc>
        <w:tc>
          <w:tcPr>
            <w:tcW w:w="0" w:type="auto"/>
            <w:vAlign w:val="center"/>
            <w:hideMark/>
          </w:tcPr>
          <w:p w14:paraId="3908C70A" w14:textId="77777777" w:rsidR="00AD3497" w:rsidRPr="00AD3497" w:rsidRDefault="00AD3497" w:rsidP="00AD3497">
            <w:pPr>
              <w:rPr>
                <w:rFonts w:ascii="Calibri" w:hAnsi="Calibri"/>
                <w:sz w:val="20"/>
                <w:szCs w:val="20"/>
              </w:rPr>
            </w:pPr>
          </w:p>
        </w:tc>
      </w:tr>
      <w:tr w:rsidR="0072054E" w:rsidRPr="00AD3497" w14:paraId="20A73184" w14:textId="77777777" w:rsidTr="00030F23">
        <w:trPr>
          <w:trHeight w:val="60"/>
        </w:trPr>
        <w:tc>
          <w:tcPr>
            <w:tcW w:w="1823" w:type="dxa"/>
            <w:gridSpan w:val="2"/>
            <w:tcBorders>
              <w:top w:val="single" w:sz="6" w:space="0" w:color="auto"/>
              <w:left w:val="single" w:sz="6" w:space="0" w:color="auto"/>
              <w:bottom w:val="single" w:sz="6" w:space="0" w:color="auto"/>
              <w:right w:val="nil"/>
            </w:tcBorders>
            <w:vAlign w:val="center"/>
            <w:hideMark/>
          </w:tcPr>
          <w:p w14:paraId="4D269E7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Расчётная предпринимательская прибыль гарантирующей организации</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D9963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44" w:type="dxa"/>
            <w:gridSpan w:val="4"/>
            <w:tcBorders>
              <w:top w:val="single" w:sz="6" w:space="0" w:color="auto"/>
              <w:left w:val="single" w:sz="6" w:space="0" w:color="auto"/>
              <w:bottom w:val="single" w:sz="6" w:space="0" w:color="auto"/>
              <w:right w:val="single" w:sz="6" w:space="0" w:color="auto"/>
            </w:tcBorders>
            <w:vAlign w:val="center"/>
            <w:hideMark/>
          </w:tcPr>
          <w:p w14:paraId="607C38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472" w:type="dxa"/>
            <w:gridSpan w:val="2"/>
            <w:tcBorders>
              <w:top w:val="single" w:sz="6" w:space="0" w:color="auto"/>
              <w:left w:val="single" w:sz="6" w:space="0" w:color="auto"/>
              <w:bottom w:val="single" w:sz="6" w:space="0" w:color="auto"/>
              <w:right w:val="single" w:sz="6" w:space="0" w:color="auto"/>
            </w:tcBorders>
            <w:vAlign w:val="center"/>
            <w:hideMark/>
          </w:tcPr>
          <w:p w14:paraId="188AFF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90" w:type="dxa"/>
            <w:gridSpan w:val="3"/>
            <w:tcBorders>
              <w:top w:val="single" w:sz="6" w:space="0" w:color="auto"/>
              <w:left w:val="single" w:sz="6" w:space="0" w:color="auto"/>
              <w:bottom w:val="single" w:sz="6" w:space="0" w:color="auto"/>
              <w:right w:val="single" w:sz="6" w:space="0" w:color="auto"/>
            </w:tcBorders>
            <w:vAlign w:val="center"/>
            <w:hideMark/>
          </w:tcPr>
          <w:p w14:paraId="277FA3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5" w:type="dxa"/>
            <w:gridSpan w:val="3"/>
            <w:tcBorders>
              <w:top w:val="single" w:sz="6" w:space="0" w:color="auto"/>
              <w:left w:val="single" w:sz="6" w:space="0" w:color="auto"/>
              <w:bottom w:val="single" w:sz="6" w:space="0" w:color="auto"/>
              <w:right w:val="single" w:sz="6" w:space="0" w:color="auto"/>
            </w:tcBorders>
            <w:vAlign w:val="center"/>
            <w:hideMark/>
          </w:tcPr>
          <w:p w14:paraId="66ABB3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51" w:type="dxa"/>
            <w:gridSpan w:val="3"/>
            <w:tcBorders>
              <w:top w:val="single" w:sz="6" w:space="0" w:color="auto"/>
              <w:left w:val="single" w:sz="6" w:space="0" w:color="auto"/>
              <w:bottom w:val="single" w:sz="6" w:space="0" w:color="auto"/>
              <w:right w:val="single" w:sz="6" w:space="0" w:color="auto"/>
            </w:tcBorders>
            <w:vAlign w:val="center"/>
            <w:hideMark/>
          </w:tcPr>
          <w:p w14:paraId="63FFF7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DD5082A" w14:textId="77777777" w:rsidR="00AD3497" w:rsidRPr="00AD3497" w:rsidRDefault="00AD3497" w:rsidP="00AD3497">
            <w:pPr>
              <w:rPr>
                <w:rFonts w:ascii="Calibri" w:hAnsi="Calibri"/>
                <w:sz w:val="20"/>
                <w:szCs w:val="20"/>
              </w:rPr>
            </w:pPr>
          </w:p>
        </w:tc>
      </w:tr>
      <w:tr w:rsidR="00AD3497" w:rsidRPr="00AD3497" w14:paraId="1F403CA5" w14:textId="77777777" w:rsidTr="0072054E">
        <w:trPr>
          <w:trHeight w:val="60"/>
        </w:trPr>
        <w:tc>
          <w:tcPr>
            <w:tcW w:w="9625" w:type="dxa"/>
            <w:gridSpan w:val="19"/>
          </w:tcPr>
          <w:p w14:paraId="49234AFA"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 xml:space="preserve">         Корректировка необходимой валовой выручки в 2021 году составит: -712,11 тыс. руб.</w:t>
            </w:r>
          </w:p>
          <w:p w14:paraId="6A00313C" w14:textId="77777777" w:rsidR="00AD3497" w:rsidRPr="00AD3497" w:rsidRDefault="00AD3497" w:rsidP="00AD3497">
            <w:pPr>
              <w:wordWrap w:val="0"/>
              <w:jc w:val="both"/>
              <w:rPr>
                <w:sz w:val="26"/>
                <w:szCs w:val="26"/>
              </w:rPr>
            </w:pPr>
          </w:p>
        </w:tc>
        <w:tc>
          <w:tcPr>
            <w:tcW w:w="0" w:type="auto"/>
            <w:vAlign w:val="center"/>
            <w:hideMark/>
          </w:tcPr>
          <w:p w14:paraId="246DB187" w14:textId="77777777" w:rsidR="00AD3497" w:rsidRPr="00AD3497" w:rsidRDefault="00AD3497" w:rsidP="00AD3497">
            <w:pPr>
              <w:rPr>
                <w:rFonts w:ascii="Calibri" w:hAnsi="Calibri"/>
                <w:sz w:val="20"/>
                <w:szCs w:val="20"/>
              </w:rPr>
            </w:pPr>
          </w:p>
        </w:tc>
      </w:tr>
      <w:tr w:rsidR="00AD3497" w:rsidRPr="00AD3497" w14:paraId="6EECA6BA"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bottom"/>
            <w:hideMark/>
          </w:tcPr>
          <w:p w14:paraId="7E634D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w:t>
            </w:r>
          </w:p>
        </w:tc>
        <w:tc>
          <w:tcPr>
            <w:tcW w:w="2073" w:type="dxa"/>
            <w:gridSpan w:val="4"/>
            <w:tcBorders>
              <w:top w:val="single" w:sz="6" w:space="0" w:color="auto"/>
              <w:left w:val="single" w:sz="6" w:space="0" w:color="auto"/>
              <w:bottom w:val="single" w:sz="6" w:space="0" w:color="auto"/>
              <w:right w:val="single" w:sz="6" w:space="0" w:color="auto"/>
            </w:tcBorders>
            <w:vAlign w:val="bottom"/>
            <w:hideMark/>
          </w:tcPr>
          <w:p w14:paraId="428FAD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тыс. руб.</w:t>
            </w:r>
          </w:p>
        </w:tc>
        <w:tc>
          <w:tcPr>
            <w:tcW w:w="2635" w:type="dxa"/>
            <w:gridSpan w:val="7"/>
            <w:tcBorders>
              <w:top w:val="single" w:sz="6" w:space="0" w:color="auto"/>
              <w:left w:val="single" w:sz="6" w:space="0" w:color="auto"/>
              <w:bottom w:val="single" w:sz="6" w:space="0" w:color="auto"/>
              <w:right w:val="single" w:sz="6" w:space="0" w:color="auto"/>
            </w:tcBorders>
            <w:vAlign w:val="bottom"/>
            <w:hideMark/>
          </w:tcPr>
          <w:p w14:paraId="1D0600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Комментарий</w:t>
            </w:r>
          </w:p>
        </w:tc>
        <w:tc>
          <w:tcPr>
            <w:tcW w:w="0" w:type="auto"/>
            <w:vAlign w:val="center"/>
            <w:hideMark/>
          </w:tcPr>
          <w:p w14:paraId="0A4407D2" w14:textId="77777777" w:rsidR="00AD3497" w:rsidRPr="00AD3497" w:rsidRDefault="00AD3497" w:rsidP="00AD3497">
            <w:pPr>
              <w:rPr>
                <w:rFonts w:ascii="Calibri" w:hAnsi="Calibri"/>
                <w:sz w:val="20"/>
                <w:szCs w:val="20"/>
              </w:rPr>
            </w:pPr>
          </w:p>
        </w:tc>
      </w:tr>
      <w:tr w:rsidR="00AD3497" w:rsidRPr="00AD3497" w14:paraId="5C752A7B"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center"/>
            <w:hideMark/>
          </w:tcPr>
          <w:p w14:paraId="07C52A8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объема поданной воды или принятых сточных вод</w:t>
            </w:r>
          </w:p>
        </w:tc>
        <w:tc>
          <w:tcPr>
            <w:tcW w:w="2073" w:type="dxa"/>
            <w:gridSpan w:val="4"/>
            <w:tcBorders>
              <w:top w:val="single" w:sz="6" w:space="0" w:color="auto"/>
              <w:left w:val="single" w:sz="6" w:space="0" w:color="auto"/>
              <w:bottom w:val="single" w:sz="6" w:space="0" w:color="auto"/>
              <w:right w:val="single" w:sz="6" w:space="0" w:color="auto"/>
            </w:tcBorders>
            <w:vAlign w:val="center"/>
            <w:hideMark/>
          </w:tcPr>
          <w:p w14:paraId="31FE3C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0156E2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D2A57BF" w14:textId="77777777" w:rsidR="00AD3497" w:rsidRPr="00AD3497" w:rsidRDefault="00AD3497" w:rsidP="00AD3497">
            <w:pPr>
              <w:rPr>
                <w:rFonts w:ascii="Calibri" w:hAnsi="Calibri"/>
                <w:sz w:val="20"/>
                <w:szCs w:val="20"/>
              </w:rPr>
            </w:pPr>
          </w:p>
        </w:tc>
      </w:tr>
      <w:tr w:rsidR="00AD3497" w:rsidRPr="00AD3497" w14:paraId="656B74BC"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center"/>
            <w:hideMark/>
          </w:tcPr>
          <w:p w14:paraId="15EB8B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2073" w:type="dxa"/>
            <w:gridSpan w:val="4"/>
            <w:tcBorders>
              <w:top w:val="single" w:sz="6" w:space="0" w:color="auto"/>
              <w:left w:val="single" w:sz="6" w:space="0" w:color="auto"/>
              <w:bottom w:val="single" w:sz="6" w:space="0" w:color="auto"/>
              <w:right w:val="single" w:sz="6" w:space="0" w:color="auto"/>
            </w:tcBorders>
            <w:vAlign w:val="center"/>
            <w:hideMark/>
          </w:tcPr>
          <w:p w14:paraId="0861C6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-442,23</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29F6B0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Операционные расходы скорректированы на основании пункта 90 Методических указаний,  с учетом параметров Прогноза, в том числе индекса потребительских цен - 1,036 и </w:t>
            </w:r>
            <w:r w:rsidRPr="00AD3497">
              <w:rPr>
                <w:rFonts w:ascii="Times New Roman" w:hAnsi="Times New Roman"/>
                <w:sz w:val="20"/>
                <w:szCs w:val="20"/>
              </w:rPr>
              <w:lastRenderedPageBreak/>
              <w:t>установленного индекса эффективности операционных расходов - 1. 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фактической средней цены на электроэнергию за 2019 год  и планируемого роста цен на 2020 год и на 2021 год в размере 1,056</w:t>
            </w:r>
          </w:p>
        </w:tc>
        <w:tc>
          <w:tcPr>
            <w:tcW w:w="0" w:type="auto"/>
            <w:vAlign w:val="center"/>
            <w:hideMark/>
          </w:tcPr>
          <w:p w14:paraId="77CF43DD" w14:textId="77777777" w:rsidR="00AD3497" w:rsidRPr="00AD3497" w:rsidRDefault="00AD3497" w:rsidP="00AD3497">
            <w:pPr>
              <w:rPr>
                <w:rFonts w:ascii="Calibri" w:hAnsi="Calibri"/>
                <w:sz w:val="20"/>
                <w:szCs w:val="20"/>
              </w:rPr>
            </w:pPr>
          </w:p>
        </w:tc>
      </w:tr>
      <w:tr w:rsidR="00AD3497" w:rsidRPr="00AD3497" w14:paraId="76B7C007"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center"/>
            <w:hideMark/>
          </w:tcPr>
          <w:p w14:paraId="666A4F7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уровня неподконтрольных расходов, амортизационных отчислений и корректировки НВВ предыдущего периода</w:t>
            </w:r>
          </w:p>
        </w:tc>
        <w:tc>
          <w:tcPr>
            <w:tcW w:w="2073" w:type="dxa"/>
            <w:gridSpan w:val="4"/>
            <w:tcBorders>
              <w:top w:val="single" w:sz="6" w:space="0" w:color="auto"/>
              <w:left w:val="single" w:sz="6" w:space="0" w:color="auto"/>
              <w:bottom w:val="single" w:sz="6" w:space="0" w:color="auto"/>
              <w:right w:val="single" w:sz="6" w:space="0" w:color="auto"/>
            </w:tcBorders>
            <w:vAlign w:val="center"/>
            <w:hideMark/>
          </w:tcPr>
          <w:p w14:paraId="1776D1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-269,88</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446276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В соответствии с договорами аренды № 1 от 18.11.2009, № 453 от 25.12.2007 и № 454 от 25.12.2007, № 425 от 13.08.2017. Налог на имущество организации рассчитан в соответствии с главой 30 НК РФ. Плата за негативное воздействие на окружающую среду рассчитана согласно декларации о плате за негативное воздействие на окружающую среду за 2019 год в пределах лимитов. Транспортный налог рассчитан в соответствии с главой 28 НК РФ. Расходы на транспортировку сточных вод скорректированы в соответствии с тарифом, утвержденным на транспортировку сточных вод на 2021 год для АО «КНИРТИ». Объемы включены с учетом планируемого подключения в 2021 году новых абонентов. Расходы на покупку воды скорректированы в соответствии с тарифами на покупку воды, утвержденными на 2021 год для АО "КНИРТИ". Водный налог рассчитан в соответствии с главой 25.2 НК РФ. </w:t>
            </w:r>
          </w:p>
        </w:tc>
        <w:tc>
          <w:tcPr>
            <w:tcW w:w="0" w:type="auto"/>
            <w:vAlign w:val="center"/>
            <w:hideMark/>
          </w:tcPr>
          <w:p w14:paraId="10786B44" w14:textId="77777777" w:rsidR="00AD3497" w:rsidRPr="00AD3497" w:rsidRDefault="00AD3497" w:rsidP="00AD3497">
            <w:pPr>
              <w:rPr>
                <w:rFonts w:ascii="Calibri" w:hAnsi="Calibri"/>
                <w:sz w:val="20"/>
                <w:szCs w:val="20"/>
              </w:rPr>
            </w:pPr>
          </w:p>
        </w:tc>
      </w:tr>
      <w:tr w:rsidR="00AD3497" w:rsidRPr="00AD3497" w14:paraId="32C0ECD1"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center"/>
            <w:hideMark/>
          </w:tcPr>
          <w:p w14:paraId="024ED2D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2073" w:type="dxa"/>
            <w:gridSpan w:val="4"/>
            <w:tcBorders>
              <w:top w:val="single" w:sz="6" w:space="0" w:color="auto"/>
              <w:left w:val="single" w:sz="6" w:space="0" w:color="auto"/>
              <w:bottom w:val="single" w:sz="6" w:space="0" w:color="auto"/>
              <w:right w:val="single" w:sz="6" w:space="0" w:color="auto"/>
            </w:tcBorders>
            <w:vAlign w:val="center"/>
            <w:hideMark/>
          </w:tcPr>
          <w:p w14:paraId="24FA62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34A4D2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23EEAC2" w14:textId="77777777" w:rsidR="00AD3497" w:rsidRPr="00AD3497" w:rsidRDefault="00AD3497" w:rsidP="00AD3497">
            <w:pPr>
              <w:rPr>
                <w:rFonts w:ascii="Calibri" w:hAnsi="Calibri"/>
                <w:sz w:val="20"/>
                <w:szCs w:val="20"/>
              </w:rPr>
            </w:pPr>
          </w:p>
        </w:tc>
      </w:tr>
      <w:tr w:rsidR="00AD3497" w:rsidRPr="00AD3497" w14:paraId="6D0CD7DD"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center"/>
            <w:hideMark/>
          </w:tcPr>
          <w:p w14:paraId="2E49EDA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w:t>
            </w:r>
            <w:r w:rsidRPr="00AD3497">
              <w:rPr>
                <w:rFonts w:ascii="Times New Roman" w:hAnsi="Times New Roman"/>
                <w:sz w:val="20"/>
                <w:szCs w:val="20"/>
              </w:rPr>
              <w:lastRenderedPageBreak/>
              <w:t>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2073" w:type="dxa"/>
            <w:gridSpan w:val="4"/>
            <w:tcBorders>
              <w:top w:val="single" w:sz="6" w:space="0" w:color="auto"/>
              <w:left w:val="single" w:sz="6" w:space="0" w:color="auto"/>
              <w:bottom w:val="single" w:sz="6" w:space="0" w:color="auto"/>
              <w:right w:val="single" w:sz="6" w:space="0" w:color="auto"/>
            </w:tcBorders>
            <w:vAlign w:val="center"/>
            <w:hideMark/>
          </w:tcPr>
          <w:p w14:paraId="653031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2635" w:type="dxa"/>
            <w:gridSpan w:val="7"/>
            <w:tcBorders>
              <w:top w:val="single" w:sz="6" w:space="0" w:color="auto"/>
              <w:left w:val="single" w:sz="6" w:space="0" w:color="auto"/>
              <w:bottom w:val="single" w:sz="6" w:space="0" w:color="auto"/>
              <w:right w:val="single" w:sz="6" w:space="0" w:color="auto"/>
            </w:tcBorders>
            <w:vAlign w:val="center"/>
            <w:hideMark/>
          </w:tcPr>
          <w:p w14:paraId="04EDE7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Корректировка НВВ в связи с недостижением РО утвержденных производственной программой плановых значений показателей </w:t>
            </w:r>
            <w:r w:rsidRPr="00AD3497">
              <w:rPr>
                <w:rFonts w:ascii="Times New Roman" w:hAnsi="Times New Roman"/>
                <w:sz w:val="20"/>
                <w:szCs w:val="20"/>
              </w:rPr>
              <w:lastRenderedPageBreak/>
              <w:t>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c>
          <w:tcPr>
            <w:tcW w:w="0" w:type="auto"/>
            <w:vAlign w:val="center"/>
            <w:hideMark/>
          </w:tcPr>
          <w:p w14:paraId="35C8A273" w14:textId="77777777" w:rsidR="00AD3497" w:rsidRPr="00AD3497" w:rsidRDefault="00AD3497" w:rsidP="00AD3497">
            <w:pPr>
              <w:rPr>
                <w:rFonts w:ascii="Calibri" w:hAnsi="Calibri"/>
                <w:sz w:val="20"/>
                <w:szCs w:val="20"/>
              </w:rPr>
            </w:pPr>
          </w:p>
        </w:tc>
      </w:tr>
      <w:tr w:rsidR="00AD3497" w:rsidRPr="00AD3497" w14:paraId="2A5D4924"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center"/>
            <w:hideMark/>
          </w:tcPr>
          <w:p w14:paraId="20C21B1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Корректировка НВВ, всего</w:t>
            </w:r>
          </w:p>
        </w:tc>
        <w:tc>
          <w:tcPr>
            <w:tcW w:w="2073" w:type="dxa"/>
            <w:gridSpan w:val="4"/>
            <w:tcBorders>
              <w:top w:val="single" w:sz="6" w:space="0" w:color="auto"/>
              <w:left w:val="single" w:sz="6" w:space="0" w:color="auto"/>
              <w:bottom w:val="single" w:sz="6" w:space="0" w:color="auto"/>
              <w:right w:val="single" w:sz="6" w:space="0" w:color="auto"/>
            </w:tcBorders>
            <w:vAlign w:val="center"/>
            <w:hideMark/>
          </w:tcPr>
          <w:p w14:paraId="519536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-712,11</w:t>
            </w:r>
          </w:p>
        </w:tc>
        <w:tc>
          <w:tcPr>
            <w:tcW w:w="2635" w:type="dxa"/>
            <w:gridSpan w:val="7"/>
            <w:tcBorders>
              <w:top w:val="single" w:sz="6" w:space="0" w:color="auto"/>
              <w:left w:val="single" w:sz="6" w:space="0" w:color="auto"/>
              <w:bottom w:val="single" w:sz="6" w:space="0" w:color="auto"/>
              <w:right w:val="single" w:sz="6" w:space="0" w:color="auto"/>
            </w:tcBorders>
            <w:vAlign w:val="center"/>
          </w:tcPr>
          <w:p w14:paraId="645EE947" w14:textId="77777777" w:rsidR="00AD3497" w:rsidRPr="00AD3497" w:rsidRDefault="00AD3497" w:rsidP="00AD3497">
            <w:pPr>
              <w:jc w:val="center"/>
              <w:rPr>
                <w:rFonts w:ascii="Times New Roman" w:hAnsi="Times New Roman"/>
                <w:sz w:val="20"/>
                <w:szCs w:val="20"/>
              </w:rPr>
            </w:pPr>
          </w:p>
        </w:tc>
        <w:tc>
          <w:tcPr>
            <w:tcW w:w="0" w:type="auto"/>
            <w:vAlign w:val="center"/>
            <w:hideMark/>
          </w:tcPr>
          <w:p w14:paraId="28283A9C" w14:textId="77777777" w:rsidR="00AD3497" w:rsidRPr="00AD3497" w:rsidRDefault="00AD3497" w:rsidP="00AD3497">
            <w:pPr>
              <w:rPr>
                <w:rFonts w:ascii="Calibri" w:hAnsi="Calibri"/>
                <w:sz w:val="20"/>
                <w:szCs w:val="20"/>
              </w:rPr>
            </w:pPr>
          </w:p>
        </w:tc>
      </w:tr>
      <w:tr w:rsidR="00AD3497" w:rsidRPr="00AD3497" w14:paraId="23FC3B7F" w14:textId="77777777" w:rsidTr="00030F23">
        <w:trPr>
          <w:trHeight w:val="60"/>
        </w:trPr>
        <w:tc>
          <w:tcPr>
            <w:tcW w:w="4917" w:type="dxa"/>
            <w:gridSpan w:val="8"/>
            <w:tcBorders>
              <w:top w:val="single" w:sz="6" w:space="0" w:color="auto"/>
              <w:left w:val="single" w:sz="6" w:space="0" w:color="auto"/>
              <w:bottom w:val="single" w:sz="6" w:space="0" w:color="auto"/>
              <w:right w:val="single" w:sz="6" w:space="0" w:color="auto"/>
            </w:tcBorders>
            <w:vAlign w:val="center"/>
            <w:hideMark/>
          </w:tcPr>
          <w:p w14:paraId="57CBB51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Скорректированная предпринимательская прибыль</w:t>
            </w:r>
          </w:p>
        </w:tc>
        <w:tc>
          <w:tcPr>
            <w:tcW w:w="2073" w:type="dxa"/>
            <w:gridSpan w:val="4"/>
            <w:tcBorders>
              <w:top w:val="single" w:sz="6" w:space="0" w:color="auto"/>
              <w:left w:val="single" w:sz="6" w:space="0" w:color="auto"/>
              <w:bottom w:val="single" w:sz="6" w:space="0" w:color="auto"/>
              <w:right w:val="single" w:sz="6" w:space="0" w:color="auto"/>
            </w:tcBorders>
            <w:vAlign w:val="center"/>
            <w:hideMark/>
          </w:tcPr>
          <w:p w14:paraId="3CEEB9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635" w:type="dxa"/>
            <w:gridSpan w:val="7"/>
            <w:tcBorders>
              <w:top w:val="single" w:sz="6" w:space="0" w:color="auto"/>
              <w:left w:val="single" w:sz="6" w:space="0" w:color="auto"/>
              <w:bottom w:val="single" w:sz="6" w:space="0" w:color="auto"/>
              <w:right w:val="single" w:sz="6" w:space="0" w:color="auto"/>
            </w:tcBorders>
            <w:vAlign w:val="center"/>
          </w:tcPr>
          <w:p w14:paraId="2D54F909" w14:textId="77777777" w:rsidR="00AD3497" w:rsidRPr="00AD3497" w:rsidRDefault="00AD3497" w:rsidP="00AD3497">
            <w:pPr>
              <w:jc w:val="center"/>
              <w:rPr>
                <w:rFonts w:ascii="Times New Roman" w:hAnsi="Times New Roman"/>
                <w:sz w:val="20"/>
                <w:szCs w:val="20"/>
              </w:rPr>
            </w:pPr>
          </w:p>
        </w:tc>
        <w:tc>
          <w:tcPr>
            <w:tcW w:w="0" w:type="auto"/>
            <w:vAlign w:val="center"/>
            <w:hideMark/>
          </w:tcPr>
          <w:p w14:paraId="2FE29F0B" w14:textId="77777777" w:rsidR="00AD3497" w:rsidRPr="00AD3497" w:rsidRDefault="00AD3497" w:rsidP="00AD3497">
            <w:pPr>
              <w:rPr>
                <w:rFonts w:ascii="Calibri" w:hAnsi="Calibri"/>
                <w:sz w:val="20"/>
                <w:szCs w:val="20"/>
              </w:rPr>
            </w:pPr>
          </w:p>
        </w:tc>
      </w:tr>
      <w:tr w:rsidR="00AD3497" w:rsidRPr="00AD3497" w14:paraId="0987EA64" w14:textId="77777777" w:rsidTr="0072054E">
        <w:trPr>
          <w:trHeight w:val="60"/>
        </w:trPr>
        <w:tc>
          <w:tcPr>
            <w:tcW w:w="9625" w:type="dxa"/>
            <w:gridSpan w:val="19"/>
            <w:vAlign w:val="center"/>
            <w:hideMark/>
          </w:tcPr>
          <w:p w14:paraId="7B49605D" w14:textId="5B6FFD54"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Необходимая валовая выручка в 2021 году составит: по расчету организации 30 331,69 тыс. руб., по расчету экспертной группы 29 703,02 тыс. руб., отклонение </w:t>
            </w:r>
            <w:r w:rsidR="003418E8" w:rsidRPr="00AD3497">
              <w:rPr>
                <w:rFonts w:ascii="Times New Roman" w:hAnsi="Times New Roman"/>
                <w:sz w:val="24"/>
                <w:szCs w:val="24"/>
              </w:rPr>
              <w:t>составит -</w:t>
            </w:r>
            <w:r w:rsidRPr="00AD3497">
              <w:rPr>
                <w:rFonts w:ascii="Times New Roman" w:hAnsi="Times New Roman"/>
                <w:sz w:val="24"/>
                <w:szCs w:val="24"/>
              </w:rPr>
              <w:t xml:space="preserve"> 628,67 тыс. руб.</w:t>
            </w:r>
          </w:p>
        </w:tc>
        <w:tc>
          <w:tcPr>
            <w:tcW w:w="0" w:type="auto"/>
            <w:vAlign w:val="center"/>
            <w:hideMark/>
          </w:tcPr>
          <w:p w14:paraId="4902BFE1" w14:textId="77777777" w:rsidR="00AD3497" w:rsidRPr="00AD3497" w:rsidRDefault="00AD3497" w:rsidP="00AD3497">
            <w:pPr>
              <w:rPr>
                <w:rFonts w:ascii="Calibri" w:hAnsi="Calibri"/>
                <w:sz w:val="20"/>
                <w:szCs w:val="20"/>
              </w:rPr>
            </w:pPr>
          </w:p>
        </w:tc>
      </w:tr>
      <w:tr w:rsidR="00AD3497" w:rsidRPr="00AD3497" w14:paraId="52C81D57" w14:textId="77777777" w:rsidTr="0072054E">
        <w:trPr>
          <w:trHeight w:val="60"/>
        </w:trPr>
        <w:tc>
          <w:tcPr>
            <w:tcW w:w="9625" w:type="dxa"/>
            <w:gridSpan w:val="19"/>
            <w:vAlign w:val="center"/>
            <w:hideMark/>
          </w:tcPr>
          <w:p w14:paraId="7A2897F2" w14:textId="25487767" w:rsidR="00AD3497" w:rsidRPr="00AD3497" w:rsidRDefault="00AD3497" w:rsidP="0072054E">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установить на 2021 для городского муниципального предприятия «Энергетик» муниципального образования городское поселение город Жуков тарифы в следующих размерах:</w:t>
            </w:r>
            <w:r w:rsidRPr="00AD3497">
              <w:rPr>
                <w:rFonts w:ascii="Times New Roman" w:hAnsi="Times New Roman"/>
                <w:sz w:val="24"/>
                <w:szCs w:val="24"/>
              </w:rPr>
              <w:br/>
            </w:r>
          </w:p>
        </w:tc>
        <w:tc>
          <w:tcPr>
            <w:tcW w:w="0" w:type="auto"/>
            <w:vAlign w:val="center"/>
            <w:hideMark/>
          </w:tcPr>
          <w:p w14:paraId="025A06EB" w14:textId="77777777" w:rsidR="00AD3497" w:rsidRPr="00AD3497" w:rsidRDefault="00AD3497" w:rsidP="00AD3497">
            <w:pPr>
              <w:rPr>
                <w:rFonts w:ascii="Calibri" w:hAnsi="Calibri"/>
                <w:sz w:val="20"/>
                <w:szCs w:val="20"/>
              </w:rPr>
            </w:pPr>
          </w:p>
        </w:tc>
      </w:tr>
      <w:tr w:rsidR="00AD3497" w:rsidRPr="00AD3497" w14:paraId="63735D6E" w14:textId="77777777" w:rsidTr="0072054E">
        <w:trPr>
          <w:trHeight w:val="60"/>
        </w:trPr>
        <w:tc>
          <w:tcPr>
            <w:tcW w:w="9625" w:type="dxa"/>
            <w:gridSpan w:val="19"/>
            <w:vAlign w:val="center"/>
          </w:tcPr>
          <w:p w14:paraId="621A86BF" w14:textId="77777777" w:rsidR="00AD3497" w:rsidRPr="00AD3497" w:rsidRDefault="00AD3497" w:rsidP="00AD3497">
            <w:pPr>
              <w:jc w:val="right"/>
              <w:rPr>
                <w:rFonts w:ascii="Times New Roman" w:hAnsi="Times New Roman"/>
                <w:sz w:val="24"/>
                <w:szCs w:val="24"/>
              </w:rPr>
            </w:pPr>
          </w:p>
          <w:p w14:paraId="2EB02CB2" w14:textId="13C2106E" w:rsidR="00AD3497" w:rsidRPr="00AD3497" w:rsidRDefault="00AD3497" w:rsidP="0072054E">
            <w:pPr>
              <w:jc w:val="center"/>
              <w:rPr>
                <w:rFonts w:ascii="Times New Roman" w:hAnsi="Times New Roman"/>
                <w:sz w:val="24"/>
                <w:szCs w:val="24"/>
              </w:rPr>
            </w:pPr>
            <w:r w:rsidRPr="00AD3497">
              <w:rPr>
                <w:rFonts w:ascii="Times New Roman" w:hAnsi="Times New Roman"/>
                <w:sz w:val="24"/>
                <w:szCs w:val="24"/>
              </w:rPr>
              <w:t>Таблица</w:t>
            </w:r>
          </w:p>
        </w:tc>
        <w:tc>
          <w:tcPr>
            <w:tcW w:w="0" w:type="auto"/>
            <w:vAlign w:val="center"/>
            <w:hideMark/>
          </w:tcPr>
          <w:p w14:paraId="37AF844D" w14:textId="77777777" w:rsidR="00AD3497" w:rsidRPr="00AD3497" w:rsidRDefault="00AD3497" w:rsidP="00AD3497">
            <w:pPr>
              <w:rPr>
                <w:rFonts w:ascii="Calibri" w:hAnsi="Calibri"/>
                <w:sz w:val="20"/>
                <w:szCs w:val="20"/>
              </w:rPr>
            </w:pPr>
          </w:p>
        </w:tc>
      </w:tr>
      <w:tr w:rsidR="0072054E" w:rsidRPr="00AD3497" w14:paraId="7BF29709" w14:textId="77777777" w:rsidTr="00030F23">
        <w:trPr>
          <w:trHeight w:val="60"/>
        </w:trPr>
        <w:tc>
          <w:tcPr>
            <w:tcW w:w="182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BD42E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5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60A14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4206" w:type="dxa"/>
            <w:gridSpan w:val="9"/>
            <w:tcBorders>
              <w:top w:val="single" w:sz="6" w:space="0" w:color="auto"/>
              <w:left w:val="single" w:sz="6" w:space="0" w:color="auto"/>
              <w:bottom w:val="single" w:sz="6" w:space="0" w:color="auto"/>
              <w:right w:val="single" w:sz="6" w:space="0" w:color="auto"/>
            </w:tcBorders>
            <w:vAlign w:val="center"/>
            <w:hideMark/>
          </w:tcPr>
          <w:p w14:paraId="7BD3F1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742" w:type="dxa"/>
            <w:gridSpan w:val="2"/>
            <w:vAlign w:val="center"/>
          </w:tcPr>
          <w:p w14:paraId="0CF2C843" w14:textId="77777777" w:rsidR="00AD3497" w:rsidRPr="00AD3497" w:rsidRDefault="00AD3497" w:rsidP="00AD3497">
            <w:pPr>
              <w:rPr>
                <w:sz w:val="20"/>
                <w:szCs w:val="20"/>
              </w:rPr>
            </w:pPr>
          </w:p>
        </w:tc>
        <w:tc>
          <w:tcPr>
            <w:tcW w:w="353" w:type="dxa"/>
            <w:vAlign w:val="center"/>
          </w:tcPr>
          <w:p w14:paraId="58F97A7F" w14:textId="77777777" w:rsidR="00AD3497" w:rsidRPr="00AD3497" w:rsidRDefault="00AD3497" w:rsidP="00AD3497">
            <w:pPr>
              <w:rPr>
                <w:rFonts w:ascii="Calibri" w:hAnsi="Calibri"/>
                <w:sz w:val="20"/>
                <w:szCs w:val="20"/>
              </w:rPr>
            </w:pPr>
          </w:p>
        </w:tc>
        <w:tc>
          <w:tcPr>
            <w:tcW w:w="867" w:type="dxa"/>
            <w:gridSpan w:val="2"/>
            <w:vAlign w:val="center"/>
          </w:tcPr>
          <w:p w14:paraId="75DD30E7" w14:textId="77777777" w:rsidR="00AD3497" w:rsidRPr="00AD3497" w:rsidRDefault="00AD3497" w:rsidP="00AD3497">
            <w:pPr>
              <w:rPr>
                <w:rFonts w:ascii="Calibri" w:hAnsi="Calibri"/>
                <w:sz w:val="20"/>
                <w:szCs w:val="20"/>
              </w:rPr>
            </w:pPr>
          </w:p>
        </w:tc>
        <w:tc>
          <w:tcPr>
            <w:tcW w:w="384" w:type="dxa"/>
            <w:vAlign w:val="center"/>
          </w:tcPr>
          <w:p w14:paraId="41A9F4CB" w14:textId="77777777" w:rsidR="00AD3497" w:rsidRPr="00AD3497" w:rsidRDefault="00AD3497" w:rsidP="00AD3497">
            <w:pPr>
              <w:rPr>
                <w:rFonts w:ascii="Calibri" w:hAnsi="Calibri"/>
                <w:sz w:val="20"/>
                <w:szCs w:val="20"/>
              </w:rPr>
            </w:pPr>
          </w:p>
        </w:tc>
        <w:tc>
          <w:tcPr>
            <w:tcW w:w="0" w:type="auto"/>
            <w:vAlign w:val="center"/>
            <w:hideMark/>
          </w:tcPr>
          <w:p w14:paraId="3020F8B9" w14:textId="77777777" w:rsidR="00AD3497" w:rsidRPr="00AD3497" w:rsidRDefault="00AD3497" w:rsidP="00AD3497">
            <w:pPr>
              <w:rPr>
                <w:rFonts w:ascii="Calibri" w:hAnsi="Calibri"/>
                <w:sz w:val="20"/>
                <w:szCs w:val="20"/>
              </w:rPr>
            </w:pPr>
          </w:p>
        </w:tc>
      </w:tr>
      <w:tr w:rsidR="0072054E" w:rsidRPr="00AD3497" w14:paraId="261951C2" w14:textId="77777777" w:rsidTr="00030F23">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4993F90" w14:textId="77777777" w:rsidR="00AD3497" w:rsidRPr="00AD3497" w:rsidRDefault="00AD3497" w:rsidP="00AD3497">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6284491" w14:textId="77777777" w:rsidR="00AD3497" w:rsidRPr="00AD3497" w:rsidRDefault="00AD3497" w:rsidP="00AD3497">
            <w:pPr>
              <w:rPr>
                <w:rFonts w:ascii="Times New Roman" w:hAnsi="Times New Roman"/>
                <w:sz w:val="20"/>
                <w:szCs w:val="20"/>
              </w:rPr>
            </w:pP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71DB2C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004991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c>
          <w:tcPr>
            <w:tcW w:w="742" w:type="dxa"/>
            <w:gridSpan w:val="2"/>
            <w:vAlign w:val="center"/>
          </w:tcPr>
          <w:p w14:paraId="216DA760" w14:textId="77777777" w:rsidR="00AD3497" w:rsidRPr="00AD3497" w:rsidRDefault="00AD3497" w:rsidP="00AD3497">
            <w:pPr>
              <w:rPr>
                <w:sz w:val="20"/>
                <w:szCs w:val="20"/>
              </w:rPr>
            </w:pPr>
          </w:p>
        </w:tc>
        <w:tc>
          <w:tcPr>
            <w:tcW w:w="353" w:type="dxa"/>
            <w:vAlign w:val="center"/>
          </w:tcPr>
          <w:p w14:paraId="06BACA6C" w14:textId="77777777" w:rsidR="00AD3497" w:rsidRPr="00AD3497" w:rsidRDefault="00AD3497" w:rsidP="00AD3497">
            <w:pPr>
              <w:rPr>
                <w:rFonts w:ascii="Calibri" w:hAnsi="Calibri"/>
                <w:sz w:val="20"/>
                <w:szCs w:val="20"/>
              </w:rPr>
            </w:pPr>
          </w:p>
        </w:tc>
        <w:tc>
          <w:tcPr>
            <w:tcW w:w="867" w:type="dxa"/>
            <w:gridSpan w:val="2"/>
            <w:vAlign w:val="center"/>
          </w:tcPr>
          <w:p w14:paraId="46F44A1B" w14:textId="77777777" w:rsidR="00AD3497" w:rsidRPr="00AD3497" w:rsidRDefault="00AD3497" w:rsidP="00AD3497">
            <w:pPr>
              <w:rPr>
                <w:rFonts w:ascii="Calibri" w:hAnsi="Calibri"/>
                <w:sz w:val="20"/>
                <w:szCs w:val="20"/>
              </w:rPr>
            </w:pPr>
          </w:p>
        </w:tc>
        <w:tc>
          <w:tcPr>
            <w:tcW w:w="384" w:type="dxa"/>
            <w:vAlign w:val="center"/>
          </w:tcPr>
          <w:p w14:paraId="24CBC27B" w14:textId="77777777" w:rsidR="00AD3497" w:rsidRPr="00AD3497" w:rsidRDefault="00AD3497" w:rsidP="00AD3497">
            <w:pPr>
              <w:rPr>
                <w:rFonts w:ascii="Calibri" w:hAnsi="Calibri"/>
                <w:sz w:val="20"/>
                <w:szCs w:val="20"/>
              </w:rPr>
            </w:pPr>
          </w:p>
        </w:tc>
        <w:tc>
          <w:tcPr>
            <w:tcW w:w="0" w:type="auto"/>
            <w:vAlign w:val="center"/>
            <w:hideMark/>
          </w:tcPr>
          <w:p w14:paraId="37F0A5E7" w14:textId="77777777" w:rsidR="00AD3497" w:rsidRPr="00AD3497" w:rsidRDefault="00AD3497" w:rsidP="00AD3497">
            <w:pPr>
              <w:rPr>
                <w:rFonts w:ascii="Calibri" w:hAnsi="Calibri"/>
                <w:sz w:val="20"/>
                <w:szCs w:val="20"/>
              </w:rPr>
            </w:pPr>
          </w:p>
        </w:tc>
      </w:tr>
      <w:tr w:rsidR="0072054E" w:rsidRPr="00AD3497" w14:paraId="408D4414" w14:textId="77777777" w:rsidTr="00030F23">
        <w:trPr>
          <w:trHeight w:val="60"/>
        </w:trPr>
        <w:tc>
          <w:tcPr>
            <w:tcW w:w="7279" w:type="dxa"/>
            <w:gridSpan w:val="13"/>
            <w:tcBorders>
              <w:top w:val="single" w:sz="6" w:space="0" w:color="auto"/>
              <w:left w:val="single" w:sz="6" w:space="0" w:color="auto"/>
              <w:bottom w:val="single" w:sz="6" w:space="0" w:color="auto"/>
              <w:right w:val="single" w:sz="6" w:space="0" w:color="auto"/>
            </w:tcBorders>
            <w:vAlign w:val="center"/>
            <w:hideMark/>
          </w:tcPr>
          <w:p w14:paraId="346233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742" w:type="dxa"/>
            <w:gridSpan w:val="2"/>
            <w:vAlign w:val="center"/>
          </w:tcPr>
          <w:p w14:paraId="366C0AC3" w14:textId="77777777" w:rsidR="00AD3497" w:rsidRPr="00AD3497" w:rsidRDefault="00AD3497" w:rsidP="00AD3497">
            <w:pPr>
              <w:rPr>
                <w:sz w:val="20"/>
                <w:szCs w:val="20"/>
              </w:rPr>
            </w:pPr>
          </w:p>
        </w:tc>
        <w:tc>
          <w:tcPr>
            <w:tcW w:w="353" w:type="dxa"/>
            <w:vAlign w:val="center"/>
          </w:tcPr>
          <w:p w14:paraId="69E5A923" w14:textId="77777777" w:rsidR="00AD3497" w:rsidRPr="00AD3497" w:rsidRDefault="00AD3497" w:rsidP="00AD3497">
            <w:pPr>
              <w:rPr>
                <w:rFonts w:ascii="Calibri" w:hAnsi="Calibri"/>
                <w:sz w:val="20"/>
                <w:szCs w:val="20"/>
              </w:rPr>
            </w:pPr>
          </w:p>
        </w:tc>
        <w:tc>
          <w:tcPr>
            <w:tcW w:w="867" w:type="dxa"/>
            <w:gridSpan w:val="2"/>
            <w:vAlign w:val="center"/>
          </w:tcPr>
          <w:p w14:paraId="2A969CCD" w14:textId="77777777" w:rsidR="00AD3497" w:rsidRPr="00AD3497" w:rsidRDefault="00AD3497" w:rsidP="00AD3497">
            <w:pPr>
              <w:rPr>
                <w:rFonts w:ascii="Calibri" w:hAnsi="Calibri"/>
                <w:sz w:val="20"/>
                <w:szCs w:val="20"/>
              </w:rPr>
            </w:pPr>
          </w:p>
        </w:tc>
        <w:tc>
          <w:tcPr>
            <w:tcW w:w="384" w:type="dxa"/>
            <w:vAlign w:val="center"/>
          </w:tcPr>
          <w:p w14:paraId="6F0A2C54" w14:textId="77777777" w:rsidR="00AD3497" w:rsidRPr="00AD3497" w:rsidRDefault="00AD3497" w:rsidP="00AD3497">
            <w:pPr>
              <w:rPr>
                <w:rFonts w:ascii="Calibri" w:hAnsi="Calibri"/>
                <w:sz w:val="20"/>
                <w:szCs w:val="20"/>
              </w:rPr>
            </w:pPr>
          </w:p>
        </w:tc>
        <w:tc>
          <w:tcPr>
            <w:tcW w:w="0" w:type="auto"/>
            <w:vAlign w:val="center"/>
            <w:hideMark/>
          </w:tcPr>
          <w:p w14:paraId="745373C5" w14:textId="77777777" w:rsidR="00AD3497" w:rsidRPr="00AD3497" w:rsidRDefault="00AD3497" w:rsidP="00AD3497">
            <w:pPr>
              <w:rPr>
                <w:rFonts w:ascii="Calibri" w:hAnsi="Calibri"/>
                <w:sz w:val="20"/>
                <w:szCs w:val="20"/>
              </w:rPr>
            </w:pPr>
          </w:p>
        </w:tc>
      </w:tr>
      <w:tr w:rsidR="0072054E" w:rsidRPr="00AD3497" w14:paraId="02814177"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067982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7E8929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6EFAB5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20,44</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231DF8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21,04</w:t>
            </w:r>
          </w:p>
        </w:tc>
        <w:tc>
          <w:tcPr>
            <w:tcW w:w="742" w:type="dxa"/>
            <w:gridSpan w:val="2"/>
            <w:vAlign w:val="center"/>
          </w:tcPr>
          <w:p w14:paraId="4FC0198D" w14:textId="77777777" w:rsidR="00AD3497" w:rsidRPr="00AD3497" w:rsidRDefault="00AD3497" w:rsidP="00AD3497">
            <w:pPr>
              <w:rPr>
                <w:sz w:val="20"/>
                <w:szCs w:val="20"/>
              </w:rPr>
            </w:pPr>
          </w:p>
        </w:tc>
        <w:tc>
          <w:tcPr>
            <w:tcW w:w="353" w:type="dxa"/>
            <w:vAlign w:val="center"/>
          </w:tcPr>
          <w:p w14:paraId="17A1123D" w14:textId="77777777" w:rsidR="00AD3497" w:rsidRPr="00AD3497" w:rsidRDefault="00AD3497" w:rsidP="00AD3497">
            <w:pPr>
              <w:rPr>
                <w:rFonts w:ascii="Calibri" w:hAnsi="Calibri"/>
                <w:sz w:val="20"/>
                <w:szCs w:val="20"/>
              </w:rPr>
            </w:pPr>
          </w:p>
        </w:tc>
        <w:tc>
          <w:tcPr>
            <w:tcW w:w="867" w:type="dxa"/>
            <w:gridSpan w:val="2"/>
            <w:vAlign w:val="center"/>
          </w:tcPr>
          <w:p w14:paraId="194563BD" w14:textId="77777777" w:rsidR="00AD3497" w:rsidRPr="00AD3497" w:rsidRDefault="00AD3497" w:rsidP="00AD3497">
            <w:pPr>
              <w:rPr>
                <w:rFonts w:ascii="Calibri" w:hAnsi="Calibri"/>
                <w:sz w:val="20"/>
                <w:szCs w:val="20"/>
              </w:rPr>
            </w:pPr>
          </w:p>
        </w:tc>
        <w:tc>
          <w:tcPr>
            <w:tcW w:w="384" w:type="dxa"/>
            <w:vAlign w:val="center"/>
          </w:tcPr>
          <w:p w14:paraId="160FF845" w14:textId="77777777" w:rsidR="00AD3497" w:rsidRPr="00AD3497" w:rsidRDefault="00AD3497" w:rsidP="00AD3497">
            <w:pPr>
              <w:rPr>
                <w:rFonts w:ascii="Calibri" w:hAnsi="Calibri"/>
                <w:sz w:val="20"/>
                <w:szCs w:val="20"/>
              </w:rPr>
            </w:pPr>
          </w:p>
        </w:tc>
        <w:tc>
          <w:tcPr>
            <w:tcW w:w="0" w:type="auto"/>
            <w:vAlign w:val="center"/>
            <w:hideMark/>
          </w:tcPr>
          <w:p w14:paraId="7DB421CA" w14:textId="77777777" w:rsidR="00AD3497" w:rsidRPr="00AD3497" w:rsidRDefault="00AD3497" w:rsidP="00AD3497">
            <w:pPr>
              <w:rPr>
                <w:rFonts w:ascii="Calibri" w:hAnsi="Calibri"/>
                <w:sz w:val="20"/>
                <w:szCs w:val="20"/>
              </w:rPr>
            </w:pPr>
          </w:p>
        </w:tc>
      </w:tr>
      <w:tr w:rsidR="0072054E" w:rsidRPr="00AD3497" w14:paraId="2144239B"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33B9281B"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61445E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16E21C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7B6BDE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102,94</w:t>
            </w:r>
          </w:p>
        </w:tc>
        <w:tc>
          <w:tcPr>
            <w:tcW w:w="742" w:type="dxa"/>
            <w:gridSpan w:val="2"/>
            <w:vAlign w:val="center"/>
          </w:tcPr>
          <w:p w14:paraId="7453D2B5" w14:textId="77777777" w:rsidR="00AD3497" w:rsidRPr="00AD3497" w:rsidRDefault="00AD3497" w:rsidP="00AD3497">
            <w:pPr>
              <w:rPr>
                <w:sz w:val="20"/>
                <w:szCs w:val="20"/>
              </w:rPr>
            </w:pPr>
          </w:p>
        </w:tc>
        <w:tc>
          <w:tcPr>
            <w:tcW w:w="353" w:type="dxa"/>
            <w:vAlign w:val="center"/>
          </w:tcPr>
          <w:p w14:paraId="4EC754FA" w14:textId="77777777" w:rsidR="00AD3497" w:rsidRPr="00AD3497" w:rsidRDefault="00AD3497" w:rsidP="00AD3497">
            <w:pPr>
              <w:rPr>
                <w:rFonts w:ascii="Calibri" w:hAnsi="Calibri"/>
                <w:sz w:val="20"/>
                <w:szCs w:val="20"/>
              </w:rPr>
            </w:pPr>
          </w:p>
        </w:tc>
        <w:tc>
          <w:tcPr>
            <w:tcW w:w="867" w:type="dxa"/>
            <w:gridSpan w:val="2"/>
            <w:vAlign w:val="center"/>
          </w:tcPr>
          <w:p w14:paraId="5013D1F6" w14:textId="77777777" w:rsidR="00AD3497" w:rsidRPr="00AD3497" w:rsidRDefault="00AD3497" w:rsidP="00AD3497">
            <w:pPr>
              <w:rPr>
                <w:rFonts w:ascii="Calibri" w:hAnsi="Calibri"/>
                <w:sz w:val="20"/>
                <w:szCs w:val="20"/>
              </w:rPr>
            </w:pPr>
          </w:p>
        </w:tc>
        <w:tc>
          <w:tcPr>
            <w:tcW w:w="384" w:type="dxa"/>
            <w:vAlign w:val="center"/>
          </w:tcPr>
          <w:p w14:paraId="236AADB9" w14:textId="77777777" w:rsidR="00AD3497" w:rsidRPr="00AD3497" w:rsidRDefault="00AD3497" w:rsidP="00AD3497">
            <w:pPr>
              <w:rPr>
                <w:rFonts w:ascii="Calibri" w:hAnsi="Calibri"/>
                <w:sz w:val="20"/>
                <w:szCs w:val="20"/>
              </w:rPr>
            </w:pPr>
          </w:p>
        </w:tc>
        <w:tc>
          <w:tcPr>
            <w:tcW w:w="0" w:type="auto"/>
            <w:vAlign w:val="center"/>
            <w:hideMark/>
          </w:tcPr>
          <w:p w14:paraId="4E976680" w14:textId="77777777" w:rsidR="00AD3497" w:rsidRPr="00AD3497" w:rsidRDefault="00AD3497" w:rsidP="00AD3497">
            <w:pPr>
              <w:rPr>
                <w:rFonts w:ascii="Calibri" w:hAnsi="Calibri"/>
                <w:sz w:val="20"/>
                <w:szCs w:val="20"/>
              </w:rPr>
            </w:pPr>
          </w:p>
        </w:tc>
      </w:tr>
      <w:tr w:rsidR="0072054E" w:rsidRPr="00AD3497" w14:paraId="38863417"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4E16A26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556088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736E17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22,72</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617C75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23,39</w:t>
            </w:r>
          </w:p>
        </w:tc>
        <w:tc>
          <w:tcPr>
            <w:tcW w:w="742" w:type="dxa"/>
            <w:gridSpan w:val="2"/>
            <w:vAlign w:val="center"/>
          </w:tcPr>
          <w:p w14:paraId="7EA2C9FC" w14:textId="77777777" w:rsidR="00AD3497" w:rsidRPr="00AD3497" w:rsidRDefault="00AD3497" w:rsidP="00AD3497">
            <w:pPr>
              <w:rPr>
                <w:sz w:val="20"/>
                <w:szCs w:val="20"/>
              </w:rPr>
            </w:pPr>
          </w:p>
        </w:tc>
        <w:tc>
          <w:tcPr>
            <w:tcW w:w="353" w:type="dxa"/>
            <w:vAlign w:val="center"/>
          </w:tcPr>
          <w:p w14:paraId="462BC215" w14:textId="77777777" w:rsidR="00AD3497" w:rsidRPr="00AD3497" w:rsidRDefault="00AD3497" w:rsidP="00AD3497">
            <w:pPr>
              <w:rPr>
                <w:rFonts w:ascii="Calibri" w:hAnsi="Calibri"/>
                <w:sz w:val="20"/>
                <w:szCs w:val="20"/>
              </w:rPr>
            </w:pPr>
          </w:p>
        </w:tc>
        <w:tc>
          <w:tcPr>
            <w:tcW w:w="867" w:type="dxa"/>
            <w:gridSpan w:val="2"/>
            <w:vAlign w:val="center"/>
          </w:tcPr>
          <w:p w14:paraId="17C16B16" w14:textId="77777777" w:rsidR="00AD3497" w:rsidRPr="00AD3497" w:rsidRDefault="00AD3497" w:rsidP="00AD3497">
            <w:pPr>
              <w:rPr>
                <w:rFonts w:ascii="Calibri" w:hAnsi="Calibri"/>
                <w:sz w:val="20"/>
                <w:szCs w:val="20"/>
              </w:rPr>
            </w:pPr>
          </w:p>
        </w:tc>
        <w:tc>
          <w:tcPr>
            <w:tcW w:w="384" w:type="dxa"/>
            <w:vAlign w:val="center"/>
          </w:tcPr>
          <w:p w14:paraId="7235DB18" w14:textId="77777777" w:rsidR="00AD3497" w:rsidRPr="00AD3497" w:rsidRDefault="00AD3497" w:rsidP="00AD3497">
            <w:pPr>
              <w:rPr>
                <w:rFonts w:ascii="Calibri" w:hAnsi="Calibri"/>
                <w:sz w:val="20"/>
                <w:szCs w:val="20"/>
              </w:rPr>
            </w:pPr>
          </w:p>
        </w:tc>
        <w:tc>
          <w:tcPr>
            <w:tcW w:w="0" w:type="auto"/>
            <w:vAlign w:val="center"/>
            <w:hideMark/>
          </w:tcPr>
          <w:p w14:paraId="17231917" w14:textId="77777777" w:rsidR="00AD3497" w:rsidRPr="00AD3497" w:rsidRDefault="00AD3497" w:rsidP="00AD3497">
            <w:pPr>
              <w:rPr>
                <w:rFonts w:ascii="Calibri" w:hAnsi="Calibri"/>
                <w:sz w:val="20"/>
                <w:szCs w:val="20"/>
              </w:rPr>
            </w:pPr>
          </w:p>
        </w:tc>
      </w:tr>
      <w:tr w:rsidR="0072054E" w:rsidRPr="00AD3497" w14:paraId="5EF450A5"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0F891AB1"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9D1C4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1F7D97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302A52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102,95</w:t>
            </w:r>
          </w:p>
        </w:tc>
        <w:tc>
          <w:tcPr>
            <w:tcW w:w="742" w:type="dxa"/>
            <w:gridSpan w:val="2"/>
            <w:vAlign w:val="center"/>
          </w:tcPr>
          <w:p w14:paraId="62A7529D" w14:textId="77777777" w:rsidR="00AD3497" w:rsidRPr="00AD3497" w:rsidRDefault="00AD3497" w:rsidP="00AD3497">
            <w:pPr>
              <w:rPr>
                <w:sz w:val="20"/>
                <w:szCs w:val="20"/>
              </w:rPr>
            </w:pPr>
          </w:p>
        </w:tc>
        <w:tc>
          <w:tcPr>
            <w:tcW w:w="353" w:type="dxa"/>
            <w:vAlign w:val="center"/>
          </w:tcPr>
          <w:p w14:paraId="48194925" w14:textId="77777777" w:rsidR="00AD3497" w:rsidRPr="00AD3497" w:rsidRDefault="00AD3497" w:rsidP="00AD3497">
            <w:pPr>
              <w:rPr>
                <w:rFonts w:ascii="Calibri" w:hAnsi="Calibri"/>
                <w:sz w:val="20"/>
                <w:szCs w:val="20"/>
              </w:rPr>
            </w:pPr>
          </w:p>
        </w:tc>
        <w:tc>
          <w:tcPr>
            <w:tcW w:w="867" w:type="dxa"/>
            <w:gridSpan w:val="2"/>
            <w:vAlign w:val="center"/>
          </w:tcPr>
          <w:p w14:paraId="0D17F0CD" w14:textId="77777777" w:rsidR="00AD3497" w:rsidRPr="00AD3497" w:rsidRDefault="00AD3497" w:rsidP="00AD3497">
            <w:pPr>
              <w:rPr>
                <w:rFonts w:ascii="Calibri" w:hAnsi="Calibri"/>
                <w:sz w:val="20"/>
                <w:szCs w:val="20"/>
              </w:rPr>
            </w:pPr>
          </w:p>
        </w:tc>
        <w:tc>
          <w:tcPr>
            <w:tcW w:w="384" w:type="dxa"/>
            <w:vAlign w:val="center"/>
          </w:tcPr>
          <w:p w14:paraId="6A7DB293" w14:textId="77777777" w:rsidR="00AD3497" w:rsidRPr="00AD3497" w:rsidRDefault="00AD3497" w:rsidP="00AD3497">
            <w:pPr>
              <w:rPr>
                <w:rFonts w:ascii="Calibri" w:hAnsi="Calibri"/>
                <w:sz w:val="20"/>
                <w:szCs w:val="20"/>
              </w:rPr>
            </w:pPr>
          </w:p>
        </w:tc>
        <w:tc>
          <w:tcPr>
            <w:tcW w:w="0" w:type="auto"/>
            <w:vAlign w:val="center"/>
            <w:hideMark/>
          </w:tcPr>
          <w:p w14:paraId="7338A3E4" w14:textId="77777777" w:rsidR="00AD3497" w:rsidRPr="00AD3497" w:rsidRDefault="00AD3497" w:rsidP="00AD3497">
            <w:pPr>
              <w:rPr>
                <w:rFonts w:ascii="Calibri" w:hAnsi="Calibri"/>
                <w:sz w:val="20"/>
                <w:szCs w:val="20"/>
              </w:rPr>
            </w:pPr>
          </w:p>
        </w:tc>
      </w:tr>
      <w:tr w:rsidR="0072054E" w:rsidRPr="00AD3497" w14:paraId="4F1F99ED" w14:textId="77777777" w:rsidTr="00030F23">
        <w:trPr>
          <w:trHeight w:val="60"/>
        </w:trPr>
        <w:tc>
          <w:tcPr>
            <w:tcW w:w="7279" w:type="dxa"/>
            <w:gridSpan w:val="13"/>
            <w:tcBorders>
              <w:top w:val="single" w:sz="6" w:space="0" w:color="auto"/>
              <w:left w:val="single" w:sz="6" w:space="0" w:color="auto"/>
              <w:bottom w:val="single" w:sz="6" w:space="0" w:color="auto"/>
              <w:right w:val="single" w:sz="6" w:space="0" w:color="auto"/>
            </w:tcBorders>
            <w:vAlign w:val="center"/>
            <w:hideMark/>
          </w:tcPr>
          <w:p w14:paraId="5DC6BC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c>
          <w:tcPr>
            <w:tcW w:w="742" w:type="dxa"/>
            <w:gridSpan w:val="2"/>
            <w:vAlign w:val="center"/>
          </w:tcPr>
          <w:p w14:paraId="2C405665" w14:textId="77777777" w:rsidR="00AD3497" w:rsidRPr="00AD3497" w:rsidRDefault="00AD3497" w:rsidP="00AD3497">
            <w:pPr>
              <w:rPr>
                <w:sz w:val="20"/>
                <w:szCs w:val="20"/>
              </w:rPr>
            </w:pPr>
          </w:p>
        </w:tc>
        <w:tc>
          <w:tcPr>
            <w:tcW w:w="353" w:type="dxa"/>
            <w:vAlign w:val="center"/>
          </w:tcPr>
          <w:p w14:paraId="3B3F209B" w14:textId="77777777" w:rsidR="00AD3497" w:rsidRPr="00AD3497" w:rsidRDefault="00AD3497" w:rsidP="00AD3497">
            <w:pPr>
              <w:rPr>
                <w:rFonts w:ascii="Calibri" w:hAnsi="Calibri"/>
                <w:sz w:val="20"/>
                <w:szCs w:val="20"/>
              </w:rPr>
            </w:pPr>
          </w:p>
        </w:tc>
        <w:tc>
          <w:tcPr>
            <w:tcW w:w="867" w:type="dxa"/>
            <w:gridSpan w:val="2"/>
            <w:vAlign w:val="center"/>
          </w:tcPr>
          <w:p w14:paraId="7FD2B1D2" w14:textId="77777777" w:rsidR="00AD3497" w:rsidRPr="00AD3497" w:rsidRDefault="00AD3497" w:rsidP="00AD3497">
            <w:pPr>
              <w:rPr>
                <w:rFonts w:ascii="Calibri" w:hAnsi="Calibri"/>
                <w:sz w:val="20"/>
                <w:szCs w:val="20"/>
              </w:rPr>
            </w:pPr>
          </w:p>
        </w:tc>
        <w:tc>
          <w:tcPr>
            <w:tcW w:w="384" w:type="dxa"/>
            <w:vAlign w:val="center"/>
          </w:tcPr>
          <w:p w14:paraId="50FCCB7C" w14:textId="77777777" w:rsidR="00AD3497" w:rsidRPr="00AD3497" w:rsidRDefault="00AD3497" w:rsidP="00AD3497">
            <w:pPr>
              <w:rPr>
                <w:rFonts w:ascii="Calibri" w:hAnsi="Calibri"/>
                <w:sz w:val="20"/>
                <w:szCs w:val="20"/>
              </w:rPr>
            </w:pPr>
          </w:p>
        </w:tc>
        <w:tc>
          <w:tcPr>
            <w:tcW w:w="0" w:type="auto"/>
            <w:vAlign w:val="center"/>
            <w:hideMark/>
          </w:tcPr>
          <w:p w14:paraId="0D173A2D" w14:textId="77777777" w:rsidR="00AD3497" w:rsidRPr="00AD3497" w:rsidRDefault="00AD3497" w:rsidP="00AD3497">
            <w:pPr>
              <w:rPr>
                <w:rFonts w:ascii="Calibri" w:hAnsi="Calibri"/>
                <w:sz w:val="20"/>
                <w:szCs w:val="20"/>
              </w:rPr>
            </w:pPr>
          </w:p>
        </w:tc>
      </w:tr>
      <w:tr w:rsidR="0072054E" w:rsidRPr="00AD3497" w14:paraId="6F6BA014"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0A6101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4676DA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58A112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24,53</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365100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25,25</w:t>
            </w:r>
          </w:p>
        </w:tc>
        <w:tc>
          <w:tcPr>
            <w:tcW w:w="742" w:type="dxa"/>
            <w:gridSpan w:val="2"/>
            <w:vAlign w:val="center"/>
          </w:tcPr>
          <w:p w14:paraId="5C990CBE" w14:textId="77777777" w:rsidR="00AD3497" w:rsidRPr="00AD3497" w:rsidRDefault="00AD3497" w:rsidP="00AD3497">
            <w:pPr>
              <w:rPr>
                <w:sz w:val="20"/>
                <w:szCs w:val="20"/>
              </w:rPr>
            </w:pPr>
          </w:p>
        </w:tc>
        <w:tc>
          <w:tcPr>
            <w:tcW w:w="353" w:type="dxa"/>
            <w:vAlign w:val="center"/>
          </w:tcPr>
          <w:p w14:paraId="768AC56A" w14:textId="77777777" w:rsidR="00AD3497" w:rsidRPr="00AD3497" w:rsidRDefault="00AD3497" w:rsidP="00AD3497">
            <w:pPr>
              <w:rPr>
                <w:rFonts w:ascii="Calibri" w:hAnsi="Calibri"/>
                <w:sz w:val="20"/>
                <w:szCs w:val="20"/>
              </w:rPr>
            </w:pPr>
          </w:p>
        </w:tc>
        <w:tc>
          <w:tcPr>
            <w:tcW w:w="867" w:type="dxa"/>
            <w:gridSpan w:val="2"/>
            <w:vAlign w:val="center"/>
          </w:tcPr>
          <w:p w14:paraId="44C45F08" w14:textId="77777777" w:rsidR="00AD3497" w:rsidRPr="00AD3497" w:rsidRDefault="00AD3497" w:rsidP="00AD3497">
            <w:pPr>
              <w:rPr>
                <w:rFonts w:ascii="Calibri" w:hAnsi="Calibri"/>
                <w:sz w:val="20"/>
                <w:szCs w:val="20"/>
              </w:rPr>
            </w:pPr>
          </w:p>
        </w:tc>
        <w:tc>
          <w:tcPr>
            <w:tcW w:w="384" w:type="dxa"/>
            <w:vAlign w:val="center"/>
          </w:tcPr>
          <w:p w14:paraId="3C7E828F" w14:textId="77777777" w:rsidR="00AD3497" w:rsidRPr="00AD3497" w:rsidRDefault="00AD3497" w:rsidP="00AD3497">
            <w:pPr>
              <w:rPr>
                <w:rFonts w:ascii="Calibri" w:hAnsi="Calibri"/>
                <w:sz w:val="20"/>
                <w:szCs w:val="20"/>
              </w:rPr>
            </w:pPr>
          </w:p>
        </w:tc>
        <w:tc>
          <w:tcPr>
            <w:tcW w:w="0" w:type="auto"/>
            <w:vAlign w:val="center"/>
            <w:hideMark/>
          </w:tcPr>
          <w:p w14:paraId="5C637AD2" w14:textId="77777777" w:rsidR="00AD3497" w:rsidRPr="00AD3497" w:rsidRDefault="00AD3497" w:rsidP="00AD3497">
            <w:pPr>
              <w:rPr>
                <w:rFonts w:ascii="Calibri" w:hAnsi="Calibri"/>
                <w:sz w:val="20"/>
                <w:szCs w:val="20"/>
              </w:rPr>
            </w:pPr>
          </w:p>
        </w:tc>
      </w:tr>
      <w:tr w:rsidR="0072054E" w:rsidRPr="00AD3497" w14:paraId="0258290B"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0EE91EA6"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204971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3C9B4D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2CF126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102,94</w:t>
            </w:r>
          </w:p>
        </w:tc>
        <w:tc>
          <w:tcPr>
            <w:tcW w:w="742" w:type="dxa"/>
            <w:gridSpan w:val="2"/>
            <w:vAlign w:val="center"/>
          </w:tcPr>
          <w:p w14:paraId="3A67069C" w14:textId="77777777" w:rsidR="00AD3497" w:rsidRPr="00AD3497" w:rsidRDefault="00AD3497" w:rsidP="00AD3497">
            <w:pPr>
              <w:rPr>
                <w:sz w:val="20"/>
                <w:szCs w:val="20"/>
              </w:rPr>
            </w:pPr>
          </w:p>
        </w:tc>
        <w:tc>
          <w:tcPr>
            <w:tcW w:w="353" w:type="dxa"/>
            <w:vAlign w:val="center"/>
          </w:tcPr>
          <w:p w14:paraId="1D755721" w14:textId="77777777" w:rsidR="00AD3497" w:rsidRPr="00AD3497" w:rsidRDefault="00AD3497" w:rsidP="00AD3497">
            <w:pPr>
              <w:rPr>
                <w:rFonts w:ascii="Calibri" w:hAnsi="Calibri"/>
                <w:sz w:val="20"/>
                <w:szCs w:val="20"/>
              </w:rPr>
            </w:pPr>
          </w:p>
        </w:tc>
        <w:tc>
          <w:tcPr>
            <w:tcW w:w="867" w:type="dxa"/>
            <w:gridSpan w:val="2"/>
            <w:vAlign w:val="center"/>
          </w:tcPr>
          <w:p w14:paraId="399C5944" w14:textId="77777777" w:rsidR="00AD3497" w:rsidRPr="00AD3497" w:rsidRDefault="00AD3497" w:rsidP="00AD3497">
            <w:pPr>
              <w:rPr>
                <w:rFonts w:ascii="Calibri" w:hAnsi="Calibri"/>
                <w:sz w:val="20"/>
                <w:szCs w:val="20"/>
              </w:rPr>
            </w:pPr>
          </w:p>
        </w:tc>
        <w:tc>
          <w:tcPr>
            <w:tcW w:w="384" w:type="dxa"/>
            <w:vAlign w:val="center"/>
          </w:tcPr>
          <w:p w14:paraId="3E195C19" w14:textId="77777777" w:rsidR="00AD3497" w:rsidRPr="00AD3497" w:rsidRDefault="00AD3497" w:rsidP="00AD3497">
            <w:pPr>
              <w:rPr>
                <w:rFonts w:ascii="Calibri" w:hAnsi="Calibri"/>
                <w:sz w:val="20"/>
                <w:szCs w:val="20"/>
              </w:rPr>
            </w:pPr>
          </w:p>
        </w:tc>
        <w:tc>
          <w:tcPr>
            <w:tcW w:w="0" w:type="auto"/>
            <w:vAlign w:val="center"/>
            <w:hideMark/>
          </w:tcPr>
          <w:p w14:paraId="6DEEEF1D" w14:textId="77777777" w:rsidR="00AD3497" w:rsidRPr="00AD3497" w:rsidRDefault="00AD3497" w:rsidP="00AD3497">
            <w:pPr>
              <w:rPr>
                <w:rFonts w:ascii="Calibri" w:hAnsi="Calibri"/>
                <w:sz w:val="20"/>
                <w:szCs w:val="20"/>
              </w:rPr>
            </w:pPr>
          </w:p>
        </w:tc>
      </w:tr>
      <w:tr w:rsidR="0072054E" w:rsidRPr="00AD3497" w14:paraId="11F9EC73"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0B2B481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67869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2463F7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27,26</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2A2932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28,07</w:t>
            </w:r>
          </w:p>
        </w:tc>
        <w:tc>
          <w:tcPr>
            <w:tcW w:w="742" w:type="dxa"/>
            <w:gridSpan w:val="2"/>
            <w:vAlign w:val="center"/>
          </w:tcPr>
          <w:p w14:paraId="097938E6" w14:textId="77777777" w:rsidR="00AD3497" w:rsidRPr="00AD3497" w:rsidRDefault="00AD3497" w:rsidP="00AD3497">
            <w:pPr>
              <w:rPr>
                <w:sz w:val="20"/>
                <w:szCs w:val="20"/>
              </w:rPr>
            </w:pPr>
          </w:p>
        </w:tc>
        <w:tc>
          <w:tcPr>
            <w:tcW w:w="353" w:type="dxa"/>
            <w:vAlign w:val="center"/>
          </w:tcPr>
          <w:p w14:paraId="0A888C83" w14:textId="77777777" w:rsidR="00AD3497" w:rsidRPr="00AD3497" w:rsidRDefault="00AD3497" w:rsidP="00AD3497">
            <w:pPr>
              <w:rPr>
                <w:rFonts w:ascii="Calibri" w:hAnsi="Calibri"/>
                <w:sz w:val="20"/>
                <w:szCs w:val="20"/>
              </w:rPr>
            </w:pPr>
          </w:p>
        </w:tc>
        <w:tc>
          <w:tcPr>
            <w:tcW w:w="867" w:type="dxa"/>
            <w:gridSpan w:val="2"/>
            <w:vAlign w:val="center"/>
          </w:tcPr>
          <w:p w14:paraId="33833B38" w14:textId="77777777" w:rsidR="00AD3497" w:rsidRPr="00AD3497" w:rsidRDefault="00AD3497" w:rsidP="00AD3497">
            <w:pPr>
              <w:rPr>
                <w:rFonts w:ascii="Calibri" w:hAnsi="Calibri"/>
                <w:sz w:val="20"/>
                <w:szCs w:val="20"/>
              </w:rPr>
            </w:pPr>
          </w:p>
        </w:tc>
        <w:tc>
          <w:tcPr>
            <w:tcW w:w="384" w:type="dxa"/>
            <w:vAlign w:val="center"/>
          </w:tcPr>
          <w:p w14:paraId="4C83A953" w14:textId="77777777" w:rsidR="00AD3497" w:rsidRPr="00AD3497" w:rsidRDefault="00AD3497" w:rsidP="00AD3497">
            <w:pPr>
              <w:rPr>
                <w:rFonts w:ascii="Calibri" w:hAnsi="Calibri"/>
                <w:sz w:val="20"/>
                <w:szCs w:val="20"/>
              </w:rPr>
            </w:pPr>
          </w:p>
        </w:tc>
        <w:tc>
          <w:tcPr>
            <w:tcW w:w="0" w:type="auto"/>
            <w:vAlign w:val="center"/>
            <w:hideMark/>
          </w:tcPr>
          <w:p w14:paraId="7203AC67" w14:textId="77777777" w:rsidR="00AD3497" w:rsidRPr="00AD3497" w:rsidRDefault="00AD3497" w:rsidP="00AD3497">
            <w:pPr>
              <w:rPr>
                <w:rFonts w:ascii="Calibri" w:hAnsi="Calibri"/>
                <w:sz w:val="20"/>
                <w:szCs w:val="20"/>
              </w:rPr>
            </w:pPr>
          </w:p>
        </w:tc>
      </w:tr>
      <w:tr w:rsidR="0072054E" w:rsidRPr="00AD3497" w14:paraId="6B67B1F5" w14:textId="77777777" w:rsidTr="00030F23">
        <w:trPr>
          <w:trHeight w:val="60"/>
        </w:trPr>
        <w:tc>
          <w:tcPr>
            <w:tcW w:w="1823" w:type="dxa"/>
            <w:gridSpan w:val="2"/>
            <w:tcBorders>
              <w:top w:val="single" w:sz="6" w:space="0" w:color="auto"/>
              <w:left w:val="single" w:sz="6" w:space="0" w:color="auto"/>
              <w:bottom w:val="single" w:sz="6" w:space="0" w:color="auto"/>
              <w:right w:val="single" w:sz="6" w:space="0" w:color="auto"/>
            </w:tcBorders>
            <w:vAlign w:val="center"/>
            <w:hideMark/>
          </w:tcPr>
          <w:p w14:paraId="3BF0A329"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250" w:type="dxa"/>
            <w:gridSpan w:val="2"/>
            <w:tcBorders>
              <w:top w:val="single" w:sz="6" w:space="0" w:color="auto"/>
              <w:left w:val="single" w:sz="6" w:space="0" w:color="auto"/>
              <w:bottom w:val="single" w:sz="6" w:space="0" w:color="auto"/>
              <w:right w:val="single" w:sz="6" w:space="0" w:color="auto"/>
            </w:tcBorders>
            <w:vAlign w:val="center"/>
            <w:hideMark/>
          </w:tcPr>
          <w:p w14:paraId="19B03C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917" w:type="dxa"/>
            <w:gridSpan w:val="5"/>
            <w:tcBorders>
              <w:top w:val="single" w:sz="6" w:space="0" w:color="auto"/>
              <w:left w:val="single" w:sz="6" w:space="0" w:color="auto"/>
              <w:bottom w:val="single" w:sz="6" w:space="0" w:color="auto"/>
              <w:right w:val="single" w:sz="6" w:space="0" w:color="auto"/>
            </w:tcBorders>
            <w:vAlign w:val="center"/>
            <w:hideMark/>
          </w:tcPr>
          <w:p w14:paraId="190453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289" w:type="dxa"/>
            <w:gridSpan w:val="4"/>
            <w:tcBorders>
              <w:top w:val="single" w:sz="6" w:space="0" w:color="auto"/>
              <w:left w:val="single" w:sz="6" w:space="0" w:color="auto"/>
              <w:bottom w:val="single" w:sz="6" w:space="0" w:color="auto"/>
              <w:right w:val="single" w:sz="6" w:space="0" w:color="auto"/>
            </w:tcBorders>
            <w:vAlign w:val="center"/>
            <w:hideMark/>
          </w:tcPr>
          <w:p w14:paraId="560C85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102,97</w:t>
            </w:r>
          </w:p>
        </w:tc>
        <w:tc>
          <w:tcPr>
            <w:tcW w:w="742" w:type="dxa"/>
            <w:gridSpan w:val="2"/>
            <w:vAlign w:val="center"/>
          </w:tcPr>
          <w:p w14:paraId="397C69EA" w14:textId="77777777" w:rsidR="00AD3497" w:rsidRPr="00AD3497" w:rsidRDefault="00AD3497" w:rsidP="00AD3497">
            <w:pPr>
              <w:rPr>
                <w:sz w:val="20"/>
                <w:szCs w:val="20"/>
              </w:rPr>
            </w:pPr>
          </w:p>
        </w:tc>
        <w:tc>
          <w:tcPr>
            <w:tcW w:w="353" w:type="dxa"/>
            <w:vAlign w:val="center"/>
          </w:tcPr>
          <w:p w14:paraId="74F80248" w14:textId="77777777" w:rsidR="00AD3497" w:rsidRPr="00AD3497" w:rsidRDefault="00AD3497" w:rsidP="00AD3497">
            <w:pPr>
              <w:rPr>
                <w:rFonts w:ascii="Calibri" w:hAnsi="Calibri"/>
                <w:sz w:val="20"/>
                <w:szCs w:val="20"/>
              </w:rPr>
            </w:pPr>
          </w:p>
        </w:tc>
        <w:tc>
          <w:tcPr>
            <w:tcW w:w="867" w:type="dxa"/>
            <w:gridSpan w:val="2"/>
            <w:vAlign w:val="center"/>
          </w:tcPr>
          <w:p w14:paraId="697C80E9" w14:textId="77777777" w:rsidR="00AD3497" w:rsidRPr="00AD3497" w:rsidRDefault="00AD3497" w:rsidP="00AD3497">
            <w:pPr>
              <w:rPr>
                <w:rFonts w:ascii="Calibri" w:hAnsi="Calibri"/>
                <w:sz w:val="20"/>
                <w:szCs w:val="20"/>
              </w:rPr>
            </w:pPr>
          </w:p>
        </w:tc>
        <w:tc>
          <w:tcPr>
            <w:tcW w:w="384" w:type="dxa"/>
            <w:vAlign w:val="center"/>
          </w:tcPr>
          <w:p w14:paraId="686A551E" w14:textId="77777777" w:rsidR="00AD3497" w:rsidRPr="00AD3497" w:rsidRDefault="00AD3497" w:rsidP="00AD3497">
            <w:pPr>
              <w:rPr>
                <w:rFonts w:ascii="Calibri" w:hAnsi="Calibri"/>
                <w:sz w:val="20"/>
                <w:szCs w:val="20"/>
              </w:rPr>
            </w:pPr>
          </w:p>
        </w:tc>
        <w:tc>
          <w:tcPr>
            <w:tcW w:w="0" w:type="auto"/>
            <w:vAlign w:val="center"/>
            <w:hideMark/>
          </w:tcPr>
          <w:p w14:paraId="52503E02" w14:textId="77777777" w:rsidR="00AD3497" w:rsidRPr="00AD3497" w:rsidRDefault="00AD3497" w:rsidP="00AD3497">
            <w:pPr>
              <w:rPr>
                <w:rFonts w:ascii="Calibri" w:hAnsi="Calibri"/>
                <w:sz w:val="20"/>
                <w:szCs w:val="20"/>
              </w:rPr>
            </w:pPr>
          </w:p>
        </w:tc>
      </w:tr>
      <w:tr w:rsidR="00AD3497" w:rsidRPr="00AD3497" w14:paraId="32CFEE6D" w14:textId="77777777" w:rsidTr="0072054E">
        <w:trPr>
          <w:trHeight w:val="60"/>
        </w:trPr>
        <w:tc>
          <w:tcPr>
            <w:tcW w:w="9625" w:type="dxa"/>
            <w:gridSpan w:val="19"/>
            <w:hideMark/>
          </w:tcPr>
          <w:p w14:paraId="4D9EE000" w14:textId="551481A6" w:rsidR="00AD3497" w:rsidRPr="00AD3497" w:rsidRDefault="00AD3497" w:rsidP="003418E8">
            <w:pPr>
              <w:ind w:firstLine="709"/>
              <w:jc w:val="both"/>
              <w:rPr>
                <w:rFonts w:ascii="Times New Roman" w:hAnsi="Times New Roman"/>
                <w:sz w:val="24"/>
                <w:szCs w:val="24"/>
              </w:rPr>
            </w:pPr>
            <w:r w:rsidRPr="00AD3497">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c>
          <w:tcPr>
            <w:tcW w:w="0" w:type="auto"/>
            <w:vAlign w:val="center"/>
            <w:hideMark/>
          </w:tcPr>
          <w:p w14:paraId="630430C5" w14:textId="77777777" w:rsidR="00AD3497" w:rsidRPr="00AD3497" w:rsidRDefault="00AD3497" w:rsidP="003418E8">
            <w:pPr>
              <w:ind w:firstLine="709"/>
              <w:jc w:val="both"/>
              <w:rPr>
                <w:rFonts w:ascii="Calibri" w:hAnsi="Calibri"/>
                <w:sz w:val="20"/>
                <w:szCs w:val="20"/>
              </w:rPr>
            </w:pPr>
          </w:p>
        </w:tc>
      </w:tr>
      <w:tr w:rsidR="00AD3497" w:rsidRPr="00AD3497" w14:paraId="6865F571" w14:textId="77777777" w:rsidTr="0072054E">
        <w:trPr>
          <w:trHeight w:val="60"/>
        </w:trPr>
        <w:tc>
          <w:tcPr>
            <w:tcW w:w="9625" w:type="dxa"/>
            <w:gridSpan w:val="19"/>
            <w:hideMark/>
          </w:tcPr>
          <w:p w14:paraId="56673CA7" w14:textId="7CE2A117" w:rsidR="00AD3497" w:rsidRPr="00AD3497" w:rsidRDefault="0072054E" w:rsidP="003418E8">
            <w:pPr>
              <w:ind w:firstLine="709"/>
              <w:jc w:val="both"/>
              <w:rPr>
                <w:rFonts w:ascii="Times New Roman" w:hAnsi="Times New Roman"/>
                <w:sz w:val="24"/>
                <w:szCs w:val="24"/>
              </w:rPr>
            </w:pPr>
            <w:r>
              <w:rPr>
                <w:rFonts w:ascii="Times New Roman" w:hAnsi="Times New Roman"/>
                <w:sz w:val="24"/>
                <w:szCs w:val="24"/>
              </w:rPr>
              <w:t>Комиссии предлагается</w:t>
            </w:r>
            <w:r w:rsidR="00AD3497" w:rsidRPr="00AD3497">
              <w:rPr>
                <w:rFonts w:ascii="Times New Roman" w:hAnsi="Times New Roman"/>
                <w:sz w:val="24"/>
                <w:szCs w:val="24"/>
              </w:rPr>
              <w:t xml:space="preserve">   установить   для городского муниципального предприятия «</w:t>
            </w:r>
            <w:r w:rsidR="003418E8" w:rsidRPr="00AD3497">
              <w:rPr>
                <w:rFonts w:ascii="Times New Roman" w:hAnsi="Times New Roman"/>
                <w:sz w:val="24"/>
                <w:szCs w:val="24"/>
              </w:rPr>
              <w:t>Энергетик» муниципального образования городское поселение город</w:t>
            </w:r>
            <w:r w:rsidR="00AD3497" w:rsidRPr="00AD3497">
              <w:rPr>
                <w:rFonts w:ascii="Times New Roman" w:hAnsi="Times New Roman"/>
                <w:sz w:val="24"/>
                <w:szCs w:val="24"/>
              </w:rPr>
              <w:t xml:space="preserve"> Жуков </w:t>
            </w:r>
            <w:r>
              <w:rPr>
                <w:rFonts w:ascii="Times New Roman" w:hAnsi="Times New Roman"/>
                <w:sz w:val="24"/>
                <w:szCs w:val="24"/>
              </w:rPr>
              <w:t>в</w:t>
            </w:r>
            <w:r w:rsidR="00AD3497" w:rsidRPr="00AD3497">
              <w:rPr>
                <w:rFonts w:ascii="Times New Roman" w:hAnsi="Times New Roman"/>
                <w:sz w:val="24"/>
                <w:szCs w:val="24"/>
              </w:rPr>
              <w:t>ышеуказанные тарифы.</w:t>
            </w:r>
          </w:p>
        </w:tc>
        <w:tc>
          <w:tcPr>
            <w:tcW w:w="0" w:type="auto"/>
            <w:vAlign w:val="center"/>
            <w:hideMark/>
          </w:tcPr>
          <w:p w14:paraId="518EA53D" w14:textId="77777777" w:rsidR="00AD3497" w:rsidRPr="00AD3497" w:rsidRDefault="00AD3497" w:rsidP="003418E8">
            <w:pPr>
              <w:ind w:firstLine="709"/>
              <w:jc w:val="both"/>
              <w:rPr>
                <w:rFonts w:ascii="Calibri" w:hAnsi="Calibri"/>
                <w:sz w:val="20"/>
                <w:szCs w:val="20"/>
              </w:rPr>
            </w:pPr>
          </w:p>
        </w:tc>
      </w:tr>
    </w:tbl>
    <w:p w14:paraId="2A85D98D" w14:textId="77777777" w:rsidR="00AD3497" w:rsidRPr="00AD3497" w:rsidRDefault="00AD3497" w:rsidP="003418E8">
      <w:pPr>
        <w:spacing w:after="0" w:line="240" w:lineRule="auto"/>
        <w:ind w:firstLine="709"/>
        <w:jc w:val="both"/>
        <w:rPr>
          <w:rFonts w:ascii="Times New Roman" w:eastAsia="Times New Roman" w:hAnsi="Times New Roman" w:cs="Times New Roman"/>
          <w:b/>
          <w:bCs/>
          <w:sz w:val="24"/>
          <w:szCs w:val="24"/>
        </w:rPr>
      </w:pPr>
    </w:p>
    <w:p w14:paraId="6BF7C678" w14:textId="77777777" w:rsidR="00AD3497" w:rsidRPr="00AD3497" w:rsidRDefault="00AD3497" w:rsidP="003418E8">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1B85D80A" w14:textId="1A414CA8" w:rsidR="00AD3497" w:rsidRPr="00AD3497" w:rsidRDefault="00AD3497" w:rsidP="003418E8">
      <w:pPr>
        <w:tabs>
          <w:tab w:val="left" w:pos="720"/>
          <w:tab w:val="left" w:pos="1134"/>
        </w:tabs>
        <w:spacing w:after="0" w:line="240" w:lineRule="auto"/>
        <w:ind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17.12.2018 №</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463-РК «Об</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установлении долгосрочных тарифов</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на</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питьевую</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воду (питьевое водоснабжение) и водоотведение для городского муниципального предприятия «Энергетик» муниципального образования городское поселение «Город Жуков» на 2019-2023 годы» (в ред. приказа министерства  конкурентной политики Калужской области от 02.12.2019 № 301- РК).</w:t>
      </w:r>
    </w:p>
    <w:p w14:paraId="78BDC794" w14:textId="77777777" w:rsidR="00AD3497" w:rsidRPr="00AD3497" w:rsidRDefault="00AD3497" w:rsidP="00AD3497">
      <w:pPr>
        <w:tabs>
          <w:tab w:val="left" w:pos="720"/>
          <w:tab w:val="left" w:pos="1134"/>
        </w:tabs>
        <w:spacing w:after="0" w:line="240" w:lineRule="auto"/>
        <w:ind w:right="-1" w:firstLine="709"/>
        <w:contextualSpacing/>
        <w:jc w:val="both"/>
        <w:rPr>
          <w:rFonts w:ascii="Times New Roman" w:eastAsia="Times New Roman" w:hAnsi="Times New Roman" w:cs="Times New Roman"/>
          <w:b/>
          <w:sz w:val="24"/>
          <w:szCs w:val="24"/>
        </w:rPr>
      </w:pPr>
    </w:p>
    <w:p w14:paraId="239E71B4"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 xml:space="preserve">Решение принято в соответствии с экспертным заключением и пояснительной запиской от 18.11.2020 по делу № </w:t>
      </w:r>
      <w:r w:rsidRPr="00AD3497">
        <w:rPr>
          <w:rFonts w:ascii="Times New Roman" w:eastAsia="Times New Roman" w:hAnsi="Times New Roman" w:cs="Times New Roman"/>
          <w:b/>
          <w:sz w:val="26"/>
          <w:szCs w:val="26"/>
        </w:rPr>
        <w:t>16/В-03/1603-20</w:t>
      </w:r>
      <w:r w:rsidRPr="00AD3497">
        <w:rPr>
          <w:rFonts w:ascii="Times New Roman" w:eastAsia="Times New Roman" w:hAnsi="Times New Roman" w:cs="Times New Roman"/>
          <w:b/>
          <w:sz w:val="24"/>
          <w:szCs w:val="24"/>
        </w:rPr>
        <w:t xml:space="preserve"> в форме приказа (прилагается), голосовали единогласно.</w:t>
      </w:r>
    </w:p>
    <w:p w14:paraId="107CC077" w14:textId="77777777" w:rsidR="00AD3497" w:rsidRPr="00AD3497" w:rsidRDefault="00AD3497" w:rsidP="00AD3497">
      <w:pPr>
        <w:tabs>
          <w:tab w:val="left" w:pos="720"/>
          <w:tab w:val="left" w:pos="1418"/>
        </w:tabs>
        <w:spacing w:after="0" w:line="240" w:lineRule="auto"/>
        <w:ind w:right="-141"/>
        <w:contextualSpacing/>
        <w:jc w:val="both"/>
        <w:rPr>
          <w:rFonts w:ascii="Times New Roman" w:eastAsia="Times New Roman" w:hAnsi="Times New Roman" w:cs="Times New Roman"/>
          <w:b/>
          <w:sz w:val="24"/>
          <w:szCs w:val="24"/>
        </w:rPr>
      </w:pPr>
    </w:p>
    <w:p w14:paraId="1CF03FF1" w14:textId="77777777" w:rsidR="00AD3497" w:rsidRPr="00AD3497" w:rsidRDefault="00AD3497" w:rsidP="00AD3497">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47D1C88F"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lastRenderedPageBreak/>
        <w:t xml:space="preserve">21. О внесении изменения в приказ министерства конкурентной политики Калужской области от 17.12.2018 № 448-РК «Об утверждении производственной программы в сфере водоснабжения и (или) водоотведения для акционерного общества «Калужский научно-исследовательский радиотехнический институт» на 2019-2023 годы» (в ред. приказа министерства конкурентной политики Калужской области от 02.12.2019 № 302-РК).  </w:t>
      </w:r>
    </w:p>
    <w:p w14:paraId="5607DEC7"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06FA676A" w14:textId="66D2DD6B"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667FFA">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4F5E0F4B" w14:textId="42853168" w:rsidR="00AD3497" w:rsidRDefault="00AD3497" w:rsidP="00AD3497">
      <w:pPr>
        <w:spacing w:after="0" w:line="240" w:lineRule="auto"/>
        <w:ind w:firstLine="709"/>
        <w:jc w:val="both"/>
        <w:rPr>
          <w:rFonts w:ascii="Times New Roman" w:eastAsia="Times New Roman" w:hAnsi="Times New Roman" w:cs="Times New Roman"/>
          <w:b/>
          <w:bCs/>
          <w:sz w:val="24"/>
          <w:szCs w:val="24"/>
        </w:rPr>
      </w:pPr>
    </w:p>
    <w:p w14:paraId="0AC52CF7" w14:textId="77777777" w:rsidR="00667FFA" w:rsidRPr="00AD3497" w:rsidRDefault="00667FFA" w:rsidP="00AD3497">
      <w:pPr>
        <w:spacing w:after="0" w:line="240" w:lineRule="auto"/>
        <w:ind w:firstLine="709"/>
        <w:jc w:val="both"/>
        <w:rPr>
          <w:rFonts w:ascii="Times New Roman" w:eastAsia="Times New Roman" w:hAnsi="Times New Roman" w:cs="Times New Roman"/>
          <w:b/>
          <w:bCs/>
          <w:sz w:val="24"/>
          <w:szCs w:val="24"/>
        </w:rPr>
      </w:pPr>
    </w:p>
    <w:tbl>
      <w:tblPr>
        <w:tblStyle w:val="TableStyle097"/>
        <w:tblW w:w="0" w:type="auto"/>
        <w:tblInd w:w="0" w:type="dxa"/>
        <w:tblLook w:val="04A0" w:firstRow="1" w:lastRow="0" w:firstColumn="1" w:lastColumn="0" w:noHBand="0" w:noVBand="1"/>
      </w:tblPr>
      <w:tblGrid>
        <w:gridCol w:w="732"/>
        <w:gridCol w:w="665"/>
        <w:gridCol w:w="545"/>
        <w:gridCol w:w="528"/>
        <w:gridCol w:w="452"/>
        <w:gridCol w:w="912"/>
        <w:gridCol w:w="584"/>
        <w:gridCol w:w="559"/>
        <w:gridCol w:w="586"/>
        <w:gridCol w:w="575"/>
        <w:gridCol w:w="574"/>
        <w:gridCol w:w="574"/>
        <w:gridCol w:w="578"/>
        <w:gridCol w:w="593"/>
        <w:gridCol w:w="601"/>
        <w:gridCol w:w="580"/>
      </w:tblGrid>
      <w:tr w:rsidR="00AD3497" w:rsidRPr="00AD3497" w14:paraId="7BEA5FD9" w14:textId="77777777" w:rsidTr="00AD3497">
        <w:trPr>
          <w:trHeight w:val="60"/>
        </w:trPr>
        <w:tc>
          <w:tcPr>
            <w:tcW w:w="10977" w:type="dxa"/>
            <w:gridSpan w:val="16"/>
            <w:hideMark/>
          </w:tcPr>
          <w:p w14:paraId="667D9C8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(или) водоотведения на 2021 год.</w:t>
            </w:r>
          </w:p>
        </w:tc>
      </w:tr>
      <w:tr w:rsidR="00AD3497" w:rsidRPr="00AD3497" w14:paraId="6DF92FFC" w14:textId="77777777" w:rsidTr="00AD3497">
        <w:tc>
          <w:tcPr>
            <w:tcW w:w="10977" w:type="dxa"/>
            <w:gridSpan w:val="16"/>
            <w:hideMark/>
          </w:tcPr>
          <w:p w14:paraId="696BF74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627BA865" w14:textId="77777777" w:rsidTr="00AD3497">
        <w:tc>
          <w:tcPr>
            <w:tcW w:w="10977" w:type="dxa"/>
            <w:gridSpan w:val="16"/>
            <w:hideMark/>
          </w:tcPr>
          <w:p w14:paraId="0BB2B94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(или) водоотведения на 2021 год экспертной группой предлагается утвердить для акционерного общества «Калужский научно-исследовательский радиотехнический институт» на 2021 год производственную программу:</w:t>
            </w:r>
          </w:p>
        </w:tc>
      </w:tr>
      <w:tr w:rsidR="00AD3497" w:rsidRPr="00AD3497" w14:paraId="27B9A5A0" w14:textId="77777777" w:rsidTr="00AD3497">
        <w:trPr>
          <w:trHeight w:val="345"/>
        </w:trPr>
        <w:tc>
          <w:tcPr>
            <w:tcW w:w="879" w:type="dxa"/>
            <w:vAlign w:val="bottom"/>
          </w:tcPr>
          <w:p w14:paraId="3CF81A56" w14:textId="77777777" w:rsidR="00AD3497" w:rsidRPr="00AD3497" w:rsidRDefault="00AD3497" w:rsidP="00AD3497">
            <w:pPr>
              <w:rPr>
                <w:rFonts w:ascii="Times New Roman" w:hAnsi="Times New Roman"/>
                <w:sz w:val="24"/>
                <w:szCs w:val="24"/>
              </w:rPr>
            </w:pPr>
          </w:p>
        </w:tc>
        <w:tc>
          <w:tcPr>
            <w:tcW w:w="709" w:type="dxa"/>
            <w:vAlign w:val="bottom"/>
          </w:tcPr>
          <w:p w14:paraId="15172172" w14:textId="77777777" w:rsidR="00AD3497" w:rsidRPr="00AD3497" w:rsidRDefault="00AD3497" w:rsidP="00AD3497">
            <w:pPr>
              <w:rPr>
                <w:rFonts w:ascii="Times New Roman" w:hAnsi="Times New Roman"/>
                <w:sz w:val="24"/>
                <w:szCs w:val="24"/>
              </w:rPr>
            </w:pPr>
          </w:p>
        </w:tc>
        <w:tc>
          <w:tcPr>
            <w:tcW w:w="604" w:type="dxa"/>
            <w:vAlign w:val="bottom"/>
          </w:tcPr>
          <w:p w14:paraId="336AE1D7" w14:textId="77777777" w:rsidR="00AD3497" w:rsidRPr="00AD3497" w:rsidRDefault="00AD3497" w:rsidP="00AD3497">
            <w:pPr>
              <w:rPr>
                <w:rFonts w:ascii="Times New Roman" w:hAnsi="Times New Roman"/>
                <w:sz w:val="24"/>
                <w:szCs w:val="24"/>
              </w:rPr>
            </w:pPr>
          </w:p>
        </w:tc>
        <w:tc>
          <w:tcPr>
            <w:tcW w:w="604" w:type="dxa"/>
            <w:vAlign w:val="bottom"/>
          </w:tcPr>
          <w:p w14:paraId="2666BD43" w14:textId="77777777" w:rsidR="00AD3497" w:rsidRPr="00AD3497" w:rsidRDefault="00AD3497" w:rsidP="00AD3497">
            <w:pPr>
              <w:rPr>
                <w:rFonts w:ascii="Times New Roman" w:hAnsi="Times New Roman"/>
                <w:sz w:val="24"/>
                <w:szCs w:val="24"/>
              </w:rPr>
            </w:pPr>
          </w:p>
        </w:tc>
        <w:tc>
          <w:tcPr>
            <w:tcW w:w="525" w:type="dxa"/>
            <w:vAlign w:val="bottom"/>
          </w:tcPr>
          <w:p w14:paraId="4E778A1B" w14:textId="77777777" w:rsidR="00AD3497" w:rsidRPr="00AD3497" w:rsidRDefault="00AD3497" w:rsidP="00AD3497">
            <w:pPr>
              <w:rPr>
                <w:rFonts w:ascii="Times New Roman" w:hAnsi="Times New Roman"/>
                <w:sz w:val="24"/>
                <w:szCs w:val="24"/>
              </w:rPr>
            </w:pPr>
          </w:p>
        </w:tc>
        <w:tc>
          <w:tcPr>
            <w:tcW w:w="696" w:type="dxa"/>
            <w:vAlign w:val="bottom"/>
          </w:tcPr>
          <w:p w14:paraId="5AFA14AF" w14:textId="77777777" w:rsidR="00AD3497" w:rsidRPr="00AD3497" w:rsidRDefault="00AD3497" w:rsidP="00AD3497">
            <w:pPr>
              <w:rPr>
                <w:rFonts w:ascii="Times New Roman" w:hAnsi="Times New Roman"/>
                <w:sz w:val="24"/>
                <w:szCs w:val="24"/>
              </w:rPr>
            </w:pPr>
          </w:p>
        </w:tc>
        <w:tc>
          <w:tcPr>
            <w:tcW w:w="696" w:type="dxa"/>
            <w:vAlign w:val="bottom"/>
          </w:tcPr>
          <w:p w14:paraId="46F86679" w14:textId="77777777" w:rsidR="00AD3497" w:rsidRPr="00AD3497" w:rsidRDefault="00AD3497" w:rsidP="00AD3497">
            <w:pPr>
              <w:rPr>
                <w:rFonts w:ascii="Times New Roman" w:hAnsi="Times New Roman"/>
                <w:sz w:val="24"/>
                <w:szCs w:val="24"/>
              </w:rPr>
            </w:pPr>
          </w:p>
        </w:tc>
        <w:tc>
          <w:tcPr>
            <w:tcW w:w="696" w:type="dxa"/>
            <w:vAlign w:val="bottom"/>
          </w:tcPr>
          <w:p w14:paraId="4280152F" w14:textId="77777777" w:rsidR="00AD3497" w:rsidRPr="00AD3497" w:rsidRDefault="00AD3497" w:rsidP="00AD3497">
            <w:pPr>
              <w:rPr>
                <w:rFonts w:ascii="Times New Roman" w:hAnsi="Times New Roman"/>
                <w:sz w:val="24"/>
                <w:szCs w:val="24"/>
              </w:rPr>
            </w:pPr>
          </w:p>
        </w:tc>
        <w:tc>
          <w:tcPr>
            <w:tcW w:w="696" w:type="dxa"/>
            <w:vAlign w:val="bottom"/>
          </w:tcPr>
          <w:p w14:paraId="46B99520" w14:textId="77777777" w:rsidR="00AD3497" w:rsidRPr="00AD3497" w:rsidRDefault="00AD3497" w:rsidP="00AD3497">
            <w:pPr>
              <w:rPr>
                <w:rFonts w:ascii="Times New Roman" w:hAnsi="Times New Roman"/>
                <w:sz w:val="24"/>
                <w:szCs w:val="24"/>
              </w:rPr>
            </w:pPr>
          </w:p>
        </w:tc>
        <w:tc>
          <w:tcPr>
            <w:tcW w:w="696" w:type="dxa"/>
            <w:vAlign w:val="bottom"/>
          </w:tcPr>
          <w:p w14:paraId="589AB96D" w14:textId="77777777" w:rsidR="00AD3497" w:rsidRPr="00AD3497" w:rsidRDefault="00AD3497" w:rsidP="00AD3497">
            <w:pPr>
              <w:rPr>
                <w:rFonts w:ascii="Times New Roman" w:hAnsi="Times New Roman"/>
                <w:sz w:val="24"/>
                <w:szCs w:val="24"/>
              </w:rPr>
            </w:pPr>
          </w:p>
        </w:tc>
        <w:tc>
          <w:tcPr>
            <w:tcW w:w="696" w:type="dxa"/>
            <w:vAlign w:val="bottom"/>
          </w:tcPr>
          <w:p w14:paraId="42C86B68" w14:textId="77777777" w:rsidR="00AD3497" w:rsidRPr="00AD3497" w:rsidRDefault="00AD3497" w:rsidP="00AD3497">
            <w:pPr>
              <w:rPr>
                <w:rFonts w:ascii="Times New Roman" w:hAnsi="Times New Roman"/>
                <w:sz w:val="24"/>
                <w:szCs w:val="24"/>
              </w:rPr>
            </w:pPr>
          </w:p>
        </w:tc>
        <w:tc>
          <w:tcPr>
            <w:tcW w:w="696" w:type="dxa"/>
            <w:vAlign w:val="bottom"/>
          </w:tcPr>
          <w:p w14:paraId="1DCD4256" w14:textId="77777777" w:rsidR="00AD3497" w:rsidRPr="00AD3497" w:rsidRDefault="00AD3497" w:rsidP="00AD3497">
            <w:pPr>
              <w:rPr>
                <w:rFonts w:ascii="Times New Roman" w:hAnsi="Times New Roman"/>
                <w:sz w:val="24"/>
                <w:szCs w:val="24"/>
              </w:rPr>
            </w:pPr>
          </w:p>
        </w:tc>
        <w:tc>
          <w:tcPr>
            <w:tcW w:w="696" w:type="dxa"/>
            <w:vAlign w:val="bottom"/>
          </w:tcPr>
          <w:p w14:paraId="667690A4" w14:textId="77777777" w:rsidR="00AD3497" w:rsidRPr="00AD3497" w:rsidRDefault="00AD3497" w:rsidP="00AD3497">
            <w:pPr>
              <w:rPr>
                <w:rFonts w:ascii="Times New Roman" w:hAnsi="Times New Roman"/>
                <w:sz w:val="24"/>
                <w:szCs w:val="24"/>
              </w:rPr>
            </w:pPr>
          </w:p>
        </w:tc>
        <w:tc>
          <w:tcPr>
            <w:tcW w:w="696" w:type="dxa"/>
            <w:vAlign w:val="bottom"/>
          </w:tcPr>
          <w:p w14:paraId="6D97D4A4" w14:textId="77777777" w:rsidR="00AD3497" w:rsidRPr="00AD3497" w:rsidRDefault="00AD3497" w:rsidP="00AD3497">
            <w:pPr>
              <w:rPr>
                <w:rFonts w:ascii="Times New Roman" w:hAnsi="Times New Roman"/>
                <w:sz w:val="24"/>
                <w:szCs w:val="24"/>
              </w:rPr>
            </w:pPr>
          </w:p>
        </w:tc>
        <w:tc>
          <w:tcPr>
            <w:tcW w:w="696" w:type="dxa"/>
            <w:vAlign w:val="bottom"/>
          </w:tcPr>
          <w:p w14:paraId="74C59B73" w14:textId="77777777" w:rsidR="00AD3497" w:rsidRPr="00AD3497" w:rsidRDefault="00AD3497" w:rsidP="00AD3497">
            <w:pPr>
              <w:rPr>
                <w:rFonts w:ascii="Times New Roman" w:hAnsi="Times New Roman"/>
                <w:sz w:val="24"/>
                <w:szCs w:val="24"/>
              </w:rPr>
            </w:pPr>
          </w:p>
        </w:tc>
        <w:tc>
          <w:tcPr>
            <w:tcW w:w="696" w:type="dxa"/>
            <w:vAlign w:val="bottom"/>
          </w:tcPr>
          <w:p w14:paraId="5BE97EFD" w14:textId="77777777" w:rsidR="00AD3497" w:rsidRPr="00AD3497" w:rsidRDefault="00AD3497" w:rsidP="00AD3497">
            <w:pPr>
              <w:rPr>
                <w:rFonts w:ascii="Times New Roman" w:hAnsi="Times New Roman"/>
                <w:sz w:val="24"/>
                <w:szCs w:val="24"/>
              </w:rPr>
            </w:pPr>
          </w:p>
        </w:tc>
      </w:tr>
      <w:tr w:rsidR="00AD3497" w:rsidRPr="00AD3497" w14:paraId="45C653F3" w14:textId="77777777" w:rsidTr="00AD3497">
        <w:trPr>
          <w:trHeight w:val="60"/>
        </w:trPr>
        <w:tc>
          <w:tcPr>
            <w:tcW w:w="10977" w:type="dxa"/>
            <w:gridSpan w:val="16"/>
            <w:vAlign w:val="bottom"/>
            <w:hideMark/>
          </w:tcPr>
          <w:p w14:paraId="1813AC5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ПРОИЗВОДСТВЕННАЯ ПРОГРАММА</w:t>
            </w:r>
            <w:r w:rsidRPr="00AD3497">
              <w:rPr>
                <w:rFonts w:ascii="Times New Roman" w:hAnsi="Times New Roman"/>
                <w:sz w:val="24"/>
                <w:szCs w:val="24"/>
              </w:rPr>
              <w:br/>
              <w:t>в сфере водоснабжения и (или) водоотведения для акционерного общества «Калужский научно-исследовательский радиотехнический институт» на 2019-2023 годы</w:t>
            </w:r>
          </w:p>
        </w:tc>
      </w:tr>
      <w:tr w:rsidR="00AD3497" w:rsidRPr="00AD3497" w14:paraId="37C4B59B" w14:textId="77777777" w:rsidTr="00AD3497">
        <w:trPr>
          <w:trHeight w:val="210"/>
        </w:trPr>
        <w:tc>
          <w:tcPr>
            <w:tcW w:w="9585" w:type="dxa"/>
            <w:gridSpan w:val="14"/>
            <w:vAlign w:val="bottom"/>
          </w:tcPr>
          <w:p w14:paraId="648F77C7" w14:textId="77777777" w:rsidR="00AD3497" w:rsidRPr="00AD3497" w:rsidRDefault="00AD3497" w:rsidP="00AD3497">
            <w:pPr>
              <w:jc w:val="center"/>
              <w:rPr>
                <w:rFonts w:ascii="Times New Roman" w:hAnsi="Times New Roman"/>
                <w:sz w:val="24"/>
                <w:szCs w:val="24"/>
              </w:rPr>
            </w:pPr>
          </w:p>
        </w:tc>
        <w:tc>
          <w:tcPr>
            <w:tcW w:w="696" w:type="dxa"/>
            <w:vAlign w:val="bottom"/>
          </w:tcPr>
          <w:p w14:paraId="6EF2F9B6" w14:textId="77777777" w:rsidR="00AD3497" w:rsidRPr="00AD3497" w:rsidRDefault="00AD3497" w:rsidP="00AD3497">
            <w:pPr>
              <w:rPr>
                <w:rFonts w:ascii="Times New Roman" w:hAnsi="Times New Roman"/>
                <w:sz w:val="24"/>
                <w:szCs w:val="24"/>
              </w:rPr>
            </w:pPr>
          </w:p>
        </w:tc>
        <w:tc>
          <w:tcPr>
            <w:tcW w:w="696" w:type="dxa"/>
            <w:vAlign w:val="bottom"/>
          </w:tcPr>
          <w:p w14:paraId="7A62B4F3" w14:textId="77777777" w:rsidR="00AD3497" w:rsidRPr="00AD3497" w:rsidRDefault="00AD3497" w:rsidP="00AD3497">
            <w:pPr>
              <w:rPr>
                <w:rFonts w:ascii="Times New Roman" w:hAnsi="Times New Roman"/>
                <w:sz w:val="24"/>
                <w:szCs w:val="24"/>
              </w:rPr>
            </w:pPr>
          </w:p>
        </w:tc>
      </w:tr>
      <w:tr w:rsidR="00AD3497" w:rsidRPr="00AD3497" w14:paraId="5D42069E" w14:textId="77777777" w:rsidTr="00AD3497">
        <w:tc>
          <w:tcPr>
            <w:tcW w:w="10977" w:type="dxa"/>
            <w:gridSpan w:val="16"/>
            <w:vAlign w:val="bottom"/>
            <w:hideMark/>
          </w:tcPr>
          <w:p w14:paraId="1077C15F"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w:t>
            </w:r>
          </w:p>
        </w:tc>
      </w:tr>
      <w:tr w:rsidR="00AD3497" w:rsidRPr="00AD3497" w14:paraId="56A95FD0" w14:textId="77777777" w:rsidTr="00AD3497">
        <w:tc>
          <w:tcPr>
            <w:tcW w:w="10977" w:type="dxa"/>
            <w:gridSpan w:val="16"/>
            <w:vAlign w:val="bottom"/>
            <w:hideMark/>
          </w:tcPr>
          <w:p w14:paraId="4904C29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Паспорт производственной программы</w:t>
            </w:r>
          </w:p>
        </w:tc>
      </w:tr>
      <w:tr w:rsidR="00AD3497" w:rsidRPr="00AD3497" w14:paraId="3C0D902E" w14:textId="77777777" w:rsidTr="00AD3497">
        <w:trPr>
          <w:trHeight w:val="60"/>
        </w:trPr>
        <w:tc>
          <w:tcPr>
            <w:tcW w:w="5409" w:type="dxa"/>
            <w:gridSpan w:val="8"/>
            <w:tcBorders>
              <w:top w:val="single" w:sz="6" w:space="0" w:color="auto"/>
              <w:left w:val="single" w:sz="6" w:space="0" w:color="auto"/>
              <w:bottom w:val="single" w:sz="6" w:space="0" w:color="auto"/>
              <w:right w:val="single" w:sz="6" w:space="0" w:color="auto"/>
            </w:tcBorders>
            <w:vAlign w:val="center"/>
            <w:hideMark/>
          </w:tcPr>
          <w:p w14:paraId="3ACD83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5568" w:type="dxa"/>
            <w:gridSpan w:val="8"/>
            <w:tcBorders>
              <w:top w:val="single" w:sz="6" w:space="0" w:color="auto"/>
              <w:left w:val="single" w:sz="6" w:space="0" w:color="auto"/>
              <w:bottom w:val="single" w:sz="6" w:space="0" w:color="auto"/>
              <w:right w:val="single" w:sz="6" w:space="0" w:color="auto"/>
            </w:tcBorders>
            <w:vAlign w:val="center"/>
            <w:hideMark/>
          </w:tcPr>
          <w:p w14:paraId="793331E1" w14:textId="1FD37E42"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Акционерное общество «Калужский научно-исследовательский радиотехнический институт», </w:t>
            </w:r>
            <w:r w:rsidR="003418E8" w:rsidRPr="00AD3497">
              <w:rPr>
                <w:rFonts w:ascii="Times New Roman" w:hAnsi="Times New Roman"/>
                <w:sz w:val="20"/>
                <w:szCs w:val="20"/>
              </w:rPr>
              <w:t>249192, Калужская</w:t>
            </w:r>
            <w:r w:rsidRPr="00AD3497">
              <w:rPr>
                <w:rFonts w:ascii="Times New Roman" w:hAnsi="Times New Roman"/>
                <w:sz w:val="20"/>
                <w:szCs w:val="20"/>
              </w:rPr>
              <w:t xml:space="preserve"> область, Жуковский район, </w:t>
            </w:r>
            <w:proofErr w:type="spellStart"/>
            <w:r w:rsidRPr="00AD3497">
              <w:rPr>
                <w:rFonts w:ascii="Times New Roman" w:hAnsi="Times New Roman"/>
                <w:sz w:val="20"/>
                <w:szCs w:val="20"/>
              </w:rPr>
              <w:t>г.Жуков</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мкр.Протва</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ул.Ленина</w:t>
            </w:r>
            <w:proofErr w:type="spellEnd"/>
            <w:r w:rsidRPr="00AD3497">
              <w:rPr>
                <w:rFonts w:ascii="Times New Roman" w:hAnsi="Times New Roman"/>
                <w:sz w:val="20"/>
                <w:szCs w:val="20"/>
              </w:rPr>
              <w:t>, 2</w:t>
            </w:r>
          </w:p>
        </w:tc>
      </w:tr>
      <w:tr w:rsidR="00AD3497" w:rsidRPr="00AD3497" w14:paraId="4DED849D" w14:textId="77777777" w:rsidTr="00AD3497">
        <w:trPr>
          <w:trHeight w:val="60"/>
        </w:trPr>
        <w:tc>
          <w:tcPr>
            <w:tcW w:w="5409" w:type="dxa"/>
            <w:gridSpan w:val="8"/>
            <w:tcBorders>
              <w:top w:val="single" w:sz="6" w:space="0" w:color="auto"/>
              <w:left w:val="single" w:sz="6" w:space="0" w:color="auto"/>
              <w:bottom w:val="single" w:sz="6" w:space="0" w:color="auto"/>
              <w:right w:val="single" w:sz="6" w:space="0" w:color="auto"/>
            </w:tcBorders>
            <w:vAlign w:val="center"/>
            <w:hideMark/>
          </w:tcPr>
          <w:p w14:paraId="6F610FE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568" w:type="dxa"/>
            <w:gridSpan w:val="8"/>
            <w:tcBorders>
              <w:top w:val="single" w:sz="6" w:space="0" w:color="auto"/>
              <w:left w:val="single" w:sz="6" w:space="0" w:color="auto"/>
              <w:bottom w:val="single" w:sz="6" w:space="0" w:color="auto"/>
              <w:right w:val="single" w:sz="6" w:space="0" w:color="auto"/>
            </w:tcBorders>
            <w:vAlign w:val="center"/>
            <w:hideMark/>
          </w:tcPr>
          <w:p w14:paraId="79ABC690" w14:textId="74C1C3E8"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Министерство конкурентной </w:t>
            </w:r>
            <w:r w:rsidR="003418E8" w:rsidRPr="00AD3497">
              <w:rPr>
                <w:rFonts w:ascii="Times New Roman" w:hAnsi="Times New Roman"/>
                <w:sz w:val="20"/>
                <w:szCs w:val="20"/>
              </w:rPr>
              <w:t>политики Калужской</w:t>
            </w:r>
            <w:r w:rsidRPr="00AD3497">
              <w:rPr>
                <w:rFonts w:ascii="Times New Roman" w:hAnsi="Times New Roman"/>
                <w:sz w:val="20"/>
                <w:szCs w:val="20"/>
              </w:rPr>
              <w:t xml:space="preserve"> области,</w:t>
            </w:r>
            <w:r w:rsidRPr="00AD3497">
              <w:rPr>
                <w:rFonts w:ascii="Times New Roman" w:hAnsi="Times New Roman"/>
                <w:sz w:val="20"/>
                <w:szCs w:val="20"/>
              </w:rPr>
              <w:br/>
              <w:t>ул. Плеханова, д. 45, г. Калуга, 248001</w:t>
            </w:r>
            <w:r w:rsidRPr="00AD3497">
              <w:rPr>
                <w:rFonts w:ascii="Times New Roman" w:hAnsi="Times New Roman"/>
                <w:sz w:val="20"/>
                <w:szCs w:val="20"/>
              </w:rPr>
              <w:br/>
            </w:r>
          </w:p>
        </w:tc>
      </w:tr>
      <w:tr w:rsidR="00AD3497" w:rsidRPr="00AD3497" w14:paraId="773317BE" w14:textId="77777777" w:rsidTr="00AD3497">
        <w:trPr>
          <w:trHeight w:val="60"/>
        </w:trPr>
        <w:tc>
          <w:tcPr>
            <w:tcW w:w="5409" w:type="dxa"/>
            <w:gridSpan w:val="8"/>
            <w:tcBorders>
              <w:top w:val="single" w:sz="6" w:space="0" w:color="auto"/>
              <w:left w:val="single" w:sz="6" w:space="0" w:color="auto"/>
              <w:bottom w:val="single" w:sz="6" w:space="0" w:color="auto"/>
              <w:right w:val="single" w:sz="6" w:space="0" w:color="auto"/>
            </w:tcBorders>
            <w:vAlign w:val="center"/>
            <w:hideMark/>
          </w:tcPr>
          <w:p w14:paraId="2C05501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Период реализации производственной программы</w:t>
            </w:r>
          </w:p>
        </w:tc>
        <w:tc>
          <w:tcPr>
            <w:tcW w:w="5568" w:type="dxa"/>
            <w:gridSpan w:val="8"/>
            <w:tcBorders>
              <w:top w:val="single" w:sz="6" w:space="0" w:color="auto"/>
              <w:left w:val="single" w:sz="6" w:space="0" w:color="auto"/>
              <w:bottom w:val="single" w:sz="6" w:space="0" w:color="auto"/>
              <w:right w:val="single" w:sz="6" w:space="0" w:color="auto"/>
            </w:tcBorders>
            <w:vAlign w:val="center"/>
            <w:hideMark/>
          </w:tcPr>
          <w:p w14:paraId="62DDEF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2019-2023 годы</w:t>
            </w:r>
          </w:p>
        </w:tc>
      </w:tr>
      <w:tr w:rsidR="00AD3497" w:rsidRPr="00AD3497" w14:paraId="4CFD477D" w14:textId="77777777" w:rsidTr="00AD3497">
        <w:trPr>
          <w:trHeight w:val="60"/>
        </w:trPr>
        <w:tc>
          <w:tcPr>
            <w:tcW w:w="879" w:type="dxa"/>
            <w:vAlign w:val="bottom"/>
          </w:tcPr>
          <w:p w14:paraId="7E22D6FF" w14:textId="77777777" w:rsidR="00AD3497" w:rsidRPr="00AD3497" w:rsidRDefault="00AD3497" w:rsidP="00AD3497">
            <w:pPr>
              <w:jc w:val="center"/>
              <w:rPr>
                <w:rFonts w:ascii="Times New Roman" w:hAnsi="Times New Roman"/>
                <w:sz w:val="26"/>
                <w:szCs w:val="26"/>
              </w:rPr>
            </w:pPr>
          </w:p>
        </w:tc>
        <w:tc>
          <w:tcPr>
            <w:tcW w:w="709" w:type="dxa"/>
            <w:vAlign w:val="bottom"/>
          </w:tcPr>
          <w:p w14:paraId="199EE1F6" w14:textId="77777777" w:rsidR="00AD3497" w:rsidRPr="00AD3497" w:rsidRDefault="00AD3497" w:rsidP="00AD3497">
            <w:pPr>
              <w:rPr>
                <w:rFonts w:ascii="Times New Roman" w:hAnsi="Times New Roman"/>
                <w:szCs w:val="16"/>
              </w:rPr>
            </w:pPr>
          </w:p>
        </w:tc>
        <w:tc>
          <w:tcPr>
            <w:tcW w:w="604" w:type="dxa"/>
            <w:vAlign w:val="bottom"/>
          </w:tcPr>
          <w:p w14:paraId="7F4F4E70" w14:textId="77777777" w:rsidR="00AD3497" w:rsidRPr="00AD3497" w:rsidRDefault="00AD3497" w:rsidP="00AD3497">
            <w:pPr>
              <w:rPr>
                <w:rFonts w:ascii="Times New Roman" w:hAnsi="Times New Roman"/>
                <w:szCs w:val="16"/>
              </w:rPr>
            </w:pPr>
          </w:p>
        </w:tc>
        <w:tc>
          <w:tcPr>
            <w:tcW w:w="604" w:type="dxa"/>
            <w:vAlign w:val="bottom"/>
          </w:tcPr>
          <w:p w14:paraId="2081281C" w14:textId="77777777" w:rsidR="00AD3497" w:rsidRPr="00AD3497" w:rsidRDefault="00AD3497" w:rsidP="00AD3497">
            <w:pPr>
              <w:rPr>
                <w:rFonts w:ascii="Times New Roman" w:hAnsi="Times New Roman"/>
                <w:szCs w:val="16"/>
              </w:rPr>
            </w:pPr>
          </w:p>
        </w:tc>
        <w:tc>
          <w:tcPr>
            <w:tcW w:w="525" w:type="dxa"/>
            <w:vAlign w:val="bottom"/>
          </w:tcPr>
          <w:p w14:paraId="15EC72BF" w14:textId="77777777" w:rsidR="00AD3497" w:rsidRPr="00AD3497" w:rsidRDefault="00AD3497" w:rsidP="00AD3497">
            <w:pPr>
              <w:rPr>
                <w:rFonts w:ascii="Times New Roman" w:hAnsi="Times New Roman"/>
                <w:szCs w:val="16"/>
              </w:rPr>
            </w:pPr>
          </w:p>
        </w:tc>
        <w:tc>
          <w:tcPr>
            <w:tcW w:w="696" w:type="dxa"/>
            <w:vAlign w:val="bottom"/>
          </w:tcPr>
          <w:p w14:paraId="2AFAC22F" w14:textId="77777777" w:rsidR="00AD3497" w:rsidRPr="00AD3497" w:rsidRDefault="00AD3497" w:rsidP="00AD3497">
            <w:pPr>
              <w:rPr>
                <w:rFonts w:ascii="Times New Roman" w:hAnsi="Times New Roman"/>
                <w:szCs w:val="16"/>
              </w:rPr>
            </w:pPr>
          </w:p>
        </w:tc>
        <w:tc>
          <w:tcPr>
            <w:tcW w:w="696" w:type="dxa"/>
            <w:vAlign w:val="bottom"/>
          </w:tcPr>
          <w:p w14:paraId="70F852C6" w14:textId="77777777" w:rsidR="00AD3497" w:rsidRPr="00AD3497" w:rsidRDefault="00AD3497" w:rsidP="00AD3497">
            <w:pPr>
              <w:rPr>
                <w:rFonts w:ascii="Times New Roman" w:hAnsi="Times New Roman"/>
                <w:szCs w:val="16"/>
              </w:rPr>
            </w:pPr>
          </w:p>
        </w:tc>
        <w:tc>
          <w:tcPr>
            <w:tcW w:w="696" w:type="dxa"/>
            <w:vAlign w:val="bottom"/>
          </w:tcPr>
          <w:p w14:paraId="018C5DA2" w14:textId="77777777" w:rsidR="00AD3497" w:rsidRPr="00AD3497" w:rsidRDefault="00AD3497" w:rsidP="00AD3497">
            <w:pPr>
              <w:rPr>
                <w:rFonts w:ascii="Times New Roman" w:hAnsi="Times New Roman"/>
                <w:szCs w:val="16"/>
              </w:rPr>
            </w:pPr>
          </w:p>
        </w:tc>
        <w:tc>
          <w:tcPr>
            <w:tcW w:w="696" w:type="dxa"/>
            <w:vAlign w:val="bottom"/>
          </w:tcPr>
          <w:p w14:paraId="00F0D251" w14:textId="77777777" w:rsidR="00AD3497" w:rsidRPr="00AD3497" w:rsidRDefault="00AD3497" w:rsidP="00AD3497">
            <w:pPr>
              <w:rPr>
                <w:rFonts w:ascii="Times New Roman" w:hAnsi="Times New Roman"/>
                <w:szCs w:val="16"/>
              </w:rPr>
            </w:pPr>
          </w:p>
        </w:tc>
        <w:tc>
          <w:tcPr>
            <w:tcW w:w="696" w:type="dxa"/>
            <w:vAlign w:val="bottom"/>
          </w:tcPr>
          <w:p w14:paraId="31C12553" w14:textId="77777777" w:rsidR="00AD3497" w:rsidRPr="00AD3497" w:rsidRDefault="00AD3497" w:rsidP="00AD3497">
            <w:pPr>
              <w:rPr>
                <w:rFonts w:ascii="Times New Roman" w:hAnsi="Times New Roman"/>
                <w:szCs w:val="16"/>
              </w:rPr>
            </w:pPr>
          </w:p>
        </w:tc>
        <w:tc>
          <w:tcPr>
            <w:tcW w:w="696" w:type="dxa"/>
            <w:vAlign w:val="bottom"/>
          </w:tcPr>
          <w:p w14:paraId="59C1B375" w14:textId="77777777" w:rsidR="00AD3497" w:rsidRPr="00AD3497" w:rsidRDefault="00AD3497" w:rsidP="00AD3497">
            <w:pPr>
              <w:rPr>
                <w:rFonts w:ascii="Times New Roman" w:hAnsi="Times New Roman"/>
                <w:szCs w:val="16"/>
              </w:rPr>
            </w:pPr>
          </w:p>
        </w:tc>
        <w:tc>
          <w:tcPr>
            <w:tcW w:w="696" w:type="dxa"/>
            <w:vAlign w:val="bottom"/>
          </w:tcPr>
          <w:p w14:paraId="770E79F0" w14:textId="77777777" w:rsidR="00AD3497" w:rsidRPr="00AD3497" w:rsidRDefault="00AD3497" w:rsidP="00AD3497">
            <w:pPr>
              <w:rPr>
                <w:rFonts w:ascii="Times New Roman" w:hAnsi="Times New Roman"/>
                <w:szCs w:val="16"/>
              </w:rPr>
            </w:pPr>
          </w:p>
        </w:tc>
        <w:tc>
          <w:tcPr>
            <w:tcW w:w="696" w:type="dxa"/>
            <w:vAlign w:val="bottom"/>
          </w:tcPr>
          <w:p w14:paraId="0168DA09" w14:textId="77777777" w:rsidR="00AD3497" w:rsidRPr="00AD3497" w:rsidRDefault="00AD3497" w:rsidP="00AD3497">
            <w:pPr>
              <w:rPr>
                <w:rFonts w:ascii="Times New Roman" w:hAnsi="Times New Roman"/>
                <w:szCs w:val="16"/>
              </w:rPr>
            </w:pPr>
          </w:p>
        </w:tc>
        <w:tc>
          <w:tcPr>
            <w:tcW w:w="696" w:type="dxa"/>
            <w:vAlign w:val="bottom"/>
          </w:tcPr>
          <w:p w14:paraId="2E8149D6" w14:textId="77777777" w:rsidR="00AD3497" w:rsidRPr="00AD3497" w:rsidRDefault="00AD3497" w:rsidP="00AD3497">
            <w:pPr>
              <w:rPr>
                <w:rFonts w:ascii="Times New Roman" w:hAnsi="Times New Roman"/>
                <w:szCs w:val="16"/>
              </w:rPr>
            </w:pPr>
          </w:p>
        </w:tc>
        <w:tc>
          <w:tcPr>
            <w:tcW w:w="696" w:type="dxa"/>
            <w:vAlign w:val="bottom"/>
          </w:tcPr>
          <w:p w14:paraId="30FA63EC" w14:textId="77777777" w:rsidR="00AD3497" w:rsidRPr="00AD3497" w:rsidRDefault="00AD3497" w:rsidP="00AD3497">
            <w:pPr>
              <w:rPr>
                <w:rFonts w:ascii="Times New Roman" w:hAnsi="Times New Roman"/>
                <w:szCs w:val="16"/>
              </w:rPr>
            </w:pPr>
          </w:p>
        </w:tc>
        <w:tc>
          <w:tcPr>
            <w:tcW w:w="696" w:type="dxa"/>
            <w:vAlign w:val="bottom"/>
          </w:tcPr>
          <w:p w14:paraId="10D81729" w14:textId="77777777" w:rsidR="00AD3497" w:rsidRPr="00AD3497" w:rsidRDefault="00AD3497" w:rsidP="00AD3497">
            <w:pPr>
              <w:rPr>
                <w:rFonts w:ascii="Times New Roman" w:hAnsi="Times New Roman"/>
                <w:szCs w:val="16"/>
              </w:rPr>
            </w:pPr>
          </w:p>
        </w:tc>
      </w:tr>
      <w:tr w:rsidR="00AD3497" w:rsidRPr="00AD3497" w14:paraId="0F4A1526" w14:textId="77777777" w:rsidTr="00AD3497">
        <w:trPr>
          <w:trHeight w:val="60"/>
        </w:trPr>
        <w:tc>
          <w:tcPr>
            <w:tcW w:w="10977" w:type="dxa"/>
            <w:gridSpan w:val="16"/>
            <w:vAlign w:val="bottom"/>
            <w:hideMark/>
          </w:tcPr>
          <w:p w14:paraId="2BAC6276" w14:textId="77777777" w:rsidR="00AD3497" w:rsidRPr="00AD3497" w:rsidRDefault="00AD3497" w:rsidP="00AD3497">
            <w:pPr>
              <w:jc w:val="center"/>
              <w:rPr>
                <w:rFonts w:ascii="Times New Roman" w:hAnsi="Times New Roman"/>
                <w:sz w:val="26"/>
                <w:szCs w:val="26"/>
              </w:rPr>
            </w:pPr>
            <w:r w:rsidRPr="00AD3497">
              <w:rPr>
                <w:rFonts w:ascii="Times New Roman" w:hAnsi="Times New Roman"/>
                <w:sz w:val="26"/>
                <w:szCs w:val="26"/>
              </w:rPr>
              <w:tab/>
              <w:t>Раздел II</w:t>
            </w:r>
          </w:p>
        </w:tc>
      </w:tr>
      <w:tr w:rsidR="00AD3497" w:rsidRPr="00AD3497" w14:paraId="08EB8FC8" w14:textId="77777777" w:rsidTr="00AD3497">
        <w:trPr>
          <w:trHeight w:val="60"/>
        </w:trPr>
        <w:tc>
          <w:tcPr>
            <w:tcW w:w="10977" w:type="dxa"/>
            <w:gridSpan w:val="16"/>
            <w:vAlign w:val="bottom"/>
            <w:hideMark/>
          </w:tcPr>
          <w:p w14:paraId="281A02D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41259E2C"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4FF79C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693931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5233B4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4A09F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77907729"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5B31D6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220C2D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82767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ACC38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1D6A2684"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7C38518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79DC9EC"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B5816AA" w14:textId="77777777" w:rsidR="00AD3497" w:rsidRPr="00AD3497" w:rsidRDefault="00AD3497" w:rsidP="00AD3497">
            <w:pPr>
              <w:jc w:val="center"/>
              <w:rPr>
                <w:rFonts w:ascii="Times New Roman" w:hAnsi="Times New Roman"/>
                <w:sz w:val="20"/>
                <w:szCs w:val="20"/>
              </w:rPr>
            </w:pPr>
          </w:p>
        </w:tc>
      </w:tr>
      <w:tr w:rsidR="00AD3497" w:rsidRPr="00AD3497" w14:paraId="5F51BE6F"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0C54569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A8BBBE0"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7DB336FF" w14:textId="77777777" w:rsidR="00AD3497" w:rsidRPr="00AD3497" w:rsidRDefault="00AD3497" w:rsidP="00AD3497">
            <w:pPr>
              <w:jc w:val="center"/>
              <w:rPr>
                <w:rFonts w:ascii="Times New Roman" w:hAnsi="Times New Roman"/>
                <w:sz w:val="20"/>
                <w:szCs w:val="20"/>
              </w:rPr>
            </w:pPr>
          </w:p>
        </w:tc>
      </w:tr>
      <w:tr w:rsidR="00AD3497" w:rsidRPr="00AD3497" w14:paraId="661DBF05"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5E039472"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4A62B76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821AF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F4A07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3381783"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1E3613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B86040A"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7F55A216" w14:textId="77777777" w:rsidR="00AD3497" w:rsidRPr="00AD3497" w:rsidRDefault="00AD3497" w:rsidP="00AD3497">
            <w:pPr>
              <w:jc w:val="center"/>
              <w:rPr>
                <w:rFonts w:ascii="Times New Roman" w:hAnsi="Times New Roman"/>
                <w:sz w:val="20"/>
                <w:szCs w:val="20"/>
              </w:rPr>
            </w:pPr>
          </w:p>
        </w:tc>
      </w:tr>
      <w:tr w:rsidR="00AD3497" w:rsidRPr="00AD3497" w14:paraId="24B886DF"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69EAB742"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6C8541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F2C0C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7F107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F57469D"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561AF1A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2B568EF"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4878DC9" w14:textId="77777777" w:rsidR="00AD3497" w:rsidRPr="00AD3497" w:rsidRDefault="00AD3497" w:rsidP="00AD3497">
            <w:pPr>
              <w:jc w:val="center"/>
              <w:rPr>
                <w:rFonts w:ascii="Times New Roman" w:hAnsi="Times New Roman"/>
                <w:sz w:val="20"/>
                <w:szCs w:val="20"/>
              </w:rPr>
            </w:pPr>
          </w:p>
        </w:tc>
      </w:tr>
      <w:tr w:rsidR="00AD3497" w:rsidRPr="00AD3497" w14:paraId="1FE112C3"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123CD2C6"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426EB2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BBBDD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11C90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3948CCA"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1899918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6704427"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2BF365C9" w14:textId="77777777" w:rsidR="00AD3497" w:rsidRPr="00AD3497" w:rsidRDefault="00AD3497" w:rsidP="00AD3497">
            <w:pPr>
              <w:jc w:val="center"/>
              <w:rPr>
                <w:rFonts w:ascii="Times New Roman" w:hAnsi="Times New Roman"/>
                <w:sz w:val="20"/>
                <w:szCs w:val="20"/>
              </w:rPr>
            </w:pPr>
          </w:p>
        </w:tc>
      </w:tr>
      <w:tr w:rsidR="00AD3497" w:rsidRPr="00AD3497" w14:paraId="5F455DFA"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64E9E0C5"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B60D9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D72DE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AC414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6E213A3"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033322C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2023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BCAEA4A"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28AEE3B" w14:textId="77777777" w:rsidR="00AD3497" w:rsidRPr="00AD3497" w:rsidRDefault="00AD3497" w:rsidP="00AD3497">
            <w:pPr>
              <w:jc w:val="center"/>
              <w:rPr>
                <w:rFonts w:ascii="Times New Roman" w:hAnsi="Times New Roman"/>
                <w:sz w:val="20"/>
                <w:szCs w:val="20"/>
              </w:rPr>
            </w:pPr>
          </w:p>
        </w:tc>
      </w:tr>
      <w:tr w:rsidR="00AD3497" w:rsidRPr="00AD3497" w14:paraId="6082FF10"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5A185BFC"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38DB1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1DDE9A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7FE71E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22F6670" w14:textId="77777777" w:rsidTr="00AD3497">
        <w:trPr>
          <w:trHeight w:val="60"/>
        </w:trPr>
        <w:tc>
          <w:tcPr>
            <w:tcW w:w="10977" w:type="dxa"/>
            <w:gridSpan w:val="16"/>
            <w:vAlign w:val="bottom"/>
            <w:hideMark/>
          </w:tcPr>
          <w:p w14:paraId="1C7FE98C" w14:textId="3368121F" w:rsidR="00AD3497" w:rsidRPr="00AD3497" w:rsidRDefault="00AD3497" w:rsidP="00AD3497">
            <w:pPr>
              <w:jc w:val="both"/>
              <w:rPr>
                <w:rFonts w:ascii="Times New Roman" w:hAnsi="Times New Roman"/>
                <w:sz w:val="24"/>
                <w:szCs w:val="24"/>
              </w:rPr>
            </w:pPr>
            <w:r w:rsidRPr="00AD3497">
              <w:rPr>
                <w:rFonts w:ascii="Times New Roman" w:hAnsi="Times New Roman"/>
                <w:sz w:val="26"/>
                <w:szCs w:val="26"/>
              </w:rPr>
              <w:tab/>
            </w:r>
            <w:r w:rsidRPr="00AD3497">
              <w:rPr>
                <w:rFonts w:ascii="Times New Roman" w:hAnsi="Times New Roman"/>
                <w:sz w:val="24"/>
                <w:szCs w:val="24"/>
              </w:rPr>
              <w:t xml:space="preserve">2.2. </w:t>
            </w:r>
            <w:r w:rsidR="003418E8" w:rsidRPr="00AD3497">
              <w:rPr>
                <w:rFonts w:ascii="Times New Roman" w:hAnsi="Times New Roman"/>
                <w:sz w:val="24"/>
                <w:szCs w:val="24"/>
              </w:rPr>
              <w:t>Перечень плановых мероприятий,</w:t>
            </w:r>
            <w:r w:rsidRPr="00AD3497">
              <w:rPr>
                <w:rFonts w:ascii="Times New Roman" w:hAnsi="Times New Roman"/>
                <w:sz w:val="24"/>
                <w:szCs w:val="24"/>
              </w:rPr>
              <w:t xml:space="preserve"> направленных на улучшение качества питьевой воды и очистки сточных вод</w:t>
            </w:r>
          </w:p>
        </w:tc>
      </w:tr>
      <w:tr w:rsidR="00AD3497" w:rsidRPr="00AD3497" w14:paraId="6FFC38F7"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1F79DA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20D0F3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0B1DCF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11BBE2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3B05F9AD"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3A224A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508D0F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EA543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52DD9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6874DDF6"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F48448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4279D159"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6612929" w14:textId="77777777" w:rsidR="00AD3497" w:rsidRPr="00AD3497" w:rsidRDefault="00AD3497" w:rsidP="00AD3497">
            <w:pPr>
              <w:jc w:val="center"/>
              <w:rPr>
                <w:rFonts w:ascii="Times New Roman" w:hAnsi="Times New Roman"/>
                <w:sz w:val="20"/>
                <w:szCs w:val="20"/>
              </w:rPr>
            </w:pPr>
          </w:p>
        </w:tc>
      </w:tr>
      <w:tr w:rsidR="00AD3497" w:rsidRPr="00AD3497" w14:paraId="668217C4"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6741E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FD34DE8"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38606EA9" w14:textId="77777777" w:rsidR="00AD3497" w:rsidRPr="00AD3497" w:rsidRDefault="00AD3497" w:rsidP="00AD3497">
            <w:pPr>
              <w:jc w:val="center"/>
              <w:rPr>
                <w:rFonts w:ascii="Times New Roman" w:hAnsi="Times New Roman"/>
                <w:sz w:val="20"/>
                <w:szCs w:val="20"/>
              </w:rPr>
            </w:pPr>
          </w:p>
        </w:tc>
      </w:tr>
      <w:tr w:rsidR="00AD3497" w:rsidRPr="00AD3497" w14:paraId="3F6386BD"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7D6BA42"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3B439B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416DC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5C1F7F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7323725"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834CB5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4C6A8C4C"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2E950D76" w14:textId="77777777" w:rsidR="00AD3497" w:rsidRPr="00AD3497" w:rsidRDefault="00AD3497" w:rsidP="00AD3497">
            <w:pPr>
              <w:jc w:val="center"/>
              <w:rPr>
                <w:rFonts w:ascii="Times New Roman" w:hAnsi="Times New Roman"/>
                <w:sz w:val="20"/>
                <w:szCs w:val="20"/>
              </w:rPr>
            </w:pPr>
          </w:p>
        </w:tc>
      </w:tr>
      <w:tr w:rsidR="00AD3497" w:rsidRPr="00AD3497" w14:paraId="4CD6DBC3"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4C7A40A9"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090F726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0A4BF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B5527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0234305"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9B9AD2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3342E19"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3D93DC3" w14:textId="77777777" w:rsidR="00AD3497" w:rsidRPr="00AD3497" w:rsidRDefault="00AD3497" w:rsidP="00AD3497">
            <w:pPr>
              <w:jc w:val="center"/>
              <w:rPr>
                <w:rFonts w:ascii="Times New Roman" w:hAnsi="Times New Roman"/>
                <w:sz w:val="20"/>
                <w:szCs w:val="20"/>
              </w:rPr>
            </w:pPr>
          </w:p>
        </w:tc>
      </w:tr>
      <w:tr w:rsidR="00AD3497" w:rsidRPr="00AD3497" w14:paraId="517E03D0"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73CF0735"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685467C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091E09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0705B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0F4CF63"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A651B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43DFCE83"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7C0257F2" w14:textId="77777777" w:rsidR="00AD3497" w:rsidRPr="00AD3497" w:rsidRDefault="00AD3497" w:rsidP="00AD3497">
            <w:pPr>
              <w:jc w:val="center"/>
              <w:rPr>
                <w:rFonts w:ascii="Times New Roman" w:hAnsi="Times New Roman"/>
                <w:sz w:val="20"/>
                <w:szCs w:val="20"/>
              </w:rPr>
            </w:pPr>
          </w:p>
        </w:tc>
      </w:tr>
      <w:tr w:rsidR="00AD3497" w:rsidRPr="00AD3497" w14:paraId="631FCA10"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4AC4AECE"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672E44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0ABB1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5D6F9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26917EB"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5597C3A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3A3A5AA0"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BB38E5B" w14:textId="77777777" w:rsidR="00AD3497" w:rsidRPr="00AD3497" w:rsidRDefault="00AD3497" w:rsidP="00AD3497">
            <w:pPr>
              <w:jc w:val="center"/>
              <w:rPr>
                <w:rFonts w:ascii="Times New Roman" w:hAnsi="Times New Roman"/>
                <w:sz w:val="20"/>
                <w:szCs w:val="20"/>
              </w:rPr>
            </w:pPr>
          </w:p>
        </w:tc>
      </w:tr>
      <w:tr w:rsidR="00AD3497" w:rsidRPr="00AD3497" w14:paraId="3D696156"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74C76AB5"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2155A7E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E161B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12E04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775F8F3" w14:textId="77777777" w:rsidTr="00AD3497">
        <w:trPr>
          <w:trHeight w:val="60"/>
        </w:trPr>
        <w:tc>
          <w:tcPr>
            <w:tcW w:w="10977" w:type="dxa"/>
            <w:gridSpan w:val="16"/>
            <w:vAlign w:val="bottom"/>
            <w:hideMark/>
          </w:tcPr>
          <w:p w14:paraId="0EC7F10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6"/>
                <w:szCs w:val="26"/>
              </w:rPr>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02EC1B80"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73DC5B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67B29D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A5021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7F1926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6657C876"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36E7C0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3D8DD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1B007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91143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66E1786D"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50B248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2A0F7C8"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44E9CC8" w14:textId="77777777" w:rsidR="00AD3497" w:rsidRPr="00AD3497" w:rsidRDefault="00AD3497" w:rsidP="00AD3497">
            <w:pPr>
              <w:jc w:val="center"/>
              <w:rPr>
                <w:rFonts w:ascii="Times New Roman" w:hAnsi="Times New Roman"/>
                <w:sz w:val="20"/>
                <w:szCs w:val="20"/>
              </w:rPr>
            </w:pPr>
          </w:p>
        </w:tc>
      </w:tr>
      <w:tr w:rsidR="00AD3497" w:rsidRPr="00AD3497" w14:paraId="36CD887E"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72D5CA4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EBE2073"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2EEF8BA8" w14:textId="77777777" w:rsidR="00AD3497" w:rsidRPr="00AD3497" w:rsidRDefault="00AD3497" w:rsidP="00AD3497">
            <w:pPr>
              <w:jc w:val="center"/>
              <w:rPr>
                <w:rFonts w:ascii="Times New Roman" w:hAnsi="Times New Roman"/>
                <w:sz w:val="20"/>
                <w:szCs w:val="20"/>
              </w:rPr>
            </w:pPr>
          </w:p>
        </w:tc>
      </w:tr>
      <w:tr w:rsidR="00AD3497" w:rsidRPr="00AD3497" w14:paraId="0A7DCE2F"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05FA2929"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6909C62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70308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0A58C4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DD70F34"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175B90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2EC09E02"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2E7A8899" w14:textId="77777777" w:rsidR="00AD3497" w:rsidRPr="00AD3497" w:rsidRDefault="00AD3497" w:rsidP="00AD3497">
            <w:pPr>
              <w:jc w:val="center"/>
              <w:rPr>
                <w:rFonts w:ascii="Times New Roman" w:hAnsi="Times New Roman"/>
                <w:sz w:val="20"/>
                <w:szCs w:val="20"/>
              </w:rPr>
            </w:pPr>
          </w:p>
        </w:tc>
      </w:tr>
      <w:tr w:rsidR="00AD3497" w:rsidRPr="00AD3497" w14:paraId="600F8A09"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E6F0B85"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519A7A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7442D1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26CB9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738852A"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4F2F5B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6C3FAA0"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772B939" w14:textId="77777777" w:rsidR="00AD3497" w:rsidRPr="00AD3497" w:rsidRDefault="00AD3497" w:rsidP="00AD3497">
            <w:pPr>
              <w:jc w:val="center"/>
              <w:rPr>
                <w:rFonts w:ascii="Times New Roman" w:hAnsi="Times New Roman"/>
                <w:sz w:val="20"/>
                <w:szCs w:val="20"/>
              </w:rPr>
            </w:pPr>
          </w:p>
        </w:tc>
      </w:tr>
      <w:tr w:rsidR="00AD3497" w:rsidRPr="00AD3497" w14:paraId="2A05D510"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E5984B6"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3B44F5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5F8C64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7EC29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4672CB9"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3CCB9C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A4F3ECE"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7D294C75" w14:textId="77777777" w:rsidR="00AD3497" w:rsidRPr="00AD3497" w:rsidRDefault="00AD3497" w:rsidP="00AD3497">
            <w:pPr>
              <w:jc w:val="center"/>
              <w:rPr>
                <w:rFonts w:ascii="Times New Roman" w:hAnsi="Times New Roman"/>
                <w:sz w:val="20"/>
                <w:szCs w:val="20"/>
              </w:rPr>
            </w:pPr>
          </w:p>
        </w:tc>
      </w:tr>
      <w:tr w:rsidR="00AD3497" w:rsidRPr="00AD3497" w14:paraId="3460563B"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752B97BC"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2469020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B7FB4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1D467E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BD40A70"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ED8E46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1BF54DB"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74271EC3" w14:textId="77777777" w:rsidR="00AD3497" w:rsidRPr="00AD3497" w:rsidRDefault="00AD3497" w:rsidP="00AD3497">
            <w:pPr>
              <w:jc w:val="center"/>
              <w:rPr>
                <w:rFonts w:ascii="Times New Roman" w:hAnsi="Times New Roman"/>
                <w:sz w:val="20"/>
                <w:szCs w:val="20"/>
              </w:rPr>
            </w:pPr>
          </w:p>
        </w:tc>
      </w:tr>
      <w:tr w:rsidR="00AD3497" w:rsidRPr="00AD3497" w14:paraId="0628E6EC"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30A13E3C"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34DD4B9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8A947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0117B9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29036DB" w14:textId="77777777" w:rsidTr="00AD3497">
        <w:trPr>
          <w:trHeight w:val="60"/>
        </w:trPr>
        <w:tc>
          <w:tcPr>
            <w:tcW w:w="879" w:type="dxa"/>
            <w:vAlign w:val="bottom"/>
          </w:tcPr>
          <w:p w14:paraId="6A2F95D8" w14:textId="77777777" w:rsidR="00AD3497" w:rsidRPr="00AD3497" w:rsidRDefault="00AD3497" w:rsidP="00AD3497">
            <w:pPr>
              <w:jc w:val="center"/>
              <w:rPr>
                <w:rFonts w:ascii="Times New Roman" w:hAnsi="Times New Roman"/>
                <w:sz w:val="26"/>
                <w:szCs w:val="26"/>
              </w:rPr>
            </w:pPr>
          </w:p>
        </w:tc>
        <w:tc>
          <w:tcPr>
            <w:tcW w:w="709" w:type="dxa"/>
            <w:vAlign w:val="bottom"/>
          </w:tcPr>
          <w:p w14:paraId="3E9467F4" w14:textId="77777777" w:rsidR="00AD3497" w:rsidRPr="00AD3497" w:rsidRDefault="00AD3497" w:rsidP="00AD3497">
            <w:pPr>
              <w:rPr>
                <w:rFonts w:ascii="Times New Roman" w:hAnsi="Times New Roman"/>
                <w:szCs w:val="16"/>
              </w:rPr>
            </w:pPr>
          </w:p>
        </w:tc>
        <w:tc>
          <w:tcPr>
            <w:tcW w:w="604" w:type="dxa"/>
            <w:vAlign w:val="bottom"/>
          </w:tcPr>
          <w:p w14:paraId="5E64C61E" w14:textId="77777777" w:rsidR="00AD3497" w:rsidRPr="00AD3497" w:rsidRDefault="00AD3497" w:rsidP="00AD3497">
            <w:pPr>
              <w:rPr>
                <w:rFonts w:ascii="Times New Roman" w:hAnsi="Times New Roman"/>
                <w:szCs w:val="16"/>
              </w:rPr>
            </w:pPr>
          </w:p>
        </w:tc>
        <w:tc>
          <w:tcPr>
            <w:tcW w:w="604" w:type="dxa"/>
            <w:vAlign w:val="bottom"/>
          </w:tcPr>
          <w:p w14:paraId="5B115BDE" w14:textId="77777777" w:rsidR="00AD3497" w:rsidRPr="00AD3497" w:rsidRDefault="00AD3497" w:rsidP="00AD3497">
            <w:pPr>
              <w:rPr>
                <w:rFonts w:ascii="Times New Roman" w:hAnsi="Times New Roman"/>
                <w:szCs w:val="16"/>
              </w:rPr>
            </w:pPr>
          </w:p>
        </w:tc>
        <w:tc>
          <w:tcPr>
            <w:tcW w:w="525" w:type="dxa"/>
            <w:vAlign w:val="bottom"/>
          </w:tcPr>
          <w:p w14:paraId="43FE2DDD" w14:textId="77777777" w:rsidR="00AD3497" w:rsidRPr="00AD3497" w:rsidRDefault="00AD3497" w:rsidP="00AD3497">
            <w:pPr>
              <w:rPr>
                <w:rFonts w:ascii="Times New Roman" w:hAnsi="Times New Roman"/>
                <w:szCs w:val="16"/>
              </w:rPr>
            </w:pPr>
          </w:p>
        </w:tc>
        <w:tc>
          <w:tcPr>
            <w:tcW w:w="696" w:type="dxa"/>
            <w:vAlign w:val="bottom"/>
          </w:tcPr>
          <w:p w14:paraId="09324570" w14:textId="77777777" w:rsidR="00AD3497" w:rsidRPr="00AD3497" w:rsidRDefault="00AD3497" w:rsidP="00AD3497">
            <w:pPr>
              <w:rPr>
                <w:rFonts w:ascii="Times New Roman" w:hAnsi="Times New Roman"/>
                <w:szCs w:val="16"/>
              </w:rPr>
            </w:pPr>
          </w:p>
        </w:tc>
        <w:tc>
          <w:tcPr>
            <w:tcW w:w="696" w:type="dxa"/>
            <w:vAlign w:val="bottom"/>
          </w:tcPr>
          <w:p w14:paraId="689E9E78" w14:textId="77777777" w:rsidR="00AD3497" w:rsidRPr="00AD3497" w:rsidRDefault="00AD3497" w:rsidP="00AD3497">
            <w:pPr>
              <w:rPr>
                <w:rFonts w:ascii="Times New Roman" w:hAnsi="Times New Roman"/>
                <w:szCs w:val="16"/>
              </w:rPr>
            </w:pPr>
          </w:p>
        </w:tc>
        <w:tc>
          <w:tcPr>
            <w:tcW w:w="696" w:type="dxa"/>
            <w:vAlign w:val="bottom"/>
          </w:tcPr>
          <w:p w14:paraId="2832580F" w14:textId="77777777" w:rsidR="00AD3497" w:rsidRPr="00AD3497" w:rsidRDefault="00AD3497" w:rsidP="00AD3497">
            <w:pPr>
              <w:rPr>
                <w:rFonts w:ascii="Times New Roman" w:hAnsi="Times New Roman"/>
                <w:szCs w:val="16"/>
              </w:rPr>
            </w:pPr>
          </w:p>
        </w:tc>
        <w:tc>
          <w:tcPr>
            <w:tcW w:w="696" w:type="dxa"/>
            <w:vAlign w:val="bottom"/>
          </w:tcPr>
          <w:p w14:paraId="2E68F198" w14:textId="77777777" w:rsidR="00AD3497" w:rsidRPr="00AD3497" w:rsidRDefault="00AD3497" w:rsidP="00AD3497">
            <w:pPr>
              <w:rPr>
                <w:rFonts w:ascii="Times New Roman" w:hAnsi="Times New Roman"/>
                <w:szCs w:val="16"/>
              </w:rPr>
            </w:pPr>
          </w:p>
        </w:tc>
        <w:tc>
          <w:tcPr>
            <w:tcW w:w="696" w:type="dxa"/>
            <w:vAlign w:val="bottom"/>
          </w:tcPr>
          <w:p w14:paraId="0B092C43" w14:textId="77777777" w:rsidR="00AD3497" w:rsidRPr="00AD3497" w:rsidRDefault="00AD3497" w:rsidP="00AD3497">
            <w:pPr>
              <w:rPr>
                <w:rFonts w:ascii="Times New Roman" w:hAnsi="Times New Roman"/>
                <w:szCs w:val="16"/>
              </w:rPr>
            </w:pPr>
          </w:p>
        </w:tc>
        <w:tc>
          <w:tcPr>
            <w:tcW w:w="696" w:type="dxa"/>
            <w:vAlign w:val="bottom"/>
          </w:tcPr>
          <w:p w14:paraId="79F3CA39" w14:textId="77777777" w:rsidR="00AD3497" w:rsidRPr="00AD3497" w:rsidRDefault="00AD3497" w:rsidP="00AD3497">
            <w:pPr>
              <w:rPr>
                <w:rFonts w:ascii="Times New Roman" w:hAnsi="Times New Roman"/>
                <w:szCs w:val="16"/>
              </w:rPr>
            </w:pPr>
          </w:p>
        </w:tc>
        <w:tc>
          <w:tcPr>
            <w:tcW w:w="696" w:type="dxa"/>
            <w:vAlign w:val="bottom"/>
          </w:tcPr>
          <w:p w14:paraId="18A1DC47" w14:textId="77777777" w:rsidR="00AD3497" w:rsidRPr="00AD3497" w:rsidRDefault="00AD3497" w:rsidP="00AD3497">
            <w:pPr>
              <w:rPr>
                <w:rFonts w:ascii="Times New Roman" w:hAnsi="Times New Roman"/>
                <w:szCs w:val="16"/>
              </w:rPr>
            </w:pPr>
          </w:p>
        </w:tc>
        <w:tc>
          <w:tcPr>
            <w:tcW w:w="696" w:type="dxa"/>
            <w:vAlign w:val="bottom"/>
          </w:tcPr>
          <w:p w14:paraId="148C551B" w14:textId="77777777" w:rsidR="00AD3497" w:rsidRPr="00AD3497" w:rsidRDefault="00AD3497" w:rsidP="00AD3497">
            <w:pPr>
              <w:rPr>
                <w:rFonts w:ascii="Times New Roman" w:hAnsi="Times New Roman"/>
                <w:szCs w:val="16"/>
              </w:rPr>
            </w:pPr>
          </w:p>
        </w:tc>
        <w:tc>
          <w:tcPr>
            <w:tcW w:w="696" w:type="dxa"/>
            <w:vAlign w:val="bottom"/>
          </w:tcPr>
          <w:p w14:paraId="66A9A0F5" w14:textId="77777777" w:rsidR="00AD3497" w:rsidRPr="00AD3497" w:rsidRDefault="00AD3497" w:rsidP="00AD3497">
            <w:pPr>
              <w:rPr>
                <w:rFonts w:ascii="Times New Roman" w:hAnsi="Times New Roman"/>
                <w:szCs w:val="16"/>
              </w:rPr>
            </w:pPr>
          </w:p>
        </w:tc>
        <w:tc>
          <w:tcPr>
            <w:tcW w:w="696" w:type="dxa"/>
            <w:vAlign w:val="bottom"/>
          </w:tcPr>
          <w:p w14:paraId="1490C108" w14:textId="77777777" w:rsidR="00AD3497" w:rsidRPr="00AD3497" w:rsidRDefault="00AD3497" w:rsidP="00AD3497">
            <w:pPr>
              <w:rPr>
                <w:rFonts w:ascii="Times New Roman" w:hAnsi="Times New Roman"/>
                <w:szCs w:val="16"/>
              </w:rPr>
            </w:pPr>
          </w:p>
        </w:tc>
        <w:tc>
          <w:tcPr>
            <w:tcW w:w="696" w:type="dxa"/>
            <w:vAlign w:val="bottom"/>
          </w:tcPr>
          <w:p w14:paraId="104A0436" w14:textId="77777777" w:rsidR="00AD3497" w:rsidRPr="00AD3497" w:rsidRDefault="00AD3497" w:rsidP="00AD3497">
            <w:pPr>
              <w:rPr>
                <w:rFonts w:ascii="Times New Roman" w:hAnsi="Times New Roman"/>
                <w:szCs w:val="16"/>
              </w:rPr>
            </w:pPr>
          </w:p>
        </w:tc>
      </w:tr>
      <w:tr w:rsidR="00AD3497" w:rsidRPr="00AD3497" w14:paraId="00514EC0" w14:textId="77777777" w:rsidTr="00AD3497">
        <w:trPr>
          <w:trHeight w:val="60"/>
        </w:trPr>
        <w:tc>
          <w:tcPr>
            <w:tcW w:w="10977" w:type="dxa"/>
            <w:gridSpan w:val="16"/>
            <w:vAlign w:val="bottom"/>
            <w:hideMark/>
          </w:tcPr>
          <w:p w14:paraId="71951B9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III</w:t>
            </w:r>
          </w:p>
        </w:tc>
      </w:tr>
      <w:tr w:rsidR="00AD3497" w:rsidRPr="00AD3497" w14:paraId="1AD06701" w14:textId="77777777" w:rsidTr="00AD3497">
        <w:trPr>
          <w:trHeight w:val="60"/>
        </w:trPr>
        <w:tc>
          <w:tcPr>
            <w:tcW w:w="10977" w:type="dxa"/>
            <w:gridSpan w:val="16"/>
            <w:vAlign w:val="bottom"/>
            <w:hideMark/>
          </w:tcPr>
          <w:p w14:paraId="4A46D7C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48AE6374"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480C49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42" w:type="dxa"/>
            <w:gridSpan w:val="4"/>
            <w:tcBorders>
              <w:top w:val="single" w:sz="6" w:space="0" w:color="auto"/>
              <w:left w:val="single" w:sz="6" w:space="0" w:color="auto"/>
              <w:bottom w:val="single" w:sz="6" w:space="0" w:color="auto"/>
              <w:right w:val="single" w:sz="6" w:space="0" w:color="auto"/>
            </w:tcBorders>
            <w:vAlign w:val="center"/>
            <w:hideMark/>
          </w:tcPr>
          <w:p w14:paraId="1A6636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696" w:type="dxa"/>
            <w:tcBorders>
              <w:top w:val="single" w:sz="6" w:space="0" w:color="auto"/>
              <w:left w:val="single" w:sz="6" w:space="0" w:color="auto"/>
              <w:bottom w:val="single" w:sz="6" w:space="0" w:color="auto"/>
              <w:right w:val="single" w:sz="6" w:space="0" w:color="auto"/>
            </w:tcBorders>
            <w:vAlign w:val="center"/>
            <w:hideMark/>
          </w:tcPr>
          <w:p w14:paraId="5E3326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B4A57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E1D7D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C5F42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D875A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CA31D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w:t>
            </w:r>
          </w:p>
        </w:tc>
      </w:tr>
      <w:tr w:rsidR="00AD3497" w:rsidRPr="00AD3497" w14:paraId="5F99A852"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bottom"/>
            <w:hideMark/>
          </w:tcPr>
          <w:p w14:paraId="652A31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442" w:type="dxa"/>
            <w:gridSpan w:val="4"/>
            <w:tcBorders>
              <w:top w:val="single" w:sz="6" w:space="0" w:color="auto"/>
              <w:left w:val="single" w:sz="6" w:space="0" w:color="auto"/>
              <w:bottom w:val="single" w:sz="6" w:space="0" w:color="auto"/>
              <w:right w:val="single" w:sz="6" w:space="0" w:color="auto"/>
            </w:tcBorders>
            <w:vAlign w:val="bottom"/>
            <w:hideMark/>
          </w:tcPr>
          <w:p w14:paraId="1EB91B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696" w:type="dxa"/>
            <w:tcBorders>
              <w:top w:val="single" w:sz="6" w:space="0" w:color="auto"/>
              <w:left w:val="single" w:sz="6" w:space="0" w:color="auto"/>
              <w:bottom w:val="single" w:sz="6" w:space="0" w:color="auto"/>
              <w:right w:val="single" w:sz="6" w:space="0" w:color="auto"/>
            </w:tcBorders>
            <w:vAlign w:val="bottom"/>
            <w:hideMark/>
          </w:tcPr>
          <w:p w14:paraId="3E5E9D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EBF0E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29A17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C7A41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925EF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F684E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r>
      <w:tr w:rsidR="00AD3497" w:rsidRPr="00AD3497" w14:paraId="5AED2B71"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24DB47C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696" w:type="dxa"/>
            <w:tcBorders>
              <w:top w:val="single" w:sz="6" w:space="0" w:color="auto"/>
              <w:left w:val="single" w:sz="6" w:space="0" w:color="auto"/>
              <w:bottom w:val="single" w:sz="6" w:space="0" w:color="auto"/>
              <w:right w:val="single" w:sz="6" w:space="0" w:color="auto"/>
            </w:tcBorders>
            <w:vAlign w:val="center"/>
          </w:tcPr>
          <w:p w14:paraId="0B5E608A" w14:textId="77777777" w:rsidR="00AD3497" w:rsidRPr="00AD3497" w:rsidRDefault="00AD3497" w:rsidP="00AD3497">
            <w:pPr>
              <w:rPr>
                <w:rFonts w:ascii="Times New Roman" w:hAnsi="Times New Roman"/>
                <w:sz w:val="20"/>
                <w:szCs w:val="20"/>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14:paraId="3EAA322C" w14:textId="77777777" w:rsidR="00AD3497" w:rsidRPr="00AD3497" w:rsidRDefault="00AD3497" w:rsidP="00AD3497">
            <w:pPr>
              <w:jc w:val="center"/>
              <w:rPr>
                <w:rFonts w:ascii="Times New Roman" w:hAnsi="Times New Roman"/>
                <w:sz w:val="20"/>
                <w:szCs w:val="20"/>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14:paraId="2253A9FD" w14:textId="77777777" w:rsidR="00AD3497" w:rsidRPr="00AD3497" w:rsidRDefault="00AD3497" w:rsidP="00AD3497">
            <w:pPr>
              <w:jc w:val="center"/>
              <w:rPr>
                <w:rFonts w:ascii="Times New Roman" w:hAnsi="Times New Roman"/>
                <w:sz w:val="20"/>
                <w:szCs w:val="20"/>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14:paraId="7EAD06E1" w14:textId="77777777" w:rsidR="00AD3497" w:rsidRPr="00AD3497" w:rsidRDefault="00AD3497" w:rsidP="00AD3497">
            <w:pPr>
              <w:jc w:val="center"/>
              <w:rPr>
                <w:rFonts w:ascii="Times New Roman" w:hAnsi="Times New Roman"/>
                <w:sz w:val="20"/>
                <w:szCs w:val="20"/>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14:paraId="4EEDD9E0" w14:textId="77777777" w:rsidR="00AD3497" w:rsidRPr="00AD3497" w:rsidRDefault="00AD3497" w:rsidP="00AD3497">
            <w:pPr>
              <w:jc w:val="center"/>
              <w:rPr>
                <w:rFonts w:ascii="Times New Roman" w:hAnsi="Times New Roman"/>
                <w:sz w:val="20"/>
                <w:szCs w:val="20"/>
              </w:rPr>
            </w:pPr>
          </w:p>
        </w:tc>
        <w:tc>
          <w:tcPr>
            <w:tcW w:w="1392" w:type="dxa"/>
            <w:gridSpan w:val="2"/>
            <w:tcBorders>
              <w:top w:val="single" w:sz="6" w:space="0" w:color="auto"/>
              <w:left w:val="single" w:sz="6" w:space="0" w:color="auto"/>
              <w:bottom w:val="single" w:sz="6" w:space="0" w:color="auto"/>
              <w:right w:val="single" w:sz="6" w:space="0" w:color="auto"/>
            </w:tcBorders>
            <w:vAlign w:val="center"/>
          </w:tcPr>
          <w:p w14:paraId="15CC5532" w14:textId="77777777" w:rsidR="00AD3497" w:rsidRPr="00AD3497" w:rsidRDefault="00AD3497" w:rsidP="00AD3497">
            <w:pPr>
              <w:jc w:val="center"/>
              <w:rPr>
                <w:rFonts w:ascii="Times New Roman" w:hAnsi="Times New Roman"/>
                <w:sz w:val="20"/>
                <w:szCs w:val="20"/>
              </w:rPr>
            </w:pPr>
          </w:p>
        </w:tc>
      </w:tr>
      <w:tr w:rsidR="00AD3497" w:rsidRPr="00AD3497" w14:paraId="48957305"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57A86471" w14:textId="77777777" w:rsidR="00AD3497" w:rsidRPr="00AD3497" w:rsidRDefault="00AD3497" w:rsidP="00AD3497">
            <w:pPr>
              <w:jc w:val="center"/>
              <w:rPr>
                <w:rFonts w:ascii="Times New Roman" w:hAnsi="Times New Roman"/>
                <w:sz w:val="20"/>
                <w:szCs w:val="20"/>
              </w:rPr>
            </w:pPr>
          </w:p>
        </w:tc>
        <w:tc>
          <w:tcPr>
            <w:tcW w:w="2442" w:type="dxa"/>
            <w:gridSpan w:val="4"/>
            <w:tcBorders>
              <w:top w:val="single" w:sz="6" w:space="0" w:color="auto"/>
              <w:left w:val="single" w:sz="6" w:space="0" w:color="auto"/>
              <w:bottom w:val="single" w:sz="6" w:space="0" w:color="auto"/>
              <w:right w:val="single" w:sz="6" w:space="0" w:color="auto"/>
            </w:tcBorders>
            <w:vAlign w:val="center"/>
            <w:hideMark/>
          </w:tcPr>
          <w:p w14:paraId="72222D7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подачи воды</w:t>
            </w:r>
          </w:p>
        </w:tc>
        <w:tc>
          <w:tcPr>
            <w:tcW w:w="696" w:type="dxa"/>
            <w:tcBorders>
              <w:top w:val="single" w:sz="6" w:space="0" w:color="auto"/>
              <w:left w:val="single" w:sz="6" w:space="0" w:color="auto"/>
              <w:bottom w:val="single" w:sz="6" w:space="0" w:color="auto"/>
              <w:right w:val="single" w:sz="6" w:space="0" w:color="auto"/>
            </w:tcBorders>
            <w:vAlign w:val="center"/>
            <w:hideMark/>
          </w:tcPr>
          <w:p w14:paraId="24366B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6D6F9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711,93</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03A08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709,97</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D6DF7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668,76</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EB436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711,93</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29FD4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711,93</w:t>
            </w:r>
          </w:p>
        </w:tc>
      </w:tr>
      <w:tr w:rsidR="00AD3497" w:rsidRPr="00AD3497" w14:paraId="5A2F0055" w14:textId="77777777" w:rsidTr="00AD3497">
        <w:trPr>
          <w:trHeight w:val="60"/>
        </w:trPr>
        <w:tc>
          <w:tcPr>
            <w:tcW w:w="879" w:type="dxa"/>
            <w:vAlign w:val="bottom"/>
          </w:tcPr>
          <w:p w14:paraId="286A714B" w14:textId="77777777" w:rsidR="00AD3497" w:rsidRPr="00AD3497" w:rsidRDefault="00AD3497" w:rsidP="00AD3497">
            <w:pPr>
              <w:jc w:val="center"/>
              <w:rPr>
                <w:rFonts w:ascii="Times New Roman" w:hAnsi="Times New Roman"/>
                <w:sz w:val="26"/>
                <w:szCs w:val="26"/>
              </w:rPr>
            </w:pPr>
          </w:p>
        </w:tc>
        <w:tc>
          <w:tcPr>
            <w:tcW w:w="709" w:type="dxa"/>
            <w:vAlign w:val="bottom"/>
          </w:tcPr>
          <w:p w14:paraId="16891900" w14:textId="77777777" w:rsidR="00AD3497" w:rsidRPr="00AD3497" w:rsidRDefault="00AD3497" w:rsidP="00AD3497">
            <w:pPr>
              <w:rPr>
                <w:rFonts w:ascii="Times New Roman" w:hAnsi="Times New Roman"/>
                <w:szCs w:val="16"/>
              </w:rPr>
            </w:pPr>
          </w:p>
        </w:tc>
        <w:tc>
          <w:tcPr>
            <w:tcW w:w="604" w:type="dxa"/>
            <w:vAlign w:val="bottom"/>
          </w:tcPr>
          <w:p w14:paraId="2490C4CE" w14:textId="77777777" w:rsidR="00AD3497" w:rsidRPr="00AD3497" w:rsidRDefault="00AD3497" w:rsidP="00AD3497">
            <w:pPr>
              <w:rPr>
                <w:rFonts w:ascii="Times New Roman" w:hAnsi="Times New Roman"/>
                <w:szCs w:val="16"/>
              </w:rPr>
            </w:pPr>
          </w:p>
        </w:tc>
        <w:tc>
          <w:tcPr>
            <w:tcW w:w="604" w:type="dxa"/>
            <w:vAlign w:val="bottom"/>
          </w:tcPr>
          <w:p w14:paraId="60DAE854" w14:textId="77777777" w:rsidR="00AD3497" w:rsidRPr="00AD3497" w:rsidRDefault="00AD3497" w:rsidP="00AD3497">
            <w:pPr>
              <w:rPr>
                <w:rFonts w:ascii="Times New Roman" w:hAnsi="Times New Roman"/>
                <w:szCs w:val="16"/>
              </w:rPr>
            </w:pPr>
          </w:p>
        </w:tc>
        <w:tc>
          <w:tcPr>
            <w:tcW w:w="525" w:type="dxa"/>
            <w:vAlign w:val="bottom"/>
          </w:tcPr>
          <w:p w14:paraId="490FC205" w14:textId="77777777" w:rsidR="00AD3497" w:rsidRPr="00AD3497" w:rsidRDefault="00AD3497" w:rsidP="00AD3497">
            <w:pPr>
              <w:rPr>
                <w:rFonts w:ascii="Times New Roman" w:hAnsi="Times New Roman"/>
                <w:szCs w:val="16"/>
              </w:rPr>
            </w:pPr>
          </w:p>
        </w:tc>
        <w:tc>
          <w:tcPr>
            <w:tcW w:w="696" w:type="dxa"/>
            <w:vAlign w:val="bottom"/>
          </w:tcPr>
          <w:p w14:paraId="7C931C0B" w14:textId="77777777" w:rsidR="00AD3497" w:rsidRPr="00AD3497" w:rsidRDefault="00AD3497" w:rsidP="00AD3497">
            <w:pPr>
              <w:rPr>
                <w:rFonts w:ascii="Times New Roman" w:hAnsi="Times New Roman"/>
                <w:szCs w:val="16"/>
              </w:rPr>
            </w:pPr>
          </w:p>
        </w:tc>
        <w:tc>
          <w:tcPr>
            <w:tcW w:w="696" w:type="dxa"/>
            <w:vAlign w:val="bottom"/>
          </w:tcPr>
          <w:p w14:paraId="32A7D738" w14:textId="77777777" w:rsidR="00AD3497" w:rsidRPr="00AD3497" w:rsidRDefault="00AD3497" w:rsidP="00AD3497">
            <w:pPr>
              <w:rPr>
                <w:rFonts w:ascii="Times New Roman" w:hAnsi="Times New Roman"/>
                <w:szCs w:val="16"/>
              </w:rPr>
            </w:pPr>
          </w:p>
        </w:tc>
        <w:tc>
          <w:tcPr>
            <w:tcW w:w="696" w:type="dxa"/>
            <w:vAlign w:val="bottom"/>
          </w:tcPr>
          <w:p w14:paraId="6BF857AF" w14:textId="77777777" w:rsidR="00AD3497" w:rsidRPr="00AD3497" w:rsidRDefault="00AD3497" w:rsidP="00AD3497">
            <w:pPr>
              <w:rPr>
                <w:rFonts w:ascii="Times New Roman" w:hAnsi="Times New Roman"/>
                <w:szCs w:val="16"/>
              </w:rPr>
            </w:pPr>
          </w:p>
        </w:tc>
        <w:tc>
          <w:tcPr>
            <w:tcW w:w="696" w:type="dxa"/>
            <w:vAlign w:val="bottom"/>
          </w:tcPr>
          <w:p w14:paraId="3148B455" w14:textId="77777777" w:rsidR="00AD3497" w:rsidRPr="00AD3497" w:rsidRDefault="00AD3497" w:rsidP="00AD3497">
            <w:pPr>
              <w:rPr>
                <w:rFonts w:ascii="Times New Roman" w:hAnsi="Times New Roman"/>
                <w:szCs w:val="16"/>
              </w:rPr>
            </w:pPr>
          </w:p>
        </w:tc>
        <w:tc>
          <w:tcPr>
            <w:tcW w:w="696" w:type="dxa"/>
            <w:vAlign w:val="bottom"/>
          </w:tcPr>
          <w:p w14:paraId="4D3B001D" w14:textId="77777777" w:rsidR="00AD3497" w:rsidRPr="00AD3497" w:rsidRDefault="00AD3497" w:rsidP="00AD3497">
            <w:pPr>
              <w:rPr>
                <w:rFonts w:ascii="Times New Roman" w:hAnsi="Times New Roman"/>
                <w:szCs w:val="16"/>
              </w:rPr>
            </w:pPr>
          </w:p>
        </w:tc>
        <w:tc>
          <w:tcPr>
            <w:tcW w:w="696" w:type="dxa"/>
            <w:vAlign w:val="bottom"/>
          </w:tcPr>
          <w:p w14:paraId="6B802D34" w14:textId="77777777" w:rsidR="00AD3497" w:rsidRPr="00AD3497" w:rsidRDefault="00AD3497" w:rsidP="00AD3497">
            <w:pPr>
              <w:rPr>
                <w:rFonts w:ascii="Times New Roman" w:hAnsi="Times New Roman"/>
                <w:szCs w:val="16"/>
              </w:rPr>
            </w:pPr>
          </w:p>
        </w:tc>
        <w:tc>
          <w:tcPr>
            <w:tcW w:w="696" w:type="dxa"/>
            <w:vAlign w:val="bottom"/>
          </w:tcPr>
          <w:p w14:paraId="2F530779" w14:textId="77777777" w:rsidR="00AD3497" w:rsidRPr="00AD3497" w:rsidRDefault="00AD3497" w:rsidP="00AD3497">
            <w:pPr>
              <w:rPr>
                <w:rFonts w:ascii="Times New Roman" w:hAnsi="Times New Roman"/>
                <w:szCs w:val="16"/>
              </w:rPr>
            </w:pPr>
          </w:p>
        </w:tc>
        <w:tc>
          <w:tcPr>
            <w:tcW w:w="696" w:type="dxa"/>
            <w:vAlign w:val="bottom"/>
          </w:tcPr>
          <w:p w14:paraId="1F526FDF" w14:textId="77777777" w:rsidR="00AD3497" w:rsidRPr="00AD3497" w:rsidRDefault="00AD3497" w:rsidP="00AD3497">
            <w:pPr>
              <w:rPr>
                <w:rFonts w:ascii="Times New Roman" w:hAnsi="Times New Roman"/>
                <w:szCs w:val="16"/>
              </w:rPr>
            </w:pPr>
          </w:p>
        </w:tc>
        <w:tc>
          <w:tcPr>
            <w:tcW w:w="696" w:type="dxa"/>
            <w:vAlign w:val="bottom"/>
          </w:tcPr>
          <w:p w14:paraId="389A795B" w14:textId="77777777" w:rsidR="00AD3497" w:rsidRPr="00AD3497" w:rsidRDefault="00AD3497" w:rsidP="00AD3497">
            <w:pPr>
              <w:rPr>
                <w:rFonts w:ascii="Times New Roman" w:hAnsi="Times New Roman"/>
                <w:szCs w:val="16"/>
              </w:rPr>
            </w:pPr>
          </w:p>
        </w:tc>
        <w:tc>
          <w:tcPr>
            <w:tcW w:w="696" w:type="dxa"/>
            <w:vAlign w:val="bottom"/>
          </w:tcPr>
          <w:p w14:paraId="192E6C81" w14:textId="77777777" w:rsidR="00AD3497" w:rsidRPr="00AD3497" w:rsidRDefault="00AD3497" w:rsidP="00AD3497">
            <w:pPr>
              <w:rPr>
                <w:rFonts w:ascii="Times New Roman" w:hAnsi="Times New Roman"/>
                <w:szCs w:val="16"/>
              </w:rPr>
            </w:pPr>
          </w:p>
        </w:tc>
        <w:tc>
          <w:tcPr>
            <w:tcW w:w="696" w:type="dxa"/>
            <w:vAlign w:val="bottom"/>
          </w:tcPr>
          <w:p w14:paraId="25055F8A" w14:textId="77777777" w:rsidR="00AD3497" w:rsidRPr="00AD3497" w:rsidRDefault="00AD3497" w:rsidP="00AD3497">
            <w:pPr>
              <w:rPr>
                <w:rFonts w:ascii="Times New Roman" w:hAnsi="Times New Roman"/>
                <w:szCs w:val="16"/>
              </w:rPr>
            </w:pPr>
          </w:p>
        </w:tc>
      </w:tr>
      <w:tr w:rsidR="00AD3497" w:rsidRPr="00AD3497" w14:paraId="419642E7" w14:textId="77777777" w:rsidTr="00AD3497">
        <w:trPr>
          <w:trHeight w:val="60"/>
        </w:trPr>
        <w:tc>
          <w:tcPr>
            <w:tcW w:w="10977" w:type="dxa"/>
            <w:gridSpan w:val="16"/>
            <w:vAlign w:val="bottom"/>
            <w:hideMark/>
          </w:tcPr>
          <w:p w14:paraId="582C967E"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348EFC96" w14:textId="77777777" w:rsidTr="00AD3497">
        <w:trPr>
          <w:trHeight w:val="60"/>
        </w:trPr>
        <w:tc>
          <w:tcPr>
            <w:tcW w:w="10977" w:type="dxa"/>
            <w:gridSpan w:val="16"/>
            <w:vAlign w:val="bottom"/>
            <w:hideMark/>
          </w:tcPr>
          <w:p w14:paraId="3C917DAC"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tc>
      </w:tr>
      <w:tr w:rsidR="00AD3497" w:rsidRPr="00AD3497" w14:paraId="546886CA"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6C7CDC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30" w:type="dxa"/>
            <w:gridSpan w:val="7"/>
            <w:tcBorders>
              <w:top w:val="single" w:sz="6" w:space="0" w:color="auto"/>
              <w:left w:val="single" w:sz="6" w:space="0" w:color="auto"/>
              <w:bottom w:val="single" w:sz="6" w:space="0" w:color="auto"/>
              <w:right w:val="nil"/>
            </w:tcBorders>
            <w:vAlign w:val="center"/>
            <w:hideMark/>
          </w:tcPr>
          <w:p w14:paraId="0D2FD4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EFCFF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AEF2B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6332FE92"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4907D7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530" w:type="dxa"/>
            <w:gridSpan w:val="7"/>
            <w:tcBorders>
              <w:top w:val="single" w:sz="6" w:space="0" w:color="auto"/>
              <w:left w:val="single" w:sz="6" w:space="0" w:color="auto"/>
              <w:bottom w:val="single" w:sz="6" w:space="0" w:color="auto"/>
              <w:right w:val="nil"/>
            </w:tcBorders>
            <w:vAlign w:val="center"/>
            <w:hideMark/>
          </w:tcPr>
          <w:p w14:paraId="4CD164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1806F3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5DB0D0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287584CA" w14:textId="77777777" w:rsidTr="00AD3497">
        <w:trPr>
          <w:trHeight w:val="60"/>
        </w:trPr>
        <w:tc>
          <w:tcPr>
            <w:tcW w:w="5409" w:type="dxa"/>
            <w:gridSpan w:val="8"/>
            <w:tcBorders>
              <w:top w:val="single" w:sz="6" w:space="0" w:color="auto"/>
              <w:left w:val="single" w:sz="6" w:space="0" w:color="auto"/>
              <w:bottom w:val="single" w:sz="6" w:space="0" w:color="auto"/>
              <w:right w:val="nil"/>
            </w:tcBorders>
            <w:vAlign w:val="center"/>
            <w:hideMark/>
          </w:tcPr>
          <w:p w14:paraId="365D0B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2A8FB70C"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66E1702" w14:textId="77777777" w:rsidR="00AD3497" w:rsidRPr="00AD3497" w:rsidRDefault="00AD3497" w:rsidP="00AD3497">
            <w:pPr>
              <w:jc w:val="center"/>
              <w:rPr>
                <w:rFonts w:ascii="Times New Roman" w:hAnsi="Times New Roman"/>
                <w:sz w:val="20"/>
                <w:szCs w:val="20"/>
              </w:rPr>
            </w:pPr>
          </w:p>
        </w:tc>
      </w:tr>
      <w:tr w:rsidR="00AD3497" w:rsidRPr="00AD3497" w14:paraId="2806A139"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3F7403C9"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60C21E0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12068427"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F0899F2" w14:textId="77777777" w:rsidR="00AD3497" w:rsidRPr="00AD3497" w:rsidRDefault="00AD3497" w:rsidP="00AD3497">
            <w:pPr>
              <w:jc w:val="center"/>
              <w:rPr>
                <w:rFonts w:ascii="Times New Roman" w:hAnsi="Times New Roman"/>
                <w:sz w:val="20"/>
                <w:szCs w:val="20"/>
              </w:rPr>
            </w:pPr>
          </w:p>
        </w:tc>
      </w:tr>
      <w:tr w:rsidR="00AD3497" w:rsidRPr="00AD3497" w14:paraId="298A0593"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163C60D"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0BB198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374731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15308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7 367,7</w:t>
            </w:r>
          </w:p>
        </w:tc>
      </w:tr>
      <w:tr w:rsidR="00AD3497" w:rsidRPr="00AD3497" w14:paraId="24A84DAC" w14:textId="77777777" w:rsidTr="00AD3497">
        <w:trPr>
          <w:trHeight w:val="60"/>
        </w:trPr>
        <w:tc>
          <w:tcPr>
            <w:tcW w:w="5409" w:type="dxa"/>
            <w:gridSpan w:val="8"/>
            <w:tcBorders>
              <w:top w:val="single" w:sz="6" w:space="0" w:color="auto"/>
              <w:left w:val="single" w:sz="6" w:space="0" w:color="auto"/>
              <w:bottom w:val="single" w:sz="6" w:space="0" w:color="auto"/>
              <w:right w:val="nil"/>
            </w:tcBorders>
            <w:vAlign w:val="center"/>
            <w:hideMark/>
          </w:tcPr>
          <w:p w14:paraId="2F04A8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2020</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60D2563B"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042FB1E" w14:textId="77777777" w:rsidR="00AD3497" w:rsidRPr="00AD3497" w:rsidRDefault="00AD3497" w:rsidP="00AD3497">
            <w:pPr>
              <w:jc w:val="center"/>
              <w:rPr>
                <w:rFonts w:ascii="Times New Roman" w:hAnsi="Times New Roman"/>
                <w:sz w:val="20"/>
                <w:szCs w:val="20"/>
              </w:rPr>
            </w:pPr>
          </w:p>
        </w:tc>
      </w:tr>
      <w:tr w:rsidR="00AD3497" w:rsidRPr="00AD3497" w14:paraId="1C2E056B"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67B8738F"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2A36266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7A6BA450"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E8B970A" w14:textId="77777777" w:rsidR="00AD3497" w:rsidRPr="00AD3497" w:rsidRDefault="00AD3497" w:rsidP="00AD3497">
            <w:pPr>
              <w:jc w:val="center"/>
              <w:rPr>
                <w:rFonts w:ascii="Times New Roman" w:hAnsi="Times New Roman"/>
                <w:sz w:val="20"/>
                <w:szCs w:val="20"/>
              </w:rPr>
            </w:pPr>
          </w:p>
        </w:tc>
      </w:tr>
      <w:tr w:rsidR="00AD3497" w:rsidRPr="00AD3497" w14:paraId="2B0D43C8"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C92A8D9"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116451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50990A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1A3980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7 602,31</w:t>
            </w:r>
          </w:p>
        </w:tc>
      </w:tr>
      <w:tr w:rsidR="00AD3497" w:rsidRPr="00AD3497" w14:paraId="75973132" w14:textId="77777777" w:rsidTr="00AD3497">
        <w:trPr>
          <w:trHeight w:val="60"/>
        </w:trPr>
        <w:tc>
          <w:tcPr>
            <w:tcW w:w="5409" w:type="dxa"/>
            <w:gridSpan w:val="8"/>
            <w:tcBorders>
              <w:top w:val="single" w:sz="6" w:space="0" w:color="auto"/>
              <w:left w:val="single" w:sz="6" w:space="0" w:color="auto"/>
              <w:bottom w:val="single" w:sz="6" w:space="0" w:color="auto"/>
              <w:right w:val="nil"/>
            </w:tcBorders>
            <w:vAlign w:val="center"/>
            <w:hideMark/>
          </w:tcPr>
          <w:p w14:paraId="36EE17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66F79E9F"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448D237C" w14:textId="77777777" w:rsidR="00AD3497" w:rsidRPr="00AD3497" w:rsidRDefault="00AD3497" w:rsidP="00AD3497">
            <w:pPr>
              <w:jc w:val="center"/>
              <w:rPr>
                <w:rFonts w:ascii="Times New Roman" w:hAnsi="Times New Roman"/>
                <w:sz w:val="20"/>
                <w:szCs w:val="20"/>
              </w:rPr>
            </w:pPr>
          </w:p>
        </w:tc>
      </w:tr>
      <w:tr w:rsidR="00AD3497" w:rsidRPr="00AD3497" w14:paraId="5504833B"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4447539C"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7F5F58A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07D97F87"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3DFE04A2" w14:textId="77777777" w:rsidR="00AD3497" w:rsidRPr="00AD3497" w:rsidRDefault="00AD3497" w:rsidP="00AD3497">
            <w:pPr>
              <w:jc w:val="center"/>
              <w:rPr>
                <w:rFonts w:ascii="Times New Roman" w:hAnsi="Times New Roman"/>
                <w:sz w:val="20"/>
                <w:szCs w:val="20"/>
              </w:rPr>
            </w:pPr>
          </w:p>
        </w:tc>
      </w:tr>
      <w:tr w:rsidR="00AD3497" w:rsidRPr="00AD3497" w14:paraId="0C09939E"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92B5A1B"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7F2C98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6CDC6B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5F20E5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7 410,79</w:t>
            </w:r>
          </w:p>
        </w:tc>
      </w:tr>
      <w:tr w:rsidR="00AD3497" w:rsidRPr="00AD3497" w14:paraId="66F9069B" w14:textId="77777777" w:rsidTr="00AD3497">
        <w:trPr>
          <w:trHeight w:val="60"/>
        </w:trPr>
        <w:tc>
          <w:tcPr>
            <w:tcW w:w="5409" w:type="dxa"/>
            <w:gridSpan w:val="8"/>
            <w:tcBorders>
              <w:top w:val="single" w:sz="6" w:space="0" w:color="auto"/>
              <w:left w:val="single" w:sz="6" w:space="0" w:color="auto"/>
              <w:bottom w:val="single" w:sz="6" w:space="0" w:color="auto"/>
              <w:right w:val="nil"/>
            </w:tcBorders>
            <w:vAlign w:val="center"/>
            <w:hideMark/>
          </w:tcPr>
          <w:p w14:paraId="6670C34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0F0155F0"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414AA06B" w14:textId="77777777" w:rsidR="00AD3497" w:rsidRPr="00AD3497" w:rsidRDefault="00AD3497" w:rsidP="00AD3497">
            <w:pPr>
              <w:jc w:val="center"/>
              <w:rPr>
                <w:rFonts w:ascii="Times New Roman" w:hAnsi="Times New Roman"/>
                <w:sz w:val="20"/>
                <w:szCs w:val="20"/>
              </w:rPr>
            </w:pPr>
          </w:p>
        </w:tc>
      </w:tr>
      <w:tr w:rsidR="00AD3497" w:rsidRPr="00AD3497" w14:paraId="40A12BFD"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7A7F4B10"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006F8E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52AAC3C6"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7C255E57" w14:textId="77777777" w:rsidR="00AD3497" w:rsidRPr="00AD3497" w:rsidRDefault="00AD3497" w:rsidP="00AD3497">
            <w:pPr>
              <w:jc w:val="center"/>
              <w:rPr>
                <w:rFonts w:ascii="Times New Roman" w:hAnsi="Times New Roman"/>
                <w:sz w:val="20"/>
                <w:szCs w:val="20"/>
              </w:rPr>
            </w:pPr>
          </w:p>
        </w:tc>
      </w:tr>
      <w:tr w:rsidR="00AD3497" w:rsidRPr="00AD3497" w14:paraId="36765FC9"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02215079"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5318D0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A15E8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57DCE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8 248,19</w:t>
            </w:r>
          </w:p>
        </w:tc>
      </w:tr>
      <w:tr w:rsidR="00AD3497" w:rsidRPr="00AD3497" w14:paraId="25D6CC06" w14:textId="77777777" w:rsidTr="00AD3497">
        <w:trPr>
          <w:trHeight w:val="60"/>
        </w:trPr>
        <w:tc>
          <w:tcPr>
            <w:tcW w:w="5409" w:type="dxa"/>
            <w:gridSpan w:val="8"/>
            <w:tcBorders>
              <w:top w:val="single" w:sz="6" w:space="0" w:color="auto"/>
              <w:left w:val="single" w:sz="6" w:space="0" w:color="auto"/>
              <w:bottom w:val="single" w:sz="6" w:space="0" w:color="auto"/>
              <w:right w:val="nil"/>
            </w:tcBorders>
            <w:vAlign w:val="center"/>
            <w:hideMark/>
          </w:tcPr>
          <w:p w14:paraId="764577E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62151F72"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F644C7A" w14:textId="77777777" w:rsidR="00AD3497" w:rsidRPr="00AD3497" w:rsidRDefault="00AD3497" w:rsidP="00AD3497">
            <w:pPr>
              <w:jc w:val="center"/>
              <w:rPr>
                <w:rFonts w:ascii="Times New Roman" w:hAnsi="Times New Roman"/>
                <w:sz w:val="20"/>
                <w:szCs w:val="20"/>
              </w:rPr>
            </w:pPr>
          </w:p>
        </w:tc>
      </w:tr>
      <w:tr w:rsidR="00AD3497" w:rsidRPr="00AD3497" w14:paraId="13975687"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3C5DC4A4"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744DA5D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61DFEFE9"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703B082" w14:textId="77777777" w:rsidR="00AD3497" w:rsidRPr="00AD3497" w:rsidRDefault="00AD3497" w:rsidP="00AD3497">
            <w:pPr>
              <w:jc w:val="center"/>
              <w:rPr>
                <w:rFonts w:ascii="Times New Roman" w:hAnsi="Times New Roman"/>
                <w:sz w:val="20"/>
                <w:szCs w:val="20"/>
              </w:rPr>
            </w:pPr>
          </w:p>
        </w:tc>
      </w:tr>
      <w:tr w:rsidR="00AD3497" w:rsidRPr="00AD3497" w14:paraId="3EC046F2"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FDF30B7" w14:textId="77777777" w:rsidR="00AD3497" w:rsidRPr="00AD3497" w:rsidRDefault="00AD3497" w:rsidP="00AD3497">
            <w:pPr>
              <w:jc w:val="center"/>
              <w:rPr>
                <w:rFonts w:ascii="Times New Roman" w:hAnsi="Times New Roman"/>
                <w:sz w:val="20"/>
                <w:szCs w:val="20"/>
              </w:rPr>
            </w:pPr>
          </w:p>
        </w:tc>
        <w:tc>
          <w:tcPr>
            <w:tcW w:w="4530" w:type="dxa"/>
            <w:gridSpan w:val="7"/>
            <w:tcBorders>
              <w:top w:val="single" w:sz="6" w:space="0" w:color="auto"/>
              <w:left w:val="single" w:sz="6" w:space="0" w:color="auto"/>
              <w:bottom w:val="single" w:sz="6" w:space="0" w:color="auto"/>
              <w:right w:val="nil"/>
            </w:tcBorders>
            <w:vAlign w:val="center"/>
            <w:hideMark/>
          </w:tcPr>
          <w:p w14:paraId="205CB4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1F8EDC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6A18D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8 580,96</w:t>
            </w:r>
          </w:p>
        </w:tc>
      </w:tr>
      <w:tr w:rsidR="00AD3497" w:rsidRPr="00AD3497" w14:paraId="23B9E922" w14:textId="77777777" w:rsidTr="00AD3497">
        <w:trPr>
          <w:trHeight w:val="60"/>
        </w:trPr>
        <w:tc>
          <w:tcPr>
            <w:tcW w:w="879" w:type="dxa"/>
            <w:vAlign w:val="bottom"/>
          </w:tcPr>
          <w:p w14:paraId="716E7AE4" w14:textId="77777777" w:rsidR="00AD3497" w:rsidRPr="00AD3497" w:rsidRDefault="00AD3497" w:rsidP="00AD3497">
            <w:pPr>
              <w:jc w:val="center"/>
              <w:rPr>
                <w:rFonts w:ascii="Times New Roman" w:hAnsi="Times New Roman"/>
                <w:sz w:val="26"/>
                <w:szCs w:val="26"/>
              </w:rPr>
            </w:pPr>
          </w:p>
        </w:tc>
        <w:tc>
          <w:tcPr>
            <w:tcW w:w="709" w:type="dxa"/>
            <w:vAlign w:val="bottom"/>
          </w:tcPr>
          <w:p w14:paraId="366D79E2" w14:textId="77777777" w:rsidR="00AD3497" w:rsidRPr="00AD3497" w:rsidRDefault="00AD3497" w:rsidP="00AD3497">
            <w:pPr>
              <w:rPr>
                <w:rFonts w:ascii="Times New Roman" w:hAnsi="Times New Roman"/>
                <w:szCs w:val="16"/>
              </w:rPr>
            </w:pPr>
          </w:p>
        </w:tc>
        <w:tc>
          <w:tcPr>
            <w:tcW w:w="604" w:type="dxa"/>
            <w:vAlign w:val="bottom"/>
          </w:tcPr>
          <w:p w14:paraId="20E9B316" w14:textId="77777777" w:rsidR="00AD3497" w:rsidRPr="00AD3497" w:rsidRDefault="00AD3497" w:rsidP="00AD3497">
            <w:pPr>
              <w:rPr>
                <w:rFonts w:ascii="Times New Roman" w:hAnsi="Times New Roman"/>
                <w:szCs w:val="16"/>
              </w:rPr>
            </w:pPr>
          </w:p>
        </w:tc>
        <w:tc>
          <w:tcPr>
            <w:tcW w:w="604" w:type="dxa"/>
            <w:vAlign w:val="bottom"/>
          </w:tcPr>
          <w:p w14:paraId="4088209E" w14:textId="77777777" w:rsidR="00AD3497" w:rsidRPr="00AD3497" w:rsidRDefault="00AD3497" w:rsidP="00AD3497">
            <w:pPr>
              <w:rPr>
                <w:rFonts w:ascii="Times New Roman" w:hAnsi="Times New Roman"/>
                <w:szCs w:val="16"/>
              </w:rPr>
            </w:pPr>
          </w:p>
        </w:tc>
        <w:tc>
          <w:tcPr>
            <w:tcW w:w="525" w:type="dxa"/>
            <w:vAlign w:val="bottom"/>
          </w:tcPr>
          <w:p w14:paraId="41582E22" w14:textId="77777777" w:rsidR="00AD3497" w:rsidRPr="00AD3497" w:rsidRDefault="00AD3497" w:rsidP="00AD3497">
            <w:pPr>
              <w:rPr>
                <w:rFonts w:ascii="Times New Roman" w:hAnsi="Times New Roman"/>
                <w:szCs w:val="16"/>
              </w:rPr>
            </w:pPr>
          </w:p>
        </w:tc>
        <w:tc>
          <w:tcPr>
            <w:tcW w:w="696" w:type="dxa"/>
            <w:vAlign w:val="bottom"/>
          </w:tcPr>
          <w:p w14:paraId="6EEE94EE" w14:textId="77777777" w:rsidR="00AD3497" w:rsidRPr="00AD3497" w:rsidRDefault="00AD3497" w:rsidP="00AD3497">
            <w:pPr>
              <w:rPr>
                <w:rFonts w:ascii="Times New Roman" w:hAnsi="Times New Roman"/>
                <w:szCs w:val="16"/>
              </w:rPr>
            </w:pPr>
          </w:p>
        </w:tc>
        <w:tc>
          <w:tcPr>
            <w:tcW w:w="696" w:type="dxa"/>
            <w:vAlign w:val="bottom"/>
          </w:tcPr>
          <w:p w14:paraId="51D472B5" w14:textId="77777777" w:rsidR="00AD3497" w:rsidRPr="00AD3497" w:rsidRDefault="00AD3497" w:rsidP="00AD3497">
            <w:pPr>
              <w:rPr>
                <w:rFonts w:ascii="Times New Roman" w:hAnsi="Times New Roman"/>
                <w:szCs w:val="16"/>
              </w:rPr>
            </w:pPr>
          </w:p>
        </w:tc>
        <w:tc>
          <w:tcPr>
            <w:tcW w:w="696" w:type="dxa"/>
            <w:vAlign w:val="bottom"/>
          </w:tcPr>
          <w:p w14:paraId="5E417A85" w14:textId="77777777" w:rsidR="00AD3497" w:rsidRPr="00AD3497" w:rsidRDefault="00AD3497" w:rsidP="00AD3497">
            <w:pPr>
              <w:rPr>
                <w:rFonts w:ascii="Times New Roman" w:hAnsi="Times New Roman"/>
                <w:szCs w:val="16"/>
              </w:rPr>
            </w:pPr>
          </w:p>
        </w:tc>
        <w:tc>
          <w:tcPr>
            <w:tcW w:w="696" w:type="dxa"/>
            <w:vAlign w:val="bottom"/>
          </w:tcPr>
          <w:p w14:paraId="11062852" w14:textId="77777777" w:rsidR="00AD3497" w:rsidRPr="00AD3497" w:rsidRDefault="00AD3497" w:rsidP="00AD3497">
            <w:pPr>
              <w:rPr>
                <w:rFonts w:ascii="Times New Roman" w:hAnsi="Times New Roman"/>
                <w:szCs w:val="16"/>
              </w:rPr>
            </w:pPr>
          </w:p>
        </w:tc>
        <w:tc>
          <w:tcPr>
            <w:tcW w:w="696" w:type="dxa"/>
            <w:vAlign w:val="bottom"/>
          </w:tcPr>
          <w:p w14:paraId="344589C3" w14:textId="77777777" w:rsidR="00AD3497" w:rsidRPr="00AD3497" w:rsidRDefault="00AD3497" w:rsidP="00AD3497">
            <w:pPr>
              <w:rPr>
                <w:rFonts w:ascii="Times New Roman" w:hAnsi="Times New Roman"/>
                <w:szCs w:val="16"/>
              </w:rPr>
            </w:pPr>
          </w:p>
        </w:tc>
        <w:tc>
          <w:tcPr>
            <w:tcW w:w="696" w:type="dxa"/>
            <w:vAlign w:val="bottom"/>
          </w:tcPr>
          <w:p w14:paraId="6AC2CB9D" w14:textId="77777777" w:rsidR="00AD3497" w:rsidRPr="00AD3497" w:rsidRDefault="00AD3497" w:rsidP="00AD3497">
            <w:pPr>
              <w:rPr>
                <w:rFonts w:ascii="Times New Roman" w:hAnsi="Times New Roman"/>
                <w:szCs w:val="16"/>
              </w:rPr>
            </w:pPr>
          </w:p>
        </w:tc>
        <w:tc>
          <w:tcPr>
            <w:tcW w:w="696" w:type="dxa"/>
            <w:vAlign w:val="bottom"/>
          </w:tcPr>
          <w:p w14:paraId="4E0A34B4" w14:textId="77777777" w:rsidR="00AD3497" w:rsidRPr="00AD3497" w:rsidRDefault="00AD3497" w:rsidP="00AD3497">
            <w:pPr>
              <w:rPr>
                <w:rFonts w:ascii="Times New Roman" w:hAnsi="Times New Roman"/>
                <w:szCs w:val="16"/>
              </w:rPr>
            </w:pPr>
          </w:p>
        </w:tc>
        <w:tc>
          <w:tcPr>
            <w:tcW w:w="696" w:type="dxa"/>
            <w:vAlign w:val="bottom"/>
          </w:tcPr>
          <w:p w14:paraId="7894C217" w14:textId="77777777" w:rsidR="00AD3497" w:rsidRPr="00AD3497" w:rsidRDefault="00AD3497" w:rsidP="00AD3497">
            <w:pPr>
              <w:rPr>
                <w:rFonts w:ascii="Times New Roman" w:hAnsi="Times New Roman"/>
                <w:szCs w:val="16"/>
              </w:rPr>
            </w:pPr>
          </w:p>
        </w:tc>
        <w:tc>
          <w:tcPr>
            <w:tcW w:w="696" w:type="dxa"/>
            <w:vAlign w:val="bottom"/>
          </w:tcPr>
          <w:p w14:paraId="7DE6F15A" w14:textId="77777777" w:rsidR="00AD3497" w:rsidRPr="00AD3497" w:rsidRDefault="00AD3497" w:rsidP="00AD3497">
            <w:pPr>
              <w:rPr>
                <w:rFonts w:ascii="Times New Roman" w:hAnsi="Times New Roman"/>
                <w:szCs w:val="16"/>
              </w:rPr>
            </w:pPr>
          </w:p>
        </w:tc>
        <w:tc>
          <w:tcPr>
            <w:tcW w:w="696" w:type="dxa"/>
            <w:vAlign w:val="bottom"/>
          </w:tcPr>
          <w:p w14:paraId="1FC5F36C" w14:textId="77777777" w:rsidR="00AD3497" w:rsidRPr="00AD3497" w:rsidRDefault="00AD3497" w:rsidP="00AD3497">
            <w:pPr>
              <w:rPr>
                <w:rFonts w:ascii="Times New Roman" w:hAnsi="Times New Roman"/>
                <w:szCs w:val="16"/>
              </w:rPr>
            </w:pPr>
          </w:p>
        </w:tc>
        <w:tc>
          <w:tcPr>
            <w:tcW w:w="696" w:type="dxa"/>
            <w:vAlign w:val="bottom"/>
          </w:tcPr>
          <w:p w14:paraId="0818351A" w14:textId="77777777" w:rsidR="00AD3497" w:rsidRPr="00AD3497" w:rsidRDefault="00AD3497" w:rsidP="00AD3497">
            <w:pPr>
              <w:rPr>
                <w:rFonts w:ascii="Times New Roman" w:hAnsi="Times New Roman"/>
                <w:szCs w:val="16"/>
              </w:rPr>
            </w:pPr>
          </w:p>
        </w:tc>
      </w:tr>
      <w:tr w:rsidR="00AD3497" w:rsidRPr="00AD3497" w14:paraId="3D8DDAFA" w14:textId="77777777" w:rsidTr="00AD3497">
        <w:trPr>
          <w:trHeight w:val="60"/>
        </w:trPr>
        <w:tc>
          <w:tcPr>
            <w:tcW w:w="10977" w:type="dxa"/>
            <w:gridSpan w:val="16"/>
            <w:vAlign w:val="bottom"/>
            <w:hideMark/>
          </w:tcPr>
          <w:p w14:paraId="2E318A2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26C7F447" w14:textId="77777777" w:rsidTr="00AD3497">
        <w:trPr>
          <w:trHeight w:val="60"/>
        </w:trPr>
        <w:tc>
          <w:tcPr>
            <w:tcW w:w="10977" w:type="dxa"/>
            <w:gridSpan w:val="16"/>
            <w:vAlign w:val="bottom"/>
            <w:hideMark/>
          </w:tcPr>
          <w:p w14:paraId="06167660"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48E47B3A" w14:textId="77777777" w:rsidTr="00AD3497">
        <w:trPr>
          <w:trHeight w:val="60"/>
        </w:trPr>
        <w:tc>
          <w:tcPr>
            <w:tcW w:w="2796" w:type="dxa"/>
            <w:gridSpan w:val="4"/>
            <w:tcBorders>
              <w:top w:val="single" w:sz="6" w:space="0" w:color="auto"/>
              <w:left w:val="single" w:sz="6" w:space="0" w:color="auto"/>
              <w:bottom w:val="single" w:sz="6" w:space="0" w:color="auto"/>
              <w:right w:val="nil"/>
            </w:tcBorders>
            <w:vAlign w:val="center"/>
            <w:hideMark/>
          </w:tcPr>
          <w:p w14:paraId="5FF312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0B196F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9DD01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E822A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2B101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B9044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8AF51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r>
      <w:tr w:rsidR="00AD3497" w:rsidRPr="00AD3497" w14:paraId="55D498BE"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0058482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63531D30"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57F4A1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5ED2FA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ED014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FA3C0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82DC4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ECFB2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10C63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9522039"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0693B0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6AF648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53765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94B46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7DD2C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B009E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1DC3E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494D82E"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5EAB16C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0450F863"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3D36566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w:t>
            </w:r>
            <w:r w:rsidRPr="00AD3497">
              <w:rPr>
                <w:rFonts w:ascii="Times New Roman" w:hAnsi="Times New Roman"/>
                <w:sz w:val="20"/>
                <w:szCs w:val="20"/>
              </w:rPr>
              <w:lastRenderedPageBreak/>
              <w:t>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689D39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ед./км</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2C446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EC29A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AAF1E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B39F4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96E37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2B9A41D"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3155B2C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3FB73F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41948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8F909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4F3E9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C48A5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A1069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E200593"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06D9D72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5DC4DC32"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5D82D5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7F4F48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FAF35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FA810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D99DA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25D39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D70DC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DD1E87E"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6440568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1343AC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62DD9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803B9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1F806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32433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EE4E2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BD58C6F"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78D1191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08BD6A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5B4C2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29993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8BCEA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26C9A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B6DBC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805054C"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6A793C2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17E89762"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03A914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088D98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B238A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0,39</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D97AC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0,39</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ED00A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0,39</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E32BD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0,39</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BA0EE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0,39</w:t>
            </w:r>
          </w:p>
        </w:tc>
      </w:tr>
      <w:tr w:rsidR="00AD3497" w:rsidRPr="00AD3497" w14:paraId="49FED10D"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510449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2C8EC2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BD295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8BEF1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04846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FC8E2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8B670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w:t>
            </w:r>
          </w:p>
        </w:tc>
      </w:tr>
      <w:tr w:rsidR="00AD3497" w:rsidRPr="00AD3497" w14:paraId="66733621"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4FA6B77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49D91E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977FA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ABE95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C832E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FAC2E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B6E02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A2C1D2F"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6CF08FB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63C73A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D1275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81F73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998B1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1E39C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4011F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E7EE646" w14:textId="77777777" w:rsidTr="00AD3497">
        <w:trPr>
          <w:trHeight w:val="60"/>
        </w:trPr>
        <w:tc>
          <w:tcPr>
            <w:tcW w:w="2796" w:type="dxa"/>
            <w:gridSpan w:val="4"/>
            <w:tcBorders>
              <w:top w:val="single" w:sz="6" w:space="0" w:color="auto"/>
              <w:left w:val="single" w:sz="6" w:space="0" w:color="auto"/>
              <w:bottom w:val="single" w:sz="6" w:space="0" w:color="auto"/>
              <w:right w:val="single" w:sz="6" w:space="0" w:color="auto"/>
            </w:tcBorders>
            <w:vAlign w:val="center"/>
            <w:hideMark/>
          </w:tcPr>
          <w:p w14:paraId="7968676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221" w:type="dxa"/>
            <w:gridSpan w:val="2"/>
            <w:tcBorders>
              <w:top w:val="single" w:sz="6" w:space="0" w:color="auto"/>
              <w:left w:val="single" w:sz="6" w:space="0" w:color="auto"/>
              <w:bottom w:val="single" w:sz="6" w:space="0" w:color="auto"/>
              <w:right w:val="single" w:sz="6" w:space="0" w:color="auto"/>
            </w:tcBorders>
            <w:vAlign w:val="center"/>
            <w:hideMark/>
          </w:tcPr>
          <w:p w14:paraId="355366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BA09F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C07CF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2AC69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B5921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5796E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066FACB" w14:textId="77777777" w:rsidTr="00AD3497">
        <w:trPr>
          <w:trHeight w:val="60"/>
        </w:trPr>
        <w:tc>
          <w:tcPr>
            <w:tcW w:w="879" w:type="dxa"/>
            <w:vAlign w:val="bottom"/>
          </w:tcPr>
          <w:p w14:paraId="2554DC34" w14:textId="77777777" w:rsidR="00AD3497" w:rsidRPr="00AD3497" w:rsidRDefault="00AD3497" w:rsidP="00AD3497">
            <w:pPr>
              <w:jc w:val="center"/>
              <w:rPr>
                <w:rFonts w:ascii="Times New Roman" w:hAnsi="Times New Roman"/>
                <w:sz w:val="26"/>
                <w:szCs w:val="26"/>
              </w:rPr>
            </w:pPr>
          </w:p>
        </w:tc>
        <w:tc>
          <w:tcPr>
            <w:tcW w:w="709" w:type="dxa"/>
            <w:vAlign w:val="bottom"/>
          </w:tcPr>
          <w:p w14:paraId="43908963" w14:textId="77777777" w:rsidR="00AD3497" w:rsidRPr="00AD3497" w:rsidRDefault="00AD3497" w:rsidP="00AD3497">
            <w:pPr>
              <w:rPr>
                <w:rFonts w:ascii="Times New Roman" w:hAnsi="Times New Roman"/>
                <w:szCs w:val="16"/>
              </w:rPr>
            </w:pPr>
          </w:p>
        </w:tc>
        <w:tc>
          <w:tcPr>
            <w:tcW w:w="604" w:type="dxa"/>
            <w:vAlign w:val="bottom"/>
          </w:tcPr>
          <w:p w14:paraId="1AF37448" w14:textId="77777777" w:rsidR="00AD3497" w:rsidRPr="00AD3497" w:rsidRDefault="00AD3497" w:rsidP="00AD3497">
            <w:pPr>
              <w:rPr>
                <w:rFonts w:ascii="Times New Roman" w:hAnsi="Times New Roman"/>
                <w:szCs w:val="16"/>
              </w:rPr>
            </w:pPr>
          </w:p>
        </w:tc>
        <w:tc>
          <w:tcPr>
            <w:tcW w:w="604" w:type="dxa"/>
            <w:vAlign w:val="bottom"/>
          </w:tcPr>
          <w:p w14:paraId="08C0B56B" w14:textId="77777777" w:rsidR="00AD3497" w:rsidRPr="00AD3497" w:rsidRDefault="00AD3497" w:rsidP="00AD3497">
            <w:pPr>
              <w:rPr>
                <w:rFonts w:ascii="Times New Roman" w:hAnsi="Times New Roman"/>
                <w:szCs w:val="16"/>
              </w:rPr>
            </w:pPr>
          </w:p>
        </w:tc>
        <w:tc>
          <w:tcPr>
            <w:tcW w:w="525" w:type="dxa"/>
            <w:vAlign w:val="bottom"/>
          </w:tcPr>
          <w:p w14:paraId="63FC7361" w14:textId="77777777" w:rsidR="00AD3497" w:rsidRPr="00AD3497" w:rsidRDefault="00AD3497" w:rsidP="00AD3497">
            <w:pPr>
              <w:rPr>
                <w:rFonts w:ascii="Times New Roman" w:hAnsi="Times New Roman"/>
                <w:szCs w:val="16"/>
              </w:rPr>
            </w:pPr>
          </w:p>
        </w:tc>
        <w:tc>
          <w:tcPr>
            <w:tcW w:w="696" w:type="dxa"/>
            <w:vAlign w:val="bottom"/>
          </w:tcPr>
          <w:p w14:paraId="66E34234" w14:textId="77777777" w:rsidR="00AD3497" w:rsidRPr="00AD3497" w:rsidRDefault="00AD3497" w:rsidP="00AD3497">
            <w:pPr>
              <w:rPr>
                <w:rFonts w:ascii="Times New Roman" w:hAnsi="Times New Roman"/>
                <w:szCs w:val="16"/>
              </w:rPr>
            </w:pPr>
          </w:p>
        </w:tc>
        <w:tc>
          <w:tcPr>
            <w:tcW w:w="696" w:type="dxa"/>
            <w:vAlign w:val="bottom"/>
          </w:tcPr>
          <w:p w14:paraId="376FA94C" w14:textId="77777777" w:rsidR="00AD3497" w:rsidRPr="00AD3497" w:rsidRDefault="00AD3497" w:rsidP="00AD3497">
            <w:pPr>
              <w:rPr>
                <w:rFonts w:ascii="Times New Roman" w:hAnsi="Times New Roman"/>
                <w:szCs w:val="16"/>
              </w:rPr>
            </w:pPr>
          </w:p>
        </w:tc>
        <w:tc>
          <w:tcPr>
            <w:tcW w:w="696" w:type="dxa"/>
            <w:vAlign w:val="bottom"/>
          </w:tcPr>
          <w:p w14:paraId="51BE8B5F" w14:textId="77777777" w:rsidR="00AD3497" w:rsidRPr="00AD3497" w:rsidRDefault="00AD3497" w:rsidP="00AD3497">
            <w:pPr>
              <w:rPr>
                <w:rFonts w:ascii="Times New Roman" w:hAnsi="Times New Roman"/>
                <w:szCs w:val="16"/>
              </w:rPr>
            </w:pPr>
          </w:p>
        </w:tc>
        <w:tc>
          <w:tcPr>
            <w:tcW w:w="696" w:type="dxa"/>
            <w:vAlign w:val="bottom"/>
          </w:tcPr>
          <w:p w14:paraId="15F58F49" w14:textId="77777777" w:rsidR="00AD3497" w:rsidRPr="00AD3497" w:rsidRDefault="00AD3497" w:rsidP="00AD3497">
            <w:pPr>
              <w:rPr>
                <w:rFonts w:ascii="Times New Roman" w:hAnsi="Times New Roman"/>
                <w:szCs w:val="16"/>
              </w:rPr>
            </w:pPr>
          </w:p>
        </w:tc>
        <w:tc>
          <w:tcPr>
            <w:tcW w:w="696" w:type="dxa"/>
            <w:vAlign w:val="bottom"/>
          </w:tcPr>
          <w:p w14:paraId="088699D9" w14:textId="77777777" w:rsidR="00AD3497" w:rsidRPr="00AD3497" w:rsidRDefault="00AD3497" w:rsidP="00AD3497">
            <w:pPr>
              <w:rPr>
                <w:rFonts w:ascii="Times New Roman" w:hAnsi="Times New Roman"/>
                <w:szCs w:val="16"/>
              </w:rPr>
            </w:pPr>
          </w:p>
        </w:tc>
        <w:tc>
          <w:tcPr>
            <w:tcW w:w="696" w:type="dxa"/>
            <w:vAlign w:val="bottom"/>
          </w:tcPr>
          <w:p w14:paraId="2EC8C165" w14:textId="77777777" w:rsidR="00AD3497" w:rsidRPr="00AD3497" w:rsidRDefault="00AD3497" w:rsidP="00AD3497">
            <w:pPr>
              <w:rPr>
                <w:rFonts w:ascii="Times New Roman" w:hAnsi="Times New Roman"/>
                <w:szCs w:val="16"/>
              </w:rPr>
            </w:pPr>
          </w:p>
        </w:tc>
        <w:tc>
          <w:tcPr>
            <w:tcW w:w="696" w:type="dxa"/>
            <w:vAlign w:val="bottom"/>
          </w:tcPr>
          <w:p w14:paraId="66B015EF" w14:textId="77777777" w:rsidR="00AD3497" w:rsidRPr="00AD3497" w:rsidRDefault="00AD3497" w:rsidP="00AD3497">
            <w:pPr>
              <w:rPr>
                <w:rFonts w:ascii="Times New Roman" w:hAnsi="Times New Roman"/>
                <w:szCs w:val="16"/>
              </w:rPr>
            </w:pPr>
          </w:p>
        </w:tc>
        <w:tc>
          <w:tcPr>
            <w:tcW w:w="696" w:type="dxa"/>
            <w:vAlign w:val="bottom"/>
          </w:tcPr>
          <w:p w14:paraId="0C464E4A" w14:textId="77777777" w:rsidR="00AD3497" w:rsidRPr="00AD3497" w:rsidRDefault="00AD3497" w:rsidP="00AD3497">
            <w:pPr>
              <w:rPr>
                <w:rFonts w:ascii="Times New Roman" w:hAnsi="Times New Roman"/>
                <w:szCs w:val="16"/>
              </w:rPr>
            </w:pPr>
          </w:p>
        </w:tc>
        <w:tc>
          <w:tcPr>
            <w:tcW w:w="696" w:type="dxa"/>
            <w:vAlign w:val="bottom"/>
          </w:tcPr>
          <w:p w14:paraId="003625E8" w14:textId="77777777" w:rsidR="00AD3497" w:rsidRPr="00AD3497" w:rsidRDefault="00AD3497" w:rsidP="00AD3497">
            <w:pPr>
              <w:rPr>
                <w:rFonts w:ascii="Times New Roman" w:hAnsi="Times New Roman"/>
                <w:szCs w:val="16"/>
              </w:rPr>
            </w:pPr>
          </w:p>
        </w:tc>
        <w:tc>
          <w:tcPr>
            <w:tcW w:w="696" w:type="dxa"/>
            <w:vAlign w:val="bottom"/>
          </w:tcPr>
          <w:p w14:paraId="3858F186" w14:textId="77777777" w:rsidR="00AD3497" w:rsidRPr="00AD3497" w:rsidRDefault="00AD3497" w:rsidP="00AD3497">
            <w:pPr>
              <w:rPr>
                <w:rFonts w:ascii="Times New Roman" w:hAnsi="Times New Roman"/>
                <w:szCs w:val="16"/>
              </w:rPr>
            </w:pPr>
          </w:p>
        </w:tc>
        <w:tc>
          <w:tcPr>
            <w:tcW w:w="696" w:type="dxa"/>
            <w:vAlign w:val="bottom"/>
          </w:tcPr>
          <w:p w14:paraId="47367D05" w14:textId="77777777" w:rsidR="00AD3497" w:rsidRPr="00AD3497" w:rsidRDefault="00AD3497" w:rsidP="00AD3497">
            <w:pPr>
              <w:rPr>
                <w:rFonts w:ascii="Times New Roman" w:hAnsi="Times New Roman"/>
                <w:szCs w:val="16"/>
              </w:rPr>
            </w:pPr>
          </w:p>
        </w:tc>
      </w:tr>
      <w:tr w:rsidR="00AD3497" w:rsidRPr="00AD3497" w14:paraId="4C223C43" w14:textId="77777777" w:rsidTr="00AD3497">
        <w:trPr>
          <w:trHeight w:val="60"/>
        </w:trPr>
        <w:tc>
          <w:tcPr>
            <w:tcW w:w="10977" w:type="dxa"/>
            <w:gridSpan w:val="16"/>
            <w:vAlign w:val="bottom"/>
            <w:hideMark/>
          </w:tcPr>
          <w:p w14:paraId="59AFE64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w:t>
            </w:r>
          </w:p>
        </w:tc>
      </w:tr>
      <w:tr w:rsidR="00AD3497" w:rsidRPr="00AD3497" w14:paraId="2786BC1D" w14:textId="77777777" w:rsidTr="00AD3497">
        <w:trPr>
          <w:trHeight w:val="60"/>
        </w:trPr>
        <w:tc>
          <w:tcPr>
            <w:tcW w:w="10977" w:type="dxa"/>
            <w:gridSpan w:val="16"/>
            <w:vAlign w:val="bottom"/>
            <w:hideMark/>
          </w:tcPr>
          <w:p w14:paraId="586EA39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73E085B6"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76EB59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696" w:type="dxa"/>
            <w:tcBorders>
              <w:top w:val="single" w:sz="6" w:space="0" w:color="auto"/>
              <w:left w:val="single" w:sz="6" w:space="0" w:color="auto"/>
              <w:bottom w:val="single" w:sz="6" w:space="0" w:color="auto"/>
              <w:right w:val="single" w:sz="6" w:space="0" w:color="auto"/>
            </w:tcBorders>
            <w:vAlign w:val="center"/>
            <w:hideMark/>
          </w:tcPr>
          <w:p w14:paraId="3DCFFA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EC750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 к 2018 году</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F5EEF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 к 2019 году</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80F82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 к 2020 году</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61F17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 к 2021 году</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1E546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 к 2022 году</w:t>
            </w:r>
          </w:p>
        </w:tc>
      </w:tr>
      <w:tr w:rsidR="00AD3497" w:rsidRPr="00AD3497" w14:paraId="6A19A7CF"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07768D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431A24E1"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7547A2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6" w:type="dxa"/>
            <w:tcBorders>
              <w:top w:val="single" w:sz="6" w:space="0" w:color="auto"/>
              <w:left w:val="single" w:sz="6" w:space="0" w:color="auto"/>
              <w:bottom w:val="single" w:sz="6" w:space="0" w:color="auto"/>
              <w:right w:val="single" w:sz="6" w:space="0" w:color="auto"/>
            </w:tcBorders>
            <w:vAlign w:val="center"/>
            <w:hideMark/>
          </w:tcPr>
          <w:p w14:paraId="583369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75093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9260F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43F8A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4ADDE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D4ECC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1077A7B"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5D059CF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696" w:type="dxa"/>
            <w:tcBorders>
              <w:top w:val="single" w:sz="6" w:space="0" w:color="auto"/>
              <w:left w:val="single" w:sz="6" w:space="0" w:color="auto"/>
              <w:bottom w:val="single" w:sz="6" w:space="0" w:color="auto"/>
              <w:right w:val="single" w:sz="6" w:space="0" w:color="auto"/>
            </w:tcBorders>
            <w:vAlign w:val="center"/>
            <w:hideMark/>
          </w:tcPr>
          <w:p w14:paraId="3B635F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E4C40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E5910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9CE49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9D9C0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1C36B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7D92D7D"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46F2B36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55FF6BBD"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11B301A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w:t>
            </w:r>
            <w:r w:rsidRPr="00AD3497">
              <w:rPr>
                <w:rFonts w:ascii="Times New Roman" w:hAnsi="Times New Roman"/>
                <w:sz w:val="20"/>
                <w:szCs w:val="20"/>
              </w:rPr>
              <w:lastRenderedPageBreak/>
              <w:t>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696" w:type="dxa"/>
            <w:tcBorders>
              <w:top w:val="single" w:sz="6" w:space="0" w:color="auto"/>
              <w:left w:val="single" w:sz="6" w:space="0" w:color="auto"/>
              <w:bottom w:val="single" w:sz="6" w:space="0" w:color="auto"/>
              <w:right w:val="single" w:sz="6" w:space="0" w:color="auto"/>
            </w:tcBorders>
            <w:vAlign w:val="center"/>
            <w:hideMark/>
          </w:tcPr>
          <w:p w14:paraId="1B535D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833FE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DC307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DFE75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5EF37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51EB4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76F20C1"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42D518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696" w:type="dxa"/>
            <w:tcBorders>
              <w:top w:val="single" w:sz="6" w:space="0" w:color="auto"/>
              <w:left w:val="single" w:sz="6" w:space="0" w:color="auto"/>
              <w:bottom w:val="single" w:sz="6" w:space="0" w:color="auto"/>
              <w:right w:val="single" w:sz="6" w:space="0" w:color="auto"/>
            </w:tcBorders>
            <w:vAlign w:val="center"/>
            <w:hideMark/>
          </w:tcPr>
          <w:p w14:paraId="041289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620CF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3CC07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5530E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E584B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C5582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14D676A"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7D487F6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05E810E3"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718540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696" w:type="dxa"/>
            <w:tcBorders>
              <w:top w:val="single" w:sz="6" w:space="0" w:color="auto"/>
              <w:left w:val="single" w:sz="6" w:space="0" w:color="auto"/>
              <w:bottom w:val="single" w:sz="6" w:space="0" w:color="auto"/>
              <w:right w:val="single" w:sz="6" w:space="0" w:color="auto"/>
            </w:tcBorders>
            <w:vAlign w:val="center"/>
            <w:hideMark/>
          </w:tcPr>
          <w:p w14:paraId="1FFDA8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1257A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5DD4B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5A25F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13C23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B36F1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C55F6DA"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32DC7C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696" w:type="dxa"/>
            <w:tcBorders>
              <w:top w:val="single" w:sz="6" w:space="0" w:color="auto"/>
              <w:left w:val="single" w:sz="6" w:space="0" w:color="auto"/>
              <w:bottom w:val="single" w:sz="6" w:space="0" w:color="auto"/>
              <w:right w:val="single" w:sz="6" w:space="0" w:color="auto"/>
            </w:tcBorders>
            <w:vAlign w:val="center"/>
            <w:hideMark/>
          </w:tcPr>
          <w:p w14:paraId="4F9D4E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0CB82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A6AEC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2EFB2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0A48B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38C66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032D09C"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38EBF8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696" w:type="dxa"/>
            <w:tcBorders>
              <w:top w:val="single" w:sz="6" w:space="0" w:color="auto"/>
              <w:left w:val="single" w:sz="6" w:space="0" w:color="auto"/>
              <w:bottom w:val="single" w:sz="6" w:space="0" w:color="auto"/>
              <w:right w:val="single" w:sz="6" w:space="0" w:color="auto"/>
            </w:tcBorders>
            <w:vAlign w:val="center"/>
            <w:hideMark/>
          </w:tcPr>
          <w:p w14:paraId="4F9C3D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7F1F8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8E975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F5AD6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ADC4B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604272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9B8AC16" w14:textId="77777777" w:rsidTr="00AD3497">
        <w:trPr>
          <w:trHeight w:val="60"/>
        </w:trPr>
        <w:tc>
          <w:tcPr>
            <w:tcW w:w="10977" w:type="dxa"/>
            <w:gridSpan w:val="16"/>
            <w:tcBorders>
              <w:top w:val="single" w:sz="6" w:space="0" w:color="auto"/>
              <w:left w:val="single" w:sz="6" w:space="0" w:color="auto"/>
              <w:bottom w:val="single" w:sz="6" w:space="0" w:color="auto"/>
              <w:right w:val="single" w:sz="6" w:space="0" w:color="auto"/>
            </w:tcBorders>
            <w:vAlign w:val="center"/>
            <w:hideMark/>
          </w:tcPr>
          <w:p w14:paraId="6879F4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628CFC12"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2CAE8C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696" w:type="dxa"/>
            <w:tcBorders>
              <w:top w:val="single" w:sz="6" w:space="0" w:color="auto"/>
              <w:left w:val="single" w:sz="6" w:space="0" w:color="auto"/>
              <w:bottom w:val="single" w:sz="6" w:space="0" w:color="auto"/>
              <w:right w:val="single" w:sz="6" w:space="0" w:color="auto"/>
            </w:tcBorders>
            <w:vAlign w:val="center"/>
            <w:hideMark/>
          </w:tcPr>
          <w:p w14:paraId="3F4FFE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AF2FB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69E82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A135C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3D096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43363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1A71323"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55AF26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696" w:type="dxa"/>
            <w:tcBorders>
              <w:top w:val="single" w:sz="6" w:space="0" w:color="auto"/>
              <w:left w:val="single" w:sz="6" w:space="0" w:color="auto"/>
              <w:bottom w:val="single" w:sz="6" w:space="0" w:color="auto"/>
              <w:right w:val="single" w:sz="6" w:space="0" w:color="auto"/>
            </w:tcBorders>
            <w:vAlign w:val="center"/>
            <w:hideMark/>
          </w:tcPr>
          <w:p w14:paraId="3B5ADA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78FD3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3BD73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5F1E0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B311C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61F16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72040AA"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6196020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Удельный расход электрической энергии, потребляемой в технологическом процессе </w:t>
            </w:r>
            <w:r w:rsidRPr="00AD3497">
              <w:rPr>
                <w:rFonts w:ascii="Times New Roman" w:hAnsi="Times New Roman"/>
                <w:sz w:val="20"/>
                <w:szCs w:val="20"/>
              </w:rPr>
              <w:lastRenderedPageBreak/>
              <w:t>транспортировки питьевой воды, на единицу объема транспортируемой питьевой воды</w:t>
            </w:r>
          </w:p>
        </w:tc>
        <w:tc>
          <w:tcPr>
            <w:tcW w:w="696" w:type="dxa"/>
            <w:tcBorders>
              <w:top w:val="single" w:sz="6" w:space="0" w:color="auto"/>
              <w:left w:val="single" w:sz="6" w:space="0" w:color="auto"/>
              <w:bottom w:val="single" w:sz="6" w:space="0" w:color="auto"/>
              <w:right w:val="single" w:sz="6" w:space="0" w:color="auto"/>
            </w:tcBorders>
            <w:vAlign w:val="center"/>
            <w:hideMark/>
          </w:tcPr>
          <w:p w14:paraId="52D897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A4BAF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4A280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917D6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29873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5D8F22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B70C520"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0B5DABC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696" w:type="dxa"/>
            <w:tcBorders>
              <w:top w:val="single" w:sz="6" w:space="0" w:color="auto"/>
              <w:left w:val="single" w:sz="6" w:space="0" w:color="auto"/>
              <w:bottom w:val="single" w:sz="6" w:space="0" w:color="auto"/>
              <w:right w:val="single" w:sz="6" w:space="0" w:color="auto"/>
            </w:tcBorders>
            <w:vAlign w:val="center"/>
            <w:hideMark/>
          </w:tcPr>
          <w:p w14:paraId="23949C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743FF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6B4D7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2AC19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F6660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58E34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FFDF0A9"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204718A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696" w:type="dxa"/>
            <w:tcBorders>
              <w:top w:val="single" w:sz="6" w:space="0" w:color="auto"/>
              <w:left w:val="single" w:sz="6" w:space="0" w:color="auto"/>
              <w:bottom w:val="single" w:sz="6" w:space="0" w:color="auto"/>
              <w:right w:val="single" w:sz="6" w:space="0" w:color="auto"/>
            </w:tcBorders>
            <w:vAlign w:val="center"/>
            <w:hideMark/>
          </w:tcPr>
          <w:p w14:paraId="628938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5448A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18E93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5B2D1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82EC0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49B2C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4F2D9A5" w14:textId="77777777" w:rsidTr="00AD3497">
        <w:trPr>
          <w:trHeight w:val="60"/>
        </w:trPr>
        <w:tc>
          <w:tcPr>
            <w:tcW w:w="879" w:type="dxa"/>
            <w:vAlign w:val="bottom"/>
          </w:tcPr>
          <w:p w14:paraId="4C067A01" w14:textId="77777777" w:rsidR="00AD3497" w:rsidRPr="00AD3497" w:rsidRDefault="00AD3497" w:rsidP="00AD3497">
            <w:pPr>
              <w:jc w:val="both"/>
              <w:rPr>
                <w:rFonts w:ascii="Times New Roman" w:hAnsi="Times New Roman"/>
                <w:sz w:val="26"/>
                <w:szCs w:val="26"/>
              </w:rPr>
            </w:pPr>
          </w:p>
        </w:tc>
        <w:tc>
          <w:tcPr>
            <w:tcW w:w="709" w:type="dxa"/>
            <w:vAlign w:val="bottom"/>
          </w:tcPr>
          <w:p w14:paraId="2F8366E2" w14:textId="77777777" w:rsidR="00AD3497" w:rsidRPr="00AD3497" w:rsidRDefault="00AD3497" w:rsidP="00AD3497">
            <w:pPr>
              <w:rPr>
                <w:rFonts w:ascii="Times New Roman" w:hAnsi="Times New Roman"/>
                <w:szCs w:val="16"/>
              </w:rPr>
            </w:pPr>
          </w:p>
        </w:tc>
        <w:tc>
          <w:tcPr>
            <w:tcW w:w="604" w:type="dxa"/>
            <w:vAlign w:val="bottom"/>
          </w:tcPr>
          <w:p w14:paraId="5F0EC2DE" w14:textId="77777777" w:rsidR="00AD3497" w:rsidRPr="00AD3497" w:rsidRDefault="00AD3497" w:rsidP="00AD3497">
            <w:pPr>
              <w:rPr>
                <w:rFonts w:ascii="Times New Roman" w:hAnsi="Times New Roman"/>
                <w:szCs w:val="16"/>
              </w:rPr>
            </w:pPr>
          </w:p>
        </w:tc>
        <w:tc>
          <w:tcPr>
            <w:tcW w:w="604" w:type="dxa"/>
            <w:vAlign w:val="bottom"/>
          </w:tcPr>
          <w:p w14:paraId="5456A586" w14:textId="77777777" w:rsidR="00AD3497" w:rsidRPr="00AD3497" w:rsidRDefault="00AD3497" w:rsidP="00AD3497">
            <w:pPr>
              <w:rPr>
                <w:rFonts w:ascii="Times New Roman" w:hAnsi="Times New Roman"/>
                <w:szCs w:val="16"/>
              </w:rPr>
            </w:pPr>
          </w:p>
        </w:tc>
        <w:tc>
          <w:tcPr>
            <w:tcW w:w="525" w:type="dxa"/>
            <w:vAlign w:val="bottom"/>
          </w:tcPr>
          <w:p w14:paraId="1B18EE95" w14:textId="77777777" w:rsidR="00AD3497" w:rsidRPr="00AD3497" w:rsidRDefault="00AD3497" w:rsidP="00AD3497">
            <w:pPr>
              <w:rPr>
                <w:rFonts w:ascii="Times New Roman" w:hAnsi="Times New Roman"/>
                <w:szCs w:val="16"/>
              </w:rPr>
            </w:pPr>
          </w:p>
        </w:tc>
        <w:tc>
          <w:tcPr>
            <w:tcW w:w="696" w:type="dxa"/>
            <w:vAlign w:val="bottom"/>
          </w:tcPr>
          <w:p w14:paraId="268588FF" w14:textId="77777777" w:rsidR="00AD3497" w:rsidRPr="00AD3497" w:rsidRDefault="00AD3497" w:rsidP="00AD3497">
            <w:pPr>
              <w:rPr>
                <w:rFonts w:ascii="Times New Roman" w:hAnsi="Times New Roman"/>
                <w:szCs w:val="16"/>
              </w:rPr>
            </w:pPr>
          </w:p>
        </w:tc>
        <w:tc>
          <w:tcPr>
            <w:tcW w:w="696" w:type="dxa"/>
            <w:vAlign w:val="bottom"/>
          </w:tcPr>
          <w:p w14:paraId="6BE56152" w14:textId="77777777" w:rsidR="00AD3497" w:rsidRPr="00AD3497" w:rsidRDefault="00AD3497" w:rsidP="00AD3497">
            <w:pPr>
              <w:rPr>
                <w:rFonts w:ascii="Times New Roman" w:hAnsi="Times New Roman"/>
                <w:szCs w:val="16"/>
              </w:rPr>
            </w:pPr>
          </w:p>
        </w:tc>
        <w:tc>
          <w:tcPr>
            <w:tcW w:w="696" w:type="dxa"/>
            <w:vAlign w:val="bottom"/>
          </w:tcPr>
          <w:p w14:paraId="59D379F4" w14:textId="77777777" w:rsidR="00AD3497" w:rsidRPr="00AD3497" w:rsidRDefault="00AD3497" w:rsidP="00AD3497">
            <w:pPr>
              <w:rPr>
                <w:rFonts w:ascii="Times New Roman" w:hAnsi="Times New Roman"/>
                <w:szCs w:val="16"/>
              </w:rPr>
            </w:pPr>
          </w:p>
        </w:tc>
        <w:tc>
          <w:tcPr>
            <w:tcW w:w="696" w:type="dxa"/>
            <w:vAlign w:val="bottom"/>
          </w:tcPr>
          <w:p w14:paraId="20FA6686" w14:textId="77777777" w:rsidR="00AD3497" w:rsidRPr="00AD3497" w:rsidRDefault="00AD3497" w:rsidP="00AD3497">
            <w:pPr>
              <w:rPr>
                <w:rFonts w:ascii="Times New Roman" w:hAnsi="Times New Roman"/>
                <w:szCs w:val="16"/>
              </w:rPr>
            </w:pPr>
          </w:p>
        </w:tc>
        <w:tc>
          <w:tcPr>
            <w:tcW w:w="696" w:type="dxa"/>
            <w:vAlign w:val="bottom"/>
          </w:tcPr>
          <w:p w14:paraId="413BF733" w14:textId="77777777" w:rsidR="00AD3497" w:rsidRPr="00AD3497" w:rsidRDefault="00AD3497" w:rsidP="00AD3497">
            <w:pPr>
              <w:rPr>
                <w:rFonts w:ascii="Times New Roman" w:hAnsi="Times New Roman"/>
                <w:szCs w:val="16"/>
              </w:rPr>
            </w:pPr>
          </w:p>
        </w:tc>
        <w:tc>
          <w:tcPr>
            <w:tcW w:w="696" w:type="dxa"/>
            <w:vAlign w:val="bottom"/>
          </w:tcPr>
          <w:p w14:paraId="3487352C" w14:textId="77777777" w:rsidR="00AD3497" w:rsidRPr="00AD3497" w:rsidRDefault="00AD3497" w:rsidP="00AD3497">
            <w:pPr>
              <w:rPr>
                <w:rFonts w:ascii="Times New Roman" w:hAnsi="Times New Roman"/>
                <w:szCs w:val="16"/>
              </w:rPr>
            </w:pPr>
          </w:p>
        </w:tc>
        <w:tc>
          <w:tcPr>
            <w:tcW w:w="696" w:type="dxa"/>
            <w:vAlign w:val="bottom"/>
          </w:tcPr>
          <w:p w14:paraId="420FA410" w14:textId="77777777" w:rsidR="00AD3497" w:rsidRPr="00AD3497" w:rsidRDefault="00AD3497" w:rsidP="00AD3497">
            <w:pPr>
              <w:rPr>
                <w:rFonts w:ascii="Times New Roman" w:hAnsi="Times New Roman"/>
                <w:szCs w:val="16"/>
              </w:rPr>
            </w:pPr>
          </w:p>
        </w:tc>
        <w:tc>
          <w:tcPr>
            <w:tcW w:w="696" w:type="dxa"/>
            <w:vAlign w:val="bottom"/>
          </w:tcPr>
          <w:p w14:paraId="6D15D3CD" w14:textId="77777777" w:rsidR="00AD3497" w:rsidRPr="00AD3497" w:rsidRDefault="00AD3497" w:rsidP="00AD3497">
            <w:pPr>
              <w:rPr>
                <w:rFonts w:ascii="Times New Roman" w:hAnsi="Times New Roman"/>
                <w:szCs w:val="16"/>
              </w:rPr>
            </w:pPr>
          </w:p>
        </w:tc>
        <w:tc>
          <w:tcPr>
            <w:tcW w:w="696" w:type="dxa"/>
            <w:vAlign w:val="bottom"/>
          </w:tcPr>
          <w:p w14:paraId="796B3F14" w14:textId="77777777" w:rsidR="00AD3497" w:rsidRPr="00AD3497" w:rsidRDefault="00AD3497" w:rsidP="00AD3497">
            <w:pPr>
              <w:rPr>
                <w:rFonts w:ascii="Times New Roman" w:hAnsi="Times New Roman"/>
                <w:szCs w:val="16"/>
              </w:rPr>
            </w:pPr>
          </w:p>
        </w:tc>
        <w:tc>
          <w:tcPr>
            <w:tcW w:w="696" w:type="dxa"/>
            <w:vAlign w:val="bottom"/>
          </w:tcPr>
          <w:p w14:paraId="225FD9C7" w14:textId="77777777" w:rsidR="00AD3497" w:rsidRPr="00AD3497" w:rsidRDefault="00AD3497" w:rsidP="00AD3497">
            <w:pPr>
              <w:rPr>
                <w:rFonts w:ascii="Times New Roman" w:hAnsi="Times New Roman"/>
                <w:szCs w:val="16"/>
              </w:rPr>
            </w:pPr>
          </w:p>
        </w:tc>
        <w:tc>
          <w:tcPr>
            <w:tcW w:w="696" w:type="dxa"/>
            <w:vAlign w:val="bottom"/>
          </w:tcPr>
          <w:p w14:paraId="52327657" w14:textId="77777777" w:rsidR="00AD3497" w:rsidRPr="00AD3497" w:rsidRDefault="00AD3497" w:rsidP="00AD3497">
            <w:pPr>
              <w:rPr>
                <w:rFonts w:ascii="Times New Roman" w:hAnsi="Times New Roman"/>
                <w:szCs w:val="16"/>
              </w:rPr>
            </w:pPr>
          </w:p>
        </w:tc>
      </w:tr>
      <w:tr w:rsidR="00AD3497" w:rsidRPr="00AD3497" w14:paraId="12253425" w14:textId="77777777" w:rsidTr="00AD3497">
        <w:trPr>
          <w:trHeight w:val="60"/>
        </w:trPr>
        <w:tc>
          <w:tcPr>
            <w:tcW w:w="10977" w:type="dxa"/>
            <w:gridSpan w:val="16"/>
            <w:vAlign w:val="bottom"/>
            <w:hideMark/>
          </w:tcPr>
          <w:p w14:paraId="23947A5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Расходы на реализацию производственной программы 2021 года уменьшились на 3%.</w:t>
            </w:r>
          </w:p>
        </w:tc>
      </w:tr>
      <w:tr w:rsidR="00AD3497" w:rsidRPr="00AD3497" w14:paraId="0F99327C" w14:textId="77777777" w:rsidTr="00AD3497">
        <w:trPr>
          <w:trHeight w:val="60"/>
        </w:trPr>
        <w:tc>
          <w:tcPr>
            <w:tcW w:w="879" w:type="dxa"/>
            <w:vAlign w:val="bottom"/>
          </w:tcPr>
          <w:p w14:paraId="384E2431" w14:textId="77777777" w:rsidR="00AD3497" w:rsidRPr="00AD3497" w:rsidRDefault="00AD3497" w:rsidP="00AD3497">
            <w:pPr>
              <w:jc w:val="center"/>
              <w:rPr>
                <w:rFonts w:ascii="Times New Roman" w:hAnsi="Times New Roman"/>
                <w:sz w:val="26"/>
                <w:szCs w:val="26"/>
              </w:rPr>
            </w:pPr>
          </w:p>
        </w:tc>
        <w:tc>
          <w:tcPr>
            <w:tcW w:w="709" w:type="dxa"/>
            <w:vAlign w:val="bottom"/>
          </w:tcPr>
          <w:p w14:paraId="28CF40D9" w14:textId="77777777" w:rsidR="00AD3497" w:rsidRPr="00AD3497" w:rsidRDefault="00AD3497" w:rsidP="00AD3497">
            <w:pPr>
              <w:rPr>
                <w:rFonts w:ascii="Times New Roman" w:hAnsi="Times New Roman"/>
                <w:sz w:val="24"/>
                <w:szCs w:val="24"/>
              </w:rPr>
            </w:pPr>
          </w:p>
        </w:tc>
        <w:tc>
          <w:tcPr>
            <w:tcW w:w="604" w:type="dxa"/>
            <w:vAlign w:val="bottom"/>
          </w:tcPr>
          <w:p w14:paraId="31F77E87" w14:textId="77777777" w:rsidR="00AD3497" w:rsidRPr="00AD3497" w:rsidRDefault="00AD3497" w:rsidP="00AD3497">
            <w:pPr>
              <w:rPr>
                <w:rFonts w:ascii="Times New Roman" w:hAnsi="Times New Roman"/>
                <w:sz w:val="24"/>
                <w:szCs w:val="24"/>
              </w:rPr>
            </w:pPr>
          </w:p>
        </w:tc>
        <w:tc>
          <w:tcPr>
            <w:tcW w:w="604" w:type="dxa"/>
            <w:vAlign w:val="bottom"/>
          </w:tcPr>
          <w:p w14:paraId="7EBDD5A2" w14:textId="77777777" w:rsidR="00AD3497" w:rsidRPr="00AD3497" w:rsidRDefault="00AD3497" w:rsidP="00AD3497">
            <w:pPr>
              <w:rPr>
                <w:rFonts w:ascii="Times New Roman" w:hAnsi="Times New Roman"/>
                <w:sz w:val="24"/>
                <w:szCs w:val="24"/>
              </w:rPr>
            </w:pPr>
          </w:p>
        </w:tc>
        <w:tc>
          <w:tcPr>
            <w:tcW w:w="525" w:type="dxa"/>
            <w:vAlign w:val="bottom"/>
          </w:tcPr>
          <w:p w14:paraId="53B9AAD3" w14:textId="77777777" w:rsidR="00AD3497" w:rsidRPr="00AD3497" w:rsidRDefault="00AD3497" w:rsidP="00AD3497">
            <w:pPr>
              <w:rPr>
                <w:rFonts w:ascii="Times New Roman" w:hAnsi="Times New Roman"/>
                <w:sz w:val="24"/>
                <w:szCs w:val="24"/>
              </w:rPr>
            </w:pPr>
          </w:p>
        </w:tc>
        <w:tc>
          <w:tcPr>
            <w:tcW w:w="696" w:type="dxa"/>
            <w:vAlign w:val="bottom"/>
          </w:tcPr>
          <w:p w14:paraId="14DB4DFA" w14:textId="77777777" w:rsidR="00AD3497" w:rsidRPr="00AD3497" w:rsidRDefault="00AD3497" w:rsidP="00AD3497">
            <w:pPr>
              <w:rPr>
                <w:rFonts w:ascii="Times New Roman" w:hAnsi="Times New Roman"/>
                <w:szCs w:val="16"/>
              </w:rPr>
            </w:pPr>
          </w:p>
        </w:tc>
        <w:tc>
          <w:tcPr>
            <w:tcW w:w="696" w:type="dxa"/>
            <w:vAlign w:val="bottom"/>
          </w:tcPr>
          <w:p w14:paraId="3C4B23D2" w14:textId="77777777" w:rsidR="00AD3497" w:rsidRPr="00AD3497" w:rsidRDefault="00AD3497" w:rsidP="00AD3497">
            <w:pPr>
              <w:rPr>
                <w:rFonts w:ascii="Times New Roman" w:hAnsi="Times New Roman"/>
                <w:szCs w:val="16"/>
              </w:rPr>
            </w:pPr>
          </w:p>
        </w:tc>
        <w:tc>
          <w:tcPr>
            <w:tcW w:w="696" w:type="dxa"/>
            <w:vAlign w:val="bottom"/>
          </w:tcPr>
          <w:p w14:paraId="29AA0B61" w14:textId="77777777" w:rsidR="00AD3497" w:rsidRPr="00AD3497" w:rsidRDefault="00AD3497" w:rsidP="00AD3497">
            <w:pPr>
              <w:rPr>
                <w:rFonts w:ascii="Times New Roman" w:hAnsi="Times New Roman"/>
                <w:szCs w:val="16"/>
              </w:rPr>
            </w:pPr>
          </w:p>
        </w:tc>
        <w:tc>
          <w:tcPr>
            <w:tcW w:w="696" w:type="dxa"/>
            <w:vAlign w:val="bottom"/>
          </w:tcPr>
          <w:p w14:paraId="7B8344C7" w14:textId="77777777" w:rsidR="00AD3497" w:rsidRPr="00AD3497" w:rsidRDefault="00AD3497" w:rsidP="00AD3497">
            <w:pPr>
              <w:rPr>
                <w:rFonts w:ascii="Times New Roman" w:hAnsi="Times New Roman"/>
                <w:szCs w:val="16"/>
              </w:rPr>
            </w:pPr>
          </w:p>
        </w:tc>
        <w:tc>
          <w:tcPr>
            <w:tcW w:w="696" w:type="dxa"/>
            <w:vAlign w:val="bottom"/>
          </w:tcPr>
          <w:p w14:paraId="75F27D80" w14:textId="77777777" w:rsidR="00AD3497" w:rsidRPr="00AD3497" w:rsidRDefault="00AD3497" w:rsidP="00AD3497">
            <w:pPr>
              <w:rPr>
                <w:rFonts w:ascii="Times New Roman" w:hAnsi="Times New Roman"/>
                <w:szCs w:val="16"/>
              </w:rPr>
            </w:pPr>
          </w:p>
        </w:tc>
        <w:tc>
          <w:tcPr>
            <w:tcW w:w="696" w:type="dxa"/>
            <w:vAlign w:val="bottom"/>
          </w:tcPr>
          <w:p w14:paraId="72C59766" w14:textId="77777777" w:rsidR="00AD3497" w:rsidRPr="00AD3497" w:rsidRDefault="00AD3497" w:rsidP="00AD3497">
            <w:pPr>
              <w:rPr>
                <w:rFonts w:ascii="Times New Roman" w:hAnsi="Times New Roman"/>
                <w:szCs w:val="16"/>
              </w:rPr>
            </w:pPr>
          </w:p>
        </w:tc>
        <w:tc>
          <w:tcPr>
            <w:tcW w:w="696" w:type="dxa"/>
            <w:vAlign w:val="bottom"/>
          </w:tcPr>
          <w:p w14:paraId="214E26A8" w14:textId="77777777" w:rsidR="00AD3497" w:rsidRPr="00AD3497" w:rsidRDefault="00AD3497" w:rsidP="00AD3497">
            <w:pPr>
              <w:rPr>
                <w:rFonts w:ascii="Times New Roman" w:hAnsi="Times New Roman"/>
                <w:szCs w:val="16"/>
              </w:rPr>
            </w:pPr>
          </w:p>
        </w:tc>
        <w:tc>
          <w:tcPr>
            <w:tcW w:w="696" w:type="dxa"/>
            <w:vAlign w:val="bottom"/>
          </w:tcPr>
          <w:p w14:paraId="4E2DC596" w14:textId="77777777" w:rsidR="00AD3497" w:rsidRPr="00AD3497" w:rsidRDefault="00AD3497" w:rsidP="00AD3497">
            <w:pPr>
              <w:rPr>
                <w:rFonts w:ascii="Times New Roman" w:hAnsi="Times New Roman"/>
                <w:szCs w:val="16"/>
              </w:rPr>
            </w:pPr>
          </w:p>
        </w:tc>
        <w:tc>
          <w:tcPr>
            <w:tcW w:w="696" w:type="dxa"/>
            <w:vAlign w:val="bottom"/>
          </w:tcPr>
          <w:p w14:paraId="4D01DB11" w14:textId="77777777" w:rsidR="00AD3497" w:rsidRPr="00AD3497" w:rsidRDefault="00AD3497" w:rsidP="00AD3497">
            <w:pPr>
              <w:rPr>
                <w:rFonts w:ascii="Times New Roman" w:hAnsi="Times New Roman"/>
                <w:szCs w:val="16"/>
              </w:rPr>
            </w:pPr>
          </w:p>
        </w:tc>
        <w:tc>
          <w:tcPr>
            <w:tcW w:w="696" w:type="dxa"/>
            <w:vAlign w:val="bottom"/>
          </w:tcPr>
          <w:p w14:paraId="5B3DF144" w14:textId="77777777" w:rsidR="00AD3497" w:rsidRPr="00AD3497" w:rsidRDefault="00AD3497" w:rsidP="00AD3497">
            <w:pPr>
              <w:rPr>
                <w:rFonts w:ascii="Times New Roman" w:hAnsi="Times New Roman"/>
                <w:szCs w:val="16"/>
              </w:rPr>
            </w:pPr>
          </w:p>
        </w:tc>
        <w:tc>
          <w:tcPr>
            <w:tcW w:w="696" w:type="dxa"/>
            <w:vAlign w:val="bottom"/>
          </w:tcPr>
          <w:p w14:paraId="725DB297" w14:textId="77777777" w:rsidR="00AD3497" w:rsidRPr="00AD3497" w:rsidRDefault="00AD3497" w:rsidP="00AD3497">
            <w:pPr>
              <w:rPr>
                <w:rFonts w:ascii="Times New Roman" w:hAnsi="Times New Roman"/>
                <w:szCs w:val="16"/>
              </w:rPr>
            </w:pPr>
          </w:p>
        </w:tc>
      </w:tr>
      <w:tr w:rsidR="00AD3497" w:rsidRPr="00AD3497" w14:paraId="4296C262" w14:textId="77777777" w:rsidTr="00AD3497">
        <w:trPr>
          <w:trHeight w:val="60"/>
        </w:trPr>
        <w:tc>
          <w:tcPr>
            <w:tcW w:w="10977" w:type="dxa"/>
            <w:gridSpan w:val="16"/>
            <w:vAlign w:val="bottom"/>
            <w:hideMark/>
          </w:tcPr>
          <w:p w14:paraId="03327A9E"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6046151E" w14:textId="77777777" w:rsidTr="00AD3497">
        <w:trPr>
          <w:trHeight w:val="60"/>
        </w:trPr>
        <w:tc>
          <w:tcPr>
            <w:tcW w:w="10977" w:type="dxa"/>
            <w:gridSpan w:val="16"/>
            <w:vAlign w:val="bottom"/>
            <w:hideMark/>
          </w:tcPr>
          <w:p w14:paraId="2CAC124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Pr="00AD3497">
              <w:rPr>
                <w:rFonts w:ascii="Times New Roman" w:hAnsi="Times New Roman"/>
                <w:sz w:val="24"/>
                <w:szCs w:val="24"/>
              </w:rPr>
              <w:br/>
              <w:t>за 2019 год</w:t>
            </w:r>
            <w:r w:rsidRPr="00AD3497">
              <w:rPr>
                <w:rFonts w:ascii="Times New Roman" w:hAnsi="Times New Roman"/>
                <w:sz w:val="24"/>
                <w:szCs w:val="24"/>
              </w:rPr>
              <w:br/>
            </w:r>
          </w:p>
        </w:tc>
      </w:tr>
      <w:tr w:rsidR="00AD3497" w:rsidRPr="00AD3497" w14:paraId="6CB03938"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7BA50C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42" w:type="dxa"/>
            <w:gridSpan w:val="4"/>
            <w:tcBorders>
              <w:top w:val="single" w:sz="6" w:space="0" w:color="auto"/>
              <w:left w:val="single" w:sz="6" w:space="0" w:color="auto"/>
              <w:bottom w:val="single" w:sz="6" w:space="0" w:color="auto"/>
              <w:right w:val="single" w:sz="6" w:space="0" w:color="auto"/>
            </w:tcBorders>
            <w:vAlign w:val="center"/>
            <w:hideMark/>
          </w:tcPr>
          <w:p w14:paraId="05D399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1B056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04ED06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141573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15EAD3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3C860371"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3F9017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442" w:type="dxa"/>
            <w:gridSpan w:val="4"/>
            <w:tcBorders>
              <w:top w:val="single" w:sz="6" w:space="0" w:color="auto"/>
              <w:left w:val="single" w:sz="6" w:space="0" w:color="auto"/>
              <w:bottom w:val="single" w:sz="6" w:space="0" w:color="auto"/>
              <w:right w:val="single" w:sz="6" w:space="0" w:color="auto"/>
            </w:tcBorders>
            <w:vAlign w:val="center"/>
            <w:hideMark/>
          </w:tcPr>
          <w:p w14:paraId="15EEC4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03F574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A7BE6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E4D24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07E68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7615BA63"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7C3ED09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392" w:type="dxa"/>
            <w:gridSpan w:val="2"/>
            <w:tcBorders>
              <w:top w:val="single" w:sz="6" w:space="0" w:color="auto"/>
              <w:left w:val="single" w:sz="6" w:space="0" w:color="auto"/>
              <w:bottom w:val="single" w:sz="6" w:space="0" w:color="auto"/>
              <w:right w:val="single" w:sz="6" w:space="0" w:color="auto"/>
            </w:tcBorders>
            <w:vAlign w:val="center"/>
          </w:tcPr>
          <w:p w14:paraId="10D599E3" w14:textId="77777777" w:rsidR="00AD3497" w:rsidRPr="00AD3497" w:rsidRDefault="00AD3497" w:rsidP="00AD3497">
            <w:pPr>
              <w:jc w:val="center"/>
              <w:rPr>
                <w:rFonts w:ascii="Times New Roman" w:hAnsi="Times New Roman"/>
                <w:sz w:val="20"/>
                <w:szCs w:val="20"/>
              </w:rPr>
            </w:pP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6D7D4957" w14:textId="77777777" w:rsidR="00AD3497" w:rsidRPr="00AD3497" w:rsidRDefault="00AD3497" w:rsidP="00AD3497">
            <w:pPr>
              <w:jc w:val="center"/>
              <w:rPr>
                <w:rFonts w:ascii="Times New Roman" w:hAnsi="Times New Roman"/>
                <w:sz w:val="20"/>
                <w:szCs w:val="20"/>
              </w:rPr>
            </w:pP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7A73916D" w14:textId="77777777" w:rsidR="00AD3497" w:rsidRPr="00AD3497" w:rsidRDefault="00AD3497" w:rsidP="00AD3497">
            <w:pPr>
              <w:jc w:val="center"/>
              <w:rPr>
                <w:rFonts w:ascii="Times New Roman" w:hAnsi="Times New Roman"/>
                <w:sz w:val="20"/>
                <w:szCs w:val="20"/>
              </w:rPr>
            </w:pP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3E9F087F" w14:textId="77777777" w:rsidR="00AD3497" w:rsidRPr="00AD3497" w:rsidRDefault="00AD3497" w:rsidP="00AD3497">
            <w:pPr>
              <w:jc w:val="center"/>
              <w:rPr>
                <w:rFonts w:ascii="Times New Roman" w:hAnsi="Times New Roman"/>
                <w:sz w:val="20"/>
                <w:szCs w:val="20"/>
              </w:rPr>
            </w:pPr>
          </w:p>
        </w:tc>
      </w:tr>
      <w:tr w:rsidR="00AD3497" w:rsidRPr="00AD3497" w14:paraId="1B567046"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3A9C686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подачи воды</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1D5DAB0F"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2D7813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711,93</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27FA0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579,49</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2549CD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132,44</w:t>
            </w:r>
          </w:p>
        </w:tc>
      </w:tr>
      <w:tr w:rsidR="00AD3497" w:rsidRPr="00AD3497" w14:paraId="4233C8AE"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5E1DEAB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3CC28503"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0D759A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7 367,7</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3BCEA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10 334,6</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318479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-2 966,9</w:t>
            </w:r>
          </w:p>
        </w:tc>
      </w:tr>
      <w:tr w:rsidR="00AD3497" w:rsidRPr="00AD3497" w14:paraId="46F236F9" w14:textId="77777777" w:rsidTr="00AD3497">
        <w:trPr>
          <w:trHeight w:val="60"/>
        </w:trPr>
        <w:tc>
          <w:tcPr>
            <w:tcW w:w="6801" w:type="dxa"/>
            <w:gridSpan w:val="10"/>
            <w:tcBorders>
              <w:top w:val="single" w:sz="6" w:space="0" w:color="auto"/>
              <w:left w:val="single" w:sz="6" w:space="0" w:color="auto"/>
              <w:bottom w:val="single" w:sz="6" w:space="0" w:color="auto"/>
              <w:right w:val="single" w:sz="6" w:space="0" w:color="auto"/>
            </w:tcBorders>
            <w:vAlign w:val="center"/>
            <w:hideMark/>
          </w:tcPr>
          <w:p w14:paraId="57A692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2C5D8925" w14:textId="77777777" w:rsidR="00AD3497" w:rsidRPr="00AD3497" w:rsidRDefault="00AD3497" w:rsidP="00AD3497">
            <w:pPr>
              <w:jc w:val="center"/>
              <w:rPr>
                <w:rFonts w:ascii="Times New Roman" w:hAnsi="Times New Roman"/>
                <w:sz w:val="20"/>
                <w:szCs w:val="20"/>
              </w:rPr>
            </w:pP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1B632E41" w14:textId="77777777" w:rsidR="00AD3497" w:rsidRPr="00AD3497" w:rsidRDefault="00AD3497" w:rsidP="00AD3497">
            <w:pPr>
              <w:jc w:val="center"/>
              <w:rPr>
                <w:rFonts w:ascii="Times New Roman" w:hAnsi="Times New Roman"/>
                <w:sz w:val="20"/>
                <w:szCs w:val="20"/>
              </w:rPr>
            </w:pPr>
          </w:p>
        </w:tc>
      </w:tr>
      <w:tr w:rsidR="00AD3497" w:rsidRPr="00AD3497" w14:paraId="69608A1B"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5533D39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049E9C1"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6E9962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0D52D3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3D9071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6A4208E" w14:textId="77777777" w:rsidTr="00AD3497">
        <w:trPr>
          <w:trHeight w:val="60"/>
        </w:trPr>
        <w:tc>
          <w:tcPr>
            <w:tcW w:w="6801" w:type="dxa"/>
            <w:gridSpan w:val="10"/>
            <w:tcBorders>
              <w:top w:val="single" w:sz="6" w:space="0" w:color="auto"/>
              <w:left w:val="single" w:sz="6" w:space="0" w:color="auto"/>
              <w:bottom w:val="single" w:sz="6" w:space="0" w:color="auto"/>
              <w:right w:val="single" w:sz="6" w:space="0" w:color="auto"/>
            </w:tcBorders>
            <w:vAlign w:val="center"/>
            <w:hideMark/>
          </w:tcPr>
          <w:p w14:paraId="379F18E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6D8A5F3B" w14:textId="77777777" w:rsidR="00AD3497" w:rsidRPr="00AD3497" w:rsidRDefault="00AD3497" w:rsidP="00AD3497">
            <w:pPr>
              <w:jc w:val="center"/>
              <w:rPr>
                <w:rFonts w:ascii="Times New Roman" w:hAnsi="Times New Roman"/>
                <w:sz w:val="20"/>
                <w:szCs w:val="20"/>
              </w:rPr>
            </w:pP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70743F0F" w14:textId="77777777" w:rsidR="00AD3497" w:rsidRPr="00AD3497" w:rsidRDefault="00AD3497" w:rsidP="00AD3497">
            <w:pPr>
              <w:jc w:val="center"/>
              <w:rPr>
                <w:rFonts w:ascii="Times New Roman" w:hAnsi="Times New Roman"/>
                <w:sz w:val="20"/>
                <w:szCs w:val="20"/>
              </w:rPr>
            </w:pPr>
          </w:p>
        </w:tc>
      </w:tr>
      <w:tr w:rsidR="00AD3497" w:rsidRPr="00AD3497" w14:paraId="332CC307"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5181B6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783157ED"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180705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605A8B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0CB913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C54D6CA" w14:textId="77777777" w:rsidTr="00AD3497">
        <w:trPr>
          <w:trHeight w:val="60"/>
        </w:trPr>
        <w:tc>
          <w:tcPr>
            <w:tcW w:w="6801" w:type="dxa"/>
            <w:gridSpan w:val="10"/>
            <w:tcBorders>
              <w:top w:val="single" w:sz="6" w:space="0" w:color="auto"/>
              <w:left w:val="single" w:sz="6" w:space="0" w:color="auto"/>
              <w:bottom w:val="single" w:sz="6" w:space="0" w:color="auto"/>
              <w:right w:val="single" w:sz="6" w:space="0" w:color="auto"/>
            </w:tcBorders>
            <w:vAlign w:val="center"/>
            <w:hideMark/>
          </w:tcPr>
          <w:p w14:paraId="5742B49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3517D968" w14:textId="77777777" w:rsidR="00AD3497" w:rsidRPr="00AD3497" w:rsidRDefault="00AD3497" w:rsidP="00AD3497">
            <w:pPr>
              <w:jc w:val="center"/>
              <w:rPr>
                <w:rFonts w:ascii="Times New Roman" w:hAnsi="Times New Roman"/>
                <w:sz w:val="20"/>
                <w:szCs w:val="20"/>
              </w:rPr>
            </w:pP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6EFC339C" w14:textId="77777777" w:rsidR="00AD3497" w:rsidRPr="00AD3497" w:rsidRDefault="00AD3497" w:rsidP="00AD3497">
            <w:pPr>
              <w:jc w:val="center"/>
              <w:rPr>
                <w:rFonts w:ascii="Times New Roman" w:hAnsi="Times New Roman"/>
                <w:sz w:val="20"/>
                <w:szCs w:val="20"/>
              </w:rPr>
            </w:pPr>
          </w:p>
        </w:tc>
      </w:tr>
      <w:tr w:rsidR="00AD3497" w:rsidRPr="00AD3497" w14:paraId="4DCECCCF"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3DC0EB9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2D1B8C8D"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14EBBE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32FD3C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380C60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AB08CDC" w14:textId="77777777" w:rsidTr="00AD3497">
        <w:trPr>
          <w:trHeight w:val="60"/>
        </w:trPr>
        <w:tc>
          <w:tcPr>
            <w:tcW w:w="6801" w:type="dxa"/>
            <w:gridSpan w:val="10"/>
            <w:tcBorders>
              <w:top w:val="single" w:sz="6" w:space="0" w:color="auto"/>
              <w:left w:val="single" w:sz="6" w:space="0" w:color="auto"/>
              <w:bottom w:val="single" w:sz="6" w:space="0" w:color="auto"/>
              <w:right w:val="single" w:sz="6" w:space="0" w:color="auto"/>
            </w:tcBorders>
            <w:vAlign w:val="center"/>
            <w:hideMark/>
          </w:tcPr>
          <w:p w14:paraId="1194107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78489B50" w14:textId="77777777" w:rsidR="00AD3497" w:rsidRPr="00AD3497" w:rsidRDefault="00AD3497" w:rsidP="00AD3497">
            <w:pPr>
              <w:jc w:val="center"/>
              <w:rPr>
                <w:rFonts w:ascii="Times New Roman" w:hAnsi="Times New Roman"/>
                <w:sz w:val="20"/>
                <w:szCs w:val="20"/>
              </w:rPr>
            </w:pPr>
          </w:p>
        </w:tc>
        <w:tc>
          <w:tcPr>
            <w:tcW w:w="2088" w:type="dxa"/>
            <w:gridSpan w:val="3"/>
            <w:tcBorders>
              <w:top w:val="single" w:sz="6" w:space="0" w:color="auto"/>
              <w:left w:val="single" w:sz="6" w:space="0" w:color="auto"/>
              <w:bottom w:val="single" w:sz="6" w:space="0" w:color="auto"/>
              <w:right w:val="single" w:sz="6" w:space="0" w:color="auto"/>
            </w:tcBorders>
            <w:vAlign w:val="center"/>
          </w:tcPr>
          <w:p w14:paraId="147B5675" w14:textId="77777777" w:rsidR="00AD3497" w:rsidRPr="00AD3497" w:rsidRDefault="00AD3497" w:rsidP="00AD3497">
            <w:pPr>
              <w:jc w:val="center"/>
              <w:rPr>
                <w:rFonts w:ascii="Times New Roman" w:hAnsi="Times New Roman"/>
                <w:sz w:val="20"/>
                <w:szCs w:val="20"/>
              </w:rPr>
            </w:pPr>
          </w:p>
        </w:tc>
      </w:tr>
      <w:tr w:rsidR="00AD3497" w:rsidRPr="00AD3497" w14:paraId="75FF08D4" w14:textId="77777777" w:rsidTr="00AD3497">
        <w:trPr>
          <w:trHeight w:val="60"/>
        </w:trPr>
        <w:tc>
          <w:tcPr>
            <w:tcW w:w="3321" w:type="dxa"/>
            <w:gridSpan w:val="5"/>
            <w:tcBorders>
              <w:top w:val="single" w:sz="6" w:space="0" w:color="auto"/>
              <w:left w:val="single" w:sz="6" w:space="0" w:color="auto"/>
              <w:bottom w:val="single" w:sz="6" w:space="0" w:color="auto"/>
              <w:right w:val="single" w:sz="6" w:space="0" w:color="auto"/>
            </w:tcBorders>
            <w:vAlign w:val="center"/>
            <w:hideMark/>
          </w:tcPr>
          <w:p w14:paraId="4218C34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92" w:type="dxa"/>
            <w:gridSpan w:val="2"/>
            <w:tcBorders>
              <w:top w:val="single" w:sz="6" w:space="0" w:color="auto"/>
              <w:left w:val="single" w:sz="6" w:space="0" w:color="auto"/>
              <w:bottom w:val="single" w:sz="6" w:space="0" w:color="auto"/>
              <w:right w:val="single" w:sz="6" w:space="0" w:color="auto"/>
            </w:tcBorders>
            <w:vAlign w:val="center"/>
            <w:hideMark/>
          </w:tcPr>
          <w:p w14:paraId="4B07DE65"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07EBA8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76AFE2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088" w:type="dxa"/>
            <w:gridSpan w:val="3"/>
            <w:tcBorders>
              <w:top w:val="single" w:sz="6" w:space="0" w:color="auto"/>
              <w:left w:val="single" w:sz="6" w:space="0" w:color="auto"/>
              <w:bottom w:val="single" w:sz="6" w:space="0" w:color="auto"/>
              <w:right w:val="single" w:sz="6" w:space="0" w:color="auto"/>
            </w:tcBorders>
            <w:vAlign w:val="center"/>
            <w:hideMark/>
          </w:tcPr>
          <w:p w14:paraId="549512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B85D2B3" w14:textId="77777777" w:rsidTr="00AD3497">
        <w:trPr>
          <w:trHeight w:val="60"/>
        </w:trPr>
        <w:tc>
          <w:tcPr>
            <w:tcW w:w="879" w:type="dxa"/>
            <w:vAlign w:val="bottom"/>
          </w:tcPr>
          <w:p w14:paraId="54029C5C" w14:textId="77777777" w:rsidR="00AD3497" w:rsidRPr="00AD3497" w:rsidRDefault="00AD3497" w:rsidP="00AD3497">
            <w:pPr>
              <w:jc w:val="center"/>
              <w:rPr>
                <w:rFonts w:ascii="Times New Roman" w:hAnsi="Times New Roman"/>
                <w:sz w:val="26"/>
                <w:szCs w:val="26"/>
              </w:rPr>
            </w:pPr>
          </w:p>
        </w:tc>
        <w:tc>
          <w:tcPr>
            <w:tcW w:w="709" w:type="dxa"/>
            <w:vAlign w:val="bottom"/>
          </w:tcPr>
          <w:p w14:paraId="03354C45" w14:textId="77777777" w:rsidR="00AD3497" w:rsidRPr="00AD3497" w:rsidRDefault="00AD3497" w:rsidP="00AD3497">
            <w:pPr>
              <w:rPr>
                <w:rFonts w:ascii="Times New Roman" w:hAnsi="Times New Roman"/>
                <w:szCs w:val="16"/>
              </w:rPr>
            </w:pPr>
          </w:p>
        </w:tc>
        <w:tc>
          <w:tcPr>
            <w:tcW w:w="604" w:type="dxa"/>
            <w:vAlign w:val="bottom"/>
          </w:tcPr>
          <w:p w14:paraId="2EBB9430" w14:textId="77777777" w:rsidR="00AD3497" w:rsidRPr="00AD3497" w:rsidRDefault="00AD3497" w:rsidP="00AD3497">
            <w:pPr>
              <w:rPr>
                <w:rFonts w:ascii="Times New Roman" w:hAnsi="Times New Roman"/>
                <w:szCs w:val="16"/>
              </w:rPr>
            </w:pPr>
          </w:p>
        </w:tc>
        <w:tc>
          <w:tcPr>
            <w:tcW w:w="604" w:type="dxa"/>
            <w:vAlign w:val="bottom"/>
          </w:tcPr>
          <w:p w14:paraId="6D30B3DA" w14:textId="77777777" w:rsidR="00AD3497" w:rsidRPr="00AD3497" w:rsidRDefault="00AD3497" w:rsidP="00AD3497">
            <w:pPr>
              <w:rPr>
                <w:rFonts w:ascii="Times New Roman" w:hAnsi="Times New Roman"/>
                <w:szCs w:val="16"/>
              </w:rPr>
            </w:pPr>
          </w:p>
        </w:tc>
        <w:tc>
          <w:tcPr>
            <w:tcW w:w="525" w:type="dxa"/>
            <w:vAlign w:val="bottom"/>
          </w:tcPr>
          <w:p w14:paraId="0070AECE" w14:textId="77777777" w:rsidR="00AD3497" w:rsidRPr="00AD3497" w:rsidRDefault="00AD3497" w:rsidP="00AD3497">
            <w:pPr>
              <w:rPr>
                <w:rFonts w:ascii="Times New Roman" w:hAnsi="Times New Roman"/>
                <w:szCs w:val="16"/>
              </w:rPr>
            </w:pPr>
          </w:p>
        </w:tc>
        <w:tc>
          <w:tcPr>
            <w:tcW w:w="696" w:type="dxa"/>
            <w:vAlign w:val="bottom"/>
          </w:tcPr>
          <w:p w14:paraId="7DEECB01" w14:textId="77777777" w:rsidR="00AD3497" w:rsidRPr="00AD3497" w:rsidRDefault="00AD3497" w:rsidP="00AD3497">
            <w:pPr>
              <w:rPr>
                <w:rFonts w:ascii="Times New Roman" w:hAnsi="Times New Roman"/>
                <w:szCs w:val="16"/>
              </w:rPr>
            </w:pPr>
          </w:p>
        </w:tc>
        <w:tc>
          <w:tcPr>
            <w:tcW w:w="696" w:type="dxa"/>
            <w:vAlign w:val="bottom"/>
          </w:tcPr>
          <w:p w14:paraId="4CEEF214" w14:textId="77777777" w:rsidR="00AD3497" w:rsidRPr="00AD3497" w:rsidRDefault="00AD3497" w:rsidP="00AD3497">
            <w:pPr>
              <w:rPr>
                <w:rFonts w:ascii="Times New Roman" w:hAnsi="Times New Roman"/>
                <w:szCs w:val="16"/>
              </w:rPr>
            </w:pPr>
          </w:p>
        </w:tc>
        <w:tc>
          <w:tcPr>
            <w:tcW w:w="696" w:type="dxa"/>
            <w:vAlign w:val="bottom"/>
          </w:tcPr>
          <w:p w14:paraId="05C9D34B" w14:textId="77777777" w:rsidR="00AD3497" w:rsidRPr="00AD3497" w:rsidRDefault="00AD3497" w:rsidP="00AD3497">
            <w:pPr>
              <w:rPr>
                <w:rFonts w:ascii="Times New Roman" w:hAnsi="Times New Roman"/>
                <w:szCs w:val="16"/>
              </w:rPr>
            </w:pPr>
          </w:p>
        </w:tc>
        <w:tc>
          <w:tcPr>
            <w:tcW w:w="696" w:type="dxa"/>
            <w:vAlign w:val="bottom"/>
          </w:tcPr>
          <w:p w14:paraId="2ABB988C" w14:textId="77777777" w:rsidR="00AD3497" w:rsidRPr="00AD3497" w:rsidRDefault="00AD3497" w:rsidP="00AD3497">
            <w:pPr>
              <w:rPr>
                <w:rFonts w:ascii="Times New Roman" w:hAnsi="Times New Roman"/>
                <w:szCs w:val="16"/>
              </w:rPr>
            </w:pPr>
          </w:p>
        </w:tc>
        <w:tc>
          <w:tcPr>
            <w:tcW w:w="696" w:type="dxa"/>
            <w:vAlign w:val="bottom"/>
          </w:tcPr>
          <w:p w14:paraId="79D80474" w14:textId="77777777" w:rsidR="00AD3497" w:rsidRPr="00AD3497" w:rsidRDefault="00AD3497" w:rsidP="00AD3497">
            <w:pPr>
              <w:rPr>
                <w:rFonts w:ascii="Times New Roman" w:hAnsi="Times New Roman"/>
                <w:szCs w:val="16"/>
              </w:rPr>
            </w:pPr>
          </w:p>
        </w:tc>
        <w:tc>
          <w:tcPr>
            <w:tcW w:w="696" w:type="dxa"/>
            <w:vAlign w:val="bottom"/>
          </w:tcPr>
          <w:p w14:paraId="6F2FCEEC" w14:textId="77777777" w:rsidR="00AD3497" w:rsidRPr="00AD3497" w:rsidRDefault="00AD3497" w:rsidP="00AD3497">
            <w:pPr>
              <w:rPr>
                <w:rFonts w:ascii="Times New Roman" w:hAnsi="Times New Roman"/>
                <w:szCs w:val="16"/>
              </w:rPr>
            </w:pPr>
          </w:p>
        </w:tc>
        <w:tc>
          <w:tcPr>
            <w:tcW w:w="696" w:type="dxa"/>
            <w:vAlign w:val="bottom"/>
          </w:tcPr>
          <w:p w14:paraId="18222C72" w14:textId="77777777" w:rsidR="00AD3497" w:rsidRPr="00AD3497" w:rsidRDefault="00AD3497" w:rsidP="00AD3497">
            <w:pPr>
              <w:rPr>
                <w:rFonts w:ascii="Times New Roman" w:hAnsi="Times New Roman"/>
                <w:szCs w:val="16"/>
              </w:rPr>
            </w:pPr>
          </w:p>
        </w:tc>
        <w:tc>
          <w:tcPr>
            <w:tcW w:w="696" w:type="dxa"/>
            <w:vAlign w:val="bottom"/>
          </w:tcPr>
          <w:p w14:paraId="720FDCDD" w14:textId="77777777" w:rsidR="00AD3497" w:rsidRPr="00AD3497" w:rsidRDefault="00AD3497" w:rsidP="00AD3497">
            <w:pPr>
              <w:rPr>
                <w:rFonts w:ascii="Times New Roman" w:hAnsi="Times New Roman"/>
                <w:szCs w:val="16"/>
              </w:rPr>
            </w:pPr>
          </w:p>
        </w:tc>
        <w:tc>
          <w:tcPr>
            <w:tcW w:w="696" w:type="dxa"/>
            <w:vAlign w:val="bottom"/>
          </w:tcPr>
          <w:p w14:paraId="6599071D" w14:textId="77777777" w:rsidR="00AD3497" w:rsidRPr="00AD3497" w:rsidRDefault="00AD3497" w:rsidP="00AD3497">
            <w:pPr>
              <w:rPr>
                <w:rFonts w:ascii="Times New Roman" w:hAnsi="Times New Roman"/>
                <w:szCs w:val="16"/>
              </w:rPr>
            </w:pPr>
          </w:p>
        </w:tc>
        <w:tc>
          <w:tcPr>
            <w:tcW w:w="696" w:type="dxa"/>
            <w:vAlign w:val="bottom"/>
          </w:tcPr>
          <w:p w14:paraId="3AB2D50D" w14:textId="77777777" w:rsidR="00AD3497" w:rsidRPr="00AD3497" w:rsidRDefault="00AD3497" w:rsidP="00AD3497">
            <w:pPr>
              <w:rPr>
                <w:rFonts w:ascii="Times New Roman" w:hAnsi="Times New Roman"/>
                <w:szCs w:val="16"/>
              </w:rPr>
            </w:pPr>
          </w:p>
        </w:tc>
        <w:tc>
          <w:tcPr>
            <w:tcW w:w="696" w:type="dxa"/>
            <w:vAlign w:val="bottom"/>
          </w:tcPr>
          <w:p w14:paraId="79A434AD" w14:textId="77777777" w:rsidR="00AD3497" w:rsidRPr="00AD3497" w:rsidRDefault="00AD3497" w:rsidP="00AD3497">
            <w:pPr>
              <w:rPr>
                <w:rFonts w:ascii="Times New Roman" w:hAnsi="Times New Roman"/>
                <w:szCs w:val="16"/>
              </w:rPr>
            </w:pPr>
          </w:p>
        </w:tc>
      </w:tr>
      <w:tr w:rsidR="00AD3497" w:rsidRPr="00AD3497" w14:paraId="00FF428D" w14:textId="77777777" w:rsidTr="00AD3497">
        <w:trPr>
          <w:trHeight w:val="60"/>
        </w:trPr>
        <w:tc>
          <w:tcPr>
            <w:tcW w:w="10977" w:type="dxa"/>
            <w:gridSpan w:val="16"/>
            <w:vAlign w:val="bottom"/>
            <w:hideMark/>
          </w:tcPr>
          <w:p w14:paraId="47F0EEA0"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74EF07A1" w14:textId="77777777" w:rsidTr="00AD3497">
        <w:trPr>
          <w:trHeight w:val="60"/>
        </w:trPr>
        <w:tc>
          <w:tcPr>
            <w:tcW w:w="10977" w:type="dxa"/>
            <w:gridSpan w:val="16"/>
            <w:vAlign w:val="bottom"/>
            <w:hideMark/>
          </w:tcPr>
          <w:p w14:paraId="5BA8C73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36E3AFE2"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1104AC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B6695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975FB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E4F65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12768924"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hideMark/>
          </w:tcPr>
          <w:p w14:paraId="57DF51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2D5905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B2432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6BE6D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47999EFD"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877E3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A58B84C"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8A330F3" w14:textId="77777777" w:rsidR="00AD3497" w:rsidRPr="00AD3497" w:rsidRDefault="00AD3497" w:rsidP="00AD3497">
            <w:pPr>
              <w:jc w:val="center"/>
              <w:rPr>
                <w:rFonts w:ascii="Times New Roman" w:hAnsi="Times New Roman"/>
                <w:sz w:val="20"/>
                <w:szCs w:val="20"/>
              </w:rPr>
            </w:pPr>
          </w:p>
        </w:tc>
      </w:tr>
      <w:tr w:rsidR="00AD3497" w:rsidRPr="00AD3497" w14:paraId="01DE0F02"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6B75190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64E7944"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B8ED716" w14:textId="77777777" w:rsidR="00AD3497" w:rsidRPr="00AD3497" w:rsidRDefault="00AD3497" w:rsidP="00AD3497">
            <w:pPr>
              <w:jc w:val="center"/>
              <w:rPr>
                <w:rFonts w:ascii="Times New Roman" w:hAnsi="Times New Roman"/>
                <w:sz w:val="20"/>
                <w:szCs w:val="20"/>
              </w:rPr>
            </w:pPr>
          </w:p>
        </w:tc>
      </w:tr>
      <w:tr w:rsidR="00AD3497" w:rsidRPr="00AD3497" w14:paraId="22535597"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3EF2730E"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7634A3D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5C7DA7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5B9FF3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8C241C3"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720748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C6FEEB4"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D253DD8" w14:textId="77777777" w:rsidR="00AD3497" w:rsidRPr="00AD3497" w:rsidRDefault="00AD3497" w:rsidP="00AD3497">
            <w:pPr>
              <w:jc w:val="center"/>
              <w:rPr>
                <w:rFonts w:ascii="Times New Roman" w:hAnsi="Times New Roman"/>
                <w:sz w:val="20"/>
                <w:szCs w:val="20"/>
              </w:rPr>
            </w:pPr>
          </w:p>
        </w:tc>
      </w:tr>
      <w:tr w:rsidR="00AD3497" w:rsidRPr="00AD3497" w14:paraId="2F0A5AD9"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7F61BBD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36F22EE"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399BF4C7" w14:textId="77777777" w:rsidR="00AD3497" w:rsidRPr="00AD3497" w:rsidRDefault="00AD3497" w:rsidP="00AD3497">
            <w:pPr>
              <w:jc w:val="center"/>
              <w:rPr>
                <w:rFonts w:ascii="Times New Roman" w:hAnsi="Times New Roman"/>
                <w:sz w:val="20"/>
                <w:szCs w:val="20"/>
              </w:rPr>
            </w:pPr>
          </w:p>
        </w:tc>
      </w:tr>
      <w:tr w:rsidR="00AD3497" w:rsidRPr="00AD3497" w14:paraId="06FF5BFA"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3B4C0788"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6EC9B7E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BA229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715B6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2DF202B"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0D783B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8912666"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37B0E44" w14:textId="77777777" w:rsidR="00AD3497" w:rsidRPr="00AD3497" w:rsidRDefault="00AD3497" w:rsidP="00AD3497">
            <w:pPr>
              <w:jc w:val="center"/>
              <w:rPr>
                <w:rFonts w:ascii="Times New Roman" w:hAnsi="Times New Roman"/>
                <w:sz w:val="20"/>
                <w:szCs w:val="20"/>
              </w:rPr>
            </w:pPr>
          </w:p>
        </w:tc>
      </w:tr>
      <w:tr w:rsidR="00AD3497" w:rsidRPr="00AD3497" w14:paraId="2C519856"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34E1E6D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960A78E"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6C08E54C" w14:textId="77777777" w:rsidR="00AD3497" w:rsidRPr="00AD3497" w:rsidRDefault="00AD3497" w:rsidP="00AD3497">
            <w:pPr>
              <w:jc w:val="center"/>
              <w:rPr>
                <w:rFonts w:ascii="Times New Roman" w:hAnsi="Times New Roman"/>
                <w:sz w:val="20"/>
                <w:szCs w:val="20"/>
              </w:rPr>
            </w:pPr>
          </w:p>
        </w:tc>
      </w:tr>
      <w:tr w:rsidR="00AD3497" w:rsidRPr="00AD3497" w14:paraId="1B9370E9"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514DDB4E"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32E324C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4F0730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1EEA7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953EB2E"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025F5D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F97D22A"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E666596" w14:textId="77777777" w:rsidR="00AD3497" w:rsidRPr="00AD3497" w:rsidRDefault="00AD3497" w:rsidP="00AD3497">
            <w:pPr>
              <w:jc w:val="center"/>
              <w:rPr>
                <w:rFonts w:ascii="Times New Roman" w:hAnsi="Times New Roman"/>
                <w:sz w:val="20"/>
                <w:szCs w:val="20"/>
              </w:rPr>
            </w:pPr>
          </w:p>
        </w:tc>
      </w:tr>
      <w:tr w:rsidR="00AD3497" w:rsidRPr="00AD3497" w14:paraId="1FEC4051"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03722CB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4E2921C5"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1B01677F" w14:textId="77777777" w:rsidR="00AD3497" w:rsidRPr="00AD3497" w:rsidRDefault="00AD3497" w:rsidP="00AD3497">
            <w:pPr>
              <w:jc w:val="center"/>
              <w:rPr>
                <w:rFonts w:ascii="Times New Roman" w:hAnsi="Times New Roman"/>
                <w:sz w:val="20"/>
                <w:szCs w:val="20"/>
              </w:rPr>
            </w:pPr>
          </w:p>
        </w:tc>
      </w:tr>
      <w:tr w:rsidR="00AD3497" w:rsidRPr="00AD3497" w14:paraId="7410A542"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456C1A59"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5F3BA7A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0E9B1A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6F498F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BEB1880"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3DA0D2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5DBD5BDA"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4479B394" w14:textId="77777777" w:rsidR="00AD3497" w:rsidRPr="00AD3497" w:rsidRDefault="00AD3497" w:rsidP="00AD3497">
            <w:pPr>
              <w:jc w:val="center"/>
              <w:rPr>
                <w:rFonts w:ascii="Times New Roman" w:hAnsi="Times New Roman"/>
                <w:sz w:val="20"/>
                <w:szCs w:val="20"/>
              </w:rPr>
            </w:pPr>
          </w:p>
        </w:tc>
      </w:tr>
      <w:tr w:rsidR="00AD3497" w:rsidRPr="00AD3497" w14:paraId="01EAA4F4" w14:textId="77777777" w:rsidTr="00AD3497">
        <w:trPr>
          <w:trHeight w:val="60"/>
        </w:trPr>
        <w:tc>
          <w:tcPr>
            <w:tcW w:w="4017" w:type="dxa"/>
            <w:gridSpan w:val="6"/>
            <w:tcBorders>
              <w:top w:val="single" w:sz="6" w:space="0" w:color="auto"/>
              <w:left w:val="single" w:sz="6" w:space="0" w:color="auto"/>
              <w:bottom w:val="single" w:sz="6" w:space="0" w:color="auto"/>
              <w:right w:val="single" w:sz="6" w:space="0" w:color="auto"/>
            </w:tcBorders>
            <w:vAlign w:val="center"/>
            <w:hideMark/>
          </w:tcPr>
          <w:p w14:paraId="551790E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041F0D25" w14:textId="77777777" w:rsidR="00AD3497" w:rsidRPr="00AD3497" w:rsidRDefault="00AD3497" w:rsidP="00AD3497">
            <w:pPr>
              <w:jc w:val="center"/>
              <w:rPr>
                <w:rFonts w:ascii="Times New Roman" w:hAnsi="Times New Roman"/>
                <w:sz w:val="20"/>
                <w:szCs w:val="20"/>
              </w:rPr>
            </w:pPr>
          </w:p>
        </w:tc>
        <w:tc>
          <w:tcPr>
            <w:tcW w:w="3480" w:type="dxa"/>
            <w:gridSpan w:val="5"/>
            <w:tcBorders>
              <w:top w:val="single" w:sz="6" w:space="0" w:color="auto"/>
              <w:left w:val="single" w:sz="6" w:space="0" w:color="auto"/>
              <w:bottom w:val="single" w:sz="6" w:space="0" w:color="auto"/>
              <w:right w:val="single" w:sz="6" w:space="0" w:color="auto"/>
            </w:tcBorders>
            <w:vAlign w:val="center"/>
          </w:tcPr>
          <w:p w14:paraId="3647F765" w14:textId="77777777" w:rsidR="00AD3497" w:rsidRPr="00AD3497" w:rsidRDefault="00AD3497" w:rsidP="00AD3497">
            <w:pPr>
              <w:jc w:val="center"/>
              <w:rPr>
                <w:rFonts w:ascii="Times New Roman" w:hAnsi="Times New Roman"/>
                <w:sz w:val="20"/>
                <w:szCs w:val="20"/>
              </w:rPr>
            </w:pPr>
          </w:p>
        </w:tc>
      </w:tr>
      <w:tr w:rsidR="00AD3497" w:rsidRPr="00AD3497" w14:paraId="643FE98C" w14:textId="77777777" w:rsidTr="00AD3497">
        <w:trPr>
          <w:trHeight w:val="60"/>
        </w:trPr>
        <w:tc>
          <w:tcPr>
            <w:tcW w:w="879" w:type="dxa"/>
            <w:tcBorders>
              <w:top w:val="single" w:sz="6" w:space="0" w:color="auto"/>
              <w:left w:val="single" w:sz="6" w:space="0" w:color="auto"/>
              <w:bottom w:val="single" w:sz="6" w:space="0" w:color="auto"/>
              <w:right w:val="single" w:sz="6" w:space="0" w:color="auto"/>
            </w:tcBorders>
            <w:vAlign w:val="center"/>
          </w:tcPr>
          <w:p w14:paraId="21C6CE27" w14:textId="77777777" w:rsidR="00AD3497" w:rsidRPr="00AD3497" w:rsidRDefault="00AD3497" w:rsidP="00AD3497">
            <w:pPr>
              <w:jc w:val="center"/>
              <w:rPr>
                <w:rFonts w:ascii="Times New Roman" w:hAnsi="Times New Roman"/>
                <w:sz w:val="20"/>
                <w:szCs w:val="20"/>
              </w:rPr>
            </w:pPr>
          </w:p>
        </w:tc>
        <w:tc>
          <w:tcPr>
            <w:tcW w:w="3138" w:type="dxa"/>
            <w:gridSpan w:val="5"/>
            <w:tcBorders>
              <w:top w:val="single" w:sz="6" w:space="0" w:color="auto"/>
              <w:left w:val="single" w:sz="6" w:space="0" w:color="auto"/>
              <w:bottom w:val="single" w:sz="6" w:space="0" w:color="auto"/>
              <w:right w:val="single" w:sz="6" w:space="0" w:color="auto"/>
            </w:tcBorders>
            <w:vAlign w:val="center"/>
            <w:hideMark/>
          </w:tcPr>
          <w:p w14:paraId="62DF79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324F75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480" w:type="dxa"/>
            <w:gridSpan w:val="5"/>
            <w:tcBorders>
              <w:top w:val="single" w:sz="6" w:space="0" w:color="auto"/>
              <w:left w:val="single" w:sz="6" w:space="0" w:color="auto"/>
              <w:bottom w:val="single" w:sz="6" w:space="0" w:color="auto"/>
              <w:right w:val="single" w:sz="6" w:space="0" w:color="auto"/>
            </w:tcBorders>
            <w:vAlign w:val="center"/>
            <w:hideMark/>
          </w:tcPr>
          <w:p w14:paraId="2D6DB1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02EF7C7A" w14:textId="77777777" w:rsidR="00AD3497" w:rsidRPr="00AD3497" w:rsidRDefault="00AD3497" w:rsidP="00AD3497">
      <w:pPr>
        <w:spacing w:after="0" w:line="240" w:lineRule="auto"/>
        <w:jc w:val="both"/>
        <w:rPr>
          <w:rFonts w:ascii="Times New Roman" w:eastAsia="Times New Roman" w:hAnsi="Times New Roman" w:cs="Times New Roman"/>
          <w:b/>
          <w:bCs/>
          <w:sz w:val="24"/>
          <w:szCs w:val="24"/>
        </w:rPr>
      </w:pPr>
    </w:p>
    <w:p w14:paraId="3886F4EA"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2C6E8F60"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 17.12.2018 № 448-РК «Об утверждении производственной программы в сфере водоснабжения и (или) водоотведения для акционерного общества «Калужский научно-исследовательский радиотехнический институт» на 2019-2023 годы» (в ред. приказа министерства конкурентной политики Калужской области от 02.12.2019 № 302-РК).</w:t>
      </w:r>
      <w:r w:rsidRPr="00AD3497">
        <w:rPr>
          <w:rFonts w:ascii="Times New Roman" w:eastAsia="Times New Roman" w:hAnsi="Times New Roman" w:cs="Times New Roman"/>
          <w:bCs/>
          <w:sz w:val="24"/>
          <w:szCs w:val="24"/>
        </w:rPr>
        <w:t xml:space="preserve"> </w:t>
      </w:r>
    </w:p>
    <w:p w14:paraId="287F229A"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Cs/>
          <w:sz w:val="24"/>
          <w:szCs w:val="24"/>
        </w:rPr>
      </w:pPr>
    </w:p>
    <w:p w14:paraId="305F47C9"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16.11.2020 в форме приказа (прилагается), голосовали единогласно.</w:t>
      </w:r>
    </w:p>
    <w:p w14:paraId="5251BBB1"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249A4EB1" w14:textId="77777777" w:rsidR="00AD3497" w:rsidRPr="00AD3497" w:rsidRDefault="00AD3497" w:rsidP="00AD3497">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4EC9AA86"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bookmarkStart w:id="5" w:name="_Hlk56753027"/>
      <w:r w:rsidRPr="00AD3497">
        <w:rPr>
          <w:rFonts w:ascii="Times New Roman" w:eastAsia="Times New Roman" w:hAnsi="Times New Roman" w:cs="Times New Roman"/>
          <w:b/>
          <w:sz w:val="24"/>
          <w:szCs w:val="24"/>
        </w:rPr>
        <w:t xml:space="preserve">22. О внесении изменения в приказ министерства конкурентной политики Калужской области </w:t>
      </w:r>
      <w:r w:rsidRPr="00AD3497">
        <w:rPr>
          <w:rFonts w:ascii="Times New Roman" w:eastAsia="Times New Roman" w:hAnsi="Times New Roman" w:cs="Times New Roman"/>
          <w:b/>
          <w:bCs/>
          <w:sz w:val="24"/>
          <w:szCs w:val="24"/>
        </w:rPr>
        <w:t>от 17.12.2018 № 462-РК «Об установлении долгосрочных тарифов  на питьевую воду (питьевое водоснабжение) для акционерного общества «Калужский научно-исследовательский радиотехнический институт» на 2019-2023 годы» (в ред. приказа министерства конкурентной политики Калужской области от 02.12.2019 № 303-РК)</w:t>
      </w:r>
      <w:r w:rsidRPr="00AD3497">
        <w:rPr>
          <w:rFonts w:ascii="Times New Roman" w:eastAsia="Times New Roman" w:hAnsi="Times New Roman" w:cs="Times New Roman"/>
          <w:b/>
          <w:sz w:val="24"/>
          <w:szCs w:val="24"/>
        </w:rPr>
        <w:t>.</w:t>
      </w:r>
    </w:p>
    <w:p w14:paraId="299FC8CC"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71E70615" w14:textId="36971591"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667FFA">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46E15AE0" w14:textId="77777777" w:rsidR="00AD3497" w:rsidRPr="00AD3497" w:rsidRDefault="00AD3497" w:rsidP="00AD3497">
      <w:pPr>
        <w:spacing w:after="0" w:line="240" w:lineRule="auto"/>
        <w:ind w:firstLine="709"/>
        <w:jc w:val="both"/>
        <w:rPr>
          <w:rFonts w:ascii="Times New Roman" w:eastAsia="Times New Roman" w:hAnsi="Times New Roman" w:cs="Times New Roman"/>
          <w:sz w:val="24"/>
          <w:szCs w:val="24"/>
        </w:rPr>
      </w:pPr>
    </w:p>
    <w:bookmarkEnd w:id="5"/>
    <w:p w14:paraId="4E6817F8" w14:textId="77777777" w:rsidR="00AD3497" w:rsidRPr="00AD3497" w:rsidRDefault="00AD3497" w:rsidP="00AD3497">
      <w:pPr>
        <w:spacing w:after="0" w:line="240" w:lineRule="auto"/>
        <w:ind w:firstLine="709"/>
        <w:jc w:val="both"/>
        <w:rPr>
          <w:rFonts w:ascii="Times New Roman" w:eastAsia="Times New Roman" w:hAnsi="Times New Roman" w:cs="Times New Roman"/>
          <w:sz w:val="24"/>
          <w:szCs w:val="24"/>
        </w:rPr>
      </w:pPr>
    </w:p>
    <w:tbl>
      <w:tblPr>
        <w:tblStyle w:val="TableStyle097"/>
        <w:tblW w:w="0" w:type="auto"/>
        <w:tblInd w:w="0" w:type="dxa"/>
        <w:tblLook w:val="04A0" w:firstRow="1" w:lastRow="0" w:firstColumn="1" w:lastColumn="0" w:noHBand="0" w:noVBand="1"/>
      </w:tblPr>
      <w:tblGrid>
        <w:gridCol w:w="1132"/>
        <w:gridCol w:w="861"/>
        <w:gridCol w:w="473"/>
        <w:gridCol w:w="582"/>
        <w:gridCol w:w="529"/>
        <w:gridCol w:w="391"/>
        <w:gridCol w:w="45"/>
        <w:gridCol w:w="865"/>
        <w:gridCol w:w="1065"/>
        <w:gridCol w:w="307"/>
        <w:gridCol w:w="269"/>
        <w:gridCol w:w="416"/>
        <w:gridCol w:w="289"/>
        <w:gridCol w:w="325"/>
        <w:gridCol w:w="404"/>
        <w:gridCol w:w="359"/>
        <w:gridCol w:w="481"/>
        <w:gridCol w:w="479"/>
        <w:gridCol w:w="353"/>
        <w:gridCol w:w="13"/>
      </w:tblGrid>
      <w:tr w:rsidR="00AD3497" w:rsidRPr="00AD3497" w14:paraId="6FA4D949" w14:textId="77777777" w:rsidTr="00667FFA">
        <w:trPr>
          <w:gridAfter w:val="1"/>
          <w:trHeight w:val="60"/>
        </w:trPr>
        <w:tc>
          <w:tcPr>
            <w:tcW w:w="1131" w:type="dxa"/>
            <w:vAlign w:val="bottom"/>
          </w:tcPr>
          <w:p w14:paraId="0A6C61B5" w14:textId="77777777" w:rsidR="00AD3497" w:rsidRPr="00AD3497" w:rsidRDefault="00AD3497" w:rsidP="00AD3497">
            <w:pPr>
              <w:rPr>
                <w:sz w:val="26"/>
                <w:szCs w:val="26"/>
              </w:rPr>
            </w:pPr>
          </w:p>
        </w:tc>
        <w:tc>
          <w:tcPr>
            <w:tcW w:w="860" w:type="dxa"/>
            <w:vAlign w:val="bottom"/>
          </w:tcPr>
          <w:p w14:paraId="7AED23B5" w14:textId="77777777" w:rsidR="00AD3497" w:rsidRPr="00AD3497" w:rsidRDefault="00AD3497" w:rsidP="00AD3497">
            <w:pPr>
              <w:rPr>
                <w:rFonts w:ascii="Calibri" w:hAnsi="Calibri"/>
                <w:sz w:val="26"/>
                <w:szCs w:val="26"/>
              </w:rPr>
            </w:pPr>
          </w:p>
        </w:tc>
        <w:tc>
          <w:tcPr>
            <w:tcW w:w="473" w:type="dxa"/>
            <w:vAlign w:val="bottom"/>
          </w:tcPr>
          <w:p w14:paraId="767FD77A" w14:textId="77777777" w:rsidR="00AD3497" w:rsidRPr="00AD3497" w:rsidRDefault="00AD3497" w:rsidP="00AD3497">
            <w:pPr>
              <w:rPr>
                <w:rFonts w:ascii="Calibri" w:hAnsi="Calibri"/>
                <w:sz w:val="26"/>
                <w:szCs w:val="26"/>
              </w:rPr>
            </w:pPr>
          </w:p>
        </w:tc>
        <w:tc>
          <w:tcPr>
            <w:tcW w:w="7161" w:type="dxa"/>
            <w:gridSpan w:val="16"/>
            <w:vAlign w:val="bottom"/>
            <w:hideMark/>
          </w:tcPr>
          <w:p w14:paraId="217A65EC"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18E2568A"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1832143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t>регулируемой организации</w:t>
            </w:r>
            <w:r w:rsidRPr="00AD3497">
              <w:rPr>
                <w:rFonts w:ascii="Times New Roman" w:hAnsi="Times New Roman"/>
                <w:sz w:val="20"/>
                <w:szCs w:val="20"/>
              </w:rPr>
              <w:br/>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543F3B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Акционерное общество «Калужский научно-исследовательский радиотехнический институт»</w:t>
            </w:r>
          </w:p>
        </w:tc>
      </w:tr>
      <w:tr w:rsidR="00AD3497" w:rsidRPr="00AD3497" w14:paraId="6EC085B3"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3E1EA00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Основной государственный</w:t>
            </w:r>
            <w:r w:rsidRPr="00AD3497">
              <w:rPr>
                <w:rFonts w:ascii="Times New Roman" w:hAnsi="Times New Roman"/>
                <w:sz w:val="20"/>
                <w:szCs w:val="20"/>
              </w:rPr>
              <w:br/>
              <w:t>регистрационный номер</w:t>
            </w:r>
            <w:r w:rsidRPr="00AD3497">
              <w:rPr>
                <w:rFonts w:ascii="Times New Roman" w:hAnsi="Times New Roman"/>
                <w:sz w:val="20"/>
                <w:szCs w:val="20"/>
              </w:rPr>
              <w:br/>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37EF349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1124011001058</w:t>
            </w:r>
          </w:p>
        </w:tc>
      </w:tr>
      <w:tr w:rsidR="00AD3497" w:rsidRPr="00AD3497" w14:paraId="275F99AF"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6AD61AD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32D16D6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4007017378</w:t>
            </w:r>
          </w:p>
        </w:tc>
      </w:tr>
      <w:tr w:rsidR="00AD3497" w:rsidRPr="00AD3497" w14:paraId="59F02743"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199793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66F181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400701001</w:t>
            </w:r>
          </w:p>
        </w:tc>
      </w:tr>
      <w:tr w:rsidR="00AD3497" w:rsidRPr="00AD3497" w14:paraId="36A43AF4"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6D1F0BE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5B17AF1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Общая система налогообложения</w:t>
            </w:r>
          </w:p>
        </w:tc>
      </w:tr>
      <w:tr w:rsidR="00AD3497" w:rsidRPr="00AD3497" w14:paraId="468BEB1D"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55766E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3B7304C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6292218F"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00C78BA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Юридический адрес организации</w:t>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02466B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249192,  Калужская область, Жуковский район, </w:t>
            </w:r>
            <w:proofErr w:type="spellStart"/>
            <w:r w:rsidRPr="00AD3497">
              <w:rPr>
                <w:rFonts w:ascii="Times New Roman" w:hAnsi="Times New Roman"/>
                <w:sz w:val="20"/>
                <w:szCs w:val="20"/>
              </w:rPr>
              <w:t>г.Жуков</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мкр.Протва</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ул.Ленина</w:t>
            </w:r>
            <w:proofErr w:type="spellEnd"/>
            <w:r w:rsidRPr="00AD3497">
              <w:rPr>
                <w:rFonts w:ascii="Times New Roman" w:hAnsi="Times New Roman"/>
                <w:sz w:val="20"/>
                <w:szCs w:val="20"/>
              </w:rPr>
              <w:t>, 2</w:t>
            </w:r>
          </w:p>
        </w:tc>
      </w:tr>
      <w:tr w:rsidR="00AD3497" w:rsidRPr="00AD3497" w14:paraId="718BA3D8" w14:textId="77777777" w:rsidTr="00667FFA">
        <w:trPr>
          <w:gridAfter w:val="1"/>
          <w:trHeight w:val="60"/>
        </w:trPr>
        <w:tc>
          <w:tcPr>
            <w:tcW w:w="3577" w:type="dxa"/>
            <w:gridSpan w:val="5"/>
            <w:tcBorders>
              <w:top w:val="single" w:sz="6" w:space="0" w:color="auto"/>
              <w:left w:val="single" w:sz="6" w:space="0" w:color="auto"/>
              <w:bottom w:val="single" w:sz="6" w:space="0" w:color="auto"/>
              <w:right w:val="single" w:sz="6" w:space="0" w:color="auto"/>
            </w:tcBorders>
            <w:vAlign w:val="center"/>
            <w:hideMark/>
          </w:tcPr>
          <w:p w14:paraId="1B1E4E9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6048" w:type="dxa"/>
            <w:gridSpan w:val="14"/>
            <w:tcBorders>
              <w:top w:val="single" w:sz="6" w:space="0" w:color="auto"/>
              <w:left w:val="single" w:sz="6" w:space="0" w:color="auto"/>
              <w:bottom w:val="single" w:sz="6" w:space="0" w:color="auto"/>
              <w:right w:val="single" w:sz="6" w:space="0" w:color="auto"/>
            </w:tcBorders>
            <w:vAlign w:val="center"/>
            <w:hideMark/>
          </w:tcPr>
          <w:p w14:paraId="74B8D3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249192,  Калужская область, Жуковский район, </w:t>
            </w:r>
            <w:proofErr w:type="spellStart"/>
            <w:r w:rsidRPr="00AD3497">
              <w:rPr>
                <w:rFonts w:ascii="Times New Roman" w:hAnsi="Times New Roman"/>
                <w:sz w:val="20"/>
                <w:szCs w:val="20"/>
              </w:rPr>
              <w:t>г.Жуков</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мкр.Протва</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ул.Ленина</w:t>
            </w:r>
            <w:proofErr w:type="spellEnd"/>
            <w:r w:rsidRPr="00AD3497">
              <w:rPr>
                <w:rFonts w:ascii="Times New Roman" w:hAnsi="Times New Roman"/>
                <w:sz w:val="20"/>
                <w:szCs w:val="20"/>
              </w:rPr>
              <w:t>, 2</w:t>
            </w:r>
          </w:p>
        </w:tc>
      </w:tr>
      <w:tr w:rsidR="00AD3497" w:rsidRPr="00AD3497" w14:paraId="0050F79F" w14:textId="77777777" w:rsidTr="00667FFA">
        <w:trPr>
          <w:gridAfter w:val="1"/>
        </w:trPr>
        <w:tc>
          <w:tcPr>
            <w:tcW w:w="9625" w:type="dxa"/>
            <w:gridSpan w:val="19"/>
            <w:vAlign w:val="bottom"/>
            <w:hideMark/>
          </w:tcPr>
          <w:p w14:paraId="46CEA30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1. Организация представила предложение, для установления (корректировки)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методом индексации на очередной 2021 год долгосрочного периода регулирования в следующих размерах:</w:t>
            </w:r>
          </w:p>
        </w:tc>
      </w:tr>
      <w:tr w:rsidR="00667FFA" w:rsidRPr="00AD3497" w14:paraId="51C9FEA7" w14:textId="77777777" w:rsidTr="00667FFA">
        <w:trPr>
          <w:gridAfter w:val="1"/>
          <w:trHeight w:val="135"/>
        </w:trPr>
        <w:tc>
          <w:tcPr>
            <w:tcW w:w="1131" w:type="dxa"/>
            <w:vAlign w:val="bottom"/>
          </w:tcPr>
          <w:p w14:paraId="3D384B74" w14:textId="77777777" w:rsidR="00AD3497" w:rsidRPr="00AD3497" w:rsidRDefault="00AD3497" w:rsidP="00AD3497">
            <w:pPr>
              <w:rPr>
                <w:sz w:val="26"/>
                <w:szCs w:val="26"/>
              </w:rPr>
            </w:pPr>
          </w:p>
        </w:tc>
        <w:tc>
          <w:tcPr>
            <w:tcW w:w="860" w:type="dxa"/>
            <w:vAlign w:val="bottom"/>
          </w:tcPr>
          <w:p w14:paraId="33B37FED" w14:textId="77777777" w:rsidR="00AD3497" w:rsidRPr="00AD3497" w:rsidRDefault="00AD3497" w:rsidP="00AD3497">
            <w:pPr>
              <w:rPr>
                <w:rFonts w:ascii="Calibri" w:hAnsi="Calibri"/>
                <w:sz w:val="26"/>
                <w:szCs w:val="26"/>
              </w:rPr>
            </w:pPr>
          </w:p>
        </w:tc>
        <w:tc>
          <w:tcPr>
            <w:tcW w:w="473" w:type="dxa"/>
            <w:vAlign w:val="bottom"/>
          </w:tcPr>
          <w:p w14:paraId="083F86B6" w14:textId="77777777" w:rsidR="00AD3497" w:rsidRPr="00AD3497" w:rsidRDefault="00AD3497" w:rsidP="00AD3497">
            <w:pPr>
              <w:rPr>
                <w:rFonts w:ascii="Calibri" w:hAnsi="Calibri"/>
                <w:sz w:val="26"/>
                <w:szCs w:val="26"/>
              </w:rPr>
            </w:pPr>
          </w:p>
        </w:tc>
        <w:tc>
          <w:tcPr>
            <w:tcW w:w="581" w:type="dxa"/>
            <w:vAlign w:val="bottom"/>
          </w:tcPr>
          <w:p w14:paraId="081F9EE8" w14:textId="77777777" w:rsidR="00AD3497" w:rsidRPr="00AD3497" w:rsidRDefault="00AD3497" w:rsidP="00AD3497">
            <w:pPr>
              <w:rPr>
                <w:rFonts w:ascii="Calibri" w:hAnsi="Calibri"/>
                <w:sz w:val="26"/>
                <w:szCs w:val="26"/>
              </w:rPr>
            </w:pPr>
          </w:p>
        </w:tc>
        <w:tc>
          <w:tcPr>
            <w:tcW w:w="962" w:type="dxa"/>
            <w:gridSpan w:val="3"/>
            <w:vAlign w:val="bottom"/>
          </w:tcPr>
          <w:p w14:paraId="401FD2E5" w14:textId="77777777" w:rsidR="00AD3497" w:rsidRPr="00AD3497" w:rsidRDefault="00AD3497" w:rsidP="00AD3497">
            <w:pPr>
              <w:rPr>
                <w:rFonts w:ascii="Calibri" w:hAnsi="Calibri"/>
                <w:sz w:val="26"/>
                <w:szCs w:val="26"/>
              </w:rPr>
            </w:pPr>
          </w:p>
        </w:tc>
        <w:tc>
          <w:tcPr>
            <w:tcW w:w="864" w:type="dxa"/>
            <w:vAlign w:val="bottom"/>
          </w:tcPr>
          <w:p w14:paraId="1FEA5FE7" w14:textId="77777777" w:rsidR="00AD3497" w:rsidRPr="00AD3497" w:rsidRDefault="00AD3497" w:rsidP="00AD3497">
            <w:pPr>
              <w:rPr>
                <w:rFonts w:ascii="Calibri" w:hAnsi="Calibri"/>
                <w:sz w:val="26"/>
                <w:szCs w:val="26"/>
              </w:rPr>
            </w:pPr>
          </w:p>
        </w:tc>
        <w:tc>
          <w:tcPr>
            <w:tcW w:w="1064" w:type="dxa"/>
            <w:vAlign w:val="bottom"/>
          </w:tcPr>
          <w:p w14:paraId="7D6DEA0B" w14:textId="77777777" w:rsidR="00AD3497" w:rsidRPr="00AD3497" w:rsidRDefault="00AD3497" w:rsidP="00AD3497">
            <w:pPr>
              <w:rPr>
                <w:rFonts w:ascii="Calibri" w:hAnsi="Calibri"/>
                <w:sz w:val="26"/>
                <w:szCs w:val="26"/>
              </w:rPr>
            </w:pPr>
          </w:p>
        </w:tc>
        <w:tc>
          <w:tcPr>
            <w:tcW w:w="334" w:type="dxa"/>
            <w:vAlign w:val="bottom"/>
          </w:tcPr>
          <w:p w14:paraId="7CB8B2FC" w14:textId="77777777" w:rsidR="00AD3497" w:rsidRPr="00AD3497" w:rsidRDefault="00AD3497" w:rsidP="00AD3497">
            <w:pPr>
              <w:rPr>
                <w:rFonts w:ascii="Calibri" w:hAnsi="Calibri"/>
                <w:sz w:val="26"/>
                <w:szCs w:val="26"/>
              </w:rPr>
            </w:pPr>
          </w:p>
        </w:tc>
        <w:tc>
          <w:tcPr>
            <w:tcW w:w="657" w:type="dxa"/>
            <w:gridSpan w:val="2"/>
            <w:vAlign w:val="bottom"/>
          </w:tcPr>
          <w:p w14:paraId="54B76BA6" w14:textId="77777777" w:rsidR="00AD3497" w:rsidRPr="00AD3497" w:rsidRDefault="00AD3497" w:rsidP="00AD3497">
            <w:pPr>
              <w:rPr>
                <w:rFonts w:ascii="Calibri" w:hAnsi="Calibri"/>
                <w:sz w:val="26"/>
                <w:szCs w:val="26"/>
              </w:rPr>
            </w:pPr>
          </w:p>
        </w:tc>
        <w:tc>
          <w:tcPr>
            <w:tcW w:w="301" w:type="dxa"/>
            <w:vAlign w:val="bottom"/>
          </w:tcPr>
          <w:p w14:paraId="1BA9B41F" w14:textId="77777777" w:rsidR="00AD3497" w:rsidRPr="00AD3497" w:rsidRDefault="00AD3497" w:rsidP="00AD3497">
            <w:pPr>
              <w:rPr>
                <w:rFonts w:ascii="Calibri" w:hAnsi="Calibri"/>
                <w:sz w:val="26"/>
                <w:szCs w:val="26"/>
              </w:rPr>
            </w:pPr>
          </w:p>
        </w:tc>
        <w:tc>
          <w:tcPr>
            <w:tcW w:w="716" w:type="dxa"/>
            <w:gridSpan w:val="2"/>
            <w:vAlign w:val="bottom"/>
          </w:tcPr>
          <w:p w14:paraId="586FC38E" w14:textId="77777777" w:rsidR="00AD3497" w:rsidRPr="00AD3497" w:rsidRDefault="00AD3497" w:rsidP="00AD3497">
            <w:pPr>
              <w:rPr>
                <w:rFonts w:ascii="Calibri" w:hAnsi="Calibri"/>
                <w:sz w:val="26"/>
                <w:szCs w:val="26"/>
              </w:rPr>
            </w:pPr>
          </w:p>
        </w:tc>
        <w:tc>
          <w:tcPr>
            <w:tcW w:w="371" w:type="dxa"/>
            <w:vAlign w:val="bottom"/>
          </w:tcPr>
          <w:p w14:paraId="52AE0490" w14:textId="77777777" w:rsidR="00AD3497" w:rsidRPr="00AD3497" w:rsidRDefault="00AD3497" w:rsidP="00AD3497">
            <w:pPr>
              <w:rPr>
                <w:rFonts w:ascii="Calibri" w:hAnsi="Calibri"/>
                <w:sz w:val="26"/>
                <w:szCs w:val="26"/>
              </w:rPr>
            </w:pPr>
          </w:p>
        </w:tc>
        <w:tc>
          <w:tcPr>
            <w:tcW w:w="934" w:type="dxa"/>
            <w:gridSpan w:val="2"/>
            <w:vAlign w:val="bottom"/>
          </w:tcPr>
          <w:p w14:paraId="78F1EA51" w14:textId="77777777" w:rsidR="00AD3497" w:rsidRPr="00AD3497" w:rsidRDefault="00AD3497" w:rsidP="00AD3497">
            <w:pPr>
              <w:rPr>
                <w:rFonts w:ascii="Calibri" w:hAnsi="Calibri"/>
                <w:sz w:val="26"/>
                <w:szCs w:val="26"/>
              </w:rPr>
            </w:pPr>
          </w:p>
        </w:tc>
        <w:tc>
          <w:tcPr>
            <w:tcW w:w="377" w:type="dxa"/>
            <w:vAlign w:val="bottom"/>
          </w:tcPr>
          <w:p w14:paraId="73B715BE" w14:textId="77777777" w:rsidR="00AD3497" w:rsidRPr="00AD3497" w:rsidRDefault="00AD3497" w:rsidP="00AD3497">
            <w:pPr>
              <w:rPr>
                <w:rFonts w:ascii="Times New Roman" w:hAnsi="Times New Roman"/>
                <w:sz w:val="24"/>
                <w:szCs w:val="24"/>
              </w:rPr>
            </w:pPr>
          </w:p>
        </w:tc>
      </w:tr>
      <w:tr w:rsidR="00AD3497" w:rsidRPr="00AD3497" w14:paraId="70F09E84" w14:textId="77777777" w:rsidTr="00667FFA">
        <w:trPr>
          <w:gridAfter w:val="1"/>
          <w:trHeight w:val="60"/>
        </w:trPr>
        <w:tc>
          <w:tcPr>
            <w:tcW w:w="9625" w:type="dxa"/>
            <w:gridSpan w:val="19"/>
            <w:vAlign w:val="center"/>
            <w:hideMark/>
          </w:tcPr>
          <w:p w14:paraId="4D3B2469" w14:textId="2AF358E6" w:rsidR="00AD3497" w:rsidRPr="00AD3497" w:rsidRDefault="00AD3497" w:rsidP="00667FFA">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667FFA" w:rsidRPr="00AD3497" w14:paraId="59CF58E8" w14:textId="77777777" w:rsidTr="00667FFA">
        <w:trPr>
          <w:gridAfter w:val="1"/>
          <w:trHeight w:val="60"/>
        </w:trPr>
        <w:tc>
          <w:tcPr>
            <w:tcW w:w="19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9FE2E0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105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737C6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Ед. изм.</w:t>
            </w:r>
          </w:p>
        </w:tc>
        <w:tc>
          <w:tcPr>
            <w:tcW w:w="3224" w:type="dxa"/>
            <w:gridSpan w:val="6"/>
            <w:tcBorders>
              <w:top w:val="single" w:sz="6" w:space="0" w:color="auto"/>
              <w:left w:val="single" w:sz="6" w:space="0" w:color="auto"/>
              <w:bottom w:val="single" w:sz="6" w:space="0" w:color="auto"/>
              <w:right w:val="single" w:sz="6" w:space="0" w:color="auto"/>
            </w:tcBorders>
            <w:vAlign w:val="center"/>
            <w:hideMark/>
          </w:tcPr>
          <w:p w14:paraId="01C85E6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Период действия тарифов</w:t>
            </w:r>
          </w:p>
        </w:tc>
        <w:tc>
          <w:tcPr>
            <w:tcW w:w="657" w:type="dxa"/>
            <w:gridSpan w:val="2"/>
            <w:vAlign w:val="bottom"/>
          </w:tcPr>
          <w:p w14:paraId="7ED92BDD" w14:textId="77777777" w:rsidR="00AD3497" w:rsidRPr="00AD3497" w:rsidRDefault="00AD3497" w:rsidP="00AD3497">
            <w:pPr>
              <w:rPr>
                <w:sz w:val="20"/>
                <w:szCs w:val="20"/>
              </w:rPr>
            </w:pPr>
          </w:p>
        </w:tc>
        <w:tc>
          <w:tcPr>
            <w:tcW w:w="301" w:type="dxa"/>
            <w:vAlign w:val="bottom"/>
          </w:tcPr>
          <w:p w14:paraId="6C74B6D2" w14:textId="77777777" w:rsidR="00AD3497" w:rsidRPr="00AD3497" w:rsidRDefault="00AD3497" w:rsidP="00AD3497">
            <w:pPr>
              <w:rPr>
                <w:rFonts w:ascii="Calibri" w:hAnsi="Calibri"/>
                <w:sz w:val="20"/>
                <w:szCs w:val="20"/>
              </w:rPr>
            </w:pPr>
          </w:p>
        </w:tc>
        <w:tc>
          <w:tcPr>
            <w:tcW w:w="716" w:type="dxa"/>
            <w:gridSpan w:val="2"/>
            <w:vAlign w:val="bottom"/>
          </w:tcPr>
          <w:p w14:paraId="549678AB" w14:textId="77777777" w:rsidR="00AD3497" w:rsidRPr="00AD3497" w:rsidRDefault="00AD3497" w:rsidP="00AD3497">
            <w:pPr>
              <w:rPr>
                <w:rFonts w:ascii="Calibri" w:hAnsi="Calibri"/>
                <w:sz w:val="20"/>
                <w:szCs w:val="20"/>
              </w:rPr>
            </w:pPr>
          </w:p>
        </w:tc>
        <w:tc>
          <w:tcPr>
            <w:tcW w:w="371" w:type="dxa"/>
            <w:vAlign w:val="bottom"/>
          </w:tcPr>
          <w:p w14:paraId="2BA024FE" w14:textId="77777777" w:rsidR="00AD3497" w:rsidRPr="00AD3497" w:rsidRDefault="00AD3497" w:rsidP="00AD3497">
            <w:pPr>
              <w:rPr>
                <w:rFonts w:ascii="Calibri" w:hAnsi="Calibri"/>
                <w:sz w:val="20"/>
                <w:szCs w:val="20"/>
              </w:rPr>
            </w:pPr>
          </w:p>
        </w:tc>
        <w:tc>
          <w:tcPr>
            <w:tcW w:w="934" w:type="dxa"/>
            <w:gridSpan w:val="2"/>
            <w:vAlign w:val="bottom"/>
          </w:tcPr>
          <w:p w14:paraId="39B7FB31" w14:textId="77777777" w:rsidR="00AD3497" w:rsidRPr="00AD3497" w:rsidRDefault="00AD3497" w:rsidP="00AD3497">
            <w:pPr>
              <w:rPr>
                <w:rFonts w:ascii="Calibri" w:hAnsi="Calibri"/>
                <w:sz w:val="20"/>
                <w:szCs w:val="20"/>
              </w:rPr>
            </w:pPr>
          </w:p>
        </w:tc>
        <w:tc>
          <w:tcPr>
            <w:tcW w:w="377" w:type="dxa"/>
            <w:vAlign w:val="bottom"/>
          </w:tcPr>
          <w:p w14:paraId="622C5540" w14:textId="77777777" w:rsidR="00AD3497" w:rsidRPr="00AD3497" w:rsidRDefault="00AD3497" w:rsidP="00AD3497">
            <w:pPr>
              <w:rPr>
                <w:rFonts w:ascii="Calibri" w:hAnsi="Calibri"/>
                <w:sz w:val="20"/>
                <w:szCs w:val="20"/>
              </w:rPr>
            </w:pPr>
          </w:p>
        </w:tc>
      </w:tr>
      <w:tr w:rsidR="00667FFA" w:rsidRPr="00AD3497" w14:paraId="04969107" w14:textId="77777777" w:rsidTr="00667FFA">
        <w:trPr>
          <w:gridAfter w:val="1"/>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292A243"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E679FFB" w14:textId="77777777" w:rsidR="00AD3497" w:rsidRPr="00AD3497" w:rsidRDefault="00AD3497" w:rsidP="00AD3497">
            <w:pPr>
              <w:rPr>
                <w:rFonts w:ascii="Times New Roman" w:hAnsi="Times New Roman"/>
                <w:bCs/>
                <w:sz w:val="20"/>
                <w:szCs w:val="20"/>
              </w:rPr>
            </w:pP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871508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01.01-30.06 2021</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E2A3A0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01.07-31.12 2021</w:t>
            </w:r>
          </w:p>
        </w:tc>
        <w:tc>
          <w:tcPr>
            <w:tcW w:w="657" w:type="dxa"/>
            <w:gridSpan w:val="2"/>
            <w:vAlign w:val="bottom"/>
          </w:tcPr>
          <w:p w14:paraId="25021928" w14:textId="77777777" w:rsidR="00AD3497" w:rsidRPr="00AD3497" w:rsidRDefault="00AD3497" w:rsidP="00AD3497">
            <w:pPr>
              <w:rPr>
                <w:sz w:val="20"/>
                <w:szCs w:val="20"/>
              </w:rPr>
            </w:pPr>
          </w:p>
        </w:tc>
        <w:tc>
          <w:tcPr>
            <w:tcW w:w="301" w:type="dxa"/>
            <w:vAlign w:val="bottom"/>
          </w:tcPr>
          <w:p w14:paraId="5C8BE6DA" w14:textId="77777777" w:rsidR="00AD3497" w:rsidRPr="00AD3497" w:rsidRDefault="00AD3497" w:rsidP="00AD3497">
            <w:pPr>
              <w:rPr>
                <w:rFonts w:ascii="Calibri" w:hAnsi="Calibri"/>
                <w:sz w:val="20"/>
                <w:szCs w:val="20"/>
              </w:rPr>
            </w:pPr>
          </w:p>
        </w:tc>
        <w:tc>
          <w:tcPr>
            <w:tcW w:w="716" w:type="dxa"/>
            <w:gridSpan w:val="2"/>
            <w:vAlign w:val="bottom"/>
          </w:tcPr>
          <w:p w14:paraId="7E24126E" w14:textId="77777777" w:rsidR="00AD3497" w:rsidRPr="00AD3497" w:rsidRDefault="00AD3497" w:rsidP="00AD3497">
            <w:pPr>
              <w:rPr>
                <w:rFonts w:ascii="Calibri" w:hAnsi="Calibri"/>
                <w:sz w:val="20"/>
                <w:szCs w:val="20"/>
              </w:rPr>
            </w:pPr>
          </w:p>
        </w:tc>
        <w:tc>
          <w:tcPr>
            <w:tcW w:w="371" w:type="dxa"/>
            <w:vAlign w:val="bottom"/>
          </w:tcPr>
          <w:p w14:paraId="48E412FA" w14:textId="77777777" w:rsidR="00AD3497" w:rsidRPr="00AD3497" w:rsidRDefault="00AD3497" w:rsidP="00AD3497">
            <w:pPr>
              <w:rPr>
                <w:rFonts w:ascii="Calibri" w:hAnsi="Calibri"/>
                <w:sz w:val="20"/>
                <w:szCs w:val="20"/>
              </w:rPr>
            </w:pPr>
          </w:p>
        </w:tc>
        <w:tc>
          <w:tcPr>
            <w:tcW w:w="934" w:type="dxa"/>
            <w:gridSpan w:val="2"/>
            <w:vAlign w:val="bottom"/>
          </w:tcPr>
          <w:p w14:paraId="70B8D4F6" w14:textId="77777777" w:rsidR="00AD3497" w:rsidRPr="00AD3497" w:rsidRDefault="00AD3497" w:rsidP="00AD3497">
            <w:pPr>
              <w:rPr>
                <w:rFonts w:ascii="Calibri" w:hAnsi="Calibri"/>
                <w:sz w:val="20"/>
                <w:szCs w:val="20"/>
              </w:rPr>
            </w:pPr>
          </w:p>
        </w:tc>
        <w:tc>
          <w:tcPr>
            <w:tcW w:w="377" w:type="dxa"/>
            <w:vAlign w:val="bottom"/>
          </w:tcPr>
          <w:p w14:paraId="7DCEE0E4" w14:textId="77777777" w:rsidR="00AD3497" w:rsidRPr="00AD3497" w:rsidRDefault="00AD3497" w:rsidP="00AD3497">
            <w:pPr>
              <w:rPr>
                <w:rFonts w:ascii="Calibri" w:hAnsi="Calibri"/>
                <w:sz w:val="20"/>
                <w:szCs w:val="20"/>
              </w:rPr>
            </w:pPr>
          </w:p>
        </w:tc>
      </w:tr>
      <w:tr w:rsidR="00667FFA" w:rsidRPr="00AD3497" w14:paraId="15D398C8" w14:textId="77777777" w:rsidTr="00667FFA">
        <w:trPr>
          <w:gridAfter w:val="1"/>
          <w:trHeight w:val="60"/>
        </w:trPr>
        <w:tc>
          <w:tcPr>
            <w:tcW w:w="6269" w:type="dxa"/>
            <w:gridSpan w:val="10"/>
            <w:tcBorders>
              <w:top w:val="single" w:sz="6" w:space="0" w:color="auto"/>
              <w:left w:val="single" w:sz="6" w:space="0" w:color="auto"/>
              <w:bottom w:val="single" w:sz="6" w:space="0" w:color="auto"/>
              <w:right w:val="single" w:sz="6" w:space="0" w:color="auto"/>
            </w:tcBorders>
            <w:vAlign w:val="center"/>
            <w:hideMark/>
          </w:tcPr>
          <w:p w14:paraId="1F46794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w:t>
            </w:r>
          </w:p>
        </w:tc>
        <w:tc>
          <w:tcPr>
            <w:tcW w:w="657" w:type="dxa"/>
            <w:gridSpan w:val="2"/>
            <w:vAlign w:val="bottom"/>
          </w:tcPr>
          <w:p w14:paraId="6DA89547" w14:textId="77777777" w:rsidR="00AD3497" w:rsidRPr="00AD3497" w:rsidRDefault="00AD3497" w:rsidP="00AD3497">
            <w:pPr>
              <w:rPr>
                <w:sz w:val="20"/>
                <w:szCs w:val="20"/>
              </w:rPr>
            </w:pPr>
          </w:p>
        </w:tc>
        <w:tc>
          <w:tcPr>
            <w:tcW w:w="301" w:type="dxa"/>
            <w:vAlign w:val="bottom"/>
          </w:tcPr>
          <w:p w14:paraId="7773ACDE" w14:textId="77777777" w:rsidR="00AD3497" w:rsidRPr="00AD3497" w:rsidRDefault="00AD3497" w:rsidP="00AD3497">
            <w:pPr>
              <w:rPr>
                <w:rFonts w:ascii="Calibri" w:hAnsi="Calibri"/>
                <w:sz w:val="20"/>
                <w:szCs w:val="20"/>
              </w:rPr>
            </w:pPr>
          </w:p>
        </w:tc>
        <w:tc>
          <w:tcPr>
            <w:tcW w:w="716" w:type="dxa"/>
            <w:gridSpan w:val="2"/>
            <w:vAlign w:val="bottom"/>
          </w:tcPr>
          <w:p w14:paraId="2BBBA607" w14:textId="77777777" w:rsidR="00AD3497" w:rsidRPr="00AD3497" w:rsidRDefault="00AD3497" w:rsidP="00AD3497">
            <w:pPr>
              <w:rPr>
                <w:rFonts w:ascii="Calibri" w:hAnsi="Calibri"/>
                <w:sz w:val="20"/>
                <w:szCs w:val="20"/>
              </w:rPr>
            </w:pPr>
          </w:p>
        </w:tc>
        <w:tc>
          <w:tcPr>
            <w:tcW w:w="371" w:type="dxa"/>
            <w:vAlign w:val="bottom"/>
          </w:tcPr>
          <w:p w14:paraId="58DD2B3D" w14:textId="77777777" w:rsidR="00AD3497" w:rsidRPr="00AD3497" w:rsidRDefault="00AD3497" w:rsidP="00AD3497">
            <w:pPr>
              <w:rPr>
                <w:rFonts w:ascii="Calibri" w:hAnsi="Calibri"/>
                <w:sz w:val="20"/>
                <w:szCs w:val="20"/>
              </w:rPr>
            </w:pPr>
          </w:p>
        </w:tc>
        <w:tc>
          <w:tcPr>
            <w:tcW w:w="934" w:type="dxa"/>
            <w:gridSpan w:val="2"/>
            <w:vAlign w:val="bottom"/>
          </w:tcPr>
          <w:p w14:paraId="37D0B50D" w14:textId="77777777" w:rsidR="00AD3497" w:rsidRPr="00AD3497" w:rsidRDefault="00AD3497" w:rsidP="00AD3497">
            <w:pPr>
              <w:rPr>
                <w:rFonts w:ascii="Calibri" w:hAnsi="Calibri"/>
                <w:sz w:val="20"/>
                <w:szCs w:val="20"/>
              </w:rPr>
            </w:pPr>
          </w:p>
        </w:tc>
        <w:tc>
          <w:tcPr>
            <w:tcW w:w="377" w:type="dxa"/>
            <w:vAlign w:val="bottom"/>
          </w:tcPr>
          <w:p w14:paraId="5CBE9128" w14:textId="77777777" w:rsidR="00AD3497" w:rsidRPr="00AD3497" w:rsidRDefault="00AD3497" w:rsidP="00AD3497">
            <w:pPr>
              <w:rPr>
                <w:rFonts w:ascii="Calibri" w:hAnsi="Calibri"/>
                <w:sz w:val="20"/>
                <w:szCs w:val="20"/>
              </w:rPr>
            </w:pPr>
          </w:p>
        </w:tc>
      </w:tr>
      <w:tr w:rsidR="00667FFA" w:rsidRPr="00AD3497" w14:paraId="2BD53C41" w14:textId="77777777" w:rsidTr="00667FFA">
        <w:trPr>
          <w:gridAfter w:val="1"/>
          <w:trHeight w:val="60"/>
        </w:trPr>
        <w:tc>
          <w:tcPr>
            <w:tcW w:w="1991" w:type="dxa"/>
            <w:gridSpan w:val="2"/>
            <w:tcBorders>
              <w:top w:val="single" w:sz="6" w:space="0" w:color="auto"/>
              <w:left w:val="single" w:sz="6" w:space="0" w:color="auto"/>
              <w:bottom w:val="single" w:sz="6" w:space="0" w:color="auto"/>
              <w:right w:val="single" w:sz="6" w:space="0" w:color="auto"/>
            </w:tcBorders>
            <w:vAlign w:val="bottom"/>
            <w:hideMark/>
          </w:tcPr>
          <w:p w14:paraId="7198DDA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1054" w:type="dxa"/>
            <w:gridSpan w:val="2"/>
            <w:tcBorders>
              <w:top w:val="single" w:sz="6" w:space="0" w:color="auto"/>
              <w:left w:val="single" w:sz="6" w:space="0" w:color="auto"/>
              <w:bottom w:val="single" w:sz="6" w:space="0" w:color="auto"/>
              <w:right w:val="single" w:sz="6" w:space="0" w:color="auto"/>
            </w:tcBorders>
            <w:vAlign w:val="bottom"/>
            <w:hideMark/>
          </w:tcPr>
          <w:p w14:paraId="107D892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26" w:type="dxa"/>
            <w:gridSpan w:val="4"/>
            <w:tcBorders>
              <w:top w:val="single" w:sz="6" w:space="0" w:color="auto"/>
              <w:left w:val="single" w:sz="6" w:space="0" w:color="auto"/>
              <w:bottom w:val="single" w:sz="6" w:space="0" w:color="auto"/>
              <w:right w:val="single" w:sz="6" w:space="0" w:color="auto"/>
            </w:tcBorders>
            <w:vAlign w:val="bottom"/>
            <w:hideMark/>
          </w:tcPr>
          <w:p w14:paraId="3B0332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10,92</w:t>
            </w:r>
          </w:p>
        </w:tc>
        <w:tc>
          <w:tcPr>
            <w:tcW w:w="1398" w:type="dxa"/>
            <w:gridSpan w:val="2"/>
            <w:tcBorders>
              <w:top w:val="single" w:sz="6" w:space="0" w:color="auto"/>
              <w:left w:val="single" w:sz="6" w:space="0" w:color="auto"/>
              <w:bottom w:val="single" w:sz="6" w:space="0" w:color="auto"/>
              <w:right w:val="single" w:sz="6" w:space="0" w:color="auto"/>
            </w:tcBorders>
            <w:vAlign w:val="bottom"/>
            <w:hideMark/>
          </w:tcPr>
          <w:p w14:paraId="04C74E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11,34</w:t>
            </w:r>
          </w:p>
        </w:tc>
        <w:tc>
          <w:tcPr>
            <w:tcW w:w="657" w:type="dxa"/>
            <w:gridSpan w:val="2"/>
            <w:vAlign w:val="bottom"/>
          </w:tcPr>
          <w:p w14:paraId="6D27E2B8" w14:textId="77777777" w:rsidR="00AD3497" w:rsidRPr="00AD3497" w:rsidRDefault="00AD3497" w:rsidP="00AD3497">
            <w:pPr>
              <w:rPr>
                <w:sz w:val="20"/>
                <w:szCs w:val="20"/>
              </w:rPr>
            </w:pPr>
          </w:p>
        </w:tc>
        <w:tc>
          <w:tcPr>
            <w:tcW w:w="301" w:type="dxa"/>
            <w:vAlign w:val="bottom"/>
          </w:tcPr>
          <w:p w14:paraId="2E31A687" w14:textId="77777777" w:rsidR="00AD3497" w:rsidRPr="00AD3497" w:rsidRDefault="00AD3497" w:rsidP="00AD3497">
            <w:pPr>
              <w:rPr>
                <w:rFonts w:ascii="Calibri" w:hAnsi="Calibri"/>
                <w:sz w:val="20"/>
                <w:szCs w:val="20"/>
              </w:rPr>
            </w:pPr>
          </w:p>
        </w:tc>
        <w:tc>
          <w:tcPr>
            <w:tcW w:w="716" w:type="dxa"/>
            <w:gridSpan w:val="2"/>
            <w:vAlign w:val="bottom"/>
          </w:tcPr>
          <w:p w14:paraId="41CE6248" w14:textId="77777777" w:rsidR="00AD3497" w:rsidRPr="00AD3497" w:rsidRDefault="00AD3497" w:rsidP="00AD3497">
            <w:pPr>
              <w:rPr>
                <w:rFonts w:ascii="Calibri" w:hAnsi="Calibri"/>
                <w:sz w:val="20"/>
                <w:szCs w:val="20"/>
              </w:rPr>
            </w:pPr>
          </w:p>
        </w:tc>
        <w:tc>
          <w:tcPr>
            <w:tcW w:w="371" w:type="dxa"/>
            <w:vAlign w:val="bottom"/>
          </w:tcPr>
          <w:p w14:paraId="259D4ACF" w14:textId="77777777" w:rsidR="00AD3497" w:rsidRPr="00AD3497" w:rsidRDefault="00AD3497" w:rsidP="00AD3497">
            <w:pPr>
              <w:rPr>
                <w:rFonts w:ascii="Calibri" w:hAnsi="Calibri"/>
                <w:sz w:val="20"/>
                <w:szCs w:val="20"/>
              </w:rPr>
            </w:pPr>
          </w:p>
        </w:tc>
        <w:tc>
          <w:tcPr>
            <w:tcW w:w="934" w:type="dxa"/>
            <w:gridSpan w:val="2"/>
            <w:vAlign w:val="bottom"/>
          </w:tcPr>
          <w:p w14:paraId="1E4BBB32" w14:textId="77777777" w:rsidR="00AD3497" w:rsidRPr="00AD3497" w:rsidRDefault="00AD3497" w:rsidP="00AD3497">
            <w:pPr>
              <w:rPr>
                <w:rFonts w:ascii="Calibri" w:hAnsi="Calibri"/>
                <w:sz w:val="20"/>
                <w:szCs w:val="20"/>
              </w:rPr>
            </w:pPr>
          </w:p>
        </w:tc>
        <w:tc>
          <w:tcPr>
            <w:tcW w:w="377" w:type="dxa"/>
            <w:vAlign w:val="bottom"/>
          </w:tcPr>
          <w:p w14:paraId="5A593864" w14:textId="77777777" w:rsidR="00AD3497" w:rsidRPr="00AD3497" w:rsidRDefault="00AD3497" w:rsidP="00AD3497">
            <w:pPr>
              <w:rPr>
                <w:rFonts w:ascii="Calibri" w:hAnsi="Calibri"/>
                <w:sz w:val="20"/>
                <w:szCs w:val="20"/>
              </w:rPr>
            </w:pPr>
          </w:p>
        </w:tc>
      </w:tr>
      <w:tr w:rsidR="00667FFA" w:rsidRPr="00AD3497" w14:paraId="60CC8B1C" w14:textId="77777777" w:rsidTr="00667FFA">
        <w:trPr>
          <w:gridAfter w:val="1"/>
          <w:trHeight w:val="60"/>
        </w:trPr>
        <w:tc>
          <w:tcPr>
            <w:tcW w:w="6269" w:type="dxa"/>
            <w:gridSpan w:val="10"/>
            <w:tcBorders>
              <w:top w:val="single" w:sz="6" w:space="0" w:color="auto"/>
              <w:left w:val="single" w:sz="6" w:space="0" w:color="auto"/>
              <w:bottom w:val="single" w:sz="6" w:space="0" w:color="auto"/>
              <w:right w:val="single" w:sz="6" w:space="0" w:color="auto"/>
            </w:tcBorders>
            <w:vAlign w:val="center"/>
            <w:hideMark/>
          </w:tcPr>
          <w:p w14:paraId="2E7560F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Тарифы для населения</w:t>
            </w:r>
          </w:p>
        </w:tc>
        <w:tc>
          <w:tcPr>
            <w:tcW w:w="657" w:type="dxa"/>
            <w:gridSpan w:val="2"/>
            <w:vAlign w:val="bottom"/>
          </w:tcPr>
          <w:p w14:paraId="68164F14" w14:textId="77777777" w:rsidR="00AD3497" w:rsidRPr="00AD3497" w:rsidRDefault="00AD3497" w:rsidP="00AD3497">
            <w:pPr>
              <w:rPr>
                <w:sz w:val="20"/>
                <w:szCs w:val="20"/>
              </w:rPr>
            </w:pPr>
          </w:p>
        </w:tc>
        <w:tc>
          <w:tcPr>
            <w:tcW w:w="301" w:type="dxa"/>
            <w:vAlign w:val="bottom"/>
          </w:tcPr>
          <w:p w14:paraId="3AE4A090" w14:textId="77777777" w:rsidR="00AD3497" w:rsidRPr="00AD3497" w:rsidRDefault="00AD3497" w:rsidP="00AD3497">
            <w:pPr>
              <w:rPr>
                <w:rFonts w:ascii="Calibri" w:hAnsi="Calibri"/>
                <w:sz w:val="20"/>
                <w:szCs w:val="20"/>
              </w:rPr>
            </w:pPr>
          </w:p>
        </w:tc>
        <w:tc>
          <w:tcPr>
            <w:tcW w:w="716" w:type="dxa"/>
            <w:gridSpan w:val="2"/>
            <w:vAlign w:val="bottom"/>
          </w:tcPr>
          <w:p w14:paraId="6FF0762C" w14:textId="77777777" w:rsidR="00AD3497" w:rsidRPr="00AD3497" w:rsidRDefault="00AD3497" w:rsidP="00AD3497">
            <w:pPr>
              <w:rPr>
                <w:rFonts w:ascii="Calibri" w:hAnsi="Calibri"/>
                <w:sz w:val="20"/>
                <w:szCs w:val="20"/>
              </w:rPr>
            </w:pPr>
          </w:p>
        </w:tc>
        <w:tc>
          <w:tcPr>
            <w:tcW w:w="371" w:type="dxa"/>
            <w:vAlign w:val="bottom"/>
          </w:tcPr>
          <w:p w14:paraId="76F26939" w14:textId="77777777" w:rsidR="00AD3497" w:rsidRPr="00AD3497" w:rsidRDefault="00AD3497" w:rsidP="00AD3497">
            <w:pPr>
              <w:rPr>
                <w:rFonts w:ascii="Calibri" w:hAnsi="Calibri"/>
                <w:sz w:val="20"/>
                <w:szCs w:val="20"/>
              </w:rPr>
            </w:pPr>
          </w:p>
        </w:tc>
        <w:tc>
          <w:tcPr>
            <w:tcW w:w="934" w:type="dxa"/>
            <w:gridSpan w:val="2"/>
            <w:vAlign w:val="bottom"/>
          </w:tcPr>
          <w:p w14:paraId="4CBB97A2" w14:textId="77777777" w:rsidR="00AD3497" w:rsidRPr="00AD3497" w:rsidRDefault="00AD3497" w:rsidP="00AD3497">
            <w:pPr>
              <w:rPr>
                <w:rFonts w:ascii="Calibri" w:hAnsi="Calibri"/>
                <w:sz w:val="20"/>
                <w:szCs w:val="20"/>
              </w:rPr>
            </w:pPr>
          </w:p>
        </w:tc>
        <w:tc>
          <w:tcPr>
            <w:tcW w:w="377" w:type="dxa"/>
            <w:vAlign w:val="bottom"/>
          </w:tcPr>
          <w:p w14:paraId="53B4F94B" w14:textId="77777777" w:rsidR="00AD3497" w:rsidRPr="00AD3497" w:rsidRDefault="00AD3497" w:rsidP="00AD3497">
            <w:pPr>
              <w:rPr>
                <w:rFonts w:ascii="Calibri" w:hAnsi="Calibri"/>
                <w:sz w:val="20"/>
                <w:szCs w:val="20"/>
              </w:rPr>
            </w:pPr>
          </w:p>
        </w:tc>
      </w:tr>
      <w:tr w:rsidR="00667FFA" w:rsidRPr="00AD3497" w14:paraId="56BAF368" w14:textId="77777777" w:rsidTr="00667FFA">
        <w:trPr>
          <w:gridAfter w:val="1"/>
          <w:trHeight w:val="60"/>
        </w:trPr>
        <w:tc>
          <w:tcPr>
            <w:tcW w:w="1991" w:type="dxa"/>
            <w:gridSpan w:val="2"/>
            <w:tcBorders>
              <w:top w:val="single" w:sz="6" w:space="0" w:color="auto"/>
              <w:left w:val="single" w:sz="6" w:space="0" w:color="auto"/>
              <w:bottom w:val="single" w:sz="6" w:space="0" w:color="auto"/>
              <w:right w:val="single" w:sz="6" w:space="0" w:color="auto"/>
            </w:tcBorders>
            <w:vAlign w:val="bottom"/>
            <w:hideMark/>
          </w:tcPr>
          <w:p w14:paraId="22019B5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1054" w:type="dxa"/>
            <w:gridSpan w:val="2"/>
            <w:tcBorders>
              <w:top w:val="single" w:sz="6" w:space="0" w:color="auto"/>
              <w:left w:val="single" w:sz="6" w:space="0" w:color="auto"/>
              <w:bottom w:val="single" w:sz="6" w:space="0" w:color="auto"/>
              <w:right w:val="single" w:sz="6" w:space="0" w:color="auto"/>
            </w:tcBorders>
            <w:vAlign w:val="bottom"/>
            <w:hideMark/>
          </w:tcPr>
          <w:p w14:paraId="32B1679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26" w:type="dxa"/>
            <w:gridSpan w:val="4"/>
            <w:tcBorders>
              <w:top w:val="single" w:sz="6" w:space="0" w:color="auto"/>
              <w:left w:val="single" w:sz="6" w:space="0" w:color="auto"/>
              <w:bottom w:val="single" w:sz="6" w:space="0" w:color="auto"/>
              <w:right w:val="single" w:sz="6" w:space="0" w:color="auto"/>
            </w:tcBorders>
            <w:vAlign w:val="bottom"/>
            <w:hideMark/>
          </w:tcPr>
          <w:p w14:paraId="5ADF156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13,10</w:t>
            </w:r>
          </w:p>
        </w:tc>
        <w:tc>
          <w:tcPr>
            <w:tcW w:w="1398" w:type="dxa"/>
            <w:gridSpan w:val="2"/>
            <w:tcBorders>
              <w:top w:val="single" w:sz="6" w:space="0" w:color="auto"/>
              <w:left w:val="single" w:sz="6" w:space="0" w:color="auto"/>
              <w:bottom w:val="single" w:sz="6" w:space="0" w:color="auto"/>
              <w:right w:val="single" w:sz="6" w:space="0" w:color="auto"/>
            </w:tcBorders>
            <w:vAlign w:val="bottom"/>
            <w:hideMark/>
          </w:tcPr>
          <w:p w14:paraId="3B4496D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13,61</w:t>
            </w:r>
          </w:p>
        </w:tc>
        <w:tc>
          <w:tcPr>
            <w:tcW w:w="657" w:type="dxa"/>
            <w:gridSpan w:val="2"/>
            <w:vAlign w:val="bottom"/>
          </w:tcPr>
          <w:p w14:paraId="515C6796" w14:textId="77777777" w:rsidR="00AD3497" w:rsidRPr="00AD3497" w:rsidRDefault="00AD3497" w:rsidP="00AD3497">
            <w:pPr>
              <w:rPr>
                <w:sz w:val="20"/>
                <w:szCs w:val="20"/>
              </w:rPr>
            </w:pPr>
          </w:p>
        </w:tc>
        <w:tc>
          <w:tcPr>
            <w:tcW w:w="301" w:type="dxa"/>
            <w:vAlign w:val="bottom"/>
          </w:tcPr>
          <w:p w14:paraId="60FED462" w14:textId="77777777" w:rsidR="00AD3497" w:rsidRPr="00AD3497" w:rsidRDefault="00AD3497" w:rsidP="00AD3497">
            <w:pPr>
              <w:rPr>
                <w:rFonts w:ascii="Calibri" w:hAnsi="Calibri"/>
                <w:sz w:val="20"/>
                <w:szCs w:val="20"/>
              </w:rPr>
            </w:pPr>
          </w:p>
        </w:tc>
        <w:tc>
          <w:tcPr>
            <w:tcW w:w="716" w:type="dxa"/>
            <w:gridSpan w:val="2"/>
            <w:vAlign w:val="bottom"/>
          </w:tcPr>
          <w:p w14:paraId="2B26AD36" w14:textId="77777777" w:rsidR="00AD3497" w:rsidRPr="00AD3497" w:rsidRDefault="00AD3497" w:rsidP="00AD3497">
            <w:pPr>
              <w:rPr>
                <w:rFonts w:ascii="Calibri" w:hAnsi="Calibri"/>
                <w:sz w:val="20"/>
                <w:szCs w:val="20"/>
              </w:rPr>
            </w:pPr>
          </w:p>
        </w:tc>
        <w:tc>
          <w:tcPr>
            <w:tcW w:w="371" w:type="dxa"/>
            <w:vAlign w:val="bottom"/>
          </w:tcPr>
          <w:p w14:paraId="05CFC2E4" w14:textId="77777777" w:rsidR="00AD3497" w:rsidRPr="00AD3497" w:rsidRDefault="00AD3497" w:rsidP="00AD3497">
            <w:pPr>
              <w:rPr>
                <w:rFonts w:ascii="Calibri" w:hAnsi="Calibri"/>
                <w:sz w:val="20"/>
                <w:szCs w:val="20"/>
              </w:rPr>
            </w:pPr>
          </w:p>
        </w:tc>
        <w:tc>
          <w:tcPr>
            <w:tcW w:w="934" w:type="dxa"/>
            <w:gridSpan w:val="2"/>
            <w:vAlign w:val="bottom"/>
          </w:tcPr>
          <w:p w14:paraId="0E74693E" w14:textId="77777777" w:rsidR="00AD3497" w:rsidRPr="00AD3497" w:rsidRDefault="00AD3497" w:rsidP="00AD3497">
            <w:pPr>
              <w:rPr>
                <w:rFonts w:ascii="Calibri" w:hAnsi="Calibri"/>
                <w:sz w:val="20"/>
                <w:szCs w:val="20"/>
              </w:rPr>
            </w:pPr>
          </w:p>
        </w:tc>
        <w:tc>
          <w:tcPr>
            <w:tcW w:w="377" w:type="dxa"/>
            <w:vAlign w:val="bottom"/>
          </w:tcPr>
          <w:p w14:paraId="22F61CC8" w14:textId="77777777" w:rsidR="00AD3497" w:rsidRPr="00AD3497" w:rsidRDefault="00AD3497" w:rsidP="00AD3497">
            <w:pPr>
              <w:rPr>
                <w:rFonts w:ascii="Calibri" w:hAnsi="Calibri"/>
                <w:sz w:val="20"/>
                <w:szCs w:val="20"/>
              </w:rPr>
            </w:pPr>
          </w:p>
        </w:tc>
      </w:tr>
      <w:tr w:rsidR="00AD3497" w:rsidRPr="00AD3497" w14:paraId="1795E9C6" w14:textId="77777777" w:rsidTr="00667FFA">
        <w:trPr>
          <w:gridAfter w:val="1"/>
          <w:trHeight w:val="60"/>
        </w:trPr>
        <w:tc>
          <w:tcPr>
            <w:tcW w:w="9625" w:type="dxa"/>
            <w:gridSpan w:val="19"/>
            <w:vAlign w:val="bottom"/>
            <w:hideMark/>
          </w:tcPr>
          <w:p w14:paraId="5D18B2F3" w14:textId="594439D4"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организацией материалам, приказом министерства от 06.05.2020 № 72-тд открыто дело № 56/В-03/1636-20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методом индексации.</w:t>
            </w:r>
          </w:p>
        </w:tc>
      </w:tr>
      <w:tr w:rsidR="00AD3497" w:rsidRPr="00AD3497" w14:paraId="4DC6AAC5" w14:textId="77777777" w:rsidTr="00667FFA">
        <w:trPr>
          <w:gridAfter w:val="1"/>
          <w:trHeight w:val="60"/>
        </w:trPr>
        <w:tc>
          <w:tcPr>
            <w:tcW w:w="9625" w:type="dxa"/>
            <w:gridSpan w:val="19"/>
            <w:hideMark/>
          </w:tcPr>
          <w:p w14:paraId="6D360E12"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D3497" w:rsidRPr="00AD3497" w14:paraId="56DBDBA8" w14:textId="77777777" w:rsidTr="00667FFA">
        <w:trPr>
          <w:gridAfter w:val="1"/>
          <w:trHeight w:val="60"/>
        </w:trPr>
        <w:tc>
          <w:tcPr>
            <w:tcW w:w="9625" w:type="dxa"/>
            <w:gridSpan w:val="19"/>
            <w:hideMark/>
          </w:tcPr>
          <w:p w14:paraId="5992268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Организация не является гарантирующей в сфере водоснабжения и водоотведения.</w:t>
            </w:r>
          </w:p>
        </w:tc>
      </w:tr>
      <w:tr w:rsidR="00AD3497" w:rsidRPr="00AD3497" w14:paraId="091E706C" w14:textId="77777777" w:rsidTr="00667FFA">
        <w:trPr>
          <w:gridAfter w:val="1"/>
          <w:trHeight w:val="60"/>
        </w:trPr>
        <w:tc>
          <w:tcPr>
            <w:tcW w:w="9625" w:type="dxa"/>
            <w:gridSpan w:val="19"/>
            <w:hideMark/>
          </w:tcPr>
          <w:p w14:paraId="4B86B01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Имущество для осуществления регулируемой деятельности находится у организации в собственности (свидетельства о государственной регистрации права собственности, выписки из Единого государственного реестра недвижимости). Организация оказывает услуги на территории МО ГП "Город Жуков". </w:t>
            </w:r>
          </w:p>
        </w:tc>
      </w:tr>
      <w:tr w:rsidR="00AD3497" w:rsidRPr="00AD3497" w14:paraId="720707EC" w14:textId="77777777" w:rsidTr="00667FFA">
        <w:trPr>
          <w:gridAfter w:val="1"/>
          <w:trHeight w:val="60"/>
        </w:trPr>
        <w:tc>
          <w:tcPr>
            <w:tcW w:w="9625" w:type="dxa"/>
            <w:gridSpan w:val="19"/>
            <w:hideMark/>
          </w:tcPr>
          <w:p w14:paraId="6FCBA1B1"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Система налогообложения - Общая система налогообложения</w:t>
            </w:r>
          </w:p>
        </w:tc>
      </w:tr>
      <w:tr w:rsidR="00AD3497" w:rsidRPr="00AD3497" w14:paraId="176BB187" w14:textId="77777777" w:rsidTr="00667FFA">
        <w:trPr>
          <w:gridAfter w:val="1"/>
          <w:trHeight w:val="60"/>
        </w:trPr>
        <w:tc>
          <w:tcPr>
            <w:tcW w:w="9625" w:type="dxa"/>
            <w:gridSpan w:val="19"/>
            <w:hideMark/>
          </w:tcPr>
          <w:p w14:paraId="12C7D60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AD3497" w:rsidRPr="00AD3497" w14:paraId="4F07BF15" w14:textId="77777777" w:rsidTr="00667FFA">
        <w:trPr>
          <w:gridAfter w:val="1"/>
          <w:trHeight w:val="60"/>
        </w:trPr>
        <w:tc>
          <w:tcPr>
            <w:tcW w:w="9625" w:type="dxa"/>
            <w:gridSpan w:val="19"/>
            <w:hideMark/>
          </w:tcPr>
          <w:p w14:paraId="198644B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Тарифы на 2020 год для акционерного общества «Калужский научно-исследовательский радиотехнический институт» установлены приказом министерства конкурентной политики Калужской области от 17.12.2018 № 462-РК «Об установлении долгосрочных тарифов  на питьевую воду (питьевое водоснабжение) и транспортировку сточных вод для акционерного общества «Калужский научно-исследовательский радиотехнический институт» на 2019-2023 годы» (в ред. приказа министерства конкурентной политики Калужской области от 02.12.2019 № 303-РК) </w:t>
            </w:r>
          </w:p>
        </w:tc>
      </w:tr>
      <w:tr w:rsidR="00AD3497" w:rsidRPr="00AD3497" w14:paraId="1495D624" w14:textId="77777777" w:rsidTr="00667FFA">
        <w:trPr>
          <w:gridAfter w:val="1"/>
          <w:trHeight w:val="60"/>
        </w:trPr>
        <w:tc>
          <w:tcPr>
            <w:tcW w:w="9625" w:type="dxa"/>
            <w:gridSpan w:val="19"/>
            <w:vAlign w:val="center"/>
            <w:hideMark/>
          </w:tcPr>
          <w:p w14:paraId="2C351D46" w14:textId="77777777" w:rsidR="00667FFA" w:rsidRDefault="00667FFA" w:rsidP="00AD3497">
            <w:pPr>
              <w:jc w:val="right"/>
              <w:rPr>
                <w:rFonts w:ascii="Times New Roman" w:hAnsi="Times New Roman"/>
                <w:sz w:val="24"/>
                <w:szCs w:val="24"/>
              </w:rPr>
            </w:pPr>
          </w:p>
          <w:p w14:paraId="773A59D9" w14:textId="2EDB400E"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01A58011" w14:textId="77777777" w:rsidTr="00667FFA">
        <w:trPr>
          <w:gridAfter w:val="1"/>
          <w:trHeight w:val="60"/>
        </w:trPr>
        <w:tc>
          <w:tcPr>
            <w:tcW w:w="19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344E3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05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4E1C0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6580" w:type="dxa"/>
            <w:gridSpan w:val="15"/>
            <w:tcBorders>
              <w:top w:val="single" w:sz="6" w:space="0" w:color="auto"/>
              <w:left w:val="single" w:sz="6" w:space="0" w:color="auto"/>
              <w:bottom w:val="single" w:sz="6" w:space="0" w:color="auto"/>
              <w:right w:val="single" w:sz="6" w:space="0" w:color="auto"/>
            </w:tcBorders>
            <w:vAlign w:val="center"/>
            <w:hideMark/>
          </w:tcPr>
          <w:p w14:paraId="33A2A5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 утвержденные на 2020 год</w:t>
            </w:r>
          </w:p>
        </w:tc>
      </w:tr>
      <w:tr w:rsidR="00AD3497" w:rsidRPr="00AD3497" w14:paraId="52AEC97E" w14:textId="77777777" w:rsidTr="00667FFA">
        <w:trPr>
          <w:gridAfter w:val="1"/>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52EAB92" w14:textId="77777777" w:rsidR="00AD3497" w:rsidRPr="00AD3497" w:rsidRDefault="00AD3497" w:rsidP="00AD3497">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A78DE00" w14:textId="77777777" w:rsidR="00AD3497" w:rsidRPr="00AD3497" w:rsidRDefault="00AD3497" w:rsidP="00AD3497">
            <w:pPr>
              <w:rPr>
                <w:rFonts w:ascii="Times New Roman" w:hAnsi="Times New Roman"/>
                <w:sz w:val="20"/>
                <w:szCs w:val="20"/>
              </w:rPr>
            </w:pPr>
          </w:p>
        </w:tc>
        <w:tc>
          <w:tcPr>
            <w:tcW w:w="3881" w:type="dxa"/>
            <w:gridSpan w:val="8"/>
            <w:tcBorders>
              <w:top w:val="single" w:sz="6" w:space="0" w:color="auto"/>
              <w:left w:val="single" w:sz="6" w:space="0" w:color="auto"/>
              <w:bottom w:val="single" w:sz="6" w:space="0" w:color="auto"/>
              <w:right w:val="single" w:sz="6" w:space="0" w:color="auto"/>
            </w:tcBorders>
            <w:vAlign w:val="center"/>
            <w:hideMark/>
          </w:tcPr>
          <w:p w14:paraId="79E982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2020</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0E4A47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2020</w:t>
            </w:r>
          </w:p>
        </w:tc>
      </w:tr>
      <w:tr w:rsidR="00AD3497" w:rsidRPr="00AD3497" w14:paraId="198C6782" w14:textId="77777777" w:rsidTr="00667FFA">
        <w:trPr>
          <w:gridAfter w:val="1"/>
          <w:trHeight w:val="60"/>
        </w:trPr>
        <w:tc>
          <w:tcPr>
            <w:tcW w:w="9625" w:type="dxa"/>
            <w:gridSpan w:val="19"/>
            <w:tcBorders>
              <w:top w:val="single" w:sz="6" w:space="0" w:color="auto"/>
              <w:left w:val="single" w:sz="6" w:space="0" w:color="auto"/>
              <w:bottom w:val="single" w:sz="6" w:space="0" w:color="auto"/>
              <w:right w:val="single" w:sz="6" w:space="0" w:color="auto"/>
            </w:tcBorders>
            <w:vAlign w:val="center"/>
            <w:hideMark/>
          </w:tcPr>
          <w:p w14:paraId="1674CA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59123C32" w14:textId="77777777" w:rsidTr="00667FFA">
        <w:trPr>
          <w:gridAfter w:val="1"/>
          <w:trHeight w:val="60"/>
        </w:trPr>
        <w:tc>
          <w:tcPr>
            <w:tcW w:w="1991" w:type="dxa"/>
            <w:gridSpan w:val="2"/>
            <w:tcBorders>
              <w:top w:val="single" w:sz="6" w:space="0" w:color="auto"/>
              <w:left w:val="single" w:sz="6" w:space="0" w:color="auto"/>
              <w:bottom w:val="single" w:sz="6" w:space="0" w:color="auto"/>
              <w:right w:val="single" w:sz="6" w:space="0" w:color="auto"/>
            </w:tcBorders>
            <w:vAlign w:val="center"/>
            <w:hideMark/>
          </w:tcPr>
          <w:p w14:paraId="3A6BB49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0FC51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881" w:type="dxa"/>
            <w:gridSpan w:val="8"/>
            <w:tcBorders>
              <w:top w:val="single" w:sz="6" w:space="0" w:color="auto"/>
              <w:left w:val="single" w:sz="6" w:space="0" w:color="auto"/>
              <w:bottom w:val="single" w:sz="6" w:space="0" w:color="auto"/>
              <w:right w:val="single" w:sz="6" w:space="0" w:color="auto"/>
            </w:tcBorders>
            <w:vAlign w:val="center"/>
            <w:hideMark/>
          </w:tcPr>
          <w:p w14:paraId="7AD49D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10,50</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49BC54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10,92</w:t>
            </w:r>
          </w:p>
        </w:tc>
      </w:tr>
      <w:tr w:rsidR="00AD3497" w:rsidRPr="00AD3497" w14:paraId="201B2C2B" w14:textId="77777777" w:rsidTr="00667FFA">
        <w:trPr>
          <w:gridAfter w:val="1"/>
          <w:trHeight w:val="60"/>
        </w:trPr>
        <w:tc>
          <w:tcPr>
            <w:tcW w:w="9625" w:type="dxa"/>
            <w:gridSpan w:val="19"/>
            <w:tcBorders>
              <w:top w:val="single" w:sz="6" w:space="0" w:color="auto"/>
              <w:left w:val="single" w:sz="6" w:space="0" w:color="auto"/>
              <w:bottom w:val="single" w:sz="6" w:space="0" w:color="auto"/>
              <w:right w:val="single" w:sz="6" w:space="0" w:color="auto"/>
            </w:tcBorders>
            <w:vAlign w:val="center"/>
            <w:hideMark/>
          </w:tcPr>
          <w:p w14:paraId="2B9C23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r>
      <w:tr w:rsidR="00AD3497" w:rsidRPr="00AD3497" w14:paraId="50C39C30" w14:textId="77777777" w:rsidTr="00667FFA">
        <w:trPr>
          <w:gridAfter w:val="1"/>
          <w:trHeight w:val="60"/>
        </w:trPr>
        <w:tc>
          <w:tcPr>
            <w:tcW w:w="1991" w:type="dxa"/>
            <w:gridSpan w:val="2"/>
            <w:tcBorders>
              <w:top w:val="single" w:sz="6" w:space="0" w:color="auto"/>
              <w:left w:val="single" w:sz="6" w:space="0" w:color="auto"/>
              <w:bottom w:val="single" w:sz="6" w:space="0" w:color="auto"/>
              <w:right w:val="single" w:sz="6" w:space="0" w:color="auto"/>
            </w:tcBorders>
            <w:vAlign w:val="center"/>
            <w:hideMark/>
          </w:tcPr>
          <w:p w14:paraId="4D7A24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1E167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881" w:type="dxa"/>
            <w:gridSpan w:val="8"/>
            <w:tcBorders>
              <w:top w:val="single" w:sz="6" w:space="0" w:color="auto"/>
              <w:left w:val="single" w:sz="6" w:space="0" w:color="auto"/>
              <w:bottom w:val="single" w:sz="6" w:space="0" w:color="auto"/>
              <w:right w:val="single" w:sz="6" w:space="0" w:color="auto"/>
            </w:tcBorders>
            <w:vAlign w:val="center"/>
            <w:hideMark/>
          </w:tcPr>
          <w:p w14:paraId="1F4943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12,60</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58A1C3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13,10</w:t>
            </w:r>
          </w:p>
        </w:tc>
      </w:tr>
      <w:tr w:rsidR="00AD3497" w:rsidRPr="00AD3497" w14:paraId="249A5B42" w14:textId="77777777" w:rsidTr="00667FFA">
        <w:trPr>
          <w:gridAfter w:val="1"/>
          <w:trHeight w:val="60"/>
        </w:trPr>
        <w:tc>
          <w:tcPr>
            <w:tcW w:w="9625" w:type="dxa"/>
            <w:gridSpan w:val="19"/>
            <w:hideMark/>
          </w:tcPr>
          <w:p w14:paraId="7B4BC39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 тарифы.</w:t>
            </w:r>
            <w:r w:rsidRPr="00AD3497">
              <w:rPr>
                <w:rFonts w:ascii="Times New Roman" w:hAnsi="Times New Roman"/>
                <w:sz w:val="24"/>
                <w:szCs w:val="24"/>
              </w:rPr>
              <w:br/>
            </w:r>
          </w:p>
        </w:tc>
      </w:tr>
      <w:tr w:rsidR="00AD3497" w:rsidRPr="00AD3497" w14:paraId="664568FB" w14:textId="77777777" w:rsidTr="00667FFA">
        <w:trPr>
          <w:gridAfter w:val="1"/>
          <w:trHeight w:val="60"/>
        </w:trPr>
        <w:tc>
          <w:tcPr>
            <w:tcW w:w="9625" w:type="dxa"/>
            <w:gridSpan w:val="19"/>
            <w:hideMark/>
          </w:tcPr>
          <w:p w14:paraId="50ABB4D6"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AD3497" w:rsidRPr="00AD3497" w14:paraId="1E6A42CD" w14:textId="77777777" w:rsidTr="00667FFA">
        <w:trPr>
          <w:gridAfter w:val="1"/>
          <w:trHeight w:val="60"/>
        </w:trPr>
        <w:tc>
          <w:tcPr>
            <w:tcW w:w="9625" w:type="dxa"/>
            <w:gridSpan w:val="19"/>
            <w:hideMark/>
          </w:tcPr>
          <w:p w14:paraId="0FD94CF6"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AD3497" w:rsidRPr="00AD3497" w14:paraId="0A2A11FA" w14:textId="77777777" w:rsidTr="00667FFA">
        <w:trPr>
          <w:gridAfter w:val="1"/>
          <w:trHeight w:val="60"/>
        </w:trPr>
        <w:tc>
          <w:tcPr>
            <w:tcW w:w="9625" w:type="dxa"/>
            <w:gridSpan w:val="19"/>
          </w:tcPr>
          <w:p w14:paraId="6D91663F"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1. Нормативы технологических затрат электрической энергии и (или) химических реагентов</w:t>
            </w:r>
          </w:p>
          <w:p w14:paraId="7E0C6C6E" w14:textId="77777777" w:rsidR="00AD3497" w:rsidRPr="00AD3497" w:rsidRDefault="00AD3497" w:rsidP="00AD3497"/>
          <w:p w14:paraId="3DA8A761" w14:textId="77777777" w:rsidR="00AD3497" w:rsidRPr="00AD3497" w:rsidRDefault="00AD3497" w:rsidP="00AD3497">
            <w:pPr>
              <w:rPr>
                <w:rFonts w:ascii="Calibri" w:hAnsi="Calibri"/>
              </w:rPr>
            </w:pPr>
          </w:p>
        </w:tc>
      </w:tr>
      <w:tr w:rsidR="00AD3497" w:rsidRPr="00AD3497" w14:paraId="5D7F9836" w14:textId="77777777" w:rsidTr="00667FFA">
        <w:trPr>
          <w:gridAfter w:val="1"/>
          <w:trHeight w:val="60"/>
        </w:trPr>
        <w:tc>
          <w:tcPr>
            <w:tcW w:w="4007" w:type="dxa"/>
            <w:gridSpan w:val="7"/>
            <w:tcBorders>
              <w:top w:val="single" w:sz="6" w:space="0" w:color="auto"/>
              <w:left w:val="single" w:sz="6" w:space="0" w:color="auto"/>
              <w:bottom w:val="single" w:sz="6" w:space="0" w:color="auto"/>
              <w:right w:val="single" w:sz="6" w:space="0" w:color="auto"/>
            </w:tcBorders>
            <w:vAlign w:val="center"/>
            <w:hideMark/>
          </w:tcPr>
          <w:p w14:paraId="0B00603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Нормативы</w:t>
            </w:r>
          </w:p>
        </w:tc>
        <w:tc>
          <w:tcPr>
            <w:tcW w:w="2262" w:type="dxa"/>
            <w:gridSpan w:val="3"/>
            <w:tcBorders>
              <w:top w:val="single" w:sz="6" w:space="0" w:color="auto"/>
              <w:left w:val="single" w:sz="6" w:space="0" w:color="auto"/>
              <w:bottom w:val="single" w:sz="6" w:space="0" w:color="auto"/>
              <w:right w:val="single" w:sz="6" w:space="0" w:color="auto"/>
            </w:tcBorders>
            <w:vAlign w:val="center"/>
            <w:hideMark/>
          </w:tcPr>
          <w:p w14:paraId="2877E0E5"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Ед. изм.</w:t>
            </w:r>
          </w:p>
        </w:tc>
        <w:tc>
          <w:tcPr>
            <w:tcW w:w="3356" w:type="dxa"/>
            <w:gridSpan w:val="9"/>
            <w:tcBorders>
              <w:top w:val="single" w:sz="6" w:space="0" w:color="auto"/>
              <w:left w:val="single" w:sz="6" w:space="0" w:color="auto"/>
              <w:bottom w:val="single" w:sz="6" w:space="0" w:color="auto"/>
              <w:right w:val="single" w:sz="6" w:space="0" w:color="auto"/>
            </w:tcBorders>
            <w:vAlign w:val="center"/>
            <w:hideMark/>
          </w:tcPr>
          <w:p w14:paraId="19FB6C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Величина норматива</w:t>
            </w:r>
          </w:p>
        </w:tc>
      </w:tr>
      <w:tr w:rsidR="00AD3497" w:rsidRPr="00AD3497" w14:paraId="1231437F" w14:textId="77777777" w:rsidTr="00667FFA">
        <w:trPr>
          <w:gridAfter w:val="1"/>
          <w:trHeight w:val="60"/>
        </w:trPr>
        <w:tc>
          <w:tcPr>
            <w:tcW w:w="4007" w:type="dxa"/>
            <w:gridSpan w:val="7"/>
            <w:tcBorders>
              <w:top w:val="single" w:sz="6" w:space="0" w:color="auto"/>
              <w:left w:val="single" w:sz="6" w:space="0" w:color="auto"/>
              <w:bottom w:val="single" w:sz="6" w:space="0" w:color="auto"/>
              <w:right w:val="single" w:sz="6" w:space="0" w:color="auto"/>
            </w:tcBorders>
            <w:vAlign w:val="center"/>
            <w:hideMark/>
          </w:tcPr>
          <w:p w14:paraId="02FF44A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технологических затрат электрической энергии</w:t>
            </w:r>
          </w:p>
        </w:tc>
        <w:tc>
          <w:tcPr>
            <w:tcW w:w="2262" w:type="dxa"/>
            <w:gridSpan w:val="3"/>
            <w:tcBorders>
              <w:top w:val="single" w:sz="6" w:space="0" w:color="auto"/>
              <w:left w:val="single" w:sz="6" w:space="0" w:color="auto"/>
              <w:bottom w:val="single" w:sz="6" w:space="0" w:color="auto"/>
              <w:right w:val="single" w:sz="6" w:space="0" w:color="auto"/>
            </w:tcBorders>
            <w:vAlign w:val="center"/>
            <w:hideMark/>
          </w:tcPr>
          <w:p w14:paraId="15F9B03C"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Квт/ч/ м3</w:t>
            </w:r>
          </w:p>
        </w:tc>
        <w:tc>
          <w:tcPr>
            <w:tcW w:w="3356" w:type="dxa"/>
            <w:gridSpan w:val="9"/>
            <w:tcBorders>
              <w:top w:val="single" w:sz="6" w:space="0" w:color="auto"/>
              <w:left w:val="single" w:sz="6" w:space="0" w:color="auto"/>
              <w:bottom w:val="single" w:sz="6" w:space="0" w:color="auto"/>
              <w:right w:val="single" w:sz="6" w:space="0" w:color="auto"/>
            </w:tcBorders>
            <w:vAlign w:val="center"/>
            <w:hideMark/>
          </w:tcPr>
          <w:p w14:paraId="26EAA1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046285F" w14:textId="77777777" w:rsidTr="00667FFA">
        <w:trPr>
          <w:gridAfter w:val="1"/>
          <w:trHeight w:val="60"/>
        </w:trPr>
        <w:tc>
          <w:tcPr>
            <w:tcW w:w="4007" w:type="dxa"/>
            <w:gridSpan w:val="7"/>
            <w:tcBorders>
              <w:top w:val="single" w:sz="6" w:space="0" w:color="auto"/>
              <w:left w:val="single" w:sz="6" w:space="0" w:color="auto"/>
              <w:bottom w:val="single" w:sz="6" w:space="0" w:color="auto"/>
              <w:right w:val="single" w:sz="6" w:space="0" w:color="auto"/>
            </w:tcBorders>
            <w:vAlign w:val="center"/>
            <w:hideMark/>
          </w:tcPr>
          <w:p w14:paraId="06F7157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химических реагентов</w:t>
            </w:r>
          </w:p>
        </w:tc>
        <w:tc>
          <w:tcPr>
            <w:tcW w:w="2262" w:type="dxa"/>
            <w:gridSpan w:val="3"/>
            <w:tcBorders>
              <w:top w:val="single" w:sz="6" w:space="0" w:color="auto"/>
              <w:left w:val="single" w:sz="6" w:space="0" w:color="auto"/>
              <w:bottom w:val="single" w:sz="6" w:space="0" w:color="auto"/>
              <w:right w:val="single" w:sz="6" w:space="0" w:color="auto"/>
            </w:tcBorders>
            <w:vAlign w:val="center"/>
            <w:hideMark/>
          </w:tcPr>
          <w:p w14:paraId="4FFF1DCB"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кг</w:t>
            </w:r>
          </w:p>
        </w:tc>
        <w:tc>
          <w:tcPr>
            <w:tcW w:w="3356" w:type="dxa"/>
            <w:gridSpan w:val="9"/>
            <w:tcBorders>
              <w:top w:val="single" w:sz="6" w:space="0" w:color="auto"/>
              <w:left w:val="single" w:sz="6" w:space="0" w:color="auto"/>
              <w:bottom w:val="single" w:sz="6" w:space="0" w:color="auto"/>
              <w:right w:val="single" w:sz="6" w:space="0" w:color="auto"/>
            </w:tcBorders>
            <w:vAlign w:val="center"/>
            <w:hideMark/>
          </w:tcPr>
          <w:p w14:paraId="0926CA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4A76ACD" w14:textId="77777777" w:rsidTr="00667FFA">
        <w:trPr>
          <w:gridAfter w:val="1"/>
          <w:trHeight w:val="60"/>
        </w:trPr>
        <w:tc>
          <w:tcPr>
            <w:tcW w:w="9625" w:type="dxa"/>
            <w:gridSpan w:val="19"/>
            <w:hideMark/>
          </w:tcPr>
          <w:p w14:paraId="0E87A3E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 тарифы.</w:t>
            </w:r>
            <w:r w:rsidRPr="00AD3497">
              <w:rPr>
                <w:rFonts w:ascii="Times New Roman" w:hAnsi="Times New Roman"/>
                <w:sz w:val="24"/>
                <w:szCs w:val="24"/>
              </w:rPr>
              <w:br/>
            </w:r>
          </w:p>
        </w:tc>
      </w:tr>
      <w:tr w:rsidR="00AD3497" w:rsidRPr="00AD3497" w14:paraId="42C6D25D" w14:textId="77777777" w:rsidTr="00667FFA">
        <w:trPr>
          <w:gridAfter w:val="1"/>
          <w:trHeight w:val="60"/>
        </w:trPr>
        <w:tc>
          <w:tcPr>
            <w:tcW w:w="9625" w:type="dxa"/>
            <w:gridSpan w:val="19"/>
            <w:vAlign w:val="center"/>
            <w:hideMark/>
          </w:tcPr>
          <w:p w14:paraId="25B8EF73" w14:textId="0CB0C526"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667FFA" w:rsidRPr="00AD3497" w14:paraId="24446AE5" w14:textId="77777777" w:rsidTr="00667FFA">
        <w:trPr>
          <w:gridAfter w:val="1"/>
          <w:trHeight w:val="509"/>
        </w:trPr>
        <w:tc>
          <w:tcPr>
            <w:tcW w:w="1131" w:type="dxa"/>
            <w:vMerge w:val="restart"/>
            <w:tcBorders>
              <w:top w:val="single" w:sz="6" w:space="0" w:color="auto"/>
              <w:left w:val="single" w:sz="6" w:space="0" w:color="auto"/>
              <w:bottom w:val="single" w:sz="6" w:space="0" w:color="auto"/>
              <w:right w:val="single" w:sz="6" w:space="0" w:color="auto"/>
            </w:tcBorders>
            <w:vAlign w:val="center"/>
            <w:hideMark/>
          </w:tcPr>
          <w:p w14:paraId="60810D7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Вид тарифа</w:t>
            </w:r>
          </w:p>
        </w:tc>
        <w:tc>
          <w:tcPr>
            <w:tcW w:w="133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1EEFD6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Наименование статьи</w:t>
            </w:r>
          </w:p>
        </w:tc>
        <w:tc>
          <w:tcPr>
            <w:tcW w:w="581" w:type="dxa"/>
            <w:vMerge w:val="restart"/>
            <w:tcBorders>
              <w:top w:val="single" w:sz="6" w:space="0" w:color="auto"/>
              <w:left w:val="single" w:sz="6" w:space="0" w:color="auto"/>
              <w:bottom w:val="single" w:sz="6" w:space="0" w:color="auto"/>
              <w:right w:val="single" w:sz="6" w:space="0" w:color="auto"/>
            </w:tcBorders>
            <w:vAlign w:val="center"/>
            <w:hideMark/>
          </w:tcPr>
          <w:p w14:paraId="587C2A7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Ед. </w:t>
            </w:r>
            <w:proofErr w:type="spellStart"/>
            <w:r w:rsidRPr="00AD3497">
              <w:rPr>
                <w:rFonts w:ascii="Times New Roman" w:hAnsi="Times New Roman"/>
                <w:bCs/>
                <w:sz w:val="20"/>
                <w:szCs w:val="20"/>
              </w:rPr>
              <w:t>изм</w:t>
            </w:r>
            <w:proofErr w:type="spellEnd"/>
          </w:p>
        </w:tc>
        <w:tc>
          <w:tcPr>
            <w:tcW w:w="962"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E75ED1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организации</w:t>
            </w:r>
          </w:p>
        </w:tc>
        <w:tc>
          <w:tcPr>
            <w:tcW w:w="864" w:type="dxa"/>
            <w:vMerge w:val="restart"/>
            <w:tcBorders>
              <w:top w:val="single" w:sz="6" w:space="0" w:color="auto"/>
              <w:left w:val="single" w:sz="6" w:space="0" w:color="auto"/>
              <w:bottom w:val="single" w:sz="6" w:space="0" w:color="auto"/>
              <w:right w:val="single" w:sz="6" w:space="0" w:color="auto"/>
            </w:tcBorders>
            <w:vAlign w:val="center"/>
            <w:hideMark/>
          </w:tcPr>
          <w:p w14:paraId="7D15B8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 на 2021</w:t>
            </w:r>
          </w:p>
        </w:tc>
        <w:tc>
          <w:tcPr>
            <w:tcW w:w="1064" w:type="dxa"/>
            <w:vMerge w:val="restart"/>
            <w:tcBorders>
              <w:top w:val="single" w:sz="6" w:space="0" w:color="auto"/>
              <w:left w:val="single" w:sz="6" w:space="0" w:color="auto"/>
              <w:bottom w:val="single" w:sz="6" w:space="0" w:color="auto"/>
              <w:right w:val="single" w:sz="6" w:space="0" w:color="auto"/>
            </w:tcBorders>
            <w:vAlign w:val="center"/>
            <w:hideMark/>
          </w:tcPr>
          <w:p w14:paraId="454331C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объемов оказываемых услуг</w:t>
            </w:r>
          </w:p>
        </w:tc>
        <w:tc>
          <w:tcPr>
            <w:tcW w:w="99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DDA663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экспертной группы</w:t>
            </w:r>
          </w:p>
        </w:tc>
        <w:tc>
          <w:tcPr>
            <w:tcW w:w="1017"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7E8FC5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от предложения организации</w:t>
            </w:r>
          </w:p>
        </w:tc>
        <w:tc>
          <w:tcPr>
            <w:tcW w:w="1682"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6CA580A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Комментарии</w:t>
            </w:r>
          </w:p>
        </w:tc>
      </w:tr>
      <w:tr w:rsidR="00AD3497" w:rsidRPr="00AD3497" w14:paraId="7E1FE723" w14:textId="77777777" w:rsidTr="00AD3497">
        <w:trPr>
          <w:trHeight w:val="23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6FC594E7"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9EE473A"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2F1F5D"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4BD2FB77"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805E569"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3EDD8A"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27C5BC4B"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67D555D2" w14:textId="77777777" w:rsidR="00AD3497" w:rsidRPr="00AD3497" w:rsidRDefault="00AD3497" w:rsidP="00AD3497">
            <w:pPr>
              <w:rPr>
                <w:rFonts w:ascii="Times New Roman" w:hAnsi="Times New Roman"/>
                <w:bCs/>
                <w:sz w:val="20"/>
                <w:szCs w:val="20"/>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7E4A4B8D" w14:textId="77777777" w:rsidR="00AD3497" w:rsidRPr="00AD3497" w:rsidRDefault="00AD3497" w:rsidP="00AD3497">
            <w:pPr>
              <w:rPr>
                <w:rFonts w:ascii="Times New Roman" w:hAnsi="Times New Roman"/>
                <w:bCs/>
                <w:sz w:val="20"/>
                <w:szCs w:val="20"/>
              </w:rPr>
            </w:pPr>
          </w:p>
        </w:tc>
        <w:tc>
          <w:tcPr>
            <w:tcW w:w="0" w:type="auto"/>
            <w:vAlign w:val="center"/>
            <w:hideMark/>
          </w:tcPr>
          <w:p w14:paraId="03416081" w14:textId="77777777" w:rsidR="00AD3497" w:rsidRPr="00AD3497" w:rsidRDefault="00AD3497" w:rsidP="00AD3497">
            <w:pPr>
              <w:rPr>
                <w:rFonts w:ascii="Times New Roman" w:hAnsi="Times New Roman"/>
                <w:bCs/>
                <w:sz w:val="20"/>
                <w:szCs w:val="20"/>
              </w:rPr>
            </w:pPr>
          </w:p>
        </w:tc>
      </w:tr>
      <w:tr w:rsidR="00AD3497" w:rsidRPr="00AD3497" w14:paraId="1B6B8887" w14:textId="77777777" w:rsidTr="00AD3497">
        <w:trPr>
          <w:trHeight w:val="23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8F3255A"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2ECAD03"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CB6123A"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FE5EF26"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3144180"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2183EC"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FCEC5F6"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0A8D34F4" w14:textId="77777777" w:rsidR="00AD3497" w:rsidRPr="00AD3497" w:rsidRDefault="00AD3497" w:rsidP="00AD3497">
            <w:pPr>
              <w:rPr>
                <w:rFonts w:ascii="Times New Roman" w:hAnsi="Times New Roman"/>
                <w:bCs/>
                <w:sz w:val="20"/>
                <w:szCs w:val="20"/>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14:paraId="66352C29" w14:textId="77777777" w:rsidR="00AD3497" w:rsidRPr="00AD3497" w:rsidRDefault="00AD3497" w:rsidP="00AD3497">
            <w:pPr>
              <w:rPr>
                <w:rFonts w:ascii="Times New Roman" w:hAnsi="Times New Roman"/>
                <w:bCs/>
                <w:sz w:val="20"/>
                <w:szCs w:val="20"/>
              </w:rPr>
            </w:pPr>
          </w:p>
        </w:tc>
        <w:tc>
          <w:tcPr>
            <w:tcW w:w="0" w:type="auto"/>
            <w:vAlign w:val="center"/>
            <w:hideMark/>
          </w:tcPr>
          <w:p w14:paraId="20EC1197" w14:textId="77777777" w:rsidR="00AD3497" w:rsidRPr="00AD3497" w:rsidRDefault="00AD3497" w:rsidP="00AD3497">
            <w:pPr>
              <w:rPr>
                <w:rFonts w:ascii="Calibri" w:hAnsi="Calibri"/>
                <w:sz w:val="20"/>
                <w:szCs w:val="20"/>
              </w:rPr>
            </w:pPr>
          </w:p>
        </w:tc>
      </w:tr>
      <w:tr w:rsidR="00667FFA" w:rsidRPr="00AD3497" w14:paraId="56B90218" w14:textId="77777777" w:rsidTr="00667FFA">
        <w:trPr>
          <w:trHeight w:val="60"/>
        </w:trPr>
        <w:tc>
          <w:tcPr>
            <w:tcW w:w="1131" w:type="dxa"/>
            <w:vMerge w:val="restart"/>
            <w:tcBorders>
              <w:top w:val="single" w:sz="6" w:space="0" w:color="auto"/>
              <w:left w:val="single" w:sz="6" w:space="0" w:color="auto"/>
              <w:bottom w:val="single" w:sz="6" w:space="0" w:color="auto"/>
              <w:right w:val="single" w:sz="6" w:space="0" w:color="auto"/>
            </w:tcBorders>
            <w:vAlign w:val="center"/>
            <w:hideMark/>
          </w:tcPr>
          <w:p w14:paraId="07615F2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3D8B8F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Водоподготовка</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DFE3DB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0D92DB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712,75</w:t>
            </w:r>
          </w:p>
        </w:tc>
        <w:tc>
          <w:tcPr>
            <w:tcW w:w="864" w:type="dxa"/>
            <w:tcBorders>
              <w:top w:val="single" w:sz="6" w:space="0" w:color="auto"/>
              <w:left w:val="single" w:sz="6" w:space="0" w:color="auto"/>
              <w:bottom w:val="single" w:sz="6" w:space="0" w:color="auto"/>
              <w:right w:val="single" w:sz="6" w:space="0" w:color="auto"/>
            </w:tcBorders>
            <w:vAlign w:val="center"/>
            <w:hideMark/>
          </w:tcPr>
          <w:p w14:paraId="55FC33B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714,7</w:t>
            </w:r>
          </w:p>
        </w:tc>
        <w:tc>
          <w:tcPr>
            <w:tcW w:w="1064" w:type="dxa"/>
            <w:tcBorders>
              <w:top w:val="single" w:sz="6" w:space="0" w:color="auto"/>
              <w:left w:val="single" w:sz="6" w:space="0" w:color="auto"/>
              <w:bottom w:val="single" w:sz="6" w:space="0" w:color="auto"/>
              <w:right w:val="single" w:sz="6" w:space="0" w:color="auto"/>
            </w:tcBorders>
            <w:vAlign w:val="center"/>
            <w:hideMark/>
          </w:tcPr>
          <w:p w14:paraId="4758C86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1,95</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340BDCF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671,38</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4629FF7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-41,37</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43AA0D1" w14:textId="77777777" w:rsidR="00AD3497" w:rsidRPr="00AD3497" w:rsidRDefault="00AD3497" w:rsidP="00AD3497">
            <w:pPr>
              <w:rPr>
                <w:rFonts w:ascii="Times New Roman" w:hAnsi="Times New Roman"/>
                <w:bCs/>
                <w:sz w:val="20"/>
                <w:szCs w:val="20"/>
              </w:rPr>
            </w:pPr>
          </w:p>
        </w:tc>
        <w:tc>
          <w:tcPr>
            <w:tcW w:w="0" w:type="auto"/>
            <w:vAlign w:val="center"/>
            <w:hideMark/>
          </w:tcPr>
          <w:p w14:paraId="6838664A" w14:textId="77777777" w:rsidR="00AD3497" w:rsidRPr="00AD3497" w:rsidRDefault="00AD3497" w:rsidP="00AD3497">
            <w:pPr>
              <w:rPr>
                <w:rFonts w:ascii="Calibri" w:hAnsi="Calibri"/>
                <w:sz w:val="20"/>
                <w:szCs w:val="20"/>
              </w:rPr>
            </w:pPr>
          </w:p>
        </w:tc>
      </w:tr>
      <w:tr w:rsidR="00667FFA" w:rsidRPr="00AD3497" w14:paraId="58C85A5D"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2922B10"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0C8ABE3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Из собственных источников</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1AFD65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11BE8E5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712,75</w:t>
            </w:r>
          </w:p>
        </w:tc>
        <w:tc>
          <w:tcPr>
            <w:tcW w:w="864" w:type="dxa"/>
            <w:tcBorders>
              <w:top w:val="single" w:sz="6" w:space="0" w:color="auto"/>
              <w:left w:val="single" w:sz="6" w:space="0" w:color="auto"/>
              <w:bottom w:val="single" w:sz="6" w:space="0" w:color="auto"/>
              <w:right w:val="single" w:sz="6" w:space="0" w:color="auto"/>
            </w:tcBorders>
            <w:vAlign w:val="center"/>
            <w:hideMark/>
          </w:tcPr>
          <w:p w14:paraId="5667651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714,7</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79CFF4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1,95</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3CF98F1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671,38</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4CF473A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-41,37</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9067E66" w14:textId="77777777" w:rsidR="00AD3497" w:rsidRPr="00AD3497" w:rsidRDefault="00AD3497" w:rsidP="00AD3497">
            <w:pPr>
              <w:rPr>
                <w:rFonts w:ascii="Times New Roman" w:hAnsi="Times New Roman"/>
                <w:bCs/>
                <w:sz w:val="20"/>
                <w:szCs w:val="20"/>
              </w:rPr>
            </w:pPr>
          </w:p>
        </w:tc>
        <w:tc>
          <w:tcPr>
            <w:tcW w:w="0" w:type="auto"/>
            <w:vAlign w:val="center"/>
            <w:hideMark/>
          </w:tcPr>
          <w:p w14:paraId="692C04FD" w14:textId="77777777" w:rsidR="00AD3497" w:rsidRPr="00AD3497" w:rsidRDefault="00AD3497" w:rsidP="00AD3497">
            <w:pPr>
              <w:rPr>
                <w:rFonts w:ascii="Calibri" w:hAnsi="Calibri"/>
                <w:sz w:val="20"/>
                <w:szCs w:val="20"/>
              </w:rPr>
            </w:pPr>
          </w:p>
        </w:tc>
      </w:tr>
      <w:tr w:rsidR="00667FFA" w:rsidRPr="00AD3497" w14:paraId="0BE0DAFB"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193F96AD"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37842C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других операторов</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49D100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787CBE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864" w:type="dxa"/>
            <w:tcBorders>
              <w:top w:val="single" w:sz="6" w:space="0" w:color="auto"/>
              <w:left w:val="single" w:sz="6" w:space="0" w:color="auto"/>
              <w:bottom w:val="single" w:sz="6" w:space="0" w:color="auto"/>
              <w:right w:val="single" w:sz="6" w:space="0" w:color="auto"/>
            </w:tcBorders>
            <w:vAlign w:val="center"/>
            <w:hideMark/>
          </w:tcPr>
          <w:p w14:paraId="64B5508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4" w:type="dxa"/>
            <w:tcBorders>
              <w:top w:val="single" w:sz="6" w:space="0" w:color="auto"/>
              <w:left w:val="single" w:sz="6" w:space="0" w:color="auto"/>
              <w:bottom w:val="single" w:sz="6" w:space="0" w:color="auto"/>
              <w:right w:val="single" w:sz="6" w:space="0" w:color="auto"/>
            </w:tcBorders>
            <w:vAlign w:val="center"/>
            <w:hideMark/>
          </w:tcPr>
          <w:p w14:paraId="1ADF41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01DB12A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4C668AC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14E69112" w14:textId="77777777" w:rsidR="00AD3497" w:rsidRPr="00AD3497" w:rsidRDefault="00AD3497" w:rsidP="00AD3497">
            <w:pPr>
              <w:rPr>
                <w:rFonts w:ascii="Times New Roman" w:hAnsi="Times New Roman"/>
                <w:bCs/>
                <w:sz w:val="20"/>
                <w:szCs w:val="20"/>
              </w:rPr>
            </w:pPr>
          </w:p>
        </w:tc>
        <w:tc>
          <w:tcPr>
            <w:tcW w:w="0" w:type="auto"/>
            <w:vAlign w:val="center"/>
            <w:hideMark/>
          </w:tcPr>
          <w:p w14:paraId="6C58206D" w14:textId="77777777" w:rsidR="00AD3497" w:rsidRPr="00AD3497" w:rsidRDefault="00AD3497" w:rsidP="00AD3497">
            <w:pPr>
              <w:rPr>
                <w:rFonts w:ascii="Calibri" w:hAnsi="Calibri"/>
                <w:sz w:val="20"/>
                <w:szCs w:val="20"/>
              </w:rPr>
            </w:pPr>
          </w:p>
        </w:tc>
      </w:tr>
      <w:tr w:rsidR="00667FFA" w:rsidRPr="00AD3497" w14:paraId="1DFA289F"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4C3D7985"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6D6BAED7" w14:textId="77777777" w:rsidR="00AD3497" w:rsidRPr="00AD3497" w:rsidRDefault="00AD3497" w:rsidP="00AD3497">
            <w:pPr>
              <w:jc w:val="center"/>
              <w:rPr>
                <w:rFonts w:ascii="Times New Roman" w:hAnsi="Times New Roman"/>
                <w:bCs/>
                <w:sz w:val="20"/>
                <w:szCs w:val="20"/>
              </w:rPr>
            </w:pPr>
            <w:proofErr w:type="spellStart"/>
            <w:r w:rsidRPr="00AD3497">
              <w:rPr>
                <w:rFonts w:ascii="Times New Roman" w:hAnsi="Times New Roman"/>
                <w:bCs/>
                <w:sz w:val="20"/>
                <w:szCs w:val="20"/>
              </w:rPr>
              <w:t>коммунально</w:t>
            </w:r>
            <w:proofErr w:type="spellEnd"/>
            <w:r w:rsidRPr="00AD3497">
              <w:rPr>
                <w:rFonts w:ascii="Times New Roman" w:hAnsi="Times New Roman"/>
                <w:bCs/>
                <w:sz w:val="20"/>
                <w:szCs w:val="20"/>
              </w:rPr>
              <w:t xml:space="preserve"> бытовые и технологические нужды</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571F71E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6C61983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864" w:type="dxa"/>
            <w:tcBorders>
              <w:top w:val="single" w:sz="6" w:space="0" w:color="auto"/>
              <w:left w:val="single" w:sz="6" w:space="0" w:color="auto"/>
              <w:bottom w:val="single" w:sz="6" w:space="0" w:color="auto"/>
              <w:right w:val="single" w:sz="6" w:space="0" w:color="auto"/>
            </w:tcBorders>
            <w:vAlign w:val="center"/>
            <w:hideMark/>
          </w:tcPr>
          <w:p w14:paraId="771A36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4" w:type="dxa"/>
            <w:tcBorders>
              <w:top w:val="single" w:sz="6" w:space="0" w:color="auto"/>
              <w:left w:val="single" w:sz="6" w:space="0" w:color="auto"/>
              <w:bottom w:val="single" w:sz="6" w:space="0" w:color="auto"/>
              <w:right w:val="single" w:sz="6" w:space="0" w:color="auto"/>
            </w:tcBorders>
            <w:vAlign w:val="center"/>
            <w:hideMark/>
          </w:tcPr>
          <w:p w14:paraId="43AA8EE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013997E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19862E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4BB95294" w14:textId="77777777" w:rsidR="00AD3497" w:rsidRPr="00AD3497" w:rsidRDefault="00AD3497" w:rsidP="00AD3497">
            <w:pPr>
              <w:rPr>
                <w:rFonts w:ascii="Times New Roman" w:hAnsi="Times New Roman"/>
                <w:bCs/>
                <w:sz w:val="20"/>
                <w:szCs w:val="20"/>
              </w:rPr>
            </w:pPr>
          </w:p>
        </w:tc>
        <w:tc>
          <w:tcPr>
            <w:tcW w:w="0" w:type="auto"/>
            <w:vAlign w:val="center"/>
            <w:hideMark/>
          </w:tcPr>
          <w:p w14:paraId="1FA1D1CB" w14:textId="77777777" w:rsidR="00AD3497" w:rsidRPr="00AD3497" w:rsidRDefault="00AD3497" w:rsidP="00AD3497">
            <w:pPr>
              <w:rPr>
                <w:rFonts w:ascii="Calibri" w:hAnsi="Calibri"/>
                <w:sz w:val="20"/>
                <w:szCs w:val="20"/>
              </w:rPr>
            </w:pPr>
          </w:p>
        </w:tc>
      </w:tr>
      <w:tr w:rsidR="00667FFA" w:rsidRPr="00AD3497" w14:paraId="381C999B"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0F5275E"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77F3FF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Потери воды</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691BD8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0022112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2,78</w:t>
            </w:r>
          </w:p>
        </w:tc>
        <w:tc>
          <w:tcPr>
            <w:tcW w:w="864" w:type="dxa"/>
            <w:tcBorders>
              <w:top w:val="single" w:sz="6" w:space="0" w:color="auto"/>
              <w:left w:val="single" w:sz="6" w:space="0" w:color="auto"/>
              <w:bottom w:val="single" w:sz="6" w:space="0" w:color="auto"/>
              <w:right w:val="single" w:sz="6" w:space="0" w:color="auto"/>
            </w:tcBorders>
            <w:vAlign w:val="center"/>
            <w:hideMark/>
          </w:tcPr>
          <w:p w14:paraId="35F90F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2,77</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EC86E3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-0,01</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5A3A258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2,62</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03BE803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-0,16</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E488A9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Уровень потерь является долгосрочным параметром регулирования  и установлен на период 2019-2023 гг. в размере 0,39 %</w:t>
            </w:r>
          </w:p>
        </w:tc>
        <w:tc>
          <w:tcPr>
            <w:tcW w:w="0" w:type="auto"/>
            <w:vAlign w:val="center"/>
            <w:hideMark/>
          </w:tcPr>
          <w:p w14:paraId="7FFA15A0" w14:textId="77777777" w:rsidR="00AD3497" w:rsidRPr="00AD3497" w:rsidRDefault="00AD3497" w:rsidP="00AD3497">
            <w:pPr>
              <w:rPr>
                <w:rFonts w:ascii="Calibri" w:hAnsi="Calibri"/>
                <w:sz w:val="20"/>
                <w:szCs w:val="20"/>
              </w:rPr>
            </w:pPr>
          </w:p>
        </w:tc>
      </w:tr>
      <w:tr w:rsidR="00667FFA" w:rsidRPr="00AD3497" w14:paraId="153B8466"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C3D9A2A"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2250025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 абонентам</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276AF9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4E3A90C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709,97</w:t>
            </w:r>
          </w:p>
        </w:tc>
        <w:tc>
          <w:tcPr>
            <w:tcW w:w="864" w:type="dxa"/>
            <w:tcBorders>
              <w:top w:val="single" w:sz="6" w:space="0" w:color="auto"/>
              <w:left w:val="single" w:sz="6" w:space="0" w:color="auto"/>
              <w:bottom w:val="single" w:sz="6" w:space="0" w:color="auto"/>
              <w:right w:val="single" w:sz="6" w:space="0" w:color="auto"/>
            </w:tcBorders>
            <w:vAlign w:val="center"/>
            <w:hideMark/>
          </w:tcPr>
          <w:p w14:paraId="37D16E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711,93</w:t>
            </w:r>
          </w:p>
        </w:tc>
        <w:tc>
          <w:tcPr>
            <w:tcW w:w="1064" w:type="dxa"/>
            <w:tcBorders>
              <w:top w:val="single" w:sz="6" w:space="0" w:color="auto"/>
              <w:left w:val="single" w:sz="6" w:space="0" w:color="auto"/>
              <w:bottom w:val="single" w:sz="6" w:space="0" w:color="auto"/>
              <w:right w:val="single" w:sz="6" w:space="0" w:color="auto"/>
            </w:tcBorders>
            <w:vAlign w:val="center"/>
            <w:hideMark/>
          </w:tcPr>
          <w:p w14:paraId="78992FE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1,96</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27CF4E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668,76</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56F2AEF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-41,21</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72F8DA1"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Объемы реализации  рассчитаны согласно разделу II Методических указаний</w:t>
            </w:r>
          </w:p>
        </w:tc>
        <w:tc>
          <w:tcPr>
            <w:tcW w:w="0" w:type="auto"/>
            <w:vAlign w:val="center"/>
            <w:hideMark/>
          </w:tcPr>
          <w:p w14:paraId="3659270A" w14:textId="77777777" w:rsidR="00AD3497" w:rsidRPr="00AD3497" w:rsidRDefault="00AD3497" w:rsidP="00AD3497">
            <w:pPr>
              <w:rPr>
                <w:rFonts w:ascii="Calibri" w:hAnsi="Calibri"/>
                <w:sz w:val="20"/>
                <w:szCs w:val="20"/>
              </w:rPr>
            </w:pPr>
          </w:p>
        </w:tc>
      </w:tr>
      <w:tr w:rsidR="00667FFA" w:rsidRPr="00AD3497" w14:paraId="38E6D286"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75307C3"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375D7AF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Другим организациям, осуществляющим водоснабжение (ГМП «Энергетик»)</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84409C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05374D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437,42</w:t>
            </w:r>
          </w:p>
        </w:tc>
        <w:tc>
          <w:tcPr>
            <w:tcW w:w="864" w:type="dxa"/>
            <w:tcBorders>
              <w:top w:val="single" w:sz="6" w:space="0" w:color="auto"/>
              <w:left w:val="single" w:sz="6" w:space="0" w:color="auto"/>
              <w:bottom w:val="single" w:sz="6" w:space="0" w:color="auto"/>
              <w:right w:val="single" w:sz="6" w:space="0" w:color="auto"/>
            </w:tcBorders>
            <w:vAlign w:val="center"/>
            <w:hideMark/>
          </w:tcPr>
          <w:p w14:paraId="359632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419,58</w:t>
            </w:r>
          </w:p>
        </w:tc>
        <w:tc>
          <w:tcPr>
            <w:tcW w:w="1064" w:type="dxa"/>
            <w:tcBorders>
              <w:top w:val="single" w:sz="6" w:space="0" w:color="auto"/>
              <w:left w:val="single" w:sz="6" w:space="0" w:color="auto"/>
              <w:bottom w:val="single" w:sz="6" w:space="0" w:color="auto"/>
              <w:right w:val="single" w:sz="6" w:space="0" w:color="auto"/>
            </w:tcBorders>
            <w:vAlign w:val="center"/>
            <w:hideMark/>
          </w:tcPr>
          <w:p w14:paraId="5E0D87E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-17,84</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4823B56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395,35</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1CF346B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-42,07</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BED0F4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По данным гарантирующей организации ГМП «Энергетик» (факт 2019 года) </w:t>
            </w:r>
          </w:p>
        </w:tc>
        <w:tc>
          <w:tcPr>
            <w:tcW w:w="0" w:type="auto"/>
            <w:vAlign w:val="center"/>
            <w:hideMark/>
          </w:tcPr>
          <w:p w14:paraId="10702276" w14:textId="77777777" w:rsidR="00AD3497" w:rsidRPr="00AD3497" w:rsidRDefault="00AD3497" w:rsidP="00AD3497">
            <w:pPr>
              <w:rPr>
                <w:rFonts w:ascii="Calibri" w:hAnsi="Calibri"/>
                <w:sz w:val="20"/>
                <w:szCs w:val="20"/>
              </w:rPr>
            </w:pPr>
          </w:p>
        </w:tc>
      </w:tr>
      <w:tr w:rsidR="00667FFA" w:rsidRPr="00AD3497" w14:paraId="526919FB"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0A27275D"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1B1DD5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Собственным абонентам</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298655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0B747F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272,55</w:t>
            </w:r>
          </w:p>
        </w:tc>
        <w:tc>
          <w:tcPr>
            <w:tcW w:w="864" w:type="dxa"/>
            <w:tcBorders>
              <w:top w:val="single" w:sz="6" w:space="0" w:color="auto"/>
              <w:left w:val="single" w:sz="6" w:space="0" w:color="auto"/>
              <w:bottom w:val="single" w:sz="6" w:space="0" w:color="auto"/>
              <w:right w:val="single" w:sz="6" w:space="0" w:color="auto"/>
            </w:tcBorders>
            <w:vAlign w:val="center"/>
            <w:hideMark/>
          </w:tcPr>
          <w:p w14:paraId="0F564E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292,35</w:t>
            </w:r>
          </w:p>
        </w:tc>
        <w:tc>
          <w:tcPr>
            <w:tcW w:w="1064" w:type="dxa"/>
            <w:tcBorders>
              <w:top w:val="single" w:sz="6" w:space="0" w:color="auto"/>
              <w:left w:val="single" w:sz="6" w:space="0" w:color="auto"/>
              <w:bottom w:val="single" w:sz="6" w:space="0" w:color="auto"/>
              <w:right w:val="single" w:sz="6" w:space="0" w:color="auto"/>
            </w:tcBorders>
            <w:vAlign w:val="center"/>
            <w:hideMark/>
          </w:tcPr>
          <w:p w14:paraId="7D191A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19,8</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471CB9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273,41</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34132B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0,86</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E88F85D" w14:textId="77777777" w:rsidR="00AD3497" w:rsidRPr="00AD3497" w:rsidRDefault="00AD3497" w:rsidP="00AD3497">
            <w:pPr>
              <w:rPr>
                <w:rFonts w:ascii="Times New Roman" w:hAnsi="Times New Roman"/>
                <w:sz w:val="20"/>
                <w:szCs w:val="20"/>
              </w:rPr>
            </w:pPr>
          </w:p>
        </w:tc>
        <w:tc>
          <w:tcPr>
            <w:tcW w:w="0" w:type="auto"/>
            <w:vAlign w:val="center"/>
            <w:hideMark/>
          </w:tcPr>
          <w:p w14:paraId="47ACFCC0" w14:textId="77777777" w:rsidR="00AD3497" w:rsidRPr="00AD3497" w:rsidRDefault="00AD3497" w:rsidP="00AD3497">
            <w:pPr>
              <w:rPr>
                <w:rFonts w:ascii="Calibri" w:hAnsi="Calibri"/>
                <w:sz w:val="20"/>
                <w:szCs w:val="20"/>
              </w:rPr>
            </w:pPr>
          </w:p>
        </w:tc>
      </w:tr>
      <w:tr w:rsidR="00667FFA" w:rsidRPr="00AD3497" w14:paraId="28DA2C8B"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25168FEC"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6D9C0D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Производственные нужды организации</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6B06D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0974F2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257,66</w:t>
            </w:r>
          </w:p>
        </w:tc>
        <w:tc>
          <w:tcPr>
            <w:tcW w:w="864" w:type="dxa"/>
            <w:tcBorders>
              <w:top w:val="single" w:sz="6" w:space="0" w:color="auto"/>
              <w:left w:val="single" w:sz="6" w:space="0" w:color="auto"/>
              <w:bottom w:val="single" w:sz="6" w:space="0" w:color="auto"/>
              <w:right w:val="single" w:sz="6" w:space="0" w:color="auto"/>
            </w:tcBorders>
            <w:vAlign w:val="center"/>
            <w:hideMark/>
          </w:tcPr>
          <w:p w14:paraId="6681A8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271,58</w:t>
            </w:r>
          </w:p>
        </w:tc>
        <w:tc>
          <w:tcPr>
            <w:tcW w:w="1064" w:type="dxa"/>
            <w:tcBorders>
              <w:top w:val="single" w:sz="6" w:space="0" w:color="auto"/>
              <w:left w:val="single" w:sz="6" w:space="0" w:color="auto"/>
              <w:bottom w:val="single" w:sz="6" w:space="0" w:color="auto"/>
              <w:right w:val="single" w:sz="6" w:space="0" w:color="auto"/>
            </w:tcBorders>
            <w:vAlign w:val="center"/>
            <w:hideMark/>
          </w:tcPr>
          <w:p w14:paraId="172FFF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13,92</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276CED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257,66</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18CF7B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AB8D49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 предложению организации</w:t>
            </w:r>
          </w:p>
        </w:tc>
        <w:tc>
          <w:tcPr>
            <w:tcW w:w="0" w:type="auto"/>
            <w:vAlign w:val="center"/>
            <w:hideMark/>
          </w:tcPr>
          <w:p w14:paraId="4FC08C7B" w14:textId="77777777" w:rsidR="00AD3497" w:rsidRPr="00AD3497" w:rsidRDefault="00AD3497" w:rsidP="00AD3497">
            <w:pPr>
              <w:rPr>
                <w:rFonts w:ascii="Calibri" w:hAnsi="Calibri"/>
                <w:sz w:val="20"/>
                <w:szCs w:val="20"/>
              </w:rPr>
            </w:pPr>
          </w:p>
        </w:tc>
      </w:tr>
      <w:tr w:rsidR="00667FFA" w:rsidRPr="00AD3497" w14:paraId="60E7EDF5"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4EB8C83"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6B7A6A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Бюджетным потребителям</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525027E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68180E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64" w:type="dxa"/>
            <w:tcBorders>
              <w:top w:val="single" w:sz="6" w:space="0" w:color="auto"/>
              <w:left w:val="single" w:sz="6" w:space="0" w:color="auto"/>
              <w:bottom w:val="single" w:sz="6" w:space="0" w:color="auto"/>
              <w:right w:val="single" w:sz="6" w:space="0" w:color="auto"/>
            </w:tcBorders>
            <w:vAlign w:val="center"/>
            <w:hideMark/>
          </w:tcPr>
          <w:p w14:paraId="7DF703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1,88</w:t>
            </w:r>
          </w:p>
        </w:tc>
        <w:tc>
          <w:tcPr>
            <w:tcW w:w="1064" w:type="dxa"/>
            <w:tcBorders>
              <w:top w:val="single" w:sz="6" w:space="0" w:color="auto"/>
              <w:left w:val="single" w:sz="6" w:space="0" w:color="auto"/>
              <w:bottom w:val="single" w:sz="6" w:space="0" w:color="auto"/>
              <w:right w:val="single" w:sz="6" w:space="0" w:color="auto"/>
            </w:tcBorders>
            <w:vAlign w:val="center"/>
            <w:hideMark/>
          </w:tcPr>
          <w:p w14:paraId="085E33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1,88</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20F41D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501A90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61EDDC6" w14:textId="77777777" w:rsidR="00AD3497" w:rsidRPr="00AD3497" w:rsidRDefault="00AD3497" w:rsidP="00AD3497">
            <w:pPr>
              <w:rPr>
                <w:rFonts w:ascii="Times New Roman" w:hAnsi="Times New Roman"/>
                <w:sz w:val="20"/>
                <w:szCs w:val="20"/>
              </w:rPr>
            </w:pPr>
          </w:p>
        </w:tc>
        <w:tc>
          <w:tcPr>
            <w:tcW w:w="0" w:type="auto"/>
            <w:vAlign w:val="center"/>
            <w:hideMark/>
          </w:tcPr>
          <w:p w14:paraId="092EBBD1" w14:textId="77777777" w:rsidR="00AD3497" w:rsidRPr="00AD3497" w:rsidRDefault="00AD3497" w:rsidP="00AD3497">
            <w:pPr>
              <w:rPr>
                <w:rFonts w:ascii="Calibri" w:hAnsi="Calibri"/>
                <w:sz w:val="20"/>
                <w:szCs w:val="20"/>
              </w:rPr>
            </w:pPr>
          </w:p>
        </w:tc>
      </w:tr>
      <w:tr w:rsidR="00667FFA" w:rsidRPr="00AD3497" w14:paraId="162CE3E0"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CA0B036"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7B94EA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Населению</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AE788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3F5FEE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14,89</w:t>
            </w:r>
          </w:p>
        </w:tc>
        <w:tc>
          <w:tcPr>
            <w:tcW w:w="864" w:type="dxa"/>
            <w:tcBorders>
              <w:top w:val="single" w:sz="6" w:space="0" w:color="auto"/>
              <w:left w:val="single" w:sz="6" w:space="0" w:color="auto"/>
              <w:bottom w:val="single" w:sz="6" w:space="0" w:color="auto"/>
              <w:right w:val="single" w:sz="6" w:space="0" w:color="auto"/>
            </w:tcBorders>
            <w:vAlign w:val="center"/>
            <w:hideMark/>
          </w:tcPr>
          <w:p w14:paraId="5E4222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15,58</w:t>
            </w:r>
          </w:p>
        </w:tc>
        <w:tc>
          <w:tcPr>
            <w:tcW w:w="1064" w:type="dxa"/>
            <w:tcBorders>
              <w:top w:val="single" w:sz="6" w:space="0" w:color="auto"/>
              <w:left w:val="single" w:sz="6" w:space="0" w:color="auto"/>
              <w:bottom w:val="single" w:sz="6" w:space="0" w:color="auto"/>
              <w:right w:val="single" w:sz="6" w:space="0" w:color="auto"/>
            </w:tcBorders>
            <w:vAlign w:val="center"/>
            <w:hideMark/>
          </w:tcPr>
          <w:p w14:paraId="2A24DC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0,69</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63378B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15,75</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64FDDD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0,86</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A20A7E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 факту за 2019 год</w:t>
            </w:r>
          </w:p>
        </w:tc>
        <w:tc>
          <w:tcPr>
            <w:tcW w:w="0" w:type="auto"/>
            <w:vAlign w:val="center"/>
            <w:hideMark/>
          </w:tcPr>
          <w:p w14:paraId="51D5E7DD" w14:textId="77777777" w:rsidR="00AD3497" w:rsidRPr="00AD3497" w:rsidRDefault="00AD3497" w:rsidP="00AD3497">
            <w:pPr>
              <w:rPr>
                <w:rFonts w:ascii="Calibri" w:hAnsi="Calibri"/>
                <w:sz w:val="20"/>
                <w:szCs w:val="20"/>
              </w:rPr>
            </w:pPr>
          </w:p>
        </w:tc>
      </w:tr>
      <w:tr w:rsidR="00667FFA" w:rsidRPr="00AD3497" w14:paraId="00F9D755" w14:textId="77777777" w:rsidTr="00667FFA">
        <w:trPr>
          <w:trHeight w:val="60"/>
        </w:trPr>
        <w:tc>
          <w:tcPr>
            <w:tcW w:w="0" w:type="auto"/>
            <w:vMerge/>
            <w:tcBorders>
              <w:top w:val="single" w:sz="6" w:space="0" w:color="auto"/>
              <w:left w:val="single" w:sz="6" w:space="0" w:color="auto"/>
              <w:bottom w:val="single" w:sz="6" w:space="0" w:color="auto"/>
              <w:right w:val="single" w:sz="6" w:space="0" w:color="auto"/>
            </w:tcBorders>
            <w:vAlign w:val="center"/>
            <w:hideMark/>
          </w:tcPr>
          <w:p w14:paraId="532ED301" w14:textId="77777777" w:rsidR="00AD3497" w:rsidRPr="00AD3497" w:rsidRDefault="00AD3497" w:rsidP="00AD3497">
            <w:pPr>
              <w:rPr>
                <w:rFonts w:ascii="Times New Roman" w:hAnsi="Times New Roman"/>
                <w:bCs/>
                <w:sz w:val="20"/>
                <w:szCs w:val="20"/>
              </w:rPr>
            </w:pPr>
          </w:p>
        </w:tc>
        <w:tc>
          <w:tcPr>
            <w:tcW w:w="1333" w:type="dxa"/>
            <w:gridSpan w:val="2"/>
            <w:tcBorders>
              <w:top w:val="single" w:sz="6" w:space="0" w:color="auto"/>
              <w:left w:val="single" w:sz="6" w:space="0" w:color="auto"/>
              <w:bottom w:val="single" w:sz="6" w:space="0" w:color="auto"/>
              <w:right w:val="single" w:sz="6" w:space="0" w:color="auto"/>
            </w:tcBorders>
            <w:vAlign w:val="center"/>
            <w:hideMark/>
          </w:tcPr>
          <w:p w14:paraId="4661A3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Прочим потребителям</w:t>
            </w:r>
          </w:p>
        </w:tc>
        <w:tc>
          <w:tcPr>
            <w:tcW w:w="581" w:type="dxa"/>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AD9CD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962" w:type="dxa"/>
            <w:gridSpan w:val="3"/>
            <w:tcBorders>
              <w:top w:val="single" w:sz="6" w:space="0" w:color="auto"/>
              <w:left w:val="single" w:sz="6" w:space="0" w:color="auto"/>
              <w:bottom w:val="single" w:sz="6" w:space="0" w:color="auto"/>
              <w:right w:val="single" w:sz="6" w:space="0" w:color="auto"/>
            </w:tcBorders>
            <w:vAlign w:val="center"/>
            <w:hideMark/>
          </w:tcPr>
          <w:p w14:paraId="00A405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64" w:type="dxa"/>
            <w:tcBorders>
              <w:top w:val="single" w:sz="6" w:space="0" w:color="auto"/>
              <w:left w:val="single" w:sz="6" w:space="0" w:color="auto"/>
              <w:bottom w:val="single" w:sz="6" w:space="0" w:color="auto"/>
              <w:right w:val="single" w:sz="6" w:space="0" w:color="auto"/>
            </w:tcBorders>
            <w:vAlign w:val="center"/>
            <w:hideMark/>
          </w:tcPr>
          <w:p w14:paraId="2F7456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3,31</w:t>
            </w:r>
          </w:p>
        </w:tc>
        <w:tc>
          <w:tcPr>
            <w:tcW w:w="1064" w:type="dxa"/>
            <w:tcBorders>
              <w:top w:val="single" w:sz="6" w:space="0" w:color="auto"/>
              <w:left w:val="single" w:sz="6" w:space="0" w:color="auto"/>
              <w:bottom w:val="single" w:sz="6" w:space="0" w:color="auto"/>
              <w:right w:val="single" w:sz="6" w:space="0" w:color="auto"/>
            </w:tcBorders>
            <w:vAlign w:val="center"/>
            <w:hideMark/>
          </w:tcPr>
          <w:p w14:paraId="1D2EB7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3,31</w:t>
            </w:r>
          </w:p>
        </w:tc>
        <w:tc>
          <w:tcPr>
            <w:tcW w:w="991" w:type="dxa"/>
            <w:gridSpan w:val="3"/>
            <w:tcBorders>
              <w:top w:val="single" w:sz="6" w:space="0" w:color="auto"/>
              <w:left w:val="single" w:sz="6" w:space="0" w:color="auto"/>
              <w:bottom w:val="single" w:sz="6" w:space="0" w:color="auto"/>
              <w:right w:val="single" w:sz="6" w:space="0" w:color="auto"/>
            </w:tcBorders>
            <w:vAlign w:val="center"/>
            <w:hideMark/>
          </w:tcPr>
          <w:p w14:paraId="24527B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0B62D1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2" w:type="dxa"/>
            <w:gridSpan w:val="4"/>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6912B645" w14:textId="77777777" w:rsidR="00AD3497" w:rsidRPr="00AD3497" w:rsidRDefault="00AD3497" w:rsidP="00AD3497">
            <w:pPr>
              <w:rPr>
                <w:rFonts w:ascii="Times New Roman" w:hAnsi="Times New Roman"/>
                <w:sz w:val="20"/>
                <w:szCs w:val="20"/>
              </w:rPr>
            </w:pPr>
          </w:p>
        </w:tc>
        <w:tc>
          <w:tcPr>
            <w:tcW w:w="0" w:type="auto"/>
            <w:vAlign w:val="center"/>
            <w:hideMark/>
          </w:tcPr>
          <w:p w14:paraId="0DE76427" w14:textId="77777777" w:rsidR="00AD3497" w:rsidRPr="00AD3497" w:rsidRDefault="00AD3497" w:rsidP="00AD3497">
            <w:pPr>
              <w:rPr>
                <w:rFonts w:ascii="Calibri" w:hAnsi="Calibri"/>
                <w:sz w:val="20"/>
                <w:szCs w:val="20"/>
              </w:rPr>
            </w:pPr>
          </w:p>
        </w:tc>
      </w:tr>
      <w:tr w:rsidR="00AD3497" w:rsidRPr="00AD3497" w14:paraId="34AFC6D1" w14:textId="77777777" w:rsidTr="00667FFA">
        <w:trPr>
          <w:trHeight w:val="60"/>
        </w:trPr>
        <w:tc>
          <w:tcPr>
            <w:tcW w:w="9625" w:type="dxa"/>
            <w:gridSpan w:val="19"/>
            <w:vAlign w:val="center"/>
            <w:hideMark/>
          </w:tcPr>
          <w:p w14:paraId="0BC67CF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3. На 2021 были установлены долгосрочные параметры регулирования:</w:t>
            </w:r>
          </w:p>
        </w:tc>
        <w:tc>
          <w:tcPr>
            <w:tcW w:w="0" w:type="auto"/>
            <w:vAlign w:val="center"/>
            <w:hideMark/>
          </w:tcPr>
          <w:p w14:paraId="58B50C90" w14:textId="77777777" w:rsidR="00AD3497" w:rsidRPr="00AD3497" w:rsidRDefault="00AD3497" w:rsidP="00AD3497">
            <w:pPr>
              <w:rPr>
                <w:rFonts w:ascii="Calibri" w:hAnsi="Calibri"/>
                <w:sz w:val="20"/>
                <w:szCs w:val="20"/>
              </w:rPr>
            </w:pPr>
          </w:p>
        </w:tc>
      </w:tr>
      <w:tr w:rsidR="00AD3497" w:rsidRPr="00AD3497" w14:paraId="0A0EEA4A" w14:textId="77777777" w:rsidTr="00667FFA">
        <w:trPr>
          <w:trHeight w:val="60"/>
        </w:trPr>
        <w:tc>
          <w:tcPr>
            <w:tcW w:w="9625" w:type="dxa"/>
            <w:gridSpan w:val="19"/>
            <w:vAlign w:val="center"/>
            <w:hideMark/>
          </w:tcPr>
          <w:p w14:paraId="566B21A2" w14:textId="7487F78D"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0" w:type="auto"/>
            <w:vAlign w:val="center"/>
            <w:hideMark/>
          </w:tcPr>
          <w:p w14:paraId="66F6184B" w14:textId="77777777" w:rsidR="00AD3497" w:rsidRPr="00AD3497" w:rsidRDefault="00AD3497" w:rsidP="00AD3497">
            <w:pPr>
              <w:rPr>
                <w:rFonts w:ascii="Calibri" w:hAnsi="Calibri"/>
                <w:sz w:val="20"/>
                <w:szCs w:val="20"/>
              </w:rPr>
            </w:pPr>
          </w:p>
        </w:tc>
      </w:tr>
      <w:tr w:rsidR="00667FFA" w:rsidRPr="00AD3497" w14:paraId="7E629171" w14:textId="77777777" w:rsidTr="00667FFA">
        <w:trPr>
          <w:trHeight w:val="60"/>
        </w:trPr>
        <w:tc>
          <w:tcPr>
            <w:tcW w:w="19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93EC1B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473" w:type="dxa"/>
            <w:vMerge w:val="restart"/>
            <w:tcBorders>
              <w:top w:val="single" w:sz="6" w:space="0" w:color="auto"/>
              <w:left w:val="single" w:sz="6" w:space="0" w:color="auto"/>
              <w:bottom w:val="single" w:sz="6" w:space="0" w:color="auto"/>
              <w:right w:val="single" w:sz="6" w:space="0" w:color="auto"/>
            </w:tcBorders>
            <w:vAlign w:val="center"/>
            <w:hideMark/>
          </w:tcPr>
          <w:p w14:paraId="779A897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Год</w:t>
            </w:r>
          </w:p>
        </w:tc>
        <w:tc>
          <w:tcPr>
            <w:tcW w:w="1543" w:type="dxa"/>
            <w:gridSpan w:val="4"/>
            <w:vMerge w:val="restart"/>
            <w:tcBorders>
              <w:top w:val="single" w:sz="6" w:space="0" w:color="auto"/>
              <w:left w:val="single" w:sz="6" w:space="0" w:color="auto"/>
              <w:bottom w:val="single" w:sz="6" w:space="0" w:color="auto"/>
              <w:right w:val="nil"/>
            </w:tcBorders>
            <w:vAlign w:val="center"/>
            <w:hideMark/>
          </w:tcPr>
          <w:p w14:paraId="7E9830A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Базовый уровень операционных расходов</w:t>
            </w:r>
          </w:p>
        </w:tc>
        <w:tc>
          <w:tcPr>
            <w:tcW w:w="1928" w:type="dxa"/>
            <w:gridSpan w:val="2"/>
            <w:vMerge w:val="restart"/>
            <w:tcBorders>
              <w:top w:val="single" w:sz="6" w:space="0" w:color="auto"/>
              <w:left w:val="single" w:sz="6" w:space="0" w:color="auto"/>
              <w:bottom w:val="single" w:sz="6" w:space="0" w:color="auto"/>
              <w:right w:val="nil"/>
            </w:tcBorders>
            <w:vAlign w:val="center"/>
            <w:hideMark/>
          </w:tcPr>
          <w:p w14:paraId="2F8E9CA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 эффективности операционных расходов</w:t>
            </w:r>
          </w:p>
        </w:tc>
        <w:tc>
          <w:tcPr>
            <w:tcW w:w="991" w:type="dxa"/>
            <w:gridSpan w:val="3"/>
            <w:vMerge w:val="restart"/>
            <w:tcBorders>
              <w:top w:val="single" w:sz="6" w:space="0" w:color="auto"/>
              <w:left w:val="single" w:sz="6" w:space="0" w:color="auto"/>
              <w:bottom w:val="nil"/>
              <w:right w:val="nil"/>
            </w:tcBorders>
            <w:vAlign w:val="center"/>
            <w:hideMark/>
          </w:tcPr>
          <w:p w14:paraId="0D1D935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Нормативный уровень прибыли</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42AAE33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Показатели энергосбережения и энергетической эффективности</w:t>
            </w:r>
          </w:p>
        </w:tc>
        <w:tc>
          <w:tcPr>
            <w:tcW w:w="0" w:type="auto"/>
            <w:vAlign w:val="center"/>
            <w:hideMark/>
          </w:tcPr>
          <w:p w14:paraId="30DBE164" w14:textId="77777777" w:rsidR="00AD3497" w:rsidRPr="00AD3497" w:rsidRDefault="00AD3497" w:rsidP="00AD3497">
            <w:pPr>
              <w:rPr>
                <w:rFonts w:ascii="Calibri" w:hAnsi="Calibri"/>
                <w:sz w:val="20"/>
                <w:szCs w:val="20"/>
              </w:rPr>
            </w:pPr>
          </w:p>
        </w:tc>
      </w:tr>
      <w:tr w:rsidR="00AD3497" w:rsidRPr="00AD3497" w14:paraId="440B06A9" w14:textId="77777777" w:rsidTr="00667FFA">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6728D45"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3A2553A" w14:textId="77777777" w:rsidR="00AD3497" w:rsidRPr="00AD3497" w:rsidRDefault="00AD3497" w:rsidP="00AD3497">
            <w:pPr>
              <w:rPr>
                <w:rFonts w:ascii="Times New Roman" w:hAnsi="Times New Roman"/>
                <w:bCs/>
                <w:sz w:val="20"/>
                <w:szCs w:val="20"/>
              </w:rPr>
            </w:pPr>
          </w:p>
        </w:tc>
        <w:tc>
          <w:tcPr>
            <w:tcW w:w="0" w:type="auto"/>
            <w:gridSpan w:val="4"/>
            <w:vMerge/>
            <w:tcBorders>
              <w:top w:val="single" w:sz="6" w:space="0" w:color="auto"/>
              <w:left w:val="single" w:sz="6" w:space="0" w:color="auto"/>
              <w:bottom w:val="single" w:sz="6" w:space="0" w:color="auto"/>
              <w:right w:val="nil"/>
            </w:tcBorders>
            <w:vAlign w:val="center"/>
            <w:hideMark/>
          </w:tcPr>
          <w:p w14:paraId="55AC5EA5" w14:textId="77777777" w:rsidR="00AD3497" w:rsidRPr="00AD3497" w:rsidRDefault="00AD3497" w:rsidP="00AD3497">
            <w:pPr>
              <w:rPr>
                <w:rFonts w:ascii="Times New Roman" w:hAnsi="Times New Roman"/>
                <w:bCs/>
                <w:sz w:val="20"/>
                <w:szCs w:val="20"/>
              </w:rPr>
            </w:pPr>
          </w:p>
        </w:tc>
        <w:tc>
          <w:tcPr>
            <w:tcW w:w="0" w:type="auto"/>
            <w:gridSpan w:val="2"/>
            <w:vMerge/>
            <w:tcBorders>
              <w:top w:val="single" w:sz="6" w:space="0" w:color="auto"/>
              <w:left w:val="single" w:sz="6" w:space="0" w:color="auto"/>
              <w:bottom w:val="single" w:sz="6" w:space="0" w:color="auto"/>
              <w:right w:val="nil"/>
            </w:tcBorders>
            <w:vAlign w:val="center"/>
            <w:hideMark/>
          </w:tcPr>
          <w:p w14:paraId="50B7D235" w14:textId="77777777" w:rsidR="00AD3497" w:rsidRPr="00AD3497" w:rsidRDefault="00AD3497" w:rsidP="00AD3497">
            <w:pPr>
              <w:rPr>
                <w:rFonts w:ascii="Times New Roman" w:hAnsi="Times New Roman"/>
                <w:bCs/>
                <w:sz w:val="20"/>
                <w:szCs w:val="20"/>
              </w:rPr>
            </w:pPr>
          </w:p>
        </w:tc>
        <w:tc>
          <w:tcPr>
            <w:tcW w:w="0" w:type="auto"/>
            <w:gridSpan w:val="3"/>
            <w:vMerge/>
            <w:tcBorders>
              <w:top w:val="single" w:sz="6" w:space="0" w:color="auto"/>
              <w:left w:val="single" w:sz="6" w:space="0" w:color="auto"/>
              <w:bottom w:val="nil"/>
              <w:right w:val="nil"/>
            </w:tcBorders>
            <w:vAlign w:val="center"/>
            <w:hideMark/>
          </w:tcPr>
          <w:p w14:paraId="3708152B" w14:textId="77777777" w:rsidR="00AD3497" w:rsidRPr="00AD3497" w:rsidRDefault="00AD3497" w:rsidP="00AD3497">
            <w:pPr>
              <w:rPr>
                <w:rFonts w:ascii="Times New Roman" w:hAnsi="Times New Roman"/>
                <w:bCs/>
                <w:sz w:val="20"/>
                <w:szCs w:val="20"/>
              </w:rPr>
            </w:pP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4C20EB4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Уровень потерь воды</w:t>
            </w:r>
          </w:p>
        </w:tc>
        <w:tc>
          <w:tcPr>
            <w:tcW w:w="1682" w:type="dxa"/>
            <w:gridSpan w:val="4"/>
            <w:tcBorders>
              <w:top w:val="single" w:sz="6" w:space="0" w:color="auto"/>
              <w:left w:val="single" w:sz="6" w:space="0" w:color="auto"/>
              <w:bottom w:val="single" w:sz="6" w:space="0" w:color="auto"/>
              <w:right w:val="single" w:sz="6" w:space="0" w:color="auto"/>
            </w:tcBorders>
            <w:vAlign w:val="center"/>
            <w:hideMark/>
          </w:tcPr>
          <w:p w14:paraId="25EE3E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Удельный расход электрической энергии</w:t>
            </w:r>
          </w:p>
        </w:tc>
        <w:tc>
          <w:tcPr>
            <w:tcW w:w="0" w:type="auto"/>
            <w:vAlign w:val="center"/>
            <w:hideMark/>
          </w:tcPr>
          <w:p w14:paraId="3FE4B546" w14:textId="77777777" w:rsidR="00AD3497" w:rsidRPr="00AD3497" w:rsidRDefault="00AD3497" w:rsidP="00AD3497">
            <w:pPr>
              <w:rPr>
                <w:rFonts w:ascii="Calibri" w:hAnsi="Calibri"/>
                <w:sz w:val="20"/>
                <w:szCs w:val="20"/>
              </w:rPr>
            </w:pPr>
          </w:p>
        </w:tc>
      </w:tr>
      <w:tr w:rsidR="00667FFA" w:rsidRPr="00AD3497" w14:paraId="2510D2D4" w14:textId="77777777" w:rsidTr="00667FFA">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760B5F20" w14:textId="77777777" w:rsidR="00AD3497" w:rsidRPr="00AD3497" w:rsidRDefault="00AD3497" w:rsidP="00AD3497">
            <w:pPr>
              <w:rPr>
                <w:rFonts w:ascii="Times New Roman" w:hAnsi="Times New Roman"/>
                <w:bCs/>
                <w:sz w:val="20"/>
                <w:szCs w:val="20"/>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4D57BF" w14:textId="77777777" w:rsidR="00AD3497" w:rsidRPr="00AD3497" w:rsidRDefault="00AD3497" w:rsidP="00AD3497">
            <w:pPr>
              <w:rPr>
                <w:rFonts w:ascii="Times New Roman" w:hAnsi="Times New Roman"/>
                <w:bCs/>
                <w:sz w:val="20"/>
                <w:szCs w:val="20"/>
              </w:rPr>
            </w:pPr>
          </w:p>
        </w:tc>
        <w:tc>
          <w:tcPr>
            <w:tcW w:w="1543" w:type="dxa"/>
            <w:gridSpan w:val="4"/>
            <w:tcBorders>
              <w:top w:val="single" w:sz="6" w:space="0" w:color="auto"/>
              <w:left w:val="single" w:sz="6" w:space="0" w:color="auto"/>
              <w:bottom w:val="single" w:sz="6" w:space="0" w:color="auto"/>
              <w:right w:val="nil"/>
            </w:tcBorders>
            <w:vAlign w:val="center"/>
            <w:hideMark/>
          </w:tcPr>
          <w:p w14:paraId="0B2BFD7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тыс. руб.</w:t>
            </w:r>
          </w:p>
        </w:tc>
        <w:tc>
          <w:tcPr>
            <w:tcW w:w="1928" w:type="dxa"/>
            <w:gridSpan w:val="2"/>
            <w:tcBorders>
              <w:top w:val="single" w:sz="6" w:space="0" w:color="auto"/>
              <w:left w:val="single" w:sz="6" w:space="0" w:color="auto"/>
              <w:bottom w:val="single" w:sz="6" w:space="0" w:color="auto"/>
              <w:right w:val="nil"/>
            </w:tcBorders>
            <w:vAlign w:val="center"/>
            <w:hideMark/>
          </w:tcPr>
          <w:p w14:paraId="31A6EE0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91" w:type="dxa"/>
            <w:gridSpan w:val="3"/>
            <w:tcBorders>
              <w:top w:val="single" w:sz="6" w:space="0" w:color="auto"/>
              <w:left w:val="single" w:sz="6" w:space="0" w:color="auto"/>
              <w:bottom w:val="nil"/>
              <w:right w:val="nil"/>
            </w:tcBorders>
            <w:vAlign w:val="center"/>
            <w:hideMark/>
          </w:tcPr>
          <w:p w14:paraId="6C0781A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7705B31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682" w:type="dxa"/>
            <w:gridSpan w:val="4"/>
            <w:tcBorders>
              <w:top w:val="single" w:sz="6" w:space="0" w:color="auto"/>
              <w:left w:val="single" w:sz="6" w:space="0" w:color="auto"/>
              <w:bottom w:val="single" w:sz="6" w:space="0" w:color="auto"/>
              <w:right w:val="single" w:sz="6" w:space="0" w:color="auto"/>
            </w:tcBorders>
            <w:vAlign w:val="center"/>
            <w:hideMark/>
          </w:tcPr>
          <w:p w14:paraId="30B467E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кВт*ч/ м3</w:t>
            </w:r>
          </w:p>
        </w:tc>
        <w:tc>
          <w:tcPr>
            <w:tcW w:w="0" w:type="auto"/>
            <w:vAlign w:val="center"/>
            <w:hideMark/>
          </w:tcPr>
          <w:p w14:paraId="1401D338" w14:textId="77777777" w:rsidR="00AD3497" w:rsidRPr="00AD3497" w:rsidRDefault="00AD3497" w:rsidP="00AD3497">
            <w:pPr>
              <w:rPr>
                <w:rFonts w:ascii="Calibri" w:hAnsi="Calibri"/>
                <w:sz w:val="20"/>
                <w:szCs w:val="20"/>
              </w:rPr>
            </w:pPr>
          </w:p>
        </w:tc>
      </w:tr>
      <w:tr w:rsidR="00667FFA" w:rsidRPr="00AD3497" w14:paraId="36609091"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hideMark/>
          </w:tcPr>
          <w:p w14:paraId="1174CD6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Питьевая вода (питьевое </w:t>
            </w:r>
            <w:r w:rsidRPr="00AD3497">
              <w:rPr>
                <w:rFonts w:ascii="Times New Roman" w:hAnsi="Times New Roman"/>
                <w:bCs/>
                <w:sz w:val="20"/>
                <w:szCs w:val="20"/>
              </w:rPr>
              <w:lastRenderedPageBreak/>
              <w:t>водоснабжение)</w:t>
            </w:r>
          </w:p>
        </w:tc>
        <w:tc>
          <w:tcPr>
            <w:tcW w:w="473" w:type="dxa"/>
            <w:tcBorders>
              <w:top w:val="single" w:sz="6" w:space="0" w:color="auto"/>
              <w:left w:val="single" w:sz="6" w:space="0" w:color="auto"/>
              <w:bottom w:val="single" w:sz="6" w:space="0" w:color="auto"/>
              <w:right w:val="single" w:sz="6" w:space="0" w:color="auto"/>
            </w:tcBorders>
            <w:vAlign w:val="center"/>
            <w:hideMark/>
          </w:tcPr>
          <w:p w14:paraId="48F9DA9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2019</w:t>
            </w:r>
          </w:p>
        </w:tc>
        <w:tc>
          <w:tcPr>
            <w:tcW w:w="1543" w:type="dxa"/>
            <w:gridSpan w:val="4"/>
            <w:tcBorders>
              <w:top w:val="single" w:sz="6" w:space="0" w:color="auto"/>
              <w:left w:val="single" w:sz="6" w:space="0" w:color="auto"/>
              <w:bottom w:val="single" w:sz="6" w:space="0" w:color="auto"/>
              <w:right w:val="nil"/>
            </w:tcBorders>
            <w:vAlign w:val="center"/>
            <w:hideMark/>
          </w:tcPr>
          <w:p w14:paraId="3442ABD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4 485,5</w:t>
            </w:r>
          </w:p>
        </w:tc>
        <w:tc>
          <w:tcPr>
            <w:tcW w:w="1928" w:type="dxa"/>
            <w:gridSpan w:val="2"/>
            <w:tcBorders>
              <w:top w:val="single" w:sz="6" w:space="0" w:color="auto"/>
              <w:left w:val="single" w:sz="6" w:space="0" w:color="auto"/>
              <w:bottom w:val="single" w:sz="6" w:space="0" w:color="auto"/>
              <w:right w:val="nil"/>
            </w:tcBorders>
            <w:vAlign w:val="center"/>
            <w:hideMark/>
          </w:tcPr>
          <w:p w14:paraId="7CC735A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91" w:type="dxa"/>
            <w:gridSpan w:val="3"/>
            <w:tcBorders>
              <w:top w:val="single" w:sz="6" w:space="0" w:color="auto"/>
              <w:left w:val="single" w:sz="6" w:space="0" w:color="auto"/>
              <w:bottom w:val="single" w:sz="6" w:space="0" w:color="auto"/>
              <w:right w:val="nil"/>
            </w:tcBorders>
            <w:vAlign w:val="center"/>
            <w:hideMark/>
          </w:tcPr>
          <w:p w14:paraId="01629D7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3F3EB41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0,39</w:t>
            </w:r>
          </w:p>
        </w:tc>
        <w:tc>
          <w:tcPr>
            <w:tcW w:w="1682" w:type="dxa"/>
            <w:gridSpan w:val="4"/>
            <w:tcBorders>
              <w:top w:val="single" w:sz="6" w:space="0" w:color="auto"/>
              <w:left w:val="single" w:sz="6" w:space="0" w:color="auto"/>
              <w:bottom w:val="single" w:sz="6" w:space="0" w:color="auto"/>
              <w:right w:val="single" w:sz="6" w:space="0" w:color="auto"/>
            </w:tcBorders>
            <w:vAlign w:val="center"/>
            <w:hideMark/>
          </w:tcPr>
          <w:p w14:paraId="638EDC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0,6</w:t>
            </w:r>
          </w:p>
        </w:tc>
        <w:tc>
          <w:tcPr>
            <w:tcW w:w="0" w:type="auto"/>
            <w:vAlign w:val="center"/>
            <w:hideMark/>
          </w:tcPr>
          <w:p w14:paraId="7AC017DE" w14:textId="77777777" w:rsidR="00AD3497" w:rsidRPr="00AD3497" w:rsidRDefault="00AD3497" w:rsidP="00AD3497">
            <w:pPr>
              <w:rPr>
                <w:rFonts w:ascii="Calibri" w:hAnsi="Calibri"/>
                <w:sz w:val="20"/>
                <w:szCs w:val="20"/>
              </w:rPr>
            </w:pPr>
          </w:p>
        </w:tc>
      </w:tr>
      <w:tr w:rsidR="00667FFA" w:rsidRPr="00AD3497" w14:paraId="530DF762"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hideMark/>
          </w:tcPr>
          <w:p w14:paraId="3196DA5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473" w:type="dxa"/>
            <w:tcBorders>
              <w:top w:val="single" w:sz="6" w:space="0" w:color="auto"/>
              <w:left w:val="single" w:sz="6" w:space="0" w:color="auto"/>
              <w:bottom w:val="single" w:sz="6" w:space="0" w:color="auto"/>
              <w:right w:val="single" w:sz="6" w:space="0" w:color="auto"/>
            </w:tcBorders>
            <w:vAlign w:val="center"/>
            <w:hideMark/>
          </w:tcPr>
          <w:p w14:paraId="03427F3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2020</w:t>
            </w:r>
          </w:p>
        </w:tc>
        <w:tc>
          <w:tcPr>
            <w:tcW w:w="1543" w:type="dxa"/>
            <w:gridSpan w:val="4"/>
            <w:tcBorders>
              <w:top w:val="single" w:sz="6" w:space="0" w:color="auto"/>
              <w:left w:val="single" w:sz="6" w:space="0" w:color="auto"/>
              <w:bottom w:val="single" w:sz="6" w:space="0" w:color="auto"/>
              <w:right w:val="nil"/>
            </w:tcBorders>
            <w:vAlign w:val="center"/>
            <w:hideMark/>
          </w:tcPr>
          <w:p w14:paraId="29172B6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928" w:type="dxa"/>
            <w:gridSpan w:val="2"/>
            <w:tcBorders>
              <w:top w:val="single" w:sz="6" w:space="0" w:color="auto"/>
              <w:left w:val="single" w:sz="6" w:space="0" w:color="auto"/>
              <w:bottom w:val="single" w:sz="6" w:space="0" w:color="auto"/>
              <w:right w:val="nil"/>
            </w:tcBorders>
            <w:vAlign w:val="center"/>
            <w:hideMark/>
          </w:tcPr>
          <w:p w14:paraId="78E8369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991" w:type="dxa"/>
            <w:gridSpan w:val="3"/>
            <w:tcBorders>
              <w:top w:val="single" w:sz="6" w:space="0" w:color="auto"/>
              <w:left w:val="single" w:sz="6" w:space="0" w:color="auto"/>
              <w:bottom w:val="single" w:sz="6" w:space="0" w:color="auto"/>
              <w:right w:val="nil"/>
            </w:tcBorders>
            <w:vAlign w:val="center"/>
            <w:hideMark/>
          </w:tcPr>
          <w:p w14:paraId="7F83A74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78B5606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0,39</w:t>
            </w:r>
          </w:p>
        </w:tc>
        <w:tc>
          <w:tcPr>
            <w:tcW w:w="1682" w:type="dxa"/>
            <w:gridSpan w:val="4"/>
            <w:tcBorders>
              <w:top w:val="single" w:sz="6" w:space="0" w:color="auto"/>
              <w:left w:val="single" w:sz="6" w:space="0" w:color="auto"/>
              <w:bottom w:val="single" w:sz="6" w:space="0" w:color="auto"/>
              <w:right w:val="single" w:sz="6" w:space="0" w:color="auto"/>
            </w:tcBorders>
            <w:vAlign w:val="center"/>
            <w:hideMark/>
          </w:tcPr>
          <w:p w14:paraId="613F406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0,6</w:t>
            </w:r>
          </w:p>
        </w:tc>
        <w:tc>
          <w:tcPr>
            <w:tcW w:w="0" w:type="auto"/>
            <w:vAlign w:val="center"/>
            <w:hideMark/>
          </w:tcPr>
          <w:p w14:paraId="5295ACAB" w14:textId="77777777" w:rsidR="00AD3497" w:rsidRPr="00AD3497" w:rsidRDefault="00AD3497" w:rsidP="00AD3497">
            <w:pPr>
              <w:rPr>
                <w:rFonts w:ascii="Calibri" w:hAnsi="Calibri"/>
                <w:sz w:val="20"/>
                <w:szCs w:val="20"/>
              </w:rPr>
            </w:pPr>
          </w:p>
        </w:tc>
      </w:tr>
      <w:tr w:rsidR="00667FFA" w:rsidRPr="00AD3497" w14:paraId="7F5BAAF9"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hideMark/>
          </w:tcPr>
          <w:p w14:paraId="59D84D9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473" w:type="dxa"/>
            <w:tcBorders>
              <w:top w:val="single" w:sz="6" w:space="0" w:color="auto"/>
              <w:left w:val="single" w:sz="6" w:space="0" w:color="auto"/>
              <w:bottom w:val="single" w:sz="6" w:space="0" w:color="auto"/>
              <w:right w:val="single" w:sz="6" w:space="0" w:color="auto"/>
            </w:tcBorders>
            <w:vAlign w:val="center"/>
            <w:hideMark/>
          </w:tcPr>
          <w:p w14:paraId="5A2524F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w:t>
            </w:r>
          </w:p>
        </w:tc>
        <w:tc>
          <w:tcPr>
            <w:tcW w:w="1543" w:type="dxa"/>
            <w:gridSpan w:val="4"/>
            <w:tcBorders>
              <w:top w:val="single" w:sz="6" w:space="0" w:color="auto"/>
              <w:left w:val="single" w:sz="6" w:space="0" w:color="auto"/>
              <w:bottom w:val="single" w:sz="6" w:space="0" w:color="auto"/>
              <w:right w:val="nil"/>
            </w:tcBorders>
            <w:vAlign w:val="center"/>
            <w:hideMark/>
          </w:tcPr>
          <w:p w14:paraId="5E072D4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928" w:type="dxa"/>
            <w:gridSpan w:val="2"/>
            <w:tcBorders>
              <w:top w:val="single" w:sz="6" w:space="0" w:color="auto"/>
              <w:left w:val="single" w:sz="6" w:space="0" w:color="auto"/>
              <w:bottom w:val="single" w:sz="6" w:space="0" w:color="auto"/>
              <w:right w:val="nil"/>
            </w:tcBorders>
            <w:vAlign w:val="center"/>
            <w:hideMark/>
          </w:tcPr>
          <w:p w14:paraId="5460128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991" w:type="dxa"/>
            <w:gridSpan w:val="3"/>
            <w:tcBorders>
              <w:top w:val="single" w:sz="6" w:space="0" w:color="auto"/>
              <w:left w:val="single" w:sz="6" w:space="0" w:color="auto"/>
              <w:bottom w:val="single" w:sz="6" w:space="0" w:color="auto"/>
              <w:right w:val="nil"/>
            </w:tcBorders>
            <w:vAlign w:val="center"/>
            <w:hideMark/>
          </w:tcPr>
          <w:p w14:paraId="04B448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1360303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0,39</w:t>
            </w:r>
          </w:p>
        </w:tc>
        <w:tc>
          <w:tcPr>
            <w:tcW w:w="1682" w:type="dxa"/>
            <w:gridSpan w:val="4"/>
            <w:tcBorders>
              <w:top w:val="single" w:sz="6" w:space="0" w:color="auto"/>
              <w:left w:val="single" w:sz="6" w:space="0" w:color="auto"/>
              <w:bottom w:val="single" w:sz="6" w:space="0" w:color="auto"/>
              <w:right w:val="single" w:sz="6" w:space="0" w:color="auto"/>
            </w:tcBorders>
            <w:vAlign w:val="center"/>
            <w:hideMark/>
          </w:tcPr>
          <w:p w14:paraId="6C261A1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0,6</w:t>
            </w:r>
          </w:p>
        </w:tc>
        <w:tc>
          <w:tcPr>
            <w:tcW w:w="0" w:type="auto"/>
            <w:vAlign w:val="center"/>
            <w:hideMark/>
          </w:tcPr>
          <w:p w14:paraId="0CC5124C" w14:textId="77777777" w:rsidR="00AD3497" w:rsidRPr="00AD3497" w:rsidRDefault="00AD3497" w:rsidP="00AD3497">
            <w:pPr>
              <w:rPr>
                <w:rFonts w:ascii="Calibri" w:hAnsi="Calibri"/>
                <w:sz w:val="20"/>
                <w:szCs w:val="20"/>
              </w:rPr>
            </w:pPr>
          </w:p>
        </w:tc>
      </w:tr>
      <w:tr w:rsidR="00667FFA" w:rsidRPr="00AD3497" w14:paraId="33C1E287"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hideMark/>
          </w:tcPr>
          <w:p w14:paraId="7ABB099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473" w:type="dxa"/>
            <w:tcBorders>
              <w:top w:val="single" w:sz="6" w:space="0" w:color="auto"/>
              <w:left w:val="single" w:sz="6" w:space="0" w:color="auto"/>
              <w:bottom w:val="single" w:sz="6" w:space="0" w:color="auto"/>
              <w:right w:val="single" w:sz="6" w:space="0" w:color="auto"/>
            </w:tcBorders>
            <w:vAlign w:val="center"/>
            <w:hideMark/>
          </w:tcPr>
          <w:p w14:paraId="746BDED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2022</w:t>
            </w:r>
          </w:p>
        </w:tc>
        <w:tc>
          <w:tcPr>
            <w:tcW w:w="1543" w:type="dxa"/>
            <w:gridSpan w:val="4"/>
            <w:tcBorders>
              <w:top w:val="single" w:sz="6" w:space="0" w:color="auto"/>
              <w:left w:val="single" w:sz="6" w:space="0" w:color="auto"/>
              <w:bottom w:val="single" w:sz="6" w:space="0" w:color="auto"/>
              <w:right w:val="nil"/>
            </w:tcBorders>
            <w:vAlign w:val="center"/>
            <w:hideMark/>
          </w:tcPr>
          <w:p w14:paraId="6951AB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928" w:type="dxa"/>
            <w:gridSpan w:val="2"/>
            <w:tcBorders>
              <w:top w:val="single" w:sz="6" w:space="0" w:color="auto"/>
              <w:left w:val="single" w:sz="6" w:space="0" w:color="auto"/>
              <w:bottom w:val="single" w:sz="6" w:space="0" w:color="auto"/>
              <w:right w:val="nil"/>
            </w:tcBorders>
            <w:vAlign w:val="center"/>
            <w:hideMark/>
          </w:tcPr>
          <w:p w14:paraId="7D316C1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991" w:type="dxa"/>
            <w:gridSpan w:val="3"/>
            <w:tcBorders>
              <w:top w:val="single" w:sz="6" w:space="0" w:color="auto"/>
              <w:left w:val="single" w:sz="6" w:space="0" w:color="auto"/>
              <w:bottom w:val="single" w:sz="6" w:space="0" w:color="auto"/>
              <w:right w:val="nil"/>
            </w:tcBorders>
            <w:vAlign w:val="center"/>
            <w:hideMark/>
          </w:tcPr>
          <w:p w14:paraId="6C0CA83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3C9D20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0,39</w:t>
            </w:r>
          </w:p>
        </w:tc>
        <w:tc>
          <w:tcPr>
            <w:tcW w:w="1682" w:type="dxa"/>
            <w:gridSpan w:val="4"/>
            <w:tcBorders>
              <w:top w:val="single" w:sz="6" w:space="0" w:color="auto"/>
              <w:left w:val="single" w:sz="6" w:space="0" w:color="auto"/>
              <w:bottom w:val="single" w:sz="6" w:space="0" w:color="auto"/>
              <w:right w:val="single" w:sz="6" w:space="0" w:color="auto"/>
            </w:tcBorders>
            <w:vAlign w:val="center"/>
            <w:hideMark/>
          </w:tcPr>
          <w:p w14:paraId="72FEC54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0,6</w:t>
            </w:r>
          </w:p>
        </w:tc>
        <w:tc>
          <w:tcPr>
            <w:tcW w:w="0" w:type="auto"/>
            <w:vAlign w:val="center"/>
            <w:hideMark/>
          </w:tcPr>
          <w:p w14:paraId="32E26ED0" w14:textId="77777777" w:rsidR="00AD3497" w:rsidRPr="00AD3497" w:rsidRDefault="00AD3497" w:rsidP="00AD3497">
            <w:pPr>
              <w:rPr>
                <w:rFonts w:ascii="Calibri" w:hAnsi="Calibri"/>
                <w:sz w:val="20"/>
                <w:szCs w:val="20"/>
              </w:rPr>
            </w:pPr>
          </w:p>
        </w:tc>
      </w:tr>
      <w:tr w:rsidR="00667FFA" w:rsidRPr="00AD3497" w14:paraId="69BB1021"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hideMark/>
          </w:tcPr>
          <w:p w14:paraId="301C1B0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473" w:type="dxa"/>
            <w:tcBorders>
              <w:top w:val="single" w:sz="6" w:space="0" w:color="auto"/>
              <w:left w:val="single" w:sz="6" w:space="0" w:color="auto"/>
              <w:bottom w:val="single" w:sz="6" w:space="0" w:color="auto"/>
              <w:right w:val="single" w:sz="6" w:space="0" w:color="auto"/>
            </w:tcBorders>
            <w:vAlign w:val="center"/>
            <w:hideMark/>
          </w:tcPr>
          <w:p w14:paraId="4145A80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2023</w:t>
            </w:r>
          </w:p>
        </w:tc>
        <w:tc>
          <w:tcPr>
            <w:tcW w:w="1543" w:type="dxa"/>
            <w:gridSpan w:val="4"/>
            <w:tcBorders>
              <w:top w:val="single" w:sz="6" w:space="0" w:color="auto"/>
              <w:left w:val="single" w:sz="6" w:space="0" w:color="auto"/>
              <w:bottom w:val="single" w:sz="6" w:space="0" w:color="auto"/>
              <w:right w:val="nil"/>
            </w:tcBorders>
            <w:vAlign w:val="center"/>
            <w:hideMark/>
          </w:tcPr>
          <w:p w14:paraId="284C99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928" w:type="dxa"/>
            <w:gridSpan w:val="2"/>
            <w:tcBorders>
              <w:top w:val="single" w:sz="6" w:space="0" w:color="auto"/>
              <w:left w:val="single" w:sz="6" w:space="0" w:color="auto"/>
              <w:bottom w:val="single" w:sz="6" w:space="0" w:color="auto"/>
              <w:right w:val="nil"/>
            </w:tcBorders>
            <w:vAlign w:val="center"/>
            <w:hideMark/>
          </w:tcPr>
          <w:p w14:paraId="1DA1B04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w:t>
            </w:r>
          </w:p>
        </w:tc>
        <w:tc>
          <w:tcPr>
            <w:tcW w:w="991" w:type="dxa"/>
            <w:gridSpan w:val="3"/>
            <w:tcBorders>
              <w:top w:val="single" w:sz="6" w:space="0" w:color="auto"/>
              <w:left w:val="single" w:sz="6" w:space="0" w:color="auto"/>
              <w:bottom w:val="single" w:sz="6" w:space="0" w:color="auto"/>
              <w:right w:val="nil"/>
            </w:tcBorders>
            <w:vAlign w:val="center"/>
            <w:hideMark/>
          </w:tcPr>
          <w:p w14:paraId="5EF4926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17" w:type="dxa"/>
            <w:gridSpan w:val="3"/>
            <w:tcBorders>
              <w:top w:val="single" w:sz="6" w:space="0" w:color="auto"/>
              <w:left w:val="single" w:sz="6" w:space="0" w:color="auto"/>
              <w:bottom w:val="single" w:sz="6" w:space="0" w:color="auto"/>
              <w:right w:val="single" w:sz="6" w:space="0" w:color="auto"/>
            </w:tcBorders>
            <w:vAlign w:val="center"/>
            <w:hideMark/>
          </w:tcPr>
          <w:p w14:paraId="67A2120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0,39</w:t>
            </w:r>
          </w:p>
        </w:tc>
        <w:tc>
          <w:tcPr>
            <w:tcW w:w="1682" w:type="dxa"/>
            <w:gridSpan w:val="4"/>
            <w:tcBorders>
              <w:top w:val="single" w:sz="6" w:space="0" w:color="auto"/>
              <w:left w:val="single" w:sz="6" w:space="0" w:color="auto"/>
              <w:bottom w:val="single" w:sz="6" w:space="0" w:color="auto"/>
              <w:right w:val="single" w:sz="6" w:space="0" w:color="auto"/>
            </w:tcBorders>
            <w:vAlign w:val="center"/>
            <w:hideMark/>
          </w:tcPr>
          <w:p w14:paraId="4F9A53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0,6</w:t>
            </w:r>
          </w:p>
        </w:tc>
        <w:tc>
          <w:tcPr>
            <w:tcW w:w="0" w:type="auto"/>
            <w:vAlign w:val="center"/>
            <w:hideMark/>
          </w:tcPr>
          <w:p w14:paraId="6E7DC352" w14:textId="77777777" w:rsidR="00AD3497" w:rsidRPr="00AD3497" w:rsidRDefault="00AD3497" w:rsidP="00AD3497">
            <w:pPr>
              <w:rPr>
                <w:rFonts w:ascii="Calibri" w:hAnsi="Calibri"/>
                <w:sz w:val="20"/>
                <w:szCs w:val="20"/>
              </w:rPr>
            </w:pPr>
          </w:p>
        </w:tc>
      </w:tr>
      <w:tr w:rsidR="00AD3497" w:rsidRPr="00AD3497" w14:paraId="286FA6B9" w14:textId="77777777" w:rsidTr="00667FFA">
        <w:trPr>
          <w:trHeight w:val="60"/>
        </w:trPr>
        <w:tc>
          <w:tcPr>
            <w:tcW w:w="9625" w:type="dxa"/>
            <w:gridSpan w:val="19"/>
            <w:hideMark/>
          </w:tcPr>
          <w:p w14:paraId="4866BF3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c>
          <w:tcPr>
            <w:tcW w:w="0" w:type="auto"/>
            <w:vAlign w:val="center"/>
            <w:hideMark/>
          </w:tcPr>
          <w:p w14:paraId="28C1A8A6" w14:textId="77777777" w:rsidR="00AD3497" w:rsidRPr="00AD3497" w:rsidRDefault="00AD3497" w:rsidP="00AD3497">
            <w:pPr>
              <w:rPr>
                <w:rFonts w:ascii="Calibri" w:hAnsi="Calibri"/>
                <w:sz w:val="20"/>
                <w:szCs w:val="20"/>
              </w:rPr>
            </w:pPr>
          </w:p>
        </w:tc>
      </w:tr>
      <w:tr w:rsidR="00AD3497" w:rsidRPr="00AD3497" w14:paraId="796D441B" w14:textId="77777777" w:rsidTr="00667FFA">
        <w:trPr>
          <w:trHeight w:val="60"/>
        </w:trPr>
        <w:tc>
          <w:tcPr>
            <w:tcW w:w="9625" w:type="dxa"/>
            <w:gridSpan w:val="19"/>
            <w:vAlign w:val="center"/>
            <w:hideMark/>
          </w:tcPr>
          <w:p w14:paraId="5E5BC672" w14:textId="1F30D7A2"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0" w:type="auto"/>
            <w:vAlign w:val="center"/>
            <w:hideMark/>
          </w:tcPr>
          <w:p w14:paraId="01D8E8F2" w14:textId="77777777" w:rsidR="00AD3497" w:rsidRPr="00AD3497" w:rsidRDefault="00AD3497" w:rsidP="00AD3497">
            <w:pPr>
              <w:rPr>
                <w:rFonts w:ascii="Calibri" w:hAnsi="Calibri"/>
                <w:sz w:val="20"/>
                <w:szCs w:val="20"/>
              </w:rPr>
            </w:pPr>
          </w:p>
        </w:tc>
      </w:tr>
      <w:tr w:rsidR="00AD3497" w:rsidRPr="00AD3497" w14:paraId="2A3D593A"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6FDAC8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37584C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517BCD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158F27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c>
          <w:tcPr>
            <w:tcW w:w="0" w:type="auto"/>
            <w:vAlign w:val="center"/>
            <w:hideMark/>
          </w:tcPr>
          <w:p w14:paraId="2FFA23D4" w14:textId="77777777" w:rsidR="00AD3497" w:rsidRPr="00AD3497" w:rsidRDefault="00AD3497" w:rsidP="00AD3497">
            <w:pPr>
              <w:rPr>
                <w:rFonts w:ascii="Calibri" w:hAnsi="Calibri"/>
                <w:sz w:val="20"/>
                <w:szCs w:val="20"/>
              </w:rPr>
            </w:pPr>
          </w:p>
        </w:tc>
      </w:tr>
      <w:tr w:rsidR="00AD3497" w:rsidRPr="00AD3497" w14:paraId="652708C0"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0E94DE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002541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305E1A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13,04</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25185F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330515EE" w14:textId="77777777" w:rsidR="00AD3497" w:rsidRPr="00AD3497" w:rsidRDefault="00AD3497" w:rsidP="00AD3497">
            <w:pPr>
              <w:rPr>
                <w:rFonts w:ascii="Calibri" w:hAnsi="Calibri"/>
                <w:sz w:val="20"/>
                <w:szCs w:val="20"/>
              </w:rPr>
            </w:pPr>
          </w:p>
        </w:tc>
      </w:tr>
      <w:tr w:rsidR="00AD3497" w:rsidRPr="00AD3497" w14:paraId="6A1341EA"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25879D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5EC216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56F8C0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200B35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692275EF" w14:textId="77777777" w:rsidR="00AD3497" w:rsidRPr="00AD3497" w:rsidRDefault="00AD3497" w:rsidP="00AD3497">
            <w:pPr>
              <w:rPr>
                <w:rFonts w:ascii="Calibri" w:hAnsi="Calibri"/>
                <w:sz w:val="20"/>
                <w:szCs w:val="20"/>
              </w:rPr>
            </w:pPr>
          </w:p>
        </w:tc>
      </w:tr>
      <w:tr w:rsidR="00AD3497" w:rsidRPr="00AD3497" w14:paraId="1429FA21"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7FD4A4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1BA530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2B50F2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5B6BF6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57E8AC61" w14:textId="77777777" w:rsidR="00AD3497" w:rsidRPr="00AD3497" w:rsidRDefault="00AD3497" w:rsidP="00AD3497">
            <w:pPr>
              <w:rPr>
                <w:rFonts w:ascii="Calibri" w:hAnsi="Calibri"/>
                <w:sz w:val="20"/>
                <w:szCs w:val="20"/>
              </w:rPr>
            </w:pPr>
          </w:p>
        </w:tc>
      </w:tr>
      <w:tr w:rsidR="00AD3497" w:rsidRPr="00AD3497" w14:paraId="0ED108F6"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296D85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699DCA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655F50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14942E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13BE83C0" w14:textId="77777777" w:rsidR="00AD3497" w:rsidRPr="00AD3497" w:rsidRDefault="00AD3497" w:rsidP="00AD3497">
            <w:pPr>
              <w:rPr>
                <w:rFonts w:ascii="Calibri" w:hAnsi="Calibri"/>
                <w:sz w:val="20"/>
                <w:szCs w:val="20"/>
              </w:rPr>
            </w:pPr>
          </w:p>
        </w:tc>
      </w:tr>
      <w:tr w:rsidR="00AD3497" w:rsidRPr="00AD3497" w14:paraId="7EB1EEEC"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04517F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458CFD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4CD379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67D849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6F7F38C6" w14:textId="77777777" w:rsidR="00AD3497" w:rsidRPr="00AD3497" w:rsidRDefault="00AD3497" w:rsidP="00AD3497">
            <w:pPr>
              <w:rPr>
                <w:rFonts w:ascii="Calibri" w:hAnsi="Calibri"/>
                <w:sz w:val="20"/>
                <w:szCs w:val="20"/>
              </w:rPr>
            </w:pPr>
          </w:p>
        </w:tc>
      </w:tr>
      <w:tr w:rsidR="00AD3497" w:rsidRPr="00AD3497" w14:paraId="62EB7B39"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0B27E2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142DD6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3D8E16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0F0BB0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4E8F1A29" w14:textId="77777777" w:rsidR="00AD3497" w:rsidRPr="00AD3497" w:rsidRDefault="00AD3497" w:rsidP="00AD3497">
            <w:pPr>
              <w:rPr>
                <w:rFonts w:ascii="Calibri" w:hAnsi="Calibri"/>
                <w:sz w:val="20"/>
                <w:szCs w:val="20"/>
              </w:rPr>
            </w:pPr>
          </w:p>
        </w:tc>
      </w:tr>
      <w:tr w:rsidR="00AD3497" w:rsidRPr="00AD3497" w14:paraId="54BB306E"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7EE31B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69B0C5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3D892B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525FA3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3A1863D8" w14:textId="77777777" w:rsidR="00AD3497" w:rsidRPr="00AD3497" w:rsidRDefault="00AD3497" w:rsidP="00AD3497">
            <w:pPr>
              <w:rPr>
                <w:rFonts w:ascii="Calibri" w:hAnsi="Calibri"/>
                <w:sz w:val="20"/>
                <w:szCs w:val="20"/>
              </w:rPr>
            </w:pPr>
          </w:p>
        </w:tc>
      </w:tr>
      <w:tr w:rsidR="00AD3497" w:rsidRPr="00AD3497" w14:paraId="46CD195A"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2C3DD9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5BCB39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1E6093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0,16</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79FB55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0,39</w:t>
            </w:r>
          </w:p>
        </w:tc>
        <w:tc>
          <w:tcPr>
            <w:tcW w:w="0" w:type="auto"/>
            <w:vAlign w:val="center"/>
            <w:hideMark/>
          </w:tcPr>
          <w:p w14:paraId="3A14B0BD" w14:textId="77777777" w:rsidR="00AD3497" w:rsidRPr="00AD3497" w:rsidRDefault="00AD3497" w:rsidP="00AD3497">
            <w:pPr>
              <w:rPr>
                <w:rFonts w:ascii="Calibri" w:hAnsi="Calibri"/>
                <w:sz w:val="20"/>
                <w:szCs w:val="20"/>
              </w:rPr>
            </w:pPr>
          </w:p>
        </w:tc>
      </w:tr>
      <w:tr w:rsidR="00AD3497" w:rsidRPr="00AD3497" w14:paraId="5A1B4A42"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455271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06DD0D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696DA1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2,96</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2DDCBD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w:t>
            </w:r>
          </w:p>
        </w:tc>
        <w:tc>
          <w:tcPr>
            <w:tcW w:w="0" w:type="auto"/>
            <w:vAlign w:val="center"/>
            <w:hideMark/>
          </w:tcPr>
          <w:p w14:paraId="08665D70" w14:textId="77777777" w:rsidR="00AD3497" w:rsidRPr="00AD3497" w:rsidRDefault="00AD3497" w:rsidP="00AD3497">
            <w:pPr>
              <w:rPr>
                <w:rFonts w:ascii="Calibri" w:hAnsi="Calibri"/>
                <w:sz w:val="20"/>
                <w:szCs w:val="20"/>
              </w:rPr>
            </w:pPr>
          </w:p>
        </w:tc>
      </w:tr>
      <w:tr w:rsidR="00AD3497" w:rsidRPr="00AD3497" w14:paraId="3903F3DA"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63FCA5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6E57FD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40A1B3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1664E1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371B9A87" w14:textId="77777777" w:rsidR="00AD3497" w:rsidRPr="00AD3497" w:rsidRDefault="00AD3497" w:rsidP="00AD3497">
            <w:pPr>
              <w:rPr>
                <w:rFonts w:ascii="Calibri" w:hAnsi="Calibri"/>
                <w:sz w:val="20"/>
                <w:szCs w:val="20"/>
              </w:rPr>
            </w:pPr>
          </w:p>
        </w:tc>
      </w:tr>
      <w:tr w:rsidR="00AD3497" w:rsidRPr="00AD3497" w14:paraId="0FA2AD16"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67AEBE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Удельный расход электрической энергии, потребляемой в технологическом </w:t>
            </w:r>
            <w:r w:rsidRPr="00AD3497">
              <w:rPr>
                <w:rFonts w:ascii="Times New Roman" w:hAnsi="Times New Roman"/>
                <w:sz w:val="20"/>
                <w:szCs w:val="20"/>
              </w:rPr>
              <w:lastRenderedPageBreak/>
              <w:t>процессе транспортировки сточных вод, на единицу объема транспортируемых сточных вод</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35D3BE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квт*ч/</w:t>
            </w:r>
            <w:proofErr w:type="spellStart"/>
            <w:r w:rsidRPr="00AD3497">
              <w:rPr>
                <w:rFonts w:ascii="Times New Roman" w:hAnsi="Times New Roman"/>
                <w:sz w:val="20"/>
                <w:szCs w:val="20"/>
              </w:rPr>
              <w:t>куб.м</w:t>
            </w:r>
            <w:proofErr w:type="spellEnd"/>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17305A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350D2B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5549E9FF" w14:textId="77777777" w:rsidR="00AD3497" w:rsidRPr="00AD3497" w:rsidRDefault="00AD3497" w:rsidP="00AD3497">
            <w:pPr>
              <w:rPr>
                <w:rFonts w:ascii="Calibri" w:hAnsi="Calibri"/>
                <w:sz w:val="20"/>
                <w:szCs w:val="20"/>
              </w:rPr>
            </w:pPr>
          </w:p>
        </w:tc>
      </w:tr>
      <w:tr w:rsidR="00AD3497" w:rsidRPr="00AD3497" w14:paraId="10C42011" w14:textId="77777777" w:rsidTr="00667FFA">
        <w:trPr>
          <w:trHeight w:val="60"/>
        </w:trPr>
        <w:tc>
          <w:tcPr>
            <w:tcW w:w="6520" w:type="dxa"/>
            <w:gridSpan w:val="11"/>
            <w:tcBorders>
              <w:top w:val="single" w:sz="6" w:space="0" w:color="auto"/>
              <w:left w:val="single" w:sz="6" w:space="0" w:color="auto"/>
              <w:bottom w:val="single" w:sz="6" w:space="0" w:color="auto"/>
              <w:right w:val="single" w:sz="6" w:space="0" w:color="auto"/>
            </w:tcBorders>
            <w:vAlign w:val="center"/>
            <w:hideMark/>
          </w:tcPr>
          <w:p w14:paraId="6ED6E9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18" w:type="dxa"/>
            <w:gridSpan w:val="3"/>
            <w:tcBorders>
              <w:top w:val="single" w:sz="6" w:space="0" w:color="auto"/>
              <w:left w:val="single" w:sz="6" w:space="0" w:color="auto"/>
              <w:bottom w:val="single" w:sz="6" w:space="0" w:color="auto"/>
              <w:right w:val="single" w:sz="6" w:space="0" w:color="auto"/>
            </w:tcBorders>
            <w:vAlign w:val="center"/>
            <w:hideMark/>
          </w:tcPr>
          <w:p w14:paraId="45C7C7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216" w:type="dxa"/>
            <w:gridSpan w:val="3"/>
            <w:tcBorders>
              <w:top w:val="single" w:sz="6" w:space="0" w:color="auto"/>
              <w:left w:val="single" w:sz="6" w:space="0" w:color="auto"/>
              <w:bottom w:val="single" w:sz="6" w:space="0" w:color="auto"/>
              <w:right w:val="single" w:sz="6" w:space="0" w:color="auto"/>
            </w:tcBorders>
            <w:vAlign w:val="center"/>
            <w:hideMark/>
          </w:tcPr>
          <w:p w14:paraId="1C4D00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71" w:type="dxa"/>
            <w:gridSpan w:val="2"/>
            <w:tcBorders>
              <w:top w:val="single" w:sz="6" w:space="0" w:color="auto"/>
              <w:left w:val="single" w:sz="6" w:space="0" w:color="auto"/>
              <w:bottom w:val="single" w:sz="6" w:space="0" w:color="auto"/>
              <w:right w:val="single" w:sz="6" w:space="0" w:color="auto"/>
            </w:tcBorders>
            <w:vAlign w:val="center"/>
            <w:hideMark/>
          </w:tcPr>
          <w:p w14:paraId="511333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0" w:type="auto"/>
            <w:vAlign w:val="center"/>
            <w:hideMark/>
          </w:tcPr>
          <w:p w14:paraId="68B8B351" w14:textId="77777777" w:rsidR="00AD3497" w:rsidRPr="00AD3497" w:rsidRDefault="00AD3497" w:rsidP="00AD3497">
            <w:pPr>
              <w:rPr>
                <w:rFonts w:ascii="Calibri" w:hAnsi="Calibri"/>
                <w:sz w:val="20"/>
                <w:szCs w:val="20"/>
              </w:rPr>
            </w:pPr>
          </w:p>
        </w:tc>
      </w:tr>
      <w:tr w:rsidR="00AD3497" w:rsidRPr="00AD3497" w14:paraId="48FAAC28" w14:textId="77777777" w:rsidTr="00667FFA">
        <w:trPr>
          <w:trHeight w:val="60"/>
        </w:trPr>
        <w:tc>
          <w:tcPr>
            <w:tcW w:w="9625" w:type="dxa"/>
            <w:gridSpan w:val="19"/>
            <w:vAlign w:val="center"/>
            <w:hideMark/>
          </w:tcPr>
          <w:p w14:paraId="4F0EE66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5. Индексы, используемые при формировании необходимой валовой выручки по статьям затрат на расчетный период регулирования.</w:t>
            </w:r>
          </w:p>
        </w:tc>
        <w:tc>
          <w:tcPr>
            <w:tcW w:w="0" w:type="auto"/>
            <w:vAlign w:val="center"/>
            <w:hideMark/>
          </w:tcPr>
          <w:p w14:paraId="09A98FB4" w14:textId="77777777" w:rsidR="00AD3497" w:rsidRPr="00AD3497" w:rsidRDefault="00AD3497" w:rsidP="00AD3497">
            <w:pPr>
              <w:rPr>
                <w:rFonts w:ascii="Calibri" w:hAnsi="Calibri"/>
                <w:sz w:val="20"/>
                <w:szCs w:val="20"/>
              </w:rPr>
            </w:pPr>
          </w:p>
        </w:tc>
      </w:tr>
      <w:tr w:rsidR="00AD3497" w:rsidRPr="00AD3497" w14:paraId="58D52C30" w14:textId="77777777" w:rsidTr="00667FFA">
        <w:trPr>
          <w:trHeight w:val="60"/>
        </w:trPr>
        <w:tc>
          <w:tcPr>
            <w:tcW w:w="9625" w:type="dxa"/>
            <w:gridSpan w:val="19"/>
            <w:vAlign w:val="center"/>
            <w:hideMark/>
          </w:tcPr>
          <w:p w14:paraId="53AB441C" w14:textId="43851964" w:rsidR="00AD3497" w:rsidRPr="00AD3497" w:rsidRDefault="00AD3497" w:rsidP="00667FFA">
            <w:pPr>
              <w:jc w:val="center"/>
              <w:rPr>
                <w:rFonts w:ascii="Times New Roman" w:hAnsi="Times New Roman"/>
                <w:sz w:val="24"/>
                <w:szCs w:val="24"/>
              </w:rPr>
            </w:pPr>
            <w:r w:rsidRPr="00AD3497">
              <w:rPr>
                <w:rFonts w:ascii="Times New Roman" w:hAnsi="Times New Roman"/>
                <w:sz w:val="24"/>
                <w:szCs w:val="24"/>
              </w:rPr>
              <w:t xml:space="preserve">Таблица </w:t>
            </w:r>
          </w:p>
        </w:tc>
        <w:tc>
          <w:tcPr>
            <w:tcW w:w="0" w:type="auto"/>
            <w:vAlign w:val="center"/>
            <w:hideMark/>
          </w:tcPr>
          <w:p w14:paraId="6C60CE3F" w14:textId="77777777" w:rsidR="00AD3497" w:rsidRPr="00AD3497" w:rsidRDefault="00AD3497" w:rsidP="00AD3497">
            <w:pPr>
              <w:rPr>
                <w:rFonts w:ascii="Calibri" w:hAnsi="Calibri"/>
                <w:sz w:val="20"/>
                <w:szCs w:val="20"/>
              </w:rPr>
            </w:pPr>
          </w:p>
        </w:tc>
      </w:tr>
      <w:tr w:rsidR="00667FFA" w:rsidRPr="00AD3497" w14:paraId="1B00BB9A" w14:textId="77777777" w:rsidTr="00667FFA">
        <w:trPr>
          <w:trHeight w:val="60"/>
        </w:trPr>
        <w:tc>
          <w:tcPr>
            <w:tcW w:w="3969" w:type="dxa"/>
            <w:gridSpan w:val="6"/>
            <w:tcBorders>
              <w:top w:val="single" w:sz="6" w:space="0" w:color="auto"/>
              <w:left w:val="single" w:sz="6" w:space="0" w:color="auto"/>
              <w:bottom w:val="single" w:sz="6" w:space="0" w:color="auto"/>
              <w:right w:val="single" w:sz="6" w:space="0" w:color="auto"/>
            </w:tcBorders>
            <w:vAlign w:val="center"/>
            <w:hideMark/>
          </w:tcPr>
          <w:p w14:paraId="050D1D7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Индексы</w:t>
            </w:r>
          </w:p>
        </w:tc>
        <w:tc>
          <w:tcPr>
            <w:tcW w:w="902" w:type="dxa"/>
            <w:gridSpan w:val="2"/>
            <w:tcBorders>
              <w:top w:val="single" w:sz="6" w:space="0" w:color="auto"/>
              <w:left w:val="single" w:sz="6" w:space="0" w:color="auto"/>
              <w:bottom w:val="single" w:sz="6" w:space="0" w:color="auto"/>
              <w:right w:val="single" w:sz="6" w:space="0" w:color="auto"/>
            </w:tcBorders>
            <w:vAlign w:val="center"/>
            <w:hideMark/>
          </w:tcPr>
          <w:p w14:paraId="632FDA2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w:t>
            </w:r>
          </w:p>
        </w:tc>
        <w:tc>
          <w:tcPr>
            <w:tcW w:w="1064" w:type="dxa"/>
            <w:vAlign w:val="bottom"/>
          </w:tcPr>
          <w:p w14:paraId="3DD21E42" w14:textId="77777777" w:rsidR="00AD3497" w:rsidRPr="00AD3497" w:rsidRDefault="00AD3497" w:rsidP="00AD3497">
            <w:pPr>
              <w:rPr>
                <w:sz w:val="20"/>
                <w:szCs w:val="20"/>
              </w:rPr>
            </w:pPr>
          </w:p>
        </w:tc>
        <w:tc>
          <w:tcPr>
            <w:tcW w:w="334" w:type="dxa"/>
            <w:vAlign w:val="bottom"/>
          </w:tcPr>
          <w:p w14:paraId="40DF9402" w14:textId="77777777" w:rsidR="00AD3497" w:rsidRPr="00AD3497" w:rsidRDefault="00AD3497" w:rsidP="00AD3497">
            <w:pPr>
              <w:rPr>
                <w:rFonts w:ascii="Calibri" w:hAnsi="Calibri"/>
                <w:sz w:val="20"/>
                <w:szCs w:val="20"/>
              </w:rPr>
            </w:pPr>
          </w:p>
        </w:tc>
        <w:tc>
          <w:tcPr>
            <w:tcW w:w="657" w:type="dxa"/>
            <w:gridSpan w:val="2"/>
            <w:vAlign w:val="bottom"/>
          </w:tcPr>
          <w:p w14:paraId="5C3DD5E2" w14:textId="77777777" w:rsidR="00AD3497" w:rsidRPr="00AD3497" w:rsidRDefault="00AD3497" w:rsidP="00AD3497">
            <w:pPr>
              <w:rPr>
                <w:rFonts w:ascii="Calibri" w:hAnsi="Calibri"/>
                <w:sz w:val="20"/>
                <w:szCs w:val="20"/>
              </w:rPr>
            </w:pPr>
          </w:p>
        </w:tc>
        <w:tc>
          <w:tcPr>
            <w:tcW w:w="301" w:type="dxa"/>
            <w:vAlign w:val="bottom"/>
          </w:tcPr>
          <w:p w14:paraId="4B43320B" w14:textId="77777777" w:rsidR="00AD3497" w:rsidRPr="00AD3497" w:rsidRDefault="00AD3497" w:rsidP="00AD3497">
            <w:pPr>
              <w:rPr>
                <w:rFonts w:ascii="Calibri" w:hAnsi="Calibri"/>
                <w:sz w:val="20"/>
                <w:szCs w:val="20"/>
              </w:rPr>
            </w:pPr>
          </w:p>
        </w:tc>
        <w:tc>
          <w:tcPr>
            <w:tcW w:w="716" w:type="dxa"/>
            <w:gridSpan w:val="2"/>
            <w:vAlign w:val="bottom"/>
          </w:tcPr>
          <w:p w14:paraId="6BE39BE5" w14:textId="77777777" w:rsidR="00AD3497" w:rsidRPr="00AD3497" w:rsidRDefault="00AD3497" w:rsidP="00AD3497">
            <w:pPr>
              <w:rPr>
                <w:rFonts w:ascii="Calibri" w:hAnsi="Calibri"/>
                <w:sz w:val="20"/>
                <w:szCs w:val="20"/>
              </w:rPr>
            </w:pPr>
          </w:p>
        </w:tc>
        <w:tc>
          <w:tcPr>
            <w:tcW w:w="371" w:type="dxa"/>
            <w:vAlign w:val="bottom"/>
          </w:tcPr>
          <w:p w14:paraId="15E0A079" w14:textId="77777777" w:rsidR="00AD3497" w:rsidRPr="00AD3497" w:rsidRDefault="00AD3497" w:rsidP="00AD3497">
            <w:pPr>
              <w:rPr>
                <w:rFonts w:ascii="Calibri" w:hAnsi="Calibri"/>
                <w:sz w:val="20"/>
                <w:szCs w:val="20"/>
              </w:rPr>
            </w:pPr>
          </w:p>
        </w:tc>
        <w:tc>
          <w:tcPr>
            <w:tcW w:w="934" w:type="dxa"/>
            <w:gridSpan w:val="2"/>
            <w:vAlign w:val="bottom"/>
          </w:tcPr>
          <w:p w14:paraId="6578F43B" w14:textId="77777777" w:rsidR="00AD3497" w:rsidRPr="00AD3497" w:rsidRDefault="00AD3497" w:rsidP="00AD3497">
            <w:pPr>
              <w:rPr>
                <w:rFonts w:ascii="Calibri" w:hAnsi="Calibri"/>
                <w:sz w:val="20"/>
                <w:szCs w:val="20"/>
              </w:rPr>
            </w:pPr>
          </w:p>
        </w:tc>
        <w:tc>
          <w:tcPr>
            <w:tcW w:w="377" w:type="dxa"/>
            <w:vAlign w:val="bottom"/>
          </w:tcPr>
          <w:p w14:paraId="6C3E7710" w14:textId="77777777" w:rsidR="00AD3497" w:rsidRPr="00AD3497" w:rsidRDefault="00AD3497" w:rsidP="00AD3497">
            <w:pPr>
              <w:rPr>
                <w:rFonts w:ascii="Calibri" w:hAnsi="Calibri"/>
                <w:sz w:val="20"/>
                <w:szCs w:val="20"/>
              </w:rPr>
            </w:pPr>
          </w:p>
        </w:tc>
        <w:tc>
          <w:tcPr>
            <w:tcW w:w="0" w:type="auto"/>
            <w:vAlign w:val="center"/>
            <w:hideMark/>
          </w:tcPr>
          <w:p w14:paraId="336A95C7" w14:textId="77777777" w:rsidR="00AD3497" w:rsidRPr="00AD3497" w:rsidRDefault="00AD3497" w:rsidP="00AD3497">
            <w:pPr>
              <w:rPr>
                <w:rFonts w:ascii="Calibri" w:hAnsi="Calibri"/>
                <w:sz w:val="20"/>
                <w:szCs w:val="20"/>
              </w:rPr>
            </w:pPr>
          </w:p>
        </w:tc>
      </w:tr>
      <w:tr w:rsidR="00667FFA" w:rsidRPr="00AD3497" w14:paraId="593CC41D" w14:textId="77777777" w:rsidTr="00667FFA">
        <w:trPr>
          <w:trHeight w:val="60"/>
        </w:trPr>
        <w:tc>
          <w:tcPr>
            <w:tcW w:w="3969" w:type="dxa"/>
            <w:gridSpan w:val="6"/>
            <w:tcBorders>
              <w:top w:val="single" w:sz="6" w:space="0" w:color="auto"/>
              <w:left w:val="single" w:sz="6" w:space="0" w:color="auto"/>
              <w:bottom w:val="single" w:sz="6" w:space="0" w:color="auto"/>
              <w:right w:val="single" w:sz="6" w:space="0" w:color="auto"/>
            </w:tcBorders>
            <w:vAlign w:val="center"/>
            <w:hideMark/>
          </w:tcPr>
          <w:p w14:paraId="0629C14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природный газ</w:t>
            </w:r>
          </w:p>
        </w:tc>
        <w:tc>
          <w:tcPr>
            <w:tcW w:w="902" w:type="dxa"/>
            <w:gridSpan w:val="2"/>
            <w:tcBorders>
              <w:top w:val="single" w:sz="6" w:space="0" w:color="auto"/>
              <w:left w:val="single" w:sz="6" w:space="0" w:color="auto"/>
              <w:bottom w:val="single" w:sz="6" w:space="0" w:color="auto"/>
              <w:right w:val="single" w:sz="6" w:space="0" w:color="auto"/>
            </w:tcBorders>
            <w:vAlign w:val="center"/>
            <w:hideMark/>
          </w:tcPr>
          <w:p w14:paraId="0AE8EC2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w:t>
            </w:r>
          </w:p>
        </w:tc>
        <w:tc>
          <w:tcPr>
            <w:tcW w:w="1064" w:type="dxa"/>
            <w:vAlign w:val="bottom"/>
          </w:tcPr>
          <w:p w14:paraId="24B87DD2" w14:textId="77777777" w:rsidR="00AD3497" w:rsidRPr="00AD3497" w:rsidRDefault="00AD3497" w:rsidP="00AD3497">
            <w:pPr>
              <w:rPr>
                <w:sz w:val="20"/>
                <w:szCs w:val="20"/>
              </w:rPr>
            </w:pPr>
          </w:p>
        </w:tc>
        <w:tc>
          <w:tcPr>
            <w:tcW w:w="334" w:type="dxa"/>
            <w:vAlign w:val="bottom"/>
          </w:tcPr>
          <w:p w14:paraId="54BF991C" w14:textId="77777777" w:rsidR="00AD3497" w:rsidRPr="00AD3497" w:rsidRDefault="00AD3497" w:rsidP="00AD3497">
            <w:pPr>
              <w:rPr>
                <w:rFonts w:ascii="Calibri" w:hAnsi="Calibri"/>
                <w:sz w:val="20"/>
                <w:szCs w:val="20"/>
              </w:rPr>
            </w:pPr>
          </w:p>
        </w:tc>
        <w:tc>
          <w:tcPr>
            <w:tcW w:w="657" w:type="dxa"/>
            <w:gridSpan w:val="2"/>
            <w:vAlign w:val="bottom"/>
          </w:tcPr>
          <w:p w14:paraId="5561AD60" w14:textId="77777777" w:rsidR="00AD3497" w:rsidRPr="00AD3497" w:rsidRDefault="00AD3497" w:rsidP="00AD3497">
            <w:pPr>
              <w:rPr>
                <w:rFonts w:ascii="Calibri" w:hAnsi="Calibri"/>
                <w:sz w:val="20"/>
                <w:szCs w:val="20"/>
              </w:rPr>
            </w:pPr>
          </w:p>
        </w:tc>
        <w:tc>
          <w:tcPr>
            <w:tcW w:w="301" w:type="dxa"/>
            <w:vAlign w:val="bottom"/>
          </w:tcPr>
          <w:p w14:paraId="1F450C6D" w14:textId="77777777" w:rsidR="00AD3497" w:rsidRPr="00AD3497" w:rsidRDefault="00AD3497" w:rsidP="00AD3497">
            <w:pPr>
              <w:rPr>
                <w:rFonts w:ascii="Calibri" w:hAnsi="Calibri"/>
                <w:sz w:val="20"/>
                <w:szCs w:val="20"/>
              </w:rPr>
            </w:pPr>
          </w:p>
        </w:tc>
        <w:tc>
          <w:tcPr>
            <w:tcW w:w="716" w:type="dxa"/>
            <w:gridSpan w:val="2"/>
            <w:vAlign w:val="bottom"/>
          </w:tcPr>
          <w:p w14:paraId="36FA6F31" w14:textId="77777777" w:rsidR="00AD3497" w:rsidRPr="00AD3497" w:rsidRDefault="00AD3497" w:rsidP="00AD3497">
            <w:pPr>
              <w:rPr>
                <w:rFonts w:ascii="Calibri" w:hAnsi="Calibri"/>
                <w:sz w:val="20"/>
                <w:szCs w:val="20"/>
              </w:rPr>
            </w:pPr>
          </w:p>
        </w:tc>
        <w:tc>
          <w:tcPr>
            <w:tcW w:w="371" w:type="dxa"/>
            <w:vAlign w:val="bottom"/>
          </w:tcPr>
          <w:p w14:paraId="40886A1E" w14:textId="77777777" w:rsidR="00AD3497" w:rsidRPr="00AD3497" w:rsidRDefault="00AD3497" w:rsidP="00AD3497">
            <w:pPr>
              <w:rPr>
                <w:rFonts w:ascii="Calibri" w:hAnsi="Calibri"/>
                <w:sz w:val="20"/>
                <w:szCs w:val="20"/>
              </w:rPr>
            </w:pPr>
          </w:p>
        </w:tc>
        <w:tc>
          <w:tcPr>
            <w:tcW w:w="934" w:type="dxa"/>
            <w:gridSpan w:val="2"/>
            <w:vAlign w:val="bottom"/>
          </w:tcPr>
          <w:p w14:paraId="4C5BC708" w14:textId="77777777" w:rsidR="00AD3497" w:rsidRPr="00AD3497" w:rsidRDefault="00AD3497" w:rsidP="00AD3497">
            <w:pPr>
              <w:rPr>
                <w:rFonts w:ascii="Calibri" w:hAnsi="Calibri"/>
                <w:sz w:val="20"/>
                <w:szCs w:val="20"/>
              </w:rPr>
            </w:pPr>
          </w:p>
        </w:tc>
        <w:tc>
          <w:tcPr>
            <w:tcW w:w="377" w:type="dxa"/>
            <w:vAlign w:val="bottom"/>
          </w:tcPr>
          <w:p w14:paraId="77EF5857" w14:textId="77777777" w:rsidR="00AD3497" w:rsidRPr="00AD3497" w:rsidRDefault="00AD3497" w:rsidP="00AD3497">
            <w:pPr>
              <w:rPr>
                <w:rFonts w:ascii="Calibri" w:hAnsi="Calibri"/>
                <w:sz w:val="20"/>
                <w:szCs w:val="20"/>
              </w:rPr>
            </w:pPr>
          </w:p>
        </w:tc>
        <w:tc>
          <w:tcPr>
            <w:tcW w:w="0" w:type="auto"/>
            <w:vAlign w:val="center"/>
            <w:hideMark/>
          </w:tcPr>
          <w:p w14:paraId="341D0B06" w14:textId="77777777" w:rsidR="00AD3497" w:rsidRPr="00AD3497" w:rsidRDefault="00AD3497" w:rsidP="00AD3497">
            <w:pPr>
              <w:rPr>
                <w:rFonts w:ascii="Calibri" w:hAnsi="Calibri"/>
                <w:sz w:val="20"/>
                <w:szCs w:val="20"/>
              </w:rPr>
            </w:pPr>
          </w:p>
        </w:tc>
      </w:tr>
      <w:tr w:rsidR="00667FFA" w:rsidRPr="00AD3497" w14:paraId="4D024FA8" w14:textId="77777777" w:rsidTr="00667FFA">
        <w:trPr>
          <w:trHeight w:val="60"/>
        </w:trPr>
        <w:tc>
          <w:tcPr>
            <w:tcW w:w="3969" w:type="dxa"/>
            <w:gridSpan w:val="6"/>
            <w:tcBorders>
              <w:top w:val="single" w:sz="6" w:space="0" w:color="auto"/>
              <w:left w:val="single" w:sz="6" w:space="0" w:color="auto"/>
              <w:bottom w:val="single" w:sz="6" w:space="0" w:color="auto"/>
              <w:right w:val="single" w:sz="6" w:space="0" w:color="auto"/>
            </w:tcBorders>
            <w:vAlign w:val="center"/>
            <w:hideMark/>
          </w:tcPr>
          <w:p w14:paraId="0B3C6BB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холодную воду и водоотведение</w:t>
            </w:r>
          </w:p>
        </w:tc>
        <w:tc>
          <w:tcPr>
            <w:tcW w:w="902" w:type="dxa"/>
            <w:gridSpan w:val="2"/>
            <w:tcBorders>
              <w:top w:val="single" w:sz="6" w:space="0" w:color="auto"/>
              <w:left w:val="single" w:sz="6" w:space="0" w:color="auto"/>
              <w:bottom w:val="single" w:sz="6" w:space="0" w:color="auto"/>
              <w:right w:val="single" w:sz="6" w:space="0" w:color="auto"/>
            </w:tcBorders>
            <w:vAlign w:val="center"/>
            <w:hideMark/>
          </w:tcPr>
          <w:p w14:paraId="27FC595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064" w:type="dxa"/>
            <w:vAlign w:val="bottom"/>
          </w:tcPr>
          <w:p w14:paraId="16FD2C7D" w14:textId="77777777" w:rsidR="00AD3497" w:rsidRPr="00AD3497" w:rsidRDefault="00AD3497" w:rsidP="00AD3497">
            <w:pPr>
              <w:rPr>
                <w:sz w:val="20"/>
                <w:szCs w:val="20"/>
              </w:rPr>
            </w:pPr>
          </w:p>
        </w:tc>
        <w:tc>
          <w:tcPr>
            <w:tcW w:w="334" w:type="dxa"/>
            <w:vAlign w:val="bottom"/>
          </w:tcPr>
          <w:p w14:paraId="09A079E0" w14:textId="77777777" w:rsidR="00AD3497" w:rsidRPr="00AD3497" w:rsidRDefault="00AD3497" w:rsidP="00AD3497">
            <w:pPr>
              <w:rPr>
                <w:rFonts w:ascii="Calibri" w:hAnsi="Calibri"/>
                <w:sz w:val="20"/>
                <w:szCs w:val="20"/>
              </w:rPr>
            </w:pPr>
          </w:p>
        </w:tc>
        <w:tc>
          <w:tcPr>
            <w:tcW w:w="657" w:type="dxa"/>
            <w:gridSpan w:val="2"/>
            <w:vAlign w:val="bottom"/>
          </w:tcPr>
          <w:p w14:paraId="6C703E45" w14:textId="77777777" w:rsidR="00AD3497" w:rsidRPr="00AD3497" w:rsidRDefault="00AD3497" w:rsidP="00AD3497">
            <w:pPr>
              <w:rPr>
                <w:rFonts w:ascii="Calibri" w:hAnsi="Calibri"/>
                <w:sz w:val="20"/>
                <w:szCs w:val="20"/>
              </w:rPr>
            </w:pPr>
          </w:p>
        </w:tc>
        <w:tc>
          <w:tcPr>
            <w:tcW w:w="301" w:type="dxa"/>
            <w:vAlign w:val="bottom"/>
          </w:tcPr>
          <w:p w14:paraId="2911CA3D" w14:textId="77777777" w:rsidR="00AD3497" w:rsidRPr="00AD3497" w:rsidRDefault="00AD3497" w:rsidP="00AD3497">
            <w:pPr>
              <w:rPr>
                <w:rFonts w:ascii="Calibri" w:hAnsi="Calibri"/>
                <w:sz w:val="20"/>
                <w:szCs w:val="20"/>
              </w:rPr>
            </w:pPr>
          </w:p>
        </w:tc>
        <w:tc>
          <w:tcPr>
            <w:tcW w:w="716" w:type="dxa"/>
            <w:gridSpan w:val="2"/>
            <w:vAlign w:val="bottom"/>
          </w:tcPr>
          <w:p w14:paraId="2A8852AA" w14:textId="77777777" w:rsidR="00AD3497" w:rsidRPr="00AD3497" w:rsidRDefault="00AD3497" w:rsidP="00AD3497">
            <w:pPr>
              <w:rPr>
                <w:rFonts w:ascii="Calibri" w:hAnsi="Calibri"/>
                <w:sz w:val="20"/>
                <w:szCs w:val="20"/>
              </w:rPr>
            </w:pPr>
          </w:p>
        </w:tc>
        <w:tc>
          <w:tcPr>
            <w:tcW w:w="371" w:type="dxa"/>
            <w:vAlign w:val="bottom"/>
          </w:tcPr>
          <w:p w14:paraId="4AD808B1" w14:textId="77777777" w:rsidR="00AD3497" w:rsidRPr="00AD3497" w:rsidRDefault="00AD3497" w:rsidP="00AD3497">
            <w:pPr>
              <w:rPr>
                <w:rFonts w:ascii="Calibri" w:hAnsi="Calibri"/>
                <w:sz w:val="20"/>
                <w:szCs w:val="20"/>
              </w:rPr>
            </w:pPr>
          </w:p>
        </w:tc>
        <w:tc>
          <w:tcPr>
            <w:tcW w:w="934" w:type="dxa"/>
            <w:gridSpan w:val="2"/>
            <w:vAlign w:val="bottom"/>
          </w:tcPr>
          <w:p w14:paraId="5CD24C56" w14:textId="77777777" w:rsidR="00AD3497" w:rsidRPr="00AD3497" w:rsidRDefault="00AD3497" w:rsidP="00AD3497">
            <w:pPr>
              <w:rPr>
                <w:rFonts w:ascii="Calibri" w:hAnsi="Calibri"/>
                <w:sz w:val="20"/>
                <w:szCs w:val="20"/>
              </w:rPr>
            </w:pPr>
          </w:p>
        </w:tc>
        <w:tc>
          <w:tcPr>
            <w:tcW w:w="377" w:type="dxa"/>
            <w:vAlign w:val="bottom"/>
          </w:tcPr>
          <w:p w14:paraId="0AC75783" w14:textId="77777777" w:rsidR="00AD3497" w:rsidRPr="00AD3497" w:rsidRDefault="00AD3497" w:rsidP="00AD3497">
            <w:pPr>
              <w:rPr>
                <w:rFonts w:ascii="Calibri" w:hAnsi="Calibri"/>
                <w:sz w:val="20"/>
                <w:szCs w:val="20"/>
              </w:rPr>
            </w:pPr>
          </w:p>
        </w:tc>
        <w:tc>
          <w:tcPr>
            <w:tcW w:w="0" w:type="auto"/>
            <w:vAlign w:val="center"/>
            <w:hideMark/>
          </w:tcPr>
          <w:p w14:paraId="1C74EF05" w14:textId="77777777" w:rsidR="00AD3497" w:rsidRPr="00AD3497" w:rsidRDefault="00AD3497" w:rsidP="00AD3497">
            <w:pPr>
              <w:rPr>
                <w:rFonts w:ascii="Calibri" w:hAnsi="Calibri"/>
                <w:sz w:val="20"/>
                <w:szCs w:val="20"/>
              </w:rPr>
            </w:pPr>
          </w:p>
        </w:tc>
      </w:tr>
      <w:tr w:rsidR="00667FFA" w:rsidRPr="00AD3497" w14:paraId="2992C9DB" w14:textId="77777777" w:rsidTr="00667FFA">
        <w:trPr>
          <w:trHeight w:val="60"/>
        </w:trPr>
        <w:tc>
          <w:tcPr>
            <w:tcW w:w="3969" w:type="dxa"/>
            <w:gridSpan w:val="6"/>
            <w:tcBorders>
              <w:top w:val="single" w:sz="6" w:space="0" w:color="auto"/>
              <w:left w:val="single" w:sz="6" w:space="0" w:color="auto"/>
              <w:bottom w:val="single" w:sz="6" w:space="0" w:color="auto"/>
              <w:right w:val="single" w:sz="6" w:space="0" w:color="auto"/>
            </w:tcBorders>
            <w:vAlign w:val="center"/>
            <w:hideMark/>
          </w:tcPr>
          <w:p w14:paraId="6CB6CCC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электрическую энергию</w:t>
            </w:r>
          </w:p>
        </w:tc>
        <w:tc>
          <w:tcPr>
            <w:tcW w:w="902" w:type="dxa"/>
            <w:gridSpan w:val="2"/>
            <w:tcBorders>
              <w:top w:val="single" w:sz="6" w:space="0" w:color="auto"/>
              <w:left w:val="single" w:sz="6" w:space="0" w:color="auto"/>
              <w:bottom w:val="single" w:sz="6" w:space="0" w:color="auto"/>
              <w:right w:val="single" w:sz="6" w:space="0" w:color="auto"/>
            </w:tcBorders>
            <w:vAlign w:val="center"/>
            <w:hideMark/>
          </w:tcPr>
          <w:p w14:paraId="3BD9D11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1,056</w:t>
            </w:r>
          </w:p>
        </w:tc>
        <w:tc>
          <w:tcPr>
            <w:tcW w:w="1064" w:type="dxa"/>
            <w:vAlign w:val="bottom"/>
          </w:tcPr>
          <w:p w14:paraId="2E375C90" w14:textId="77777777" w:rsidR="00AD3497" w:rsidRPr="00AD3497" w:rsidRDefault="00AD3497" w:rsidP="00AD3497">
            <w:pPr>
              <w:rPr>
                <w:sz w:val="20"/>
                <w:szCs w:val="20"/>
              </w:rPr>
            </w:pPr>
          </w:p>
        </w:tc>
        <w:tc>
          <w:tcPr>
            <w:tcW w:w="334" w:type="dxa"/>
            <w:vAlign w:val="bottom"/>
          </w:tcPr>
          <w:p w14:paraId="1CE6C7CC" w14:textId="77777777" w:rsidR="00AD3497" w:rsidRPr="00AD3497" w:rsidRDefault="00AD3497" w:rsidP="00AD3497">
            <w:pPr>
              <w:rPr>
                <w:rFonts w:ascii="Calibri" w:hAnsi="Calibri"/>
                <w:sz w:val="20"/>
                <w:szCs w:val="20"/>
              </w:rPr>
            </w:pPr>
          </w:p>
        </w:tc>
        <w:tc>
          <w:tcPr>
            <w:tcW w:w="657" w:type="dxa"/>
            <w:gridSpan w:val="2"/>
            <w:vAlign w:val="bottom"/>
          </w:tcPr>
          <w:p w14:paraId="5C8B9B86" w14:textId="77777777" w:rsidR="00AD3497" w:rsidRPr="00AD3497" w:rsidRDefault="00AD3497" w:rsidP="00AD3497">
            <w:pPr>
              <w:rPr>
                <w:rFonts w:ascii="Calibri" w:hAnsi="Calibri"/>
                <w:sz w:val="20"/>
                <w:szCs w:val="20"/>
              </w:rPr>
            </w:pPr>
          </w:p>
        </w:tc>
        <w:tc>
          <w:tcPr>
            <w:tcW w:w="301" w:type="dxa"/>
            <w:vAlign w:val="bottom"/>
          </w:tcPr>
          <w:p w14:paraId="72DA4948" w14:textId="77777777" w:rsidR="00AD3497" w:rsidRPr="00AD3497" w:rsidRDefault="00AD3497" w:rsidP="00AD3497">
            <w:pPr>
              <w:rPr>
                <w:rFonts w:ascii="Calibri" w:hAnsi="Calibri"/>
                <w:sz w:val="20"/>
                <w:szCs w:val="20"/>
              </w:rPr>
            </w:pPr>
          </w:p>
        </w:tc>
        <w:tc>
          <w:tcPr>
            <w:tcW w:w="716" w:type="dxa"/>
            <w:gridSpan w:val="2"/>
            <w:vAlign w:val="bottom"/>
          </w:tcPr>
          <w:p w14:paraId="3B3A34AF" w14:textId="77777777" w:rsidR="00AD3497" w:rsidRPr="00AD3497" w:rsidRDefault="00AD3497" w:rsidP="00AD3497">
            <w:pPr>
              <w:rPr>
                <w:rFonts w:ascii="Calibri" w:hAnsi="Calibri"/>
                <w:sz w:val="20"/>
                <w:szCs w:val="20"/>
              </w:rPr>
            </w:pPr>
          </w:p>
        </w:tc>
        <w:tc>
          <w:tcPr>
            <w:tcW w:w="371" w:type="dxa"/>
            <w:vAlign w:val="bottom"/>
          </w:tcPr>
          <w:p w14:paraId="4303FC35" w14:textId="77777777" w:rsidR="00AD3497" w:rsidRPr="00AD3497" w:rsidRDefault="00AD3497" w:rsidP="00AD3497">
            <w:pPr>
              <w:rPr>
                <w:rFonts w:ascii="Calibri" w:hAnsi="Calibri"/>
                <w:sz w:val="20"/>
                <w:szCs w:val="20"/>
              </w:rPr>
            </w:pPr>
          </w:p>
        </w:tc>
        <w:tc>
          <w:tcPr>
            <w:tcW w:w="934" w:type="dxa"/>
            <w:gridSpan w:val="2"/>
            <w:vAlign w:val="bottom"/>
          </w:tcPr>
          <w:p w14:paraId="0AEF66E8" w14:textId="77777777" w:rsidR="00AD3497" w:rsidRPr="00AD3497" w:rsidRDefault="00AD3497" w:rsidP="00AD3497">
            <w:pPr>
              <w:rPr>
                <w:rFonts w:ascii="Calibri" w:hAnsi="Calibri"/>
                <w:sz w:val="20"/>
                <w:szCs w:val="20"/>
              </w:rPr>
            </w:pPr>
          </w:p>
        </w:tc>
        <w:tc>
          <w:tcPr>
            <w:tcW w:w="377" w:type="dxa"/>
            <w:vAlign w:val="bottom"/>
          </w:tcPr>
          <w:p w14:paraId="1D4B8A1B" w14:textId="77777777" w:rsidR="00AD3497" w:rsidRPr="00AD3497" w:rsidRDefault="00AD3497" w:rsidP="00AD3497">
            <w:pPr>
              <w:rPr>
                <w:rFonts w:ascii="Calibri" w:hAnsi="Calibri"/>
                <w:sz w:val="20"/>
                <w:szCs w:val="20"/>
              </w:rPr>
            </w:pPr>
          </w:p>
        </w:tc>
        <w:tc>
          <w:tcPr>
            <w:tcW w:w="0" w:type="auto"/>
            <w:vAlign w:val="center"/>
            <w:hideMark/>
          </w:tcPr>
          <w:p w14:paraId="75FDEDA5" w14:textId="77777777" w:rsidR="00AD3497" w:rsidRPr="00AD3497" w:rsidRDefault="00AD3497" w:rsidP="00AD3497">
            <w:pPr>
              <w:rPr>
                <w:rFonts w:ascii="Calibri" w:hAnsi="Calibri"/>
                <w:sz w:val="20"/>
                <w:szCs w:val="20"/>
              </w:rPr>
            </w:pPr>
          </w:p>
        </w:tc>
      </w:tr>
      <w:tr w:rsidR="00667FFA" w:rsidRPr="00AD3497" w14:paraId="1CAF717D" w14:textId="77777777" w:rsidTr="00667FFA">
        <w:trPr>
          <w:trHeight w:val="60"/>
        </w:trPr>
        <w:tc>
          <w:tcPr>
            <w:tcW w:w="3969" w:type="dxa"/>
            <w:gridSpan w:val="6"/>
            <w:tcBorders>
              <w:top w:val="single" w:sz="6" w:space="0" w:color="auto"/>
              <w:left w:val="single" w:sz="6" w:space="0" w:color="auto"/>
              <w:bottom w:val="single" w:sz="6" w:space="0" w:color="auto"/>
              <w:right w:val="single" w:sz="6" w:space="0" w:color="auto"/>
            </w:tcBorders>
            <w:vAlign w:val="center"/>
            <w:hideMark/>
          </w:tcPr>
          <w:p w14:paraId="7F56943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тепловую энергию</w:t>
            </w:r>
          </w:p>
        </w:tc>
        <w:tc>
          <w:tcPr>
            <w:tcW w:w="902" w:type="dxa"/>
            <w:gridSpan w:val="2"/>
            <w:tcBorders>
              <w:top w:val="single" w:sz="6" w:space="0" w:color="auto"/>
              <w:left w:val="single" w:sz="6" w:space="0" w:color="auto"/>
              <w:bottom w:val="single" w:sz="6" w:space="0" w:color="auto"/>
              <w:right w:val="single" w:sz="6" w:space="0" w:color="auto"/>
            </w:tcBorders>
            <w:vAlign w:val="center"/>
            <w:hideMark/>
          </w:tcPr>
          <w:p w14:paraId="37813B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064" w:type="dxa"/>
            <w:vAlign w:val="bottom"/>
          </w:tcPr>
          <w:p w14:paraId="73CED438" w14:textId="77777777" w:rsidR="00AD3497" w:rsidRPr="00AD3497" w:rsidRDefault="00AD3497" w:rsidP="00AD3497">
            <w:pPr>
              <w:rPr>
                <w:sz w:val="20"/>
                <w:szCs w:val="20"/>
              </w:rPr>
            </w:pPr>
          </w:p>
        </w:tc>
        <w:tc>
          <w:tcPr>
            <w:tcW w:w="334" w:type="dxa"/>
            <w:vAlign w:val="bottom"/>
          </w:tcPr>
          <w:p w14:paraId="60B05118" w14:textId="77777777" w:rsidR="00AD3497" w:rsidRPr="00AD3497" w:rsidRDefault="00AD3497" w:rsidP="00AD3497">
            <w:pPr>
              <w:rPr>
                <w:rFonts w:ascii="Calibri" w:hAnsi="Calibri"/>
                <w:sz w:val="20"/>
                <w:szCs w:val="20"/>
              </w:rPr>
            </w:pPr>
          </w:p>
        </w:tc>
        <w:tc>
          <w:tcPr>
            <w:tcW w:w="657" w:type="dxa"/>
            <w:gridSpan w:val="2"/>
            <w:vAlign w:val="bottom"/>
          </w:tcPr>
          <w:p w14:paraId="6723DD28" w14:textId="77777777" w:rsidR="00AD3497" w:rsidRPr="00AD3497" w:rsidRDefault="00AD3497" w:rsidP="00AD3497">
            <w:pPr>
              <w:rPr>
                <w:rFonts w:ascii="Calibri" w:hAnsi="Calibri"/>
                <w:sz w:val="20"/>
                <w:szCs w:val="20"/>
              </w:rPr>
            </w:pPr>
          </w:p>
        </w:tc>
        <w:tc>
          <w:tcPr>
            <w:tcW w:w="301" w:type="dxa"/>
            <w:vAlign w:val="bottom"/>
          </w:tcPr>
          <w:p w14:paraId="65E846C2" w14:textId="77777777" w:rsidR="00AD3497" w:rsidRPr="00AD3497" w:rsidRDefault="00AD3497" w:rsidP="00AD3497">
            <w:pPr>
              <w:rPr>
                <w:rFonts w:ascii="Calibri" w:hAnsi="Calibri"/>
                <w:sz w:val="20"/>
                <w:szCs w:val="20"/>
              </w:rPr>
            </w:pPr>
          </w:p>
        </w:tc>
        <w:tc>
          <w:tcPr>
            <w:tcW w:w="716" w:type="dxa"/>
            <w:gridSpan w:val="2"/>
            <w:vAlign w:val="bottom"/>
          </w:tcPr>
          <w:p w14:paraId="1AEF6AA7" w14:textId="77777777" w:rsidR="00AD3497" w:rsidRPr="00AD3497" w:rsidRDefault="00AD3497" w:rsidP="00AD3497">
            <w:pPr>
              <w:rPr>
                <w:rFonts w:ascii="Calibri" w:hAnsi="Calibri"/>
                <w:sz w:val="20"/>
                <w:szCs w:val="20"/>
              </w:rPr>
            </w:pPr>
          </w:p>
        </w:tc>
        <w:tc>
          <w:tcPr>
            <w:tcW w:w="371" w:type="dxa"/>
            <w:vAlign w:val="bottom"/>
          </w:tcPr>
          <w:p w14:paraId="6DDB4AE7" w14:textId="77777777" w:rsidR="00AD3497" w:rsidRPr="00AD3497" w:rsidRDefault="00AD3497" w:rsidP="00AD3497">
            <w:pPr>
              <w:rPr>
                <w:rFonts w:ascii="Calibri" w:hAnsi="Calibri"/>
                <w:sz w:val="20"/>
                <w:szCs w:val="20"/>
              </w:rPr>
            </w:pPr>
          </w:p>
        </w:tc>
        <w:tc>
          <w:tcPr>
            <w:tcW w:w="934" w:type="dxa"/>
            <w:gridSpan w:val="2"/>
            <w:vAlign w:val="bottom"/>
          </w:tcPr>
          <w:p w14:paraId="10D56FA4" w14:textId="77777777" w:rsidR="00AD3497" w:rsidRPr="00AD3497" w:rsidRDefault="00AD3497" w:rsidP="00AD3497">
            <w:pPr>
              <w:rPr>
                <w:rFonts w:ascii="Calibri" w:hAnsi="Calibri"/>
                <w:sz w:val="20"/>
                <w:szCs w:val="20"/>
              </w:rPr>
            </w:pPr>
          </w:p>
        </w:tc>
        <w:tc>
          <w:tcPr>
            <w:tcW w:w="377" w:type="dxa"/>
            <w:vAlign w:val="bottom"/>
          </w:tcPr>
          <w:p w14:paraId="67289375" w14:textId="77777777" w:rsidR="00AD3497" w:rsidRPr="00AD3497" w:rsidRDefault="00AD3497" w:rsidP="00AD3497">
            <w:pPr>
              <w:rPr>
                <w:rFonts w:ascii="Calibri" w:hAnsi="Calibri"/>
                <w:sz w:val="20"/>
                <w:szCs w:val="20"/>
              </w:rPr>
            </w:pPr>
          </w:p>
        </w:tc>
        <w:tc>
          <w:tcPr>
            <w:tcW w:w="0" w:type="auto"/>
            <w:vAlign w:val="center"/>
            <w:hideMark/>
          </w:tcPr>
          <w:p w14:paraId="1AADE824" w14:textId="77777777" w:rsidR="00AD3497" w:rsidRPr="00AD3497" w:rsidRDefault="00AD3497" w:rsidP="00AD3497">
            <w:pPr>
              <w:rPr>
                <w:rFonts w:ascii="Calibri" w:hAnsi="Calibri"/>
                <w:sz w:val="20"/>
                <w:szCs w:val="20"/>
              </w:rPr>
            </w:pPr>
          </w:p>
        </w:tc>
      </w:tr>
      <w:tr w:rsidR="00667FFA" w:rsidRPr="00AD3497" w14:paraId="5621B4DD" w14:textId="77777777" w:rsidTr="00667FFA">
        <w:trPr>
          <w:trHeight w:val="60"/>
        </w:trPr>
        <w:tc>
          <w:tcPr>
            <w:tcW w:w="3969" w:type="dxa"/>
            <w:gridSpan w:val="6"/>
            <w:tcBorders>
              <w:top w:val="single" w:sz="6" w:space="0" w:color="auto"/>
              <w:left w:val="single" w:sz="6" w:space="0" w:color="auto"/>
              <w:bottom w:val="single" w:sz="6" w:space="0" w:color="auto"/>
              <w:right w:val="single" w:sz="6" w:space="0" w:color="auto"/>
            </w:tcBorders>
            <w:vAlign w:val="center"/>
            <w:hideMark/>
          </w:tcPr>
          <w:p w14:paraId="11A19C0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потребительских цен</w:t>
            </w:r>
          </w:p>
        </w:tc>
        <w:tc>
          <w:tcPr>
            <w:tcW w:w="902" w:type="dxa"/>
            <w:gridSpan w:val="2"/>
            <w:tcBorders>
              <w:top w:val="single" w:sz="6" w:space="0" w:color="auto"/>
              <w:left w:val="single" w:sz="6" w:space="0" w:color="auto"/>
              <w:bottom w:val="single" w:sz="6" w:space="0" w:color="auto"/>
              <w:right w:val="single" w:sz="6" w:space="0" w:color="auto"/>
            </w:tcBorders>
            <w:vAlign w:val="center"/>
            <w:hideMark/>
          </w:tcPr>
          <w:p w14:paraId="7FEBAD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064" w:type="dxa"/>
            <w:vAlign w:val="bottom"/>
          </w:tcPr>
          <w:p w14:paraId="0F71DC34" w14:textId="77777777" w:rsidR="00AD3497" w:rsidRPr="00AD3497" w:rsidRDefault="00AD3497" w:rsidP="00AD3497">
            <w:pPr>
              <w:rPr>
                <w:sz w:val="20"/>
                <w:szCs w:val="20"/>
              </w:rPr>
            </w:pPr>
          </w:p>
        </w:tc>
        <w:tc>
          <w:tcPr>
            <w:tcW w:w="334" w:type="dxa"/>
            <w:vAlign w:val="bottom"/>
          </w:tcPr>
          <w:p w14:paraId="1E19662C" w14:textId="77777777" w:rsidR="00AD3497" w:rsidRPr="00AD3497" w:rsidRDefault="00AD3497" w:rsidP="00AD3497">
            <w:pPr>
              <w:rPr>
                <w:rFonts w:ascii="Calibri" w:hAnsi="Calibri"/>
                <w:sz w:val="20"/>
                <w:szCs w:val="20"/>
              </w:rPr>
            </w:pPr>
          </w:p>
        </w:tc>
        <w:tc>
          <w:tcPr>
            <w:tcW w:w="657" w:type="dxa"/>
            <w:gridSpan w:val="2"/>
            <w:vAlign w:val="bottom"/>
          </w:tcPr>
          <w:p w14:paraId="4F717110" w14:textId="77777777" w:rsidR="00AD3497" w:rsidRPr="00AD3497" w:rsidRDefault="00AD3497" w:rsidP="00AD3497">
            <w:pPr>
              <w:rPr>
                <w:rFonts w:ascii="Calibri" w:hAnsi="Calibri"/>
                <w:sz w:val="20"/>
                <w:szCs w:val="20"/>
              </w:rPr>
            </w:pPr>
          </w:p>
        </w:tc>
        <w:tc>
          <w:tcPr>
            <w:tcW w:w="301" w:type="dxa"/>
            <w:vAlign w:val="bottom"/>
          </w:tcPr>
          <w:p w14:paraId="4E0B4CCD" w14:textId="77777777" w:rsidR="00AD3497" w:rsidRPr="00AD3497" w:rsidRDefault="00AD3497" w:rsidP="00AD3497">
            <w:pPr>
              <w:rPr>
                <w:rFonts w:ascii="Calibri" w:hAnsi="Calibri"/>
                <w:sz w:val="20"/>
                <w:szCs w:val="20"/>
              </w:rPr>
            </w:pPr>
          </w:p>
        </w:tc>
        <w:tc>
          <w:tcPr>
            <w:tcW w:w="716" w:type="dxa"/>
            <w:gridSpan w:val="2"/>
            <w:vAlign w:val="bottom"/>
          </w:tcPr>
          <w:p w14:paraId="228E3415" w14:textId="77777777" w:rsidR="00AD3497" w:rsidRPr="00AD3497" w:rsidRDefault="00AD3497" w:rsidP="00AD3497">
            <w:pPr>
              <w:rPr>
                <w:rFonts w:ascii="Calibri" w:hAnsi="Calibri"/>
                <w:sz w:val="20"/>
                <w:szCs w:val="20"/>
              </w:rPr>
            </w:pPr>
          </w:p>
        </w:tc>
        <w:tc>
          <w:tcPr>
            <w:tcW w:w="371" w:type="dxa"/>
            <w:vAlign w:val="bottom"/>
          </w:tcPr>
          <w:p w14:paraId="4470DAC7" w14:textId="77777777" w:rsidR="00AD3497" w:rsidRPr="00AD3497" w:rsidRDefault="00AD3497" w:rsidP="00AD3497">
            <w:pPr>
              <w:rPr>
                <w:rFonts w:ascii="Calibri" w:hAnsi="Calibri"/>
                <w:sz w:val="20"/>
                <w:szCs w:val="20"/>
              </w:rPr>
            </w:pPr>
          </w:p>
        </w:tc>
        <w:tc>
          <w:tcPr>
            <w:tcW w:w="934" w:type="dxa"/>
            <w:gridSpan w:val="2"/>
            <w:vAlign w:val="bottom"/>
          </w:tcPr>
          <w:p w14:paraId="3885D345" w14:textId="77777777" w:rsidR="00AD3497" w:rsidRPr="00AD3497" w:rsidRDefault="00AD3497" w:rsidP="00AD3497">
            <w:pPr>
              <w:rPr>
                <w:rFonts w:ascii="Calibri" w:hAnsi="Calibri"/>
                <w:sz w:val="20"/>
                <w:szCs w:val="20"/>
              </w:rPr>
            </w:pPr>
          </w:p>
        </w:tc>
        <w:tc>
          <w:tcPr>
            <w:tcW w:w="377" w:type="dxa"/>
            <w:vAlign w:val="bottom"/>
          </w:tcPr>
          <w:p w14:paraId="0106C2C8" w14:textId="77777777" w:rsidR="00AD3497" w:rsidRPr="00AD3497" w:rsidRDefault="00AD3497" w:rsidP="00AD3497">
            <w:pPr>
              <w:rPr>
                <w:rFonts w:ascii="Calibri" w:hAnsi="Calibri"/>
                <w:sz w:val="20"/>
                <w:szCs w:val="20"/>
              </w:rPr>
            </w:pPr>
          </w:p>
        </w:tc>
        <w:tc>
          <w:tcPr>
            <w:tcW w:w="0" w:type="auto"/>
            <w:vAlign w:val="center"/>
            <w:hideMark/>
          </w:tcPr>
          <w:p w14:paraId="7B6B156B" w14:textId="77777777" w:rsidR="00AD3497" w:rsidRPr="00AD3497" w:rsidRDefault="00AD3497" w:rsidP="00AD3497">
            <w:pPr>
              <w:rPr>
                <w:rFonts w:ascii="Calibri" w:hAnsi="Calibri"/>
                <w:sz w:val="20"/>
                <w:szCs w:val="20"/>
              </w:rPr>
            </w:pPr>
          </w:p>
        </w:tc>
      </w:tr>
      <w:tr w:rsidR="00AD3497" w:rsidRPr="00AD3497" w14:paraId="02ECA03A" w14:textId="77777777" w:rsidTr="00667FFA">
        <w:trPr>
          <w:trHeight w:val="60"/>
        </w:trPr>
        <w:tc>
          <w:tcPr>
            <w:tcW w:w="9625" w:type="dxa"/>
            <w:gridSpan w:val="19"/>
            <w:vAlign w:val="center"/>
            <w:hideMark/>
          </w:tcPr>
          <w:p w14:paraId="6624659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0" w:type="auto"/>
            <w:vAlign w:val="center"/>
            <w:hideMark/>
          </w:tcPr>
          <w:p w14:paraId="1D593901" w14:textId="77777777" w:rsidR="00AD3497" w:rsidRPr="00AD3497" w:rsidRDefault="00AD3497" w:rsidP="00AD3497">
            <w:pPr>
              <w:rPr>
                <w:rFonts w:ascii="Calibri" w:hAnsi="Calibri"/>
                <w:sz w:val="20"/>
                <w:szCs w:val="20"/>
              </w:rPr>
            </w:pPr>
          </w:p>
        </w:tc>
      </w:tr>
      <w:tr w:rsidR="00AD3497" w:rsidRPr="00AD3497" w14:paraId="00C1C3D9" w14:textId="77777777" w:rsidTr="00667FFA">
        <w:trPr>
          <w:trHeight w:val="60"/>
        </w:trPr>
        <w:tc>
          <w:tcPr>
            <w:tcW w:w="9625" w:type="dxa"/>
            <w:gridSpan w:val="19"/>
            <w:vAlign w:val="center"/>
            <w:hideMark/>
          </w:tcPr>
          <w:p w14:paraId="4ACB81C6" w14:textId="7A4407A6"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Необходимая валовая выручка в целом по регулируемым видам деятельности по предложению организации в 2021 году составит 7 900,</w:t>
            </w:r>
            <w:r w:rsidR="003418E8" w:rsidRPr="00AD3497">
              <w:rPr>
                <w:rFonts w:ascii="Times New Roman" w:hAnsi="Times New Roman"/>
                <w:sz w:val="24"/>
                <w:szCs w:val="24"/>
              </w:rPr>
              <w:t>15 тыс.</w:t>
            </w:r>
            <w:r w:rsidRPr="00AD3497">
              <w:rPr>
                <w:rFonts w:ascii="Times New Roman" w:hAnsi="Times New Roman"/>
                <w:sz w:val="24"/>
                <w:szCs w:val="24"/>
              </w:rPr>
              <w:t xml:space="preserve"> руб., в том числе расходы - 7 775,9 тыс. руб., нормативная прибыль – 124,25 тыс. руб.</w:t>
            </w:r>
          </w:p>
        </w:tc>
        <w:tc>
          <w:tcPr>
            <w:tcW w:w="0" w:type="auto"/>
            <w:vAlign w:val="center"/>
            <w:hideMark/>
          </w:tcPr>
          <w:p w14:paraId="7C3E6551" w14:textId="77777777" w:rsidR="00AD3497" w:rsidRPr="00AD3497" w:rsidRDefault="00AD3497" w:rsidP="00AD3497">
            <w:pPr>
              <w:rPr>
                <w:rFonts w:ascii="Calibri" w:hAnsi="Calibri"/>
                <w:sz w:val="20"/>
                <w:szCs w:val="20"/>
              </w:rPr>
            </w:pPr>
          </w:p>
        </w:tc>
      </w:tr>
      <w:tr w:rsidR="00AD3497" w:rsidRPr="00AD3497" w14:paraId="204772B8" w14:textId="77777777" w:rsidTr="00667FFA">
        <w:trPr>
          <w:trHeight w:val="60"/>
        </w:trPr>
        <w:tc>
          <w:tcPr>
            <w:tcW w:w="9625" w:type="dxa"/>
            <w:gridSpan w:val="19"/>
            <w:vAlign w:val="center"/>
            <w:hideMark/>
          </w:tcPr>
          <w:p w14:paraId="24831335" w14:textId="490CF20A"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Экспертной группой расчет расходов произведен в соответствии с п. 24 </w:t>
            </w:r>
            <w:r w:rsidR="003418E8" w:rsidRPr="00AD3497">
              <w:rPr>
                <w:rFonts w:ascii="Times New Roman" w:hAnsi="Times New Roman"/>
                <w:sz w:val="24"/>
                <w:szCs w:val="24"/>
              </w:rPr>
              <w:t>Основ ценообразования с</w:t>
            </w:r>
            <w:r w:rsidRPr="00AD3497">
              <w:rPr>
                <w:rFonts w:ascii="Times New Roman" w:hAnsi="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0" w:type="auto"/>
            <w:vAlign w:val="center"/>
            <w:hideMark/>
          </w:tcPr>
          <w:p w14:paraId="538494A5" w14:textId="77777777" w:rsidR="00AD3497" w:rsidRPr="00AD3497" w:rsidRDefault="00AD3497" w:rsidP="00AD3497">
            <w:pPr>
              <w:rPr>
                <w:rFonts w:ascii="Calibri" w:hAnsi="Calibri"/>
                <w:sz w:val="20"/>
                <w:szCs w:val="20"/>
              </w:rPr>
            </w:pPr>
          </w:p>
        </w:tc>
      </w:tr>
      <w:tr w:rsidR="00AD3497" w:rsidRPr="00AD3497" w14:paraId="06CC086D" w14:textId="77777777" w:rsidTr="00667FFA">
        <w:trPr>
          <w:trHeight w:val="60"/>
        </w:trPr>
        <w:tc>
          <w:tcPr>
            <w:tcW w:w="9625" w:type="dxa"/>
            <w:gridSpan w:val="19"/>
            <w:vAlign w:val="center"/>
            <w:hideMark/>
          </w:tcPr>
          <w:p w14:paraId="7008C6DF" w14:textId="154ECC4D"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уменьшить необходимую валовую выручку, рассчитанную на 2021 год на сумму 489,36 тыс. руб., в том числе уменьшить расходы на сумму 289,07 тыс. руб., уменьшить нормативную прибыль – 124,25 тыс. руб.</w:t>
            </w:r>
          </w:p>
        </w:tc>
        <w:tc>
          <w:tcPr>
            <w:tcW w:w="0" w:type="auto"/>
            <w:vAlign w:val="center"/>
            <w:hideMark/>
          </w:tcPr>
          <w:p w14:paraId="1BC24489" w14:textId="77777777" w:rsidR="00AD3497" w:rsidRPr="00AD3497" w:rsidRDefault="00AD3497" w:rsidP="00AD3497">
            <w:pPr>
              <w:rPr>
                <w:rFonts w:ascii="Calibri" w:hAnsi="Calibri"/>
                <w:sz w:val="20"/>
                <w:szCs w:val="20"/>
              </w:rPr>
            </w:pPr>
          </w:p>
        </w:tc>
      </w:tr>
      <w:tr w:rsidR="00AD3497" w:rsidRPr="00AD3497" w14:paraId="442863F6" w14:textId="77777777" w:rsidTr="00667FFA">
        <w:trPr>
          <w:trHeight w:val="60"/>
        </w:trPr>
        <w:tc>
          <w:tcPr>
            <w:tcW w:w="9625" w:type="dxa"/>
            <w:gridSpan w:val="19"/>
            <w:vAlign w:val="center"/>
            <w:hideMark/>
          </w:tcPr>
          <w:p w14:paraId="5C6BEA1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Таким образом, по предложению экспертной группы необходимая валовая выручка составит 7 410,79 тыс. руб., в том числе расходы – 7 486,83 тыс. руб., нормативная прибыль – 0 тыс. руб.</w:t>
            </w:r>
          </w:p>
        </w:tc>
        <w:tc>
          <w:tcPr>
            <w:tcW w:w="0" w:type="auto"/>
            <w:vAlign w:val="center"/>
            <w:hideMark/>
          </w:tcPr>
          <w:p w14:paraId="3300E39A" w14:textId="77777777" w:rsidR="00AD3497" w:rsidRPr="00AD3497" w:rsidRDefault="00AD3497" w:rsidP="00AD3497">
            <w:pPr>
              <w:rPr>
                <w:rFonts w:ascii="Calibri" w:hAnsi="Calibri"/>
                <w:sz w:val="20"/>
                <w:szCs w:val="20"/>
              </w:rPr>
            </w:pPr>
          </w:p>
        </w:tc>
      </w:tr>
      <w:tr w:rsidR="00AD3497" w:rsidRPr="00AD3497" w14:paraId="1317C94C" w14:textId="77777777" w:rsidTr="00667FFA">
        <w:trPr>
          <w:trHeight w:val="60"/>
        </w:trPr>
        <w:tc>
          <w:tcPr>
            <w:tcW w:w="9625" w:type="dxa"/>
            <w:gridSpan w:val="19"/>
            <w:vAlign w:val="center"/>
            <w:hideMark/>
          </w:tcPr>
          <w:p w14:paraId="5C8FA61D" w14:textId="3661E9E7"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0" w:type="auto"/>
            <w:vAlign w:val="center"/>
            <w:hideMark/>
          </w:tcPr>
          <w:p w14:paraId="0DE486E5" w14:textId="77777777" w:rsidR="00AD3497" w:rsidRPr="00AD3497" w:rsidRDefault="00AD3497" w:rsidP="00AD3497">
            <w:pPr>
              <w:rPr>
                <w:rFonts w:ascii="Calibri" w:hAnsi="Calibri"/>
                <w:sz w:val="20"/>
                <w:szCs w:val="20"/>
              </w:rPr>
            </w:pPr>
          </w:p>
        </w:tc>
      </w:tr>
      <w:tr w:rsidR="00AD3497" w:rsidRPr="00AD3497" w14:paraId="355EDF0F" w14:textId="77777777" w:rsidTr="00667FFA">
        <w:trPr>
          <w:trHeight w:val="60"/>
        </w:trPr>
        <w:tc>
          <w:tcPr>
            <w:tcW w:w="19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29234B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Основные статьи расходов</w:t>
            </w:r>
          </w:p>
        </w:tc>
        <w:tc>
          <w:tcPr>
            <w:tcW w:w="6323" w:type="dxa"/>
            <w:gridSpan w:val="14"/>
            <w:tcBorders>
              <w:top w:val="single" w:sz="6" w:space="0" w:color="auto"/>
              <w:left w:val="single" w:sz="6" w:space="0" w:color="auto"/>
              <w:bottom w:val="single" w:sz="6" w:space="0" w:color="auto"/>
              <w:right w:val="single" w:sz="6" w:space="0" w:color="auto"/>
            </w:tcBorders>
            <w:vAlign w:val="center"/>
            <w:hideMark/>
          </w:tcPr>
          <w:p w14:paraId="0DFDFF1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w:t>
            </w:r>
          </w:p>
        </w:tc>
        <w:tc>
          <w:tcPr>
            <w:tcW w:w="131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6430EE2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Основание изменения</w:t>
            </w:r>
          </w:p>
        </w:tc>
        <w:tc>
          <w:tcPr>
            <w:tcW w:w="0" w:type="auto"/>
            <w:vAlign w:val="center"/>
            <w:hideMark/>
          </w:tcPr>
          <w:p w14:paraId="442E0ABD" w14:textId="77777777" w:rsidR="00AD3497" w:rsidRPr="00AD3497" w:rsidRDefault="00AD3497" w:rsidP="00AD3497">
            <w:pPr>
              <w:rPr>
                <w:rFonts w:ascii="Calibri" w:hAnsi="Calibri"/>
                <w:sz w:val="20"/>
                <w:szCs w:val="20"/>
              </w:rPr>
            </w:pPr>
          </w:p>
        </w:tc>
      </w:tr>
      <w:tr w:rsidR="00667FFA" w:rsidRPr="00AD3497" w14:paraId="0D2408C0" w14:textId="77777777" w:rsidTr="00667FFA">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3A01998" w14:textId="77777777" w:rsidR="00AD3497" w:rsidRPr="00AD3497" w:rsidRDefault="00AD3497" w:rsidP="00AD3497">
            <w:pPr>
              <w:rPr>
                <w:rFonts w:ascii="Times New Roman" w:hAnsi="Times New Roman"/>
                <w:bCs/>
                <w:sz w:val="20"/>
                <w:szCs w:val="20"/>
              </w:rPr>
            </w:pP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002993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организации, тыс. руб.</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EBC80E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экспертной группы, тыс. руб.</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0AA51C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тыс. руб.</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10EF1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55DBCD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НВВ</w:t>
            </w: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2821D594" w14:textId="77777777" w:rsidR="00AD3497" w:rsidRPr="00AD3497" w:rsidRDefault="00AD3497" w:rsidP="00AD3497">
            <w:pPr>
              <w:rPr>
                <w:rFonts w:ascii="Times New Roman" w:hAnsi="Times New Roman"/>
                <w:bCs/>
                <w:sz w:val="20"/>
                <w:szCs w:val="20"/>
              </w:rPr>
            </w:pPr>
          </w:p>
        </w:tc>
        <w:tc>
          <w:tcPr>
            <w:tcW w:w="0" w:type="auto"/>
            <w:vAlign w:val="center"/>
            <w:hideMark/>
          </w:tcPr>
          <w:p w14:paraId="350B4A09" w14:textId="77777777" w:rsidR="00AD3497" w:rsidRPr="00AD3497" w:rsidRDefault="00AD3497" w:rsidP="00AD3497">
            <w:pPr>
              <w:rPr>
                <w:rFonts w:ascii="Calibri" w:hAnsi="Calibri"/>
                <w:sz w:val="20"/>
                <w:szCs w:val="20"/>
              </w:rPr>
            </w:pPr>
          </w:p>
        </w:tc>
      </w:tr>
      <w:tr w:rsidR="00667FFA" w:rsidRPr="00AD3497" w14:paraId="54B0BF43"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A705A2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Текущие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3408BE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7 723,44</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E43D3B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7 424,3</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B1CFEA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-299,14</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263075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7 616,07</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C1E76C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-191,77</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7C014D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0" w:type="auto"/>
            <w:vAlign w:val="center"/>
            <w:hideMark/>
          </w:tcPr>
          <w:p w14:paraId="1EEBBCA5" w14:textId="77777777" w:rsidR="00AD3497" w:rsidRPr="00AD3497" w:rsidRDefault="00AD3497" w:rsidP="00AD3497">
            <w:pPr>
              <w:rPr>
                <w:rFonts w:ascii="Calibri" w:hAnsi="Calibri"/>
                <w:sz w:val="20"/>
                <w:szCs w:val="20"/>
              </w:rPr>
            </w:pPr>
          </w:p>
        </w:tc>
      </w:tr>
      <w:tr w:rsidR="00667FFA" w:rsidRPr="00AD3497" w14:paraId="3E51B30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BA6457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Операционные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4C364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4 780,97</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6EDE28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4 632,51</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F175AD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-148,46</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E0493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4 659,59</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0A59FB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-27,08</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CEE1830" w14:textId="0A8CF18B"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Операционные расходы скорректированы на основании пункта 90 Методических </w:t>
            </w:r>
            <w:r w:rsidR="003418E8" w:rsidRPr="00AD3497">
              <w:rPr>
                <w:rFonts w:ascii="Times New Roman" w:hAnsi="Times New Roman"/>
                <w:bCs/>
                <w:sz w:val="20"/>
                <w:szCs w:val="20"/>
              </w:rPr>
              <w:t>указаний, с</w:t>
            </w:r>
            <w:r w:rsidRPr="00AD3497">
              <w:rPr>
                <w:rFonts w:ascii="Times New Roman" w:hAnsi="Times New Roman"/>
                <w:bCs/>
                <w:sz w:val="20"/>
                <w:szCs w:val="20"/>
              </w:rPr>
              <w:t xml:space="preserve"> учетом параметров Прогноза, в том числе индекса потребительских цен - 1,036 и установленного индекса эффективности </w:t>
            </w:r>
            <w:r w:rsidRPr="00AD3497">
              <w:rPr>
                <w:rFonts w:ascii="Times New Roman" w:hAnsi="Times New Roman"/>
                <w:bCs/>
                <w:sz w:val="20"/>
                <w:szCs w:val="20"/>
              </w:rPr>
              <w:lastRenderedPageBreak/>
              <w:t>операционных расходов - 1.</w:t>
            </w:r>
          </w:p>
        </w:tc>
        <w:tc>
          <w:tcPr>
            <w:tcW w:w="0" w:type="auto"/>
            <w:vAlign w:val="center"/>
            <w:hideMark/>
          </w:tcPr>
          <w:p w14:paraId="2522ACF3" w14:textId="77777777" w:rsidR="00AD3497" w:rsidRPr="00AD3497" w:rsidRDefault="00AD3497" w:rsidP="00AD3497">
            <w:pPr>
              <w:rPr>
                <w:rFonts w:ascii="Calibri" w:hAnsi="Calibri"/>
                <w:sz w:val="20"/>
                <w:szCs w:val="20"/>
              </w:rPr>
            </w:pPr>
          </w:p>
        </w:tc>
      </w:tr>
      <w:tr w:rsidR="00667FFA" w:rsidRPr="00AD3497" w14:paraId="28A42C2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F4D07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Производственные расходы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91A27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1 411,5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B6C98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1 277,9</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02AFF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-133,6</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C9D1C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1 285,37</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24DD0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-7,47</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E36FC53"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5E7AD0AC" w14:textId="77777777" w:rsidR="00AD3497" w:rsidRPr="00AD3497" w:rsidRDefault="00AD3497" w:rsidP="00AD3497">
            <w:pPr>
              <w:rPr>
                <w:rFonts w:ascii="Calibri" w:hAnsi="Calibri"/>
                <w:sz w:val="20"/>
                <w:szCs w:val="20"/>
              </w:rPr>
            </w:pPr>
          </w:p>
        </w:tc>
      </w:tr>
      <w:tr w:rsidR="00667FFA" w:rsidRPr="00AD3497" w14:paraId="77B77A9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D3DB91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приобретение сырья и материалов и их хранение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3F19B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6DA79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6820A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5E503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DB427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363ED85"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0B9BEBF3" w14:textId="77777777" w:rsidR="00AD3497" w:rsidRPr="00AD3497" w:rsidRDefault="00AD3497" w:rsidP="00AD3497">
            <w:pPr>
              <w:rPr>
                <w:rFonts w:ascii="Calibri" w:hAnsi="Calibri"/>
                <w:sz w:val="20"/>
                <w:szCs w:val="20"/>
              </w:rPr>
            </w:pPr>
          </w:p>
        </w:tc>
      </w:tr>
      <w:tr w:rsidR="00667FFA" w:rsidRPr="00AD3497" w14:paraId="3C95FA75"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4E66D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Реагенты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704FE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5AA3D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F00D3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0DBCEB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3A71A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5CA2641D"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5CE79D9A" w14:textId="77777777" w:rsidR="00AD3497" w:rsidRPr="00AD3497" w:rsidRDefault="00AD3497" w:rsidP="00AD3497">
            <w:pPr>
              <w:rPr>
                <w:rFonts w:ascii="Calibri" w:hAnsi="Calibri"/>
                <w:sz w:val="20"/>
                <w:szCs w:val="20"/>
              </w:rPr>
            </w:pPr>
          </w:p>
        </w:tc>
      </w:tr>
      <w:tr w:rsidR="00667FFA" w:rsidRPr="00AD3497" w14:paraId="1D54501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0B628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Горюче-смазочные материалы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736FA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32E6F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776E0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69DD7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06139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CE58C21"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5D3D8CED" w14:textId="77777777" w:rsidR="00AD3497" w:rsidRPr="00AD3497" w:rsidRDefault="00AD3497" w:rsidP="00AD3497">
            <w:pPr>
              <w:rPr>
                <w:rFonts w:ascii="Calibri" w:hAnsi="Calibri"/>
                <w:sz w:val="20"/>
                <w:szCs w:val="20"/>
              </w:rPr>
            </w:pPr>
          </w:p>
        </w:tc>
      </w:tr>
      <w:tr w:rsidR="00667FFA" w:rsidRPr="00AD3497" w14:paraId="5A198BA9"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692579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Материалы и малоценные основные средства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736A9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72299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56030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63F34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1CDDE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1D9EF54"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50BF6885" w14:textId="77777777" w:rsidR="00AD3497" w:rsidRPr="00AD3497" w:rsidRDefault="00AD3497" w:rsidP="00AD3497">
            <w:pPr>
              <w:rPr>
                <w:rFonts w:ascii="Calibri" w:hAnsi="Calibri"/>
                <w:sz w:val="20"/>
                <w:szCs w:val="20"/>
              </w:rPr>
            </w:pPr>
          </w:p>
        </w:tc>
      </w:tr>
      <w:tr w:rsidR="00667FFA" w:rsidRPr="00AD3497" w14:paraId="3106630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10FA7F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0AB72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C6180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3809D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81C1B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96072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41F3B30"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6D2EA1E9" w14:textId="77777777" w:rsidR="00AD3497" w:rsidRPr="00AD3497" w:rsidRDefault="00AD3497" w:rsidP="00AD3497">
            <w:pPr>
              <w:rPr>
                <w:rFonts w:ascii="Calibri" w:hAnsi="Calibri"/>
                <w:sz w:val="20"/>
                <w:szCs w:val="20"/>
              </w:rPr>
            </w:pPr>
          </w:p>
        </w:tc>
      </w:tr>
      <w:tr w:rsidR="00667FFA" w:rsidRPr="00AD3497" w14:paraId="3764A90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D12C9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4D6B2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1 072,66</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B7C27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1 071,23</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50DDE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-1,43</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01B92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1 077,49</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CC6B5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-6,26</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E2C2E48"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3FF865C2" w14:textId="77777777" w:rsidR="00AD3497" w:rsidRPr="00AD3497" w:rsidRDefault="00AD3497" w:rsidP="00AD3497">
            <w:pPr>
              <w:rPr>
                <w:rFonts w:ascii="Calibri" w:hAnsi="Calibri"/>
                <w:sz w:val="20"/>
                <w:szCs w:val="20"/>
              </w:rPr>
            </w:pPr>
          </w:p>
        </w:tc>
      </w:tr>
      <w:tr w:rsidR="00667FFA" w:rsidRPr="00AD3497" w14:paraId="2073AEC3"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BB469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производственного персонала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35065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825,47</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E4F75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820,86</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96792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-4,61</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567DA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825,66</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C352D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F10DDF2"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051F6509" w14:textId="77777777" w:rsidR="00AD3497" w:rsidRPr="00AD3497" w:rsidRDefault="00AD3497" w:rsidP="00AD3497">
            <w:pPr>
              <w:rPr>
                <w:rFonts w:ascii="Calibri" w:hAnsi="Calibri"/>
                <w:sz w:val="20"/>
                <w:szCs w:val="20"/>
              </w:rPr>
            </w:pPr>
          </w:p>
        </w:tc>
      </w:tr>
      <w:tr w:rsidR="00667FFA" w:rsidRPr="00AD3497" w14:paraId="7779ABC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10433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948D0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97B7F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1E1CE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EC89D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150A1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D3DAD76"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12343248" w14:textId="77777777" w:rsidR="00AD3497" w:rsidRPr="00AD3497" w:rsidRDefault="00AD3497" w:rsidP="00AD3497">
            <w:pPr>
              <w:rPr>
                <w:rFonts w:ascii="Calibri" w:hAnsi="Calibri"/>
                <w:sz w:val="20"/>
                <w:szCs w:val="20"/>
              </w:rPr>
            </w:pPr>
          </w:p>
        </w:tc>
      </w:tr>
      <w:tr w:rsidR="00667FFA" w:rsidRPr="00AD3497" w14:paraId="31D2E0FF"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1C04C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основного производственного персонала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93DBA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17 197,29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016E4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17 101,25</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95A3D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-96,04</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604C7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17 201,25</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064FB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D057446"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254A635E" w14:textId="77777777" w:rsidR="00AD3497" w:rsidRPr="00AD3497" w:rsidRDefault="00AD3497" w:rsidP="00AD3497">
            <w:pPr>
              <w:rPr>
                <w:rFonts w:ascii="Calibri" w:hAnsi="Calibri"/>
                <w:sz w:val="20"/>
                <w:szCs w:val="20"/>
              </w:rPr>
            </w:pPr>
          </w:p>
        </w:tc>
      </w:tr>
      <w:tr w:rsidR="00667FFA" w:rsidRPr="00AD3497" w14:paraId="0F7D594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20E53E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производственного персонала, в том числе налоги и сборы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AB69B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249,29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A6F56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250,36</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C4F77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FB408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251,83</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8C580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-1,47</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BEFA7D8"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0406AF3D" w14:textId="77777777" w:rsidR="00AD3497" w:rsidRPr="00AD3497" w:rsidRDefault="00AD3497" w:rsidP="00AD3497">
            <w:pPr>
              <w:rPr>
                <w:rFonts w:ascii="Calibri" w:hAnsi="Calibri"/>
                <w:sz w:val="20"/>
                <w:szCs w:val="20"/>
              </w:rPr>
            </w:pPr>
          </w:p>
        </w:tc>
      </w:tr>
      <w:tr w:rsidR="00667FFA" w:rsidRPr="00AD3497" w14:paraId="10BBDFF9"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6D5DE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5D4A7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A1FF9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7BCC5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0FE4BF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597BE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96D839E"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395F1BD7" w14:textId="77777777" w:rsidR="00AD3497" w:rsidRPr="00AD3497" w:rsidRDefault="00AD3497" w:rsidP="00AD3497">
            <w:pPr>
              <w:rPr>
                <w:rFonts w:ascii="Calibri" w:hAnsi="Calibri"/>
                <w:sz w:val="20"/>
                <w:szCs w:val="20"/>
              </w:rPr>
            </w:pPr>
          </w:p>
        </w:tc>
      </w:tr>
      <w:tr w:rsidR="00667FFA" w:rsidRPr="00AD3497" w14:paraId="572778A9"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28C174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Общехозяйственные расходы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36574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52,5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62B9D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24D62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-52,5</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DC787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A9CDD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EF88742"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3F69C140" w14:textId="77777777" w:rsidR="00AD3497" w:rsidRPr="00AD3497" w:rsidRDefault="00AD3497" w:rsidP="00AD3497">
            <w:pPr>
              <w:rPr>
                <w:rFonts w:ascii="Calibri" w:hAnsi="Calibri"/>
                <w:sz w:val="20"/>
                <w:szCs w:val="20"/>
              </w:rPr>
            </w:pPr>
          </w:p>
        </w:tc>
      </w:tr>
      <w:tr w:rsidR="00667FFA" w:rsidRPr="00AD3497" w14:paraId="7B1EA52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04CBF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охрану труда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B48CB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2A860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079F4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1B6A5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6E9CC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24B282E"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18511EFE" w14:textId="77777777" w:rsidR="00AD3497" w:rsidRPr="00AD3497" w:rsidRDefault="00AD3497" w:rsidP="00AD3497">
            <w:pPr>
              <w:rPr>
                <w:rFonts w:ascii="Calibri" w:hAnsi="Calibri"/>
                <w:sz w:val="20"/>
                <w:szCs w:val="20"/>
              </w:rPr>
            </w:pPr>
          </w:p>
        </w:tc>
      </w:tr>
      <w:tr w:rsidR="00667FFA" w:rsidRPr="00AD3497" w14:paraId="0829125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1B3BB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725D1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52,5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0E66C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2DA01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-52,5</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06C70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B2E0E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0FC9544"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34F723E7" w14:textId="77777777" w:rsidR="00AD3497" w:rsidRPr="00AD3497" w:rsidRDefault="00AD3497" w:rsidP="00AD3497">
            <w:pPr>
              <w:rPr>
                <w:rFonts w:ascii="Calibri" w:hAnsi="Calibri"/>
                <w:sz w:val="20"/>
                <w:szCs w:val="20"/>
              </w:rPr>
            </w:pPr>
          </w:p>
        </w:tc>
      </w:tr>
      <w:tr w:rsidR="00667FFA" w:rsidRPr="00AD3497" w14:paraId="50B7F16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AB22B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производственные расходы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02EB8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211,34</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B6DF8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206,67</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4E4B0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-4,67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0449A9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207,88</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8E7BE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D8CBF56"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6B9510F2" w14:textId="77777777" w:rsidR="00AD3497" w:rsidRPr="00AD3497" w:rsidRDefault="00AD3497" w:rsidP="00AD3497">
            <w:pPr>
              <w:rPr>
                <w:rFonts w:ascii="Calibri" w:hAnsi="Calibri"/>
                <w:sz w:val="20"/>
                <w:szCs w:val="20"/>
              </w:rPr>
            </w:pPr>
          </w:p>
        </w:tc>
      </w:tr>
      <w:tr w:rsidR="00667FFA" w:rsidRPr="00AD3497" w14:paraId="2E81776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BB5B07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Расходы на амортизацию транспорта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43EFB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F3202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C8F49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FFD9B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F33D7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2E83657"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017988CB" w14:textId="77777777" w:rsidR="00AD3497" w:rsidRPr="00AD3497" w:rsidRDefault="00AD3497" w:rsidP="00AD3497">
            <w:pPr>
              <w:rPr>
                <w:rFonts w:ascii="Calibri" w:hAnsi="Calibri"/>
                <w:sz w:val="20"/>
                <w:szCs w:val="20"/>
              </w:rPr>
            </w:pPr>
          </w:p>
        </w:tc>
      </w:tr>
      <w:tr w:rsidR="00667FFA" w:rsidRPr="00AD3497" w14:paraId="2D0C7AD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7CEE2A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обращению с осадком сточных вод</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6DA92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A2789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9C12E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327BD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6A527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8E007C2"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7596962F" w14:textId="77777777" w:rsidR="00AD3497" w:rsidRPr="00AD3497" w:rsidRDefault="00AD3497" w:rsidP="00AD3497">
            <w:pPr>
              <w:rPr>
                <w:rFonts w:ascii="Calibri" w:hAnsi="Calibri"/>
                <w:sz w:val="20"/>
                <w:szCs w:val="20"/>
              </w:rPr>
            </w:pPr>
          </w:p>
        </w:tc>
      </w:tr>
      <w:tr w:rsidR="00667FFA" w:rsidRPr="00AD3497" w14:paraId="7463382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2D073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приобретение (использование) вспомогательных материалов, запасных частей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1EEAB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C34BE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E8234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4326D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DA0C8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C2F5B40"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4FCC86FB" w14:textId="77777777" w:rsidR="00AD3497" w:rsidRPr="00AD3497" w:rsidRDefault="00AD3497" w:rsidP="00AD3497">
            <w:pPr>
              <w:rPr>
                <w:rFonts w:ascii="Calibri" w:hAnsi="Calibri"/>
                <w:sz w:val="20"/>
                <w:szCs w:val="20"/>
              </w:rPr>
            </w:pPr>
          </w:p>
        </w:tc>
      </w:tr>
      <w:tr w:rsidR="00667FFA" w:rsidRPr="00AD3497" w14:paraId="154552C3"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D6D27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эксплуатацию, техническое обслуживание и ремонт автотранспорта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F9F86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60268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567E3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D9298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C00C4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4829333"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2055C3CD" w14:textId="77777777" w:rsidR="00AD3497" w:rsidRPr="00AD3497" w:rsidRDefault="00AD3497" w:rsidP="00AD3497">
            <w:pPr>
              <w:rPr>
                <w:rFonts w:ascii="Calibri" w:hAnsi="Calibri"/>
                <w:sz w:val="20"/>
                <w:szCs w:val="20"/>
              </w:rPr>
            </w:pPr>
          </w:p>
        </w:tc>
      </w:tr>
      <w:tr w:rsidR="00667FFA" w:rsidRPr="00AD3497" w14:paraId="73D725D7"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F84BAA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1F9CB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207,83</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7047D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206,67</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2413E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-1,16</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C1889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207,88</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45562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-1,21</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AB60EFC"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7569B87A" w14:textId="77777777" w:rsidR="00AD3497" w:rsidRPr="00AD3497" w:rsidRDefault="00AD3497" w:rsidP="00AD3497">
            <w:pPr>
              <w:rPr>
                <w:rFonts w:ascii="Calibri" w:hAnsi="Calibri"/>
                <w:sz w:val="20"/>
                <w:szCs w:val="20"/>
              </w:rPr>
            </w:pPr>
          </w:p>
        </w:tc>
      </w:tr>
      <w:tr w:rsidR="00667FFA" w:rsidRPr="00AD3497" w14:paraId="0779F462"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FD39D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Ремонтные расходы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44722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2 290,56</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7F580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2 280,55</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0468B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-10,01</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D6606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2 293,89</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E0EBD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-13,34</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687EB28"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27551E59" w14:textId="77777777" w:rsidR="00AD3497" w:rsidRPr="00AD3497" w:rsidRDefault="00AD3497" w:rsidP="00AD3497">
            <w:pPr>
              <w:rPr>
                <w:rFonts w:ascii="Calibri" w:hAnsi="Calibri"/>
                <w:sz w:val="20"/>
                <w:szCs w:val="20"/>
              </w:rPr>
            </w:pPr>
          </w:p>
        </w:tc>
      </w:tr>
      <w:tr w:rsidR="00667FFA" w:rsidRPr="00AD3497" w14:paraId="33663ADB"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CA101F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7D5E4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3B4BF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81671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FFAA0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CEF77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9BBEDB7"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599B3C54" w14:textId="77777777" w:rsidR="00AD3497" w:rsidRPr="00AD3497" w:rsidRDefault="00AD3497" w:rsidP="00AD3497">
            <w:pPr>
              <w:rPr>
                <w:rFonts w:ascii="Calibri" w:hAnsi="Calibri"/>
                <w:sz w:val="20"/>
                <w:szCs w:val="20"/>
              </w:rPr>
            </w:pPr>
          </w:p>
        </w:tc>
      </w:tr>
      <w:tr w:rsidR="00667FFA" w:rsidRPr="00AD3497" w14:paraId="398455D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3ECC3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D0DD9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75E3D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5663E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E77D9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6CD2A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7DD6ABA" w14:textId="77777777" w:rsidR="00AD3497" w:rsidRPr="00AD3497" w:rsidRDefault="00AD3497" w:rsidP="00AD3497">
            <w:pPr>
              <w:jc w:val="center"/>
              <w:rPr>
                <w:sz w:val="20"/>
                <w:szCs w:val="20"/>
              </w:rPr>
            </w:pPr>
            <w:r w:rsidRPr="00AD3497">
              <w:rPr>
                <w:rFonts w:ascii="Calibri" w:hAnsi="Calibri"/>
                <w:sz w:val="20"/>
                <w:szCs w:val="20"/>
              </w:rPr>
              <w:t>-</w:t>
            </w:r>
          </w:p>
        </w:tc>
        <w:tc>
          <w:tcPr>
            <w:tcW w:w="0" w:type="auto"/>
            <w:vAlign w:val="center"/>
            <w:hideMark/>
          </w:tcPr>
          <w:p w14:paraId="54541A5D" w14:textId="77777777" w:rsidR="00AD3497" w:rsidRPr="00AD3497" w:rsidRDefault="00AD3497" w:rsidP="00AD3497">
            <w:pPr>
              <w:rPr>
                <w:rFonts w:ascii="Calibri" w:hAnsi="Calibri"/>
                <w:sz w:val="20"/>
                <w:szCs w:val="20"/>
              </w:rPr>
            </w:pPr>
          </w:p>
        </w:tc>
      </w:tr>
      <w:tr w:rsidR="00667FFA" w:rsidRPr="00AD3497" w14:paraId="4CE55D6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4DE4D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F5143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2 290,56</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B8D0C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2 280,55</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D2CCF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-10,01</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B25E1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2 293,89</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73D44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-13,34</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47CE6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6B3703B" w14:textId="77777777" w:rsidR="00AD3497" w:rsidRPr="00AD3497" w:rsidRDefault="00AD3497" w:rsidP="00AD3497">
            <w:pPr>
              <w:rPr>
                <w:rFonts w:ascii="Calibri" w:hAnsi="Calibri"/>
                <w:sz w:val="20"/>
                <w:szCs w:val="20"/>
              </w:rPr>
            </w:pPr>
          </w:p>
        </w:tc>
      </w:tr>
      <w:tr w:rsidR="00667FFA" w:rsidRPr="00AD3497" w14:paraId="5BBCDB22"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63C12D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ремонтного персонала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9AB18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1 757,26</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3D887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1 747,55</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4D023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-9,71</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FF4D3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1 757,77</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E6960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-10,22</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B96A2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CD753F6" w14:textId="77777777" w:rsidR="00AD3497" w:rsidRPr="00AD3497" w:rsidRDefault="00AD3497" w:rsidP="00AD3497">
            <w:pPr>
              <w:rPr>
                <w:rFonts w:ascii="Calibri" w:hAnsi="Calibri"/>
                <w:sz w:val="20"/>
                <w:szCs w:val="20"/>
              </w:rPr>
            </w:pPr>
          </w:p>
        </w:tc>
      </w:tr>
      <w:tr w:rsidR="00667FFA" w:rsidRPr="00AD3497" w14:paraId="287FCFF9"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72F8E3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6702F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8ED22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C4A8C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30CC0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B4C6E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E4A61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67C456A" w14:textId="77777777" w:rsidR="00AD3497" w:rsidRPr="00AD3497" w:rsidRDefault="00AD3497" w:rsidP="00AD3497">
            <w:pPr>
              <w:rPr>
                <w:rFonts w:ascii="Calibri" w:hAnsi="Calibri"/>
                <w:sz w:val="20"/>
                <w:szCs w:val="20"/>
              </w:rPr>
            </w:pPr>
          </w:p>
        </w:tc>
      </w:tr>
      <w:tr w:rsidR="00667FFA" w:rsidRPr="00AD3497" w14:paraId="56F4AC0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A5A3C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ремонтного персонала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2CEF6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18 304,79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8E3BD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18 203,65</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3E735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-101,14</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7F3A9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18 310,1</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9AC23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-106,45</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BE01D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FD69A92" w14:textId="77777777" w:rsidR="00AD3497" w:rsidRPr="00AD3497" w:rsidRDefault="00AD3497" w:rsidP="00AD3497">
            <w:pPr>
              <w:rPr>
                <w:rFonts w:ascii="Calibri" w:hAnsi="Calibri"/>
                <w:sz w:val="20"/>
                <w:szCs w:val="20"/>
              </w:rPr>
            </w:pPr>
          </w:p>
        </w:tc>
      </w:tr>
      <w:tr w:rsidR="00667FFA" w:rsidRPr="00AD3497" w14:paraId="1281DD8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37966D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ремонтного персонала, в том числе налоги и сборы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36AD9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530,69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52FF1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533</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B5AB8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2,31</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25E5D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536,12</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92F78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-3,12</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D323C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B4AE00B" w14:textId="77777777" w:rsidR="00AD3497" w:rsidRPr="00AD3497" w:rsidRDefault="00AD3497" w:rsidP="00AD3497">
            <w:pPr>
              <w:rPr>
                <w:rFonts w:ascii="Calibri" w:hAnsi="Calibri"/>
                <w:sz w:val="20"/>
                <w:szCs w:val="20"/>
              </w:rPr>
            </w:pPr>
          </w:p>
        </w:tc>
      </w:tr>
      <w:tr w:rsidR="00667FFA" w:rsidRPr="00AD3497" w14:paraId="2186CD4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B1BCA6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Административные </w:t>
            </w:r>
            <w:r w:rsidRPr="00AD3497">
              <w:rPr>
                <w:rFonts w:ascii="Times New Roman" w:hAnsi="Times New Roman"/>
                <w:sz w:val="20"/>
                <w:szCs w:val="20"/>
              </w:rPr>
              <w:lastRenderedPageBreak/>
              <w:t>расходы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43177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1 078,92</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8BA14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1 074,06</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5B111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-4,86</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50B3C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1 080,34</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B0A7F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-6,28</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CC4A3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EBB465A" w14:textId="77777777" w:rsidR="00AD3497" w:rsidRPr="00AD3497" w:rsidRDefault="00AD3497" w:rsidP="00AD3497">
            <w:pPr>
              <w:rPr>
                <w:rFonts w:ascii="Calibri" w:hAnsi="Calibri"/>
                <w:sz w:val="20"/>
                <w:szCs w:val="20"/>
              </w:rPr>
            </w:pPr>
          </w:p>
        </w:tc>
      </w:tr>
      <w:tr w:rsidR="00667FFA" w:rsidRPr="00AD3497" w14:paraId="52072723"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B7EDE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выполняемых сторонними организациями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D2366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225C2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D904F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-0,09</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44F17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9545B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4517B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4FC66F9" w14:textId="77777777" w:rsidR="00AD3497" w:rsidRPr="00AD3497" w:rsidRDefault="00AD3497" w:rsidP="00AD3497">
            <w:pPr>
              <w:rPr>
                <w:rFonts w:ascii="Calibri" w:hAnsi="Calibri"/>
                <w:sz w:val="20"/>
                <w:szCs w:val="20"/>
              </w:rPr>
            </w:pPr>
          </w:p>
        </w:tc>
      </w:tr>
      <w:tr w:rsidR="00667FFA" w:rsidRPr="00AD3497" w14:paraId="01B80912"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7754AE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связи и интернет</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9C723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7ACF6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17F31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-0,09</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79109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23164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BE190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767BC85" w14:textId="77777777" w:rsidR="00AD3497" w:rsidRPr="00AD3497" w:rsidRDefault="00AD3497" w:rsidP="00AD3497">
            <w:pPr>
              <w:rPr>
                <w:rFonts w:ascii="Calibri" w:hAnsi="Calibri"/>
                <w:sz w:val="20"/>
                <w:szCs w:val="20"/>
              </w:rPr>
            </w:pPr>
          </w:p>
        </w:tc>
      </w:tr>
      <w:tr w:rsidR="00667FFA" w:rsidRPr="00AD3497" w14:paraId="707AC15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C40A7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юридические услуги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760B0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35E99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F2E75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44DDB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9DB4A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CCD1E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4140E70" w14:textId="77777777" w:rsidR="00AD3497" w:rsidRPr="00AD3497" w:rsidRDefault="00AD3497" w:rsidP="00AD3497">
            <w:pPr>
              <w:rPr>
                <w:rFonts w:ascii="Calibri" w:hAnsi="Calibri"/>
                <w:sz w:val="20"/>
                <w:szCs w:val="20"/>
              </w:rPr>
            </w:pPr>
          </w:p>
        </w:tc>
      </w:tr>
      <w:tr w:rsidR="00667FFA" w:rsidRPr="00AD3497" w14:paraId="60F7D6C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059157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аудиторские услуги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498E8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92E46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F468B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060C4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B704F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EACAE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1ABA578" w14:textId="77777777" w:rsidR="00AD3497" w:rsidRPr="00AD3497" w:rsidRDefault="00AD3497" w:rsidP="00AD3497">
            <w:pPr>
              <w:rPr>
                <w:rFonts w:ascii="Calibri" w:hAnsi="Calibri"/>
                <w:sz w:val="20"/>
                <w:szCs w:val="20"/>
              </w:rPr>
            </w:pPr>
          </w:p>
        </w:tc>
      </w:tr>
      <w:tr w:rsidR="00667FFA" w:rsidRPr="00AD3497" w14:paraId="577A265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EF705E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консультационные услуги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5A959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CCA89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117AE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49FFE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8FC7D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296DB6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10E9514" w14:textId="77777777" w:rsidR="00AD3497" w:rsidRPr="00AD3497" w:rsidRDefault="00AD3497" w:rsidP="00AD3497">
            <w:pPr>
              <w:rPr>
                <w:rFonts w:ascii="Calibri" w:hAnsi="Calibri"/>
                <w:sz w:val="20"/>
                <w:szCs w:val="20"/>
              </w:rPr>
            </w:pPr>
          </w:p>
        </w:tc>
      </w:tr>
      <w:tr w:rsidR="00667FFA" w:rsidRPr="00AD3497" w14:paraId="6484A226"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41CA34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вневедомственной охране объектов и территорий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9AFC6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75C77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16707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89D5E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83282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4D54F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654210D" w14:textId="77777777" w:rsidR="00AD3497" w:rsidRPr="00AD3497" w:rsidRDefault="00AD3497" w:rsidP="00AD3497">
            <w:pPr>
              <w:rPr>
                <w:rFonts w:ascii="Calibri" w:hAnsi="Calibri"/>
                <w:sz w:val="20"/>
                <w:szCs w:val="20"/>
              </w:rPr>
            </w:pPr>
          </w:p>
        </w:tc>
      </w:tr>
      <w:tr w:rsidR="00667FFA" w:rsidRPr="00AD3497" w14:paraId="5239DDA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F4D6F0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информационные услуги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8A88C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520E0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95B49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E12D6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3BCE6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0D2D8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3CEDE7B" w14:textId="77777777" w:rsidR="00AD3497" w:rsidRPr="00AD3497" w:rsidRDefault="00AD3497" w:rsidP="00AD3497">
            <w:pPr>
              <w:rPr>
                <w:rFonts w:ascii="Calibri" w:hAnsi="Calibri"/>
                <w:sz w:val="20"/>
                <w:szCs w:val="20"/>
              </w:rPr>
            </w:pPr>
          </w:p>
        </w:tc>
      </w:tr>
      <w:tr w:rsidR="00667FFA" w:rsidRPr="00AD3497" w14:paraId="301AA52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0F999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280B0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1 078,82</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E0716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1 074,06</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0FAAA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-4,76</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0B5B61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1 080,34</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BA950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-6,28</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9851C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2AADE30" w14:textId="77777777" w:rsidR="00AD3497" w:rsidRPr="00AD3497" w:rsidRDefault="00AD3497" w:rsidP="00AD3497">
            <w:pPr>
              <w:rPr>
                <w:rFonts w:ascii="Calibri" w:hAnsi="Calibri"/>
                <w:sz w:val="20"/>
                <w:szCs w:val="20"/>
              </w:rPr>
            </w:pPr>
          </w:p>
        </w:tc>
      </w:tr>
      <w:tr w:rsidR="00667FFA" w:rsidRPr="00AD3497" w14:paraId="3C3F7ED9"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93E176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административно-управленческого персонала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E1526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827,65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C6C69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823,03</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60A50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-4,62</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4CDE0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827,84</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93C4F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-4,81</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9B09D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79A0F09" w14:textId="77777777" w:rsidR="00AD3497" w:rsidRPr="00AD3497" w:rsidRDefault="00AD3497" w:rsidP="00AD3497">
            <w:pPr>
              <w:rPr>
                <w:rFonts w:ascii="Calibri" w:hAnsi="Calibri"/>
                <w:sz w:val="20"/>
                <w:szCs w:val="20"/>
              </w:rPr>
            </w:pPr>
          </w:p>
        </w:tc>
      </w:tr>
      <w:tr w:rsidR="00667FFA" w:rsidRPr="00AD3497" w14:paraId="6D38274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AF2159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433E6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6112F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C6A3A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242C3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66000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5BF655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435C0F5" w14:textId="77777777" w:rsidR="00AD3497" w:rsidRPr="00AD3497" w:rsidRDefault="00AD3497" w:rsidP="00AD3497">
            <w:pPr>
              <w:rPr>
                <w:rFonts w:ascii="Calibri" w:hAnsi="Calibri"/>
                <w:sz w:val="20"/>
                <w:szCs w:val="20"/>
              </w:rPr>
            </w:pPr>
          </w:p>
        </w:tc>
      </w:tr>
      <w:tr w:rsidR="00667FFA" w:rsidRPr="00AD3497" w14:paraId="33716F37"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E46E7E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административно-управленческого персонала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13BED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21 553,39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3088F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21 433,07</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A68B7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-120,32</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E46B0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21 558,33</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8DEAE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-125,26</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1EBD5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F726AA2" w14:textId="77777777" w:rsidR="00AD3497" w:rsidRPr="00AD3497" w:rsidRDefault="00AD3497" w:rsidP="00AD3497">
            <w:pPr>
              <w:rPr>
                <w:rFonts w:ascii="Calibri" w:hAnsi="Calibri"/>
                <w:sz w:val="20"/>
                <w:szCs w:val="20"/>
              </w:rPr>
            </w:pPr>
          </w:p>
        </w:tc>
      </w:tr>
      <w:tr w:rsidR="00667FFA" w:rsidRPr="00AD3497" w14:paraId="75B5227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1C46AD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742CB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249,95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89775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251,02</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58D61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BEA02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252,49</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B6111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-1,47</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5E616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703BEA2" w14:textId="77777777" w:rsidR="00AD3497" w:rsidRPr="00AD3497" w:rsidRDefault="00AD3497" w:rsidP="00AD3497">
            <w:pPr>
              <w:rPr>
                <w:rFonts w:ascii="Calibri" w:hAnsi="Calibri"/>
                <w:sz w:val="20"/>
                <w:szCs w:val="20"/>
              </w:rPr>
            </w:pPr>
          </w:p>
        </w:tc>
      </w:tr>
      <w:tr w:rsidR="00667FFA" w:rsidRPr="00AD3497" w14:paraId="0BF0F05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0F92D3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24871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02879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BC7D3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C02C0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0A045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F9BAB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1FDAD5F" w14:textId="77777777" w:rsidR="00AD3497" w:rsidRPr="00AD3497" w:rsidRDefault="00AD3497" w:rsidP="00AD3497">
            <w:pPr>
              <w:rPr>
                <w:rFonts w:ascii="Calibri" w:hAnsi="Calibri"/>
                <w:sz w:val="20"/>
                <w:szCs w:val="20"/>
              </w:rPr>
            </w:pPr>
          </w:p>
        </w:tc>
      </w:tr>
      <w:tr w:rsidR="00667FFA" w:rsidRPr="00AD3497" w14:paraId="396805C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5407FB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Служебные командировки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66F4D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6EE4A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EBFDC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18D09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AA34A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55C5D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386E767" w14:textId="77777777" w:rsidR="00AD3497" w:rsidRPr="00AD3497" w:rsidRDefault="00AD3497" w:rsidP="00AD3497">
            <w:pPr>
              <w:rPr>
                <w:rFonts w:ascii="Calibri" w:hAnsi="Calibri"/>
                <w:sz w:val="20"/>
                <w:szCs w:val="20"/>
              </w:rPr>
            </w:pPr>
          </w:p>
        </w:tc>
      </w:tr>
      <w:tr w:rsidR="00667FFA" w:rsidRPr="00AD3497" w14:paraId="4D503C0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6B369D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Обучение персонала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BEFDA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B9D93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723ED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866C4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97E62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20A608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CA3A727" w14:textId="77777777" w:rsidR="00AD3497" w:rsidRPr="00AD3497" w:rsidRDefault="00AD3497" w:rsidP="00AD3497">
            <w:pPr>
              <w:rPr>
                <w:rFonts w:ascii="Calibri" w:hAnsi="Calibri"/>
                <w:sz w:val="20"/>
                <w:szCs w:val="20"/>
              </w:rPr>
            </w:pPr>
          </w:p>
        </w:tc>
      </w:tr>
      <w:tr w:rsidR="00667FFA" w:rsidRPr="00AD3497" w14:paraId="1E78C6BF"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A1C20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Страхование производственных объектов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4100D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6E4C3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129E0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EA889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29D79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E4A41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1CDC7DB" w14:textId="77777777" w:rsidR="00AD3497" w:rsidRPr="00AD3497" w:rsidRDefault="00AD3497" w:rsidP="00AD3497">
            <w:pPr>
              <w:rPr>
                <w:rFonts w:ascii="Calibri" w:hAnsi="Calibri"/>
                <w:sz w:val="20"/>
                <w:szCs w:val="20"/>
              </w:rPr>
            </w:pPr>
          </w:p>
        </w:tc>
      </w:tr>
      <w:tr w:rsidR="00667FFA" w:rsidRPr="00AD3497" w14:paraId="644D361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A6D4AF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Прочие </w:t>
            </w:r>
            <w:r w:rsidRPr="00AD3497">
              <w:rPr>
                <w:rFonts w:ascii="Times New Roman" w:hAnsi="Times New Roman"/>
                <w:sz w:val="20"/>
                <w:szCs w:val="20"/>
              </w:rPr>
              <w:lastRenderedPageBreak/>
              <w:t>административные расходы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DE23E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B847A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46173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990C0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14695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BF442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4AEE328" w14:textId="77777777" w:rsidR="00AD3497" w:rsidRPr="00AD3497" w:rsidRDefault="00AD3497" w:rsidP="00AD3497">
            <w:pPr>
              <w:rPr>
                <w:rFonts w:ascii="Calibri" w:hAnsi="Calibri"/>
                <w:sz w:val="20"/>
                <w:szCs w:val="20"/>
              </w:rPr>
            </w:pPr>
          </w:p>
        </w:tc>
      </w:tr>
      <w:tr w:rsidR="00667FFA" w:rsidRPr="00AD3497" w14:paraId="57FC044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1220C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амортизацию непроизводственных активов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2509C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9896C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805DC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3E55C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11E12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9C240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C295057" w14:textId="77777777" w:rsidR="00AD3497" w:rsidRPr="00AD3497" w:rsidRDefault="00AD3497" w:rsidP="00AD3497">
            <w:pPr>
              <w:rPr>
                <w:rFonts w:ascii="Calibri" w:hAnsi="Calibri"/>
                <w:sz w:val="20"/>
                <w:szCs w:val="20"/>
              </w:rPr>
            </w:pPr>
          </w:p>
        </w:tc>
      </w:tr>
      <w:tr w:rsidR="00667FFA" w:rsidRPr="00AD3497" w14:paraId="27BA6AD2"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A3DF0F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охране объектов и территорий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552EC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9528A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E9BF6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04DAF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F49F1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52C6DE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241F756" w14:textId="77777777" w:rsidR="00AD3497" w:rsidRPr="00AD3497" w:rsidRDefault="00AD3497" w:rsidP="00AD3497">
            <w:pPr>
              <w:rPr>
                <w:rFonts w:ascii="Calibri" w:hAnsi="Calibri"/>
                <w:sz w:val="20"/>
                <w:szCs w:val="20"/>
              </w:rPr>
            </w:pPr>
          </w:p>
        </w:tc>
      </w:tr>
      <w:tr w:rsidR="00667FFA" w:rsidRPr="00AD3497" w14:paraId="11BA13D8"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5A0C63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3E01F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82D88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5CBE2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9C129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27340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A86AC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BA706BB" w14:textId="77777777" w:rsidR="00AD3497" w:rsidRPr="00AD3497" w:rsidRDefault="00AD3497" w:rsidP="00AD3497">
            <w:pPr>
              <w:rPr>
                <w:rFonts w:ascii="Calibri" w:hAnsi="Calibri"/>
                <w:sz w:val="20"/>
                <w:szCs w:val="20"/>
              </w:rPr>
            </w:pPr>
          </w:p>
        </w:tc>
      </w:tr>
      <w:tr w:rsidR="00667FFA" w:rsidRPr="00AD3497" w14:paraId="05420485"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A980C2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резерв по сомнительным долгам гарантирующей организации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6160C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6E990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9685C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3A748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39E0D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1691F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8ECF364" w14:textId="77777777" w:rsidR="00AD3497" w:rsidRPr="00AD3497" w:rsidRDefault="00AD3497" w:rsidP="00AD3497">
            <w:pPr>
              <w:rPr>
                <w:rFonts w:ascii="Calibri" w:hAnsi="Calibri"/>
                <w:sz w:val="20"/>
                <w:szCs w:val="20"/>
              </w:rPr>
            </w:pPr>
          </w:p>
        </w:tc>
      </w:tr>
      <w:tr w:rsidR="00667FFA" w:rsidRPr="00AD3497" w14:paraId="1F57524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0B416D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электрическую энергию</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7DD1C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2 469,92</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89F52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2 478,09</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335A3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8,17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BCA8D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2 400,09</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4A6DE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78</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0B79B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в размере 0,6 кВт/м3, фактической средней цены на электроэнергию за 2019 год  и планируемого роста цен на 2020 год и на 2021 год в размере 1,056.</w:t>
            </w:r>
          </w:p>
        </w:tc>
        <w:tc>
          <w:tcPr>
            <w:tcW w:w="0" w:type="auto"/>
            <w:vAlign w:val="center"/>
            <w:hideMark/>
          </w:tcPr>
          <w:p w14:paraId="0ECB10FC" w14:textId="77777777" w:rsidR="00AD3497" w:rsidRPr="00AD3497" w:rsidRDefault="00AD3497" w:rsidP="00AD3497">
            <w:pPr>
              <w:rPr>
                <w:rFonts w:ascii="Calibri" w:hAnsi="Calibri"/>
                <w:sz w:val="20"/>
                <w:szCs w:val="20"/>
              </w:rPr>
            </w:pPr>
          </w:p>
        </w:tc>
      </w:tr>
      <w:tr w:rsidR="00667FFA" w:rsidRPr="00AD3497" w14:paraId="738B01F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3FBAF7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Неподконтрольные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986CA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472,55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3074D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313,7</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A29C5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-158,85</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F96BB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556,39</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4A0BF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-242,69</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55D404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1C667DB" w14:textId="77777777" w:rsidR="00AD3497" w:rsidRPr="00AD3497" w:rsidRDefault="00AD3497" w:rsidP="00AD3497">
            <w:pPr>
              <w:rPr>
                <w:rFonts w:ascii="Calibri" w:hAnsi="Calibri"/>
                <w:sz w:val="20"/>
                <w:szCs w:val="20"/>
              </w:rPr>
            </w:pPr>
          </w:p>
        </w:tc>
      </w:tr>
      <w:tr w:rsidR="00667FFA" w:rsidRPr="00AD3497" w14:paraId="3B824AFC"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6D65C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89584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B17B4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76560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72590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71BE5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437C2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A2FEC20" w14:textId="77777777" w:rsidR="00AD3497" w:rsidRPr="00AD3497" w:rsidRDefault="00AD3497" w:rsidP="00AD3497">
            <w:pPr>
              <w:rPr>
                <w:rFonts w:ascii="Calibri" w:hAnsi="Calibri"/>
                <w:sz w:val="20"/>
                <w:szCs w:val="20"/>
              </w:rPr>
            </w:pPr>
          </w:p>
        </w:tc>
      </w:tr>
      <w:tr w:rsidR="00667FFA" w:rsidRPr="00AD3497" w14:paraId="7008959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0838A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тепловую энергию</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16CD7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7851E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8E05F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2AF2C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5410E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BDCFF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85500B2" w14:textId="77777777" w:rsidR="00AD3497" w:rsidRPr="00AD3497" w:rsidRDefault="00AD3497" w:rsidP="00AD3497">
            <w:pPr>
              <w:rPr>
                <w:rFonts w:ascii="Calibri" w:hAnsi="Calibri"/>
                <w:sz w:val="20"/>
                <w:szCs w:val="20"/>
              </w:rPr>
            </w:pPr>
          </w:p>
        </w:tc>
      </w:tr>
      <w:tr w:rsidR="00667FFA" w:rsidRPr="00AD3497" w14:paraId="4612D225"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45E9A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C5B89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EAD7C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09788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04C0E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0E1B1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D5A0D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2C26113" w14:textId="77777777" w:rsidR="00AD3497" w:rsidRPr="00AD3497" w:rsidRDefault="00AD3497" w:rsidP="00AD3497">
            <w:pPr>
              <w:rPr>
                <w:rFonts w:ascii="Calibri" w:hAnsi="Calibri"/>
                <w:sz w:val="20"/>
                <w:szCs w:val="20"/>
              </w:rPr>
            </w:pPr>
          </w:p>
        </w:tc>
      </w:tr>
      <w:tr w:rsidR="00667FFA" w:rsidRPr="00AD3497" w14:paraId="393E949C"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B14B0C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3CEAC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AB29A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0D32C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04E33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32854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D49A9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DF348D9" w14:textId="77777777" w:rsidR="00AD3497" w:rsidRPr="00AD3497" w:rsidRDefault="00AD3497" w:rsidP="00AD3497">
            <w:pPr>
              <w:rPr>
                <w:rFonts w:ascii="Calibri" w:hAnsi="Calibri"/>
                <w:sz w:val="20"/>
                <w:szCs w:val="20"/>
              </w:rPr>
            </w:pPr>
          </w:p>
        </w:tc>
      </w:tr>
      <w:tr w:rsidR="00667FFA" w:rsidRPr="00AD3497" w14:paraId="65B2C716"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0D7EE1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цена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6D635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2D282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0EBEF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6598E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4C98B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303F1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9498CFF" w14:textId="77777777" w:rsidR="00AD3497" w:rsidRPr="00AD3497" w:rsidRDefault="00AD3497" w:rsidP="00AD3497">
            <w:pPr>
              <w:rPr>
                <w:rFonts w:ascii="Calibri" w:hAnsi="Calibri"/>
                <w:sz w:val="20"/>
                <w:szCs w:val="20"/>
              </w:rPr>
            </w:pPr>
          </w:p>
        </w:tc>
      </w:tr>
      <w:tr w:rsidR="00667FFA" w:rsidRPr="00AD3497" w14:paraId="4DC5651C"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68C768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теплоноситель</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5ABE3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E38D4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548A7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F420F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45EB3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00C08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8B7C9CC" w14:textId="77777777" w:rsidR="00AD3497" w:rsidRPr="00AD3497" w:rsidRDefault="00AD3497" w:rsidP="00AD3497">
            <w:pPr>
              <w:rPr>
                <w:rFonts w:ascii="Calibri" w:hAnsi="Calibri"/>
                <w:sz w:val="20"/>
                <w:szCs w:val="20"/>
              </w:rPr>
            </w:pPr>
          </w:p>
        </w:tc>
      </w:tr>
      <w:tr w:rsidR="00667FFA" w:rsidRPr="00AD3497" w14:paraId="6C9F9036"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8C4C06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 прочие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F1547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E75C8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7925D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524AE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B50E7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9D0B4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6A90132" w14:textId="77777777" w:rsidR="00AD3497" w:rsidRPr="00AD3497" w:rsidRDefault="00AD3497" w:rsidP="00AD3497">
            <w:pPr>
              <w:rPr>
                <w:rFonts w:ascii="Calibri" w:hAnsi="Calibri"/>
                <w:sz w:val="20"/>
                <w:szCs w:val="20"/>
              </w:rPr>
            </w:pPr>
          </w:p>
        </w:tc>
      </w:tr>
      <w:tr w:rsidR="00667FFA" w:rsidRPr="00AD3497" w14:paraId="7012DBF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06C58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покупку воды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78D4F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32C98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0F3D3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4FB40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5D5D0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6BAFA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E2EAF96" w14:textId="77777777" w:rsidR="00AD3497" w:rsidRPr="00AD3497" w:rsidRDefault="00AD3497" w:rsidP="00AD3497">
            <w:pPr>
              <w:rPr>
                <w:rFonts w:ascii="Calibri" w:hAnsi="Calibri"/>
                <w:sz w:val="20"/>
                <w:szCs w:val="20"/>
              </w:rPr>
            </w:pPr>
          </w:p>
        </w:tc>
      </w:tr>
      <w:tr w:rsidR="00667FFA" w:rsidRPr="00AD3497" w14:paraId="50598A22"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E8C8D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11210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D0B49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50351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B6571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DBC26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624A5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6F85820" w14:textId="77777777" w:rsidR="00AD3497" w:rsidRPr="00AD3497" w:rsidRDefault="00AD3497" w:rsidP="00AD3497">
            <w:pPr>
              <w:rPr>
                <w:rFonts w:ascii="Calibri" w:hAnsi="Calibri"/>
                <w:sz w:val="20"/>
                <w:szCs w:val="20"/>
              </w:rPr>
            </w:pPr>
          </w:p>
        </w:tc>
      </w:tr>
      <w:tr w:rsidR="00667FFA" w:rsidRPr="00AD3497" w14:paraId="5EDB845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615114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объём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14452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51E72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C1FB0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6C8B2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C7050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2BDBF4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04EECB4" w14:textId="77777777" w:rsidR="00AD3497" w:rsidRPr="00AD3497" w:rsidRDefault="00AD3497" w:rsidP="00AD3497">
            <w:pPr>
              <w:rPr>
                <w:rFonts w:ascii="Calibri" w:hAnsi="Calibri"/>
                <w:sz w:val="20"/>
                <w:szCs w:val="20"/>
              </w:rPr>
            </w:pPr>
          </w:p>
        </w:tc>
      </w:tr>
      <w:tr w:rsidR="00667FFA" w:rsidRPr="00AD3497" w14:paraId="0C0EBE89"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671CED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транспортировку воды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71997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BC4B2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3FAFE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EFFDD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8D088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31180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17F4F38" w14:textId="77777777" w:rsidR="00AD3497" w:rsidRPr="00AD3497" w:rsidRDefault="00AD3497" w:rsidP="00AD3497">
            <w:pPr>
              <w:rPr>
                <w:rFonts w:ascii="Calibri" w:hAnsi="Calibri"/>
                <w:sz w:val="20"/>
                <w:szCs w:val="20"/>
              </w:rPr>
            </w:pPr>
          </w:p>
        </w:tc>
      </w:tr>
      <w:tr w:rsidR="00667FFA" w:rsidRPr="00AD3497" w14:paraId="32D26216"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CB0412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0C10B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8D71C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F70E7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97B37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708BC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53C73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5B2B9A7C" w14:textId="77777777" w:rsidR="00AD3497" w:rsidRPr="00AD3497" w:rsidRDefault="00AD3497" w:rsidP="00AD3497">
            <w:pPr>
              <w:rPr>
                <w:rFonts w:ascii="Calibri" w:hAnsi="Calibri"/>
                <w:sz w:val="20"/>
                <w:szCs w:val="20"/>
              </w:rPr>
            </w:pPr>
          </w:p>
        </w:tc>
      </w:tr>
      <w:tr w:rsidR="00667FFA" w:rsidRPr="00AD3497" w14:paraId="43900F8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C09B41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B4DD4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3D87B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2FE32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CF489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C51F0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E9312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B451053" w14:textId="77777777" w:rsidR="00AD3497" w:rsidRPr="00AD3497" w:rsidRDefault="00AD3497" w:rsidP="00AD3497">
            <w:pPr>
              <w:rPr>
                <w:rFonts w:ascii="Calibri" w:hAnsi="Calibri"/>
                <w:sz w:val="20"/>
                <w:szCs w:val="20"/>
              </w:rPr>
            </w:pPr>
          </w:p>
        </w:tc>
      </w:tr>
      <w:tr w:rsidR="00667FFA" w:rsidRPr="00AD3497" w14:paraId="49200337"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8AF890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транспортировке сточных вод</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12992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2EA51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238F1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D91F6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3A0DC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D3520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A19C178" w14:textId="77777777" w:rsidR="00AD3497" w:rsidRPr="00AD3497" w:rsidRDefault="00AD3497" w:rsidP="00AD3497">
            <w:pPr>
              <w:rPr>
                <w:rFonts w:ascii="Calibri" w:hAnsi="Calibri"/>
                <w:sz w:val="20"/>
                <w:szCs w:val="20"/>
              </w:rPr>
            </w:pPr>
          </w:p>
        </w:tc>
      </w:tr>
      <w:tr w:rsidR="00667FFA" w:rsidRPr="00AD3497" w14:paraId="41D43DA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C28411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F5660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FBD47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B6266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9131F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DBDEB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9EFEF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4B29393" w14:textId="77777777" w:rsidR="00AD3497" w:rsidRPr="00AD3497" w:rsidRDefault="00AD3497" w:rsidP="00AD3497">
            <w:pPr>
              <w:rPr>
                <w:rFonts w:ascii="Calibri" w:hAnsi="Calibri"/>
                <w:sz w:val="20"/>
                <w:szCs w:val="20"/>
              </w:rPr>
            </w:pPr>
          </w:p>
        </w:tc>
      </w:tr>
      <w:tr w:rsidR="00667FFA" w:rsidRPr="00AD3497" w14:paraId="34C4CC1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64EF6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E50B8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9D4E8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7DD9C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BC184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A08A0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802FE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5E3F1ED" w14:textId="77777777" w:rsidR="00AD3497" w:rsidRPr="00AD3497" w:rsidRDefault="00AD3497" w:rsidP="00AD3497">
            <w:pPr>
              <w:rPr>
                <w:rFonts w:ascii="Calibri" w:hAnsi="Calibri"/>
                <w:sz w:val="20"/>
                <w:szCs w:val="20"/>
              </w:rPr>
            </w:pPr>
          </w:p>
        </w:tc>
      </w:tr>
      <w:tr w:rsidR="00667FFA" w:rsidRPr="00AD3497" w14:paraId="5F6B3826"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CD5802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водоотведению и очистке сточных вод</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5A1C8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A903E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AC6F0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D0471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E880A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3FE0E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4717391" w14:textId="77777777" w:rsidR="00AD3497" w:rsidRPr="00AD3497" w:rsidRDefault="00AD3497" w:rsidP="00AD3497">
            <w:pPr>
              <w:rPr>
                <w:rFonts w:ascii="Calibri" w:hAnsi="Calibri"/>
                <w:sz w:val="20"/>
                <w:szCs w:val="20"/>
              </w:rPr>
            </w:pPr>
          </w:p>
        </w:tc>
      </w:tr>
      <w:tr w:rsidR="00667FFA" w:rsidRPr="00AD3497" w14:paraId="5C4B63BC"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F55E5A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D589F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BDD45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2BF0B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62142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4FBEF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501597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76301DD" w14:textId="77777777" w:rsidR="00AD3497" w:rsidRPr="00AD3497" w:rsidRDefault="00AD3497" w:rsidP="00AD3497">
            <w:pPr>
              <w:rPr>
                <w:rFonts w:ascii="Calibri" w:hAnsi="Calibri"/>
                <w:sz w:val="20"/>
                <w:szCs w:val="20"/>
              </w:rPr>
            </w:pPr>
          </w:p>
        </w:tc>
      </w:tr>
      <w:tr w:rsidR="00667FFA" w:rsidRPr="00AD3497" w14:paraId="6A3EA60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33E051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D55AB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AA7FC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998BA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3423A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EC6B6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853C1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0215821" w14:textId="77777777" w:rsidR="00AD3497" w:rsidRPr="00AD3497" w:rsidRDefault="00AD3497" w:rsidP="00AD3497">
            <w:pPr>
              <w:rPr>
                <w:rFonts w:ascii="Calibri" w:hAnsi="Calibri"/>
                <w:sz w:val="20"/>
                <w:szCs w:val="20"/>
              </w:rPr>
            </w:pPr>
          </w:p>
        </w:tc>
      </w:tr>
      <w:tr w:rsidR="00667FFA" w:rsidRPr="00AD3497" w14:paraId="558BEAA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07361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горячему водоснабжению</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56331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97BFE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4CDB1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21AB7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606F3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3C1C1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B2640AD" w14:textId="77777777" w:rsidR="00AD3497" w:rsidRPr="00AD3497" w:rsidRDefault="00AD3497" w:rsidP="00AD3497">
            <w:pPr>
              <w:rPr>
                <w:rFonts w:ascii="Calibri" w:hAnsi="Calibri"/>
                <w:sz w:val="20"/>
                <w:szCs w:val="20"/>
              </w:rPr>
            </w:pPr>
          </w:p>
        </w:tc>
      </w:tr>
      <w:tr w:rsidR="00667FFA" w:rsidRPr="00AD3497" w14:paraId="2CFE1F1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3B64F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приготовлению воды на нужды горячего водоснабжения</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42709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8B5B1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D5ED0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96810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85A45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A373F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49E03A2" w14:textId="77777777" w:rsidR="00AD3497" w:rsidRPr="00AD3497" w:rsidRDefault="00AD3497" w:rsidP="00AD3497">
            <w:pPr>
              <w:rPr>
                <w:rFonts w:ascii="Calibri" w:hAnsi="Calibri"/>
                <w:sz w:val="20"/>
                <w:szCs w:val="20"/>
              </w:rPr>
            </w:pPr>
          </w:p>
        </w:tc>
      </w:tr>
      <w:tr w:rsidR="00667FFA" w:rsidRPr="00AD3497" w14:paraId="380DA22B"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BFC7D6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транспортировке горячей воды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06347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BC2D7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CD40C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DE3C6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64515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364CF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D6BB50D" w14:textId="77777777" w:rsidR="00AD3497" w:rsidRPr="00AD3497" w:rsidRDefault="00AD3497" w:rsidP="00AD3497">
            <w:pPr>
              <w:rPr>
                <w:rFonts w:ascii="Calibri" w:hAnsi="Calibri"/>
                <w:sz w:val="20"/>
                <w:szCs w:val="20"/>
              </w:rPr>
            </w:pPr>
          </w:p>
        </w:tc>
      </w:tr>
      <w:tr w:rsidR="00667FFA" w:rsidRPr="00AD3497" w14:paraId="7FA499BD"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E131B6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связанные с уплатой налогов и сборов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E0FC2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472,55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DB3A7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561,72</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0212B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89,17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397A2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913,33</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B4B05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-351,61</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822AF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5BC30AF" w14:textId="77777777" w:rsidR="00AD3497" w:rsidRPr="00AD3497" w:rsidRDefault="00AD3497" w:rsidP="00AD3497">
            <w:pPr>
              <w:rPr>
                <w:rFonts w:ascii="Calibri" w:hAnsi="Calibri"/>
                <w:sz w:val="20"/>
                <w:szCs w:val="20"/>
              </w:rPr>
            </w:pPr>
          </w:p>
        </w:tc>
      </w:tr>
      <w:tr w:rsidR="00667FFA" w:rsidRPr="00AD3497" w14:paraId="53D0D249"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8AAE4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прибыль</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F1240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A41F9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FFDF2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C4718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E735F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B1B00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5EE58C7" w14:textId="77777777" w:rsidR="00AD3497" w:rsidRPr="00AD3497" w:rsidRDefault="00AD3497" w:rsidP="00AD3497">
            <w:pPr>
              <w:rPr>
                <w:rFonts w:ascii="Calibri" w:hAnsi="Calibri"/>
                <w:sz w:val="20"/>
                <w:szCs w:val="20"/>
              </w:rPr>
            </w:pPr>
          </w:p>
        </w:tc>
      </w:tr>
      <w:tr w:rsidR="00667FFA" w:rsidRPr="00AD3497" w14:paraId="16A993E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D202E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имущество организаций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6A232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76867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B4687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BDAB6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08D51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880FA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7294E31" w14:textId="77777777" w:rsidR="00AD3497" w:rsidRPr="00AD3497" w:rsidRDefault="00AD3497" w:rsidP="00AD3497">
            <w:pPr>
              <w:rPr>
                <w:rFonts w:ascii="Calibri" w:hAnsi="Calibri"/>
                <w:sz w:val="20"/>
                <w:szCs w:val="20"/>
              </w:rPr>
            </w:pPr>
          </w:p>
        </w:tc>
      </w:tr>
      <w:tr w:rsidR="00667FFA" w:rsidRPr="00AD3497" w14:paraId="45EC2A0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29CDB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Земельный налог</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568BF6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240,95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28463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240,95</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BD917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2584C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240,95</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0869D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2742DF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B84EFB1" w14:textId="77777777" w:rsidR="00AD3497" w:rsidRPr="00AD3497" w:rsidRDefault="00AD3497" w:rsidP="00AD3497">
            <w:pPr>
              <w:rPr>
                <w:rFonts w:ascii="Calibri" w:hAnsi="Calibri"/>
                <w:sz w:val="20"/>
                <w:szCs w:val="20"/>
              </w:rPr>
            </w:pPr>
          </w:p>
        </w:tc>
      </w:tr>
      <w:tr w:rsidR="00667FFA" w:rsidRPr="00AD3497" w14:paraId="6989D04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0140D8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C57D1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231,6</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00C22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320,77</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C96E8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89,17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4579A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672,38</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FCE95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-351,61</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3499B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9DC7539" w14:textId="77777777" w:rsidR="00AD3497" w:rsidRPr="00AD3497" w:rsidRDefault="00AD3497" w:rsidP="00AD3497">
            <w:pPr>
              <w:rPr>
                <w:rFonts w:ascii="Calibri" w:hAnsi="Calibri"/>
                <w:sz w:val="20"/>
                <w:szCs w:val="20"/>
              </w:rPr>
            </w:pPr>
          </w:p>
        </w:tc>
      </w:tr>
      <w:tr w:rsidR="00667FFA" w:rsidRPr="00AD3497" w14:paraId="3F5CAF9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707A24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 и плата за пользование водным объектом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AE8AA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231,6</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AEF1D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320,77</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2551D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89,17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164E0E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672,38</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B8307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-351,61</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CB276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Водный налог рассчитан в соответствии с главой 25.2 Налогового Кодекса РФ.</w:t>
            </w:r>
          </w:p>
        </w:tc>
        <w:tc>
          <w:tcPr>
            <w:tcW w:w="0" w:type="auto"/>
            <w:vAlign w:val="center"/>
            <w:hideMark/>
          </w:tcPr>
          <w:p w14:paraId="6581CB2F" w14:textId="77777777" w:rsidR="00AD3497" w:rsidRPr="00AD3497" w:rsidRDefault="00AD3497" w:rsidP="00AD3497">
            <w:pPr>
              <w:rPr>
                <w:rFonts w:ascii="Calibri" w:hAnsi="Calibri"/>
                <w:sz w:val="20"/>
                <w:szCs w:val="20"/>
              </w:rPr>
            </w:pPr>
          </w:p>
        </w:tc>
      </w:tr>
      <w:tr w:rsidR="00667FFA" w:rsidRPr="00AD3497" w14:paraId="7C7251FC"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1C9858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Транспортный налог</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B1388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76A1E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D2C84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FDC52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24442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FAC35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C9432EC" w14:textId="77777777" w:rsidR="00AD3497" w:rsidRPr="00AD3497" w:rsidRDefault="00AD3497" w:rsidP="00AD3497">
            <w:pPr>
              <w:rPr>
                <w:rFonts w:ascii="Calibri" w:hAnsi="Calibri"/>
                <w:sz w:val="20"/>
                <w:szCs w:val="20"/>
              </w:rPr>
            </w:pPr>
          </w:p>
        </w:tc>
      </w:tr>
      <w:tr w:rsidR="00667FFA" w:rsidRPr="00AD3497" w14:paraId="5847E24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8C030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Плата за негативное воздействие на окружающую среду</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023A7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2D191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CB5F3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B5481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40A8E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3FE91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81AD41C" w14:textId="77777777" w:rsidR="00AD3497" w:rsidRPr="00AD3497" w:rsidRDefault="00AD3497" w:rsidP="00AD3497">
            <w:pPr>
              <w:rPr>
                <w:rFonts w:ascii="Calibri" w:hAnsi="Calibri"/>
                <w:sz w:val="20"/>
                <w:szCs w:val="20"/>
              </w:rPr>
            </w:pPr>
          </w:p>
        </w:tc>
      </w:tr>
      <w:tr w:rsidR="00667FFA" w:rsidRPr="00AD3497" w14:paraId="7E73B436"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8C1A3A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Прочие налоги и сборы, за исключением налогов и сборов с фонда оплаты труда, учитываемых в составе производственных, ремонтных и административных </w:t>
            </w:r>
            <w:r w:rsidRPr="00AD3497">
              <w:rPr>
                <w:rFonts w:ascii="Times New Roman" w:hAnsi="Times New Roman"/>
                <w:sz w:val="20"/>
                <w:szCs w:val="20"/>
              </w:rPr>
              <w:lastRenderedPageBreak/>
              <w:t>расходов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7B004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6B9C7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03967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5338E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5FC2A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75F05F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18ECDA3" w14:textId="77777777" w:rsidR="00AD3497" w:rsidRPr="00AD3497" w:rsidRDefault="00AD3497" w:rsidP="00AD3497">
            <w:pPr>
              <w:rPr>
                <w:rFonts w:ascii="Calibri" w:hAnsi="Calibri"/>
                <w:sz w:val="20"/>
                <w:szCs w:val="20"/>
              </w:rPr>
            </w:pPr>
          </w:p>
        </w:tc>
      </w:tr>
      <w:tr w:rsidR="00667FFA" w:rsidRPr="00AD3497" w14:paraId="6E1D3865"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7D57F3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арендную плату, лизинговые платежи, концессионную плату</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47D53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6EB6B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094CF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7F5BE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9A391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30686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C6A892D" w14:textId="77777777" w:rsidR="00AD3497" w:rsidRPr="00AD3497" w:rsidRDefault="00AD3497" w:rsidP="00AD3497">
            <w:pPr>
              <w:rPr>
                <w:rFonts w:ascii="Calibri" w:hAnsi="Calibri"/>
                <w:sz w:val="20"/>
                <w:szCs w:val="20"/>
              </w:rPr>
            </w:pPr>
          </w:p>
        </w:tc>
      </w:tr>
      <w:tr w:rsidR="00667FFA" w:rsidRPr="00AD3497" w14:paraId="2D19419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72096B9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имущества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E720F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8C299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C97EA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B0DC1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9BF27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55D63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AC4DB2E" w14:textId="77777777" w:rsidR="00AD3497" w:rsidRPr="00AD3497" w:rsidRDefault="00AD3497" w:rsidP="00AD3497">
            <w:pPr>
              <w:rPr>
                <w:rFonts w:ascii="Calibri" w:hAnsi="Calibri"/>
                <w:sz w:val="20"/>
                <w:szCs w:val="20"/>
              </w:rPr>
            </w:pPr>
          </w:p>
        </w:tc>
      </w:tr>
      <w:tr w:rsidR="00667FFA" w:rsidRPr="00AD3497" w14:paraId="1721C99C"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CF5009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Концессионная плата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E245B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3C6C6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BC9BE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5A87B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B99F2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BEC63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6AAF263" w14:textId="77777777" w:rsidR="00AD3497" w:rsidRPr="00AD3497" w:rsidRDefault="00AD3497" w:rsidP="00AD3497">
            <w:pPr>
              <w:rPr>
                <w:rFonts w:ascii="Calibri" w:hAnsi="Calibri"/>
                <w:sz w:val="20"/>
                <w:szCs w:val="20"/>
              </w:rPr>
            </w:pPr>
          </w:p>
        </w:tc>
      </w:tr>
      <w:tr w:rsidR="00667FFA" w:rsidRPr="00AD3497" w14:paraId="1F6C84A5"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640331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Лизинговые платежи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7F42B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D3E77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089CF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1EA36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13592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F4E1D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2DC7B21" w14:textId="77777777" w:rsidR="00AD3497" w:rsidRPr="00AD3497" w:rsidRDefault="00AD3497" w:rsidP="00AD3497">
            <w:pPr>
              <w:rPr>
                <w:rFonts w:ascii="Calibri" w:hAnsi="Calibri"/>
                <w:sz w:val="20"/>
                <w:szCs w:val="20"/>
              </w:rPr>
            </w:pPr>
          </w:p>
        </w:tc>
      </w:tr>
      <w:tr w:rsidR="00667FFA" w:rsidRPr="00AD3497" w14:paraId="542C8A9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12977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земельных участков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EE3B1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100A4C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61E17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B6998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CF99B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2EC609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E6DC507" w14:textId="77777777" w:rsidR="00AD3497" w:rsidRPr="00AD3497" w:rsidRDefault="00AD3497" w:rsidP="00AD3497">
            <w:pPr>
              <w:rPr>
                <w:rFonts w:ascii="Calibri" w:hAnsi="Calibri"/>
                <w:sz w:val="20"/>
                <w:szCs w:val="20"/>
              </w:rPr>
            </w:pPr>
          </w:p>
        </w:tc>
      </w:tr>
      <w:tr w:rsidR="00667FFA" w:rsidRPr="00AD3497" w14:paraId="1F963D6B"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BCC9B3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сомнительным долгам, в размере не более 2% НВВ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36C66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0ACBE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E0DE2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5B232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03ABB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82EE2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9C40239" w14:textId="77777777" w:rsidR="00AD3497" w:rsidRPr="00AD3497" w:rsidRDefault="00AD3497" w:rsidP="00AD3497">
            <w:pPr>
              <w:rPr>
                <w:rFonts w:ascii="Calibri" w:hAnsi="Calibri"/>
                <w:sz w:val="20"/>
                <w:szCs w:val="20"/>
              </w:rPr>
            </w:pPr>
          </w:p>
        </w:tc>
      </w:tr>
      <w:tr w:rsidR="00667FFA" w:rsidRPr="00AD3497" w14:paraId="574F72E7"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1BEFD3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7064F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82E47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2882F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D80BA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E6F03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3E82F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D67EF2D" w14:textId="77777777" w:rsidR="00AD3497" w:rsidRPr="00AD3497" w:rsidRDefault="00AD3497" w:rsidP="00AD3497">
            <w:pPr>
              <w:rPr>
                <w:rFonts w:ascii="Calibri" w:hAnsi="Calibri"/>
                <w:sz w:val="20"/>
                <w:szCs w:val="20"/>
              </w:rPr>
            </w:pPr>
          </w:p>
        </w:tc>
      </w:tr>
      <w:tr w:rsidR="00667FFA" w:rsidRPr="00AD3497" w14:paraId="45ECE18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DF7F4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Избыток средств, полученный за отчётные периоды регулирования</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C76C0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2BC18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-248,02</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501C7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-248,02</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05E5B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-356,94</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EF4E6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108,92</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44877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учтена экономия по водному налогу за 2019 год</w:t>
            </w:r>
          </w:p>
        </w:tc>
        <w:tc>
          <w:tcPr>
            <w:tcW w:w="0" w:type="auto"/>
            <w:vAlign w:val="center"/>
            <w:hideMark/>
          </w:tcPr>
          <w:p w14:paraId="6B26ADF8" w14:textId="77777777" w:rsidR="00AD3497" w:rsidRPr="00AD3497" w:rsidRDefault="00AD3497" w:rsidP="00AD3497">
            <w:pPr>
              <w:rPr>
                <w:rFonts w:ascii="Calibri" w:hAnsi="Calibri"/>
                <w:sz w:val="20"/>
                <w:szCs w:val="20"/>
              </w:rPr>
            </w:pPr>
          </w:p>
        </w:tc>
      </w:tr>
      <w:tr w:rsidR="00667FFA" w:rsidRPr="00AD3497" w14:paraId="6052154F"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B9556A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обслуживание бесхозяйных сетей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B2A37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DA427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5D8F0C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53D858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DB759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6DEF39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D6B16B0" w14:textId="77777777" w:rsidR="00AD3497" w:rsidRPr="00AD3497" w:rsidRDefault="00AD3497" w:rsidP="00AD3497">
            <w:pPr>
              <w:rPr>
                <w:rFonts w:ascii="Calibri" w:hAnsi="Calibri"/>
                <w:sz w:val="20"/>
                <w:szCs w:val="20"/>
              </w:rPr>
            </w:pPr>
          </w:p>
        </w:tc>
      </w:tr>
      <w:tr w:rsidR="00667FFA" w:rsidRPr="00AD3497" w14:paraId="28D3EE9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48085A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Недополученные доходы/расходы прошлых периодов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382FD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340AD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341EB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2F183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4645E3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24030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739EA95B" w14:textId="77777777" w:rsidR="00AD3497" w:rsidRPr="00AD3497" w:rsidRDefault="00AD3497" w:rsidP="00AD3497">
            <w:pPr>
              <w:rPr>
                <w:rFonts w:ascii="Calibri" w:hAnsi="Calibri"/>
                <w:sz w:val="20"/>
                <w:szCs w:val="20"/>
              </w:rPr>
            </w:pPr>
          </w:p>
        </w:tc>
      </w:tr>
      <w:tr w:rsidR="00667FFA" w:rsidRPr="00AD3497" w14:paraId="1B817BD7"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6573E77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Экономически обоснованные расходы, не учтённые органом регулирования тарифов при установлении тарифов на товары (работы, услуги) в прошлом периоде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A82F8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7D76AD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CF1F1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8C247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04850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15807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91165F7" w14:textId="77777777" w:rsidR="00AD3497" w:rsidRPr="00AD3497" w:rsidRDefault="00AD3497" w:rsidP="00AD3497">
            <w:pPr>
              <w:rPr>
                <w:rFonts w:ascii="Calibri" w:hAnsi="Calibri"/>
                <w:sz w:val="20"/>
                <w:szCs w:val="20"/>
              </w:rPr>
            </w:pPr>
          </w:p>
        </w:tc>
      </w:tr>
      <w:tr w:rsidR="00667FFA" w:rsidRPr="00AD3497" w14:paraId="5BAC9E0C"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178B4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Займы и кредиты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1EB31A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81F40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41E7A6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EF32B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01DE34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482B2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4F665CF" w14:textId="77777777" w:rsidR="00AD3497" w:rsidRPr="00AD3497" w:rsidRDefault="00AD3497" w:rsidP="00AD3497">
            <w:pPr>
              <w:rPr>
                <w:rFonts w:ascii="Calibri" w:hAnsi="Calibri"/>
                <w:sz w:val="20"/>
                <w:szCs w:val="20"/>
              </w:rPr>
            </w:pPr>
          </w:p>
        </w:tc>
      </w:tr>
      <w:tr w:rsidR="00667FFA" w:rsidRPr="00AD3497" w14:paraId="52C9395E"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838292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D8E60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A1071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3E73E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96665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855FF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164AB5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4B107E47" w14:textId="77777777" w:rsidR="00AD3497" w:rsidRPr="00AD3497" w:rsidRDefault="00AD3497" w:rsidP="00AD3497">
            <w:pPr>
              <w:rPr>
                <w:rFonts w:ascii="Calibri" w:hAnsi="Calibri"/>
                <w:sz w:val="20"/>
                <w:szCs w:val="20"/>
              </w:rPr>
            </w:pPr>
          </w:p>
        </w:tc>
      </w:tr>
      <w:tr w:rsidR="00667FFA" w:rsidRPr="00AD3497" w14:paraId="1D621DA6"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CAAA13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Возврат займов и кредитов</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8F896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3A131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A0772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2ABCBB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57D6D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57EE2D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74A0301" w14:textId="77777777" w:rsidR="00AD3497" w:rsidRPr="00AD3497" w:rsidRDefault="00AD3497" w:rsidP="00AD3497">
            <w:pPr>
              <w:rPr>
                <w:rFonts w:ascii="Calibri" w:hAnsi="Calibri"/>
                <w:sz w:val="20"/>
                <w:szCs w:val="20"/>
              </w:rPr>
            </w:pPr>
          </w:p>
        </w:tc>
      </w:tr>
      <w:tr w:rsidR="00667FFA" w:rsidRPr="00AD3497" w14:paraId="4ADD39F4"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8182C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Амортизация</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26DBB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52,46</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36B741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62,53</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F4785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5E81A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310,5</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43E19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-247,97</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2D6938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Амортизация скорректирована на основании данных бухгалтерского учета за 2019 год, с учетом максимальных сроков полезного использования основных средств, установленных Постановлени</w:t>
            </w:r>
            <w:r w:rsidRPr="00AD3497">
              <w:rPr>
                <w:rFonts w:ascii="Times New Roman" w:hAnsi="Times New Roman"/>
                <w:sz w:val="20"/>
                <w:szCs w:val="20"/>
              </w:rPr>
              <w:lastRenderedPageBreak/>
              <w:t>ем Правительства РФ от 01.01.2002 № 1. При этом из расчета исключены амортизационные отчисления, начисленные в результате переоценки основных средств на основании п. 28 Методических указаний.</w:t>
            </w:r>
            <w:r w:rsidRPr="00AD3497">
              <w:rPr>
                <w:rFonts w:ascii="Times New Roman" w:hAnsi="Times New Roman"/>
                <w:sz w:val="20"/>
                <w:szCs w:val="20"/>
              </w:rPr>
              <w:br/>
            </w:r>
          </w:p>
        </w:tc>
        <w:tc>
          <w:tcPr>
            <w:tcW w:w="0" w:type="auto"/>
            <w:vAlign w:val="center"/>
            <w:hideMark/>
          </w:tcPr>
          <w:p w14:paraId="38986EBE" w14:textId="77777777" w:rsidR="00AD3497" w:rsidRPr="00AD3497" w:rsidRDefault="00AD3497" w:rsidP="00AD3497">
            <w:pPr>
              <w:rPr>
                <w:rFonts w:ascii="Calibri" w:hAnsi="Calibri"/>
                <w:sz w:val="20"/>
                <w:szCs w:val="20"/>
              </w:rPr>
            </w:pPr>
          </w:p>
        </w:tc>
      </w:tr>
      <w:tr w:rsidR="00667FFA" w:rsidRPr="00AD3497" w14:paraId="043D30A2"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240511B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71849B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7 775,9</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740F7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7 486,83</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62664B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-289,07</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097593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7 926,57</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7E98C0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-439,74</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45303F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66EF4529" w14:textId="77777777" w:rsidR="00AD3497" w:rsidRPr="00AD3497" w:rsidRDefault="00AD3497" w:rsidP="00AD3497">
            <w:pPr>
              <w:rPr>
                <w:rFonts w:ascii="Calibri" w:hAnsi="Calibri"/>
                <w:sz w:val="20"/>
                <w:szCs w:val="20"/>
              </w:rPr>
            </w:pPr>
          </w:p>
        </w:tc>
      </w:tr>
      <w:tr w:rsidR="00667FFA" w:rsidRPr="00AD3497" w14:paraId="5892986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A7F583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Корректировка НВВ предыдущего периода</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26749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F7AF3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-76,04</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7AD41E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-76,04</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369651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3FD3D5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-76,04</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3CB1E4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Учтена частично  корректировка НВВ при недостижении регулируемой организацией утвержденных плановых значений показателей качества объектов централизованных систем водоснабжения и (или) водоотведения в размере 3% от НВВ 2019 года (п.93 Методических указаний) Расчет корректировки представлен в приложении</w:t>
            </w:r>
          </w:p>
        </w:tc>
        <w:tc>
          <w:tcPr>
            <w:tcW w:w="0" w:type="auto"/>
            <w:vAlign w:val="center"/>
            <w:hideMark/>
          </w:tcPr>
          <w:p w14:paraId="0FA8C4CD" w14:textId="77777777" w:rsidR="00AD3497" w:rsidRPr="00AD3497" w:rsidRDefault="00AD3497" w:rsidP="00AD3497">
            <w:pPr>
              <w:rPr>
                <w:rFonts w:ascii="Calibri" w:hAnsi="Calibri"/>
                <w:sz w:val="20"/>
                <w:szCs w:val="20"/>
              </w:rPr>
            </w:pPr>
          </w:p>
        </w:tc>
      </w:tr>
      <w:tr w:rsidR="00667FFA" w:rsidRPr="00AD3497" w14:paraId="47A80A50"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0AECAC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Нормативная прибыль</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48FC2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124,25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0A2D8E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10CEB0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-124,25</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646217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222947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tcPr>
          <w:p w14:paraId="24A4101C" w14:textId="77777777" w:rsidR="00AD3497" w:rsidRPr="00AD3497" w:rsidRDefault="00AD3497" w:rsidP="00AD3497">
            <w:pPr>
              <w:jc w:val="center"/>
              <w:rPr>
                <w:rFonts w:ascii="Times New Roman" w:hAnsi="Times New Roman"/>
                <w:sz w:val="20"/>
                <w:szCs w:val="20"/>
              </w:rPr>
            </w:pPr>
          </w:p>
        </w:tc>
        <w:tc>
          <w:tcPr>
            <w:tcW w:w="0" w:type="auto"/>
            <w:vAlign w:val="center"/>
            <w:hideMark/>
          </w:tcPr>
          <w:p w14:paraId="450ABAAB" w14:textId="77777777" w:rsidR="00AD3497" w:rsidRPr="00AD3497" w:rsidRDefault="00AD3497" w:rsidP="00AD3497">
            <w:pPr>
              <w:rPr>
                <w:rFonts w:ascii="Calibri" w:hAnsi="Calibri"/>
                <w:sz w:val="20"/>
                <w:szCs w:val="20"/>
              </w:rPr>
            </w:pPr>
          </w:p>
        </w:tc>
      </w:tr>
      <w:tr w:rsidR="00667FFA" w:rsidRPr="00AD3497" w14:paraId="0DBB133A"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14A070E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капитальные вложения</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6A1775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2100C2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35438A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B21EF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5FF98F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41136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235EFA75" w14:textId="77777777" w:rsidR="00AD3497" w:rsidRPr="00AD3497" w:rsidRDefault="00AD3497" w:rsidP="00AD3497">
            <w:pPr>
              <w:rPr>
                <w:rFonts w:ascii="Calibri" w:hAnsi="Calibri"/>
                <w:sz w:val="20"/>
                <w:szCs w:val="20"/>
              </w:rPr>
            </w:pPr>
          </w:p>
        </w:tc>
      </w:tr>
      <w:tr w:rsidR="00667FFA" w:rsidRPr="00AD3497" w14:paraId="4087D0C1"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5CDD5EC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338ACA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124,25</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6E7F87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2D8599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-124,25</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795C85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6D89C0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58A87A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Исключены в связи с непредставлением организацией обосновывающие документов, а также на основании протокола  заседания </w:t>
            </w:r>
            <w:r w:rsidRPr="00AD3497">
              <w:rPr>
                <w:rFonts w:ascii="Times New Roman" w:hAnsi="Times New Roman"/>
                <w:sz w:val="20"/>
                <w:szCs w:val="20"/>
              </w:rPr>
              <w:lastRenderedPageBreak/>
              <w:t xml:space="preserve">управления тарифного регулирования министерства конкурентной политики Калужской области от 06.11.2020  </w:t>
            </w:r>
          </w:p>
        </w:tc>
        <w:tc>
          <w:tcPr>
            <w:tcW w:w="0" w:type="auto"/>
            <w:vAlign w:val="center"/>
            <w:hideMark/>
          </w:tcPr>
          <w:p w14:paraId="52707D68" w14:textId="77777777" w:rsidR="00AD3497" w:rsidRPr="00AD3497" w:rsidRDefault="00AD3497" w:rsidP="00AD3497">
            <w:pPr>
              <w:rPr>
                <w:rFonts w:ascii="Calibri" w:hAnsi="Calibri"/>
                <w:sz w:val="20"/>
                <w:szCs w:val="20"/>
              </w:rPr>
            </w:pPr>
          </w:p>
        </w:tc>
      </w:tr>
      <w:tr w:rsidR="00667FFA" w:rsidRPr="00AD3497" w14:paraId="50FFA465" w14:textId="77777777" w:rsidTr="00667FFA">
        <w:trPr>
          <w:trHeight w:val="60"/>
        </w:trPr>
        <w:tc>
          <w:tcPr>
            <w:tcW w:w="1991" w:type="dxa"/>
            <w:gridSpan w:val="2"/>
            <w:tcBorders>
              <w:top w:val="single" w:sz="6" w:space="0" w:color="auto"/>
              <w:left w:val="single" w:sz="6" w:space="0" w:color="auto"/>
              <w:bottom w:val="single" w:sz="6" w:space="0" w:color="auto"/>
              <w:right w:val="nil"/>
            </w:tcBorders>
            <w:vAlign w:val="center"/>
            <w:hideMark/>
          </w:tcPr>
          <w:p w14:paraId="35604B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Расчётная предпринимательская прибыль гарантирующей организации</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A2A96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ED0C9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98" w:type="dxa"/>
            <w:gridSpan w:val="2"/>
            <w:tcBorders>
              <w:top w:val="single" w:sz="6" w:space="0" w:color="auto"/>
              <w:left w:val="single" w:sz="6" w:space="0" w:color="auto"/>
              <w:bottom w:val="single" w:sz="6" w:space="0" w:color="auto"/>
              <w:right w:val="single" w:sz="6" w:space="0" w:color="auto"/>
            </w:tcBorders>
            <w:vAlign w:val="center"/>
            <w:hideMark/>
          </w:tcPr>
          <w:p w14:paraId="0ACBCB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58" w:type="dxa"/>
            <w:gridSpan w:val="3"/>
            <w:tcBorders>
              <w:top w:val="single" w:sz="6" w:space="0" w:color="auto"/>
              <w:left w:val="single" w:sz="6" w:space="0" w:color="auto"/>
              <w:bottom w:val="single" w:sz="6" w:space="0" w:color="auto"/>
              <w:right w:val="single" w:sz="6" w:space="0" w:color="auto"/>
            </w:tcBorders>
            <w:vAlign w:val="center"/>
            <w:hideMark/>
          </w:tcPr>
          <w:p w14:paraId="4754D3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87" w:type="dxa"/>
            <w:gridSpan w:val="3"/>
            <w:tcBorders>
              <w:top w:val="single" w:sz="6" w:space="0" w:color="auto"/>
              <w:left w:val="single" w:sz="6" w:space="0" w:color="auto"/>
              <w:bottom w:val="single" w:sz="6" w:space="0" w:color="auto"/>
              <w:right w:val="single" w:sz="6" w:space="0" w:color="auto"/>
            </w:tcBorders>
            <w:vAlign w:val="center"/>
            <w:hideMark/>
          </w:tcPr>
          <w:p w14:paraId="1C308F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11" w:type="dxa"/>
            <w:gridSpan w:val="3"/>
            <w:tcBorders>
              <w:top w:val="single" w:sz="6" w:space="0" w:color="auto"/>
              <w:left w:val="single" w:sz="6" w:space="0" w:color="auto"/>
              <w:bottom w:val="single" w:sz="6" w:space="0" w:color="auto"/>
              <w:right w:val="single" w:sz="6" w:space="0" w:color="auto"/>
            </w:tcBorders>
            <w:vAlign w:val="center"/>
            <w:hideMark/>
          </w:tcPr>
          <w:p w14:paraId="0E0016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346CE7A6" w14:textId="77777777" w:rsidR="00AD3497" w:rsidRPr="00AD3497" w:rsidRDefault="00AD3497" w:rsidP="00AD3497">
            <w:pPr>
              <w:rPr>
                <w:rFonts w:ascii="Calibri" w:hAnsi="Calibri"/>
                <w:sz w:val="20"/>
                <w:szCs w:val="20"/>
              </w:rPr>
            </w:pPr>
          </w:p>
        </w:tc>
      </w:tr>
      <w:tr w:rsidR="00AD3497" w:rsidRPr="00AD3497" w14:paraId="5CB43B5E" w14:textId="77777777" w:rsidTr="00667FFA">
        <w:trPr>
          <w:trHeight w:val="60"/>
        </w:trPr>
        <w:tc>
          <w:tcPr>
            <w:tcW w:w="9625" w:type="dxa"/>
            <w:gridSpan w:val="19"/>
            <w:hideMark/>
          </w:tcPr>
          <w:p w14:paraId="7A528F67" w14:textId="23408D0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 xml:space="preserve">Корректировка необходимой валовой </w:t>
            </w:r>
            <w:r w:rsidR="003418E8" w:rsidRPr="00AD3497">
              <w:rPr>
                <w:rFonts w:ascii="Times New Roman" w:hAnsi="Times New Roman"/>
                <w:sz w:val="24"/>
                <w:szCs w:val="24"/>
              </w:rPr>
              <w:t>выручки в</w:t>
            </w:r>
            <w:r w:rsidRPr="00AD3497">
              <w:rPr>
                <w:rFonts w:ascii="Times New Roman" w:hAnsi="Times New Roman"/>
                <w:sz w:val="24"/>
                <w:szCs w:val="24"/>
              </w:rPr>
              <w:t xml:space="preserve"> 2021 году </w:t>
            </w:r>
            <w:r w:rsidR="003418E8" w:rsidRPr="00AD3497">
              <w:rPr>
                <w:rFonts w:ascii="Times New Roman" w:hAnsi="Times New Roman"/>
                <w:sz w:val="24"/>
                <w:szCs w:val="24"/>
              </w:rPr>
              <w:t>составит: -</w:t>
            </w:r>
            <w:r w:rsidRPr="00AD3497">
              <w:rPr>
                <w:rFonts w:ascii="Times New Roman" w:hAnsi="Times New Roman"/>
                <w:sz w:val="24"/>
                <w:szCs w:val="24"/>
              </w:rPr>
              <w:t xml:space="preserve">515,78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w:t>
            </w:r>
          </w:p>
        </w:tc>
        <w:tc>
          <w:tcPr>
            <w:tcW w:w="0" w:type="auto"/>
            <w:vAlign w:val="center"/>
            <w:hideMark/>
          </w:tcPr>
          <w:p w14:paraId="4C546504" w14:textId="77777777" w:rsidR="00AD3497" w:rsidRPr="00AD3497" w:rsidRDefault="00AD3497" w:rsidP="00AD3497">
            <w:pPr>
              <w:rPr>
                <w:rFonts w:ascii="Calibri" w:hAnsi="Calibri"/>
                <w:sz w:val="20"/>
                <w:szCs w:val="20"/>
              </w:rPr>
            </w:pPr>
          </w:p>
        </w:tc>
      </w:tr>
      <w:tr w:rsidR="00AD3497" w:rsidRPr="00AD3497" w14:paraId="4BCB219F"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bottom"/>
            <w:hideMark/>
          </w:tcPr>
          <w:p w14:paraId="09567B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w:t>
            </w:r>
          </w:p>
        </w:tc>
        <w:tc>
          <w:tcPr>
            <w:tcW w:w="2055" w:type="dxa"/>
            <w:gridSpan w:val="4"/>
            <w:tcBorders>
              <w:top w:val="single" w:sz="6" w:space="0" w:color="auto"/>
              <w:left w:val="single" w:sz="6" w:space="0" w:color="auto"/>
              <w:bottom w:val="single" w:sz="6" w:space="0" w:color="auto"/>
              <w:right w:val="single" w:sz="6" w:space="0" w:color="auto"/>
            </w:tcBorders>
            <w:vAlign w:val="bottom"/>
            <w:hideMark/>
          </w:tcPr>
          <w:p w14:paraId="55BCD1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тыс. руб.</w:t>
            </w:r>
          </w:p>
        </w:tc>
        <w:tc>
          <w:tcPr>
            <w:tcW w:w="2699" w:type="dxa"/>
            <w:gridSpan w:val="7"/>
            <w:tcBorders>
              <w:top w:val="single" w:sz="6" w:space="0" w:color="auto"/>
              <w:left w:val="single" w:sz="6" w:space="0" w:color="auto"/>
              <w:bottom w:val="single" w:sz="6" w:space="0" w:color="auto"/>
              <w:right w:val="single" w:sz="6" w:space="0" w:color="auto"/>
            </w:tcBorders>
            <w:vAlign w:val="bottom"/>
            <w:hideMark/>
          </w:tcPr>
          <w:p w14:paraId="47AE07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Комментарий</w:t>
            </w:r>
          </w:p>
        </w:tc>
        <w:tc>
          <w:tcPr>
            <w:tcW w:w="0" w:type="auto"/>
            <w:vAlign w:val="center"/>
            <w:hideMark/>
          </w:tcPr>
          <w:p w14:paraId="7A633A93" w14:textId="77777777" w:rsidR="00AD3497" w:rsidRPr="00AD3497" w:rsidRDefault="00AD3497" w:rsidP="00AD3497">
            <w:pPr>
              <w:rPr>
                <w:rFonts w:ascii="Calibri" w:hAnsi="Calibri"/>
                <w:sz w:val="20"/>
                <w:szCs w:val="20"/>
              </w:rPr>
            </w:pPr>
          </w:p>
        </w:tc>
      </w:tr>
      <w:tr w:rsidR="00AD3497" w:rsidRPr="00AD3497" w14:paraId="418A3A3B"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center"/>
            <w:hideMark/>
          </w:tcPr>
          <w:p w14:paraId="4AD5B3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объема поданной воды или принятых сточных вод</w:t>
            </w:r>
          </w:p>
        </w:tc>
        <w:tc>
          <w:tcPr>
            <w:tcW w:w="2055" w:type="dxa"/>
            <w:gridSpan w:val="4"/>
            <w:tcBorders>
              <w:top w:val="single" w:sz="6" w:space="0" w:color="auto"/>
              <w:left w:val="single" w:sz="6" w:space="0" w:color="auto"/>
              <w:bottom w:val="single" w:sz="6" w:space="0" w:color="auto"/>
              <w:right w:val="single" w:sz="6" w:space="0" w:color="auto"/>
            </w:tcBorders>
            <w:vAlign w:val="center"/>
          </w:tcPr>
          <w:p w14:paraId="034C189F" w14:textId="77777777" w:rsidR="00AD3497" w:rsidRPr="00AD3497" w:rsidRDefault="00AD3497" w:rsidP="00AD3497">
            <w:pPr>
              <w:jc w:val="center"/>
              <w:rPr>
                <w:rFonts w:ascii="Times New Roman" w:hAnsi="Times New Roman"/>
                <w:sz w:val="20"/>
                <w:szCs w:val="20"/>
              </w:rPr>
            </w:pPr>
          </w:p>
        </w:tc>
        <w:tc>
          <w:tcPr>
            <w:tcW w:w="2699" w:type="dxa"/>
            <w:gridSpan w:val="7"/>
            <w:tcBorders>
              <w:top w:val="single" w:sz="6" w:space="0" w:color="auto"/>
              <w:left w:val="single" w:sz="6" w:space="0" w:color="auto"/>
              <w:bottom w:val="single" w:sz="6" w:space="0" w:color="auto"/>
              <w:right w:val="single" w:sz="6" w:space="0" w:color="auto"/>
            </w:tcBorders>
            <w:vAlign w:val="center"/>
          </w:tcPr>
          <w:p w14:paraId="19592D1C" w14:textId="77777777" w:rsidR="00AD3497" w:rsidRPr="00AD3497" w:rsidRDefault="00AD3497" w:rsidP="00AD3497">
            <w:pPr>
              <w:jc w:val="center"/>
              <w:rPr>
                <w:rFonts w:ascii="Times New Roman" w:hAnsi="Times New Roman"/>
                <w:sz w:val="20"/>
                <w:szCs w:val="20"/>
              </w:rPr>
            </w:pPr>
          </w:p>
        </w:tc>
        <w:tc>
          <w:tcPr>
            <w:tcW w:w="0" w:type="auto"/>
            <w:vAlign w:val="center"/>
            <w:hideMark/>
          </w:tcPr>
          <w:p w14:paraId="0D243822" w14:textId="77777777" w:rsidR="00AD3497" w:rsidRPr="00AD3497" w:rsidRDefault="00AD3497" w:rsidP="00AD3497">
            <w:pPr>
              <w:rPr>
                <w:rFonts w:ascii="Calibri" w:hAnsi="Calibri"/>
                <w:sz w:val="20"/>
                <w:szCs w:val="20"/>
              </w:rPr>
            </w:pPr>
          </w:p>
        </w:tc>
      </w:tr>
      <w:tr w:rsidR="00AD3497" w:rsidRPr="00AD3497" w14:paraId="3A19D52B"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center"/>
            <w:hideMark/>
          </w:tcPr>
          <w:p w14:paraId="6EE8C7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2055" w:type="dxa"/>
            <w:gridSpan w:val="4"/>
            <w:tcBorders>
              <w:top w:val="single" w:sz="6" w:space="0" w:color="auto"/>
              <w:left w:val="single" w:sz="6" w:space="0" w:color="auto"/>
              <w:bottom w:val="single" w:sz="6" w:space="0" w:color="auto"/>
              <w:right w:val="single" w:sz="6" w:space="0" w:color="auto"/>
            </w:tcBorders>
            <w:vAlign w:val="center"/>
            <w:hideMark/>
          </w:tcPr>
          <w:p w14:paraId="7327DF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51,0</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5BBB3B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Операционные расходы скорректированы на основании пункта 90 Методических указаний,  с учетом параметров Прогноза, в том числе индекса потребительских цен - 1,036 и установленного индекса эффективности операционных расходов - 1.Расходы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в размере 0,6 кВт/м3,, фактической средней цены на электроэнергию за 2019 год  и планируемого роста цен на 2020 год и на 2021 год в размере 1,056.</w:t>
            </w:r>
          </w:p>
        </w:tc>
        <w:tc>
          <w:tcPr>
            <w:tcW w:w="0" w:type="auto"/>
            <w:vAlign w:val="center"/>
            <w:hideMark/>
          </w:tcPr>
          <w:p w14:paraId="38E1662E" w14:textId="77777777" w:rsidR="00AD3497" w:rsidRPr="00AD3497" w:rsidRDefault="00AD3497" w:rsidP="00AD3497">
            <w:pPr>
              <w:rPr>
                <w:rFonts w:ascii="Calibri" w:hAnsi="Calibri"/>
                <w:sz w:val="20"/>
                <w:szCs w:val="20"/>
              </w:rPr>
            </w:pPr>
          </w:p>
        </w:tc>
      </w:tr>
      <w:tr w:rsidR="00AD3497" w:rsidRPr="00AD3497" w14:paraId="3A1DE3DA"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center"/>
            <w:hideMark/>
          </w:tcPr>
          <w:p w14:paraId="0C13A0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уровня неподконтрольных расходов, амортизации</w:t>
            </w:r>
          </w:p>
        </w:tc>
        <w:tc>
          <w:tcPr>
            <w:tcW w:w="2055" w:type="dxa"/>
            <w:gridSpan w:val="4"/>
            <w:tcBorders>
              <w:top w:val="single" w:sz="6" w:space="0" w:color="auto"/>
              <w:left w:val="single" w:sz="6" w:space="0" w:color="auto"/>
              <w:bottom w:val="single" w:sz="6" w:space="0" w:color="auto"/>
              <w:right w:val="single" w:sz="6" w:space="0" w:color="auto"/>
            </w:tcBorders>
            <w:vAlign w:val="center"/>
            <w:hideMark/>
          </w:tcPr>
          <w:p w14:paraId="67EED2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-490,74</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4FFB69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учтена экономия по водному налогу за 2019 год. Водный налог рассчитан в соответствии с главой 25.2 Налогового Кодекса РФ.</w:t>
            </w:r>
          </w:p>
          <w:p w14:paraId="7B11C8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Амортизация скорректирована на основании данных бухгалтерского учета за 2019 год, с учетом максимальных сроков полезного использования основных средств, установленных Постановлением Правительства РФ от 01.01.2002 № 1. При этом из расчета исключены амортизационные отчисления, начисленные в результате переоценки основных средств на основании п. 28 Методических указаний.</w:t>
            </w:r>
          </w:p>
        </w:tc>
        <w:tc>
          <w:tcPr>
            <w:tcW w:w="0" w:type="auto"/>
            <w:vAlign w:val="center"/>
            <w:hideMark/>
          </w:tcPr>
          <w:p w14:paraId="743BEDC7" w14:textId="77777777" w:rsidR="00AD3497" w:rsidRPr="00AD3497" w:rsidRDefault="00AD3497" w:rsidP="00AD3497">
            <w:pPr>
              <w:rPr>
                <w:rFonts w:ascii="Calibri" w:hAnsi="Calibri"/>
                <w:sz w:val="20"/>
                <w:szCs w:val="20"/>
              </w:rPr>
            </w:pPr>
          </w:p>
        </w:tc>
      </w:tr>
      <w:tr w:rsidR="00AD3497" w:rsidRPr="00AD3497" w14:paraId="21346C7E"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center"/>
            <w:hideMark/>
          </w:tcPr>
          <w:p w14:paraId="27BB061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Ввод объектов системы водоснабжения и (или) водоотведения в эксплуатацию и изменение утвержденной инвестиционной программы</w:t>
            </w:r>
          </w:p>
        </w:tc>
        <w:tc>
          <w:tcPr>
            <w:tcW w:w="2055" w:type="dxa"/>
            <w:gridSpan w:val="4"/>
            <w:tcBorders>
              <w:top w:val="single" w:sz="6" w:space="0" w:color="auto"/>
              <w:left w:val="single" w:sz="6" w:space="0" w:color="auto"/>
              <w:bottom w:val="single" w:sz="6" w:space="0" w:color="auto"/>
              <w:right w:val="single" w:sz="6" w:space="0" w:color="auto"/>
            </w:tcBorders>
            <w:vAlign w:val="center"/>
            <w:hideMark/>
          </w:tcPr>
          <w:p w14:paraId="4CE4E5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044982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13182AF3" w14:textId="77777777" w:rsidR="00AD3497" w:rsidRPr="00AD3497" w:rsidRDefault="00AD3497" w:rsidP="00AD3497">
            <w:pPr>
              <w:rPr>
                <w:rFonts w:ascii="Calibri" w:hAnsi="Calibri"/>
                <w:sz w:val="20"/>
                <w:szCs w:val="20"/>
              </w:rPr>
            </w:pPr>
          </w:p>
        </w:tc>
      </w:tr>
      <w:tr w:rsidR="00AD3497" w:rsidRPr="00AD3497" w14:paraId="29872EAB"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center"/>
            <w:hideMark/>
          </w:tcPr>
          <w:p w14:paraId="7332EAC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2055" w:type="dxa"/>
            <w:gridSpan w:val="4"/>
            <w:tcBorders>
              <w:top w:val="single" w:sz="6" w:space="0" w:color="auto"/>
              <w:left w:val="single" w:sz="6" w:space="0" w:color="auto"/>
              <w:bottom w:val="single" w:sz="6" w:space="0" w:color="auto"/>
              <w:right w:val="single" w:sz="6" w:space="0" w:color="auto"/>
            </w:tcBorders>
            <w:vAlign w:val="center"/>
            <w:hideMark/>
          </w:tcPr>
          <w:p w14:paraId="036689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-76,04</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0FC224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-Учтена частично  корректировка НВВ при недостижении регулируемой организацией утвержденных плановых значений показателей качества объектов централизованных систем водоснабжения и (или) водоотведения в размере 3% от НВВ 2019 года (п.93 Методических указаний) Расчет корректировки представлен в приложении </w:t>
            </w:r>
          </w:p>
        </w:tc>
        <w:tc>
          <w:tcPr>
            <w:tcW w:w="0" w:type="auto"/>
            <w:vAlign w:val="center"/>
            <w:hideMark/>
          </w:tcPr>
          <w:p w14:paraId="260F06DE" w14:textId="77777777" w:rsidR="00AD3497" w:rsidRPr="00AD3497" w:rsidRDefault="00AD3497" w:rsidP="00AD3497">
            <w:pPr>
              <w:rPr>
                <w:rFonts w:ascii="Calibri" w:hAnsi="Calibri"/>
                <w:sz w:val="20"/>
                <w:szCs w:val="20"/>
              </w:rPr>
            </w:pPr>
          </w:p>
        </w:tc>
      </w:tr>
      <w:tr w:rsidR="00AD3497" w:rsidRPr="00AD3497" w14:paraId="56C38BF6"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center"/>
            <w:hideMark/>
          </w:tcPr>
          <w:p w14:paraId="42161C8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Корректировка НВВ, всего</w:t>
            </w:r>
          </w:p>
        </w:tc>
        <w:tc>
          <w:tcPr>
            <w:tcW w:w="2055" w:type="dxa"/>
            <w:gridSpan w:val="4"/>
            <w:tcBorders>
              <w:top w:val="single" w:sz="6" w:space="0" w:color="auto"/>
              <w:left w:val="single" w:sz="6" w:space="0" w:color="auto"/>
              <w:bottom w:val="single" w:sz="6" w:space="0" w:color="auto"/>
              <w:right w:val="single" w:sz="6" w:space="0" w:color="auto"/>
            </w:tcBorders>
            <w:vAlign w:val="center"/>
            <w:hideMark/>
          </w:tcPr>
          <w:p w14:paraId="655243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-515,78</w:t>
            </w:r>
          </w:p>
        </w:tc>
        <w:tc>
          <w:tcPr>
            <w:tcW w:w="2699" w:type="dxa"/>
            <w:gridSpan w:val="7"/>
            <w:tcBorders>
              <w:top w:val="single" w:sz="6" w:space="0" w:color="auto"/>
              <w:left w:val="single" w:sz="6" w:space="0" w:color="auto"/>
              <w:bottom w:val="single" w:sz="6" w:space="0" w:color="auto"/>
              <w:right w:val="single" w:sz="6" w:space="0" w:color="auto"/>
            </w:tcBorders>
            <w:vAlign w:val="center"/>
          </w:tcPr>
          <w:p w14:paraId="1FF5B158" w14:textId="77777777" w:rsidR="00AD3497" w:rsidRPr="00AD3497" w:rsidRDefault="00AD3497" w:rsidP="00AD3497">
            <w:pPr>
              <w:jc w:val="center"/>
              <w:rPr>
                <w:rFonts w:ascii="Times New Roman" w:hAnsi="Times New Roman"/>
                <w:sz w:val="20"/>
                <w:szCs w:val="20"/>
              </w:rPr>
            </w:pPr>
          </w:p>
        </w:tc>
        <w:tc>
          <w:tcPr>
            <w:tcW w:w="0" w:type="auto"/>
            <w:vAlign w:val="center"/>
            <w:hideMark/>
          </w:tcPr>
          <w:p w14:paraId="2FA136E4" w14:textId="77777777" w:rsidR="00AD3497" w:rsidRPr="00AD3497" w:rsidRDefault="00AD3497" w:rsidP="00AD3497">
            <w:pPr>
              <w:rPr>
                <w:rFonts w:ascii="Calibri" w:hAnsi="Calibri"/>
                <w:sz w:val="20"/>
                <w:szCs w:val="20"/>
              </w:rPr>
            </w:pPr>
          </w:p>
        </w:tc>
      </w:tr>
      <w:tr w:rsidR="00AD3497" w:rsidRPr="00AD3497" w14:paraId="261FF0AA" w14:textId="77777777" w:rsidTr="00667FFA">
        <w:trPr>
          <w:trHeight w:val="60"/>
        </w:trPr>
        <w:tc>
          <w:tcPr>
            <w:tcW w:w="4871" w:type="dxa"/>
            <w:gridSpan w:val="8"/>
            <w:tcBorders>
              <w:top w:val="single" w:sz="6" w:space="0" w:color="auto"/>
              <w:left w:val="single" w:sz="6" w:space="0" w:color="auto"/>
              <w:bottom w:val="single" w:sz="6" w:space="0" w:color="auto"/>
              <w:right w:val="single" w:sz="6" w:space="0" w:color="auto"/>
            </w:tcBorders>
            <w:vAlign w:val="center"/>
            <w:hideMark/>
          </w:tcPr>
          <w:p w14:paraId="26DD52F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Скорректированная предпринимательская прибыль</w:t>
            </w:r>
          </w:p>
        </w:tc>
        <w:tc>
          <w:tcPr>
            <w:tcW w:w="2055" w:type="dxa"/>
            <w:gridSpan w:val="4"/>
            <w:tcBorders>
              <w:top w:val="single" w:sz="6" w:space="0" w:color="auto"/>
              <w:left w:val="single" w:sz="6" w:space="0" w:color="auto"/>
              <w:bottom w:val="single" w:sz="6" w:space="0" w:color="auto"/>
              <w:right w:val="single" w:sz="6" w:space="0" w:color="auto"/>
            </w:tcBorders>
            <w:vAlign w:val="center"/>
            <w:hideMark/>
          </w:tcPr>
          <w:p w14:paraId="13C52F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699" w:type="dxa"/>
            <w:gridSpan w:val="7"/>
            <w:tcBorders>
              <w:top w:val="single" w:sz="6" w:space="0" w:color="auto"/>
              <w:left w:val="single" w:sz="6" w:space="0" w:color="auto"/>
              <w:bottom w:val="single" w:sz="6" w:space="0" w:color="auto"/>
              <w:right w:val="single" w:sz="6" w:space="0" w:color="auto"/>
            </w:tcBorders>
            <w:vAlign w:val="center"/>
            <w:hideMark/>
          </w:tcPr>
          <w:p w14:paraId="0EB313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0" w:type="auto"/>
            <w:vAlign w:val="center"/>
            <w:hideMark/>
          </w:tcPr>
          <w:p w14:paraId="07000080" w14:textId="77777777" w:rsidR="00AD3497" w:rsidRPr="00AD3497" w:rsidRDefault="00AD3497" w:rsidP="00AD3497">
            <w:pPr>
              <w:rPr>
                <w:rFonts w:ascii="Calibri" w:hAnsi="Calibri"/>
                <w:sz w:val="20"/>
                <w:szCs w:val="20"/>
              </w:rPr>
            </w:pPr>
          </w:p>
        </w:tc>
      </w:tr>
      <w:tr w:rsidR="00AD3497" w:rsidRPr="00AD3497" w14:paraId="7CD35D39" w14:textId="77777777" w:rsidTr="00667FFA">
        <w:trPr>
          <w:trHeight w:val="60"/>
        </w:trPr>
        <w:tc>
          <w:tcPr>
            <w:tcW w:w="9625" w:type="dxa"/>
            <w:gridSpan w:val="19"/>
            <w:vAlign w:val="center"/>
            <w:hideMark/>
          </w:tcPr>
          <w:p w14:paraId="32606C2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7.  Необходимая валовая выручка.</w:t>
            </w:r>
          </w:p>
        </w:tc>
        <w:tc>
          <w:tcPr>
            <w:tcW w:w="0" w:type="auto"/>
            <w:vAlign w:val="center"/>
            <w:hideMark/>
          </w:tcPr>
          <w:p w14:paraId="38219EBC" w14:textId="77777777" w:rsidR="00AD3497" w:rsidRPr="00AD3497" w:rsidRDefault="00AD3497" w:rsidP="00AD3497">
            <w:pPr>
              <w:rPr>
                <w:rFonts w:ascii="Calibri" w:hAnsi="Calibri"/>
                <w:sz w:val="20"/>
                <w:szCs w:val="20"/>
              </w:rPr>
            </w:pPr>
          </w:p>
        </w:tc>
      </w:tr>
      <w:tr w:rsidR="00AD3497" w:rsidRPr="00AD3497" w14:paraId="275337CE" w14:textId="77777777" w:rsidTr="00667FFA">
        <w:trPr>
          <w:trHeight w:val="60"/>
        </w:trPr>
        <w:tc>
          <w:tcPr>
            <w:tcW w:w="9625" w:type="dxa"/>
            <w:gridSpan w:val="19"/>
            <w:vAlign w:val="center"/>
            <w:hideMark/>
          </w:tcPr>
          <w:p w14:paraId="53AC461F" w14:textId="6E3ECE89"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Необходимая валовая выручка в 2021 году составит: по расчету организации 7 900,15 тыс. руб., по расчету экспертной группы 7 410,79 тыс. руб., отклонение составит -489,36 тыс. руб.</w:t>
            </w:r>
          </w:p>
        </w:tc>
        <w:tc>
          <w:tcPr>
            <w:tcW w:w="0" w:type="auto"/>
            <w:vAlign w:val="center"/>
            <w:hideMark/>
          </w:tcPr>
          <w:p w14:paraId="130AFB31" w14:textId="77777777" w:rsidR="00AD3497" w:rsidRPr="00AD3497" w:rsidRDefault="00AD3497" w:rsidP="00AD3497">
            <w:pPr>
              <w:rPr>
                <w:rFonts w:ascii="Calibri" w:hAnsi="Calibri"/>
                <w:sz w:val="20"/>
                <w:szCs w:val="20"/>
              </w:rPr>
            </w:pPr>
          </w:p>
        </w:tc>
      </w:tr>
      <w:tr w:rsidR="00AD3497" w:rsidRPr="00AD3497" w14:paraId="1003804C" w14:textId="77777777" w:rsidTr="00667FFA">
        <w:trPr>
          <w:trHeight w:val="60"/>
        </w:trPr>
        <w:tc>
          <w:tcPr>
            <w:tcW w:w="9625" w:type="dxa"/>
            <w:gridSpan w:val="19"/>
            <w:vAlign w:val="center"/>
            <w:hideMark/>
          </w:tcPr>
          <w:p w14:paraId="3E90ABBC" w14:textId="1BBAF46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установить на 2021 для акционерного общества «Калужский научно-исследовательский радиотехнический институт» тарифы в следующих размерах:</w:t>
            </w:r>
            <w:r w:rsidRPr="00AD3497">
              <w:rPr>
                <w:rFonts w:ascii="Times New Roman" w:hAnsi="Times New Roman"/>
                <w:sz w:val="24"/>
                <w:szCs w:val="24"/>
              </w:rPr>
              <w:br/>
            </w:r>
          </w:p>
        </w:tc>
        <w:tc>
          <w:tcPr>
            <w:tcW w:w="0" w:type="auto"/>
            <w:vAlign w:val="center"/>
            <w:hideMark/>
          </w:tcPr>
          <w:p w14:paraId="4F19133A" w14:textId="77777777" w:rsidR="00AD3497" w:rsidRPr="00AD3497" w:rsidRDefault="00AD3497" w:rsidP="00AD3497">
            <w:pPr>
              <w:rPr>
                <w:rFonts w:ascii="Calibri" w:hAnsi="Calibri"/>
                <w:sz w:val="20"/>
                <w:szCs w:val="20"/>
              </w:rPr>
            </w:pPr>
          </w:p>
        </w:tc>
      </w:tr>
      <w:tr w:rsidR="00AD3497" w:rsidRPr="00AD3497" w14:paraId="1F83A429" w14:textId="77777777" w:rsidTr="00667FFA">
        <w:trPr>
          <w:trHeight w:val="60"/>
        </w:trPr>
        <w:tc>
          <w:tcPr>
            <w:tcW w:w="9625" w:type="dxa"/>
            <w:gridSpan w:val="19"/>
            <w:vAlign w:val="center"/>
            <w:hideMark/>
          </w:tcPr>
          <w:p w14:paraId="715DB07C" w14:textId="23CD72D4" w:rsidR="00AD3497" w:rsidRPr="00AD3497" w:rsidRDefault="00667FFA" w:rsidP="00667FFA">
            <w:pPr>
              <w:jc w:val="center"/>
              <w:rPr>
                <w:rFonts w:ascii="Times New Roman" w:hAnsi="Times New Roman"/>
                <w:sz w:val="24"/>
                <w:szCs w:val="24"/>
              </w:rPr>
            </w:pPr>
            <w:r>
              <w:rPr>
                <w:rFonts w:ascii="Times New Roman" w:hAnsi="Times New Roman"/>
                <w:sz w:val="24"/>
                <w:szCs w:val="24"/>
              </w:rPr>
              <w:t xml:space="preserve">                                                          </w:t>
            </w:r>
            <w:r w:rsidR="00AD3497" w:rsidRPr="00AD3497">
              <w:rPr>
                <w:rFonts w:ascii="Times New Roman" w:hAnsi="Times New Roman"/>
                <w:sz w:val="24"/>
                <w:szCs w:val="24"/>
              </w:rPr>
              <w:t xml:space="preserve">Таблица </w:t>
            </w:r>
          </w:p>
        </w:tc>
        <w:tc>
          <w:tcPr>
            <w:tcW w:w="0" w:type="auto"/>
            <w:vAlign w:val="center"/>
            <w:hideMark/>
          </w:tcPr>
          <w:p w14:paraId="32486CD3" w14:textId="77777777" w:rsidR="00AD3497" w:rsidRPr="00AD3497" w:rsidRDefault="00AD3497" w:rsidP="00AD3497">
            <w:pPr>
              <w:rPr>
                <w:rFonts w:ascii="Calibri" w:hAnsi="Calibri"/>
                <w:sz w:val="20"/>
                <w:szCs w:val="20"/>
              </w:rPr>
            </w:pPr>
          </w:p>
        </w:tc>
      </w:tr>
      <w:tr w:rsidR="00667FFA" w:rsidRPr="00AD3497" w14:paraId="6956268F" w14:textId="77777777" w:rsidTr="00667FFA">
        <w:trPr>
          <w:trHeight w:val="60"/>
        </w:trPr>
        <w:tc>
          <w:tcPr>
            <w:tcW w:w="199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83D73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05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088A1D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4182" w:type="dxa"/>
            <w:gridSpan w:val="9"/>
            <w:tcBorders>
              <w:top w:val="single" w:sz="6" w:space="0" w:color="auto"/>
              <w:left w:val="single" w:sz="6" w:space="0" w:color="auto"/>
              <w:bottom w:val="single" w:sz="6" w:space="0" w:color="auto"/>
              <w:right w:val="single" w:sz="6" w:space="0" w:color="auto"/>
            </w:tcBorders>
            <w:vAlign w:val="center"/>
            <w:hideMark/>
          </w:tcPr>
          <w:p w14:paraId="359FE5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716" w:type="dxa"/>
            <w:gridSpan w:val="2"/>
            <w:vAlign w:val="center"/>
          </w:tcPr>
          <w:p w14:paraId="5241F520" w14:textId="77777777" w:rsidR="00AD3497" w:rsidRPr="00AD3497" w:rsidRDefault="00AD3497" w:rsidP="00AD3497">
            <w:pPr>
              <w:rPr>
                <w:sz w:val="20"/>
                <w:szCs w:val="20"/>
              </w:rPr>
            </w:pPr>
          </w:p>
        </w:tc>
        <w:tc>
          <w:tcPr>
            <w:tcW w:w="371" w:type="dxa"/>
            <w:vAlign w:val="center"/>
          </w:tcPr>
          <w:p w14:paraId="47659C0D" w14:textId="77777777" w:rsidR="00AD3497" w:rsidRPr="00AD3497" w:rsidRDefault="00AD3497" w:rsidP="00AD3497">
            <w:pPr>
              <w:rPr>
                <w:rFonts w:ascii="Calibri" w:hAnsi="Calibri"/>
                <w:sz w:val="20"/>
                <w:szCs w:val="20"/>
              </w:rPr>
            </w:pPr>
          </w:p>
        </w:tc>
        <w:tc>
          <w:tcPr>
            <w:tcW w:w="934" w:type="dxa"/>
            <w:gridSpan w:val="2"/>
            <w:vAlign w:val="center"/>
          </w:tcPr>
          <w:p w14:paraId="202066E2" w14:textId="77777777" w:rsidR="00AD3497" w:rsidRPr="00AD3497" w:rsidRDefault="00AD3497" w:rsidP="00AD3497">
            <w:pPr>
              <w:rPr>
                <w:rFonts w:ascii="Calibri" w:hAnsi="Calibri"/>
                <w:sz w:val="20"/>
                <w:szCs w:val="20"/>
              </w:rPr>
            </w:pPr>
          </w:p>
        </w:tc>
        <w:tc>
          <w:tcPr>
            <w:tcW w:w="377" w:type="dxa"/>
            <w:vAlign w:val="center"/>
          </w:tcPr>
          <w:p w14:paraId="16179C82" w14:textId="77777777" w:rsidR="00AD3497" w:rsidRPr="00AD3497" w:rsidRDefault="00AD3497" w:rsidP="00AD3497">
            <w:pPr>
              <w:rPr>
                <w:rFonts w:ascii="Calibri" w:hAnsi="Calibri"/>
                <w:sz w:val="20"/>
                <w:szCs w:val="20"/>
              </w:rPr>
            </w:pPr>
          </w:p>
        </w:tc>
        <w:tc>
          <w:tcPr>
            <w:tcW w:w="0" w:type="auto"/>
            <w:vAlign w:val="center"/>
            <w:hideMark/>
          </w:tcPr>
          <w:p w14:paraId="22DBE7BE" w14:textId="77777777" w:rsidR="00AD3497" w:rsidRPr="00AD3497" w:rsidRDefault="00AD3497" w:rsidP="00AD3497">
            <w:pPr>
              <w:rPr>
                <w:rFonts w:ascii="Calibri" w:hAnsi="Calibri"/>
                <w:sz w:val="20"/>
                <w:szCs w:val="20"/>
              </w:rPr>
            </w:pPr>
          </w:p>
        </w:tc>
      </w:tr>
      <w:tr w:rsidR="00667FFA" w:rsidRPr="00AD3497" w14:paraId="0B2AF0FB" w14:textId="77777777" w:rsidTr="00667FFA">
        <w:trPr>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912212E" w14:textId="77777777" w:rsidR="00AD3497" w:rsidRPr="00AD3497" w:rsidRDefault="00AD3497" w:rsidP="00AD3497">
            <w:pPr>
              <w:rPr>
                <w:rFonts w:ascii="Times New Roman" w:hAnsi="Times New Roman"/>
                <w:sz w:val="20"/>
                <w:szCs w:val="20"/>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78FA466" w14:textId="77777777" w:rsidR="00AD3497" w:rsidRPr="00AD3497" w:rsidRDefault="00AD3497" w:rsidP="00AD3497">
            <w:pPr>
              <w:rPr>
                <w:rFonts w:ascii="Times New Roman" w:hAnsi="Times New Roman"/>
                <w:sz w:val="20"/>
                <w:szCs w:val="20"/>
              </w:rPr>
            </w:pPr>
          </w:p>
        </w:tc>
        <w:tc>
          <w:tcPr>
            <w:tcW w:w="2890" w:type="dxa"/>
            <w:gridSpan w:val="5"/>
            <w:tcBorders>
              <w:top w:val="single" w:sz="6" w:space="0" w:color="auto"/>
              <w:left w:val="single" w:sz="6" w:space="0" w:color="auto"/>
              <w:bottom w:val="single" w:sz="6" w:space="0" w:color="auto"/>
              <w:right w:val="single" w:sz="6" w:space="0" w:color="auto"/>
            </w:tcBorders>
            <w:vAlign w:val="center"/>
            <w:hideMark/>
          </w:tcPr>
          <w:p w14:paraId="1CA2A9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1292" w:type="dxa"/>
            <w:gridSpan w:val="4"/>
            <w:tcBorders>
              <w:top w:val="single" w:sz="6" w:space="0" w:color="auto"/>
              <w:left w:val="single" w:sz="6" w:space="0" w:color="auto"/>
              <w:bottom w:val="single" w:sz="6" w:space="0" w:color="auto"/>
              <w:right w:val="single" w:sz="6" w:space="0" w:color="auto"/>
            </w:tcBorders>
            <w:vAlign w:val="center"/>
            <w:hideMark/>
          </w:tcPr>
          <w:p w14:paraId="275B17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c>
          <w:tcPr>
            <w:tcW w:w="716" w:type="dxa"/>
            <w:gridSpan w:val="2"/>
            <w:vAlign w:val="center"/>
          </w:tcPr>
          <w:p w14:paraId="6C9C3EB2" w14:textId="77777777" w:rsidR="00AD3497" w:rsidRPr="00AD3497" w:rsidRDefault="00AD3497" w:rsidP="00AD3497">
            <w:pPr>
              <w:rPr>
                <w:sz w:val="20"/>
                <w:szCs w:val="20"/>
              </w:rPr>
            </w:pPr>
          </w:p>
        </w:tc>
        <w:tc>
          <w:tcPr>
            <w:tcW w:w="371" w:type="dxa"/>
            <w:vAlign w:val="center"/>
          </w:tcPr>
          <w:p w14:paraId="411E32CB" w14:textId="77777777" w:rsidR="00AD3497" w:rsidRPr="00AD3497" w:rsidRDefault="00AD3497" w:rsidP="00AD3497">
            <w:pPr>
              <w:rPr>
                <w:rFonts w:ascii="Calibri" w:hAnsi="Calibri"/>
                <w:sz w:val="20"/>
                <w:szCs w:val="20"/>
              </w:rPr>
            </w:pPr>
          </w:p>
        </w:tc>
        <w:tc>
          <w:tcPr>
            <w:tcW w:w="934" w:type="dxa"/>
            <w:gridSpan w:val="2"/>
            <w:vAlign w:val="center"/>
          </w:tcPr>
          <w:p w14:paraId="3E8F609A" w14:textId="77777777" w:rsidR="00AD3497" w:rsidRPr="00AD3497" w:rsidRDefault="00AD3497" w:rsidP="00AD3497">
            <w:pPr>
              <w:rPr>
                <w:rFonts w:ascii="Calibri" w:hAnsi="Calibri"/>
                <w:sz w:val="20"/>
                <w:szCs w:val="20"/>
              </w:rPr>
            </w:pPr>
          </w:p>
        </w:tc>
        <w:tc>
          <w:tcPr>
            <w:tcW w:w="377" w:type="dxa"/>
            <w:vAlign w:val="center"/>
          </w:tcPr>
          <w:p w14:paraId="1D79B908" w14:textId="77777777" w:rsidR="00AD3497" w:rsidRPr="00AD3497" w:rsidRDefault="00AD3497" w:rsidP="00AD3497">
            <w:pPr>
              <w:rPr>
                <w:rFonts w:ascii="Calibri" w:hAnsi="Calibri"/>
                <w:sz w:val="20"/>
                <w:szCs w:val="20"/>
              </w:rPr>
            </w:pPr>
          </w:p>
        </w:tc>
        <w:tc>
          <w:tcPr>
            <w:tcW w:w="0" w:type="auto"/>
            <w:vAlign w:val="center"/>
            <w:hideMark/>
          </w:tcPr>
          <w:p w14:paraId="61BC2D83" w14:textId="77777777" w:rsidR="00AD3497" w:rsidRPr="00AD3497" w:rsidRDefault="00AD3497" w:rsidP="00AD3497">
            <w:pPr>
              <w:rPr>
                <w:rFonts w:ascii="Calibri" w:hAnsi="Calibri"/>
                <w:sz w:val="20"/>
                <w:szCs w:val="20"/>
              </w:rPr>
            </w:pPr>
          </w:p>
        </w:tc>
      </w:tr>
      <w:tr w:rsidR="00667FFA" w:rsidRPr="00AD3497" w14:paraId="0AA23857" w14:textId="77777777" w:rsidTr="00667FFA">
        <w:trPr>
          <w:trHeight w:val="60"/>
        </w:trPr>
        <w:tc>
          <w:tcPr>
            <w:tcW w:w="7227" w:type="dxa"/>
            <w:gridSpan w:val="13"/>
            <w:tcBorders>
              <w:top w:val="single" w:sz="6" w:space="0" w:color="auto"/>
              <w:left w:val="single" w:sz="6" w:space="0" w:color="auto"/>
              <w:bottom w:val="single" w:sz="6" w:space="0" w:color="auto"/>
              <w:right w:val="single" w:sz="6" w:space="0" w:color="auto"/>
            </w:tcBorders>
            <w:vAlign w:val="center"/>
            <w:hideMark/>
          </w:tcPr>
          <w:p w14:paraId="096B80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716" w:type="dxa"/>
            <w:gridSpan w:val="2"/>
            <w:vAlign w:val="center"/>
          </w:tcPr>
          <w:p w14:paraId="7C282595" w14:textId="77777777" w:rsidR="00AD3497" w:rsidRPr="00AD3497" w:rsidRDefault="00AD3497" w:rsidP="00AD3497">
            <w:pPr>
              <w:rPr>
                <w:sz w:val="20"/>
                <w:szCs w:val="20"/>
              </w:rPr>
            </w:pPr>
          </w:p>
        </w:tc>
        <w:tc>
          <w:tcPr>
            <w:tcW w:w="371" w:type="dxa"/>
            <w:vAlign w:val="center"/>
          </w:tcPr>
          <w:p w14:paraId="2B36AF01" w14:textId="77777777" w:rsidR="00AD3497" w:rsidRPr="00AD3497" w:rsidRDefault="00AD3497" w:rsidP="00AD3497">
            <w:pPr>
              <w:rPr>
                <w:rFonts w:ascii="Calibri" w:hAnsi="Calibri"/>
                <w:sz w:val="20"/>
                <w:szCs w:val="20"/>
              </w:rPr>
            </w:pPr>
          </w:p>
        </w:tc>
        <w:tc>
          <w:tcPr>
            <w:tcW w:w="934" w:type="dxa"/>
            <w:gridSpan w:val="2"/>
            <w:vAlign w:val="center"/>
          </w:tcPr>
          <w:p w14:paraId="6BE4862A" w14:textId="77777777" w:rsidR="00AD3497" w:rsidRPr="00AD3497" w:rsidRDefault="00AD3497" w:rsidP="00AD3497">
            <w:pPr>
              <w:rPr>
                <w:rFonts w:ascii="Calibri" w:hAnsi="Calibri"/>
                <w:sz w:val="20"/>
                <w:szCs w:val="20"/>
              </w:rPr>
            </w:pPr>
          </w:p>
        </w:tc>
        <w:tc>
          <w:tcPr>
            <w:tcW w:w="377" w:type="dxa"/>
            <w:vAlign w:val="center"/>
          </w:tcPr>
          <w:p w14:paraId="38FBDA11" w14:textId="77777777" w:rsidR="00AD3497" w:rsidRPr="00AD3497" w:rsidRDefault="00AD3497" w:rsidP="00AD3497">
            <w:pPr>
              <w:rPr>
                <w:rFonts w:ascii="Calibri" w:hAnsi="Calibri"/>
                <w:sz w:val="20"/>
                <w:szCs w:val="20"/>
              </w:rPr>
            </w:pPr>
          </w:p>
        </w:tc>
        <w:tc>
          <w:tcPr>
            <w:tcW w:w="0" w:type="auto"/>
            <w:vAlign w:val="center"/>
            <w:hideMark/>
          </w:tcPr>
          <w:p w14:paraId="30E98BBA" w14:textId="77777777" w:rsidR="00AD3497" w:rsidRPr="00AD3497" w:rsidRDefault="00AD3497" w:rsidP="00AD3497">
            <w:pPr>
              <w:rPr>
                <w:rFonts w:ascii="Calibri" w:hAnsi="Calibri"/>
                <w:sz w:val="20"/>
                <w:szCs w:val="20"/>
              </w:rPr>
            </w:pPr>
          </w:p>
        </w:tc>
      </w:tr>
      <w:tr w:rsidR="00667FFA" w:rsidRPr="00AD3497" w14:paraId="1E4F0A31"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vAlign w:val="center"/>
            <w:hideMark/>
          </w:tcPr>
          <w:p w14:paraId="0C5805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27E8F2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890" w:type="dxa"/>
            <w:gridSpan w:val="5"/>
            <w:tcBorders>
              <w:top w:val="single" w:sz="6" w:space="0" w:color="auto"/>
              <w:left w:val="single" w:sz="6" w:space="0" w:color="auto"/>
              <w:bottom w:val="single" w:sz="6" w:space="0" w:color="auto"/>
              <w:right w:val="single" w:sz="6" w:space="0" w:color="auto"/>
            </w:tcBorders>
            <w:vAlign w:val="center"/>
            <w:hideMark/>
          </w:tcPr>
          <w:p w14:paraId="2EA90D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10,92</w:t>
            </w:r>
          </w:p>
        </w:tc>
        <w:tc>
          <w:tcPr>
            <w:tcW w:w="1292" w:type="dxa"/>
            <w:gridSpan w:val="4"/>
            <w:tcBorders>
              <w:top w:val="single" w:sz="6" w:space="0" w:color="auto"/>
              <w:left w:val="single" w:sz="6" w:space="0" w:color="auto"/>
              <w:bottom w:val="single" w:sz="6" w:space="0" w:color="auto"/>
              <w:right w:val="single" w:sz="6" w:space="0" w:color="auto"/>
            </w:tcBorders>
            <w:vAlign w:val="center"/>
            <w:hideMark/>
          </w:tcPr>
          <w:p w14:paraId="2675C4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11,24</w:t>
            </w:r>
          </w:p>
        </w:tc>
        <w:tc>
          <w:tcPr>
            <w:tcW w:w="716" w:type="dxa"/>
            <w:gridSpan w:val="2"/>
            <w:vAlign w:val="center"/>
          </w:tcPr>
          <w:p w14:paraId="0EEF074F" w14:textId="77777777" w:rsidR="00AD3497" w:rsidRPr="00AD3497" w:rsidRDefault="00AD3497" w:rsidP="00AD3497">
            <w:pPr>
              <w:rPr>
                <w:sz w:val="20"/>
                <w:szCs w:val="20"/>
              </w:rPr>
            </w:pPr>
          </w:p>
        </w:tc>
        <w:tc>
          <w:tcPr>
            <w:tcW w:w="371" w:type="dxa"/>
            <w:vAlign w:val="center"/>
          </w:tcPr>
          <w:p w14:paraId="02F81A59" w14:textId="77777777" w:rsidR="00AD3497" w:rsidRPr="00AD3497" w:rsidRDefault="00AD3497" w:rsidP="00AD3497">
            <w:pPr>
              <w:rPr>
                <w:rFonts w:ascii="Calibri" w:hAnsi="Calibri"/>
                <w:sz w:val="20"/>
                <w:szCs w:val="20"/>
              </w:rPr>
            </w:pPr>
          </w:p>
        </w:tc>
        <w:tc>
          <w:tcPr>
            <w:tcW w:w="934" w:type="dxa"/>
            <w:gridSpan w:val="2"/>
            <w:vAlign w:val="center"/>
          </w:tcPr>
          <w:p w14:paraId="0317881A" w14:textId="77777777" w:rsidR="00AD3497" w:rsidRPr="00AD3497" w:rsidRDefault="00AD3497" w:rsidP="00AD3497">
            <w:pPr>
              <w:rPr>
                <w:rFonts w:ascii="Calibri" w:hAnsi="Calibri"/>
                <w:sz w:val="20"/>
                <w:szCs w:val="20"/>
              </w:rPr>
            </w:pPr>
          </w:p>
        </w:tc>
        <w:tc>
          <w:tcPr>
            <w:tcW w:w="377" w:type="dxa"/>
            <w:vAlign w:val="center"/>
          </w:tcPr>
          <w:p w14:paraId="38CCF0AA" w14:textId="77777777" w:rsidR="00AD3497" w:rsidRPr="00AD3497" w:rsidRDefault="00AD3497" w:rsidP="00AD3497">
            <w:pPr>
              <w:rPr>
                <w:rFonts w:ascii="Calibri" w:hAnsi="Calibri"/>
                <w:sz w:val="20"/>
                <w:szCs w:val="20"/>
              </w:rPr>
            </w:pPr>
          </w:p>
        </w:tc>
        <w:tc>
          <w:tcPr>
            <w:tcW w:w="0" w:type="auto"/>
            <w:vAlign w:val="center"/>
            <w:hideMark/>
          </w:tcPr>
          <w:p w14:paraId="29398278" w14:textId="77777777" w:rsidR="00AD3497" w:rsidRPr="00AD3497" w:rsidRDefault="00AD3497" w:rsidP="00AD3497">
            <w:pPr>
              <w:rPr>
                <w:rFonts w:ascii="Calibri" w:hAnsi="Calibri"/>
                <w:sz w:val="20"/>
                <w:szCs w:val="20"/>
              </w:rPr>
            </w:pPr>
          </w:p>
        </w:tc>
      </w:tr>
      <w:tr w:rsidR="00667FFA" w:rsidRPr="00AD3497" w14:paraId="2194A5F0"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vAlign w:val="center"/>
            <w:hideMark/>
          </w:tcPr>
          <w:p w14:paraId="5946B00C"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7DCA9AF"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2890" w:type="dxa"/>
            <w:gridSpan w:val="5"/>
            <w:tcBorders>
              <w:top w:val="single" w:sz="6" w:space="0" w:color="auto"/>
              <w:left w:val="single" w:sz="6" w:space="0" w:color="auto"/>
              <w:bottom w:val="single" w:sz="6" w:space="0" w:color="auto"/>
              <w:right w:val="single" w:sz="6" w:space="0" w:color="auto"/>
            </w:tcBorders>
            <w:vAlign w:val="center"/>
            <w:hideMark/>
          </w:tcPr>
          <w:p w14:paraId="376652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292" w:type="dxa"/>
            <w:gridSpan w:val="4"/>
            <w:tcBorders>
              <w:top w:val="single" w:sz="6" w:space="0" w:color="auto"/>
              <w:left w:val="single" w:sz="6" w:space="0" w:color="auto"/>
              <w:bottom w:val="single" w:sz="6" w:space="0" w:color="auto"/>
              <w:right w:val="single" w:sz="6" w:space="0" w:color="auto"/>
            </w:tcBorders>
            <w:vAlign w:val="center"/>
            <w:hideMark/>
          </w:tcPr>
          <w:p w14:paraId="6B7AAD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102,93</w:t>
            </w:r>
          </w:p>
        </w:tc>
        <w:tc>
          <w:tcPr>
            <w:tcW w:w="716" w:type="dxa"/>
            <w:gridSpan w:val="2"/>
            <w:vAlign w:val="center"/>
          </w:tcPr>
          <w:p w14:paraId="5C5E7750" w14:textId="77777777" w:rsidR="00AD3497" w:rsidRPr="00AD3497" w:rsidRDefault="00AD3497" w:rsidP="00AD3497">
            <w:pPr>
              <w:rPr>
                <w:sz w:val="20"/>
                <w:szCs w:val="20"/>
              </w:rPr>
            </w:pPr>
          </w:p>
        </w:tc>
        <w:tc>
          <w:tcPr>
            <w:tcW w:w="371" w:type="dxa"/>
            <w:vAlign w:val="center"/>
          </w:tcPr>
          <w:p w14:paraId="2F142F46" w14:textId="77777777" w:rsidR="00AD3497" w:rsidRPr="00AD3497" w:rsidRDefault="00AD3497" w:rsidP="00AD3497">
            <w:pPr>
              <w:rPr>
                <w:rFonts w:ascii="Calibri" w:hAnsi="Calibri"/>
                <w:sz w:val="20"/>
                <w:szCs w:val="20"/>
              </w:rPr>
            </w:pPr>
          </w:p>
        </w:tc>
        <w:tc>
          <w:tcPr>
            <w:tcW w:w="934" w:type="dxa"/>
            <w:gridSpan w:val="2"/>
            <w:vAlign w:val="center"/>
          </w:tcPr>
          <w:p w14:paraId="346669E5" w14:textId="77777777" w:rsidR="00AD3497" w:rsidRPr="00AD3497" w:rsidRDefault="00AD3497" w:rsidP="00AD3497">
            <w:pPr>
              <w:rPr>
                <w:rFonts w:ascii="Calibri" w:hAnsi="Calibri"/>
                <w:sz w:val="20"/>
                <w:szCs w:val="20"/>
              </w:rPr>
            </w:pPr>
          </w:p>
        </w:tc>
        <w:tc>
          <w:tcPr>
            <w:tcW w:w="377" w:type="dxa"/>
            <w:vAlign w:val="center"/>
          </w:tcPr>
          <w:p w14:paraId="57F94B62" w14:textId="77777777" w:rsidR="00AD3497" w:rsidRPr="00AD3497" w:rsidRDefault="00AD3497" w:rsidP="00AD3497">
            <w:pPr>
              <w:rPr>
                <w:rFonts w:ascii="Calibri" w:hAnsi="Calibri"/>
                <w:sz w:val="20"/>
                <w:szCs w:val="20"/>
              </w:rPr>
            </w:pPr>
          </w:p>
        </w:tc>
        <w:tc>
          <w:tcPr>
            <w:tcW w:w="0" w:type="auto"/>
            <w:vAlign w:val="center"/>
            <w:hideMark/>
          </w:tcPr>
          <w:p w14:paraId="11CDDC99" w14:textId="77777777" w:rsidR="00AD3497" w:rsidRPr="00AD3497" w:rsidRDefault="00AD3497" w:rsidP="00AD3497">
            <w:pPr>
              <w:rPr>
                <w:rFonts w:ascii="Calibri" w:hAnsi="Calibri"/>
                <w:sz w:val="20"/>
                <w:szCs w:val="20"/>
              </w:rPr>
            </w:pPr>
          </w:p>
        </w:tc>
      </w:tr>
      <w:tr w:rsidR="00667FFA" w:rsidRPr="00AD3497" w14:paraId="398162D9" w14:textId="77777777" w:rsidTr="00667FFA">
        <w:trPr>
          <w:trHeight w:val="60"/>
        </w:trPr>
        <w:tc>
          <w:tcPr>
            <w:tcW w:w="7227" w:type="dxa"/>
            <w:gridSpan w:val="13"/>
            <w:tcBorders>
              <w:top w:val="single" w:sz="6" w:space="0" w:color="auto"/>
              <w:left w:val="single" w:sz="6" w:space="0" w:color="auto"/>
              <w:bottom w:val="single" w:sz="6" w:space="0" w:color="auto"/>
              <w:right w:val="single" w:sz="6" w:space="0" w:color="auto"/>
            </w:tcBorders>
            <w:vAlign w:val="center"/>
            <w:hideMark/>
          </w:tcPr>
          <w:p w14:paraId="5EAE9F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c>
          <w:tcPr>
            <w:tcW w:w="716" w:type="dxa"/>
            <w:gridSpan w:val="2"/>
            <w:vAlign w:val="center"/>
          </w:tcPr>
          <w:p w14:paraId="6C1DB459" w14:textId="77777777" w:rsidR="00AD3497" w:rsidRPr="00AD3497" w:rsidRDefault="00AD3497" w:rsidP="00AD3497">
            <w:pPr>
              <w:rPr>
                <w:sz w:val="20"/>
                <w:szCs w:val="20"/>
              </w:rPr>
            </w:pPr>
          </w:p>
        </w:tc>
        <w:tc>
          <w:tcPr>
            <w:tcW w:w="371" w:type="dxa"/>
            <w:vAlign w:val="center"/>
          </w:tcPr>
          <w:p w14:paraId="4A9CB836" w14:textId="77777777" w:rsidR="00AD3497" w:rsidRPr="00AD3497" w:rsidRDefault="00AD3497" w:rsidP="00AD3497">
            <w:pPr>
              <w:rPr>
                <w:rFonts w:ascii="Calibri" w:hAnsi="Calibri"/>
                <w:sz w:val="20"/>
                <w:szCs w:val="20"/>
              </w:rPr>
            </w:pPr>
          </w:p>
        </w:tc>
        <w:tc>
          <w:tcPr>
            <w:tcW w:w="934" w:type="dxa"/>
            <w:gridSpan w:val="2"/>
            <w:vAlign w:val="center"/>
          </w:tcPr>
          <w:p w14:paraId="7953CF73" w14:textId="77777777" w:rsidR="00AD3497" w:rsidRPr="00AD3497" w:rsidRDefault="00AD3497" w:rsidP="00AD3497">
            <w:pPr>
              <w:rPr>
                <w:rFonts w:ascii="Calibri" w:hAnsi="Calibri"/>
                <w:sz w:val="20"/>
                <w:szCs w:val="20"/>
              </w:rPr>
            </w:pPr>
          </w:p>
        </w:tc>
        <w:tc>
          <w:tcPr>
            <w:tcW w:w="377" w:type="dxa"/>
            <w:vAlign w:val="center"/>
          </w:tcPr>
          <w:p w14:paraId="1F4A54D5" w14:textId="77777777" w:rsidR="00AD3497" w:rsidRPr="00AD3497" w:rsidRDefault="00AD3497" w:rsidP="00AD3497">
            <w:pPr>
              <w:rPr>
                <w:rFonts w:ascii="Calibri" w:hAnsi="Calibri"/>
                <w:sz w:val="20"/>
                <w:szCs w:val="20"/>
              </w:rPr>
            </w:pPr>
          </w:p>
        </w:tc>
        <w:tc>
          <w:tcPr>
            <w:tcW w:w="0" w:type="auto"/>
            <w:vAlign w:val="center"/>
            <w:hideMark/>
          </w:tcPr>
          <w:p w14:paraId="01A53225" w14:textId="77777777" w:rsidR="00AD3497" w:rsidRPr="00AD3497" w:rsidRDefault="00AD3497" w:rsidP="00AD3497">
            <w:pPr>
              <w:rPr>
                <w:rFonts w:ascii="Calibri" w:hAnsi="Calibri"/>
                <w:sz w:val="20"/>
                <w:szCs w:val="20"/>
              </w:rPr>
            </w:pPr>
          </w:p>
        </w:tc>
      </w:tr>
      <w:tr w:rsidR="00667FFA" w:rsidRPr="00AD3497" w14:paraId="20246D44"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vAlign w:val="center"/>
            <w:hideMark/>
          </w:tcPr>
          <w:p w14:paraId="33B9FB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00F2F6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890" w:type="dxa"/>
            <w:gridSpan w:val="5"/>
            <w:tcBorders>
              <w:top w:val="single" w:sz="6" w:space="0" w:color="auto"/>
              <w:left w:val="single" w:sz="6" w:space="0" w:color="auto"/>
              <w:bottom w:val="single" w:sz="6" w:space="0" w:color="auto"/>
              <w:right w:val="single" w:sz="6" w:space="0" w:color="auto"/>
            </w:tcBorders>
            <w:vAlign w:val="center"/>
            <w:hideMark/>
          </w:tcPr>
          <w:p w14:paraId="03EF4B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13,10</w:t>
            </w:r>
          </w:p>
        </w:tc>
        <w:tc>
          <w:tcPr>
            <w:tcW w:w="1292" w:type="dxa"/>
            <w:gridSpan w:val="4"/>
            <w:tcBorders>
              <w:top w:val="single" w:sz="6" w:space="0" w:color="auto"/>
              <w:left w:val="single" w:sz="6" w:space="0" w:color="auto"/>
              <w:bottom w:val="single" w:sz="6" w:space="0" w:color="auto"/>
              <w:right w:val="single" w:sz="6" w:space="0" w:color="auto"/>
            </w:tcBorders>
            <w:vAlign w:val="center"/>
            <w:hideMark/>
          </w:tcPr>
          <w:p w14:paraId="0E42A7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13,49</w:t>
            </w:r>
          </w:p>
        </w:tc>
        <w:tc>
          <w:tcPr>
            <w:tcW w:w="716" w:type="dxa"/>
            <w:gridSpan w:val="2"/>
            <w:vAlign w:val="center"/>
          </w:tcPr>
          <w:p w14:paraId="2E3179AA" w14:textId="77777777" w:rsidR="00AD3497" w:rsidRPr="00AD3497" w:rsidRDefault="00AD3497" w:rsidP="00AD3497">
            <w:pPr>
              <w:rPr>
                <w:sz w:val="20"/>
                <w:szCs w:val="20"/>
              </w:rPr>
            </w:pPr>
          </w:p>
        </w:tc>
        <w:tc>
          <w:tcPr>
            <w:tcW w:w="371" w:type="dxa"/>
            <w:vAlign w:val="center"/>
          </w:tcPr>
          <w:p w14:paraId="3B15304D" w14:textId="77777777" w:rsidR="00AD3497" w:rsidRPr="00AD3497" w:rsidRDefault="00AD3497" w:rsidP="00AD3497">
            <w:pPr>
              <w:rPr>
                <w:rFonts w:ascii="Calibri" w:hAnsi="Calibri"/>
                <w:sz w:val="20"/>
                <w:szCs w:val="20"/>
              </w:rPr>
            </w:pPr>
          </w:p>
        </w:tc>
        <w:tc>
          <w:tcPr>
            <w:tcW w:w="934" w:type="dxa"/>
            <w:gridSpan w:val="2"/>
            <w:vAlign w:val="center"/>
          </w:tcPr>
          <w:p w14:paraId="36EAD935" w14:textId="77777777" w:rsidR="00AD3497" w:rsidRPr="00AD3497" w:rsidRDefault="00AD3497" w:rsidP="00AD3497">
            <w:pPr>
              <w:rPr>
                <w:rFonts w:ascii="Calibri" w:hAnsi="Calibri"/>
                <w:sz w:val="20"/>
                <w:szCs w:val="20"/>
              </w:rPr>
            </w:pPr>
          </w:p>
        </w:tc>
        <w:tc>
          <w:tcPr>
            <w:tcW w:w="377" w:type="dxa"/>
            <w:vAlign w:val="center"/>
          </w:tcPr>
          <w:p w14:paraId="6A9B9AEC" w14:textId="77777777" w:rsidR="00AD3497" w:rsidRPr="00AD3497" w:rsidRDefault="00AD3497" w:rsidP="00AD3497">
            <w:pPr>
              <w:rPr>
                <w:rFonts w:ascii="Calibri" w:hAnsi="Calibri"/>
                <w:sz w:val="20"/>
                <w:szCs w:val="20"/>
              </w:rPr>
            </w:pPr>
          </w:p>
        </w:tc>
        <w:tc>
          <w:tcPr>
            <w:tcW w:w="0" w:type="auto"/>
            <w:vAlign w:val="center"/>
            <w:hideMark/>
          </w:tcPr>
          <w:p w14:paraId="6E933350" w14:textId="77777777" w:rsidR="00AD3497" w:rsidRPr="00AD3497" w:rsidRDefault="00AD3497" w:rsidP="00AD3497">
            <w:pPr>
              <w:rPr>
                <w:rFonts w:ascii="Calibri" w:hAnsi="Calibri"/>
                <w:sz w:val="20"/>
                <w:szCs w:val="20"/>
              </w:rPr>
            </w:pPr>
          </w:p>
        </w:tc>
      </w:tr>
      <w:tr w:rsidR="00667FFA" w:rsidRPr="00AD3497" w14:paraId="56F659EA" w14:textId="77777777" w:rsidTr="00667FFA">
        <w:trPr>
          <w:trHeight w:val="60"/>
        </w:trPr>
        <w:tc>
          <w:tcPr>
            <w:tcW w:w="1991" w:type="dxa"/>
            <w:gridSpan w:val="2"/>
            <w:tcBorders>
              <w:top w:val="single" w:sz="6" w:space="0" w:color="auto"/>
              <w:left w:val="single" w:sz="6" w:space="0" w:color="auto"/>
              <w:bottom w:val="single" w:sz="6" w:space="0" w:color="auto"/>
              <w:right w:val="single" w:sz="6" w:space="0" w:color="auto"/>
            </w:tcBorders>
            <w:vAlign w:val="center"/>
            <w:hideMark/>
          </w:tcPr>
          <w:p w14:paraId="30807E14"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054" w:type="dxa"/>
            <w:gridSpan w:val="2"/>
            <w:tcBorders>
              <w:top w:val="single" w:sz="6" w:space="0" w:color="auto"/>
              <w:left w:val="single" w:sz="6" w:space="0" w:color="auto"/>
              <w:bottom w:val="single" w:sz="6" w:space="0" w:color="auto"/>
              <w:right w:val="single" w:sz="6" w:space="0" w:color="auto"/>
            </w:tcBorders>
            <w:vAlign w:val="center"/>
            <w:hideMark/>
          </w:tcPr>
          <w:p w14:paraId="4C719DD5"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2890" w:type="dxa"/>
            <w:gridSpan w:val="5"/>
            <w:tcBorders>
              <w:top w:val="single" w:sz="6" w:space="0" w:color="auto"/>
              <w:left w:val="single" w:sz="6" w:space="0" w:color="auto"/>
              <w:bottom w:val="single" w:sz="6" w:space="0" w:color="auto"/>
              <w:right w:val="single" w:sz="6" w:space="0" w:color="auto"/>
            </w:tcBorders>
            <w:vAlign w:val="center"/>
            <w:hideMark/>
          </w:tcPr>
          <w:p w14:paraId="3DC0C2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292" w:type="dxa"/>
            <w:gridSpan w:val="4"/>
            <w:tcBorders>
              <w:top w:val="single" w:sz="6" w:space="0" w:color="auto"/>
              <w:left w:val="single" w:sz="6" w:space="0" w:color="auto"/>
              <w:bottom w:val="single" w:sz="6" w:space="0" w:color="auto"/>
              <w:right w:val="single" w:sz="6" w:space="0" w:color="auto"/>
            </w:tcBorders>
            <w:vAlign w:val="center"/>
            <w:hideMark/>
          </w:tcPr>
          <w:p w14:paraId="26F95F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102,98</w:t>
            </w:r>
          </w:p>
        </w:tc>
        <w:tc>
          <w:tcPr>
            <w:tcW w:w="716" w:type="dxa"/>
            <w:gridSpan w:val="2"/>
            <w:vAlign w:val="center"/>
          </w:tcPr>
          <w:p w14:paraId="47E21BAE" w14:textId="77777777" w:rsidR="00AD3497" w:rsidRPr="00AD3497" w:rsidRDefault="00AD3497" w:rsidP="00AD3497">
            <w:pPr>
              <w:rPr>
                <w:sz w:val="20"/>
                <w:szCs w:val="20"/>
              </w:rPr>
            </w:pPr>
          </w:p>
        </w:tc>
        <w:tc>
          <w:tcPr>
            <w:tcW w:w="371" w:type="dxa"/>
            <w:vAlign w:val="center"/>
          </w:tcPr>
          <w:p w14:paraId="484CC378" w14:textId="77777777" w:rsidR="00AD3497" w:rsidRPr="00AD3497" w:rsidRDefault="00AD3497" w:rsidP="00AD3497">
            <w:pPr>
              <w:rPr>
                <w:rFonts w:ascii="Calibri" w:hAnsi="Calibri"/>
                <w:sz w:val="20"/>
                <w:szCs w:val="20"/>
              </w:rPr>
            </w:pPr>
          </w:p>
        </w:tc>
        <w:tc>
          <w:tcPr>
            <w:tcW w:w="934" w:type="dxa"/>
            <w:gridSpan w:val="2"/>
            <w:vAlign w:val="center"/>
          </w:tcPr>
          <w:p w14:paraId="43F3A397" w14:textId="77777777" w:rsidR="00AD3497" w:rsidRPr="00AD3497" w:rsidRDefault="00AD3497" w:rsidP="00AD3497">
            <w:pPr>
              <w:rPr>
                <w:rFonts w:ascii="Calibri" w:hAnsi="Calibri"/>
                <w:sz w:val="20"/>
                <w:szCs w:val="20"/>
              </w:rPr>
            </w:pPr>
          </w:p>
        </w:tc>
        <w:tc>
          <w:tcPr>
            <w:tcW w:w="377" w:type="dxa"/>
            <w:vAlign w:val="center"/>
          </w:tcPr>
          <w:p w14:paraId="74D7BF41" w14:textId="77777777" w:rsidR="00AD3497" w:rsidRPr="00AD3497" w:rsidRDefault="00AD3497" w:rsidP="00AD3497">
            <w:pPr>
              <w:rPr>
                <w:rFonts w:ascii="Calibri" w:hAnsi="Calibri"/>
                <w:sz w:val="20"/>
                <w:szCs w:val="20"/>
              </w:rPr>
            </w:pPr>
          </w:p>
        </w:tc>
        <w:tc>
          <w:tcPr>
            <w:tcW w:w="0" w:type="auto"/>
            <w:vAlign w:val="center"/>
            <w:hideMark/>
          </w:tcPr>
          <w:p w14:paraId="13D113EE" w14:textId="77777777" w:rsidR="00AD3497" w:rsidRPr="00AD3497" w:rsidRDefault="00AD3497" w:rsidP="00AD3497">
            <w:pPr>
              <w:rPr>
                <w:rFonts w:ascii="Calibri" w:hAnsi="Calibri"/>
                <w:sz w:val="20"/>
                <w:szCs w:val="20"/>
              </w:rPr>
            </w:pPr>
          </w:p>
        </w:tc>
      </w:tr>
      <w:tr w:rsidR="00AD3497" w:rsidRPr="00AD3497" w14:paraId="1C1FCD11" w14:textId="77777777" w:rsidTr="00667FFA">
        <w:trPr>
          <w:trHeight w:val="60"/>
        </w:trPr>
        <w:tc>
          <w:tcPr>
            <w:tcW w:w="9625" w:type="dxa"/>
            <w:gridSpan w:val="19"/>
            <w:hideMark/>
          </w:tcPr>
          <w:p w14:paraId="43E458A6" w14:textId="61C58847" w:rsidR="00AD3497" w:rsidRPr="00AD3497" w:rsidRDefault="00AD3497" w:rsidP="003418E8">
            <w:pPr>
              <w:ind w:firstLine="709"/>
              <w:jc w:val="both"/>
              <w:rPr>
                <w:rFonts w:ascii="Times New Roman" w:hAnsi="Times New Roman"/>
                <w:sz w:val="24"/>
                <w:szCs w:val="24"/>
              </w:rPr>
            </w:pPr>
            <w:r w:rsidRPr="00AD3497">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c>
          <w:tcPr>
            <w:tcW w:w="0" w:type="auto"/>
            <w:vAlign w:val="center"/>
            <w:hideMark/>
          </w:tcPr>
          <w:p w14:paraId="2A29AEB3" w14:textId="77777777" w:rsidR="00AD3497" w:rsidRPr="00AD3497" w:rsidRDefault="00AD3497" w:rsidP="00AD3497">
            <w:pPr>
              <w:rPr>
                <w:rFonts w:ascii="Calibri" w:hAnsi="Calibri"/>
                <w:sz w:val="20"/>
                <w:szCs w:val="20"/>
              </w:rPr>
            </w:pPr>
          </w:p>
        </w:tc>
      </w:tr>
      <w:tr w:rsidR="00AD3497" w:rsidRPr="00AD3497" w14:paraId="7144EEEE" w14:textId="77777777" w:rsidTr="00667FFA">
        <w:trPr>
          <w:trHeight w:val="60"/>
        </w:trPr>
        <w:tc>
          <w:tcPr>
            <w:tcW w:w="9625" w:type="dxa"/>
            <w:gridSpan w:val="19"/>
            <w:hideMark/>
          </w:tcPr>
          <w:p w14:paraId="0B0AB5F5" w14:textId="7209FCA2" w:rsidR="00AD3497" w:rsidRPr="00AD3497" w:rsidRDefault="00667FFA" w:rsidP="003418E8">
            <w:pPr>
              <w:ind w:firstLine="709"/>
              <w:jc w:val="both"/>
              <w:rPr>
                <w:rFonts w:ascii="Times New Roman" w:hAnsi="Times New Roman"/>
                <w:sz w:val="24"/>
                <w:szCs w:val="24"/>
              </w:rPr>
            </w:pPr>
            <w:r>
              <w:rPr>
                <w:rFonts w:ascii="Times New Roman" w:hAnsi="Times New Roman"/>
                <w:sz w:val="24"/>
                <w:szCs w:val="24"/>
              </w:rPr>
              <w:t>Комиссии предлагается</w:t>
            </w:r>
            <w:r w:rsidR="00AD3497" w:rsidRPr="00AD3497">
              <w:rPr>
                <w:rFonts w:ascii="Times New Roman" w:hAnsi="Times New Roman"/>
                <w:sz w:val="24"/>
                <w:szCs w:val="24"/>
              </w:rPr>
              <w:t xml:space="preserve"> установить для акционерного общества «Калужский научно-исследовательский радиотехнический институт» вышеуказанные тарифы.</w:t>
            </w:r>
          </w:p>
        </w:tc>
        <w:tc>
          <w:tcPr>
            <w:tcW w:w="0" w:type="auto"/>
            <w:vAlign w:val="center"/>
            <w:hideMark/>
          </w:tcPr>
          <w:p w14:paraId="34F334FF" w14:textId="77777777" w:rsidR="00AD3497" w:rsidRPr="00AD3497" w:rsidRDefault="00AD3497" w:rsidP="00AD3497">
            <w:pPr>
              <w:rPr>
                <w:rFonts w:ascii="Calibri" w:hAnsi="Calibri"/>
                <w:sz w:val="20"/>
                <w:szCs w:val="20"/>
              </w:rPr>
            </w:pPr>
          </w:p>
        </w:tc>
      </w:tr>
    </w:tbl>
    <w:p w14:paraId="7C8F078F" w14:textId="77777777" w:rsidR="00AD3497" w:rsidRPr="00AD3497" w:rsidRDefault="00AD3497" w:rsidP="00AD3497">
      <w:pPr>
        <w:spacing w:after="0" w:line="240" w:lineRule="auto"/>
        <w:jc w:val="both"/>
        <w:rPr>
          <w:rFonts w:ascii="Times New Roman" w:eastAsia="Times New Roman" w:hAnsi="Times New Roman" w:cs="Times New Roman"/>
          <w:sz w:val="24"/>
          <w:szCs w:val="24"/>
        </w:rPr>
      </w:pPr>
    </w:p>
    <w:p w14:paraId="1621F6C2"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3004230E" w14:textId="51CFA3FE" w:rsidR="00AD3497" w:rsidRPr="00AD3497" w:rsidRDefault="00AD3497" w:rsidP="00AD3497">
      <w:pPr>
        <w:tabs>
          <w:tab w:val="left" w:pos="709"/>
          <w:tab w:val="left" w:pos="1134"/>
        </w:tabs>
        <w:spacing w:after="0" w:line="240" w:lineRule="auto"/>
        <w:ind w:right="-1"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 17.12.2018 № 462-РК «Об установлении долгосрочных тарифов</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на</w:t>
      </w:r>
      <w:r w:rsidR="003418E8">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питьевую воду (питьевое водоснабжение) для акционерного общества «Калужский научно-исследовательский радиотехнический институт» на 2019-2023 годы» (в ред. приказа министерства конкурентной политики Калужской области от 02.12.2019 № 303-РК).</w:t>
      </w:r>
    </w:p>
    <w:p w14:paraId="29C19ADE" w14:textId="77777777" w:rsidR="00AD3497" w:rsidRPr="00AD3497" w:rsidRDefault="00AD3497" w:rsidP="00AD3497">
      <w:pPr>
        <w:tabs>
          <w:tab w:val="left" w:pos="709"/>
          <w:tab w:val="left" w:pos="1134"/>
        </w:tabs>
        <w:spacing w:after="0" w:line="240" w:lineRule="auto"/>
        <w:ind w:right="-1" w:firstLine="709"/>
        <w:contextualSpacing/>
        <w:jc w:val="both"/>
        <w:rPr>
          <w:rFonts w:ascii="Times New Roman" w:eastAsia="Times New Roman" w:hAnsi="Times New Roman" w:cs="Times New Roman"/>
          <w:bCs/>
          <w:sz w:val="24"/>
          <w:szCs w:val="24"/>
        </w:rPr>
      </w:pPr>
    </w:p>
    <w:p w14:paraId="035EF4C5" w14:textId="25D33366"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экспертным заключением и пояснительной запиской от 16.11.2020 по делу №</w:t>
      </w:r>
      <w:r w:rsidR="003418E8">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56/В-03/1636-20 в форме приказа (прилагается), голосовали единогласно.</w:t>
      </w:r>
    </w:p>
    <w:p w14:paraId="6CE0CCEE" w14:textId="77777777" w:rsidR="00AD3497" w:rsidRPr="00AD3497" w:rsidRDefault="00AD3497" w:rsidP="00AD3497">
      <w:pPr>
        <w:spacing w:after="0" w:line="240" w:lineRule="auto"/>
        <w:ind w:firstLine="709"/>
        <w:jc w:val="both"/>
        <w:rPr>
          <w:rFonts w:ascii="Times New Roman" w:eastAsia="Times New Roman" w:hAnsi="Times New Roman" w:cs="Times New Roman"/>
          <w:sz w:val="24"/>
          <w:szCs w:val="24"/>
        </w:rPr>
      </w:pPr>
    </w:p>
    <w:p w14:paraId="5AA54B17" w14:textId="0830F9C5"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bookmarkStart w:id="6" w:name="_Hlk56755353"/>
      <w:r w:rsidRPr="00AD3497">
        <w:rPr>
          <w:rFonts w:ascii="Times New Roman" w:eastAsia="Times New Roman" w:hAnsi="Times New Roman" w:cs="Times New Roman"/>
          <w:b/>
          <w:sz w:val="24"/>
          <w:szCs w:val="24"/>
        </w:rPr>
        <w:lastRenderedPageBreak/>
        <w:t xml:space="preserve">23. </w:t>
      </w:r>
      <w:r w:rsidRPr="00AD3497">
        <w:rPr>
          <w:rFonts w:ascii="Times New Roman" w:eastAsia="Times New Roman" w:hAnsi="Times New Roman" w:cs="Times New Roman"/>
          <w:b/>
          <w:bCs/>
          <w:sz w:val="24"/>
          <w:szCs w:val="24"/>
        </w:rPr>
        <w:t>Об утверждении производственной программы в сфере водоснабжения и</w:t>
      </w:r>
      <w:r w:rsidR="003418E8">
        <w:rPr>
          <w:rFonts w:ascii="Times New Roman" w:eastAsia="Times New Roman" w:hAnsi="Times New Roman" w:cs="Times New Roman"/>
          <w:b/>
          <w:bCs/>
          <w:sz w:val="24"/>
          <w:szCs w:val="24"/>
        </w:rPr>
        <w:t xml:space="preserve"> </w:t>
      </w:r>
      <w:r w:rsidRPr="00AD3497">
        <w:rPr>
          <w:rFonts w:ascii="Times New Roman" w:eastAsia="Times New Roman" w:hAnsi="Times New Roman" w:cs="Times New Roman"/>
          <w:b/>
          <w:bCs/>
          <w:sz w:val="24"/>
          <w:szCs w:val="24"/>
        </w:rPr>
        <w:t>(или)</w:t>
      </w:r>
      <w:r w:rsidR="003418E8">
        <w:rPr>
          <w:rFonts w:ascii="Times New Roman" w:eastAsia="Times New Roman" w:hAnsi="Times New Roman" w:cs="Times New Roman"/>
          <w:b/>
          <w:bCs/>
          <w:sz w:val="24"/>
          <w:szCs w:val="24"/>
        </w:rPr>
        <w:t xml:space="preserve"> </w:t>
      </w:r>
      <w:r w:rsidRPr="00AD3497">
        <w:rPr>
          <w:rFonts w:ascii="Times New Roman" w:eastAsia="Times New Roman" w:hAnsi="Times New Roman" w:cs="Times New Roman"/>
          <w:b/>
          <w:bCs/>
          <w:sz w:val="24"/>
          <w:szCs w:val="24"/>
        </w:rPr>
        <w:t>водоотведения для</w:t>
      </w:r>
      <w:r w:rsidR="003418E8">
        <w:rPr>
          <w:rFonts w:ascii="Times New Roman" w:eastAsia="Times New Roman" w:hAnsi="Times New Roman" w:cs="Times New Roman"/>
          <w:b/>
          <w:bCs/>
          <w:sz w:val="24"/>
          <w:szCs w:val="24"/>
        </w:rPr>
        <w:t xml:space="preserve"> </w:t>
      </w:r>
      <w:r w:rsidRPr="00AD3497">
        <w:rPr>
          <w:rFonts w:ascii="Times New Roman" w:eastAsia="Times New Roman" w:hAnsi="Times New Roman" w:cs="Times New Roman"/>
          <w:b/>
          <w:bCs/>
          <w:sz w:val="24"/>
          <w:szCs w:val="24"/>
        </w:rPr>
        <w:t>акционерного общества «Калужский научно-исследовательский радиотехнический институт» на 2021 год.</w:t>
      </w:r>
    </w:p>
    <w:p w14:paraId="123EA918"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08E9BB3D" w14:textId="3D39655C"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456D92">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09C0CB83" w14:textId="5DF24DD1" w:rsidR="00AD3497" w:rsidRDefault="00AD3497" w:rsidP="00AD3497">
      <w:pPr>
        <w:spacing w:after="0" w:line="240" w:lineRule="auto"/>
        <w:ind w:firstLine="709"/>
        <w:jc w:val="both"/>
        <w:rPr>
          <w:rFonts w:ascii="Times New Roman" w:eastAsia="Times New Roman" w:hAnsi="Times New Roman" w:cs="Times New Roman"/>
          <w:b/>
          <w:bCs/>
          <w:sz w:val="24"/>
          <w:szCs w:val="24"/>
        </w:rPr>
      </w:pPr>
    </w:p>
    <w:p w14:paraId="33A02B23" w14:textId="77777777" w:rsidR="00456D92" w:rsidRPr="00AD3497" w:rsidRDefault="00456D92" w:rsidP="00AD3497">
      <w:pPr>
        <w:spacing w:after="0" w:line="240" w:lineRule="auto"/>
        <w:ind w:firstLine="709"/>
        <w:jc w:val="both"/>
        <w:rPr>
          <w:rFonts w:ascii="Times New Roman" w:eastAsia="Times New Roman" w:hAnsi="Times New Roman" w:cs="Times New Roman"/>
          <w:b/>
          <w:bCs/>
          <w:sz w:val="24"/>
          <w:szCs w:val="24"/>
        </w:rPr>
      </w:pPr>
    </w:p>
    <w:tbl>
      <w:tblPr>
        <w:tblStyle w:val="TableStyle097"/>
        <w:tblW w:w="0" w:type="auto"/>
        <w:tblInd w:w="0" w:type="dxa"/>
        <w:tblLook w:val="04A0" w:firstRow="1" w:lastRow="0" w:firstColumn="1" w:lastColumn="0" w:noHBand="0" w:noVBand="1"/>
      </w:tblPr>
      <w:tblGrid>
        <w:gridCol w:w="578"/>
        <w:gridCol w:w="868"/>
        <w:gridCol w:w="631"/>
        <w:gridCol w:w="544"/>
        <w:gridCol w:w="583"/>
        <w:gridCol w:w="820"/>
        <w:gridCol w:w="564"/>
        <w:gridCol w:w="668"/>
        <w:gridCol w:w="512"/>
        <w:gridCol w:w="728"/>
        <w:gridCol w:w="308"/>
        <w:gridCol w:w="278"/>
        <w:gridCol w:w="359"/>
        <w:gridCol w:w="545"/>
        <w:gridCol w:w="94"/>
        <w:gridCol w:w="433"/>
        <w:gridCol w:w="573"/>
        <w:gridCol w:w="552"/>
      </w:tblGrid>
      <w:tr w:rsidR="00AD3497" w:rsidRPr="00AD3497" w14:paraId="3354BCC0" w14:textId="77777777" w:rsidTr="00456D92">
        <w:trPr>
          <w:trHeight w:val="60"/>
        </w:trPr>
        <w:tc>
          <w:tcPr>
            <w:tcW w:w="9638" w:type="dxa"/>
            <w:gridSpan w:val="18"/>
            <w:hideMark/>
          </w:tcPr>
          <w:bookmarkEnd w:id="6"/>
          <w:p w14:paraId="444C047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Регулируемой организацией представлен проект производственной программы в сфере водоснабжения и (или) водоотведения на 2021 год.</w:t>
            </w:r>
          </w:p>
        </w:tc>
      </w:tr>
      <w:tr w:rsidR="00AD3497" w:rsidRPr="00AD3497" w14:paraId="4358BDC2" w14:textId="77777777" w:rsidTr="00456D92">
        <w:tc>
          <w:tcPr>
            <w:tcW w:w="9638" w:type="dxa"/>
            <w:gridSpan w:val="18"/>
            <w:hideMark/>
          </w:tcPr>
          <w:p w14:paraId="54D9D1F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17FEA835" w14:textId="77777777" w:rsidTr="00456D92">
        <w:tc>
          <w:tcPr>
            <w:tcW w:w="9638" w:type="dxa"/>
            <w:gridSpan w:val="18"/>
            <w:hideMark/>
          </w:tcPr>
          <w:p w14:paraId="3E748AD3"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производственной программы в сфере водоснабжения и (или) водоотведения на 2021 год экспертной группой предлагается утвердить для акционерного общества «Калужский научно-исследовательский радиотехнический институт» на 2021 год производственную программу:</w:t>
            </w:r>
          </w:p>
        </w:tc>
      </w:tr>
      <w:tr w:rsidR="00AD3497" w:rsidRPr="00AD3497" w14:paraId="2314F368" w14:textId="77777777" w:rsidTr="00456D92">
        <w:trPr>
          <w:trHeight w:val="345"/>
        </w:trPr>
        <w:tc>
          <w:tcPr>
            <w:tcW w:w="578" w:type="dxa"/>
            <w:vAlign w:val="bottom"/>
          </w:tcPr>
          <w:p w14:paraId="1F87ADC8" w14:textId="77777777" w:rsidR="00AD3497" w:rsidRPr="00AD3497" w:rsidRDefault="00AD3497" w:rsidP="00AD3497">
            <w:pPr>
              <w:rPr>
                <w:rFonts w:ascii="Times New Roman" w:hAnsi="Times New Roman"/>
                <w:sz w:val="24"/>
                <w:szCs w:val="24"/>
              </w:rPr>
            </w:pPr>
          </w:p>
        </w:tc>
        <w:tc>
          <w:tcPr>
            <w:tcW w:w="868" w:type="dxa"/>
            <w:vAlign w:val="bottom"/>
          </w:tcPr>
          <w:p w14:paraId="332291CC" w14:textId="77777777" w:rsidR="00AD3497" w:rsidRPr="00AD3497" w:rsidRDefault="00AD3497" w:rsidP="00AD3497">
            <w:pPr>
              <w:rPr>
                <w:rFonts w:ascii="Times New Roman" w:hAnsi="Times New Roman"/>
                <w:sz w:val="24"/>
                <w:szCs w:val="24"/>
              </w:rPr>
            </w:pPr>
          </w:p>
        </w:tc>
        <w:tc>
          <w:tcPr>
            <w:tcW w:w="631" w:type="dxa"/>
            <w:vAlign w:val="bottom"/>
          </w:tcPr>
          <w:p w14:paraId="5040052B" w14:textId="77777777" w:rsidR="00AD3497" w:rsidRPr="00AD3497" w:rsidRDefault="00AD3497" w:rsidP="00AD3497">
            <w:pPr>
              <w:rPr>
                <w:rFonts w:ascii="Times New Roman" w:hAnsi="Times New Roman"/>
                <w:sz w:val="24"/>
                <w:szCs w:val="24"/>
              </w:rPr>
            </w:pPr>
          </w:p>
        </w:tc>
        <w:tc>
          <w:tcPr>
            <w:tcW w:w="544" w:type="dxa"/>
            <w:vAlign w:val="bottom"/>
          </w:tcPr>
          <w:p w14:paraId="43131617" w14:textId="77777777" w:rsidR="00AD3497" w:rsidRPr="00AD3497" w:rsidRDefault="00AD3497" w:rsidP="00AD3497">
            <w:pPr>
              <w:rPr>
                <w:rFonts w:ascii="Times New Roman" w:hAnsi="Times New Roman"/>
                <w:sz w:val="24"/>
                <w:szCs w:val="24"/>
              </w:rPr>
            </w:pPr>
          </w:p>
        </w:tc>
        <w:tc>
          <w:tcPr>
            <w:tcW w:w="583" w:type="dxa"/>
            <w:vAlign w:val="bottom"/>
          </w:tcPr>
          <w:p w14:paraId="4E435788" w14:textId="77777777" w:rsidR="00AD3497" w:rsidRPr="00AD3497" w:rsidRDefault="00AD3497" w:rsidP="00AD3497">
            <w:pPr>
              <w:rPr>
                <w:rFonts w:ascii="Times New Roman" w:hAnsi="Times New Roman"/>
                <w:sz w:val="24"/>
                <w:szCs w:val="24"/>
              </w:rPr>
            </w:pPr>
          </w:p>
        </w:tc>
        <w:tc>
          <w:tcPr>
            <w:tcW w:w="820" w:type="dxa"/>
            <w:vAlign w:val="bottom"/>
          </w:tcPr>
          <w:p w14:paraId="0881DAD2" w14:textId="77777777" w:rsidR="00AD3497" w:rsidRPr="00AD3497" w:rsidRDefault="00AD3497" w:rsidP="00AD3497">
            <w:pPr>
              <w:rPr>
                <w:rFonts w:ascii="Times New Roman" w:hAnsi="Times New Roman"/>
                <w:sz w:val="24"/>
                <w:szCs w:val="24"/>
              </w:rPr>
            </w:pPr>
          </w:p>
        </w:tc>
        <w:tc>
          <w:tcPr>
            <w:tcW w:w="564" w:type="dxa"/>
            <w:vAlign w:val="bottom"/>
          </w:tcPr>
          <w:p w14:paraId="78B458AB" w14:textId="77777777" w:rsidR="00AD3497" w:rsidRPr="00AD3497" w:rsidRDefault="00AD3497" w:rsidP="00AD3497">
            <w:pPr>
              <w:rPr>
                <w:rFonts w:ascii="Times New Roman" w:hAnsi="Times New Roman"/>
                <w:sz w:val="24"/>
                <w:szCs w:val="24"/>
              </w:rPr>
            </w:pPr>
          </w:p>
        </w:tc>
        <w:tc>
          <w:tcPr>
            <w:tcW w:w="668" w:type="dxa"/>
            <w:vAlign w:val="bottom"/>
          </w:tcPr>
          <w:p w14:paraId="39BA82AB" w14:textId="77777777" w:rsidR="00AD3497" w:rsidRPr="00AD3497" w:rsidRDefault="00AD3497" w:rsidP="00AD3497">
            <w:pPr>
              <w:rPr>
                <w:rFonts w:ascii="Times New Roman" w:hAnsi="Times New Roman"/>
                <w:sz w:val="24"/>
                <w:szCs w:val="24"/>
              </w:rPr>
            </w:pPr>
          </w:p>
        </w:tc>
        <w:tc>
          <w:tcPr>
            <w:tcW w:w="512" w:type="dxa"/>
            <w:vAlign w:val="bottom"/>
          </w:tcPr>
          <w:p w14:paraId="4333BF59" w14:textId="77777777" w:rsidR="00AD3497" w:rsidRPr="00AD3497" w:rsidRDefault="00AD3497" w:rsidP="00AD3497">
            <w:pPr>
              <w:rPr>
                <w:rFonts w:ascii="Times New Roman" w:hAnsi="Times New Roman"/>
                <w:sz w:val="24"/>
                <w:szCs w:val="24"/>
              </w:rPr>
            </w:pPr>
          </w:p>
        </w:tc>
        <w:tc>
          <w:tcPr>
            <w:tcW w:w="728" w:type="dxa"/>
            <w:vAlign w:val="bottom"/>
          </w:tcPr>
          <w:p w14:paraId="3340A262" w14:textId="77777777" w:rsidR="00AD3497" w:rsidRPr="00AD3497" w:rsidRDefault="00AD3497" w:rsidP="00AD3497">
            <w:pPr>
              <w:rPr>
                <w:rFonts w:ascii="Times New Roman" w:hAnsi="Times New Roman"/>
                <w:sz w:val="24"/>
                <w:szCs w:val="24"/>
              </w:rPr>
            </w:pPr>
          </w:p>
        </w:tc>
        <w:tc>
          <w:tcPr>
            <w:tcW w:w="586" w:type="dxa"/>
            <w:gridSpan w:val="2"/>
            <w:vAlign w:val="bottom"/>
          </w:tcPr>
          <w:p w14:paraId="51A25667" w14:textId="77777777" w:rsidR="00AD3497" w:rsidRPr="00AD3497" w:rsidRDefault="00AD3497" w:rsidP="00AD3497">
            <w:pPr>
              <w:rPr>
                <w:rFonts w:ascii="Times New Roman" w:hAnsi="Times New Roman"/>
                <w:sz w:val="24"/>
                <w:szCs w:val="24"/>
              </w:rPr>
            </w:pPr>
          </w:p>
        </w:tc>
        <w:tc>
          <w:tcPr>
            <w:tcW w:w="359" w:type="dxa"/>
            <w:vAlign w:val="bottom"/>
          </w:tcPr>
          <w:p w14:paraId="5BD98E39" w14:textId="77777777" w:rsidR="00AD3497" w:rsidRPr="00AD3497" w:rsidRDefault="00AD3497" w:rsidP="00AD3497">
            <w:pPr>
              <w:rPr>
                <w:rFonts w:ascii="Times New Roman" w:hAnsi="Times New Roman"/>
                <w:sz w:val="24"/>
                <w:szCs w:val="24"/>
              </w:rPr>
            </w:pPr>
          </w:p>
        </w:tc>
        <w:tc>
          <w:tcPr>
            <w:tcW w:w="545" w:type="dxa"/>
            <w:vAlign w:val="bottom"/>
          </w:tcPr>
          <w:p w14:paraId="4432149F" w14:textId="77777777" w:rsidR="00AD3497" w:rsidRPr="00AD3497" w:rsidRDefault="00AD3497" w:rsidP="00AD3497">
            <w:pPr>
              <w:rPr>
                <w:rFonts w:ascii="Times New Roman" w:hAnsi="Times New Roman"/>
                <w:sz w:val="24"/>
                <w:szCs w:val="24"/>
              </w:rPr>
            </w:pPr>
          </w:p>
        </w:tc>
        <w:tc>
          <w:tcPr>
            <w:tcW w:w="527" w:type="dxa"/>
            <w:gridSpan w:val="2"/>
            <w:vAlign w:val="bottom"/>
          </w:tcPr>
          <w:p w14:paraId="504DF186" w14:textId="77777777" w:rsidR="00AD3497" w:rsidRPr="00AD3497" w:rsidRDefault="00AD3497" w:rsidP="00AD3497">
            <w:pPr>
              <w:rPr>
                <w:rFonts w:ascii="Times New Roman" w:hAnsi="Times New Roman"/>
                <w:sz w:val="24"/>
                <w:szCs w:val="24"/>
              </w:rPr>
            </w:pPr>
          </w:p>
        </w:tc>
        <w:tc>
          <w:tcPr>
            <w:tcW w:w="573" w:type="dxa"/>
            <w:vAlign w:val="bottom"/>
          </w:tcPr>
          <w:p w14:paraId="593792BF" w14:textId="77777777" w:rsidR="00AD3497" w:rsidRPr="00AD3497" w:rsidRDefault="00AD3497" w:rsidP="00AD3497">
            <w:pPr>
              <w:rPr>
                <w:rFonts w:ascii="Times New Roman" w:hAnsi="Times New Roman"/>
                <w:sz w:val="24"/>
                <w:szCs w:val="24"/>
              </w:rPr>
            </w:pPr>
          </w:p>
        </w:tc>
        <w:tc>
          <w:tcPr>
            <w:tcW w:w="552" w:type="dxa"/>
            <w:vAlign w:val="bottom"/>
          </w:tcPr>
          <w:p w14:paraId="440586E6" w14:textId="77777777" w:rsidR="00AD3497" w:rsidRPr="00AD3497" w:rsidRDefault="00AD3497" w:rsidP="00AD3497">
            <w:pPr>
              <w:rPr>
                <w:rFonts w:ascii="Times New Roman" w:hAnsi="Times New Roman"/>
                <w:sz w:val="24"/>
                <w:szCs w:val="24"/>
              </w:rPr>
            </w:pPr>
          </w:p>
        </w:tc>
      </w:tr>
      <w:tr w:rsidR="00AD3497" w:rsidRPr="00AD3497" w14:paraId="7B3775AA" w14:textId="77777777" w:rsidTr="00456D92">
        <w:trPr>
          <w:trHeight w:val="60"/>
        </w:trPr>
        <w:tc>
          <w:tcPr>
            <w:tcW w:w="9638" w:type="dxa"/>
            <w:gridSpan w:val="18"/>
            <w:vAlign w:val="bottom"/>
            <w:hideMark/>
          </w:tcPr>
          <w:p w14:paraId="75CAAC0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ПРОИЗВОДСТВЕННАЯ ПРОГРАММА</w:t>
            </w:r>
            <w:r w:rsidRPr="00AD3497">
              <w:rPr>
                <w:rFonts w:ascii="Times New Roman" w:hAnsi="Times New Roman"/>
                <w:sz w:val="24"/>
                <w:szCs w:val="24"/>
              </w:rPr>
              <w:br/>
              <w:t>в сфере водоснабжения и (или) водоотведения для акционерного общества «Калужский научно-исследовательский радиотехнический институт» на 2021 год</w:t>
            </w:r>
          </w:p>
        </w:tc>
      </w:tr>
      <w:tr w:rsidR="00AD3497" w:rsidRPr="00AD3497" w14:paraId="5875AA7D" w14:textId="77777777" w:rsidTr="00456D92">
        <w:trPr>
          <w:trHeight w:val="210"/>
        </w:trPr>
        <w:tc>
          <w:tcPr>
            <w:tcW w:w="8513" w:type="dxa"/>
            <w:gridSpan w:val="16"/>
            <w:vAlign w:val="bottom"/>
          </w:tcPr>
          <w:p w14:paraId="19AA0035" w14:textId="77777777" w:rsidR="00AD3497" w:rsidRPr="00AD3497" w:rsidRDefault="00AD3497" w:rsidP="00AD3497">
            <w:pPr>
              <w:jc w:val="center"/>
              <w:rPr>
                <w:rFonts w:ascii="Times New Roman" w:hAnsi="Times New Roman"/>
                <w:sz w:val="24"/>
                <w:szCs w:val="24"/>
              </w:rPr>
            </w:pPr>
          </w:p>
        </w:tc>
        <w:tc>
          <w:tcPr>
            <w:tcW w:w="573" w:type="dxa"/>
            <w:vAlign w:val="bottom"/>
          </w:tcPr>
          <w:p w14:paraId="29D6B810" w14:textId="77777777" w:rsidR="00AD3497" w:rsidRPr="00AD3497" w:rsidRDefault="00AD3497" w:rsidP="00AD3497">
            <w:pPr>
              <w:rPr>
                <w:rFonts w:ascii="Times New Roman" w:hAnsi="Times New Roman"/>
                <w:sz w:val="24"/>
                <w:szCs w:val="24"/>
              </w:rPr>
            </w:pPr>
          </w:p>
        </w:tc>
        <w:tc>
          <w:tcPr>
            <w:tcW w:w="552" w:type="dxa"/>
            <w:vAlign w:val="bottom"/>
          </w:tcPr>
          <w:p w14:paraId="2D600A3E" w14:textId="77777777" w:rsidR="00AD3497" w:rsidRPr="00AD3497" w:rsidRDefault="00AD3497" w:rsidP="00AD3497">
            <w:pPr>
              <w:rPr>
                <w:rFonts w:ascii="Times New Roman" w:hAnsi="Times New Roman"/>
                <w:sz w:val="24"/>
                <w:szCs w:val="24"/>
              </w:rPr>
            </w:pPr>
          </w:p>
        </w:tc>
      </w:tr>
      <w:tr w:rsidR="00AD3497" w:rsidRPr="00AD3497" w14:paraId="4FD11591" w14:textId="77777777" w:rsidTr="00456D92">
        <w:tc>
          <w:tcPr>
            <w:tcW w:w="9638" w:type="dxa"/>
            <w:gridSpan w:val="18"/>
            <w:vAlign w:val="bottom"/>
            <w:hideMark/>
          </w:tcPr>
          <w:p w14:paraId="351A5F9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w:t>
            </w:r>
          </w:p>
        </w:tc>
      </w:tr>
      <w:tr w:rsidR="00AD3497" w:rsidRPr="00AD3497" w14:paraId="4BB1B65B" w14:textId="77777777" w:rsidTr="00456D92">
        <w:tc>
          <w:tcPr>
            <w:tcW w:w="9638" w:type="dxa"/>
            <w:gridSpan w:val="18"/>
            <w:vAlign w:val="bottom"/>
            <w:hideMark/>
          </w:tcPr>
          <w:p w14:paraId="233537F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Паспорт производственной программы</w:t>
            </w:r>
          </w:p>
        </w:tc>
      </w:tr>
      <w:tr w:rsidR="00AD3497" w:rsidRPr="00AD3497" w14:paraId="7488DEB6" w14:textId="77777777" w:rsidTr="00456D92">
        <w:trPr>
          <w:trHeight w:val="60"/>
        </w:trPr>
        <w:tc>
          <w:tcPr>
            <w:tcW w:w="5256" w:type="dxa"/>
            <w:gridSpan w:val="8"/>
            <w:tcBorders>
              <w:top w:val="single" w:sz="6" w:space="0" w:color="auto"/>
              <w:left w:val="single" w:sz="6" w:space="0" w:color="auto"/>
              <w:bottom w:val="single" w:sz="6" w:space="0" w:color="auto"/>
              <w:right w:val="single" w:sz="6" w:space="0" w:color="auto"/>
            </w:tcBorders>
            <w:vAlign w:val="center"/>
            <w:hideMark/>
          </w:tcPr>
          <w:p w14:paraId="7BADAB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4382" w:type="dxa"/>
            <w:gridSpan w:val="10"/>
            <w:tcBorders>
              <w:top w:val="single" w:sz="6" w:space="0" w:color="auto"/>
              <w:left w:val="single" w:sz="6" w:space="0" w:color="auto"/>
              <w:bottom w:val="single" w:sz="6" w:space="0" w:color="auto"/>
              <w:right w:val="single" w:sz="6" w:space="0" w:color="auto"/>
            </w:tcBorders>
            <w:vAlign w:val="center"/>
            <w:hideMark/>
          </w:tcPr>
          <w:p w14:paraId="50A8BDDE" w14:textId="1A631656"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Акционерное общество «Калужский научно-исследовательский радиотехнический институт», </w:t>
            </w:r>
            <w:r w:rsidR="003418E8" w:rsidRPr="00AD3497">
              <w:rPr>
                <w:rFonts w:ascii="Times New Roman" w:hAnsi="Times New Roman"/>
                <w:sz w:val="20"/>
                <w:szCs w:val="20"/>
              </w:rPr>
              <w:t>249192, Калужская</w:t>
            </w:r>
            <w:r w:rsidRPr="00AD3497">
              <w:rPr>
                <w:rFonts w:ascii="Times New Roman" w:hAnsi="Times New Roman"/>
                <w:sz w:val="20"/>
                <w:szCs w:val="20"/>
              </w:rPr>
              <w:t xml:space="preserve"> область, Жуковский район, </w:t>
            </w:r>
            <w:proofErr w:type="spellStart"/>
            <w:r w:rsidRPr="00AD3497">
              <w:rPr>
                <w:rFonts w:ascii="Times New Roman" w:hAnsi="Times New Roman"/>
                <w:sz w:val="20"/>
                <w:szCs w:val="20"/>
              </w:rPr>
              <w:t>г.Жуков</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мкр.Протва</w:t>
            </w:r>
            <w:proofErr w:type="spellEnd"/>
            <w:r w:rsidRPr="00AD3497">
              <w:rPr>
                <w:rFonts w:ascii="Times New Roman" w:hAnsi="Times New Roman"/>
                <w:sz w:val="20"/>
                <w:szCs w:val="20"/>
              </w:rPr>
              <w:t xml:space="preserve">, </w:t>
            </w:r>
            <w:proofErr w:type="spellStart"/>
            <w:r w:rsidRPr="00AD3497">
              <w:rPr>
                <w:rFonts w:ascii="Times New Roman" w:hAnsi="Times New Roman"/>
                <w:sz w:val="20"/>
                <w:szCs w:val="20"/>
              </w:rPr>
              <w:t>ул.Ленина</w:t>
            </w:r>
            <w:proofErr w:type="spellEnd"/>
            <w:r w:rsidRPr="00AD3497">
              <w:rPr>
                <w:rFonts w:ascii="Times New Roman" w:hAnsi="Times New Roman"/>
                <w:sz w:val="20"/>
                <w:szCs w:val="20"/>
              </w:rPr>
              <w:t>, 2</w:t>
            </w:r>
          </w:p>
        </w:tc>
      </w:tr>
      <w:tr w:rsidR="00AD3497" w:rsidRPr="00AD3497" w14:paraId="3F22E7E6" w14:textId="77777777" w:rsidTr="00456D92">
        <w:trPr>
          <w:trHeight w:val="60"/>
        </w:trPr>
        <w:tc>
          <w:tcPr>
            <w:tcW w:w="5256" w:type="dxa"/>
            <w:gridSpan w:val="8"/>
            <w:tcBorders>
              <w:top w:val="single" w:sz="6" w:space="0" w:color="auto"/>
              <w:left w:val="single" w:sz="6" w:space="0" w:color="auto"/>
              <w:bottom w:val="single" w:sz="6" w:space="0" w:color="auto"/>
              <w:right w:val="single" w:sz="6" w:space="0" w:color="auto"/>
            </w:tcBorders>
            <w:vAlign w:val="center"/>
            <w:hideMark/>
          </w:tcPr>
          <w:p w14:paraId="41D4EF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382" w:type="dxa"/>
            <w:gridSpan w:val="10"/>
            <w:tcBorders>
              <w:top w:val="single" w:sz="6" w:space="0" w:color="auto"/>
              <w:left w:val="single" w:sz="6" w:space="0" w:color="auto"/>
              <w:bottom w:val="single" w:sz="6" w:space="0" w:color="auto"/>
              <w:right w:val="single" w:sz="6" w:space="0" w:color="auto"/>
            </w:tcBorders>
            <w:vAlign w:val="center"/>
            <w:hideMark/>
          </w:tcPr>
          <w:p w14:paraId="2107B12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Министерство конкурентной политики Калужской области,</w:t>
            </w:r>
            <w:r w:rsidRPr="00AD3497">
              <w:rPr>
                <w:rFonts w:ascii="Times New Roman" w:hAnsi="Times New Roman"/>
                <w:sz w:val="20"/>
                <w:szCs w:val="20"/>
              </w:rPr>
              <w:br/>
              <w:t>ул. Плеханова, д. 45, г. Калуга, 248001</w:t>
            </w:r>
            <w:r w:rsidRPr="00AD3497">
              <w:rPr>
                <w:rFonts w:ascii="Times New Roman" w:hAnsi="Times New Roman"/>
                <w:sz w:val="20"/>
                <w:szCs w:val="20"/>
              </w:rPr>
              <w:br/>
            </w:r>
          </w:p>
        </w:tc>
      </w:tr>
      <w:tr w:rsidR="00AD3497" w:rsidRPr="00AD3497" w14:paraId="7A55C355" w14:textId="77777777" w:rsidTr="00456D92">
        <w:trPr>
          <w:trHeight w:val="60"/>
        </w:trPr>
        <w:tc>
          <w:tcPr>
            <w:tcW w:w="5256" w:type="dxa"/>
            <w:gridSpan w:val="8"/>
            <w:tcBorders>
              <w:top w:val="single" w:sz="6" w:space="0" w:color="auto"/>
              <w:left w:val="single" w:sz="6" w:space="0" w:color="auto"/>
              <w:bottom w:val="single" w:sz="6" w:space="0" w:color="auto"/>
              <w:right w:val="single" w:sz="6" w:space="0" w:color="auto"/>
            </w:tcBorders>
            <w:vAlign w:val="center"/>
            <w:hideMark/>
          </w:tcPr>
          <w:p w14:paraId="3927432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Период реализации производственной программы</w:t>
            </w:r>
          </w:p>
        </w:tc>
        <w:tc>
          <w:tcPr>
            <w:tcW w:w="4382" w:type="dxa"/>
            <w:gridSpan w:val="10"/>
            <w:tcBorders>
              <w:top w:val="single" w:sz="6" w:space="0" w:color="auto"/>
              <w:left w:val="single" w:sz="6" w:space="0" w:color="auto"/>
              <w:bottom w:val="single" w:sz="6" w:space="0" w:color="auto"/>
              <w:right w:val="single" w:sz="6" w:space="0" w:color="auto"/>
            </w:tcBorders>
            <w:vAlign w:val="center"/>
            <w:hideMark/>
          </w:tcPr>
          <w:p w14:paraId="324774B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r>
      <w:tr w:rsidR="00AD3497" w:rsidRPr="00AD3497" w14:paraId="46094724" w14:textId="77777777" w:rsidTr="00456D92">
        <w:trPr>
          <w:trHeight w:val="60"/>
        </w:trPr>
        <w:tc>
          <w:tcPr>
            <w:tcW w:w="578" w:type="dxa"/>
            <w:vAlign w:val="bottom"/>
          </w:tcPr>
          <w:p w14:paraId="473383D2" w14:textId="77777777" w:rsidR="00AD3497" w:rsidRPr="00AD3497" w:rsidRDefault="00AD3497" w:rsidP="00AD3497">
            <w:pPr>
              <w:jc w:val="center"/>
              <w:rPr>
                <w:rFonts w:ascii="Times New Roman" w:hAnsi="Times New Roman"/>
                <w:sz w:val="26"/>
                <w:szCs w:val="26"/>
              </w:rPr>
            </w:pPr>
          </w:p>
        </w:tc>
        <w:tc>
          <w:tcPr>
            <w:tcW w:w="868" w:type="dxa"/>
            <w:vAlign w:val="bottom"/>
          </w:tcPr>
          <w:p w14:paraId="1E54F784" w14:textId="77777777" w:rsidR="00AD3497" w:rsidRPr="00AD3497" w:rsidRDefault="00AD3497" w:rsidP="00AD3497">
            <w:pPr>
              <w:rPr>
                <w:rFonts w:ascii="Times New Roman" w:hAnsi="Times New Roman"/>
                <w:szCs w:val="16"/>
              </w:rPr>
            </w:pPr>
          </w:p>
        </w:tc>
        <w:tc>
          <w:tcPr>
            <w:tcW w:w="631" w:type="dxa"/>
            <w:vAlign w:val="bottom"/>
          </w:tcPr>
          <w:p w14:paraId="3CA84FD5" w14:textId="77777777" w:rsidR="00AD3497" w:rsidRPr="00AD3497" w:rsidRDefault="00AD3497" w:rsidP="00AD3497">
            <w:pPr>
              <w:rPr>
                <w:rFonts w:ascii="Times New Roman" w:hAnsi="Times New Roman"/>
                <w:szCs w:val="16"/>
              </w:rPr>
            </w:pPr>
          </w:p>
        </w:tc>
        <w:tc>
          <w:tcPr>
            <w:tcW w:w="544" w:type="dxa"/>
            <w:vAlign w:val="bottom"/>
          </w:tcPr>
          <w:p w14:paraId="200B5FCB" w14:textId="77777777" w:rsidR="00AD3497" w:rsidRPr="00AD3497" w:rsidRDefault="00AD3497" w:rsidP="00AD3497">
            <w:pPr>
              <w:rPr>
                <w:rFonts w:ascii="Times New Roman" w:hAnsi="Times New Roman"/>
                <w:szCs w:val="16"/>
              </w:rPr>
            </w:pPr>
          </w:p>
        </w:tc>
        <w:tc>
          <w:tcPr>
            <w:tcW w:w="583" w:type="dxa"/>
            <w:vAlign w:val="bottom"/>
          </w:tcPr>
          <w:p w14:paraId="6F66B82C" w14:textId="77777777" w:rsidR="00AD3497" w:rsidRPr="00AD3497" w:rsidRDefault="00AD3497" w:rsidP="00AD3497">
            <w:pPr>
              <w:rPr>
                <w:rFonts w:ascii="Times New Roman" w:hAnsi="Times New Roman"/>
                <w:szCs w:val="16"/>
              </w:rPr>
            </w:pPr>
          </w:p>
        </w:tc>
        <w:tc>
          <w:tcPr>
            <w:tcW w:w="820" w:type="dxa"/>
            <w:vAlign w:val="bottom"/>
          </w:tcPr>
          <w:p w14:paraId="52B4707C" w14:textId="77777777" w:rsidR="00AD3497" w:rsidRPr="00AD3497" w:rsidRDefault="00AD3497" w:rsidP="00AD3497">
            <w:pPr>
              <w:rPr>
                <w:rFonts w:ascii="Times New Roman" w:hAnsi="Times New Roman"/>
                <w:szCs w:val="16"/>
              </w:rPr>
            </w:pPr>
          </w:p>
        </w:tc>
        <w:tc>
          <w:tcPr>
            <w:tcW w:w="564" w:type="dxa"/>
            <w:vAlign w:val="bottom"/>
          </w:tcPr>
          <w:p w14:paraId="6F4C32AA" w14:textId="77777777" w:rsidR="00AD3497" w:rsidRPr="00AD3497" w:rsidRDefault="00AD3497" w:rsidP="00AD3497">
            <w:pPr>
              <w:rPr>
                <w:rFonts w:ascii="Times New Roman" w:hAnsi="Times New Roman"/>
                <w:szCs w:val="16"/>
              </w:rPr>
            </w:pPr>
          </w:p>
        </w:tc>
        <w:tc>
          <w:tcPr>
            <w:tcW w:w="668" w:type="dxa"/>
            <w:vAlign w:val="bottom"/>
          </w:tcPr>
          <w:p w14:paraId="594099FE" w14:textId="77777777" w:rsidR="00AD3497" w:rsidRPr="00AD3497" w:rsidRDefault="00AD3497" w:rsidP="00AD3497">
            <w:pPr>
              <w:rPr>
                <w:rFonts w:ascii="Times New Roman" w:hAnsi="Times New Roman"/>
                <w:szCs w:val="16"/>
              </w:rPr>
            </w:pPr>
          </w:p>
        </w:tc>
        <w:tc>
          <w:tcPr>
            <w:tcW w:w="512" w:type="dxa"/>
            <w:vAlign w:val="bottom"/>
          </w:tcPr>
          <w:p w14:paraId="1E609764" w14:textId="77777777" w:rsidR="00AD3497" w:rsidRPr="00AD3497" w:rsidRDefault="00AD3497" w:rsidP="00AD3497">
            <w:pPr>
              <w:rPr>
                <w:rFonts w:ascii="Times New Roman" w:hAnsi="Times New Roman"/>
                <w:szCs w:val="16"/>
              </w:rPr>
            </w:pPr>
          </w:p>
        </w:tc>
        <w:tc>
          <w:tcPr>
            <w:tcW w:w="728" w:type="dxa"/>
            <w:vAlign w:val="bottom"/>
          </w:tcPr>
          <w:p w14:paraId="7A9CA34D" w14:textId="77777777" w:rsidR="00AD3497" w:rsidRPr="00AD3497" w:rsidRDefault="00AD3497" w:rsidP="00AD3497">
            <w:pPr>
              <w:rPr>
                <w:rFonts w:ascii="Times New Roman" w:hAnsi="Times New Roman"/>
                <w:szCs w:val="16"/>
              </w:rPr>
            </w:pPr>
          </w:p>
        </w:tc>
        <w:tc>
          <w:tcPr>
            <w:tcW w:w="586" w:type="dxa"/>
            <w:gridSpan w:val="2"/>
            <w:vAlign w:val="bottom"/>
          </w:tcPr>
          <w:p w14:paraId="6631C837" w14:textId="77777777" w:rsidR="00AD3497" w:rsidRPr="00AD3497" w:rsidRDefault="00AD3497" w:rsidP="00AD3497">
            <w:pPr>
              <w:rPr>
                <w:rFonts w:ascii="Times New Roman" w:hAnsi="Times New Roman"/>
                <w:szCs w:val="16"/>
              </w:rPr>
            </w:pPr>
          </w:p>
        </w:tc>
        <w:tc>
          <w:tcPr>
            <w:tcW w:w="359" w:type="dxa"/>
            <w:vAlign w:val="bottom"/>
          </w:tcPr>
          <w:p w14:paraId="1EDAE0F1" w14:textId="77777777" w:rsidR="00AD3497" w:rsidRPr="00AD3497" w:rsidRDefault="00AD3497" w:rsidP="00AD3497">
            <w:pPr>
              <w:rPr>
                <w:rFonts w:ascii="Times New Roman" w:hAnsi="Times New Roman"/>
                <w:szCs w:val="16"/>
              </w:rPr>
            </w:pPr>
          </w:p>
        </w:tc>
        <w:tc>
          <w:tcPr>
            <w:tcW w:w="545" w:type="dxa"/>
            <w:vAlign w:val="bottom"/>
          </w:tcPr>
          <w:p w14:paraId="4DF433CC" w14:textId="77777777" w:rsidR="00AD3497" w:rsidRPr="00AD3497" w:rsidRDefault="00AD3497" w:rsidP="00AD3497">
            <w:pPr>
              <w:rPr>
                <w:rFonts w:ascii="Times New Roman" w:hAnsi="Times New Roman"/>
                <w:szCs w:val="16"/>
              </w:rPr>
            </w:pPr>
          </w:p>
        </w:tc>
        <w:tc>
          <w:tcPr>
            <w:tcW w:w="527" w:type="dxa"/>
            <w:gridSpan w:val="2"/>
            <w:vAlign w:val="bottom"/>
          </w:tcPr>
          <w:p w14:paraId="2C74066E" w14:textId="77777777" w:rsidR="00AD3497" w:rsidRPr="00AD3497" w:rsidRDefault="00AD3497" w:rsidP="00AD3497">
            <w:pPr>
              <w:rPr>
                <w:rFonts w:ascii="Times New Roman" w:hAnsi="Times New Roman"/>
                <w:szCs w:val="16"/>
              </w:rPr>
            </w:pPr>
          </w:p>
        </w:tc>
        <w:tc>
          <w:tcPr>
            <w:tcW w:w="573" w:type="dxa"/>
            <w:vAlign w:val="bottom"/>
          </w:tcPr>
          <w:p w14:paraId="7A278452" w14:textId="77777777" w:rsidR="00AD3497" w:rsidRPr="00AD3497" w:rsidRDefault="00AD3497" w:rsidP="00AD3497">
            <w:pPr>
              <w:rPr>
                <w:rFonts w:ascii="Times New Roman" w:hAnsi="Times New Roman"/>
                <w:szCs w:val="16"/>
              </w:rPr>
            </w:pPr>
          </w:p>
        </w:tc>
        <w:tc>
          <w:tcPr>
            <w:tcW w:w="552" w:type="dxa"/>
            <w:vAlign w:val="bottom"/>
          </w:tcPr>
          <w:p w14:paraId="590C403D" w14:textId="77777777" w:rsidR="00AD3497" w:rsidRPr="00AD3497" w:rsidRDefault="00AD3497" w:rsidP="00AD3497">
            <w:pPr>
              <w:rPr>
                <w:rFonts w:ascii="Times New Roman" w:hAnsi="Times New Roman"/>
                <w:szCs w:val="16"/>
              </w:rPr>
            </w:pPr>
          </w:p>
        </w:tc>
      </w:tr>
      <w:tr w:rsidR="00AD3497" w:rsidRPr="00AD3497" w14:paraId="756AB188" w14:textId="77777777" w:rsidTr="00456D92">
        <w:trPr>
          <w:trHeight w:val="60"/>
        </w:trPr>
        <w:tc>
          <w:tcPr>
            <w:tcW w:w="9638" w:type="dxa"/>
            <w:gridSpan w:val="18"/>
            <w:vAlign w:val="bottom"/>
            <w:hideMark/>
          </w:tcPr>
          <w:p w14:paraId="6CFB07E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II</w:t>
            </w:r>
          </w:p>
        </w:tc>
      </w:tr>
      <w:tr w:rsidR="00AD3497" w:rsidRPr="00AD3497" w14:paraId="6E7B6FA9" w14:textId="77777777" w:rsidTr="00456D92">
        <w:trPr>
          <w:trHeight w:val="60"/>
        </w:trPr>
        <w:tc>
          <w:tcPr>
            <w:tcW w:w="9638" w:type="dxa"/>
            <w:gridSpan w:val="18"/>
            <w:vAlign w:val="bottom"/>
            <w:hideMark/>
          </w:tcPr>
          <w:p w14:paraId="1929AA6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6844B024"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107787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549063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423F93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1C0433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377A3EBC"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2E263F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0C5B22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1F4AE2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16D9AA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602D09BD"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67C577F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1D98AF2E"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058526C5" w14:textId="77777777" w:rsidR="00AD3497" w:rsidRPr="00AD3497" w:rsidRDefault="00AD3497" w:rsidP="00AD3497">
            <w:pPr>
              <w:jc w:val="center"/>
              <w:rPr>
                <w:rFonts w:ascii="Times New Roman" w:hAnsi="Times New Roman"/>
                <w:sz w:val="20"/>
                <w:szCs w:val="20"/>
              </w:rPr>
            </w:pPr>
          </w:p>
        </w:tc>
      </w:tr>
      <w:tr w:rsidR="00AD3497" w:rsidRPr="00AD3497" w14:paraId="206AC4F7"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3ADB7E0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117E1794"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2D5B3E1E" w14:textId="77777777" w:rsidR="00AD3497" w:rsidRPr="00AD3497" w:rsidRDefault="00AD3497" w:rsidP="00AD3497">
            <w:pPr>
              <w:jc w:val="center"/>
              <w:rPr>
                <w:rFonts w:ascii="Times New Roman" w:hAnsi="Times New Roman"/>
                <w:sz w:val="20"/>
                <w:szCs w:val="20"/>
              </w:rPr>
            </w:pPr>
          </w:p>
        </w:tc>
      </w:tr>
      <w:tr w:rsidR="00AD3497" w:rsidRPr="00AD3497" w14:paraId="73EB0E3C"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3B12F6D2" w14:textId="77777777" w:rsidR="00AD3497" w:rsidRPr="00AD3497" w:rsidRDefault="00AD3497" w:rsidP="00AD3497">
            <w:pPr>
              <w:jc w:val="center"/>
              <w:rPr>
                <w:rFonts w:ascii="Times New Roman" w:hAnsi="Times New Roman"/>
                <w:sz w:val="24"/>
                <w:szCs w:val="24"/>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6193ADE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798277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1D30CB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226D267" w14:textId="77777777" w:rsidTr="00456D92">
        <w:trPr>
          <w:trHeight w:val="60"/>
        </w:trPr>
        <w:tc>
          <w:tcPr>
            <w:tcW w:w="9638" w:type="dxa"/>
            <w:gridSpan w:val="18"/>
            <w:vAlign w:val="bottom"/>
            <w:hideMark/>
          </w:tcPr>
          <w:p w14:paraId="1B8E0371" w14:textId="07BA74F6"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2.2. </w:t>
            </w:r>
            <w:r w:rsidR="003418E8" w:rsidRPr="00AD3497">
              <w:rPr>
                <w:rFonts w:ascii="Times New Roman" w:hAnsi="Times New Roman"/>
                <w:sz w:val="24"/>
                <w:szCs w:val="24"/>
              </w:rPr>
              <w:t>Перечень плановых мероприятий,</w:t>
            </w:r>
            <w:r w:rsidRPr="00AD3497">
              <w:rPr>
                <w:rFonts w:ascii="Times New Roman" w:hAnsi="Times New Roman"/>
                <w:sz w:val="24"/>
                <w:szCs w:val="24"/>
              </w:rPr>
              <w:t xml:space="preserve"> направленных на улучшение качества питьевой воды и очистки сточных вод</w:t>
            </w:r>
          </w:p>
        </w:tc>
      </w:tr>
      <w:tr w:rsidR="00AD3497" w:rsidRPr="00AD3497" w14:paraId="00D59FED"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166296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5F3F36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171D56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5B8E65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4F987476"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1E6509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253250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16586A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59027D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70F815D8"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26B8C5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197822E1"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30DEDE04" w14:textId="77777777" w:rsidR="00AD3497" w:rsidRPr="00AD3497" w:rsidRDefault="00AD3497" w:rsidP="00AD3497">
            <w:pPr>
              <w:jc w:val="center"/>
              <w:rPr>
                <w:rFonts w:ascii="Times New Roman" w:hAnsi="Times New Roman"/>
                <w:sz w:val="20"/>
                <w:szCs w:val="20"/>
              </w:rPr>
            </w:pPr>
          </w:p>
        </w:tc>
      </w:tr>
      <w:tr w:rsidR="00AD3497" w:rsidRPr="00AD3497" w14:paraId="530A4ED3"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786AE9D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389AC0CA"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23E2E8D1" w14:textId="77777777" w:rsidR="00AD3497" w:rsidRPr="00AD3497" w:rsidRDefault="00AD3497" w:rsidP="00AD3497">
            <w:pPr>
              <w:jc w:val="center"/>
              <w:rPr>
                <w:rFonts w:ascii="Times New Roman" w:hAnsi="Times New Roman"/>
                <w:sz w:val="20"/>
                <w:szCs w:val="20"/>
              </w:rPr>
            </w:pPr>
          </w:p>
        </w:tc>
      </w:tr>
      <w:tr w:rsidR="00AD3497" w:rsidRPr="00AD3497" w14:paraId="71563894"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4D7ED7A2"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162339A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60682A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1731EC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C552566" w14:textId="77777777" w:rsidTr="00456D92">
        <w:trPr>
          <w:trHeight w:val="60"/>
        </w:trPr>
        <w:tc>
          <w:tcPr>
            <w:tcW w:w="9638" w:type="dxa"/>
            <w:gridSpan w:val="18"/>
            <w:vAlign w:val="bottom"/>
            <w:hideMark/>
          </w:tcPr>
          <w:p w14:paraId="13C58A3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6"/>
                <w:szCs w:val="26"/>
              </w:rPr>
              <w:lastRenderedPageBreak/>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386D6645"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098868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511875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324D6A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5EF001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4F5E7347"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57F933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0E346F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0CB485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048076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5DA7B756"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7579523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4A53151D"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705DE85A" w14:textId="77777777" w:rsidR="00AD3497" w:rsidRPr="00AD3497" w:rsidRDefault="00AD3497" w:rsidP="00AD3497">
            <w:pPr>
              <w:jc w:val="center"/>
              <w:rPr>
                <w:rFonts w:ascii="Times New Roman" w:hAnsi="Times New Roman"/>
                <w:sz w:val="20"/>
                <w:szCs w:val="20"/>
              </w:rPr>
            </w:pPr>
          </w:p>
        </w:tc>
      </w:tr>
      <w:tr w:rsidR="00AD3497" w:rsidRPr="00AD3497" w14:paraId="0D24F318"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063134C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28C2D4FE"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5571E32C" w14:textId="77777777" w:rsidR="00AD3497" w:rsidRPr="00AD3497" w:rsidRDefault="00AD3497" w:rsidP="00AD3497">
            <w:pPr>
              <w:jc w:val="center"/>
              <w:rPr>
                <w:rFonts w:ascii="Times New Roman" w:hAnsi="Times New Roman"/>
                <w:sz w:val="20"/>
                <w:szCs w:val="20"/>
              </w:rPr>
            </w:pPr>
          </w:p>
        </w:tc>
      </w:tr>
      <w:tr w:rsidR="00AD3497" w:rsidRPr="00AD3497" w14:paraId="34A64287"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5D8E869B"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3FCECC9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7B8A8B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0D1689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928E10B" w14:textId="77777777" w:rsidTr="00456D92">
        <w:trPr>
          <w:trHeight w:val="60"/>
        </w:trPr>
        <w:tc>
          <w:tcPr>
            <w:tcW w:w="578" w:type="dxa"/>
            <w:vAlign w:val="bottom"/>
          </w:tcPr>
          <w:p w14:paraId="69530A02" w14:textId="77777777" w:rsidR="00AD3497" w:rsidRPr="00AD3497" w:rsidRDefault="00AD3497" w:rsidP="00AD3497">
            <w:pPr>
              <w:jc w:val="center"/>
              <w:rPr>
                <w:rFonts w:ascii="Times New Roman" w:hAnsi="Times New Roman"/>
                <w:sz w:val="26"/>
                <w:szCs w:val="26"/>
              </w:rPr>
            </w:pPr>
          </w:p>
        </w:tc>
        <w:tc>
          <w:tcPr>
            <w:tcW w:w="868" w:type="dxa"/>
            <w:vAlign w:val="bottom"/>
          </w:tcPr>
          <w:p w14:paraId="31B3EE2E" w14:textId="77777777" w:rsidR="00AD3497" w:rsidRPr="00AD3497" w:rsidRDefault="00AD3497" w:rsidP="00AD3497">
            <w:pPr>
              <w:rPr>
                <w:rFonts w:ascii="Times New Roman" w:hAnsi="Times New Roman"/>
                <w:szCs w:val="16"/>
              </w:rPr>
            </w:pPr>
          </w:p>
        </w:tc>
        <w:tc>
          <w:tcPr>
            <w:tcW w:w="631" w:type="dxa"/>
            <w:vAlign w:val="bottom"/>
          </w:tcPr>
          <w:p w14:paraId="5EC5336D" w14:textId="77777777" w:rsidR="00AD3497" w:rsidRPr="00AD3497" w:rsidRDefault="00AD3497" w:rsidP="00AD3497">
            <w:pPr>
              <w:rPr>
                <w:rFonts w:ascii="Times New Roman" w:hAnsi="Times New Roman"/>
                <w:szCs w:val="16"/>
              </w:rPr>
            </w:pPr>
          </w:p>
        </w:tc>
        <w:tc>
          <w:tcPr>
            <w:tcW w:w="544" w:type="dxa"/>
            <w:vAlign w:val="bottom"/>
          </w:tcPr>
          <w:p w14:paraId="4E52B8D5" w14:textId="77777777" w:rsidR="00AD3497" w:rsidRPr="00AD3497" w:rsidRDefault="00AD3497" w:rsidP="00AD3497">
            <w:pPr>
              <w:rPr>
                <w:rFonts w:ascii="Times New Roman" w:hAnsi="Times New Roman"/>
                <w:szCs w:val="16"/>
              </w:rPr>
            </w:pPr>
          </w:p>
        </w:tc>
        <w:tc>
          <w:tcPr>
            <w:tcW w:w="583" w:type="dxa"/>
            <w:vAlign w:val="bottom"/>
          </w:tcPr>
          <w:p w14:paraId="5689B438" w14:textId="77777777" w:rsidR="00AD3497" w:rsidRPr="00AD3497" w:rsidRDefault="00AD3497" w:rsidP="00AD3497">
            <w:pPr>
              <w:rPr>
                <w:rFonts w:ascii="Times New Roman" w:hAnsi="Times New Roman"/>
                <w:szCs w:val="16"/>
              </w:rPr>
            </w:pPr>
          </w:p>
        </w:tc>
        <w:tc>
          <w:tcPr>
            <w:tcW w:w="820" w:type="dxa"/>
            <w:vAlign w:val="bottom"/>
          </w:tcPr>
          <w:p w14:paraId="7BD3B74F" w14:textId="77777777" w:rsidR="00AD3497" w:rsidRPr="00AD3497" w:rsidRDefault="00AD3497" w:rsidP="00AD3497">
            <w:pPr>
              <w:rPr>
                <w:rFonts w:ascii="Times New Roman" w:hAnsi="Times New Roman"/>
                <w:szCs w:val="16"/>
              </w:rPr>
            </w:pPr>
          </w:p>
        </w:tc>
        <w:tc>
          <w:tcPr>
            <w:tcW w:w="564" w:type="dxa"/>
            <w:vAlign w:val="bottom"/>
          </w:tcPr>
          <w:p w14:paraId="042C5248" w14:textId="77777777" w:rsidR="00AD3497" w:rsidRPr="00AD3497" w:rsidRDefault="00AD3497" w:rsidP="00AD3497">
            <w:pPr>
              <w:rPr>
                <w:rFonts w:ascii="Times New Roman" w:hAnsi="Times New Roman"/>
                <w:szCs w:val="16"/>
              </w:rPr>
            </w:pPr>
          </w:p>
        </w:tc>
        <w:tc>
          <w:tcPr>
            <w:tcW w:w="668" w:type="dxa"/>
            <w:vAlign w:val="bottom"/>
          </w:tcPr>
          <w:p w14:paraId="335D3BF2" w14:textId="77777777" w:rsidR="00AD3497" w:rsidRPr="00AD3497" w:rsidRDefault="00AD3497" w:rsidP="00AD3497">
            <w:pPr>
              <w:rPr>
                <w:rFonts w:ascii="Times New Roman" w:hAnsi="Times New Roman"/>
                <w:szCs w:val="16"/>
              </w:rPr>
            </w:pPr>
          </w:p>
        </w:tc>
        <w:tc>
          <w:tcPr>
            <w:tcW w:w="512" w:type="dxa"/>
            <w:vAlign w:val="bottom"/>
          </w:tcPr>
          <w:p w14:paraId="1AD177B3" w14:textId="77777777" w:rsidR="00AD3497" w:rsidRPr="00AD3497" w:rsidRDefault="00AD3497" w:rsidP="00AD3497">
            <w:pPr>
              <w:rPr>
                <w:rFonts w:ascii="Times New Roman" w:hAnsi="Times New Roman"/>
                <w:szCs w:val="16"/>
              </w:rPr>
            </w:pPr>
          </w:p>
        </w:tc>
        <w:tc>
          <w:tcPr>
            <w:tcW w:w="728" w:type="dxa"/>
            <w:vAlign w:val="bottom"/>
          </w:tcPr>
          <w:p w14:paraId="70E9DE1F" w14:textId="77777777" w:rsidR="00AD3497" w:rsidRPr="00AD3497" w:rsidRDefault="00AD3497" w:rsidP="00AD3497">
            <w:pPr>
              <w:rPr>
                <w:rFonts w:ascii="Times New Roman" w:hAnsi="Times New Roman"/>
                <w:szCs w:val="16"/>
              </w:rPr>
            </w:pPr>
          </w:p>
        </w:tc>
        <w:tc>
          <w:tcPr>
            <w:tcW w:w="586" w:type="dxa"/>
            <w:gridSpan w:val="2"/>
            <w:vAlign w:val="bottom"/>
          </w:tcPr>
          <w:p w14:paraId="56FB5222" w14:textId="77777777" w:rsidR="00AD3497" w:rsidRPr="00AD3497" w:rsidRDefault="00AD3497" w:rsidP="00AD3497">
            <w:pPr>
              <w:rPr>
                <w:rFonts w:ascii="Times New Roman" w:hAnsi="Times New Roman"/>
                <w:szCs w:val="16"/>
              </w:rPr>
            </w:pPr>
          </w:p>
        </w:tc>
        <w:tc>
          <w:tcPr>
            <w:tcW w:w="359" w:type="dxa"/>
            <w:vAlign w:val="bottom"/>
          </w:tcPr>
          <w:p w14:paraId="028ABA65" w14:textId="77777777" w:rsidR="00AD3497" w:rsidRPr="00AD3497" w:rsidRDefault="00AD3497" w:rsidP="00AD3497">
            <w:pPr>
              <w:rPr>
                <w:rFonts w:ascii="Times New Roman" w:hAnsi="Times New Roman"/>
                <w:szCs w:val="16"/>
              </w:rPr>
            </w:pPr>
          </w:p>
        </w:tc>
        <w:tc>
          <w:tcPr>
            <w:tcW w:w="545" w:type="dxa"/>
            <w:vAlign w:val="bottom"/>
          </w:tcPr>
          <w:p w14:paraId="1F1D7894" w14:textId="77777777" w:rsidR="00AD3497" w:rsidRPr="00AD3497" w:rsidRDefault="00AD3497" w:rsidP="00AD3497">
            <w:pPr>
              <w:rPr>
                <w:rFonts w:ascii="Times New Roman" w:hAnsi="Times New Roman"/>
                <w:szCs w:val="16"/>
              </w:rPr>
            </w:pPr>
          </w:p>
        </w:tc>
        <w:tc>
          <w:tcPr>
            <w:tcW w:w="527" w:type="dxa"/>
            <w:gridSpan w:val="2"/>
            <w:vAlign w:val="bottom"/>
          </w:tcPr>
          <w:p w14:paraId="48A78EF9" w14:textId="77777777" w:rsidR="00AD3497" w:rsidRPr="00AD3497" w:rsidRDefault="00AD3497" w:rsidP="00AD3497">
            <w:pPr>
              <w:rPr>
                <w:rFonts w:ascii="Times New Roman" w:hAnsi="Times New Roman"/>
                <w:szCs w:val="16"/>
              </w:rPr>
            </w:pPr>
          </w:p>
        </w:tc>
        <w:tc>
          <w:tcPr>
            <w:tcW w:w="573" w:type="dxa"/>
            <w:vAlign w:val="bottom"/>
          </w:tcPr>
          <w:p w14:paraId="5F24C2B1" w14:textId="77777777" w:rsidR="00AD3497" w:rsidRPr="00AD3497" w:rsidRDefault="00AD3497" w:rsidP="00AD3497">
            <w:pPr>
              <w:rPr>
                <w:rFonts w:ascii="Times New Roman" w:hAnsi="Times New Roman"/>
                <w:szCs w:val="16"/>
              </w:rPr>
            </w:pPr>
          </w:p>
        </w:tc>
        <w:tc>
          <w:tcPr>
            <w:tcW w:w="552" w:type="dxa"/>
            <w:vAlign w:val="bottom"/>
          </w:tcPr>
          <w:p w14:paraId="204DF125" w14:textId="77777777" w:rsidR="00AD3497" w:rsidRPr="00AD3497" w:rsidRDefault="00AD3497" w:rsidP="00AD3497">
            <w:pPr>
              <w:rPr>
                <w:rFonts w:ascii="Times New Roman" w:hAnsi="Times New Roman"/>
                <w:szCs w:val="16"/>
              </w:rPr>
            </w:pPr>
          </w:p>
        </w:tc>
      </w:tr>
      <w:tr w:rsidR="00AD3497" w:rsidRPr="00AD3497" w14:paraId="3A4ECC8E" w14:textId="77777777" w:rsidTr="00456D92">
        <w:trPr>
          <w:trHeight w:val="60"/>
        </w:trPr>
        <w:tc>
          <w:tcPr>
            <w:tcW w:w="9638" w:type="dxa"/>
            <w:gridSpan w:val="18"/>
            <w:vAlign w:val="bottom"/>
            <w:hideMark/>
          </w:tcPr>
          <w:p w14:paraId="604E639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III</w:t>
            </w:r>
          </w:p>
        </w:tc>
      </w:tr>
      <w:tr w:rsidR="00AD3497" w:rsidRPr="00AD3497" w14:paraId="2CBB949D" w14:textId="77777777" w:rsidTr="00456D92">
        <w:trPr>
          <w:trHeight w:val="60"/>
        </w:trPr>
        <w:tc>
          <w:tcPr>
            <w:tcW w:w="9638" w:type="dxa"/>
            <w:gridSpan w:val="18"/>
            <w:vAlign w:val="bottom"/>
            <w:hideMark/>
          </w:tcPr>
          <w:p w14:paraId="7C0A285E"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4D3683DB"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334105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626" w:type="dxa"/>
            <w:gridSpan w:val="4"/>
            <w:tcBorders>
              <w:top w:val="single" w:sz="6" w:space="0" w:color="auto"/>
              <w:left w:val="single" w:sz="6" w:space="0" w:color="auto"/>
              <w:bottom w:val="single" w:sz="6" w:space="0" w:color="auto"/>
              <w:right w:val="single" w:sz="6" w:space="0" w:color="auto"/>
            </w:tcBorders>
            <w:vAlign w:val="center"/>
            <w:hideMark/>
          </w:tcPr>
          <w:p w14:paraId="60736D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3292" w:type="dxa"/>
            <w:gridSpan w:val="5"/>
            <w:tcBorders>
              <w:top w:val="single" w:sz="6" w:space="0" w:color="auto"/>
              <w:left w:val="single" w:sz="6" w:space="0" w:color="auto"/>
              <w:bottom w:val="single" w:sz="6" w:space="0" w:color="auto"/>
              <w:right w:val="single" w:sz="6" w:space="0" w:color="auto"/>
            </w:tcBorders>
            <w:vAlign w:val="center"/>
            <w:hideMark/>
          </w:tcPr>
          <w:p w14:paraId="474152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3142" w:type="dxa"/>
            <w:gridSpan w:val="8"/>
            <w:tcBorders>
              <w:top w:val="single" w:sz="6" w:space="0" w:color="auto"/>
              <w:left w:val="single" w:sz="6" w:space="0" w:color="auto"/>
              <w:bottom w:val="single" w:sz="6" w:space="0" w:color="auto"/>
              <w:right w:val="single" w:sz="6" w:space="0" w:color="auto"/>
            </w:tcBorders>
            <w:vAlign w:val="center"/>
            <w:hideMark/>
          </w:tcPr>
          <w:p w14:paraId="3015BE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r>
      <w:tr w:rsidR="00AD3497" w:rsidRPr="00AD3497" w14:paraId="641F456D"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bottom"/>
            <w:hideMark/>
          </w:tcPr>
          <w:p w14:paraId="3F6D4D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626" w:type="dxa"/>
            <w:gridSpan w:val="4"/>
            <w:tcBorders>
              <w:top w:val="single" w:sz="6" w:space="0" w:color="auto"/>
              <w:left w:val="single" w:sz="6" w:space="0" w:color="auto"/>
              <w:bottom w:val="single" w:sz="6" w:space="0" w:color="auto"/>
              <w:right w:val="single" w:sz="6" w:space="0" w:color="auto"/>
            </w:tcBorders>
            <w:vAlign w:val="bottom"/>
            <w:hideMark/>
          </w:tcPr>
          <w:p w14:paraId="5F50E0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292" w:type="dxa"/>
            <w:gridSpan w:val="5"/>
            <w:tcBorders>
              <w:top w:val="single" w:sz="6" w:space="0" w:color="auto"/>
              <w:left w:val="single" w:sz="6" w:space="0" w:color="auto"/>
              <w:bottom w:val="single" w:sz="6" w:space="0" w:color="auto"/>
              <w:right w:val="single" w:sz="6" w:space="0" w:color="auto"/>
            </w:tcBorders>
            <w:vAlign w:val="bottom"/>
            <w:hideMark/>
          </w:tcPr>
          <w:p w14:paraId="3CD246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142" w:type="dxa"/>
            <w:gridSpan w:val="8"/>
            <w:tcBorders>
              <w:top w:val="single" w:sz="6" w:space="0" w:color="auto"/>
              <w:left w:val="single" w:sz="6" w:space="0" w:color="auto"/>
              <w:bottom w:val="single" w:sz="6" w:space="0" w:color="auto"/>
              <w:right w:val="single" w:sz="6" w:space="0" w:color="auto"/>
            </w:tcBorders>
            <w:vAlign w:val="bottom"/>
            <w:hideMark/>
          </w:tcPr>
          <w:p w14:paraId="69DD26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00C2EDB8"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1EB752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3292" w:type="dxa"/>
            <w:gridSpan w:val="5"/>
            <w:tcBorders>
              <w:top w:val="single" w:sz="6" w:space="0" w:color="auto"/>
              <w:left w:val="single" w:sz="6" w:space="0" w:color="auto"/>
              <w:bottom w:val="single" w:sz="6" w:space="0" w:color="auto"/>
              <w:right w:val="single" w:sz="6" w:space="0" w:color="auto"/>
            </w:tcBorders>
            <w:vAlign w:val="center"/>
          </w:tcPr>
          <w:p w14:paraId="79D63BD6" w14:textId="77777777" w:rsidR="00AD3497" w:rsidRPr="00AD3497" w:rsidRDefault="00AD3497" w:rsidP="00AD3497">
            <w:pPr>
              <w:rPr>
                <w:rFonts w:ascii="Times New Roman" w:hAnsi="Times New Roman"/>
                <w:sz w:val="20"/>
                <w:szCs w:val="20"/>
              </w:rPr>
            </w:pPr>
          </w:p>
        </w:tc>
        <w:tc>
          <w:tcPr>
            <w:tcW w:w="3142" w:type="dxa"/>
            <w:gridSpan w:val="8"/>
            <w:tcBorders>
              <w:top w:val="single" w:sz="6" w:space="0" w:color="auto"/>
              <w:left w:val="single" w:sz="6" w:space="0" w:color="auto"/>
              <w:bottom w:val="single" w:sz="6" w:space="0" w:color="auto"/>
              <w:right w:val="single" w:sz="6" w:space="0" w:color="auto"/>
            </w:tcBorders>
            <w:vAlign w:val="center"/>
          </w:tcPr>
          <w:p w14:paraId="2AC27302" w14:textId="77777777" w:rsidR="00AD3497" w:rsidRPr="00AD3497" w:rsidRDefault="00AD3497" w:rsidP="00AD3497">
            <w:pPr>
              <w:jc w:val="center"/>
              <w:rPr>
                <w:rFonts w:ascii="Times New Roman" w:hAnsi="Times New Roman"/>
                <w:sz w:val="20"/>
                <w:szCs w:val="20"/>
              </w:rPr>
            </w:pPr>
          </w:p>
        </w:tc>
      </w:tr>
      <w:tr w:rsidR="00AD3497" w:rsidRPr="00AD3497" w14:paraId="7AB82F53"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51266517" w14:textId="77777777" w:rsidR="00AD3497" w:rsidRPr="00AD3497" w:rsidRDefault="00AD3497" w:rsidP="00AD3497">
            <w:pPr>
              <w:jc w:val="center"/>
              <w:rPr>
                <w:rFonts w:ascii="Times New Roman" w:hAnsi="Times New Roman"/>
                <w:sz w:val="20"/>
                <w:szCs w:val="20"/>
              </w:rPr>
            </w:pPr>
          </w:p>
        </w:tc>
        <w:tc>
          <w:tcPr>
            <w:tcW w:w="2626" w:type="dxa"/>
            <w:gridSpan w:val="4"/>
            <w:tcBorders>
              <w:top w:val="single" w:sz="6" w:space="0" w:color="auto"/>
              <w:left w:val="single" w:sz="6" w:space="0" w:color="auto"/>
              <w:bottom w:val="single" w:sz="6" w:space="0" w:color="auto"/>
              <w:right w:val="single" w:sz="6" w:space="0" w:color="auto"/>
            </w:tcBorders>
            <w:vAlign w:val="center"/>
            <w:hideMark/>
          </w:tcPr>
          <w:p w14:paraId="4900F48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сточных вод</w:t>
            </w:r>
          </w:p>
        </w:tc>
        <w:tc>
          <w:tcPr>
            <w:tcW w:w="3292" w:type="dxa"/>
            <w:gridSpan w:val="5"/>
            <w:tcBorders>
              <w:top w:val="single" w:sz="6" w:space="0" w:color="auto"/>
              <w:left w:val="single" w:sz="6" w:space="0" w:color="auto"/>
              <w:bottom w:val="single" w:sz="6" w:space="0" w:color="auto"/>
              <w:right w:val="single" w:sz="6" w:space="0" w:color="auto"/>
            </w:tcBorders>
            <w:vAlign w:val="center"/>
            <w:hideMark/>
          </w:tcPr>
          <w:p w14:paraId="44B0D3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3142" w:type="dxa"/>
            <w:gridSpan w:val="8"/>
            <w:tcBorders>
              <w:top w:val="single" w:sz="6" w:space="0" w:color="auto"/>
              <w:left w:val="single" w:sz="6" w:space="0" w:color="auto"/>
              <w:bottom w:val="single" w:sz="6" w:space="0" w:color="auto"/>
              <w:right w:val="single" w:sz="6" w:space="0" w:color="auto"/>
            </w:tcBorders>
            <w:vAlign w:val="center"/>
            <w:hideMark/>
          </w:tcPr>
          <w:p w14:paraId="4EA714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124,4</w:t>
            </w:r>
          </w:p>
        </w:tc>
      </w:tr>
      <w:tr w:rsidR="00AD3497" w:rsidRPr="00AD3497" w14:paraId="2DBBFE96" w14:textId="77777777" w:rsidTr="00456D92">
        <w:trPr>
          <w:trHeight w:val="60"/>
        </w:trPr>
        <w:tc>
          <w:tcPr>
            <w:tcW w:w="578" w:type="dxa"/>
            <w:vAlign w:val="bottom"/>
          </w:tcPr>
          <w:p w14:paraId="06FC7ABE" w14:textId="77777777" w:rsidR="00AD3497" w:rsidRPr="00AD3497" w:rsidRDefault="00AD3497" w:rsidP="00AD3497">
            <w:pPr>
              <w:jc w:val="center"/>
              <w:rPr>
                <w:rFonts w:ascii="Times New Roman" w:hAnsi="Times New Roman"/>
                <w:sz w:val="26"/>
                <w:szCs w:val="26"/>
              </w:rPr>
            </w:pPr>
          </w:p>
        </w:tc>
        <w:tc>
          <w:tcPr>
            <w:tcW w:w="868" w:type="dxa"/>
            <w:vAlign w:val="bottom"/>
          </w:tcPr>
          <w:p w14:paraId="1EFD7A9B" w14:textId="77777777" w:rsidR="00AD3497" w:rsidRPr="00AD3497" w:rsidRDefault="00AD3497" w:rsidP="00AD3497">
            <w:pPr>
              <w:rPr>
                <w:rFonts w:ascii="Times New Roman" w:hAnsi="Times New Roman"/>
                <w:szCs w:val="16"/>
              </w:rPr>
            </w:pPr>
          </w:p>
        </w:tc>
        <w:tc>
          <w:tcPr>
            <w:tcW w:w="631" w:type="dxa"/>
            <w:vAlign w:val="bottom"/>
          </w:tcPr>
          <w:p w14:paraId="7D554CE5" w14:textId="77777777" w:rsidR="00AD3497" w:rsidRPr="00AD3497" w:rsidRDefault="00AD3497" w:rsidP="00AD3497">
            <w:pPr>
              <w:rPr>
                <w:rFonts w:ascii="Times New Roman" w:hAnsi="Times New Roman"/>
                <w:szCs w:val="16"/>
              </w:rPr>
            </w:pPr>
          </w:p>
        </w:tc>
        <w:tc>
          <w:tcPr>
            <w:tcW w:w="544" w:type="dxa"/>
            <w:vAlign w:val="bottom"/>
          </w:tcPr>
          <w:p w14:paraId="4C73DD0F" w14:textId="77777777" w:rsidR="00AD3497" w:rsidRPr="00AD3497" w:rsidRDefault="00AD3497" w:rsidP="00AD3497">
            <w:pPr>
              <w:rPr>
                <w:rFonts w:ascii="Times New Roman" w:hAnsi="Times New Roman"/>
                <w:szCs w:val="16"/>
              </w:rPr>
            </w:pPr>
          </w:p>
        </w:tc>
        <w:tc>
          <w:tcPr>
            <w:tcW w:w="583" w:type="dxa"/>
            <w:vAlign w:val="bottom"/>
          </w:tcPr>
          <w:p w14:paraId="13F469A2" w14:textId="77777777" w:rsidR="00AD3497" w:rsidRPr="00AD3497" w:rsidRDefault="00AD3497" w:rsidP="00AD3497">
            <w:pPr>
              <w:rPr>
                <w:rFonts w:ascii="Times New Roman" w:hAnsi="Times New Roman"/>
                <w:szCs w:val="16"/>
              </w:rPr>
            </w:pPr>
          </w:p>
        </w:tc>
        <w:tc>
          <w:tcPr>
            <w:tcW w:w="820" w:type="dxa"/>
            <w:vAlign w:val="bottom"/>
          </w:tcPr>
          <w:p w14:paraId="228535E2" w14:textId="77777777" w:rsidR="00AD3497" w:rsidRPr="00AD3497" w:rsidRDefault="00AD3497" w:rsidP="00AD3497">
            <w:pPr>
              <w:rPr>
                <w:rFonts w:ascii="Times New Roman" w:hAnsi="Times New Roman"/>
                <w:szCs w:val="16"/>
              </w:rPr>
            </w:pPr>
          </w:p>
        </w:tc>
        <w:tc>
          <w:tcPr>
            <w:tcW w:w="564" w:type="dxa"/>
            <w:vAlign w:val="bottom"/>
          </w:tcPr>
          <w:p w14:paraId="6B70E442" w14:textId="77777777" w:rsidR="00AD3497" w:rsidRPr="00AD3497" w:rsidRDefault="00AD3497" w:rsidP="00AD3497">
            <w:pPr>
              <w:rPr>
                <w:rFonts w:ascii="Times New Roman" w:hAnsi="Times New Roman"/>
                <w:szCs w:val="16"/>
              </w:rPr>
            </w:pPr>
          </w:p>
        </w:tc>
        <w:tc>
          <w:tcPr>
            <w:tcW w:w="668" w:type="dxa"/>
            <w:vAlign w:val="bottom"/>
          </w:tcPr>
          <w:p w14:paraId="64F1AAEA" w14:textId="77777777" w:rsidR="00AD3497" w:rsidRPr="00AD3497" w:rsidRDefault="00AD3497" w:rsidP="00AD3497">
            <w:pPr>
              <w:rPr>
                <w:rFonts w:ascii="Times New Roman" w:hAnsi="Times New Roman"/>
                <w:szCs w:val="16"/>
              </w:rPr>
            </w:pPr>
          </w:p>
        </w:tc>
        <w:tc>
          <w:tcPr>
            <w:tcW w:w="512" w:type="dxa"/>
            <w:vAlign w:val="bottom"/>
          </w:tcPr>
          <w:p w14:paraId="2636C56D" w14:textId="77777777" w:rsidR="00AD3497" w:rsidRPr="00AD3497" w:rsidRDefault="00AD3497" w:rsidP="00AD3497">
            <w:pPr>
              <w:rPr>
                <w:rFonts w:ascii="Times New Roman" w:hAnsi="Times New Roman"/>
                <w:szCs w:val="16"/>
              </w:rPr>
            </w:pPr>
          </w:p>
        </w:tc>
        <w:tc>
          <w:tcPr>
            <w:tcW w:w="728" w:type="dxa"/>
            <w:vAlign w:val="bottom"/>
          </w:tcPr>
          <w:p w14:paraId="1E40A816" w14:textId="77777777" w:rsidR="00AD3497" w:rsidRPr="00AD3497" w:rsidRDefault="00AD3497" w:rsidP="00AD3497">
            <w:pPr>
              <w:rPr>
                <w:rFonts w:ascii="Times New Roman" w:hAnsi="Times New Roman"/>
                <w:szCs w:val="16"/>
              </w:rPr>
            </w:pPr>
          </w:p>
        </w:tc>
        <w:tc>
          <w:tcPr>
            <w:tcW w:w="586" w:type="dxa"/>
            <w:gridSpan w:val="2"/>
            <w:vAlign w:val="bottom"/>
          </w:tcPr>
          <w:p w14:paraId="317D2464" w14:textId="77777777" w:rsidR="00AD3497" w:rsidRPr="00AD3497" w:rsidRDefault="00AD3497" w:rsidP="00AD3497">
            <w:pPr>
              <w:rPr>
                <w:rFonts w:ascii="Times New Roman" w:hAnsi="Times New Roman"/>
                <w:szCs w:val="16"/>
              </w:rPr>
            </w:pPr>
          </w:p>
        </w:tc>
        <w:tc>
          <w:tcPr>
            <w:tcW w:w="359" w:type="dxa"/>
            <w:vAlign w:val="bottom"/>
          </w:tcPr>
          <w:p w14:paraId="28E9E659" w14:textId="77777777" w:rsidR="00AD3497" w:rsidRPr="00AD3497" w:rsidRDefault="00AD3497" w:rsidP="00AD3497">
            <w:pPr>
              <w:rPr>
                <w:rFonts w:ascii="Times New Roman" w:hAnsi="Times New Roman"/>
                <w:szCs w:val="16"/>
              </w:rPr>
            </w:pPr>
          </w:p>
        </w:tc>
        <w:tc>
          <w:tcPr>
            <w:tcW w:w="545" w:type="dxa"/>
            <w:vAlign w:val="bottom"/>
          </w:tcPr>
          <w:p w14:paraId="3036ABE4" w14:textId="77777777" w:rsidR="00AD3497" w:rsidRPr="00AD3497" w:rsidRDefault="00AD3497" w:rsidP="00AD3497">
            <w:pPr>
              <w:rPr>
                <w:rFonts w:ascii="Times New Roman" w:hAnsi="Times New Roman"/>
                <w:szCs w:val="16"/>
              </w:rPr>
            </w:pPr>
          </w:p>
        </w:tc>
        <w:tc>
          <w:tcPr>
            <w:tcW w:w="527" w:type="dxa"/>
            <w:gridSpan w:val="2"/>
            <w:vAlign w:val="bottom"/>
          </w:tcPr>
          <w:p w14:paraId="3C6D0F36" w14:textId="77777777" w:rsidR="00AD3497" w:rsidRPr="00AD3497" w:rsidRDefault="00AD3497" w:rsidP="00AD3497">
            <w:pPr>
              <w:rPr>
                <w:rFonts w:ascii="Times New Roman" w:hAnsi="Times New Roman"/>
                <w:szCs w:val="16"/>
              </w:rPr>
            </w:pPr>
          </w:p>
        </w:tc>
        <w:tc>
          <w:tcPr>
            <w:tcW w:w="573" w:type="dxa"/>
            <w:vAlign w:val="bottom"/>
          </w:tcPr>
          <w:p w14:paraId="3EED6C19" w14:textId="77777777" w:rsidR="00AD3497" w:rsidRPr="00AD3497" w:rsidRDefault="00AD3497" w:rsidP="00AD3497">
            <w:pPr>
              <w:rPr>
                <w:rFonts w:ascii="Times New Roman" w:hAnsi="Times New Roman"/>
                <w:szCs w:val="16"/>
              </w:rPr>
            </w:pPr>
          </w:p>
        </w:tc>
        <w:tc>
          <w:tcPr>
            <w:tcW w:w="552" w:type="dxa"/>
            <w:vAlign w:val="bottom"/>
          </w:tcPr>
          <w:p w14:paraId="3558E0FC" w14:textId="77777777" w:rsidR="00AD3497" w:rsidRPr="00AD3497" w:rsidRDefault="00AD3497" w:rsidP="00AD3497">
            <w:pPr>
              <w:rPr>
                <w:rFonts w:ascii="Times New Roman" w:hAnsi="Times New Roman"/>
                <w:szCs w:val="16"/>
              </w:rPr>
            </w:pPr>
          </w:p>
        </w:tc>
      </w:tr>
      <w:tr w:rsidR="00AD3497" w:rsidRPr="00AD3497" w14:paraId="68C434DA" w14:textId="77777777" w:rsidTr="00456D92">
        <w:trPr>
          <w:trHeight w:val="60"/>
        </w:trPr>
        <w:tc>
          <w:tcPr>
            <w:tcW w:w="9638" w:type="dxa"/>
            <w:gridSpan w:val="18"/>
            <w:vAlign w:val="bottom"/>
            <w:hideMark/>
          </w:tcPr>
          <w:p w14:paraId="20228E9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29AE776D" w14:textId="77777777" w:rsidTr="00456D92">
        <w:trPr>
          <w:trHeight w:val="60"/>
        </w:trPr>
        <w:tc>
          <w:tcPr>
            <w:tcW w:w="9638" w:type="dxa"/>
            <w:gridSpan w:val="18"/>
            <w:vAlign w:val="bottom"/>
            <w:hideMark/>
          </w:tcPr>
          <w:p w14:paraId="4A2C89C7"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tc>
      </w:tr>
      <w:tr w:rsidR="00AD3497" w:rsidRPr="00AD3497" w14:paraId="57999D9F"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25286C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678" w:type="dxa"/>
            <w:gridSpan w:val="7"/>
            <w:tcBorders>
              <w:top w:val="single" w:sz="6" w:space="0" w:color="auto"/>
              <w:left w:val="single" w:sz="6" w:space="0" w:color="auto"/>
              <w:bottom w:val="single" w:sz="6" w:space="0" w:color="auto"/>
              <w:right w:val="nil"/>
            </w:tcBorders>
            <w:vAlign w:val="center"/>
            <w:hideMark/>
          </w:tcPr>
          <w:p w14:paraId="1ACA39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5B0852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694A04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619C2C4C"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3B40C1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678" w:type="dxa"/>
            <w:gridSpan w:val="7"/>
            <w:tcBorders>
              <w:top w:val="single" w:sz="6" w:space="0" w:color="auto"/>
              <w:left w:val="single" w:sz="6" w:space="0" w:color="auto"/>
              <w:bottom w:val="single" w:sz="6" w:space="0" w:color="auto"/>
              <w:right w:val="nil"/>
            </w:tcBorders>
            <w:vAlign w:val="center"/>
            <w:hideMark/>
          </w:tcPr>
          <w:p w14:paraId="3E4DB0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58201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278CDA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525499C2" w14:textId="77777777" w:rsidTr="00456D92">
        <w:trPr>
          <w:trHeight w:val="60"/>
        </w:trPr>
        <w:tc>
          <w:tcPr>
            <w:tcW w:w="5256" w:type="dxa"/>
            <w:gridSpan w:val="8"/>
            <w:tcBorders>
              <w:top w:val="single" w:sz="6" w:space="0" w:color="auto"/>
              <w:left w:val="single" w:sz="6" w:space="0" w:color="auto"/>
              <w:bottom w:val="single" w:sz="6" w:space="0" w:color="auto"/>
              <w:right w:val="nil"/>
            </w:tcBorders>
            <w:vAlign w:val="center"/>
            <w:hideMark/>
          </w:tcPr>
          <w:p w14:paraId="3F5C41E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1826" w:type="dxa"/>
            <w:gridSpan w:val="4"/>
            <w:tcBorders>
              <w:top w:val="single" w:sz="6" w:space="0" w:color="auto"/>
              <w:left w:val="single" w:sz="6" w:space="0" w:color="auto"/>
              <w:bottom w:val="single" w:sz="6" w:space="0" w:color="auto"/>
              <w:right w:val="single" w:sz="6" w:space="0" w:color="auto"/>
            </w:tcBorders>
            <w:vAlign w:val="center"/>
          </w:tcPr>
          <w:p w14:paraId="515993D6"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74894CCF" w14:textId="77777777" w:rsidR="00AD3497" w:rsidRPr="00AD3497" w:rsidRDefault="00AD3497" w:rsidP="00AD3497">
            <w:pPr>
              <w:jc w:val="center"/>
              <w:rPr>
                <w:rFonts w:ascii="Times New Roman" w:hAnsi="Times New Roman"/>
                <w:sz w:val="20"/>
                <w:szCs w:val="20"/>
              </w:rPr>
            </w:pPr>
          </w:p>
        </w:tc>
      </w:tr>
      <w:tr w:rsidR="00AD3497" w:rsidRPr="00AD3497" w14:paraId="45241425"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129B8B5C" w14:textId="77777777" w:rsidR="00AD3497" w:rsidRPr="00AD3497" w:rsidRDefault="00AD3497" w:rsidP="00AD3497">
            <w:pPr>
              <w:jc w:val="center"/>
              <w:rPr>
                <w:rFonts w:ascii="Times New Roman" w:hAnsi="Times New Roman"/>
                <w:sz w:val="20"/>
                <w:szCs w:val="20"/>
              </w:rPr>
            </w:pPr>
          </w:p>
        </w:tc>
        <w:tc>
          <w:tcPr>
            <w:tcW w:w="4678" w:type="dxa"/>
            <w:gridSpan w:val="7"/>
            <w:tcBorders>
              <w:top w:val="single" w:sz="6" w:space="0" w:color="auto"/>
              <w:left w:val="single" w:sz="6" w:space="0" w:color="auto"/>
              <w:bottom w:val="single" w:sz="6" w:space="0" w:color="auto"/>
              <w:right w:val="nil"/>
            </w:tcBorders>
            <w:vAlign w:val="center"/>
            <w:hideMark/>
          </w:tcPr>
          <w:p w14:paraId="743E00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826" w:type="dxa"/>
            <w:gridSpan w:val="4"/>
            <w:tcBorders>
              <w:top w:val="single" w:sz="6" w:space="0" w:color="auto"/>
              <w:left w:val="single" w:sz="6" w:space="0" w:color="auto"/>
              <w:bottom w:val="single" w:sz="6" w:space="0" w:color="auto"/>
              <w:right w:val="single" w:sz="6" w:space="0" w:color="auto"/>
            </w:tcBorders>
            <w:vAlign w:val="center"/>
          </w:tcPr>
          <w:p w14:paraId="09B04FD3"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4BF3056D" w14:textId="77777777" w:rsidR="00AD3497" w:rsidRPr="00AD3497" w:rsidRDefault="00AD3497" w:rsidP="00AD3497">
            <w:pPr>
              <w:jc w:val="center"/>
              <w:rPr>
                <w:rFonts w:ascii="Times New Roman" w:hAnsi="Times New Roman"/>
                <w:sz w:val="20"/>
                <w:szCs w:val="20"/>
              </w:rPr>
            </w:pPr>
          </w:p>
        </w:tc>
      </w:tr>
      <w:tr w:rsidR="00AD3497" w:rsidRPr="00AD3497" w14:paraId="6D31648C"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1425985A" w14:textId="77777777" w:rsidR="00AD3497" w:rsidRPr="00AD3497" w:rsidRDefault="00AD3497" w:rsidP="00AD3497">
            <w:pPr>
              <w:jc w:val="center"/>
              <w:rPr>
                <w:rFonts w:ascii="Times New Roman" w:hAnsi="Times New Roman"/>
                <w:sz w:val="20"/>
                <w:szCs w:val="20"/>
              </w:rPr>
            </w:pPr>
          </w:p>
        </w:tc>
        <w:tc>
          <w:tcPr>
            <w:tcW w:w="4678" w:type="dxa"/>
            <w:gridSpan w:val="7"/>
            <w:tcBorders>
              <w:top w:val="single" w:sz="6" w:space="0" w:color="auto"/>
              <w:left w:val="single" w:sz="6" w:space="0" w:color="auto"/>
              <w:bottom w:val="single" w:sz="6" w:space="0" w:color="auto"/>
              <w:right w:val="nil"/>
            </w:tcBorders>
            <w:vAlign w:val="center"/>
            <w:hideMark/>
          </w:tcPr>
          <w:p w14:paraId="01525E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26" w:type="dxa"/>
            <w:gridSpan w:val="4"/>
            <w:tcBorders>
              <w:top w:val="single" w:sz="6" w:space="0" w:color="auto"/>
              <w:left w:val="single" w:sz="6" w:space="0" w:color="auto"/>
              <w:bottom w:val="single" w:sz="6" w:space="0" w:color="auto"/>
              <w:right w:val="single" w:sz="6" w:space="0" w:color="auto"/>
            </w:tcBorders>
            <w:vAlign w:val="center"/>
            <w:hideMark/>
          </w:tcPr>
          <w:p w14:paraId="4FEF23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2422FC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676,7</w:t>
            </w:r>
          </w:p>
        </w:tc>
      </w:tr>
      <w:tr w:rsidR="00AD3497" w:rsidRPr="00AD3497" w14:paraId="63C2F8E3" w14:textId="77777777" w:rsidTr="00456D92">
        <w:trPr>
          <w:trHeight w:val="60"/>
        </w:trPr>
        <w:tc>
          <w:tcPr>
            <w:tcW w:w="578" w:type="dxa"/>
            <w:vAlign w:val="bottom"/>
          </w:tcPr>
          <w:p w14:paraId="1AEB4805" w14:textId="77777777" w:rsidR="00AD3497" w:rsidRPr="00AD3497" w:rsidRDefault="00AD3497" w:rsidP="00AD3497">
            <w:pPr>
              <w:jc w:val="center"/>
              <w:rPr>
                <w:rFonts w:ascii="Times New Roman" w:hAnsi="Times New Roman"/>
                <w:sz w:val="26"/>
                <w:szCs w:val="26"/>
              </w:rPr>
            </w:pPr>
          </w:p>
        </w:tc>
        <w:tc>
          <w:tcPr>
            <w:tcW w:w="868" w:type="dxa"/>
            <w:vAlign w:val="bottom"/>
          </w:tcPr>
          <w:p w14:paraId="4F36B6B7" w14:textId="77777777" w:rsidR="00AD3497" w:rsidRPr="00AD3497" w:rsidRDefault="00AD3497" w:rsidP="00AD3497">
            <w:pPr>
              <w:rPr>
                <w:rFonts w:ascii="Times New Roman" w:hAnsi="Times New Roman"/>
                <w:szCs w:val="16"/>
              </w:rPr>
            </w:pPr>
          </w:p>
        </w:tc>
        <w:tc>
          <w:tcPr>
            <w:tcW w:w="631" w:type="dxa"/>
            <w:vAlign w:val="bottom"/>
          </w:tcPr>
          <w:p w14:paraId="010C6E97" w14:textId="77777777" w:rsidR="00AD3497" w:rsidRPr="00AD3497" w:rsidRDefault="00AD3497" w:rsidP="00AD3497">
            <w:pPr>
              <w:rPr>
                <w:rFonts w:ascii="Times New Roman" w:hAnsi="Times New Roman"/>
                <w:szCs w:val="16"/>
              </w:rPr>
            </w:pPr>
          </w:p>
        </w:tc>
        <w:tc>
          <w:tcPr>
            <w:tcW w:w="544" w:type="dxa"/>
            <w:vAlign w:val="bottom"/>
          </w:tcPr>
          <w:p w14:paraId="54FB3DBE" w14:textId="77777777" w:rsidR="00AD3497" w:rsidRPr="00AD3497" w:rsidRDefault="00AD3497" w:rsidP="00AD3497">
            <w:pPr>
              <w:rPr>
                <w:rFonts w:ascii="Times New Roman" w:hAnsi="Times New Roman"/>
                <w:szCs w:val="16"/>
              </w:rPr>
            </w:pPr>
          </w:p>
        </w:tc>
        <w:tc>
          <w:tcPr>
            <w:tcW w:w="583" w:type="dxa"/>
            <w:vAlign w:val="bottom"/>
          </w:tcPr>
          <w:p w14:paraId="457C8647" w14:textId="77777777" w:rsidR="00AD3497" w:rsidRPr="00AD3497" w:rsidRDefault="00AD3497" w:rsidP="00AD3497">
            <w:pPr>
              <w:rPr>
                <w:rFonts w:ascii="Times New Roman" w:hAnsi="Times New Roman"/>
                <w:szCs w:val="16"/>
              </w:rPr>
            </w:pPr>
          </w:p>
        </w:tc>
        <w:tc>
          <w:tcPr>
            <w:tcW w:w="820" w:type="dxa"/>
            <w:vAlign w:val="bottom"/>
          </w:tcPr>
          <w:p w14:paraId="55383872" w14:textId="77777777" w:rsidR="00AD3497" w:rsidRPr="00AD3497" w:rsidRDefault="00AD3497" w:rsidP="00AD3497">
            <w:pPr>
              <w:rPr>
                <w:rFonts w:ascii="Times New Roman" w:hAnsi="Times New Roman"/>
                <w:szCs w:val="16"/>
              </w:rPr>
            </w:pPr>
          </w:p>
        </w:tc>
        <w:tc>
          <w:tcPr>
            <w:tcW w:w="564" w:type="dxa"/>
            <w:vAlign w:val="bottom"/>
          </w:tcPr>
          <w:p w14:paraId="68DA4168" w14:textId="77777777" w:rsidR="00AD3497" w:rsidRPr="00AD3497" w:rsidRDefault="00AD3497" w:rsidP="00AD3497">
            <w:pPr>
              <w:rPr>
                <w:rFonts w:ascii="Times New Roman" w:hAnsi="Times New Roman"/>
                <w:szCs w:val="16"/>
              </w:rPr>
            </w:pPr>
          </w:p>
        </w:tc>
        <w:tc>
          <w:tcPr>
            <w:tcW w:w="668" w:type="dxa"/>
            <w:vAlign w:val="bottom"/>
          </w:tcPr>
          <w:p w14:paraId="180C2460" w14:textId="77777777" w:rsidR="00AD3497" w:rsidRPr="00AD3497" w:rsidRDefault="00AD3497" w:rsidP="00AD3497">
            <w:pPr>
              <w:rPr>
                <w:rFonts w:ascii="Times New Roman" w:hAnsi="Times New Roman"/>
                <w:szCs w:val="16"/>
              </w:rPr>
            </w:pPr>
          </w:p>
        </w:tc>
        <w:tc>
          <w:tcPr>
            <w:tcW w:w="512" w:type="dxa"/>
            <w:vAlign w:val="bottom"/>
          </w:tcPr>
          <w:p w14:paraId="24DC3870" w14:textId="77777777" w:rsidR="00AD3497" w:rsidRPr="00AD3497" w:rsidRDefault="00AD3497" w:rsidP="00AD3497">
            <w:pPr>
              <w:rPr>
                <w:rFonts w:ascii="Times New Roman" w:hAnsi="Times New Roman"/>
                <w:szCs w:val="16"/>
              </w:rPr>
            </w:pPr>
          </w:p>
        </w:tc>
        <w:tc>
          <w:tcPr>
            <w:tcW w:w="728" w:type="dxa"/>
            <w:vAlign w:val="bottom"/>
          </w:tcPr>
          <w:p w14:paraId="2F6DF80E" w14:textId="77777777" w:rsidR="00AD3497" w:rsidRPr="00AD3497" w:rsidRDefault="00AD3497" w:rsidP="00AD3497">
            <w:pPr>
              <w:rPr>
                <w:rFonts w:ascii="Times New Roman" w:hAnsi="Times New Roman"/>
                <w:szCs w:val="16"/>
              </w:rPr>
            </w:pPr>
          </w:p>
        </w:tc>
        <w:tc>
          <w:tcPr>
            <w:tcW w:w="586" w:type="dxa"/>
            <w:gridSpan w:val="2"/>
            <w:vAlign w:val="bottom"/>
          </w:tcPr>
          <w:p w14:paraId="28D202FC" w14:textId="77777777" w:rsidR="00AD3497" w:rsidRPr="00AD3497" w:rsidRDefault="00AD3497" w:rsidP="00AD3497">
            <w:pPr>
              <w:rPr>
                <w:rFonts w:ascii="Times New Roman" w:hAnsi="Times New Roman"/>
                <w:szCs w:val="16"/>
              </w:rPr>
            </w:pPr>
          </w:p>
        </w:tc>
        <w:tc>
          <w:tcPr>
            <w:tcW w:w="359" w:type="dxa"/>
            <w:vAlign w:val="bottom"/>
          </w:tcPr>
          <w:p w14:paraId="1BC9457B" w14:textId="77777777" w:rsidR="00AD3497" w:rsidRPr="00AD3497" w:rsidRDefault="00AD3497" w:rsidP="00AD3497">
            <w:pPr>
              <w:rPr>
                <w:rFonts w:ascii="Times New Roman" w:hAnsi="Times New Roman"/>
                <w:szCs w:val="16"/>
              </w:rPr>
            </w:pPr>
          </w:p>
        </w:tc>
        <w:tc>
          <w:tcPr>
            <w:tcW w:w="545" w:type="dxa"/>
            <w:vAlign w:val="bottom"/>
          </w:tcPr>
          <w:p w14:paraId="137B418C" w14:textId="77777777" w:rsidR="00AD3497" w:rsidRPr="00AD3497" w:rsidRDefault="00AD3497" w:rsidP="00AD3497">
            <w:pPr>
              <w:rPr>
                <w:rFonts w:ascii="Times New Roman" w:hAnsi="Times New Roman"/>
                <w:szCs w:val="16"/>
              </w:rPr>
            </w:pPr>
          </w:p>
        </w:tc>
        <w:tc>
          <w:tcPr>
            <w:tcW w:w="527" w:type="dxa"/>
            <w:gridSpan w:val="2"/>
            <w:vAlign w:val="bottom"/>
          </w:tcPr>
          <w:p w14:paraId="7A8E64BC" w14:textId="77777777" w:rsidR="00AD3497" w:rsidRPr="00AD3497" w:rsidRDefault="00AD3497" w:rsidP="00AD3497">
            <w:pPr>
              <w:rPr>
                <w:rFonts w:ascii="Times New Roman" w:hAnsi="Times New Roman"/>
                <w:szCs w:val="16"/>
              </w:rPr>
            </w:pPr>
          </w:p>
        </w:tc>
        <w:tc>
          <w:tcPr>
            <w:tcW w:w="573" w:type="dxa"/>
            <w:vAlign w:val="bottom"/>
          </w:tcPr>
          <w:p w14:paraId="43BB6813" w14:textId="77777777" w:rsidR="00AD3497" w:rsidRPr="00AD3497" w:rsidRDefault="00AD3497" w:rsidP="00AD3497">
            <w:pPr>
              <w:rPr>
                <w:rFonts w:ascii="Times New Roman" w:hAnsi="Times New Roman"/>
                <w:szCs w:val="16"/>
              </w:rPr>
            </w:pPr>
          </w:p>
        </w:tc>
        <w:tc>
          <w:tcPr>
            <w:tcW w:w="552" w:type="dxa"/>
            <w:vAlign w:val="bottom"/>
          </w:tcPr>
          <w:p w14:paraId="07946A69" w14:textId="77777777" w:rsidR="00AD3497" w:rsidRPr="00AD3497" w:rsidRDefault="00AD3497" w:rsidP="00AD3497">
            <w:pPr>
              <w:rPr>
                <w:rFonts w:ascii="Times New Roman" w:hAnsi="Times New Roman"/>
                <w:szCs w:val="16"/>
              </w:rPr>
            </w:pPr>
          </w:p>
        </w:tc>
      </w:tr>
      <w:tr w:rsidR="00AD3497" w:rsidRPr="00AD3497" w14:paraId="3F95C51C" w14:textId="77777777" w:rsidTr="00456D92">
        <w:trPr>
          <w:trHeight w:val="60"/>
        </w:trPr>
        <w:tc>
          <w:tcPr>
            <w:tcW w:w="9638" w:type="dxa"/>
            <w:gridSpan w:val="18"/>
            <w:vAlign w:val="bottom"/>
            <w:hideMark/>
          </w:tcPr>
          <w:p w14:paraId="49D305E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7004254C" w14:textId="77777777" w:rsidTr="00456D92">
        <w:trPr>
          <w:trHeight w:val="60"/>
        </w:trPr>
        <w:tc>
          <w:tcPr>
            <w:tcW w:w="9638" w:type="dxa"/>
            <w:gridSpan w:val="18"/>
            <w:vAlign w:val="bottom"/>
            <w:hideMark/>
          </w:tcPr>
          <w:p w14:paraId="6FB78F5F"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12435DB4"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6A17C3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2CA59F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68F175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r>
      <w:tr w:rsidR="00AD3497" w:rsidRPr="00AD3497" w14:paraId="536FE304" w14:textId="77777777" w:rsidTr="00456D92">
        <w:trPr>
          <w:trHeight w:val="60"/>
        </w:trPr>
        <w:tc>
          <w:tcPr>
            <w:tcW w:w="9638" w:type="dxa"/>
            <w:gridSpan w:val="18"/>
            <w:tcBorders>
              <w:top w:val="single" w:sz="6" w:space="0" w:color="auto"/>
              <w:left w:val="single" w:sz="6" w:space="0" w:color="auto"/>
              <w:bottom w:val="single" w:sz="6" w:space="0" w:color="auto"/>
              <w:right w:val="single" w:sz="6" w:space="0" w:color="auto"/>
            </w:tcBorders>
            <w:vAlign w:val="center"/>
            <w:hideMark/>
          </w:tcPr>
          <w:p w14:paraId="3D6E81A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3CC923D7"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0664EF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693228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4452EF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5E018B7"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0B70C32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7FFC67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111D23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8119540" w14:textId="77777777" w:rsidTr="00456D92">
        <w:trPr>
          <w:trHeight w:val="60"/>
        </w:trPr>
        <w:tc>
          <w:tcPr>
            <w:tcW w:w="9638" w:type="dxa"/>
            <w:gridSpan w:val="18"/>
            <w:tcBorders>
              <w:top w:val="single" w:sz="6" w:space="0" w:color="auto"/>
              <w:left w:val="single" w:sz="6" w:space="0" w:color="auto"/>
              <w:bottom w:val="single" w:sz="6" w:space="0" w:color="auto"/>
              <w:right w:val="single" w:sz="6" w:space="0" w:color="auto"/>
            </w:tcBorders>
            <w:vAlign w:val="center"/>
            <w:hideMark/>
          </w:tcPr>
          <w:p w14:paraId="2120F2D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2C49A23C"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25977BF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3F7C54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1FB636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0E3FDF9"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1FE1A6A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2EC1FE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635C8E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CD2B1A9" w14:textId="77777777" w:rsidTr="00456D92">
        <w:trPr>
          <w:trHeight w:val="60"/>
        </w:trPr>
        <w:tc>
          <w:tcPr>
            <w:tcW w:w="9638" w:type="dxa"/>
            <w:gridSpan w:val="18"/>
            <w:tcBorders>
              <w:top w:val="single" w:sz="6" w:space="0" w:color="auto"/>
              <w:left w:val="single" w:sz="6" w:space="0" w:color="auto"/>
              <w:bottom w:val="single" w:sz="6" w:space="0" w:color="auto"/>
              <w:right w:val="single" w:sz="6" w:space="0" w:color="auto"/>
            </w:tcBorders>
            <w:vAlign w:val="center"/>
            <w:hideMark/>
          </w:tcPr>
          <w:p w14:paraId="75933E8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5421BFA8"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29F67A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Доля сточных вод, не подвергающихся очистке, в общем объеме сточных вод, </w:t>
            </w:r>
            <w:r w:rsidRPr="00AD3497">
              <w:rPr>
                <w:rFonts w:ascii="Times New Roman" w:hAnsi="Times New Roman"/>
                <w:sz w:val="20"/>
                <w:szCs w:val="20"/>
              </w:rPr>
              <w:lastRenderedPageBreak/>
              <w:t>сбрасываемых в централизованные общесплавные или бытовые системы водоотведения</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6FC7A0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587679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7C04364"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2DC27B0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18F6A4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490108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5145D16"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35E61E4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582396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683F72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35B576F" w14:textId="77777777" w:rsidTr="00456D92">
        <w:trPr>
          <w:trHeight w:val="60"/>
        </w:trPr>
        <w:tc>
          <w:tcPr>
            <w:tcW w:w="9638" w:type="dxa"/>
            <w:gridSpan w:val="18"/>
            <w:tcBorders>
              <w:top w:val="single" w:sz="6" w:space="0" w:color="auto"/>
              <w:left w:val="single" w:sz="6" w:space="0" w:color="auto"/>
              <w:bottom w:val="single" w:sz="6" w:space="0" w:color="auto"/>
              <w:right w:val="single" w:sz="6" w:space="0" w:color="auto"/>
            </w:tcBorders>
            <w:vAlign w:val="center"/>
            <w:hideMark/>
          </w:tcPr>
          <w:p w14:paraId="594411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2E910F25"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023602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6D12BB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02A5D2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4C2BBEE"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0DFECA6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02A862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10E177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0A8CA35"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2DB07B7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667D74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75ED03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177569F"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06621ED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7D469B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18DA15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29E9491" w14:textId="77777777" w:rsidTr="00456D92">
        <w:trPr>
          <w:trHeight w:val="60"/>
        </w:trPr>
        <w:tc>
          <w:tcPr>
            <w:tcW w:w="6804" w:type="dxa"/>
            <w:gridSpan w:val="11"/>
            <w:tcBorders>
              <w:top w:val="single" w:sz="6" w:space="0" w:color="auto"/>
              <w:left w:val="single" w:sz="6" w:space="0" w:color="auto"/>
              <w:bottom w:val="single" w:sz="6" w:space="0" w:color="auto"/>
              <w:right w:val="single" w:sz="6" w:space="0" w:color="auto"/>
            </w:tcBorders>
            <w:vAlign w:val="center"/>
            <w:hideMark/>
          </w:tcPr>
          <w:p w14:paraId="5A42CF0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14:paraId="500E15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558" w:type="dxa"/>
            <w:gridSpan w:val="3"/>
            <w:tcBorders>
              <w:top w:val="single" w:sz="6" w:space="0" w:color="auto"/>
              <w:left w:val="single" w:sz="6" w:space="0" w:color="auto"/>
              <w:bottom w:val="single" w:sz="6" w:space="0" w:color="auto"/>
              <w:right w:val="single" w:sz="6" w:space="0" w:color="auto"/>
            </w:tcBorders>
            <w:vAlign w:val="center"/>
            <w:hideMark/>
          </w:tcPr>
          <w:p w14:paraId="476AAD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64F874A" w14:textId="77777777" w:rsidTr="00456D92">
        <w:trPr>
          <w:trHeight w:val="60"/>
        </w:trPr>
        <w:tc>
          <w:tcPr>
            <w:tcW w:w="578" w:type="dxa"/>
            <w:vAlign w:val="bottom"/>
          </w:tcPr>
          <w:p w14:paraId="78B65F1B" w14:textId="77777777" w:rsidR="00AD3497" w:rsidRPr="00AD3497" w:rsidRDefault="00AD3497" w:rsidP="00AD3497">
            <w:pPr>
              <w:jc w:val="center"/>
              <w:rPr>
                <w:rFonts w:ascii="Times New Roman" w:hAnsi="Times New Roman"/>
                <w:sz w:val="26"/>
                <w:szCs w:val="26"/>
              </w:rPr>
            </w:pPr>
          </w:p>
        </w:tc>
        <w:tc>
          <w:tcPr>
            <w:tcW w:w="868" w:type="dxa"/>
            <w:vAlign w:val="bottom"/>
          </w:tcPr>
          <w:p w14:paraId="076B8640" w14:textId="77777777" w:rsidR="00AD3497" w:rsidRPr="00AD3497" w:rsidRDefault="00AD3497" w:rsidP="00AD3497">
            <w:pPr>
              <w:rPr>
                <w:rFonts w:ascii="Times New Roman" w:hAnsi="Times New Roman"/>
                <w:szCs w:val="16"/>
              </w:rPr>
            </w:pPr>
          </w:p>
        </w:tc>
        <w:tc>
          <w:tcPr>
            <w:tcW w:w="631" w:type="dxa"/>
            <w:vAlign w:val="bottom"/>
          </w:tcPr>
          <w:p w14:paraId="4309E70B" w14:textId="77777777" w:rsidR="00AD3497" w:rsidRPr="00AD3497" w:rsidRDefault="00AD3497" w:rsidP="00AD3497">
            <w:pPr>
              <w:rPr>
                <w:rFonts w:ascii="Times New Roman" w:hAnsi="Times New Roman"/>
                <w:szCs w:val="16"/>
              </w:rPr>
            </w:pPr>
          </w:p>
        </w:tc>
        <w:tc>
          <w:tcPr>
            <w:tcW w:w="544" w:type="dxa"/>
            <w:vAlign w:val="bottom"/>
          </w:tcPr>
          <w:p w14:paraId="6DF167C3" w14:textId="77777777" w:rsidR="00AD3497" w:rsidRPr="00AD3497" w:rsidRDefault="00AD3497" w:rsidP="00AD3497">
            <w:pPr>
              <w:rPr>
                <w:rFonts w:ascii="Times New Roman" w:hAnsi="Times New Roman"/>
                <w:szCs w:val="16"/>
              </w:rPr>
            </w:pPr>
          </w:p>
        </w:tc>
        <w:tc>
          <w:tcPr>
            <w:tcW w:w="583" w:type="dxa"/>
            <w:vAlign w:val="bottom"/>
          </w:tcPr>
          <w:p w14:paraId="61268AB7" w14:textId="77777777" w:rsidR="00AD3497" w:rsidRPr="00AD3497" w:rsidRDefault="00AD3497" w:rsidP="00AD3497">
            <w:pPr>
              <w:rPr>
                <w:rFonts w:ascii="Times New Roman" w:hAnsi="Times New Roman"/>
                <w:szCs w:val="16"/>
              </w:rPr>
            </w:pPr>
          </w:p>
        </w:tc>
        <w:tc>
          <w:tcPr>
            <w:tcW w:w="820" w:type="dxa"/>
            <w:vAlign w:val="bottom"/>
          </w:tcPr>
          <w:p w14:paraId="1EA47775" w14:textId="77777777" w:rsidR="00AD3497" w:rsidRPr="00AD3497" w:rsidRDefault="00AD3497" w:rsidP="00AD3497">
            <w:pPr>
              <w:rPr>
                <w:rFonts w:ascii="Times New Roman" w:hAnsi="Times New Roman"/>
                <w:szCs w:val="16"/>
              </w:rPr>
            </w:pPr>
          </w:p>
        </w:tc>
        <w:tc>
          <w:tcPr>
            <w:tcW w:w="564" w:type="dxa"/>
            <w:vAlign w:val="bottom"/>
          </w:tcPr>
          <w:p w14:paraId="26878957" w14:textId="77777777" w:rsidR="00AD3497" w:rsidRPr="00AD3497" w:rsidRDefault="00AD3497" w:rsidP="00AD3497">
            <w:pPr>
              <w:rPr>
                <w:rFonts w:ascii="Times New Roman" w:hAnsi="Times New Roman"/>
                <w:szCs w:val="16"/>
              </w:rPr>
            </w:pPr>
          </w:p>
        </w:tc>
        <w:tc>
          <w:tcPr>
            <w:tcW w:w="668" w:type="dxa"/>
            <w:vAlign w:val="bottom"/>
          </w:tcPr>
          <w:p w14:paraId="38AC8D2C" w14:textId="77777777" w:rsidR="00AD3497" w:rsidRPr="00AD3497" w:rsidRDefault="00AD3497" w:rsidP="00AD3497">
            <w:pPr>
              <w:rPr>
                <w:rFonts w:ascii="Times New Roman" w:hAnsi="Times New Roman"/>
                <w:szCs w:val="16"/>
              </w:rPr>
            </w:pPr>
          </w:p>
        </w:tc>
        <w:tc>
          <w:tcPr>
            <w:tcW w:w="512" w:type="dxa"/>
            <w:vAlign w:val="bottom"/>
          </w:tcPr>
          <w:p w14:paraId="4EB09E29" w14:textId="77777777" w:rsidR="00AD3497" w:rsidRPr="00AD3497" w:rsidRDefault="00AD3497" w:rsidP="00AD3497">
            <w:pPr>
              <w:rPr>
                <w:rFonts w:ascii="Times New Roman" w:hAnsi="Times New Roman"/>
                <w:szCs w:val="16"/>
              </w:rPr>
            </w:pPr>
          </w:p>
        </w:tc>
        <w:tc>
          <w:tcPr>
            <w:tcW w:w="728" w:type="dxa"/>
            <w:vAlign w:val="bottom"/>
          </w:tcPr>
          <w:p w14:paraId="68B0682E" w14:textId="77777777" w:rsidR="00AD3497" w:rsidRPr="00AD3497" w:rsidRDefault="00AD3497" w:rsidP="00AD3497">
            <w:pPr>
              <w:rPr>
                <w:rFonts w:ascii="Times New Roman" w:hAnsi="Times New Roman"/>
                <w:szCs w:val="16"/>
              </w:rPr>
            </w:pPr>
          </w:p>
        </w:tc>
        <w:tc>
          <w:tcPr>
            <w:tcW w:w="586" w:type="dxa"/>
            <w:gridSpan w:val="2"/>
            <w:vAlign w:val="bottom"/>
          </w:tcPr>
          <w:p w14:paraId="52998C05" w14:textId="77777777" w:rsidR="00AD3497" w:rsidRPr="00AD3497" w:rsidRDefault="00AD3497" w:rsidP="00AD3497">
            <w:pPr>
              <w:rPr>
                <w:rFonts w:ascii="Times New Roman" w:hAnsi="Times New Roman"/>
                <w:szCs w:val="16"/>
              </w:rPr>
            </w:pPr>
          </w:p>
        </w:tc>
        <w:tc>
          <w:tcPr>
            <w:tcW w:w="359" w:type="dxa"/>
            <w:vAlign w:val="bottom"/>
          </w:tcPr>
          <w:p w14:paraId="679D7774" w14:textId="77777777" w:rsidR="00AD3497" w:rsidRPr="00AD3497" w:rsidRDefault="00AD3497" w:rsidP="00AD3497">
            <w:pPr>
              <w:rPr>
                <w:rFonts w:ascii="Times New Roman" w:hAnsi="Times New Roman"/>
                <w:szCs w:val="16"/>
              </w:rPr>
            </w:pPr>
          </w:p>
        </w:tc>
        <w:tc>
          <w:tcPr>
            <w:tcW w:w="545" w:type="dxa"/>
            <w:vAlign w:val="bottom"/>
          </w:tcPr>
          <w:p w14:paraId="1EFC7C9A" w14:textId="77777777" w:rsidR="00AD3497" w:rsidRPr="00AD3497" w:rsidRDefault="00AD3497" w:rsidP="00AD3497">
            <w:pPr>
              <w:rPr>
                <w:rFonts w:ascii="Times New Roman" w:hAnsi="Times New Roman"/>
                <w:szCs w:val="16"/>
              </w:rPr>
            </w:pPr>
          </w:p>
        </w:tc>
        <w:tc>
          <w:tcPr>
            <w:tcW w:w="527" w:type="dxa"/>
            <w:gridSpan w:val="2"/>
            <w:vAlign w:val="bottom"/>
          </w:tcPr>
          <w:p w14:paraId="5744E328" w14:textId="77777777" w:rsidR="00AD3497" w:rsidRPr="00AD3497" w:rsidRDefault="00AD3497" w:rsidP="00AD3497">
            <w:pPr>
              <w:rPr>
                <w:rFonts w:ascii="Times New Roman" w:hAnsi="Times New Roman"/>
                <w:szCs w:val="16"/>
              </w:rPr>
            </w:pPr>
          </w:p>
        </w:tc>
        <w:tc>
          <w:tcPr>
            <w:tcW w:w="573" w:type="dxa"/>
            <w:vAlign w:val="bottom"/>
          </w:tcPr>
          <w:p w14:paraId="08CB4CC0" w14:textId="77777777" w:rsidR="00AD3497" w:rsidRPr="00AD3497" w:rsidRDefault="00AD3497" w:rsidP="00AD3497">
            <w:pPr>
              <w:rPr>
                <w:rFonts w:ascii="Times New Roman" w:hAnsi="Times New Roman"/>
                <w:szCs w:val="16"/>
              </w:rPr>
            </w:pPr>
          </w:p>
        </w:tc>
        <w:tc>
          <w:tcPr>
            <w:tcW w:w="552" w:type="dxa"/>
            <w:vAlign w:val="bottom"/>
          </w:tcPr>
          <w:p w14:paraId="7A4C25B5" w14:textId="77777777" w:rsidR="00AD3497" w:rsidRPr="00AD3497" w:rsidRDefault="00AD3497" w:rsidP="00AD3497">
            <w:pPr>
              <w:rPr>
                <w:rFonts w:ascii="Times New Roman" w:hAnsi="Times New Roman"/>
                <w:szCs w:val="16"/>
              </w:rPr>
            </w:pPr>
          </w:p>
        </w:tc>
      </w:tr>
      <w:tr w:rsidR="00AD3497" w:rsidRPr="00AD3497" w14:paraId="36A7A215" w14:textId="77777777" w:rsidTr="00456D92">
        <w:trPr>
          <w:trHeight w:val="60"/>
        </w:trPr>
        <w:tc>
          <w:tcPr>
            <w:tcW w:w="9638" w:type="dxa"/>
            <w:gridSpan w:val="18"/>
            <w:vAlign w:val="bottom"/>
            <w:hideMark/>
          </w:tcPr>
          <w:p w14:paraId="44060982" w14:textId="77777777" w:rsidR="00AD3497" w:rsidRPr="00AD3497" w:rsidRDefault="00AD3497" w:rsidP="003418E8">
            <w:pPr>
              <w:jc w:val="center"/>
              <w:rPr>
                <w:rFonts w:ascii="Times New Roman" w:hAnsi="Times New Roman"/>
                <w:sz w:val="24"/>
                <w:szCs w:val="24"/>
              </w:rPr>
            </w:pPr>
            <w:r w:rsidRPr="00AD3497">
              <w:rPr>
                <w:rFonts w:ascii="Times New Roman" w:hAnsi="Times New Roman"/>
                <w:sz w:val="24"/>
                <w:szCs w:val="24"/>
              </w:rPr>
              <w:t>Раздел VI</w:t>
            </w:r>
          </w:p>
        </w:tc>
      </w:tr>
      <w:tr w:rsidR="00AD3497" w:rsidRPr="00AD3497" w14:paraId="5B485385" w14:textId="77777777" w:rsidTr="00456D92">
        <w:trPr>
          <w:trHeight w:val="60"/>
        </w:trPr>
        <w:tc>
          <w:tcPr>
            <w:tcW w:w="9638" w:type="dxa"/>
            <w:gridSpan w:val="18"/>
            <w:vAlign w:val="bottom"/>
            <w:hideMark/>
          </w:tcPr>
          <w:p w14:paraId="5801E202" w14:textId="77777777" w:rsidR="00AD3497" w:rsidRPr="00AD3497" w:rsidRDefault="00AD3497" w:rsidP="003418E8">
            <w:pPr>
              <w:jc w:val="center"/>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55FFF20F" w14:textId="77777777" w:rsidTr="00456D92">
        <w:trPr>
          <w:trHeight w:val="60"/>
        </w:trPr>
        <w:tc>
          <w:tcPr>
            <w:tcW w:w="9638" w:type="dxa"/>
            <w:gridSpan w:val="18"/>
            <w:vAlign w:val="bottom"/>
            <w:hideMark/>
          </w:tcPr>
          <w:p w14:paraId="00B90BA2" w14:textId="77777777" w:rsidR="00AD3497" w:rsidRPr="00AD3497" w:rsidRDefault="00AD3497" w:rsidP="003418E8">
            <w:pPr>
              <w:ind w:firstLine="709"/>
              <w:jc w:val="both"/>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Расходы на реализацию производственной программы 2021 года уменьшились на 3,4%.</w:t>
            </w:r>
          </w:p>
        </w:tc>
      </w:tr>
      <w:tr w:rsidR="00AD3497" w:rsidRPr="00AD3497" w14:paraId="2BFE9639" w14:textId="77777777" w:rsidTr="00456D92">
        <w:trPr>
          <w:trHeight w:val="60"/>
        </w:trPr>
        <w:tc>
          <w:tcPr>
            <w:tcW w:w="578" w:type="dxa"/>
            <w:vAlign w:val="bottom"/>
          </w:tcPr>
          <w:p w14:paraId="56F609BB" w14:textId="77777777" w:rsidR="00AD3497" w:rsidRPr="00AD3497" w:rsidRDefault="00AD3497" w:rsidP="00AD3497">
            <w:pPr>
              <w:jc w:val="center"/>
              <w:rPr>
                <w:rFonts w:ascii="Times New Roman" w:hAnsi="Times New Roman"/>
                <w:sz w:val="26"/>
                <w:szCs w:val="26"/>
              </w:rPr>
            </w:pPr>
          </w:p>
        </w:tc>
        <w:tc>
          <w:tcPr>
            <w:tcW w:w="868" w:type="dxa"/>
            <w:vAlign w:val="bottom"/>
          </w:tcPr>
          <w:p w14:paraId="37E03FE6" w14:textId="77777777" w:rsidR="00AD3497" w:rsidRPr="00AD3497" w:rsidRDefault="00AD3497" w:rsidP="00AD3497">
            <w:pPr>
              <w:rPr>
                <w:rFonts w:ascii="Times New Roman" w:hAnsi="Times New Roman"/>
                <w:szCs w:val="16"/>
              </w:rPr>
            </w:pPr>
          </w:p>
        </w:tc>
        <w:tc>
          <w:tcPr>
            <w:tcW w:w="631" w:type="dxa"/>
            <w:vAlign w:val="bottom"/>
          </w:tcPr>
          <w:p w14:paraId="310022C9" w14:textId="77777777" w:rsidR="00AD3497" w:rsidRPr="00AD3497" w:rsidRDefault="00AD3497" w:rsidP="00AD3497">
            <w:pPr>
              <w:rPr>
                <w:rFonts w:ascii="Times New Roman" w:hAnsi="Times New Roman"/>
                <w:szCs w:val="16"/>
              </w:rPr>
            </w:pPr>
          </w:p>
        </w:tc>
        <w:tc>
          <w:tcPr>
            <w:tcW w:w="544" w:type="dxa"/>
            <w:vAlign w:val="bottom"/>
          </w:tcPr>
          <w:p w14:paraId="6D4356C1" w14:textId="77777777" w:rsidR="00AD3497" w:rsidRPr="00AD3497" w:rsidRDefault="00AD3497" w:rsidP="00AD3497">
            <w:pPr>
              <w:rPr>
                <w:rFonts w:ascii="Times New Roman" w:hAnsi="Times New Roman"/>
                <w:szCs w:val="16"/>
              </w:rPr>
            </w:pPr>
          </w:p>
        </w:tc>
        <w:tc>
          <w:tcPr>
            <w:tcW w:w="583" w:type="dxa"/>
            <w:vAlign w:val="bottom"/>
          </w:tcPr>
          <w:p w14:paraId="4B640CDE" w14:textId="77777777" w:rsidR="00AD3497" w:rsidRPr="00AD3497" w:rsidRDefault="00AD3497" w:rsidP="00AD3497">
            <w:pPr>
              <w:rPr>
                <w:rFonts w:ascii="Times New Roman" w:hAnsi="Times New Roman"/>
                <w:szCs w:val="16"/>
              </w:rPr>
            </w:pPr>
          </w:p>
        </w:tc>
        <w:tc>
          <w:tcPr>
            <w:tcW w:w="820" w:type="dxa"/>
            <w:vAlign w:val="bottom"/>
          </w:tcPr>
          <w:p w14:paraId="584E8A12" w14:textId="77777777" w:rsidR="00AD3497" w:rsidRPr="00AD3497" w:rsidRDefault="00AD3497" w:rsidP="00AD3497">
            <w:pPr>
              <w:rPr>
                <w:rFonts w:ascii="Times New Roman" w:hAnsi="Times New Roman"/>
                <w:szCs w:val="16"/>
              </w:rPr>
            </w:pPr>
          </w:p>
        </w:tc>
        <w:tc>
          <w:tcPr>
            <w:tcW w:w="564" w:type="dxa"/>
            <w:vAlign w:val="bottom"/>
          </w:tcPr>
          <w:p w14:paraId="5813C42E" w14:textId="77777777" w:rsidR="00AD3497" w:rsidRPr="00AD3497" w:rsidRDefault="00AD3497" w:rsidP="00AD3497">
            <w:pPr>
              <w:rPr>
                <w:rFonts w:ascii="Times New Roman" w:hAnsi="Times New Roman"/>
                <w:szCs w:val="16"/>
              </w:rPr>
            </w:pPr>
          </w:p>
        </w:tc>
        <w:tc>
          <w:tcPr>
            <w:tcW w:w="668" w:type="dxa"/>
            <w:vAlign w:val="bottom"/>
          </w:tcPr>
          <w:p w14:paraId="095A0B48" w14:textId="77777777" w:rsidR="00AD3497" w:rsidRPr="00AD3497" w:rsidRDefault="00AD3497" w:rsidP="00AD3497">
            <w:pPr>
              <w:rPr>
                <w:rFonts w:ascii="Times New Roman" w:hAnsi="Times New Roman"/>
                <w:szCs w:val="16"/>
              </w:rPr>
            </w:pPr>
          </w:p>
        </w:tc>
        <w:tc>
          <w:tcPr>
            <w:tcW w:w="512" w:type="dxa"/>
            <w:vAlign w:val="bottom"/>
          </w:tcPr>
          <w:p w14:paraId="5E6F7237" w14:textId="77777777" w:rsidR="00AD3497" w:rsidRPr="00AD3497" w:rsidRDefault="00AD3497" w:rsidP="00AD3497">
            <w:pPr>
              <w:rPr>
                <w:rFonts w:ascii="Times New Roman" w:hAnsi="Times New Roman"/>
                <w:szCs w:val="16"/>
              </w:rPr>
            </w:pPr>
          </w:p>
        </w:tc>
        <w:tc>
          <w:tcPr>
            <w:tcW w:w="728" w:type="dxa"/>
            <w:vAlign w:val="bottom"/>
          </w:tcPr>
          <w:p w14:paraId="747D967F" w14:textId="77777777" w:rsidR="00AD3497" w:rsidRPr="00AD3497" w:rsidRDefault="00AD3497" w:rsidP="00AD3497">
            <w:pPr>
              <w:rPr>
                <w:rFonts w:ascii="Times New Roman" w:hAnsi="Times New Roman"/>
                <w:szCs w:val="16"/>
              </w:rPr>
            </w:pPr>
          </w:p>
        </w:tc>
        <w:tc>
          <w:tcPr>
            <w:tcW w:w="586" w:type="dxa"/>
            <w:gridSpan w:val="2"/>
            <w:vAlign w:val="bottom"/>
          </w:tcPr>
          <w:p w14:paraId="11038345" w14:textId="77777777" w:rsidR="00AD3497" w:rsidRPr="00AD3497" w:rsidRDefault="00AD3497" w:rsidP="00AD3497">
            <w:pPr>
              <w:rPr>
                <w:rFonts w:ascii="Times New Roman" w:hAnsi="Times New Roman"/>
                <w:szCs w:val="16"/>
              </w:rPr>
            </w:pPr>
          </w:p>
        </w:tc>
        <w:tc>
          <w:tcPr>
            <w:tcW w:w="359" w:type="dxa"/>
            <w:vAlign w:val="bottom"/>
          </w:tcPr>
          <w:p w14:paraId="4ECFAEBB" w14:textId="77777777" w:rsidR="00AD3497" w:rsidRPr="00AD3497" w:rsidRDefault="00AD3497" w:rsidP="00AD3497">
            <w:pPr>
              <w:rPr>
                <w:rFonts w:ascii="Times New Roman" w:hAnsi="Times New Roman"/>
                <w:szCs w:val="16"/>
              </w:rPr>
            </w:pPr>
          </w:p>
        </w:tc>
        <w:tc>
          <w:tcPr>
            <w:tcW w:w="545" w:type="dxa"/>
            <w:vAlign w:val="bottom"/>
          </w:tcPr>
          <w:p w14:paraId="106F0C69" w14:textId="77777777" w:rsidR="00AD3497" w:rsidRPr="00AD3497" w:rsidRDefault="00AD3497" w:rsidP="00AD3497">
            <w:pPr>
              <w:rPr>
                <w:rFonts w:ascii="Times New Roman" w:hAnsi="Times New Roman"/>
                <w:szCs w:val="16"/>
              </w:rPr>
            </w:pPr>
          </w:p>
        </w:tc>
        <w:tc>
          <w:tcPr>
            <w:tcW w:w="527" w:type="dxa"/>
            <w:gridSpan w:val="2"/>
            <w:vAlign w:val="bottom"/>
          </w:tcPr>
          <w:p w14:paraId="0F3BCEC5" w14:textId="77777777" w:rsidR="00AD3497" w:rsidRPr="00AD3497" w:rsidRDefault="00AD3497" w:rsidP="00AD3497">
            <w:pPr>
              <w:rPr>
                <w:rFonts w:ascii="Times New Roman" w:hAnsi="Times New Roman"/>
                <w:szCs w:val="16"/>
              </w:rPr>
            </w:pPr>
          </w:p>
        </w:tc>
        <w:tc>
          <w:tcPr>
            <w:tcW w:w="573" w:type="dxa"/>
            <w:vAlign w:val="bottom"/>
          </w:tcPr>
          <w:p w14:paraId="04781F01" w14:textId="77777777" w:rsidR="00AD3497" w:rsidRPr="00AD3497" w:rsidRDefault="00AD3497" w:rsidP="00AD3497">
            <w:pPr>
              <w:rPr>
                <w:rFonts w:ascii="Times New Roman" w:hAnsi="Times New Roman"/>
                <w:szCs w:val="16"/>
              </w:rPr>
            </w:pPr>
          </w:p>
        </w:tc>
        <w:tc>
          <w:tcPr>
            <w:tcW w:w="552" w:type="dxa"/>
            <w:vAlign w:val="bottom"/>
          </w:tcPr>
          <w:p w14:paraId="0F4A2F20" w14:textId="77777777" w:rsidR="00AD3497" w:rsidRPr="00AD3497" w:rsidRDefault="00AD3497" w:rsidP="00AD3497">
            <w:pPr>
              <w:rPr>
                <w:rFonts w:ascii="Times New Roman" w:hAnsi="Times New Roman"/>
                <w:szCs w:val="16"/>
              </w:rPr>
            </w:pPr>
          </w:p>
        </w:tc>
      </w:tr>
      <w:tr w:rsidR="00AD3497" w:rsidRPr="00AD3497" w14:paraId="07193547" w14:textId="77777777" w:rsidTr="00456D92">
        <w:trPr>
          <w:trHeight w:val="60"/>
        </w:trPr>
        <w:tc>
          <w:tcPr>
            <w:tcW w:w="9638" w:type="dxa"/>
            <w:gridSpan w:val="18"/>
            <w:vAlign w:val="bottom"/>
            <w:hideMark/>
          </w:tcPr>
          <w:p w14:paraId="60D5DA0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24C05139" w14:textId="77777777" w:rsidTr="00456D92">
        <w:trPr>
          <w:trHeight w:val="60"/>
        </w:trPr>
        <w:tc>
          <w:tcPr>
            <w:tcW w:w="9638" w:type="dxa"/>
            <w:gridSpan w:val="18"/>
            <w:vAlign w:val="bottom"/>
            <w:hideMark/>
          </w:tcPr>
          <w:p w14:paraId="6D1DA14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Pr="00AD3497">
              <w:rPr>
                <w:rFonts w:ascii="Times New Roman" w:hAnsi="Times New Roman"/>
                <w:sz w:val="24"/>
                <w:szCs w:val="24"/>
              </w:rPr>
              <w:br/>
              <w:t>за 2019 год</w:t>
            </w:r>
            <w:r w:rsidRPr="00AD3497">
              <w:rPr>
                <w:rFonts w:ascii="Times New Roman" w:hAnsi="Times New Roman"/>
                <w:sz w:val="24"/>
                <w:szCs w:val="24"/>
              </w:rPr>
              <w:br/>
            </w:r>
          </w:p>
        </w:tc>
      </w:tr>
      <w:tr w:rsidR="00AD3497" w:rsidRPr="00AD3497" w14:paraId="2B6FE6E4"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00F8AF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626" w:type="dxa"/>
            <w:gridSpan w:val="4"/>
            <w:tcBorders>
              <w:top w:val="single" w:sz="6" w:space="0" w:color="auto"/>
              <w:left w:val="single" w:sz="6" w:space="0" w:color="auto"/>
              <w:bottom w:val="single" w:sz="6" w:space="0" w:color="auto"/>
              <w:right w:val="single" w:sz="6" w:space="0" w:color="auto"/>
            </w:tcBorders>
            <w:vAlign w:val="center"/>
            <w:hideMark/>
          </w:tcPr>
          <w:p w14:paraId="5F6175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38D32A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908" w:type="dxa"/>
            <w:gridSpan w:val="3"/>
            <w:tcBorders>
              <w:top w:val="single" w:sz="6" w:space="0" w:color="auto"/>
              <w:left w:val="single" w:sz="6" w:space="0" w:color="auto"/>
              <w:bottom w:val="single" w:sz="6" w:space="0" w:color="auto"/>
              <w:right w:val="single" w:sz="6" w:space="0" w:color="auto"/>
            </w:tcBorders>
            <w:vAlign w:val="center"/>
            <w:hideMark/>
          </w:tcPr>
          <w:p w14:paraId="1802A1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1490" w:type="dxa"/>
            <w:gridSpan w:val="4"/>
            <w:tcBorders>
              <w:top w:val="single" w:sz="6" w:space="0" w:color="auto"/>
              <w:left w:val="single" w:sz="6" w:space="0" w:color="auto"/>
              <w:bottom w:val="single" w:sz="6" w:space="0" w:color="auto"/>
              <w:right w:val="single" w:sz="6" w:space="0" w:color="auto"/>
            </w:tcBorders>
            <w:vAlign w:val="center"/>
            <w:hideMark/>
          </w:tcPr>
          <w:p w14:paraId="37FB84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1652" w:type="dxa"/>
            <w:gridSpan w:val="4"/>
            <w:tcBorders>
              <w:top w:val="single" w:sz="6" w:space="0" w:color="auto"/>
              <w:left w:val="single" w:sz="6" w:space="0" w:color="auto"/>
              <w:bottom w:val="single" w:sz="6" w:space="0" w:color="auto"/>
              <w:right w:val="single" w:sz="6" w:space="0" w:color="auto"/>
            </w:tcBorders>
            <w:vAlign w:val="center"/>
            <w:hideMark/>
          </w:tcPr>
          <w:p w14:paraId="4715D3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5018C6EE"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7EF990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626" w:type="dxa"/>
            <w:gridSpan w:val="4"/>
            <w:tcBorders>
              <w:top w:val="single" w:sz="6" w:space="0" w:color="auto"/>
              <w:left w:val="single" w:sz="6" w:space="0" w:color="auto"/>
              <w:bottom w:val="single" w:sz="6" w:space="0" w:color="auto"/>
              <w:right w:val="single" w:sz="6" w:space="0" w:color="auto"/>
            </w:tcBorders>
            <w:vAlign w:val="center"/>
            <w:hideMark/>
          </w:tcPr>
          <w:p w14:paraId="4731BF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5A7F32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908" w:type="dxa"/>
            <w:gridSpan w:val="3"/>
            <w:tcBorders>
              <w:top w:val="single" w:sz="6" w:space="0" w:color="auto"/>
              <w:left w:val="single" w:sz="6" w:space="0" w:color="auto"/>
              <w:bottom w:val="single" w:sz="6" w:space="0" w:color="auto"/>
              <w:right w:val="single" w:sz="6" w:space="0" w:color="auto"/>
            </w:tcBorders>
            <w:vAlign w:val="center"/>
            <w:hideMark/>
          </w:tcPr>
          <w:p w14:paraId="5CD38B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490" w:type="dxa"/>
            <w:gridSpan w:val="4"/>
            <w:tcBorders>
              <w:top w:val="single" w:sz="6" w:space="0" w:color="auto"/>
              <w:left w:val="single" w:sz="6" w:space="0" w:color="auto"/>
              <w:bottom w:val="single" w:sz="6" w:space="0" w:color="auto"/>
              <w:right w:val="single" w:sz="6" w:space="0" w:color="auto"/>
            </w:tcBorders>
            <w:vAlign w:val="center"/>
            <w:hideMark/>
          </w:tcPr>
          <w:p w14:paraId="3AA1F9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652" w:type="dxa"/>
            <w:gridSpan w:val="4"/>
            <w:tcBorders>
              <w:top w:val="single" w:sz="6" w:space="0" w:color="auto"/>
              <w:left w:val="single" w:sz="6" w:space="0" w:color="auto"/>
              <w:bottom w:val="single" w:sz="6" w:space="0" w:color="auto"/>
              <w:right w:val="single" w:sz="6" w:space="0" w:color="auto"/>
            </w:tcBorders>
            <w:vAlign w:val="center"/>
            <w:hideMark/>
          </w:tcPr>
          <w:p w14:paraId="72F585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0B852406"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61946A8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384" w:type="dxa"/>
            <w:gridSpan w:val="2"/>
            <w:tcBorders>
              <w:top w:val="single" w:sz="6" w:space="0" w:color="auto"/>
              <w:left w:val="single" w:sz="6" w:space="0" w:color="auto"/>
              <w:bottom w:val="single" w:sz="6" w:space="0" w:color="auto"/>
              <w:right w:val="single" w:sz="6" w:space="0" w:color="auto"/>
            </w:tcBorders>
            <w:vAlign w:val="center"/>
          </w:tcPr>
          <w:p w14:paraId="15C6D319" w14:textId="77777777" w:rsidR="00AD3497" w:rsidRPr="00AD3497" w:rsidRDefault="00AD3497" w:rsidP="00AD3497">
            <w:pPr>
              <w:jc w:val="center"/>
              <w:rPr>
                <w:rFonts w:ascii="Times New Roman" w:hAnsi="Times New Roman"/>
                <w:sz w:val="20"/>
                <w:szCs w:val="20"/>
              </w:rPr>
            </w:pPr>
          </w:p>
        </w:tc>
        <w:tc>
          <w:tcPr>
            <w:tcW w:w="1908" w:type="dxa"/>
            <w:gridSpan w:val="3"/>
            <w:tcBorders>
              <w:top w:val="single" w:sz="6" w:space="0" w:color="auto"/>
              <w:left w:val="single" w:sz="6" w:space="0" w:color="auto"/>
              <w:bottom w:val="single" w:sz="6" w:space="0" w:color="auto"/>
              <w:right w:val="single" w:sz="6" w:space="0" w:color="auto"/>
            </w:tcBorders>
            <w:vAlign w:val="center"/>
          </w:tcPr>
          <w:p w14:paraId="079D1FB5" w14:textId="77777777" w:rsidR="00AD3497" w:rsidRPr="00AD3497" w:rsidRDefault="00AD3497" w:rsidP="00AD3497">
            <w:pPr>
              <w:jc w:val="center"/>
              <w:rPr>
                <w:rFonts w:ascii="Times New Roman" w:hAnsi="Times New Roman"/>
                <w:sz w:val="20"/>
                <w:szCs w:val="20"/>
              </w:rPr>
            </w:pP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31D60A04"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7B4B1C2F" w14:textId="77777777" w:rsidR="00AD3497" w:rsidRPr="00AD3497" w:rsidRDefault="00AD3497" w:rsidP="00AD3497">
            <w:pPr>
              <w:jc w:val="center"/>
              <w:rPr>
                <w:rFonts w:ascii="Times New Roman" w:hAnsi="Times New Roman"/>
                <w:sz w:val="20"/>
                <w:szCs w:val="20"/>
              </w:rPr>
            </w:pPr>
          </w:p>
        </w:tc>
      </w:tr>
      <w:tr w:rsidR="00AD3497" w:rsidRPr="00AD3497" w14:paraId="5599BC4C"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0DC3B1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сточных вод</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278AD076"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908" w:type="dxa"/>
            <w:gridSpan w:val="3"/>
            <w:tcBorders>
              <w:top w:val="single" w:sz="6" w:space="0" w:color="auto"/>
              <w:left w:val="single" w:sz="6" w:space="0" w:color="auto"/>
              <w:bottom w:val="single" w:sz="6" w:space="0" w:color="auto"/>
              <w:right w:val="single" w:sz="6" w:space="0" w:color="auto"/>
            </w:tcBorders>
            <w:vAlign w:val="center"/>
            <w:hideMark/>
          </w:tcPr>
          <w:p w14:paraId="136C17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160,13</w:t>
            </w:r>
          </w:p>
        </w:tc>
        <w:tc>
          <w:tcPr>
            <w:tcW w:w="1490" w:type="dxa"/>
            <w:gridSpan w:val="4"/>
            <w:tcBorders>
              <w:top w:val="single" w:sz="6" w:space="0" w:color="auto"/>
              <w:left w:val="single" w:sz="6" w:space="0" w:color="auto"/>
              <w:bottom w:val="single" w:sz="6" w:space="0" w:color="auto"/>
              <w:right w:val="single" w:sz="6" w:space="0" w:color="auto"/>
            </w:tcBorders>
            <w:vAlign w:val="center"/>
            <w:hideMark/>
          </w:tcPr>
          <w:p w14:paraId="34D46B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109,6</w:t>
            </w:r>
          </w:p>
        </w:tc>
        <w:tc>
          <w:tcPr>
            <w:tcW w:w="1652" w:type="dxa"/>
            <w:gridSpan w:val="4"/>
            <w:tcBorders>
              <w:top w:val="single" w:sz="6" w:space="0" w:color="auto"/>
              <w:left w:val="single" w:sz="6" w:space="0" w:color="auto"/>
              <w:bottom w:val="single" w:sz="6" w:space="0" w:color="auto"/>
              <w:right w:val="single" w:sz="6" w:space="0" w:color="auto"/>
            </w:tcBorders>
            <w:vAlign w:val="center"/>
            <w:hideMark/>
          </w:tcPr>
          <w:p w14:paraId="5422C9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50,53</w:t>
            </w:r>
          </w:p>
        </w:tc>
      </w:tr>
      <w:tr w:rsidR="00AD3497" w:rsidRPr="00AD3497" w14:paraId="4713AE66"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05D986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050217E3"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08" w:type="dxa"/>
            <w:gridSpan w:val="3"/>
            <w:tcBorders>
              <w:top w:val="single" w:sz="6" w:space="0" w:color="auto"/>
              <w:left w:val="single" w:sz="6" w:space="0" w:color="auto"/>
              <w:bottom w:val="single" w:sz="6" w:space="0" w:color="auto"/>
              <w:right w:val="single" w:sz="6" w:space="0" w:color="auto"/>
            </w:tcBorders>
            <w:vAlign w:val="center"/>
            <w:hideMark/>
          </w:tcPr>
          <w:p w14:paraId="3C5AFF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1 725,11</w:t>
            </w:r>
          </w:p>
        </w:tc>
        <w:tc>
          <w:tcPr>
            <w:tcW w:w="1490" w:type="dxa"/>
            <w:gridSpan w:val="4"/>
            <w:tcBorders>
              <w:top w:val="single" w:sz="6" w:space="0" w:color="auto"/>
              <w:left w:val="single" w:sz="6" w:space="0" w:color="auto"/>
              <w:bottom w:val="single" w:sz="6" w:space="0" w:color="auto"/>
              <w:right w:val="single" w:sz="6" w:space="0" w:color="auto"/>
            </w:tcBorders>
            <w:vAlign w:val="center"/>
            <w:hideMark/>
          </w:tcPr>
          <w:p w14:paraId="0A129A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2 104,18</w:t>
            </w:r>
          </w:p>
        </w:tc>
        <w:tc>
          <w:tcPr>
            <w:tcW w:w="1652" w:type="dxa"/>
            <w:gridSpan w:val="4"/>
            <w:tcBorders>
              <w:top w:val="single" w:sz="6" w:space="0" w:color="auto"/>
              <w:left w:val="single" w:sz="6" w:space="0" w:color="auto"/>
              <w:bottom w:val="single" w:sz="6" w:space="0" w:color="auto"/>
              <w:right w:val="single" w:sz="6" w:space="0" w:color="auto"/>
            </w:tcBorders>
            <w:vAlign w:val="center"/>
            <w:hideMark/>
          </w:tcPr>
          <w:p w14:paraId="06B775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-379,07</w:t>
            </w:r>
          </w:p>
        </w:tc>
      </w:tr>
      <w:tr w:rsidR="00AD3497" w:rsidRPr="00AD3497" w14:paraId="6A142DDC" w14:textId="77777777" w:rsidTr="00456D92">
        <w:trPr>
          <w:trHeight w:val="60"/>
        </w:trPr>
        <w:tc>
          <w:tcPr>
            <w:tcW w:w="6496" w:type="dxa"/>
            <w:gridSpan w:val="10"/>
            <w:tcBorders>
              <w:top w:val="single" w:sz="6" w:space="0" w:color="auto"/>
              <w:left w:val="single" w:sz="6" w:space="0" w:color="auto"/>
              <w:bottom w:val="single" w:sz="6" w:space="0" w:color="auto"/>
              <w:right w:val="single" w:sz="6" w:space="0" w:color="auto"/>
            </w:tcBorders>
            <w:vAlign w:val="center"/>
            <w:hideMark/>
          </w:tcPr>
          <w:p w14:paraId="59165DF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4A209212"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5E908A3D" w14:textId="77777777" w:rsidR="00AD3497" w:rsidRPr="00AD3497" w:rsidRDefault="00AD3497" w:rsidP="00AD3497">
            <w:pPr>
              <w:jc w:val="center"/>
              <w:rPr>
                <w:rFonts w:ascii="Times New Roman" w:hAnsi="Times New Roman"/>
                <w:sz w:val="20"/>
                <w:szCs w:val="20"/>
              </w:rPr>
            </w:pPr>
          </w:p>
        </w:tc>
      </w:tr>
      <w:tr w:rsidR="00AD3497" w:rsidRPr="00AD3497" w14:paraId="73C904D1"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233039C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0C2432A6"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08" w:type="dxa"/>
            <w:gridSpan w:val="3"/>
            <w:tcBorders>
              <w:top w:val="single" w:sz="6" w:space="0" w:color="auto"/>
              <w:left w:val="single" w:sz="6" w:space="0" w:color="auto"/>
              <w:bottom w:val="single" w:sz="6" w:space="0" w:color="auto"/>
              <w:right w:val="single" w:sz="6" w:space="0" w:color="auto"/>
            </w:tcBorders>
            <w:vAlign w:val="center"/>
          </w:tcPr>
          <w:p w14:paraId="63B7D11C" w14:textId="77777777" w:rsidR="00AD3497" w:rsidRPr="00AD3497" w:rsidRDefault="00AD3497" w:rsidP="00AD3497">
            <w:pPr>
              <w:jc w:val="center"/>
              <w:rPr>
                <w:rFonts w:ascii="Times New Roman" w:hAnsi="Times New Roman"/>
                <w:sz w:val="20"/>
                <w:szCs w:val="20"/>
              </w:rPr>
            </w:pP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1DDE11F7"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6B63EEB2" w14:textId="77777777" w:rsidR="00AD3497" w:rsidRPr="00AD3497" w:rsidRDefault="00AD3497" w:rsidP="00AD3497">
            <w:pPr>
              <w:jc w:val="center"/>
              <w:rPr>
                <w:rFonts w:ascii="Times New Roman" w:hAnsi="Times New Roman"/>
                <w:sz w:val="20"/>
                <w:szCs w:val="20"/>
              </w:rPr>
            </w:pPr>
          </w:p>
        </w:tc>
      </w:tr>
      <w:tr w:rsidR="00AD3497" w:rsidRPr="00AD3497" w14:paraId="423EDE46" w14:textId="77777777" w:rsidTr="00456D92">
        <w:trPr>
          <w:trHeight w:val="60"/>
        </w:trPr>
        <w:tc>
          <w:tcPr>
            <w:tcW w:w="6496" w:type="dxa"/>
            <w:gridSpan w:val="10"/>
            <w:tcBorders>
              <w:top w:val="single" w:sz="6" w:space="0" w:color="auto"/>
              <w:left w:val="single" w:sz="6" w:space="0" w:color="auto"/>
              <w:bottom w:val="single" w:sz="6" w:space="0" w:color="auto"/>
              <w:right w:val="single" w:sz="6" w:space="0" w:color="auto"/>
            </w:tcBorders>
            <w:vAlign w:val="center"/>
            <w:hideMark/>
          </w:tcPr>
          <w:p w14:paraId="01CAC4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5ADAB4D6"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13586C49" w14:textId="77777777" w:rsidR="00AD3497" w:rsidRPr="00AD3497" w:rsidRDefault="00AD3497" w:rsidP="00AD3497">
            <w:pPr>
              <w:jc w:val="center"/>
              <w:rPr>
                <w:rFonts w:ascii="Times New Roman" w:hAnsi="Times New Roman"/>
                <w:sz w:val="20"/>
                <w:szCs w:val="20"/>
              </w:rPr>
            </w:pPr>
          </w:p>
        </w:tc>
      </w:tr>
      <w:tr w:rsidR="00AD3497" w:rsidRPr="00AD3497" w14:paraId="0335F1A7"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00E1EE4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767F2B9A"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08" w:type="dxa"/>
            <w:gridSpan w:val="3"/>
            <w:tcBorders>
              <w:top w:val="single" w:sz="6" w:space="0" w:color="auto"/>
              <w:left w:val="single" w:sz="6" w:space="0" w:color="auto"/>
              <w:bottom w:val="single" w:sz="6" w:space="0" w:color="auto"/>
              <w:right w:val="single" w:sz="6" w:space="0" w:color="auto"/>
            </w:tcBorders>
            <w:vAlign w:val="center"/>
          </w:tcPr>
          <w:p w14:paraId="07B89EEC" w14:textId="77777777" w:rsidR="00AD3497" w:rsidRPr="00AD3497" w:rsidRDefault="00AD3497" w:rsidP="00AD3497">
            <w:pPr>
              <w:jc w:val="center"/>
              <w:rPr>
                <w:rFonts w:ascii="Times New Roman" w:hAnsi="Times New Roman"/>
                <w:sz w:val="20"/>
                <w:szCs w:val="20"/>
              </w:rPr>
            </w:pP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50B57902"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5CF0212F" w14:textId="77777777" w:rsidR="00AD3497" w:rsidRPr="00AD3497" w:rsidRDefault="00AD3497" w:rsidP="00AD3497">
            <w:pPr>
              <w:jc w:val="center"/>
              <w:rPr>
                <w:rFonts w:ascii="Times New Roman" w:hAnsi="Times New Roman"/>
                <w:sz w:val="20"/>
                <w:szCs w:val="20"/>
              </w:rPr>
            </w:pPr>
          </w:p>
        </w:tc>
      </w:tr>
      <w:tr w:rsidR="00AD3497" w:rsidRPr="00AD3497" w14:paraId="02DA0887" w14:textId="77777777" w:rsidTr="00456D92">
        <w:trPr>
          <w:trHeight w:val="60"/>
        </w:trPr>
        <w:tc>
          <w:tcPr>
            <w:tcW w:w="6496" w:type="dxa"/>
            <w:gridSpan w:val="10"/>
            <w:tcBorders>
              <w:top w:val="single" w:sz="6" w:space="0" w:color="auto"/>
              <w:left w:val="single" w:sz="6" w:space="0" w:color="auto"/>
              <w:bottom w:val="single" w:sz="6" w:space="0" w:color="auto"/>
              <w:right w:val="single" w:sz="6" w:space="0" w:color="auto"/>
            </w:tcBorders>
            <w:vAlign w:val="center"/>
            <w:hideMark/>
          </w:tcPr>
          <w:p w14:paraId="478444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38458CA5"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5F3156C1" w14:textId="77777777" w:rsidR="00AD3497" w:rsidRPr="00AD3497" w:rsidRDefault="00AD3497" w:rsidP="00AD3497">
            <w:pPr>
              <w:jc w:val="center"/>
              <w:rPr>
                <w:rFonts w:ascii="Times New Roman" w:hAnsi="Times New Roman"/>
                <w:sz w:val="20"/>
                <w:szCs w:val="20"/>
              </w:rPr>
            </w:pPr>
          </w:p>
        </w:tc>
      </w:tr>
      <w:tr w:rsidR="00AD3497" w:rsidRPr="00AD3497" w14:paraId="5C057E1A"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0185D16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Не планировались</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05C006CA"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08" w:type="dxa"/>
            <w:gridSpan w:val="3"/>
            <w:tcBorders>
              <w:top w:val="single" w:sz="6" w:space="0" w:color="auto"/>
              <w:left w:val="single" w:sz="6" w:space="0" w:color="auto"/>
              <w:bottom w:val="single" w:sz="6" w:space="0" w:color="auto"/>
              <w:right w:val="single" w:sz="6" w:space="0" w:color="auto"/>
            </w:tcBorders>
            <w:vAlign w:val="center"/>
          </w:tcPr>
          <w:p w14:paraId="32D122BC" w14:textId="77777777" w:rsidR="00AD3497" w:rsidRPr="00AD3497" w:rsidRDefault="00AD3497" w:rsidP="00AD3497">
            <w:pPr>
              <w:jc w:val="center"/>
              <w:rPr>
                <w:rFonts w:ascii="Times New Roman" w:hAnsi="Times New Roman"/>
                <w:sz w:val="20"/>
                <w:szCs w:val="20"/>
              </w:rPr>
            </w:pP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1C2E4538"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362246DE" w14:textId="77777777" w:rsidR="00AD3497" w:rsidRPr="00AD3497" w:rsidRDefault="00AD3497" w:rsidP="00AD3497">
            <w:pPr>
              <w:jc w:val="center"/>
              <w:rPr>
                <w:rFonts w:ascii="Times New Roman" w:hAnsi="Times New Roman"/>
                <w:sz w:val="20"/>
                <w:szCs w:val="20"/>
              </w:rPr>
            </w:pPr>
          </w:p>
        </w:tc>
      </w:tr>
      <w:tr w:rsidR="00AD3497" w:rsidRPr="00AD3497" w14:paraId="09E0C4E8" w14:textId="77777777" w:rsidTr="00456D92">
        <w:trPr>
          <w:trHeight w:val="60"/>
        </w:trPr>
        <w:tc>
          <w:tcPr>
            <w:tcW w:w="6496" w:type="dxa"/>
            <w:gridSpan w:val="10"/>
            <w:tcBorders>
              <w:top w:val="single" w:sz="6" w:space="0" w:color="auto"/>
              <w:left w:val="single" w:sz="6" w:space="0" w:color="auto"/>
              <w:bottom w:val="single" w:sz="6" w:space="0" w:color="auto"/>
              <w:right w:val="single" w:sz="6" w:space="0" w:color="auto"/>
            </w:tcBorders>
            <w:vAlign w:val="center"/>
            <w:hideMark/>
          </w:tcPr>
          <w:p w14:paraId="59C381E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3C5BB903"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25D57B1D" w14:textId="77777777" w:rsidR="00AD3497" w:rsidRPr="00AD3497" w:rsidRDefault="00AD3497" w:rsidP="00AD3497">
            <w:pPr>
              <w:jc w:val="center"/>
              <w:rPr>
                <w:rFonts w:ascii="Times New Roman" w:hAnsi="Times New Roman"/>
                <w:sz w:val="20"/>
                <w:szCs w:val="20"/>
              </w:rPr>
            </w:pPr>
          </w:p>
        </w:tc>
      </w:tr>
      <w:tr w:rsidR="00AD3497" w:rsidRPr="00AD3497" w14:paraId="3DF9CFED" w14:textId="77777777" w:rsidTr="00456D92">
        <w:trPr>
          <w:trHeight w:val="60"/>
        </w:trPr>
        <w:tc>
          <w:tcPr>
            <w:tcW w:w="3204" w:type="dxa"/>
            <w:gridSpan w:val="5"/>
            <w:tcBorders>
              <w:top w:val="single" w:sz="6" w:space="0" w:color="auto"/>
              <w:left w:val="single" w:sz="6" w:space="0" w:color="auto"/>
              <w:bottom w:val="single" w:sz="6" w:space="0" w:color="auto"/>
              <w:right w:val="single" w:sz="6" w:space="0" w:color="auto"/>
            </w:tcBorders>
            <w:vAlign w:val="center"/>
            <w:hideMark/>
          </w:tcPr>
          <w:p w14:paraId="0EEEA2B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84" w:type="dxa"/>
            <w:gridSpan w:val="2"/>
            <w:tcBorders>
              <w:top w:val="single" w:sz="6" w:space="0" w:color="auto"/>
              <w:left w:val="single" w:sz="6" w:space="0" w:color="auto"/>
              <w:bottom w:val="single" w:sz="6" w:space="0" w:color="auto"/>
              <w:right w:val="single" w:sz="6" w:space="0" w:color="auto"/>
            </w:tcBorders>
            <w:vAlign w:val="center"/>
            <w:hideMark/>
          </w:tcPr>
          <w:p w14:paraId="73E432CB"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08" w:type="dxa"/>
            <w:gridSpan w:val="3"/>
            <w:tcBorders>
              <w:top w:val="single" w:sz="6" w:space="0" w:color="auto"/>
              <w:left w:val="single" w:sz="6" w:space="0" w:color="auto"/>
              <w:bottom w:val="single" w:sz="6" w:space="0" w:color="auto"/>
              <w:right w:val="single" w:sz="6" w:space="0" w:color="auto"/>
            </w:tcBorders>
            <w:vAlign w:val="center"/>
          </w:tcPr>
          <w:p w14:paraId="147D956D" w14:textId="77777777" w:rsidR="00AD3497" w:rsidRPr="00AD3497" w:rsidRDefault="00AD3497" w:rsidP="00AD3497">
            <w:pPr>
              <w:jc w:val="center"/>
              <w:rPr>
                <w:rFonts w:ascii="Times New Roman" w:hAnsi="Times New Roman"/>
                <w:sz w:val="20"/>
                <w:szCs w:val="20"/>
              </w:rPr>
            </w:pPr>
          </w:p>
        </w:tc>
        <w:tc>
          <w:tcPr>
            <w:tcW w:w="1490" w:type="dxa"/>
            <w:gridSpan w:val="4"/>
            <w:tcBorders>
              <w:top w:val="single" w:sz="6" w:space="0" w:color="auto"/>
              <w:left w:val="single" w:sz="6" w:space="0" w:color="auto"/>
              <w:bottom w:val="single" w:sz="6" w:space="0" w:color="auto"/>
              <w:right w:val="single" w:sz="6" w:space="0" w:color="auto"/>
            </w:tcBorders>
            <w:vAlign w:val="center"/>
          </w:tcPr>
          <w:p w14:paraId="30DA3DDB" w14:textId="77777777" w:rsidR="00AD3497" w:rsidRPr="00AD3497" w:rsidRDefault="00AD3497" w:rsidP="00AD3497">
            <w:pPr>
              <w:jc w:val="center"/>
              <w:rPr>
                <w:rFonts w:ascii="Times New Roman" w:hAnsi="Times New Roman"/>
                <w:sz w:val="20"/>
                <w:szCs w:val="20"/>
              </w:rPr>
            </w:pPr>
          </w:p>
        </w:tc>
        <w:tc>
          <w:tcPr>
            <w:tcW w:w="1652" w:type="dxa"/>
            <w:gridSpan w:val="4"/>
            <w:tcBorders>
              <w:top w:val="single" w:sz="6" w:space="0" w:color="auto"/>
              <w:left w:val="single" w:sz="6" w:space="0" w:color="auto"/>
              <w:bottom w:val="single" w:sz="6" w:space="0" w:color="auto"/>
              <w:right w:val="single" w:sz="6" w:space="0" w:color="auto"/>
            </w:tcBorders>
            <w:vAlign w:val="center"/>
          </w:tcPr>
          <w:p w14:paraId="3F83CA6F" w14:textId="77777777" w:rsidR="00AD3497" w:rsidRPr="00AD3497" w:rsidRDefault="00AD3497" w:rsidP="00AD3497">
            <w:pPr>
              <w:jc w:val="center"/>
              <w:rPr>
                <w:rFonts w:ascii="Times New Roman" w:hAnsi="Times New Roman"/>
                <w:sz w:val="20"/>
                <w:szCs w:val="20"/>
              </w:rPr>
            </w:pPr>
          </w:p>
        </w:tc>
      </w:tr>
      <w:tr w:rsidR="00AD3497" w:rsidRPr="00AD3497" w14:paraId="59BFB53C" w14:textId="77777777" w:rsidTr="00456D92">
        <w:trPr>
          <w:trHeight w:val="60"/>
        </w:trPr>
        <w:tc>
          <w:tcPr>
            <w:tcW w:w="578" w:type="dxa"/>
            <w:vAlign w:val="bottom"/>
          </w:tcPr>
          <w:p w14:paraId="33AA9B81" w14:textId="77777777" w:rsidR="00AD3497" w:rsidRPr="00AD3497" w:rsidRDefault="00AD3497" w:rsidP="00AD3497">
            <w:pPr>
              <w:jc w:val="center"/>
              <w:rPr>
                <w:rFonts w:ascii="Times New Roman" w:hAnsi="Times New Roman"/>
                <w:sz w:val="26"/>
                <w:szCs w:val="26"/>
              </w:rPr>
            </w:pPr>
          </w:p>
        </w:tc>
        <w:tc>
          <w:tcPr>
            <w:tcW w:w="868" w:type="dxa"/>
            <w:vAlign w:val="bottom"/>
          </w:tcPr>
          <w:p w14:paraId="331C66A0" w14:textId="77777777" w:rsidR="00AD3497" w:rsidRPr="00AD3497" w:rsidRDefault="00AD3497" w:rsidP="00AD3497">
            <w:pPr>
              <w:rPr>
                <w:rFonts w:ascii="Times New Roman" w:hAnsi="Times New Roman"/>
                <w:szCs w:val="16"/>
              </w:rPr>
            </w:pPr>
          </w:p>
        </w:tc>
        <w:tc>
          <w:tcPr>
            <w:tcW w:w="631" w:type="dxa"/>
            <w:vAlign w:val="bottom"/>
          </w:tcPr>
          <w:p w14:paraId="6399DBE5" w14:textId="77777777" w:rsidR="00AD3497" w:rsidRPr="00AD3497" w:rsidRDefault="00AD3497" w:rsidP="00AD3497">
            <w:pPr>
              <w:rPr>
                <w:rFonts w:ascii="Times New Roman" w:hAnsi="Times New Roman"/>
                <w:szCs w:val="16"/>
              </w:rPr>
            </w:pPr>
          </w:p>
        </w:tc>
        <w:tc>
          <w:tcPr>
            <w:tcW w:w="544" w:type="dxa"/>
            <w:vAlign w:val="bottom"/>
          </w:tcPr>
          <w:p w14:paraId="2095BCE1" w14:textId="77777777" w:rsidR="00AD3497" w:rsidRPr="00AD3497" w:rsidRDefault="00AD3497" w:rsidP="00AD3497">
            <w:pPr>
              <w:rPr>
                <w:rFonts w:ascii="Times New Roman" w:hAnsi="Times New Roman"/>
                <w:szCs w:val="16"/>
              </w:rPr>
            </w:pPr>
          </w:p>
        </w:tc>
        <w:tc>
          <w:tcPr>
            <w:tcW w:w="583" w:type="dxa"/>
            <w:vAlign w:val="bottom"/>
          </w:tcPr>
          <w:p w14:paraId="2B7BD1AA" w14:textId="77777777" w:rsidR="00AD3497" w:rsidRPr="00AD3497" w:rsidRDefault="00AD3497" w:rsidP="00AD3497">
            <w:pPr>
              <w:rPr>
                <w:rFonts w:ascii="Times New Roman" w:hAnsi="Times New Roman"/>
                <w:szCs w:val="16"/>
              </w:rPr>
            </w:pPr>
          </w:p>
        </w:tc>
        <w:tc>
          <w:tcPr>
            <w:tcW w:w="820" w:type="dxa"/>
            <w:vAlign w:val="bottom"/>
          </w:tcPr>
          <w:p w14:paraId="48273D00" w14:textId="77777777" w:rsidR="00AD3497" w:rsidRPr="00AD3497" w:rsidRDefault="00AD3497" w:rsidP="00AD3497">
            <w:pPr>
              <w:rPr>
                <w:rFonts w:ascii="Times New Roman" w:hAnsi="Times New Roman"/>
                <w:szCs w:val="16"/>
              </w:rPr>
            </w:pPr>
          </w:p>
        </w:tc>
        <w:tc>
          <w:tcPr>
            <w:tcW w:w="564" w:type="dxa"/>
            <w:vAlign w:val="bottom"/>
          </w:tcPr>
          <w:p w14:paraId="245C0577" w14:textId="77777777" w:rsidR="00AD3497" w:rsidRPr="00AD3497" w:rsidRDefault="00AD3497" w:rsidP="00AD3497">
            <w:pPr>
              <w:rPr>
                <w:rFonts w:ascii="Times New Roman" w:hAnsi="Times New Roman"/>
                <w:szCs w:val="16"/>
              </w:rPr>
            </w:pPr>
          </w:p>
        </w:tc>
        <w:tc>
          <w:tcPr>
            <w:tcW w:w="668" w:type="dxa"/>
            <w:vAlign w:val="bottom"/>
          </w:tcPr>
          <w:p w14:paraId="794A5F3F" w14:textId="77777777" w:rsidR="00AD3497" w:rsidRPr="00AD3497" w:rsidRDefault="00AD3497" w:rsidP="00AD3497">
            <w:pPr>
              <w:rPr>
                <w:rFonts w:ascii="Times New Roman" w:hAnsi="Times New Roman"/>
                <w:szCs w:val="16"/>
              </w:rPr>
            </w:pPr>
          </w:p>
        </w:tc>
        <w:tc>
          <w:tcPr>
            <w:tcW w:w="512" w:type="dxa"/>
            <w:vAlign w:val="bottom"/>
          </w:tcPr>
          <w:p w14:paraId="3534FCDB" w14:textId="77777777" w:rsidR="00AD3497" w:rsidRPr="00AD3497" w:rsidRDefault="00AD3497" w:rsidP="00AD3497">
            <w:pPr>
              <w:rPr>
                <w:rFonts w:ascii="Times New Roman" w:hAnsi="Times New Roman"/>
                <w:szCs w:val="16"/>
              </w:rPr>
            </w:pPr>
          </w:p>
        </w:tc>
        <w:tc>
          <w:tcPr>
            <w:tcW w:w="728" w:type="dxa"/>
            <w:vAlign w:val="bottom"/>
          </w:tcPr>
          <w:p w14:paraId="4CD538E5" w14:textId="77777777" w:rsidR="00AD3497" w:rsidRPr="00AD3497" w:rsidRDefault="00AD3497" w:rsidP="00AD3497">
            <w:pPr>
              <w:rPr>
                <w:rFonts w:ascii="Times New Roman" w:hAnsi="Times New Roman"/>
                <w:szCs w:val="16"/>
              </w:rPr>
            </w:pPr>
          </w:p>
        </w:tc>
        <w:tc>
          <w:tcPr>
            <w:tcW w:w="586" w:type="dxa"/>
            <w:gridSpan w:val="2"/>
            <w:vAlign w:val="bottom"/>
          </w:tcPr>
          <w:p w14:paraId="2AF49324" w14:textId="77777777" w:rsidR="00AD3497" w:rsidRPr="00AD3497" w:rsidRDefault="00AD3497" w:rsidP="00AD3497">
            <w:pPr>
              <w:rPr>
                <w:rFonts w:ascii="Times New Roman" w:hAnsi="Times New Roman"/>
                <w:szCs w:val="16"/>
              </w:rPr>
            </w:pPr>
          </w:p>
        </w:tc>
        <w:tc>
          <w:tcPr>
            <w:tcW w:w="359" w:type="dxa"/>
            <w:vAlign w:val="bottom"/>
          </w:tcPr>
          <w:p w14:paraId="03BD9FC7" w14:textId="77777777" w:rsidR="00AD3497" w:rsidRPr="00AD3497" w:rsidRDefault="00AD3497" w:rsidP="00AD3497">
            <w:pPr>
              <w:rPr>
                <w:rFonts w:ascii="Times New Roman" w:hAnsi="Times New Roman"/>
                <w:szCs w:val="16"/>
              </w:rPr>
            </w:pPr>
          </w:p>
        </w:tc>
        <w:tc>
          <w:tcPr>
            <w:tcW w:w="545" w:type="dxa"/>
            <w:vAlign w:val="bottom"/>
          </w:tcPr>
          <w:p w14:paraId="1CA744A6" w14:textId="77777777" w:rsidR="00AD3497" w:rsidRPr="00AD3497" w:rsidRDefault="00AD3497" w:rsidP="00AD3497">
            <w:pPr>
              <w:rPr>
                <w:rFonts w:ascii="Times New Roman" w:hAnsi="Times New Roman"/>
                <w:szCs w:val="16"/>
              </w:rPr>
            </w:pPr>
          </w:p>
        </w:tc>
        <w:tc>
          <w:tcPr>
            <w:tcW w:w="527" w:type="dxa"/>
            <w:gridSpan w:val="2"/>
            <w:vAlign w:val="bottom"/>
          </w:tcPr>
          <w:p w14:paraId="5801665A" w14:textId="77777777" w:rsidR="00AD3497" w:rsidRPr="00AD3497" w:rsidRDefault="00AD3497" w:rsidP="00AD3497">
            <w:pPr>
              <w:rPr>
                <w:rFonts w:ascii="Times New Roman" w:hAnsi="Times New Roman"/>
                <w:szCs w:val="16"/>
              </w:rPr>
            </w:pPr>
          </w:p>
        </w:tc>
        <w:tc>
          <w:tcPr>
            <w:tcW w:w="573" w:type="dxa"/>
            <w:vAlign w:val="bottom"/>
          </w:tcPr>
          <w:p w14:paraId="48C06090" w14:textId="77777777" w:rsidR="00AD3497" w:rsidRPr="00AD3497" w:rsidRDefault="00AD3497" w:rsidP="00AD3497">
            <w:pPr>
              <w:rPr>
                <w:rFonts w:ascii="Times New Roman" w:hAnsi="Times New Roman"/>
                <w:szCs w:val="16"/>
              </w:rPr>
            </w:pPr>
          </w:p>
        </w:tc>
        <w:tc>
          <w:tcPr>
            <w:tcW w:w="552" w:type="dxa"/>
            <w:vAlign w:val="bottom"/>
          </w:tcPr>
          <w:p w14:paraId="1745544C" w14:textId="77777777" w:rsidR="00AD3497" w:rsidRPr="00AD3497" w:rsidRDefault="00AD3497" w:rsidP="00AD3497">
            <w:pPr>
              <w:rPr>
                <w:rFonts w:ascii="Times New Roman" w:hAnsi="Times New Roman"/>
                <w:szCs w:val="16"/>
              </w:rPr>
            </w:pPr>
          </w:p>
        </w:tc>
      </w:tr>
      <w:tr w:rsidR="00AD3497" w:rsidRPr="00AD3497" w14:paraId="3C2CEAFD" w14:textId="77777777" w:rsidTr="00456D92">
        <w:trPr>
          <w:trHeight w:val="60"/>
        </w:trPr>
        <w:tc>
          <w:tcPr>
            <w:tcW w:w="9638" w:type="dxa"/>
            <w:gridSpan w:val="18"/>
            <w:vAlign w:val="bottom"/>
            <w:hideMark/>
          </w:tcPr>
          <w:p w14:paraId="2A989F8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042D6171" w14:textId="77777777" w:rsidTr="00456D92">
        <w:trPr>
          <w:trHeight w:val="60"/>
        </w:trPr>
        <w:tc>
          <w:tcPr>
            <w:tcW w:w="9638" w:type="dxa"/>
            <w:gridSpan w:val="18"/>
            <w:vAlign w:val="bottom"/>
            <w:hideMark/>
          </w:tcPr>
          <w:p w14:paraId="223FC9CC"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07D9F758"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5BFFE6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034303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3CE26E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55B124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1AE28B83"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hideMark/>
          </w:tcPr>
          <w:p w14:paraId="4FF298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28C997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58CD33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5337B3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01310C57"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000EEE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стоков ГО</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57D594B6"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37B6F711" w14:textId="77777777" w:rsidR="00AD3497" w:rsidRPr="00AD3497" w:rsidRDefault="00AD3497" w:rsidP="00AD3497">
            <w:pPr>
              <w:jc w:val="center"/>
              <w:rPr>
                <w:rFonts w:ascii="Times New Roman" w:hAnsi="Times New Roman"/>
                <w:sz w:val="20"/>
                <w:szCs w:val="20"/>
              </w:rPr>
            </w:pPr>
          </w:p>
        </w:tc>
      </w:tr>
      <w:tr w:rsidR="00AD3497" w:rsidRPr="00AD3497" w14:paraId="3C887956"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51B30BD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5CD94331"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15F3942F" w14:textId="77777777" w:rsidR="00AD3497" w:rsidRPr="00AD3497" w:rsidRDefault="00AD3497" w:rsidP="00AD3497">
            <w:pPr>
              <w:jc w:val="center"/>
              <w:rPr>
                <w:rFonts w:ascii="Times New Roman" w:hAnsi="Times New Roman"/>
                <w:sz w:val="20"/>
                <w:szCs w:val="20"/>
              </w:rPr>
            </w:pPr>
          </w:p>
        </w:tc>
      </w:tr>
      <w:tr w:rsidR="00AD3497" w:rsidRPr="00AD3497" w14:paraId="6750380C"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5AA39CCD"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51C346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4B6267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192624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A7D8D0B"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0B83050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3C64506E"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6F6E6DF7" w14:textId="77777777" w:rsidR="00AD3497" w:rsidRPr="00AD3497" w:rsidRDefault="00AD3497" w:rsidP="00AD3497">
            <w:pPr>
              <w:jc w:val="center"/>
              <w:rPr>
                <w:rFonts w:ascii="Times New Roman" w:hAnsi="Times New Roman"/>
                <w:sz w:val="20"/>
                <w:szCs w:val="20"/>
              </w:rPr>
            </w:pPr>
          </w:p>
        </w:tc>
      </w:tr>
      <w:tr w:rsidR="00AD3497" w:rsidRPr="00AD3497" w14:paraId="1CC5F6B0"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3D98E9F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2E5566A7"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1D4FE30C" w14:textId="77777777" w:rsidR="00AD3497" w:rsidRPr="00AD3497" w:rsidRDefault="00AD3497" w:rsidP="00AD3497">
            <w:pPr>
              <w:jc w:val="center"/>
              <w:rPr>
                <w:rFonts w:ascii="Times New Roman" w:hAnsi="Times New Roman"/>
                <w:sz w:val="20"/>
                <w:szCs w:val="20"/>
              </w:rPr>
            </w:pPr>
          </w:p>
        </w:tc>
      </w:tr>
      <w:tr w:rsidR="00AD3497" w:rsidRPr="00AD3497" w14:paraId="5AD48533"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719581AC"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0F9C85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02AB9D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0CC41E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5264EF6"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2606EA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Техническая вода</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724D10C4"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11892392" w14:textId="77777777" w:rsidR="00AD3497" w:rsidRPr="00AD3497" w:rsidRDefault="00AD3497" w:rsidP="00AD3497">
            <w:pPr>
              <w:jc w:val="center"/>
              <w:rPr>
                <w:rFonts w:ascii="Times New Roman" w:hAnsi="Times New Roman"/>
                <w:sz w:val="20"/>
                <w:szCs w:val="20"/>
              </w:rPr>
            </w:pPr>
          </w:p>
        </w:tc>
      </w:tr>
      <w:tr w:rsidR="00AD3497" w:rsidRPr="00AD3497" w14:paraId="5060C470"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39B012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32C9527C"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706E3E81" w14:textId="77777777" w:rsidR="00AD3497" w:rsidRPr="00AD3497" w:rsidRDefault="00AD3497" w:rsidP="00AD3497">
            <w:pPr>
              <w:jc w:val="center"/>
              <w:rPr>
                <w:rFonts w:ascii="Times New Roman" w:hAnsi="Times New Roman"/>
                <w:sz w:val="20"/>
                <w:szCs w:val="20"/>
              </w:rPr>
            </w:pPr>
          </w:p>
        </w:tc>
      </w:tr>
      <w:tr w:rsidR="00AD3497" w:rsidRPr="00AD3497" w14:paraId="3C732984"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2B5CD3FB"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233D0F1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787997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6BB93D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A961124"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290C90F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6222D9D4"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6E0B8263" w14:textId="77777777" w:rsidR="00AD3497" w:rsidRPr="00AD3497" w:rsidRDefault="00AD3497" w:rsidP="00AD3497">
            <w:pPr>
              <w:jc w:val="center"/>
              <w:rPr>
                <w:rFonts w:ascii="Times New Roman" w:hAnsi="Times New Roman"/>
                <w:sz w:val="20"/>
                <w:szCs w:val="20"/>
              </w:rPr>
            </w:pPr>
          </w:p>
        </w:tc>
      </w:tr>
      <w:tr w:rsidR="00AD3497" w:rsidRPr="00AD3497" w14:paraId="5E697E57"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7A1C719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303F5E37"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0A0E373B" w14:textId="77777777" w:rsidR="00AD3497" w:rsidRPr="00AD3497" w:rsidRDefault="00AD3497" w:rsidP="00AD3497">
            <w:pPr>
              <w:jc w:val="center"/>
              <w:rPr>
                <w:rFonts w:ascii="Times New Roman" w:hAnsi="Times New Roman"/>
                <w:sz w:val="20"/>
                <w:szCs w:val="20"/>
              </w:rPr>
            </w:pPr>
          </w:p>
        </w:tc>
      </w:tr>
      <w:tr w:rsidR="00AD3497" w:rsidRPr="00AD3497" w14:paraId="6069A429"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1020BA62"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529AEED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1CCA3C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158668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A32636D"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4FCB9C6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513BD749"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7FBEEA60" w14:textId="77777777" w:rsidR="00AD3497" w:rsidRPr="00AD3497" w:rsidRDefault="00AD3497" w:rsidP="00AD3497">
            <w:pPr>
              <w:jc w:val="center"/>
              <w:rPr>
                <w:rFonts w:ascii="Times New Roman" w:hAnsi="Times New Roman"/>
                <w:sz w:val="20"/>
                <w:szCs w:val="20"/>
              </w:rPr>
            </w:pPr>
          </w:p>
        </w:tc>
      </w:tr>
      <w:tr w:rsidR="00AD3497" w:rsidRPr="00AD3497" w14:paraId="081DAE1D"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5A1D44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2FE773DB"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5D545A6B" w14:textId="77777777" w:rsidR="00AD3497" w:rsidRPr="00AD3497" w:rsidRDefault="00AD3497" w:rsidP="00AD3497">
            <w:pPr>
              <w:jc w:val="center"/>
              <w:rPr>
                <w:rFonts w:ascii="Times New Roman" w:hAnsi="Times New Roman"/>
                <w:sz w:val="20"/>
                <w:szCs w:val="20"/>
              </w:rPr>
            </w:pPr>
          </w:p>
        </w:tc>
      </w:tr>
      <w:tr w:rsidR="00AD3497" w:rsidRPr="00AD3497" w14:paraId="4312E2C8"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75AD4FF2"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14E0E6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12FF87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700D23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68A16E9"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4692E2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0C066724"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6CAF923D" w14:textId="77777777" w:rsidR="00AD3497" w:rsidRPr="00AD3497" w:rsidRDefault="00AD3497" w:rsidP="00AD3497">
            <w:pPr>
              <w:jc w:val="center"/>
              <w:rPr>
                <w:rFonts w:ascii="Times New Roman" w:hAnsi="Times New Roman"/>
                <w:sz w:val="20"/>
                <w:szCs w:val="20"/>
              </w:rPr>
            </w:pPr>
          </w:p>
        </w:tc>
      </w:tr>
      <w:tr w:rsidR="00AD3497" w:rsidRPr="00AD3497" w14:paraId="4DDCE188" w14:textId="77777777" w:rsidTr="00456D92">
        <w:trPr>
          <w:trHeight w:val="60"/>
        </w:trPr>
        <w:tc>
          <w:tcPr>
            <w:tcW w:w="4024" w:type="dxa"/>
            <w:gridSpan w:val="6"/>
            <w:tcBorders>
              <w:top w:val="single" w:sz="6" w:space="0" w:color="auto"/>
              <w:left w:val="single" w:sz="6" w:space="0" w:color="auto"/>
              <w:bottom w:val="single" w:sz="6" w:space="0" w:color="auto"/>
              <w:right w:val="single" w:sz="6" w:space="0" w:color="auto"/>
            </w:tcBorders>
            <w:vAlign w:val="center"/>
            <w:hideMark/>
          </w:tcPr>
          <w:p w14:paraId="1A9DC0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8" w:type="dxa"/>
            <w:gridSpan w:val="6"/>
            <w:tcBorders>
              <w:top w:val="single" w:sz="6" w:space="0" w:color="auto"/>
              <w:left w:val="single" w:sz="6" w:space="0" w:color="auto"/>
              <w:bottom w:val="single" w:sz="6" w:space="0" w:color="auto"/>
              <w:right w:val="single" w:sz="6" w:space="0" w:color="auto"/>
            </w:tcBorders>
            <w:vAlign w:val="center"/>
          </w:tcPr>
          <w:p w14:paraId="30DEE4DC" w14:textId="77777777" w:rsidR="00AD3497" w:rsidRPr="00AD3497" w:rsidRDefault="00AD3497" w:rsidP="00AD3497">
            <w:pPr>
              <w:jc w:val="center"/>
              <w:rPr>
                <w:rFonts w:ascii="Times New Roman" w:hAnsi="Times New Roman"/>
                <w:sz w:val="20"/>
                <w:szCs w:val="20"/>
              </w:rPr>
            </w:pPr>
          </w:p>
        </w:tc>
        <w:tc>
          <w:tcPr>
            <w:tcW w:w="2556" w:type="dxa"/>
            <w:gridSpan w:val="6"/>
            <w:tcBorders>
              <w:top w:val="single" w:sz="6" w:space="0" w:color="auto"/>
              <w:left w:val="single" w:sz="6" w:space="0" w:color="auto"/>
              <w:bottom w:val="single" w:sz="6" w:space="0" w:color="auto"/>
              <w:right w:val="single" w:sz="6" w:space="0" w:color="auto"/>
            </w:tcBorders>
            <w:vAlign w:val="center"/>
          </w:tcPr>
          <w:p w14:paraId="71FE8FBB" w14:textId="77777777" w:rsidR="00AD3497" w:rsidRPr="00AD3497" w:rsidRDefault="00AD3497" w:rsidP="00AD3497">
            <w:pPr>
              <w:jc w:val="center"/>
              <w:rPr>
                <w:rFonts w:ascii="Times New Roman" w:hAnsi="Times New Roman"/>
                <w:sz w:val="20"/>
                <w:szCs w:val="20"/>
              </w:rPr>
            </w:pPr>
          </w:p>
        </w:tc>
      </w:tr>
      <w:tr w:rsidR="00AD3497" w:rsidRPr="00AD3497" w14:paraId="5CDCDAD3" w14:textId="77777777" w:rsidTr="00456D92">
        <w:trPr>
          <w:trHeight w:val="60"/>
        </w:trPr>
        <w:tc>
          <w:tcPr>
            <w:tcW w:w="578" w:type="dxa"/>
            <w:tcBorders>
              <w:top w:val="single" w:sz="6" w:space="0" w:color="auto"/>
              <w:left w:val="single" w:sz="6" w:space="0" w:color="auto"/>
              <w:bottom w:val="single" w:sz="6" w:space="0" w:color="auto"/>
              <w:right w:val="single" w:sz="6" w:space="0" w:color="auto"/>
            </w:tcBorders>
            <w:vAlign w:val="center"/>
          </w:tcPr>
          <w:p w14:paraId="2DC50E20" w14:textId="77777777" w:rsidR="00AD3497" w:rsidRPr="00AD3497" w:rsidRDefault="00AD3497" w:rsidP="00AD3497">
            <w:pPr>
              <w:jc w:val="center"/>
              <w:rPr>
                <w:rFonts w:ascii="Times New Roman" w:hAnsi="Times New Roman"/>
                <w:sz w:val="20"/>
                <w:szCs w:val="20"/>
              </w:rPr>
            </w:pPr>
          </w:p>
        </w:tc>
        <w:tc>
          <w:tcPr>
            <w:tcW w:w="3446" w:type="dxa"/>
            <w:gridSpan w:val="5"/>
            <w:tcBorders>
              <w:top w:val="single" w:sz="6" w:space="0" w:color="auto"/>
              <w:left w:val="single" w:sz="6" w:space="0" w:color="auto"/>
              <w:bottom w:val="single" w:sz="6" w:space="0" w:color="auto"/>
              <w:right w:val="single" w:sz="6" w:space="0" w:color="auto"/>
            </w:tcBorders>
            <w:vAlign w:val="center"/>
            <w:hideMark/>
          </w:tcPr>
          <w:p w14:paraId="7BBBB4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8" w:type="dxa"/>
            <w:gridSpan w:val="6"/>
            <w:tcBorders>
              <w:top w:val="single" w:sz="6" w:space="0" w:color="auto"/>
              <w:left w:val="single" w:sz="6" w:space="0" w:color="auto"/>
              <w:bottom w:val="single" w:sz="6" w:space="0" w:color="auto"/>
              <w:right w:val="single" w:sz="6" w:space="0" w:color="auto"/>
            </w:tcBorders>
            <w:vAlign w:val="center"/>
            <w:hideMark/>
          </w:tcPr>
          <w:p w14:paraId="6B13C1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56" w:type="dxa"/>
            <w:gridSpan w:val="6"/>
            <w:tcBorders>
              <w:top w:val="single" w:sz="6" w:space="0" w:color="auto"/>
              <w:left w:val="single" w:sz="6" w:space="0" w:color="auto"/>
              <w:bottom w:val="single" w:sz="6" w:space="0" w:color="auto"/>
              <w:right w:val="single" w:sz="6" w:space="0" w:color="auto"/>
            </w:tcBorders>
            <w:vAlign w:val="center"/>
            <w:hideMark/>
          </w:tcPr>
          <w:p w14:paraId="6FEFC8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1FC3A5D9" w14:textId="77777777" w:rsidR="00AD3497" w:rsidRPr="00AD3497" w:rsidRDefault="00AD3497" w:rsidP="00AD3497">
      <w:pPr>
        <w:spacing w:after="0" w:line="240" w:lineRule="auto"/>
        <w:jc w:val="both"/>
        <w:rPr>
          <w:rFonts w:ascii="Times New Roman" w:eastAsia="Times New Roman" w:hAnsi="Times New Roman" w:cs="Times New Roman"/>
          <w:b/>
          <w:bCs/>
          <w:sz w:val="24"/>
          <w:szCs w:val="24"/>
        </w:rPr>
      </w:pPr>
    </w:p>
    <w:p w14:paraId="2FBE3D77" w14:textId="77777777" w:rsidR="00AD3497" w:rsidRPr="00AD3497" w:rsidRDefault="00AD3497" w:rsidP="00AD3497">
      <w:pPr>
        <w:tabs>
          <w:tab w:val="left" w:pos="709"/>
          <w:tab w:val="left" w:pos="1418"/>
        </w:tabs>
        <w:spacing w:after="0" w:line="240" w:lineRule="auto"/>
        <w:ind w:right="-141"/>
        <w:contextualSpacing/>
        <w:jc w:val="both"/>
        <w:rPr>
          <w:rFonts w:ascii="Times New Roman" w:eastAsia="Times New Roman" w:hAnsi="Times New Roman" w:cs="Times New Roman"/>
          <w:bCs/>
          <w:sz w:val="24"/>
          <w:szCs w:val="24"/>
        </w:rPr>
      </w:pPr>
      <w:bookmarkStart w:id="7" w:name="_Hlk56756141"/>
      <w:r w:rsidRPr="00AD3497">
        <w:rPr>
          <w:rFonts w:ascii="Times New Roman" w:eastAsia="Times New Roman" w:hAnsi="Times New Roman" w:cs="Times New Roman"/>
          <w:b/>
          <w:bCs/>
          <w:sz w:val="24"/>
          <w:szCs w:val="24"/>
        </w:rPr>
        <w:tab/>
      </w: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3048CA95" w14:textId="5176FA25"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sz w:val="24"/>
          <w:szCs w:val="24"/>
        </w:rPr>
        <w:t>Утвердить предлагаемую производственную программу в сфере водоснабжения и (или) водоотведения для акционерного общества «Калужский научно-исследовательский радиотехнический институт» на 2021 год.</w:t>
      </w:r>
    </w:p>
    <w:p w14:paraId="7390937D"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Cs/>
          <w:sz w:val="24"/>
          <w:szCs w:val="24"/>
        </w:rPr>
      </w:pPr>
    </w:p>
    <w:p w14:paraId="0C7708B1"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16.11.2020 в форме приказа (прилагается), голосовали единогласно.</w:t>
      </w:r>
    </w:p>
    <w:bookmarkEnd w:id="7"/>
    <w:p w14:paraId="4D951F87"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6CE764D8"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p>
    <w:p w14:paraId="04149467" w14:textId="50B51AD8"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24. Об установлении тарифов на</w:t>
      </w:r>
      <w:r w:rsidR="003418E8">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транспортировку сточных вод</w:t>
      </w:r>
      <w:r w:rsidR="003418E8">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для</w:t>
      </w:r>
      <w:r w:rsidR="003418E8">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акционерного</w:t>
      </w:r>
      <w:r w:rsidR="003418E8">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общества «Калужский научно-исследовательский радиотехнический институт» на 2021 год.</w:t>
      </w:r>
    </w:p>
    <w:p w14:paraId="248DF67B" w14:textId="77777777" w:rsidR="00AD3497" w:rsidRPr="00AD3497" w:rsidRDefault="00AD3497" w:rsidP="00AD3497">
      <w:pPr>
        <w:spacing w:after="0" w:line="240" w:lineRule="auto"/>
        <w:jc w:val="both"/>
        <w:rPr>
          <w:rFonts w:ascii="Times New Roman" w:eastAsia="Times New Roman" w:hAnsi="Times New Roman" w:cs="Times New Roman"/>
          <w:sz w:val="26"/>
          <w:szCs w:val="26"/>
        </w:rPr>
      </w:pPr>
      <w:r w:rsidRPr="00AD3497">
        <w:rPr>
          <w:rFonts w:ascii="Times New Roman" w:eastAsia="Times New Roman" w:hAnsi="Times New Roman" w:cs="Times New Roman"/>
          <w:b/>
          <w:sz w:val="24"/>
          <w:szCs w:val="24"/>
        </w:rPr>
        <w:t>------------------------------------------------------------------------------------------------------------------------</w:t>
      </w:r>
    </w:p>
    <w:p w14:paraId="753595F6" w14:textId="5C674909"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456D92">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23C6F0EF" w14:textId="0169D82F" w:rsidR="00AD3497" w:rsidRDefault="00AD3497" w:rsidP="00AD3497">
      <w:pPr>
        <w:spacing w:after="0" w:line="240" w:lineRule="auto"/>
        <w:ind w:firstLine="709"/>
        <w:jc w:val="both"/>
        <w:rPr>
          <w:rFonts w:ascii="Times New Roman" w:eastAsia="Times New Roman" w:hAnsi="Times New Roman" w:cs="Times New Roman"/>
          <w:sz w:val="24"/>
          <w:szCs w:val="24"/>
        </w:rPr>
      </w:pPr>
    </w:p>
    <w:p w14:paraId="5497247E" w14:textId="77777777" w:rsidR="00456D92" w:rsidRPr="00AD3497" w:rsidRDefault="00456D92" w:rsidP="00AD3497">
      <w:pPr>
        <w:spacing w:after="0" w:line="240" w:lineRule="auto"/>
        <w:ind w:firstLine="709"/>
        <w:jc w:val="both"/>
        <w:rPr>
          <w:rFonts w:ascii="Times New Roman" w:eastAsia="Times New Roman" w:hAnsi="Times New Roman" w:cs="Times New Roman"/>
          <w:sz w:val="24"/>
          <w:szCs w:val="24"/>
        </w:rPr>
      </w:pPr>
    </w:p>
    <w:tbl>
      <w:tblPr>
        <w:tblStyle w:val="TableStyle097"/>
        <w:tblW w:w="10200" w:type="dxa"/>
        <w:tblInd w:w="0" w:type="dxa"/>
        <w:tblLayout w:type="fixed"/>
        <w:tblLook w:val="04A0" w:firstRow="1" w:lastRow="0" w:firstColumn="1" w:lastColumn="0" w:noHBand="0" w:noVBand="1"/>
      </w:tblPr>
      <w:tblGrid>
        <w:gridCol w:w="1504"/>
        <w:gridCol w:w="997"/>
        <w:gridCol w:w="330"/>
        <w:gridCol w:w="713"/>
        <w:gridCol w:w="161"/>
        <w:gridCol w:w="1233"/>
        <w:gridCol w:w="1115"/>
        <w:gridCol w:w="574"/>
        <w:gridCol w:w="769"/>
        <w:gridCol w:w="409"/>
        <w:gridCol w:w="419"/>
        <w:gridCol w:w="490"/>
        <w:gridCol w:w="541"/>
        <w:gridCol w:w="378"/>
        <w:gridCol w:w="6"/>
        <w:gridCol w:w="93"/>
        <w:gridCol w:w="43"/>
        <w:gridCol w:w="6"/>
        <w:gridCol w:w="419"/>
      </w:tblGrid>
      <w:tr w:rsidR="00AD3497" w:rsidRPr="00AD3497" w14:paraId="46B22091" w14:textId="77777777" w:rsidTr="00456D92">
        <w:trPr>
          <w:trHeight w:val="60"/>
        </w:trPr>
        <w:tc>
          <w:tcPr>
            <w:tcW w:w="1504" w:type="dxa"/>
            <w:vAlign w:val="bottom"/>
          </w:tcPr>
          <w:p w14:paraId="2215D053" w14:textId="77777777" w:rsidR="00AD3497" w:rsidRPr="00AD3497" w:rsidRDefault="00AD3497" w:rsidP="00AD3497">
            <w:pPr>
              <w:rPr>
                <w:rFonts w:ascii="Times New Roman" w:hAnsi="Times New Roman"/>
                <w:sz w:val="26"/>
                <w:szCs w:val="26"/>
              </w:rPr>
            </w:pPr>
          </w:p>
        </w:tc>
        <w:tc>
          <w:tcPr>
            <w:tcW w:w="997" w:type="dxa"/>
            <w:vAlign w:val="bottom"/>
          </w:tcPr>
          <w:p w14:paraId="39E5CF47" w14:textId="77777777" w:rsidR="00AD3497" w:rsidRPr="00AD3497" w:rsidRDefault="00AD3497" w:rsidP="00AD3497">
            <w:pPr>
              <w:rPr>
                <w:rFonts w:ascii="Times New Roman" w:hAnsi="Times New Roman"/>
                <w:sz w:val="26"/>
                <w:szCs w:val="26"/>
              </w:rPr>
            </w:pPr>
          </w:p>
        </w:tc>
        <w:tc>
          <w:tcPr>
            <w:tcW w:w="330" w:type="dxa"/>
            <w:vAlign w:val="bottom"/>
          </w:tcPr>
          <w:p w14:paraId="404DA970" w14:textId="77777777" w:rsidR="00AD3497" w:rsidRPr="00AD3497" w:rsidRDefault="00AD3497" w:rsidP="00AD3497">
            <w:pPr>
              <w:rPr>
                <w:rFonts w:ascii="Times New Roman" w:hAnsi="Times New Roman"/>
                <w:sz w:val="24"/>
                <w:szCs w:val="24"/>
              </w:rPr>
            </w:pPr>
          </w:p>
        </w:tc>
        <w:tc>
          <w:tcPr>
            <w:tcW w:w="7369" w:type="dxa"/>
            <w:gridSpan w:val="16"/>
            <w:vAlign w:val="bottom"/>
            <w:hideMark/>
          </w:tcPr>
          <w:p w14:paraId="7E6A14EF"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7B619919"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2EA900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t>регулируемой организации</w:t>
            </w:r>
            <w:r w:rsidRPr="00AD3497">
              <w:rPr>
                <w:rFonts w:ascii="Times New Roman" w:hAnsi="Times New Roman"/>
                <w:sz w:val="20"/>
                <w:szCs w:val="20"/>
              </w:rPr>
              <w:br/>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24841D3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Акционерное общество «Калужский научно-исследовательский радиотехнический институт»</w:t>
            </w:r>
          </w:p>
        </w:tc>
      </w:tr>
      <w:tr w:rsidR="00AD3497" w:rsidRPr="00AD3497" w14:paraId="161E0AB1"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6A3B57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Основной государственный</w:t>
            </w:r>
            <w:r w:rsidRPr="00AD3497">
              <w:rPr>
                <w:rFonts w:ascii="Times New Roman" w:hAnsi="Times New Roman"/>
                <w:sz w:val="20"/>
                <w:szCs w:val="20"/>
              </w:rPr>
              <w:br/>
              <w:t>регистрационный номер</w:t>
            </w:r>
            <w:r w:rsidRPr="00AD3497">
              <w:rPr>
                <w:rFonts w:ascii="Times New Roman" w:hAnsi="Times New Roman"/>
                <w:sz w:val="20"/>
                <w:szCs w:val="20"/>
              </w:rPr>
              <w:br/>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019041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1124011001058</w:t>
            </w:r>
          </w:p>
        </w:tc>
      </w:tr>
      <w:tr w:rsidR="00AD3497" w:rsidRPr="00AD3497" w14:paraId="7321205C"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198CDB0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4BBB7F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4007017378</w:t>
            </w:r>
          </w:p>
        </w:tc>
      </w:tr>
      <w:tr w:rsidR="00AD3497" w:rsidRPr="00AD3497" w14:paraId="3B014B42"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58E35A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251BEA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400701001</w:t>
            </w:r>
          </w:p>
        </w:tc>
      </w:tr>
      <w:tr w:rsidR="00AD3497" w:rsidRPr="00AD3497" w14:paraId="4CB83BBF"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3BB0F36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0E757FE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Общая система налогообложения</w:t>
            </w:r>
          </w:p>
        </w:tc>
      </w:tr>
      <w:tr w:rsidR="00AD3497" w:rsidRPr="00AD3497" w14:paraId="5E989048"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52D8FA2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6900CB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039A0158"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1DE3F53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Юридический адрес организации</w:t>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4D424D3D" w14:textId="7240D9BD" w:rsidR="00AD3497" w:rsidRPr="00AD3497" w:rsidRDefault="003418E8" w:rsidP="00AD3497">
            <w:pPr>
              <w:rPr>
                <w:rFonts w:ascii="Times New Roman" w:hAnsi="Times New Roman"/>
                <w:sz w:val="20"/>
                <w:szCs w:val="20"/>
              </w:rPr>
            </w:pPr>
            <w:r w:rsidRPr="00AD3497">
              <w:rPr>
                <w:rFonts w:ascii="Times New Roman" w:hAnsi="Times New Roman"/>
                <w:sz w:val="20"/>
                <w:szCs w:val="20"/>
              </w:rPr>
              <w:t>249192, Калужская</w:t>
            </w:r>
            <w:r w:rsidR="00AD3497" w:rsidRPr="00AD3497">
              <w:rPr>
                <w:rFonts w:ascii="Times New Roman" w:hAnsi="Times New Roman"/>
                <w:sz w:val="20"/>
                <w:szCs w:val="20"/>
              </w:rPr>
              <w:t xml:space="preserve"> область, Жуковский район, </w:t>
            </w:r>
            <w:proofErr w:type="spellStart"/>
            <w:r w:rsidR="00AD3497" w:rsidRPr="00AD3497">
              <w:rPr>
                <w:rFonts w:ascii="Times New Roman" w:hAnsi="Times New Roman"/>
                <w:sz w:val="20"/>
                <w:szCs w:val="20"/>
              </w:rPr>
              <w:t>г.Жуков</w:t>
            </w:r>
            <w:proofErr w:type="spellEnd"/>
            <w:r w:rsidR="00AD3497" w:rsidRPr="00AD3497">
              <w:rPr>
                <w:rFonts w:ascii="Times New Roman" w:hAnsi="Times New Roman"/>
                <w:sz w:val="20"/>
                <w:szCs w:val="20"/>
              </w:rPr>
              <w:t xml:space="preserve">, </w:t>
            </w:r>
            <w:proofErr w:type="spellStart"/>
            <w:r w:rsidR="00AD3497" w:rsidRPr="00AD3497">
              <w:rPr>
                <w:rFonts w:ascii="Times New Roman" w:hAnsi="Times New Roman"/>
                <w:sz w:val="20"/>
                <w:szCs w:val="20"/>
              </w:rPr>
              <w:t>мкр.Протва</w:t>
            </w:r>
            <w:proofErr w:type="spellEnd"/>
            <w:r w:rsidR="00AD3497" w:rsidRPr="00AD3497">
              <w:rPr>
                <w:rFonts w:ascii="Times New Roman" w:hAnsi="Times New Roman"/>
                <w:sz w:val="20"/>
                <w:szCs w:val="20"/>
              </w:rPr>
              <w:t xml:space="preserve">, </w:t>
            </w:r>
            <w:proofErr w:type="spellStart"/>
            <w:r w:rsidR="00AD3497" w:rsidRPr="00AD3497">
              <w:rPr>
                <w:rFonts w:ascii="Times New Roman" w:hAnsi="Times New Roman"/>
                <w:sz w:val="20"/>
                <w:szCs w:val="20"/>
              </w:rPr>
              <w:t>ул.Ленина</w:t>
            </w:r>
            <w:proofErr w:type="spellEnd"/>
            <w:r w:rsidR="00AD3497" w:rsidRPr="00AD3497">
              <w:rPr>
                <w:rFonts w:ascii="Times New Roman" w:hAnsi="Times New Roman"/>
                <w:sz w:val="20"/>
                <w:szCs w:val="20"/>
              </w:rPr>
              <w:t>, 2</w:t>
            </w:r>
          </w:p>
        </w:tc>
      </w:tr>
      <w:tr w:rsidR="00AD3497" w:rsidRPr="00AD3497" w14:paraId="0D4A4A96" w14:textId="77777777" w:rsidTr="00456D92">
        <w:trPr>
          <w:gridAfter w:val="2"/>
          <w:wAfter w:w="425" w:type="dxa"/>
          <w:trHeight w:val="60"/>
        </w:trPr>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46323A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6231" w:type="dxa"/>
            <w:gridSpan w:val="13"/>
            <w:tcBorders>
              <w:top w:val="single" w:sz="6" w:space="0" w:color="auto"/>
              <w:left w:val="single" w:sz="6" w:space="0" w:color="auto"/>
              <w:bottom w:val="single" w:sz="6" w:space="0" w:color="auto"/>
              <w:right w:val="single" w:sz="6" w:space="0" w:color="auto"/>
            </w:tcBorders>
            <w:vAlign w:val="center"/>
            <w:hideMark/>
          </w:tcPr>
          <w:p w14:paraId="100790CA" w14:textId="27989D20" w:rsidR="00AD3497" w:rsidRPr="00AD3497" w:rsidRDefault="003418E8" w:rsidP="00AD3497">
            <w:pPr>
              <w:rPr>
                <w:rFonts w:ascii="Times New Roman" w:hAnsi="Times New Roman"/>
                <w:sz w:val="20"/>
                <w:szCs w:val="20"/>
              </w:rPr>
            </w:pPr>
            <w:r w:rsidRPr="00AD3497">
              <w:rPr>
                <w:rFonts w:ascii="Times New Roman" w:hAnsi="Times New Roman"/>
                <w:sz w:val="20"/>
                <w:szCs w:val="20"/>
              </w:rPr>
              <w:t>249192, Калужская</w:t>
            </w:r>
            <w:r w:rsidR="00AD3497" w:rsidRPr="00AD3497">
              <w:rPr>
                <w:rFonts w:ascii="Times New Roman" w:hAnsi="Times New Roman"/>
                <w:sz w:val="20"/>
                <w:szCs w:val="20"/>
              </w:rPr>
              <w:t xml:space="preserve"> область, Жуковский район, </w:t>
            </w:r>
            <w:proofErr w:type="spellStart"/>
            <w:r w:rsidR="00AD3497" w:rsidRPr="00AD3497">
              <w:rPr>
                <w:rFonts w:ascii="Times New Roman" w:hAnsi="Times New Roman"/>
                <w:sz w:val="20"/>
                <w:szCs w:val="20"/>
              </w:rPr>
              <w:t>г.Жуков</w:t>
            </w:r>
            <w:proofErr w:type="spellEnd"/>
            <w:r w:rsidR="00AD3497" w:rsidRPr="00AD3497">
              <w:rPr>
                <w:rFonts w:ascii="Times New Roman" w:hAnsi="Times New Roman"/>
                <w:sz w:val="20"/>
                <w:szCs w:val="20"/>
              </w:rPr>
              <w:t xml:space="preserve">, </w:t>
            </w:r>
            <w:proofErr w:type="spellStart"/>
            <w:r w:rsidR="00AD3497" w:rsidRPr="00AD3497">
              <w:rPr>
                <w:rFonts w:ascii="Times New Roman" w:hAnsi="Times New Roman"/>
                <w:sz w:val="20"/>
                <w:szCs w:val="20"/>
              </w:rPr>
              <w:t>мкр.Протва</w:t>
            </w:r>
            <w:proofErr w:type="spellEnd"/>
            <w:r w:rsidR="00AD3497" w:rsidRPr="00AD3497">
              <w:rPr>
                <w:rFonts w:ascii="Times New Roman" w:hAnsi="Times New Roman"/>
                <w:sz w:val="20"/>
                <w:szCs w:val="20"/>
              </w:rPr>
              <w:t xml:space="preserve">, </w:t>
            </w:r>
            <w:proofErr w:type="spellStart"/>
            <w:r w:rsidR="00AD3497" w:rsidRPr="00AD3497">
              <w:rPr>
                <w:rFonts w:ascii="Times New Roman" w:hAnsi="Times New Roman"/>
                <w:sz w:val="20"/>
                <w:szCs w:val="20"/>
              </w:rPr>
              <w:t>ул.Ленина</w:t>
            </w:r>
            <w:proofErr w:type="spellEnd"/>
            <w:r w:rsidR="00AD3497" w:rsidRPr="00AD3497">
              <w:rPr>
                <w:rFonts w:ascii="Times New Roman" w:hAnsi="Times New Roman"/>
                <w:sz w:val="20"/>
                <w:szCs w:val="20"/>
              </w:rPr>
              <w:t>, 2</w:t>
            </w:r>
          </w:p>
        </w:tc>
      </w:tr>
      <w:tr w:rsidR="00AD3497" w:rsidRPr="00AD3497" w14:paraId="2D69B118" w14:textId="77777777" w:rsidTr="00456D92">
        <w:trPr>
          <w:gridAfter w:val="2"/>
          <w:wAfter w:w="425" w:type="dxa"/>
        </w:trPr>
        <w:tc>
          <w:tcPr>
            <w:tcW w:w="9775" w:type="dxa"/>
            <w:gridSpan w:val="17"/>
            <w:vAlign w:val="center"/>
            <w:hideMark/>
          </w:tcPr>
          <w:p w14:paraId="761C0E9E" w14:textId="39FF430E"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Акционерное общество «Калужский научно-исследовательский радиотехнический институт» (далее </w:t>
            </w:r>
            <w:r w:rsidR="003418E8" w:rsidRPr="00AD3497">
              <w:rPr>
                <w:rFonts w:ascii="Times New Roman" w:hAnsi="Times New Roman"/>
                <w:sz w:val="24"/>
                <w:szCs w:val="24"/>
              </w:rPr>
              <w:t>- транзитная</w:t>
            </w:r>
            <w:r w:rsidRPr="00AD3497">
              <w:rPr>
                <w:rFonts w:ascii="Times New Roman" w:hAnsi="Times New Roman"/>
                <w:sz w:val="24"/>
                <w:szCs w:val="24"/>
              </w:rPr>
              <w:t xml:space="preserve"> организация) представило в министерство конкурентной политики Калужской области предложение для установления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w:t>
            </w:r>
            <w:r w:rsidR="003418E8" w:rsidRPr="00AD3497">
              <w:rPr>
                <w:rFonts w:ascii="Times New Roman" w:hAnsi="Times New Roman"/>
                <w:sz w:val="24"/>
                <w:szCs w:val="24"/>
              </w:rPr>
              <w:t>на транспортировку</w:t>
            </w:r>
            <w:r w:rsidRPr="00AD3497">
              <w:rPr>
                <w:rFonts w:ascii="Times New Roman" w:hAnsi="Times New Roman"/>
                <w:sz w:val="24"/>
                <w:szCs w:val="24"/>
              </w:rPr>
              <w:t xml:space="preserve"> сточных вод на 2021 </w:t>
            </w:r>
            <w:r w:rsidR="003418E8" w:rsidRPr="00AD3497">
              <w:rPr>
                <w:rFonts w:ascii="Times New Roman" w:hAnsi="Times New Roman"/>
                <w:sz w:val="24"/>
                <w:szCs w:val="24"/>
              </w:rPr>
              <w:t>год в</w:t>
            </w:r>
            <w:r w:rsidRPr="00AD3497">
              <w:rPr>
                <w:rFonts w:ascii="Times New Roman" w:hAnsi="Times New Roman"/>
                <w:sz w:val="24"/>
                <w:szCs w:val="24"/>
              </w:rPr>
              <w:t xml:space="preserve"> следующих размерах:</w:t>
            </w:r>
          </w:p>
        </w:tc>
      </w:tr>
      <w:tr w:rsidR="00AD3497" w:rsidRPr="00AD3497" w14:paraId="1F3DA7CC" w14:textId="77777777" w:rsidTr="00456D92">
        <w:trPr>
          <w:gridAfter w:val="2"/>
          <w:wAfter w:w="425" w:type="dxa"/>
          <w:trHeight w:val="60"/>
        </w:trPr>
        <w:tc>
          <w:tcPr>
            <w:tcW w:w="9775" w:type="dxa"/>
            <w:gridSpan w:val="17"/>
            <w:hideMark/>
          </w:tcPr>
          <w:p w14:paraId="4ABBBC8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представленным транзитной организацией материалам, приказом министерства открыто дело   № 57/В-03/1637-20</w:t>
            </w:r>
            <w:r w:rsidRPr="00AD3497">
              <w:rPr>
                <w:rFonts w:ascii="Times New Roman" w:hAnsi="Times New Roman"/>
                <w:b/>
                <w:sz w:val="24"/>
                <w:szCs w:val="24"/>
              </w:rPr>
              <w:t xml:space="preserve"> </w:t>
            </w:r>
            <w:r w:rsidRPr="00AD3497">
              <w:rPr>
                <w:rFonts w:ascii="Times New Roman" w:hAnsi="Times New Roman"/>
                <w:sz w:val="24"/>
                <w:szCs w:val="24"/>
              </w:rPr>
              <w:t xml:space="preserve">от 06.05.2020 № 73-тд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транспортировку сточных вод на 2021 год методом сравнения аналогов, так как протяженность канализационных сетей организации составляет 4,57 км (менее 10 км).</w:t>
            </w:r>
          </w:p>
        </w:tc>
      </w:tr>
      <w:tr w:rsidR="00AD3497" w:rsidRPr="00AD3497" w14:paraId="0C702949" w14:textId="77777777" w:rsidTr="00456D92">
        <w:trPr>
          <w:gridAfter w:val="2"/>
          <w:wAfter w:w="425" w:type="dxa"/>
          <w:trHeight w:val="60"/>
        </w:trPr>
        <w:tc>
          <w:tcPr>
            <w:tcW w:w="9775" w:type="dxa"/>
            <w:gridSpan w:val="17"/>
            <w:vAlign w:val="center"/>
            <w:hideMark/>
          </w:tcPr>
          <w:p w14:paraId="1B5AFB8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Действующие тарифы  установлены приказом министерства конкурентной политики Калужской области от 02.12.2019 № 305-РК «Об установлении тарифов на транспортировку сточных вод для акционерного общества «Калужский научно-исследовательский радиотехнический институт» на 2020 год»:</w:t>
            </w:r>
          </w:p>
        </w:tc>
      </w:tr>
      <w:tr w:rsidR="00AD3497" w:rsidRPr="00AD3497" w14:paraId="2010DC23" w14:textId="77777777" w:rsidTr="00456D92">
        <w:trPr>
          <w:gridAfter w:val="2"/>
          <w:wAfter w:w="425" w:type="dxa"/>
          <w:trHeight w:val="60"/>
        </w:trPr>
        <w:tc>
          <w:tcPr>
            <w:tcW w:w="9775" w:type="dxa"/>
            <w:gridSpan w:val="17"/>
            <w:vAlign w:val="center"/>
            <w:hideMark/>
          </w:tcPr>
          <w:p w14:paraId="45EC94AF" w14:textId="52763B17" w:rsidR="00AD3497" w:rsidRPr="00AD3497" w:rsidRDefault="00AD3497" w:rsidP="00456D92">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0DB2DBC3" w14:textId="77777777" w:rsidTr="00456D92">
        <w:trPr>
          <w:gridAfter w:val="1"/>
          <w:wAfter w:w="419" w:type="dxa"/>
          <w:trHeight w:val="60"/>
        </w:trPr>
        <w:tc>
          <w:tcPr>
            <w:tcW w:w="25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1D9E7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04"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5F8100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4519" w:type="dxa"/>
            <w:gridSpan w:val="6"/>
            <w:tcBorders>
              <w:top w:val="single" w:sz="6" w:space="0" w:color="auto"/>
              <w:left w:val="single" w:sz="6" w:space="0" w:color="auto"/>
              <w:bottom w:val="single" w:sz="6" w:space="0" w:color="auto"/>
              <w:right w:val="single" w:sz="6" w:space="0" w:color="auto"/>
            </w:tcBorders>
            <w:vAlign w:val="center"/>
            <w:hideMark/>
          </w:tcPr>
          <w:p w14:paraId="72F1FD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490" w:type="dxa"/>
            <w:vAlign w:val="center"/>
          </w:tcPr>
          <w:p w14:paraId="4894D27C" w14:textId="77777777" w:rsidR="00AD3497" w:rsidRPr="00AD3497" w:rsidRDefault="00AD3497" w:rsidP="00AD3497">
            <w:pPr>
              <w:jc w:val="center"/>
              <w:rPr>
                <w:rFonts w:ascii="Times New Roman" w:hAnsi="Times New Roman"/>
                <w:sz w:val="20"/>
                <w:szCs w:val="20"/>
              </w:rPr>
            </w:pPr>
          </w:p>
        </w:tc>
        <w:tc>
          <w:tcPr>
            <w:tcW w:w="541" w:type="dxa"/>
            <w:vAlign w:val="center"/>
          </w:tcPr>
          <w:p w14:paraId="105BB165" w14:textId="77777777" w:rsidR="00AD3497" w:rsidRPr="00AD3497" w:rsidRDefault="00AD3497" w:rsidP="00AD3497">
            <w:pPr>
              <w:rPr>
                <w:rFonts w:ascii="Times New Roman" w:hAnsi="Times New Roman"/>
                <w:sz w:val="26"/>
                <w:szCs w:val="26"/>
              </w:rPr>
            </w:pPr>
          </w:p>
        </w:tc>
        <w:tc>
          <w:tcPr>
            <w:tcW w:w="477" w:type="dxa"/>
            <w:gridSpan w:val="3"/>
            <w:vAlign w:val="center"/>
          </w:tcPr>
          <w:p w14:paraId="28B13B12" w14:textId="77777777" w:rsidR="00AD3497" w:rsidRPr="00AD3497" w:rsidRDefault="00AD3497" w:rsidP="00AD3497">
            <w:pPr>
              <w:rPr>
                <w:rFonts w:ascii="Times New Roman" w:hAnsi="Times New Roman"/>
                <w:sz w:val="26"/>
                <w:szCs w:val="26"/>
              </w:rPr>
            </w:pPr>
          </w:p>
        </w:tc>
        <w:tc>
          <w:tcPr>
            <w:tcW w:w="49" w:type="dxa"/>
            <w:gridSpan w:val="2"/>
            <w:vAlign w:val="center"/>
          </w:tcPr>
          <w:p w14:paraId="3233F10A" w14:textId="77777777" w:rsidR="00AD3497" w:rsidRPr="00AD3497" w:rsidRDefault="00AD3497" w:rsidP="00AD3497">
            <w:pPr>
              <w:rPr>
                <w:rFonts w:ascii="Times New Roman" w:hAnsi="Times New Roman"/>
                <w:sz w:val="26"/>
                <w:szCs w:val="26"/>
              </w:rPr>
            </w:pPr>
          </w:p>
        </w:tc>
      </w:tr>
      <w:tr w:rsidR="00AD3497" w:rsidRPr="00AD3497" w14:paraId="45C8CDFA" w14:textId="77777777" w:rsidTr="00456D92">
        <w:trPr>
          <w:gridAfter w:val="1"/>
          <w:wAfter w:w="419" w:type="dxa"/>
          <w:trHeight w:val="60"/>
        </w:trPr>
        <w:tc>
          <w:tcPr>
            <w:tcW w:w="2501" w:type="dxa"/>
            <w:gridSpan w:val="2"/>
            <w:vMerge/>
            <w:tcBorders>
              <w:top w:val="single" w:sz="6" w:space="0" w:color="auto"/>
              <w:left w:val="single" w:sz="6" w:space="0" w:color="auto"/>
              <w:bottom w:val="single" w:sz="6" w:space="0" w:color="auto"/>
              <w:right w:val="single" w:sz="6" w:space="0" w:color="auto"/>
            </w:tcBorders>
            <w:vAlign w:val="center"/>
            <w:hideMark/>
          </w:tcPr>
          <w:p w14:paraId="21A57420" w14:textId="77777777" w:rsidR="00AD3497" w:rsidRPr="00AD3497" w:rsidRDefault="00AD3497" w:rsidP="00AD3497">
            <w:pPr>
              <w:rPr>
                <w:rFonts w:ascii="Times New Roman" w:hAnsi="Times New Roman"/>
                <w:sz w:val="20"/>
                <w:szCs w:val="20"/>
              </w:rPr>
            </w:pPr>
          </w:p>
        </w:tc>
        <w:tc>
          <w:tcPr>
            <w:tcW w:w="1204" w:type="dxa"/>
            <w:gridSpan w:val="3"/>
            <w:vMerge/>
            <w:tcBorders>
              <w:top w:val="single" w:sz="6" w:space="0" w:color="auto"/>
              <w:left w:val="single" w:sz="6" w:space="0" w:color="auto"/>
              <w:bottom w:val="single" w:sz="6" w:space="0" w:color="auto"/>
              <w:right w:val="single" w:sz="6" w:space="0" w:color="auto"/>
            </w:tcBorders>
            <w:vAlign w:val="center"/>
            <w:hideMark/>
          </w:tcPr>
          <w:p w14:paraId="6364B083" w14:textId="77777777" w:rsidR="00AD3497" w:rsidRPr="00AD3497" w:rsidRDefault="00AD3497" w:rsidP="00AD3497">
            <w:pPr>
              <w:rPr>
                <w:rFonts w:ascii="Times New Roman" w:hAnsi="Times New Roman"/>
                <w:sz w:val="20"/>
                <w:szCs w:val="20"/>
              </w:rPr>
            </w:pPr>
          </w:p>
        </w:tc>
        <w:tc>
          <w:tcPr>
            <w:tcW w:w="2922" w:type="dxa"/>
            <w:gridSpan w:val="3"/>
            <w:tcBorders>
              <w:top w:val="single" w:sz="6" w:space="0" w:color="auto"/>
              <w:left w:val="single" w:sz="6" w:space="0" w:color="auto"/>
              <w:bottom w:val="single" w:sz="6" w:space="0" w:color="auto"/>
              <w:right w:val="single" w:sz="6" w:space="0" w:color="auto"/>
            </w:tcBorders>
            <w:vAlign w:val="center"/>
            <w:hideMark/>
          </w:tcPr>
          <w:p w14:paraId="28D476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01.01-30.06.2020</w:t>
            </w:r>
          </w:p>
        </w:tc>
        <w:tc>
          <w:tcPr>
            <w:tcW w:w="1597" w:type="dxa"/>
            <w:gridSpan w:val="3"/>
            <w:tcBorders>
              <w:top w:val="single" w:sz="6" w:space="0" w:color="auto"/>
              <w:left w:val="single" w:sz="6" w:space="0" w:color="auto"/>
              <w:bottom w:val="single" w:sz="6" w:space="0" w:color="auto"/>
              <w:right w:val="single" w:sz="6" w:space="0" w:color="auto"/>
            </w:tcBorders>
            <w:vAlign w:val="center"/>
            <w:hideMark/>
          </w:tcPr>
          <w:p w14:paraId="79E4D8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01.07-31.12.2020</w:t>
            </w:r>
          </w:p>
        </w:tc>
        <w:tc>
          <w:tcPr>
            <w:tcW w:w="490" w:type="dxa"/>
            <w:vAlign w:val="center"/>
          </w:tcPr>
          <w:p w14:paraId="5B5ACF67" w14:textId="77777777" w:rsidR="00AD3497" w:rsidRPr="00AD3497" w:rsidRDefault="00AD3497" w:rsidP="00AD3497">
            <w:pPr>
              <w:jc w:val="center"/>
              <w:rPr>
                <w:rFonts w:ascii="Times New Roman" w:hAnsi="Times New Roman"/>
                <w:sz w:val="20"/>
                <w:szCs w:val="20"/>
              </w:rPr>
            </w:pPr>
          </w:p>
        </w:tc>
        <w:tc>
          <w:tcPr>
            <w:tcW w:w="541" w:type="dxa"/>
            <w:vAlign w:val="center"/>
          </w:tcPr>
          <w:p w14:paraId="45D3840D" w14:textId="77777777" w:rsidR="00AD3497" w:rsidRPr="00AD3497" w:rsidRDefault="00AD3497" w:rsidP="00AD3497">
            <w:pPr>
              <w:rPr>
                <w:rFonts w:ascii="Times New Roman" w:hAnsi="Times New Roman"/>
                <w:sz w:val="26"/>
                <w:szCs w:val="26"/>
              </w:rPr>
            </w:pPr>
          </w:p>
        </w:tc>
        <w:tc>
          <w:tcPr>
            <w:tcW w:w="477" w:type="dxa"/>
            <w:gridSpan w:val="3"/>
            <w:vAlign w:val="center"/>
          </w:tcPr>
          <w:p w14:paraId="5E7DB432" w14:textId="77777777" w:rsidR="00AD3497" w:rsidRPr="00AD3497" w:rsidRDefault="00AD3497" w:rsidP="00AD3497">
            <w:pPr>
              <w:rPr>
                <w:rFonts w:ascii="Times New Roman" w:hAnsi="Times New Roman"/>
                <w:sz w:val="26"/>
                <w:szCs w:val="26"/>
              </w:rPr>
            </w:pPr>
          </w:p>
        </w:tc>
        <w:tc>
          <w:tcPr>
            <w:tcW w:w="49" w:type="dxa"/>
            <w:gridSpan w:val="2"/>
            <w:vAlign w:val="center"/>
          </w:tcPr>
          <w:p w14:paraId="1776DB53" w14:textId="77777777" w:rsidR="00AD3497" w:rsidRPr="00AD3497" w:rsidRDefault="00AD3497" w:rsidP="00AD3497">
            <w:pPr>
              <w:rPr>
                <w:rFonts w:ascii="Times New Roman" w:hAnsi="Times New Roman"/>
                <w:sz w:val="26"/>
                <w:szCs w:val="26"/>
              </w:rPr>
            </w:pPr>
          </w:p>
        </w:tc>
      </w:tr>
      <w:tr w:rsidR="00AD3497" w:rsidRPr="00AD3497" w14:paraId="12138C1C" w14:textId="77777777" w:rsidTr="00456D92">
        <w:trPr>
          <w:gridAfter w:val="1"/>
          <w:wAfter w:w="419" w:type="dxa"/>
          <w:trHeight w:val="60"/>
        </w:trPr>
        <w:tc>
          <w:tcPr>
            <w:tcW w:w="8224" w:type="dxa"/>
            <w:gridSpan w:val="11"/>
            <w:tcBorders>
              <w:top w:val="single" w:sz="6" w:space="0" w:color="auto"/>
              <w:left w:val="single" w:sz="6" w:space="0" w:color="auto"/>
              <w:bottom w:val="single" w:sz="6" w:space="0" w:color="auto"/>
              <w:right w:val="single" w:sz="6" w:space="0" w:color="auto"/>
            </w:tcBorders>
            <w:vAlign w:val="center"/>
            <w:hideMark/>
          </w:tcPr>
          <w:p w14:paraId="4392CC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490" w:type="dxa"/>
            <w:vAlign w:val="center"/>
          </w:tcPr>
          <w:p w14:paraId="71CDA460" w14:textId="77777777" w:rsidR="00AD3497" w:rsidRPr="00AD3497" w:rsidRDefault="00AD3497" w:rsidP="00AD3497">
            <w:pPr>
              <w:rPr>
                <w:rFonts w:ascii="Times New Roman" w:hAnsi="Times New Roman"/>
                <w:sz w:val="26"/>
                <w:szCs w:val="26"/>
              </w:rPr>
            </w:pPr>
          </w:p>
        </w:tc>
        <w:tc>
          <w:tcPr>
            <w:tcW w:w="541" w:type="dxa"/>
            <w:vAlign w:val="center"/>
          </w:tcPr>
          <w:p w14:paraId="7927DAC0" w14:textId="77777777" w:rsidR="00AD3497" w:rsidRPr="00AD3497" w:rsidRDefault="00AD3497" w:rsidP="00AD3497">
            <w:pPr>
              <w:rPr>
                <w:rFonts w:ascii="Times New Roman" w:hAnsi="Times New Roman"/>
                <w:sz w:val="26"/>
                <w:szCs w:val="26"/>
              </w:rPr>
            </w:pPr>
          </w:p>
        </w:tc>
        <w:tc>
          <w:tcPr>
            <w:tcW w:w="477" w:type="dxa"/>
            <w:gridSpan w:val="3"/>
            <w:vAlign w:val="center"/>
          </w:tcPr>
          <w:p w14:paraId="08FFFCE7" w14:textId="77777777" w:rsidR="00AD3497" w:rsidRPr="00AD3497" w:rsidRDefault="00AD3497" w:rsidP="00AD3497">
            <w:pPr>
              <w:rPr>
                <w:rFonts w:ascii="Times New Roman" w:hAnsi="Times New Roman"/>
                <w:sz w:val="26"/>
                <w:szCs w:val="26"/>
              </w:rPr>
            </w:pPr>
          </w:p>
        </w:tc>
        <w:tc>
          <w:tcPr>
            <w:tcW w:w="49" w:type="dxa"/>
            <w:gridSpan w:val="2"/>
            <w:vAlign w:val="center"/>
          </w:tcPr>
          <w:p w14:paraId="5F95D4DA" w14:textId="77777777" w:rsidR="00AD3497" w:rsidRPr="00AD3497" w:rsidRDefault="00AD3497" w:rsidP="00AD3497">
            <w:pPr>
              <w:rPr>
                <w:rFonts w:ascii="Times New Roman" w:hAnsi="Times New Roman"/>
                <w:sz w:val="26"/>
                <w:szCs w:val="26"/>
              </w:rPr>
            </w:pPr>
          </w:p>
        </w:tc>
      </w:tr>
      <w:tr w:rsidR="00AD3497" w:rsidRPr="00AD3497" w14:paraId="60E92958" w14:textId="77777777" w:rsidTr="00456D92">
        <w:trPr>
          <w:gridAfter w:val="1"/>
          <w:wAfter w:w="419" w:type="dxa"/>
        </w:trPr>
        <w:tc>
          <w:tcPr>
            <w:tcW w:w="2501" w:type="dxa"/>
            <w:gridSpan w:val="2"/>
            <w:tcBorders>
              <w:top w:val="single" w:sz="6" w:space="0" w:color="auto"/>
              <w:left w:val="single" w:sz="6" w:space="0" w:color="auto"/>
              <w:bottom w:val="single" w:sz="6" w:space="0" w:color="auto"/>
              <w:right w:val="single" w:sz="6" w:space="0" w:color="auto"/>
            </w:tcBorders>
            <w:vAlign w:val="center"/>
            <w:hideMark/>
          </w:tcPr>
          <w:p w14:paraId="12F2CA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0754BF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922" w:type="dxa"/>
            <w:gridSpan w:val="3"/>
            <w:tcBorders>
              <w:top w:val="single" w:sz="6" w:space="0" w:color="auto"/>
              <w:left w:val="single" w:sz="6" w:space="0" w:color="auto"/>
              <w:bottom w:val="single" w:sz="6" w:space="0" w:color="auto"/>
              <w:right w:val="single" w:sz="6" w:space="0" w:color="auto"/>
            </w:tcBorders>
            <w:vAlign w:val="center"/>
            <w:hideMark/>
          </w:tcPr>
          <w:p w14:paraId="5941C9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4,93</w:t>
            </w:r>
          </w:p>
        </w:tc>
        <w:tc>
          <w:tcPr>
            <w:tcW w:w="1597" w:type="dxa"/>
            <w:gridSpan w:val="3"/>
            <w:tcBorders>
              <w:top w:val="single" w:sz="6" w:space="0" w:color="auto"/>
              <w:left w:val="single" w:sz="6" w:space="0" w:color="auto"/>
              <w:bottom w:val="single" w:sz="6" w:space="0" w:color="auto"/>
              <w:right w:val="single" w:sz="6" w:space="0" w:color="auto"/>
            </w:tcBorders>
            <w:vAlign w:val="center"/>
            <w:hideMark/>
          </w:tcPr>
          <w:p w14:paraId="4BCC4C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4,93</w:t>
            </w:r>
          </w:p>
        </w:tc>
        <w:tc>
          <w:tcPr>
            <w:tcW w:w="490" w:type="dxa"/>
            <w:vAlign w:val="center"/>
          </w:tcPr>
          <w:p w14:paraId="7793257F" w14:textId="77777777" w:rsidR="00AD3497" w:rsidRPr="00AD3497" w:rsidRDefault="00AD3497" w:rsidP="00AD3497">
            <w:pPr>
              <w:rPr>
                <w:rFonts w:ascii="Times New Roman" w:hAnsi="Times New Roman"/>
                <w:sz w:val="26"/>
                <w:szCs w:val="26"/>
              </w:rPr>
            </w:pPr>
          </w:p>
        </w:tc>
        <w:tc>
          <w:tcPr>
            <w:tcW w:w="541" w:type="dxa"/>
            <w:vAlign w:val="center"/>
          </w:tcPr>
          <w:p w14:paraId="63128075" w14:textId="77777777" w:rsidR="00AD3497" w:rsidRPr="00AD3497" w:rsidRDefault="00AD3497" w:rsidP="00AD3497">
            <w:pPr>
              <w:rPr>
                <w:rFonts w:ascii="Times New Roman" w:hAnsi="Times New Roman"/>
                <w:sz w:val="26"/>
                <w:szCs w:val="26"/>
              </w:rPr>
            </w:pPr>
          </w:p>
        </w:tc>
        <w:tc>
          <w:tcPr>
            <w:tcW w:w="477" w:type="dxa"/>
            <w:gridSpan w:val="3"/>
            <w:vAlign w:val="center"/>
          </w:tcPr>
          <w:p w14:paraId="57D6E424" w14:textId="77777777" w:rsidR="00AD3497" w:rsidRPr="00AD3497" w:rsidRDefault="00AD3497" w:rsidP="00AD3497">
            <w:pPr>
              <w:rPr>
                <w:rFonts w:ascii="Times New Roman" w:hAnsi="Times New Roman"/>
                <w:sz w:val="26"/>
                <w:szCs w:val="26"/>
              </w:rPr>
            </w:pPr>
          </w:p>
        </w:tc>
        <w:tc>
          <w:tcPr>
            <w:tcW w:w="49" w:type="dxa"/>
            <w:gridSpan w:val="2"/>
            <w:vAlign w:val="center"/>
          </w:tcPr>
          <w:p w14:paraId="69FB1889" w14:textId="77777777" w:rsidR="00AD3497" w:rsidRPr="00AD3497" w:rsidRDefault="00AD3497" w:rsidP="00AD3497">
            <w:pPr>
              <w:rPr>
                <w:rFonts w:ascii="Times New Roman" w:hAnsi="Times New Roman"/>
                <w:sz w:val="26"/>
                <w:szCs w:val="26"/>
              </w:rPr>
            </w:pPr>
          </w:p>
        </w:tc>
      </w:tr>
      <w:tr w:rsidR="00AD3497" w:rsidRPr="00AD3497" w14:paraId="21E8B166" w14:textId="77777777" w:rsidTr="00456D92">
        <w:trPr>
          <w:gridAfter w:val="2"/>
          <w:wAfter w:w="425" w:type="dxa"/>
          <w:trHeight w:val="60"/>
        </w:trPr>
        <w:tc>
          <w:tcPr>
            <w:tcW w:w="9775" w:type="dxa"/>
            <w:gridSpan w:val="17"/>
            <w:hideMark/>
          </w:tcPr>
          <w:p w14:paraId="6BE3EC2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Организация не является гарантирующей в сфере водоснабжения и водоотведения.</w:t>
            </w:r>
          </w:p>
        </w:tc>
      </w:tr>
      <w:tr w:rsidR="00AD3497" w:rsidRPr="00AD3497" w14:paraId="1963866B" w14:textId="77777777" w:rsidTr="00456D92">
        <w:trPr>
          <w:gridAfter w:val="2"/>
          <w:wAfter w:w="425" w:type="dxa"/>
          <w:trHeight w:val="60"/>
        </w:trPr>
        <w:tc>
          <w:tcPr>
            <w:tcW w:w="9775" w:type="dxa"/>
            <w:gridSpan w:val="17"/>
            <w:hideMark/>
          </w:tcPr>
          <w:p w14:paraId="76EA664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Имущество для осуществления регулируемой деятельности находится у организации в собственности (свидетельства о государственной регистрации права собственности, выписки из Единого государственного реестра недвижимости). Услуги по транспортировке сточных вод организация оказывает на территории МО ГП «Город Жуков» в зоне деятельности гарантирующей организации ГМП «Энергетик» (далее – гарантирующая организация). Заключен договор от 01.08.2017 № 216-К/17 по транспортировке сточных вод с гарантирующей организацией.</w:t>
            </w:r>
          </w:p>
        </w:tc>
      </w:tr>
      <w:tr w:rsidR="00AD3497" w:rsidRPr="00AD3497" w14:paraId="1FC8F8DD" w14:textId="77777777" w:rsidTr="00456D92">
        <w:trPr>
          <w:gridAfter w:val="1"/>
          <w:wAfter w:w="419" w:type="dxa"/>
          <w:trHeight w:val="60"/>
        </w:trPr>
        <w:tc>
          <w:tcPr>
            <w:tcW w:w="9781" w:type="dxa"/>
            <w:gridSpan w:val="18"/>
            <w:hideMark/>
          </w:tcPr>
          <w:p w14:paraId="1A2886D2"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Утвержденная в соответствии с действующим законодательством инвестиционная программа у транзитной организации отсутствует.</w:t>
            </w:r>
            <w:r w:rsidRPr="00AD3497">
              <w:rPr>
                <w:rFonts w:ascii="Times New Roman" w:hAnsi="Times New Roman"/>
                <w:sz w:val="24"/>
                <w:szCs w:val="24"/>
              </w:rPr>
              <w:br/>
            </w:r>
          </w:p>
        </w:tc>
      </w:tr>
      <w:tr w:rsidR="00AD3497" w:rsidRPr="00AD3497" w14:paraId="24AEE464" w14:textId="77777777" w:rsidTr="00456D92">
        <w:trPr>
          <w:gridAfter w:val="1"/>
          <w:wAfter w:w="419" w:type="dxa"/>
          <w:trHeight w:val="60"/>
        </w:trPr>
        <w:tc>
          <w:tcPr>
            <w:tcW w:w="9781" w:type="dxa"/>
            <w:gridSpan w:val="18"/>
            <w:hideMark/>
          </w:tcPr>
          <w:p w14:paraId="7BFFF03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Расчет тарифов методом сравнения аналогов произведен в соответствии с разделом V Методических указаний.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tc>
      </w:tr>
      <w:tr w:rsidR="00AD3497" w:rsidRPr="00AD3497" w14:paraId="1C2915D9" w14:textId="77777777" w:rsidTr="00456D92">
        <w:trPr>
          <w:gridAfter w:val="1"/>
          <w:wAfter w:w="419" w:type="dxa"/>
          <w:trHeight w:val="60"/>
        </w:trPr>
        <w:tc>
          <w:tcPr>
            <w:tcW w:w="9781" w:type="dxa"/>
            <w:gridSpan w:val="18"/>
            <w:hideMark/>
          </w:tcPr>
          <w:p w14:paraId="647CA093" w14:textId="77777777" w:rsidR="00AD3497" w:rsidRPr="00AD3497" w:rsidRDefault="00AD3497" w:rsidP="00AD3497">
            <w:pPr>
              <w:jc w:val="center"/>
              <w:rPr>
                <w:rFonts w:ascii="Times New Roman" w:hAnsi="Times New Roman"/>
                <w:sz w:val="24"/>
                <w:szCs w:val="24"/>
              </w:rPr>
            </w:pPr>
            <w:proofErr w:type="spellStart"/>
            <w:r w:rsidRPr="00AD3497">
              <w:rPr>
                <w:rFonts w:ascii="Times New Roman" w:hAnsi="Times New Roman"/>
                <w:sz w:val="24"/>
                <w:szCs w:val="24"/>
              </w:rPr>
              <w:t>HBBn</w:t>
            </w:r>
            <w:proofErr w:type="spellEnd"/>
            <w:r w:rsidRPr="00AD3497">
              <w:rPr>
                <w:rFonts w:ascii="Times New Roman" w:hAnsi="Times New Roman"/>
                <w:sz w:val="24"/>
                <w:szCs w:val="24"/>
              </w:rPr>
              <w:t>=(УТР+А)*</w:t>
            </w:r>
            <w:proofErr w:type="spellStart"/>
            <w:r w:rsidRPr="00AD3497">
              <w:rPr>
                <w:rFonts w:ascii="Times New Roman" w:hAnsi="Times New Roman"/>
                <w:sz w:val="24"/>
                <w:szCs w:val="24"/>
              </w:rPr>
              <w:t>Ln</w:t>
            </w:r>
            <w:proofErr w:type="spellEnd"/>
            <w:r w:rsidRPr="00AD3497">
              <w:rPr>
                <w:rFonts w:ascii="Times New Roman" w:hAnsi="Times New Roman"/>
                <w:sz w:val="24"/>
                <w:szCs w:val="24"/>
              </w:rPr>
              <w:t xml:space="preserve">,    УТР=ТР </w:t>
            </w:r>
            <w:proofErr w:type="spellStart"/>
            <w:r w:rsidRPr="00AD3497">
              <w:rPr>
                <w:rFonts w:ascii="Times New Roman" w:hAnsi="Times New Roman"/>
                <w:sz w:val="24"/>
                <w:szCs w:val="24"/>
              </w:rPr>
              <w:t>tp,го</w:t>
            </w:r>
            <w:proofErr w:type="spellEnd"/>
            <w:r w:rsidRPr="00AD3497">
              <w:rPr>
                <w:rFonts w:ascii="Times New Roman" w:hAnsi="Times New Roman"/>
                <w:sz w:val="24"/>
                <w:szCs w:val="24"/>
              </w:rPr>
              <w:t>/</w:t>
            </w:r>
            <w:proofErr w:type="spellStart"/>
            <w:r w:rsidRPr="00AD3497">
              <w:rPr>
                <w:rFonts w:ascii="Times New Roman" w:hAnsi="Times New Roman"/>
                <w:sz w:val="24"/>
                <w:szCs w:val="24"/>
              </w:rPr>
              <w:t>Lго</w:t>
            </w:r>
            <w:proofErr w:type="spellEnd"/>
          </w:p>
        </w:tc>
      </w:tr>
      <w:tr w:rsidR="00AD3497" w:rsidRPr="00AD3497" w14:paraId="683982AC" w14:textId="77777777" w:rsidTr="00456D92">
        <w:trPr>
          <w:gridAfter w:val="1"/>
          <w:wAfter w:w="419" w:type="dxa"/>
          <w:trHeight w:val="60"/>
        </w:trPr>
        <w:tc>
          <w:tcPr>
            <w:tcW w:w="9781" w:type="dxa"/>
            <w:gridSpan w:val="18"/>
          </w:tcPr>
          <w:p w14:paraId="6F37F5A1" w14:textId="77777777" w:rsidR="00AD3497" w:rsidRPr="00AD3497" w:rsidRDefault="00AD3497" w:rsidP="00AD3497">
            <w:pPr>
              <w:jc w:val="both"/>
              <w:rPr>
                <w:rFonts w:ascii="Times New Roman" w:hAnsi="Times New Roman"/>
                <w:sz w:val="24"/>
                <w:szCs w:val="24"/>
              </w:rPr>
            </w:pPr>
          </w:p>
          <w:p w14:paraId="50D70C7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где:</w:t>
            </w:r>
            <w:r w:rsidRPr="00AD3497">
              <w:rPr>
                <w:rFonts w:ascii="Times New Roman" w:hAnsi="Times New Roman"/>
                <w:sz w:val="24"/>
                <w:szCs w:val="24"/>
              </w:rPr>
              <w:br/>
            </w:r>
            <w:proofErr w:type="spellStart"/>
            <w:r w:rsidRPr="00AD3497">
              <w:rPr>
                <w:rFonts w:ascii="Times New Roman" w:hAnsi="Times New Roman"/>
                <w:sz w:val="24"/>
                <w:szCs w:val="24"/>
              </w:rPr>
              <w:t>HBBn</w:t>
            </w:r>
            <w:proofErr w:type="spellEnd"/>
            <w:r w:rsidRPr="00AD3497">
              <w:rPr>
                <w:rFonts w:ascii="Times New Roman" w:hAnsi="Times New Roman"/>
                <w:sz w:val="24"/>
                <w:szCs w:val="24"/>
              </w:rPr>
              <w:t xml:space="preserve"> - необходимая валовая выручка, установленная в отношении транзитной организации, тыс. руб.;</w:t>
            </w:r>
            <w:r w:rsidRPr="00AD3497">
              <w:rPr>
                <w:rFonts w:ascii="Times New Roman" w:hAnsi="Times New Roman"/>
                <w:sz w:val="24"/>
                <w:szCs w:val="24"/>
              </w:rPr>
              <w:br/>
              <w:t xml:space="preserve">УТР - удельная необходимая валовая выручка в расчете на метр водопроводной (канализационной) сети,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./км;</w:t>
            </w:r>
            <w:r w:rsidRPr="00AD3497">
              <w:rPr>
                <w:rFonts w:ascii="Times New Roman" w:hAnsi="Times New Roman"/>
                <w:sz w:val="24"/>
                <w:szCs w:val="24"/>
              </w:rPr>
              <w:br/>
            </w:r>
            <w:proofErr w:type="spellStart"/>
            <w:r w:rsidRPr="00AD3497">
              <w:rPr>
                <w:rFonts w:ascii="Times New Roman" w:hAnsi="Times New Roman"/>
                <w:sz w:val="24"/>
                <w:szCs w:val="24"/>
              </w:rPr>
              <w:t>Ln</w:t>
            </w:r>
            <w:proofErr w:type="spellEnd"/>
            <w:r w:rsidRPr="00AD3497">
              <w:rPr>
                <w:rFonts w:ascii="Times New Roman" w:hAnsi="Times New Roman"/>
                <w:sz w:val="24"/>
                <w:szCs w:val="24"/>
              </w:rPr>
              <w:t xml:space="preserve"> - протяженность водопроводной (канализационной) сети транзитной организации, определенная в </w:t>
            </w:r>
          </w:p>
          <w:p w14:paraId="6506D992"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сопоставимых величинах, км;</w:t>
            </w:r>
            <w:r w:rsidRPr="00AD3497">
              <w:rPr>
                <w:rFonts w:ascii="Times New Roman" w:hAnsi="Times New Roman"/>
                <w:sz w:val="24"/>
                <w:szCs w:val="24"/>
              </w:rPr>
              <w:br/>
              <w:t xml:space="preserve">A - нормативный уровень расходов на амортизацию основных средств и нематериальных активов в </w:t>
            </w:r>
          </w:p>
          <w:p w14:paraId="52D59ECA"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расчете на протяженность сети, тыс. руб./км;</w:t>
            </w:r>
            <w:r w:rsidRPr="00AD3497">
              <w:rPr>
                <w:rFonts w:ascii="Times New Roman" w:hAnsi="Times New Roman"/>
                <w:sz w:val="24"/>
                <w:szCs w:val="24"/>
              </w:rPr>
              <w:br/>
              <w:t xml:space="preserve">TP </w:t>
            </w:r>
            <w:proofErr w:type="spellStart"/>
            <w:r w:rsidRPr="00AD3497">
              <w:rPr>
                <w:rFonts w:ascii="Times New Roman" w:hAnsi="Times New Roman"/>
                <w:sz w:val="24"/>
                <w:szCs w:val="24"/>
              </w:rPr>
              <w:t>tp,го</w:t>
            </w:r>
            <w:proofErr w:type="spellEnd"/>
            <w:r w:rsidRPr="00AD3497">
              <w:rPr>
                <w:rFonts w:ascii="Times New Roman" w:hAnsi="Times New Roman"/>
                <w:sz w:val="24"/>
                <w:szCs w:val="24"/>
              </w:rPr>
              <w:t xml:space="preserve"> - текущие расходы гарантирующей организации, отнесенные на вид деятельности по </w:t>
            </w:r>
            <w:r w:rsidRPr="00AD3497">
              <w:rPr>
                <w:rFonts w:ascii="Times New Roman" w:hAnsi="Times New Roman"/>
                <w:sz w:val="24"/>
                <w:szCs w:val="24"/>
              </w:rPr>
              <w:lastRenderedPageBreak/>
              <w:t>транспортировке воды (стоков), тыс. руб.;</w:t>
            </w:r>
            <w:r w:rsidRPr="00AD3497">
              <w:rPr>
                <w:rFonts w:ascii="Times New Roman" w:hAnsi="Times New Roman"/>
                <w:sz w:val="24"/>
                <w:szCs w:val="24"/>
              </w:rPr>
              <w:br/>
            </w:r>
            <w:proofErr w:type="spellStart"/>
            <w:r w:rsidRPr="00AD3497">
              <w:rPr>
                <w:rFonts w:ascii="Times New Roman" w:hAnsi="Times New Roman"/>
                <w:sz w:val="24"/>
                <w:szCs w:val="24"/>
              </w:rPr>
              <w:t>Lго</w:t>
            </w:r>
            <w:proofErr w:type="spellEnd"/>
            <w:r w:rsidRPr="00AD3497">
              <w:rPr>
                <w:rFonts w:ascii="Times New Roman" w:hAnsi="Times New Roman"/>
                <w:sz w:val="24"/>
                <w:szCs w:val="24"/>
              </w:rPr>
              <w:t xml:space="preserve"> - протяженность водопроводной (канализационной) сети гарантирующей организации, определенная в сопоставимых величинах, км.</w:t>
            </w:r>
            <w:r w:rsidRPr="00AD3497">
              <w:rPr>
                <w:rFonts w:ascii="Times New Roman" w:hAnsi="Times New Roman"/>
                <w:sz w:val="24"/>
                <w:szCs w:val="24"/>
              </w:rPr>
              <w:b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tc>
      </w:tr>
      <w:tr w:rsidR="00AD3497" w:rsidRPr="003418E8" w14:paraId="7F862B57" w14:textId="77777777" w:rsidTr="00456D92">
        <w:trPr>
          <w:gridAfter w:val="1"/>
          <w:wAfter w:w="419" w:type="dxa"/>
          <w:trHeight w:val="60"/>
        </w:trPr>
        <w:tc>
          <w:tcPr>
            <w:tcW w:w="9781" w:type="dxa"/>
            <w:gridSpan w:val="18"/>
            <w:hideMark/>
          </w:tcPr>
          <w:p w14:paraId="0156F1C8" w14:textId="77777777" w:rsidR="00AD3497" w:rsidRPr="00AD3497" w:rsidRDefault="00AD3497" w:rsidP="00AD3497">
            <w:pPr>
              <w:jc w:val="center"/>
              <w:rPr>
                <w:rFonts w:ascii="Times New Roman" w:hAnsi="Times New Roman"/>
                <w:sz w:val="24"/>
                <w:szCs w:val="24"/>
                <w:lang w:val="en-US"/>
              </w:rPr>
            </w:pPr>
            <w:r w:rsidRPr="00AD3497">
              <w:rPr>
                <w:rFonts w:ascii="Times New Roman" w:hAnsi="Times New Roman"/>
                <w:sz w:val="24"/>
                <w:szCs w:val="24"/>
                <w:lang w:val="en-US"/>
              </w:rPr>
              <w:lastRenderedPageBreak/>
              <w:t>Li=</w:t>
            </w:r>
            <w:r w:rsidRPr="00AD3497">
              <w:rPr>
                <w:rFonts w:ascii="Times New Roman" w:hAnsi="Times New Roman"/>
                <w:sz w:val="24"/>
                <w:szCs w:val="24"/>
              </w:rPr>
              <w:t>Σ</w:t>
            </w:r>
            <w:r w:rsidRPr="00AD3497">
              <w:rPr>
                <w:rFonts w:ascii="Times New Roman" w:hAnsi="Times New Roman"/>
                <w:sz w:val="24"/>
                <w:szCs w:val="24"/>
                <w:lang w:val="en-US"/>
              </w:rPr>
              <w:t xml:space="preserve">d </w:t>
            </w:r>
            <w:proofErr w:type="spellStart"/>
            <w:r w:rsidRPr="00AD3497">
              <w:rPr>
                <w:rFonts w:ascii="Times New Roman" w:hAnsi="Times New Roman"/>
                <w:sz w:val="24"/>
                <w:szCs w:val="24"/>
                <w:lang w:val="en-US"/>
              </w:rPr>
              <w:t>Ld,i</w:t>
            </w:r>
            <w:proofErr w:type="spellEnd"/>
            <w:r w:rsidRPr="00AD3497">
              <w:rPr>
                <w:rFonts w:ascii="Times New Roman" w:hAnsi="Times New Roman"/>
                <w:sz w:val="24"/>
                <w:szCs w:val="24"/>
                <w:lang w:val="en-US"/>
              </w:rPr>
              <w:t xml:space="preserve"> * </w:t>
            </w:r>
            <w:proofErr w:type="spellStart"/>
            <w:r w:rsidRPr="00AD3497">
              <w:rPr>
                <w:rFonts w:ascii="Times New Roman" w:hAnsi="Times New Roman"/>
                <w:sz w:val="24"/>
                <w:szCs w:val="24"/>
                <w:lang w:val="en-US"/>
              </w:rPr>
              <w:t>Kd</w:t>
            </w:r>
            <w:proofErr w:type="spellEnd"/>
            <w:r w:rsidRPr="00AD3497">
              <w:rPr>
                <w:rFonts w:ascii="Times New Roman" w:hAnsi="Times New Roman"/>
                <w:sz w:val="24"/>
                <w:szCs w:val="24"/>
                <w:lang w:val="en-US"/>
              </w:rPr>
              <w:t xml:space="preserve">,  </w:t>
            </w:r>
            <w:proofErr w:type="spellStart"/>
            <w:r w:rsidRPr="00AD3497">
              <w:rPr>
                <w:rFonts w:ascii="Times New Roman" w:hAnsi="Times New Roman"/>
                <w:sz w:val="24"/>
                <w:szCs w:val="24"/>
                <w:lang w:val="en-US"/>
              </w:rPr>
              <w:t>Kd</w:t>
            </w:r>
            <w:proofErr w:type="spellEnd"/>
            <w:r w:rsidRPr="00AD3497">
              <w:rPr>
                <w:rFonts w:ascii="Times New Roman" w:hAnsi="Times New Roman"/>
                <w:sz w:val="24"/>
                <w:szCs w:val="24"/>
                <w:lang w:val="en-US"/>
              </w:rPr>
              <w:t>=Sd/S500,</w:t>
            </w:r>
          </w:p>
        </w:tc>
      </w:tr>
      <w:tr w:rsidR="00AD3497" w:rsidRPr="00AD3497" w14:paraId="1627723B" w14:textId="77777777" w:rsidTr="00456D92">
        <w:trPr>
          <w:gridAfter w:val="4"/>
          <w:wAfter w:w="561" w:type="dxa"/>
          <w:trHeight w:val="60"/>
        </w:trPr>
        <w:tc>
          <w:tcPr>
            <w:tcW w:w="9639" w:type="dxa"/>
            <w:gridSpan w:val="15"/>
            <w:hideMark/>
          </w:tcPr>
          <w:p w14:paraId="528FDA5F" w14:textId="77777777" w:rsidR="003418E8" w:rsidRDefault="00AD3497" w:rsidP="00AD3497">
            <w:pPr>
              <w:jc w:val="both"/>
              <w:rPr>
                <w:rFonts w:ascii="Times New Roman" w:hAnsi="Times New Roman"/>
                <w:sz w:val="24"/>
                <w:szCs w:val="24"/>
              </w:rPr>
            </w:pPr>
            <w:r w:rsidRPr="00AD3497">
              <w:rPr>
                <w:rFonts w:ascii="Times New Roman" w:hAnsi="Times New Roman"/>
                <w:sz w:val="24"/>
                <w:szCs w:val="24"/>
              </w:rPr>
              <w:t>где:</w:t>
            </w:r>
            <w:r w:rsidRPr="00AD3497">
              <w:rPr>
                <w:rFonts w:ascii="Times New Roman" w:hAnsi="Times New Roman"/>
                <w:sz w:val="24"/>
                <w:szCs w:val="24"/>
              </w:rPr>
              <w:br/>
            </w:r>
            <w:proofErr w:type="spellStart"/>
            <w:r w:rsidRPr="00AD3497">
              <w:rPr>
                <w:rFonts w:ascii="Times New Roman" w:hAnsi="Times New Roman"/>
                <w:sz w:val="24"/>
                <w:szCs w:val="24"/>
              </w:rPr>
              <w:t>Li</w:t>
            </w:r>
            <w:proofErr w:type="spellEnd"/>
            <w:r w:rsidRPr="00AD3497">
              <w:rPr>
                <w:rFonts w:ascii="Times New Roman" w:hAnsi="Times New Roman"/>
                <w:sz w:val="24"/>
                <w:szCs w:val="24"/>
              </w:rPr>
              <w:t xml:space="preserve"> - протяженность в километрах трубопроводов организации i в сопоставимых величинах, км;</w:t>
            </w:r>
            <w:r w:rsidRPr="00AD3497">
              <w:rPr>
                <w:rFonts w:ascii="Times New Roman" w:hAnsi="Times New Roman"/>
                <w:sz w:val="24"/>
                <w:szCs w:val="24"/>
              </w:rPr>
              <w:br/>
            </w:r>
            <w:proofErr w:type="spellStart"/>
            <w:r w:rsidRPr="00AD3497">
              <w:rPr>
                <w:rFonts w:ascii="Times New Roman" w:hAnsi="Times New Roman"/>
                <w:sz w:val="24"/>
                <w:szCs w:val="24"/>
              </w:rPr>
              <w:t>Ld,i</w:t>
            </w:r>
            <w:proofErr w:type="spellEnd"/>
            <w:r w:rsidRPr="00AD3497">
              <w:rPr>
                <w:rFonts w:ascii="Times New Roman" w:hAnsi="Times New Roman"/>
                <w:sz w:val="24"/>
                <w:szCs w:val="24"/>
              </w:rPr>
              <w:t xml:space="preserve"> - протяженность в километрах трубопроводов диаметра d организации i, км;</w:t>
            </w:r>
          </w:p>
          <w:p w14:paraId="20A98F13" w14:textId="73B95A41" w:rsidR="003418E8"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Ld</w:t>
            </w:r>
            <w:proofErr w:type="spellEnd"/>
            <w:r w:rsidRPr="00AD3497">
              <w:rPr>
                <w:rFonts w:ascii="Times New Roman" w:hAnsi="Times New Roman"/>
                <w:sz w:val="24"/>
                <w:szCs w:val="24"/>
              </w:rPr>
              <w:t xml:space="preserve"> - протяженность в километрах трубопроводов диаметра d в централизованной системе водоснабжения (водоотведения), км;</w:t>
            </w:r>
          </w:p>
          <w:p w14:paraId="6746EF40" w14:textId="77777777" w:rsidR="003418E8"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Kd</w:t>
            </w:r>
            <w:proofErr w:type="spellEnd"/>
            <w:r w:rsidRPr="00AD3497">
              <w:rPr>
                <w:rFonts w:ascii="Times New Roman" w:hAnsi="Times New Roman"/>
                <w:sz w:val="24"/>
                <w:szCs w:val="24"/>
              </w:rPr>
              <w:t xml:space="preserve"> - коэффициент дифференциации стоимости строительства сетей в зависимости от их диаметра d;</w:t>
            </w:r>
          </w:p>
          <w:p w14:paraId="371553EC" w14:textId="77777777" w:rsidR="003418E8"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Sd</w:t>
            </w:r>
            <w:proofErr w:type="spellEnd"/>
            <w:r w:rsidRPr="00AD3497">
              <w:rPr>
                <w:rFonts w:ascii="Times New Roman" w:hAnsi="Times New Roman"/>
                <w:sz w:val="24"/>
                <w:szCs w:val="24"/>
              </w:rPr>
              <w:t xml:space="preserve"> - средняя стоимость строительства трубопровода диаметра d, тыс. руб./км;</w:t>
            </w:r>
          </w:p>
          <w:p w14:paraId="3943FE14" w14:textId="77777777" w:rsidR="003418E8" w:rsidRDefault="00AD3497" w:rsidP="00AD3497">
            <w:pPr>
              <w:jc w:val="both"/>
              <w:rPr>
                <w:rFonts w:ascii="Times New Roman" w:hAnsi="Times New Roman"/>
                <w:sz w:val="24"/>
                <w:szCs w:val="24"/>
              </w:rPr>
            </w:pPr>
            <w:r w:rsidRPr="00AD3497">
              <w:rPr>
                <w:rFonts w:ascii="Times New Roman" w:hAnsi="Times New Roman"/>
                <w:sz w:val="24"/>
                <w:szCs w:val="24"/>
              </w:rPr>
              <w:t>S500 - средняя стоимость строительства трубопровода диаметра 500 мм, тыс. руб./км.</w:t>
            </w:r>
          </w:p>
          <w:p w14:paraId="5939B6D2" w14:textId="76B18C4D" w:rsidR="00AD3497" w:rsidRPr="00AD3497" w:rsidRDefault="00AD3497" w:rsidP="00AD3497">
            <w:pPr>
              <w:jc w:val="both"/>
              <w:rPr>
                <w:rFonts w:ascii="Times New Roman" w:hAnsi="Times New Roman"/>
                <w:sz w:val="24"/>
                <w:szCs w:val="24"/>
              </w:rPr>
            </w:pPr>
          </w:p>
        </w:tc>
      </w:tr>
      <w:tr w:rsidR="00AD3497" w:rsidRPr="00AD3497" w14:paraId="35E688B9" w14:textId="77777777" w:rsidTr="00456D92">
        <w:trPr>
          <w:gridAfter w:val="4"/>
          <w:wAfter w:w="561" w:type="dxa"/>
          <w:trHeight w:val="60"/>
        </w:trPr>
        <w:tc>
          <w:tcPr>
            <w:tcW w:w="9639" w:type="dxa"/>
            <w:gridSpan w:val="15"/>
            <w:vAlign w:val="center"/>
            <w:hideMark/>
          </w:tcPr>
          <w:p w14:paraId="0255F00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1. Определение протяженности сетей гарантирующей организации в сопоставимых величинах, км.</w:t>
            </w:r>
          </w:p>
        </w:tc>
      </w:tr>
      <w:tr w:rsidR="00AD3497" w:rsidRPr="00AD3497" w14:paraId="7ADBC5F9" w14:textId="77777777" w:rsidTr="00456D92">
        <w:trPr>
          <w:gridAfter w:val="4"/>
          <w:wAfter w:w="561" w:type="dxa"/>
          <w:trHeight w:val="60"/>
        </w:trPr>
        <w:tc>
          <w:tcPr>
            <w:tcW w:w="9639" w:type="dxa"/>
            <w:gridSpan w:val="15"/>
            <w:vAlign w:val="center"/>
            <w:hideMark/>
          </w:tcPr>
          <w:p w14:paraId="6817F9EC" w14:textId="32F6CF2B"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Протяженность канализационных сетей гарантирующей организации в сопоставимых величинах, определена по данным, предоставленным </w:t>
            </w:r>
            <w:r w:rsidR="003418E8" w:rsidRPr="00AD3497">
              <w:rPr>
                <w:rFonts w:ascii="Times New Roman" w:hAnsi="Times New Roman"/>
                <w:sz w:val="24"/>
                <w:szCs w:val="24"/>
              </w:rPr>
              <w:t>гарантирующей организацией,</w:t>
            </w:r>
            <w:r w:rsidRPr="00AD3497">
              <w:rPr>
                <w:rFonts w:ascii="Times New Roman" w:hAnsi="Times New Roman"/>
                <w:sz w:val="24"/>
                <w:szCs w:val="24"/>
              </w:rPr>
              <w:t xml:space="preserve"> </w:t>
            </w:r>
            <w:r w:rsidR="003418E8" w:rsidRPr="00AD3497">
              <w:rPr>
                <w:rFonts w:ascii="Times New Roman" w:hAnsi="Times New Roman"/>
                <w:sz w:val="24"/>
                <w:szCs w:val="24"/>
              </w:rPr>
              <w:t>и составила</w:t>
            </w:r>
            <w:r w:rsidRPr="00AD3497">
              <w:rPr>
                <w:rFonts w:ascii="Times New Roman" w:hAnsi="Times New Roman"/>
                <w:sz w:val="24"/>
                <w:szCs w:val="24"/>
              </w:rPr>
              <w:t xml:space="preserve"> 11,32171 км.</w:t>
            </w:r>
          </w:p>
        </w:tc>
      </w:tr>
      <w:tr w:rsidR="00AD3497" w:rsidRPr="00AD3497" w14:paraId="293EF3B1" w14:textId="77777777" w:rsidTr="00456D92">
        <w:trPr>
          <w:gridAfter w:val="5"/>
          <w:wAfter w:w="567" w:type="dxa"/>
          <w:trHeight w:val="60"/>
        </w:trPr>
        <w:tc>
          <w:tcPr>
            <w:tcW w:w="9633" w:type="dxa"/>
            <w:gridSpan w:val="14"/>
            <w:vAlign w:val="center"/>
          </w:tcPr>
          <w:p w14:paraId="5C46C93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w:t>
            </w:r>
          </w:p>
          <w:p w14:paraId="22A2CC4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При расчете протяженности канализационных сетей гарантирующей организации в сопоставимых величинах использовались укрупненные нормативы цены строительства, утвержденные приказами министерства строительства и жилищно-коммунального хозяйства РФ: от 30 декабря 2019 г. № 918/</w:t>
            </w:r>
            <w:proofErr w:type="spellStart"/>
            <w:r w:rsidRPr="00AD3497">
              <w:rPr>
                <w:rFonts w:ascii="Times New Roman" w:hAnsi="Times New Roman"/>
                <w:sz w:val="24"/>
                <w:szCs w:val="24"/>
              </w:rPr>
              <w:t>пр</w:t>
            </w:r>
            <w:proofErr w:type="spellEnd"/>
            <w:r w:rsidRPr="00AD3497">
              <w:rPr>
                <w:rFonts w:ascii="Times New Roman" w:hAnsi="Times New Roman"/>
                <w:sz w:val="24"/>
                <w:szCs w:val="24"/>
              </w:rPr>
              <w:t xml:space="preserve"> «Об утверждении укрупненных нормативов цены строительства».</w:t>
            </w:r>
          </w:p>
          <w:p w14:paraId="5A848714" w14:textId="77777777" w:rsidR="00AD3497" w:rsidRPr="00AD3497" w:rsidRDefault="00AD3497" w:rsidP="00AD3497">
            <w:pPr>
              <w:jc w:val="both"/>
              <w:rPr>
                <w:rFonts w:ascii="Times New Roman" w:hAnsi="Times New Roman"/>
                <w:sz w:val="24"/>
                <w:szCs w:val="24"/>
              </w:rPr>
            </w:pPr>
          </w:p>
        </w:tc>
      </w:tr>
      <w:tr w:rsidR="00AD3497" w:rsidRPr="00AD3497" w14:paraId="76F89E54" w14:textId="77777777" w:rsidTr="00456D92">
        <w:trPr>
          <w:gridAfter w:val="5"/>
          <w:wAfter w:w="567" w:type="dxa"/>
          <w:trHeight w:val="60"/>
        </w:trPr>
        <w:tc>
          <w:tcPr>
            <w:tcW w:w="9633" w:type="dxa"/>
            <w:gridSpan w:val="14"/>
            <w:vAlign w:val="center"/>
            <w:hideMark/>
          </w:tcPr>
          <w:p w14:paraId="6F17969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Определение протяженности сетей транзитной организации в сопоставимых величинах, км.</w:t>
            </w:r>
          </w:p>
        </w:tc>
      </w:tr>
      <w:tr w:rsidR="00AD3497" w:rsidRPr="00AD3497" w14:paraId="16054271" w14:textId="77777777" w:rsidTr="00456D92">
        <w:trPr>
          <w:gridAfter w:val="5"/>
          <w:wAfter w:w="567" w:type="dxa"/>
          <w:trHeight w:val="60"/>
        </w:trPr>
        <w:tc>
          <w:tcPr>
            <w:tcW w:w="9633" w:type="dxa"/>
            <w:gridSpan w:val="14"/>
            <w:vAlign w:val="center"/>
            <w:hideMark/>
          </w:tcPr>
          <w:p w14:paraId="3ADEF261" w14:textId="3DA4BAEF"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канализационных сетей транзитной организации в сопоставимых величинах, определена по данным, предоставленным транзитной организацией, и составила 2,17319 км.</w:t>
            </w:r>
          </w:p>
        </w:tc>
      </w:tr>
      <w:tr w:rsidR="00AD3497" w:rsidRPr="00AD3497" w14:paraId="44C3191A" w14:textId="77777777" w:rsidTr="00456D92">
        <w:trPr>
          <w:gridAfter w:val="5"/>
          <w:wAfter w:w="567" w:type="dxa"/>
          <w:trHeight w:val="60"/>
        </w:trPr>
        <w:tc>
          <w:tcPr>
            <w:tcW w:w="9633" w:type="dxa"/>
            <w:gridSpan w:val="14"/>
            <w:vAlign w:val="center"/>
            <w:hideMark/>
          </w:tcPr>
          <w:p w14:paraId="62D29C4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w:t>
            </w:r>
          </w:p>
        </w:tc>
      </w:tr>
      <w:tr w:rsidR="00AD3497" w:rsidRPr="00AD3497" w14:paraId="1BF3D1A2" w14:textId="77777777" w:rsidTr="00456D92">
        <w:trPr>
          <w:gridAfter w:val="5"/>
          <w:wAfter w:w="567" w:type="dxa"/>
          <w:trHeight w:val="60"/>
        </w:trPr>
        <w:tc>
          <w:tcPr>
            <w:tcW w:w="9633" w:type="dxa"/>
            <w:gridSpan w:val="14"/>
            <w:vAlign w:val="center"/>
            <w:hideMark/>
          </w:tcPr>
          <w:p w14:paraId="0BA6E03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При расчете протяженности канализационных сетей транзитной организации в сопоставимых величинах использовались укрупненные нормативы цены строительства, утвержденные приказами министерства строительства и жилищно-коммунального хозяйства РФ: от 30 декабря 2019 г. № 918/</w:t>
            </w:r>
            <w:proofErr w:type="spellStart"/>
            <w:r w:rsidRPr="00AD3497">
              <w:rPr>
                <w:rFonts w:ascii="Times New Roman" w:hAnsi="Times New Roman"/>
                <w:sz w:val="24"/>
                <w:szCs w:val="24"/>
              </w:rPr>
              <w:t>пр</w:t>
            </w:r>
            <w:proofErr w:type="spellEnd"/>
            <w:r w:rsidRPr="00AD3497">
              <w:rPr>
                <w:rFonts w:ascii="Times New Roman" w:hAnsi="Times New Roman"/>
                <w:sz w:val="24"/>
                <w:szCs w:val="24"/>
              </w:rPr>
              <w:t xml:space="preserve"> «Об утверждении укрупненных нормативов цены строительства».</w:t>
            </w:r>
          </w:p>
        </w:tc>
      </w:tr>
      <w:tr w:rsidR="00AD3497" w:rsidRPr="00AD3497" w14:paraId="56D93944" w14:textId="77777777" w:rsidTr="00456D92">
        <w:trPr>
          <w:gridAfter w:val="5"/>
          <w:wAfter w:w="567" w:type="dxa"/>
          <w:trHeight w:val="60"/>
        </w:trPr>
        <w:tc>
          <w:tcPr>
            <w:tcW w:w="9633" w:type="dxa"/>
            <w:gridSpan w:val="14"/>
            <w:vAlign w:val="center"/>
            <w:hideMark/>
          </w:tcPr>
          <w:p w14:paraId="73BDE3CE" w14:textId="2E4352A5"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3. Определение текущих расходов гарантирующей организации, отнесенных на вид </w:t>
            </w:r>
            <w:r w:rsidR="003418E8" w:rsidRPr="00AD3497">
              <w:rPr>
                <w:rFonts w:ascii="Times New Roman" w:hAnsi="Times New Roman"/>
                <w:sz w:val="24"/>
                <w:szCs w:val="24"/>
              </w:rPr>
              <w:t>деятельности,</w:t>
            </w:r>
            <w:r w:rsidRPr="00AD3497">
              <w:rPr>
                <w:rFonts w:ascii="Times New Roman" w:hAnsi="Times New Roman"/>
                <w:sz w:val="24"/>
                <w:szCs w:val="24"/>
              </w:rPr>
              <w:t xml:space="preserve"> Транспортировка сточных вод.</w:t>
            </w:r>
          </w:p>
        </w:tc>
      </w:tr>
      <w:tr w:rsidR="00AD3497" w:rsidRPr="00AD3497" w14:paraId="74D88694" w14:textId="77777777" w:rsidTr="00456D92">
        <w:trPr>
          <w:gridAfter w:val="5"/>
          <w:wAfter w:w="567" w:type="dxa"/>
          <w:trHeight w:val="60"/>
        </w:trPr>
        <w:tc>
          <w:tcPr>
            <w:tcW w:w="9633" w:type="dxa"/>
            <w:gridSpan w:val="14"/>
            <w:vAlign w:val="center"/>
            <w:hideMark/>
          </w:tcPr>
          <w:p w14:paraId="6676C10A" w14:textId="0B551F6D"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3.1 Определение текущих расходов гарантирующей организации, отнесенных на вид </w:t>
            </w:r>
            <w:r w:rsidR="003418E8" w:rsidRPr="00AD3497">
              <w:rPr>
                <w:rFonts w:ascii="Times New Roman" w:hAnsi="Times New Roman"/>
                <w:sz w:val="24"/>
                <w:szCs w:val="24"/>
              </w:rPr>
              <w:t xml:space="preserve">деятельности </w:t>
            </w:r>
            <w:r w:rsidR="003418E8">
              <w:rPr>
                <w:rFonts w:ascii="Times New Roman" w:hAnsi="Times New Roman"/>
                <w:sz w:val="24"/>
                <w:szCs w:val="24"/>
              </w:rPr>
              <w:t>«</w:t>
            </w:r>
            <w:r w:rsidR="003418E8" w:rsidRPr="00AD3497">
              <w:rPr>
                <w:rFonts w:ascii="Times New Roman" w:hAnsi="Times New Roman"/>
                <w:sz w:val="24"/>
                <w:szCs w:val="24"/>
              </w:rPr>
              <w:t>Транспортировка</w:t>
            </w:r>
            <w:r w:rsidRPr="00AD3497">
              <w:rPr>
                <w:rFonts w:ascii="Times New Roman" w:hAnsi="Times New Roman"/>
                <w:sz w:val="24"/>
                <w:szCs w:val="24"/>
              </w:rPr>
              <w:t xml:space="preserve"> сточных вод</w:t>
            </w:r>
            <w:r w:rsidR="003418E8">
              <w:rPr>
                <w:rFonts w:ascii="Times New Roman" w:hAnsi="Times New Roman"/>
                <w:sz w:val="24"/>
                <w:szCs w:val="24"/>
              </w:rPr>
              <w:t>»</w:t>
            </w:r>
            <w:r w:rsidRPr="00AD3497">
              <w:rPr>
                <w:rFonts w:ascii="Times New Roman" w:hAnsi="Times New Roman"/>
                <w:sz w:val="24"/>
                <w:szCs w:val="24"/>
              </w:rPr>
              <w:t>.</w:t>
            </w:r>
          </w:p>
        </w:tc>
      </w:tr>
      <w:tr w:rsidR="00AD3497" w:rsidRPr="00AD3497" w14:paraId="41AAD572" w14:textId="77777777" w:rsidTr="00456D92">
        <w:trPr>
          <w:gridAfter w:val="5"/>
          <w:wAfter w:w="567" w:type="dxa"/>
          <w:trHeight w:val="60"/>
        </w:trPr>
        <w:tc>
          <w:tcPr>
            <w:tcW w:w="9633" w:type="dxa"/>
            <w:gridSpan w:val="14"/>
            <w:vAlign w:val="center"/>
            <w:hideMark/>
          </w:tcPr>
          <w:p w14:paraId="31AFD5D3" w14:textId="2B84F3A3"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Текущие расходы гарантирующей организации, отнесенные на вид деятельности по транспортировке сточных вод, определены на основании  представленных обосновывающих материалов, по фактическим данным гарантирующей организации за 2019 год с  учетом параметров Прогноза, в том числе индексов потребительских цен на 2020 год в размере 1,03 и на 2021 год в размере 1,036,  планируемого роста цен на электроэнергию на  2020 год в размере 1,056 и на 2021 год в размере 1,056  и составляют  3 352,82 тыс. руб. Текущие </w:t>
            </w:r>
            <w:r w:rsidRPr="00AD3497">
              <w:rPr>
                <w:rFonts w:ascii="Times New Roman" w:hAnsi="Times New Roman"/>
                <w:sz w:val="24"/>
                <w:szCs w:val="24"/>
              </w:rPr>
              <w:lastRenderedPageBreak/>
              <w:t>расходы по полугодиям определены исходя из годовых значений.</w:t>
            </w:r>
          </w:p>
        </w:tc>
      </w:tr>
      <w:tr w:rsidR="00AD3497" w:rsidRPr="00AD3497" w14:paraId="7FB300B4" w14:textId="77777777" w:rsidTr="00456D92">
        <w:trPr>
          <w:gridAfter w:val="5"/>
          <w:wAfter w:w="567" w:type="dxa"/>
          <w:trHeight w:val="60"/>
        </w:trPr>
        <w:tc>
          <w:tcPr>
            <w:tcW w:w="9633" w:type="dxa"/>
            <w:gridSpan w:val="14"/>
            <w:vAlign w:val="center"/>
            <w:hideMark/>
          </w:tcPr>
          <w:p w14:paraId="51CB4F6E" w14:textId="2CF9A29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lastRenderedPageBreak/>
              <w:tab/>
              <w:t xml:space="preserve">3.2. Определение удельного размера текущих расходов гарантирующей организации, отнесенных на вид деятельности </w:t>
            </w:r>
            <w:r w:rsidR="003418E8">
              <w:rPr>
                <w:rFonts w:ascii="Times New Roman" w:hAnsi="Times New Roman"/>
                <w:sz w:val="24"/>
                <w:szCs w:val="24"/>
              </w:rPr>
              <w:t>«</w:t>
            </w:r>
            <w:r w:rsidRPr="00AD3497">
              <w:rPr>
                <w:rFonts w:ascii="Times New Roman" w:hAnsi="Times New Roman"/>
                <w:sz w:val="24"/>
                <w:szCs w:val="24"/>
              </w:rPr>
              <w:t>Транспортировка сточных вод</w:t>
            </w:r>
            <w:r w:rsidR="003418E8">
              <w:rPr>
                <w:rFonts w:ascii="Times New Roman" w:hAnsi="Times New Roman"/>
                <w:sz w:val="24"/>
                <w:szCs w:val="24"/>
              </w:rPr>
              <w:t>»</w:t>
            </w:r>
            <w:r w:rsidRPr="00AD3497">
              <w:rPr>
                <w:rFonts w:ascii="Times New Roman" w:hAnsi="Times New Roman"/>
                <w:sz w:val="24"/>
                <w:szCs w:val="24"/>
              </w:rPr>
              <w:t>.</w:t>
            </w:r>
          </w:p>
        </w:tc>
      </w:tr>
      <w:tr w:rsidR="00AD3497" w:rsidRPr="00AD3497" w14:paraId="532422CA" w14:textId="77777777" w:rsidTr="00456D92">
        <w:trPr>
          <w:gridAfter w:val="5"/>
          <w:wAfter w:w="567" w:type="dxa"/>
          <w:trHeight w:val="60"/>
        </w:trPr>
        <w:tc>
          <w:tcPr>
            <w:tcW w:w="9633" w:type="dxa"/>
            <w:gridSpan w:val="14"/>
            <w:hideMark/>
          </w:tcPr>
          <w:p w14:paraId="112F001D" w14:textId="04F62704"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Размер удельных текущих расходов определяется по формуле (2.1) Методических указаний</w:t>
            </w:r>
          </w:p>
        </w:tc>
      </w:tr>
      <w:tr w:rsidR="00AD3497" w:rsidRPr="00AD3497" w14:paraId="32DAF0FE" w14:textId="77777777" w:rsidTr="00456D92">
        <w:trPr>
          <w:gridAfter w:val="5"/>
          <w:wAfter w:w="567" w:type="dxa"/>
          <w:trHeight w:val="60"/>
        </w:trPr>
        <w:tc>
          <w:tcPr>
            <w:tcW w:w="9633" w:type="dxa"/>
            <w:gridSpan w:val="14"/>
            <w:hideMark/>
          </w:tcPr>
          <w:p w14:paraId="2C57797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УТР=</w:t>
            </w:r>
            <w:proofErr w:type="spellStart"/>
            <w:r w:rsidRPr="00AD3497">
              <w:rPr>
                <w:rFonts w:ascii="Times New Roman" w:hAnsi="Times New Roman"/>
                <w:sz w:val="24"/>
                <w:szCs w:val="24"/>
              </w:rPr>
              <w:t>ТРтр,го</w:t>
            </w:r>
            <w:proofErr w:type="spellEnd"/>
            <w:r w:rsidRPr="00AD3497">
              <w:rPr>
                <w:rFonts w:ascii="Times New Roman" w:hAnsi="Times New Roman"/>
                <w:sz w:val="24"/>
                <w:szCs w:val="24"/>
              </w:rPr>
              <w:t>/</w:t>
            </w:r>
            <w:proofErr w:type="spellStart"/>
            <w:r w:rsidRPr="00AD3497">
              <w:rPr>
                <w:rFonts w:ascii="Times New Roman" w:hAnsi="Times New Roman"/>
                <w:sz w:val="24"/>
                <w:szCs w:val="24"/>
              </w:rPr>
              <w:t>Lго</w:t>
            </w:r>
            <w:proofErr w:type="spellEnd"/>
            <w:r w:rsidRPr="00AD3497">
              <w:rPr>
                <w:rFonts w:ascii="Times New Roman" w:hAnsi="Times New Roman"/>
                <w:sz w:val="24"/>
                <w:szCs w:val="24"/>
              </w:rPr>
              <w:t>, (2.1)</w:t>
            </w:r>
          </w:p>
        </w:tc>
      </w:tr>
      <w:tr w:rsidR="00AD3497" w:rsidRPr="00AD3497" w14:paraId="2A771253" w14:textId="77777777" w:rsidTr="00456D92">
        <w:trPr>
          <w:gridAfter w:val="5"/>
          <w:wAfter w:w="567" w:type="dxa"/>
          <w:trHeight w:val="60"/>
        </w:trPr>
        <w:tc>
          <w:tcPr>
            <w:tcW w:w="9633" w:type="dxa"/>
            <w:gridSpan w:val="14"/>
            <w:vAlign w:val="center"/>
            <w:hideMark/>
          </w:tcPr>
          <w:p w14:paraId="145C0D4D" w14:textId="73A445CD"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Текущие расходы гарантирующей организации, отнесенные на вид деятельности Транспортировка сточных вод, составляют 3 352,82 тыс. руб. Текущие расходы по полугодиям определены исходя из годовых значений.</w:t>
            </w:r>
          </w:p>
        </w:tc>
      </w:tr>
      <w:tr w:rsidR="00AD3497" w:rsidRPr="00AD3497" w14:paraId="5E4DD37E" w14:textId="77777777" w:rsidTr="00456D92">
        <w:trPr>
          <w:gridAfter w:val="5"/>
          <w:wAfter w:w="567" w:type="dxa"/>
          <w:trHeight w:val="60"/>
        </w:trPr>
        <w:tc>
          <w:tcPr>
            <w:tcW w:w="9633" w:type="dxa"/>
            <w:gridSpan w:val="14"/>
            <w:vAlign w:val="center"/>
            <w:hideMark/>
          </w:tcPr>
          <w:p w14:paraId="3506BB5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канализационных сетей гарантирующей организации в сопоставимых величинах составила 11,32171 км.</w:t>
            </w:r>
          </w:p>
        </w:tc>
      </w:tr>
      <w:tr w:rsidR="00AD3497" w:rsidRPr="00AD3497" w14:paraId="1A34BCDB" w14:textId="77777777" w:rsidTr="00456D92">
        <w:trPr>
          <w:gridAfter w:val="5"/>
          <w:wAfter w:w="567" w:type="dxa"/>
          <w:trHeight w:val="60"/>
        </w:trPr>
        <w:tc>
          <w:tcPr>
            <w:tcW w:w="9633" w:type="dxa"/>
            <w:gridSpan w:val="14"/>
            <w:vAlign w:val="center"/>
            <w:hideMark/>
          </w:tcPr>
          <w:p w14:paraId="6AB76F4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Размер удельных текущих расходов составляет:</w:t>
            </w:r>
          </w:p>
        </w:tc>
      </w:tr>
      <w:tr w:rsidR="00AD3497" w:rsidRPr="00AD3497" w14:paraId="0194C2F0" w14:textId="77777777" w:rsidTr="00456D92">
        <w:trPr>
          <w:gridAfter w:val="5"/>
          <w:wAfter w:w="567" w:type="dxa"/>
          <w:trHeight w:val="60"/>
        </w:trPr>
        <w:tc>
          <w:tcPr>
            <w:tcW w:w="9633" w:type="dxa"/>
            <w:gridSpan w:val="14"/>
            <w:vAlign w:val="center"/>
            <w:hideMark/>
          </w:tcPr>
          <w:p w14:paraId="743DCAAA" w14:textId="2F8559C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  </w:t>
            </w:r>
            <w:r w:rsidR="003418E8" w:rsidRPr="00AD3497">
              <w:rPr>
                <w:rFonts w:ascii="Times New Roman" w:hAnsi="Times New Roman"/>
                <w:sz w:val="24"/>
                <w:szCs w:val="24"/>
              </w:rPr>
              <w:t>УТР</w:t>
            </w:r>
            <w:r w:rsidR="003418E8">
              <w:rPr>
                <w:rFonts w:ascii="Times New Roman" w:hAnsi="Times New Roman"/>
                <w:sz w:val="24"/>
                <w:szCs w:val="24"/>
              </w:rPr>
              <w:t xml:space="preserve"> </w:t>
            </w:r>
            <w:r w:rsidR="003418E8" w:rsidRPr="00AD3497">
              <w:rPr>
                <w:rFonts w:ascii="Times New Roman" w:hAnsi="Times New Roman"/>
                <w:sz w:val="24"/>
                <w:szCs w:val="24"/>
              </w:rPr>
              <w:t>(год</w:t>
            </w:r>
            <w:r w:rsidRPr="00AD3497">
              <w:rPr>
                <w:rFonts w:ascii="Times New Roman" w:hAnsi="Times New Roman"/>
                <w:sz w:val="24"/>
                <w:szCs w:val="24"/>
              </w:rPr>
              <w:t xml:space="preserve">): 3 352,82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 xml:space="preserve">.: 11,32171 км = 296,14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./км.</w:t>
            </w:r>
          </w:p>
        </w:tc>
      </w:tr>
      <w:tr w:rsidR="00AD3497" w:rsidRPr="00AD3497" w14:paraId="04C8976B" w14:textId="77777777" w:rsidTr="00456D92">
        <w:trPr>
          <w:gridAfter w:val="5"/>
          <w:wAfter w:w="567" w:type="dxa"/>
          <w:trHeight w:val="60"/>
        </w:trPr>
        <w:tc>
          <w:tcPr>
            <w:tcW w:w="9633" w:type="dxa"/>
            <w:gridSpan w:val="14"/>
            <w:vAlign w:val="center"/>
            <w:hideMark/>
          </w:tcPr>
          <w:p w14:paraId="4307294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4. Определение нормативного уровня расходов на амортизацию основных средств и нематериальных активов.</w:t>
            </w:r>
          </w:p>
        </w:tc>
      </w:tr>
      <w:tr w:rsidR="00AD3497" w:rsidRPr="00AD3497" w14:paraId="3846FBB5" w14:textId="77777777" w:rsidTr="00456D92">
        <w:trPr>
          <w:gridAfter w:val="5"/>
          <w:wAfter w:w="567" w:type="dxa"/>
          <w:trHeight w:val="60"/>
        </w:trPr>
        <w:tc>
          <w:tcPr>
            <w:tcW w:w="9633" w:type="dxa"/>
            <w:gridSpan w:val="14"/>
            <w:vAlign w:val="center"/>
            <w:hideMark/>
          </w:tcPr>
          <w:p w14:paraId="1E65890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 для которых установлены тарифы на транспортировку сточных вод на 2020 год  и составляет  16,25 %  в доле НВВ.</w:t>
            </w:r>
          </w:p>
        </w:tc>
      </w:tr>
      <w:tr w:rsidR="00AD3497" w:rsidRPr="00AD3497" w14:paraId="40D1E19C" w14:textId="77777777" w:rsidTr="00456D92">
        <w:trPr>
          <w:gridAfter w:val="5"/>
          <w:wAfter w:w="567" w:type="dxa"/>
          <w:trHeight w:val="60"/>
        </w:trPr>
        <w:tc>
          <w:tcPr>
            <w:tcW w:w="9633" w:type="dxa"/>
            <w:gridSpan w:val="14"/>
            <w:vAlign w:val="center"/>
            <w:hideMark/>
          </w:tcPr>
          <w:p w14:paraId="163315A4" w14:textId="0016C7A8"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При этом максимально возможный процент от удельной НВВ согласно пункту 36 Методических указаний составляет 15%.</w:t>
            </w:r>
          </w:p>
        </w:tc>
      </w:tr>
      <w:tr w:rsidR="00AD3497" w:rsidRPr="00AD3497" w14:paraId="0FC08346" w14:textId="77777777" w:rsidTr="00456D92">
        <w:trPr>
          <w:gridAfter w:val="5"/>
          <w:wAfter w:w="567" w:type="dxa"/>
          <w:trHeight w:val="60"/>
        </w:trPr>
        <w:tc>
          <w:tcPr>
            <w:tcW w:w="9633" w:type="dxa"/>
            <w:gridSpan w:val="14"/>
            <w:vAlign w:val="center"/>
            <w:hideMark/>
          </w:tcPr>
          <w:p w14:paraId="4EC8FDE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На основании вышеизложенного, экспертная группа предлагает учесть в расчете тарифов уровень расходов на амортизацию основных средств и нематериальных активов в размере 15 % от удельной НВВ что составляет 44,42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./км.</w:t>
            </w:r>
          </w:p>
        </w:tc>
      </w:tr>
      <w:tr w:rsidR="00AD3497" w:rsidRPr="00AD3497" w14:paraId="1EC80A65" w14:textId="77777777" w:rsidTr="00456D92">
        <w:trPr>
          <w:gridAfter w:val="5"/>
          <w:wAfter w:w="567" w:type="dxa"/>
          <w:trHeight w:val="60"/>
        </w:trPr>
        <w:tc>
          <w:tcPr>
            <w:tcW w:w="9633" w:type="dxa"/>
            <w:gridSpan w:val="14"/>
            <w:vAlign w:val="center"/>
            <w:hideMark/>
          </w:tcPr>
          <w:p w14:paraId="6778C26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5. Определение необходимой валовой выручки транзитной организации по услугам Транспортировка сточных вод.</w:t>
            </w:r>
          </w:p>
        </w:tc>
      </w:tr>
      <w:tr w:rsidR="00AD3497" w:rsidRPr="00AD3497" w14:paraId="6B2B8454" w14:textId="77777777" w:rsidTr="00456D92">
        <w:trPr>
          <w:gridAfter w:val="5"/>
          <w:wAfter w:w="567" w:type="dxa"/>
          <w:trHeight w:val="60"/>
        </w:trPr>
        <w:tc>
          <w:tcPr>
            <w:tcW w:w="9633" w:type="dxa"/>
            <w:gridSpan w:val="14"/>
            <w:vAlign w:val="center"/>
            <w:hideMark/>
          </w:tcPr>
          <w:p w14:paraId="7B439802" w14:textId="724373A8"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1EB1167E" w14:textId="77777777" w:rsidTr="00456D92">
        <w:trPr>
          <w:gridAfter w:val="1"/>
          <w:wAfter w:w="419" w:type="dxa"/>
        </w:trPr>
        <w:tc>
          <w:tcPr>
            <w:tcW w:w="1504" w:type="dxa"/>
            <w:tcBorders>
              <w:top w:val="single" w:sz="6" w:space="0" w:color="auto"/>
              <w:left w:val="single" w:sz="6" w:space="0" w:color="auto"/>
              <w:bottom w:val="single" w:sz="6" w:space="0" w:color="auto"/>
              <w:right w:val="single" w:sz="6" w:space="0" w:color="auto"/>
            </w:tcBorders>
            <w:vAlign w:val="center"/>
            <w:hideMark/>
          </w:tcPr>
          <w:p w14:paraId="7F80713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49" w:type="dxa"/>
            <w:gridSpan w:val="6"/>
            <w:tcBorders>
              <w:top w:val="single" w:sz="6" w:space="0" w:color="auto"/>
              <w:left w:val="single" w:sz="6" w:space="0" w:color="auto"/>
              <w:bottom w:val="single" w:sz="6" w:space="0" w:color="auto"/>
              <w:right w:val="single" w:sz="6" w:space="0" w:color="auto"/>
            </w:tcBorders>
            <w:vAlign w:val="center"/>
            <w:hideMark/>
          </w:tcPr>
          <w:p w14:paraId="7D85328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Показатель</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79F18C76" w14:textId="77777777" w:rsidR="00AD3497" w:rsidRPr="00AD3497" w:rsidRDefault="00AD3497" w:rsidP="00AD3497">
            <w:pPr>
              <w:jc w:val="center"/>
              <w:rPr>
                <w:rFonts w:ascii="Times New Roman" w:hAnsi="Times New Roman"/>
                <w:bCs/>
                <w:sz w:val="20"/>
                <w:szCs w:val="20"/>
              </w:rPr>
            </w:pPr>
            <w:proofErr w:type="spellStart"/>
            <w:r w:rsidRPr="00AD3497">
              <w:rPr>
                <w:rFonts w:ascii="Times New Roman" w:hAnsi="Times New Roman"/>
                <w:bCs/>
                <w:sz w:val="20"/>
                <w:szCs w:val="20"/>
              </w:rPr>
              <w:t>Ед.изм</w:t>
            </w:r>
            <w:proofErr w:type="spellEnd"/>
            <w:r w:rsidRPr="00AD3497">
              <w:rPr>
                <w:rFonts w:ascii="Times New Roman" w:hAnsi="Times New Roman"/>
                <w:bCs/>
                <w:sz w:val="20"/>
                <w:szCs w:val="20"/>
              </w:rPr>
              <w:t>.</w:t>
            </w:r>
          </w:p>
        </w:tc>
        <w:tc>
          <w:tcPr>
            <w:tcW w:w="1318" w:type="dxa"/>
            <w:gridSpan w:val="3"/>
            <w:tcBorders>
              <w:top w:val="single" w:sz="6" w:space="0" w:color="auto"/>
              <w:left w:val="single" w:sz="6" w:space="0" w:color="auto"/>
              <w:bottom w:val="single" w:sz="6" w:space="0" w:color="auto"/>
              <w:right w:val="single" w:sz="6" w:space="0" w:color="auto"/>
            </w:tcBorders>
            <w:vAlign w:val="center"/>
            <w:hideMark/>
          </w:tcPr>
          <w:p w14:paraId="42A6761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 первое полугодие</w:t>
            </w:r>
          </w:p>
        </w:tc>
        <w:tc>
          <w:tcPr>
            <w:tcW w:w="1067" w:type="dxa"/>
            <w:gridSpan w:val="6"/>
            <w:tcBorders>
              <w:top w:val="single" w:sz="6" w:space="0" w:color="auto"/>
              <w:left w:val="single" w:sz="6" w:space="0" w:color="auto"/>
              <w:bottom w:val="single" w:sz="6" w:space="0" w:color="auto"/>
              <w:right w:val="single" w:sz="6" w:space="0" w:color="auto"/>
            </w:tcBorders>
            <w:vAlign w:val="center"/>
            <w:hideMark/>
          </w:tcPr>
          <w:p w14:paraId="070D278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 второе полугодие</w:t>
            </w:r>
          </w:p>
        </w:tc>
      </w:tr>
      <w:tr w:rsidR="00AD3497" w:rsidRPr="00AD3497" w14:paraId="791C2A2A" w14:textId="77777777" w:rsidTr="00456D92">
        <w:trPr>
          <w:gridAfter w:val="1"/>
          <w:wAfter w:w="419" w:type="dxa"/>
          <w:trHeight w:val="60"/>
        </w:trPr>
        <w:tc>
          <w:tcPr>
            <w:tcW w:w="1504" w:type="dxa"/>
            <w:tcBorders>
              <w:top w:val="single" w:sz="6" w:space="0" w:color="auto"/>
              <w:left w:val="single" w:sz="6" w:space="0" w:color="auto"/>
              <w:bottom w:val="single" w:sz="6" w:space="0" w:color="auto"/>
              <w:right w:val="single" w:sz="6" w:space="0" w:color="auto"/>
            </w:tcBorders>
            <w:vAlign w:val="center"/>
            <w:hideMark/>
          </w:tcPr>
          <w:p w14:paraId="0AB8B4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549" w:type="dxa"/>
            <w:gridSpan w:val="6"/>
            <w:tcBorders>
              <w:top w:val="single" w:sz="6" w:space="0" w:color="auto"/>
              <w:left w:val="single" w:sz="6" w:space="0" w:color="auto"/>
              <w:bottom w:val="single" w:sz="6" w:space="0" w:color="auto"/>
              <w:right w:val="single" w:sz="6" w:space="0" w:color="auto"/>
            </w:tcBorders>
            <w:vAlign w:val="bottom"/>
            <w:hideMark/>
          </w:tcPr>
          <w:p w14:paraId="6AE0D746" w14:textId="75EA44E5" w:rsidR="00AD3497" w:rsidRPr="00AD3497" w:rsidRDefault="003418E8" w:rsidP="00AD3497">
            <w:pPr>
              <w:rPr>
                <w:rFonts w:ascii="Times New Roman" w:hAnsi="Times New Roman"/>
                <w:sz w:val="20"/>
                <w:szCs w:val="20"/>
              </w:rPr>
            </w:pPr>
            <w:r w:rsidRPr="00AD3497">
              <w:rPr>
                <w:rFonts w:ascii="Times New Roman" w:hAnsi="Times New Roman"/>
                <w:sz w:val="20"/>
                <w:szCs w:val="20"/>
              </w:rPr>
              <w:t>Удельные текущие</w:t>
            </w:r>
            <w:r w:rsidR="00AD3497" w:rsidRPr="00AD3497">
              <w:rPr>
                <w:rFonts w:ascii="Times New Roman" w:hAnsi="Times New Roman"/>
                <w:sz w:val="20"/>
                <w:szCs w:val="20"/>
              </w:rPr>
              <w:t xml:space="preserve"> расходы гарантирующей организации</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4EAF963C"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./км</w:t>
            </w:r>
          </w:p>
        </w:tc>
        <w:tc>
          <w:tcPr>
            <w:tcW w:w="1318" w:type="dxa"/>
            <w:gridSpan w:val="3"/>
            <w:tcBorders>
              <w:top w:val="single" w:sz="6" w:space="0" w:color="auto"/>
              <w:left w:val="single" w:sz="6" w:space="0" w:color="auto"/>
              <w:bottom w:val="single" w:sz="6" w:space="0" w:color="auto"/>
              <w:right w:val="single" w:sz="6" w:space="0" w:color="auto"/>
            </w:tcBorders>
            <w:vAlign w:val="center"/>
            <w:hideMark/>
          </w:tcPr>
          <w:p w14:paraId="412354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296,14</w:t>
            </w:r>
          </w:p>
        </w:tc>
        <w:tc>
          <w:tcPr>
            <w:tcW w:w="1067" w:type="dxa"/>
            <w:gridSpan w:val="6"/>
            <w:tcBorders>
              <w:top w:val="single" w:sz="6" w:space="0" w:color="auto"/>
              <w:left w:val="single" w:sz="6" w:space="0" w:color="auto"/>
              <w:bottom w:val="single" w:sz="6" w:space="0" w:color="auto"/>
              <w:right w:val="single" w:sz="6" w:space="0" w:color="auto"/>
            </w:tcBorders>
            <w:vAlign w:val="center"/>
            <w:hideMark/>
          </w:tcPr>
          <w:p w14:paraId="0376A1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296,14</w:t>
            </w:r>
          </w:p>
        </w:tc>
      </w:tr>
      <w:tr w:rsidR="00AD3497" w:rsidRPr="00AD3497" w14:paraId="13D5625D" w14:textId="77777777" w:rsidTr="00456D92">
        <w:trPr>
          <w:gridAfter w:val="1"/>
          <w:wAfter w:w="419" w:type="dxa"/>
          <w:trHeight w:val="60"/>
        </w:trPr>
        <w:tc>
          <w:tcPr>
            <w:tcW w:w="1504" w:type="dxa"/>
            <w:tcBorders>
              <w:top w:val="single" w:sz="6" w:space="0" w:color="auto"/>
              <w:left w:val="single" w:sz="6" w:space="0" w:color="auto"/>
              <w:bottom w:val="single" w:sz="6" w:space="0" w:color="auto"/>
              <w:right w:val="single" w:sz="6" w:space="0" w:color="auto"/>
            </w:tcBorders>
            <w:vAlign w:val="center"/>
            <w:hideMark/>
          </w:tcPr>
          <w:p w14:paraId="488A7D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4549" w:type="dxa"/>
            <w:gridSpan w:val="6"/>
            <w:tcBorders>
              <w:top w:val="single" w:sz="6" w:space="0" w:color="auto"/>
              <w:left w:val="single" w:sz="6" w:space="0" w:color="auto"/>
              <w:bottom w:val="single" w:sz="6" w:space="0" w:color="auto"/>
              <w:right w:val="single" w:sz="6" w:space="0" w:color="auto"/>
            </w:tcBorders>
            <w:vAlign w:val="bottom"/>
            <w:hideMark/>
          </w:tcPr>
          <w:p w14:paraId="03F7B5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Нормативный уровень расходов на амортизацию (15% от НВВ)</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50F4CE07"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./км</w:t>
            </w:r>
          </w:p>
        </w:tc>
        <w:tc>
          <w:tcPr>
            <w:tcW w:w="1318" w:type="dxa"/>
            <w:gridSpan w:val="3"/>
            <w:tcBorders>
              <w:top w:val="single" w:sz="6" w:space="0" w:color="auto"/>
              <w:left w:val="single" w:sz="6" w:space="0" w:color="auto"/>
              <w:bottom w:val="single" w:sz="6" w:space="0" w:color="auto"/>
              <w:right w:val="single" w:sz="6" w:space="0" w:color="auto"/>
            </w:tcBorders>
            <w:vAlign w:val="center"/>
            <w:hideMark/>
          </w:tcPr>
          <w:p w14:paraId="5A90D3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44,42</w:t>
            </w:r>
          </w:p>
        </w:tc>
        <w:tc>
          <w:tcPr>
            <w:tcW w:w="1067" w:type="dxa"/>
            <w:gridSpan w:val="6"/>
            <w:tcBorders>
              <w:top w:val="single" w:sz="6" w:space="0" w:color="auto"/>
              <w:left w:val="single" w:sz="6" w:space="0" w:color="auto"/>
              <w:bottom w:val="single" w:sz="6" w:space="0" w:color="auto"/>
              <w:right w:val="single" w:sz="6" w:space="0" w:color="auto"/>
            </w:tcBorders>
            <w:vAlign w:val="center"/>
            <w:hideMark/>
          </w:tcPr>
          <w:p w14:paraId="010765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44,42</w:t>
            </w:r>
          </w:p>
        </w:tc>
      </w:tr>
      <w:tr w:rsidR="00AD3497" w:rsidRPr="00AD3497" w14:paraId="3B8437A3" w14:textId="77777777" w:rsidTr="00456D92">
        <w:trPr>
          <w:gridAfter w:val="1"/>
          <w:wAfter w:w="419" w:type="dxa"/>
          <w:trHeight w:val="60"/>
        </w:trPr>
        <w:tc>
          <w:tcPr>
            <w:tcW w:w="1504" w:type="dxa"/>
            <w:tcBorders>
              <w:top w:val="single" w:sz="6" w:space="0" w:color="auto"/>
              <w:left w:val="single" w:sz="6" w:space="0" w:color="auto"/>
              <w:bottom w:val="single" w:sz="6" w:space="0" w:color="auto"/>
              <w:right w:val="single" w:sz="6" w:space="0" w:color="auto"/>
            </w:tcBorders>
            <w:vAlign w:val="center"/>
            <w:hideMark/>
          </w:tcPr>
          <w:p w14:paraId="7C2B57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4549" w:type="dxa"/>
            <w:gridSpan w:val="6"/>
            <w:tcBorders>
              <w:top w:val="single" w:sz="6" w:space="0" w:color="auto"/>
              <w:left w:val="single" w:sz="6" w:space="0" w:color="auto"/>
              <w:bottom w:val="single" w:sz="6" w:space="0" w:color="auto"/>
              <w:right w:val="single" w:sz="6" w:space="0" w:color="auto"/>
            </w:tcBorders>
            <w:vAlign w:val="bottom"/>
            <w:hideMark/>
          </w:tcPr>
          <w:p w14:paraId="25CB031F" w14:textId="45537293"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Протяженность сетей </w:t>
            </w:r>
            <w:r w:rsidR="003418E8" w:rsidRPr="00AD3497">
              <w:rPr>
                <w:rFonts w:ascii="Times New Roman" w:hAnsi="Times New Roman"/>
                <w:sz w:val="20"/>
                <w:szCs w:val="20"/>
              </w:rPr>
              <w:t>транзитной организации</w:t>
            </w:r>
            <w:r w:rsidRPr="00AD3497">
              <w:rPr>
                <w:rFonts w:ascii="Times New Roman" w:hAnsi="Times New Roman"/>
                <w:sz w:val="20"/>
                <w:szCs w:val="20"/>
              </w:rPr>
              <w:t xml:space="preserve"> в сопоставимых величинах</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784389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км</w:t>
            </w:r>
          </w:p>
        </w:tc>
        <w:tc>
          <w:tcPr>
            <w:tcW w:w="1318" w:type="dxa"/>
            <w:gridSpan w:val="3"/>
            <w:tcBorders>
              <w:top w:val="single" w:sz="6" w:space="0" w:color="auto"/>
              <w:left w:val="single" w:sz="6" w:space="0" w:color="auto"/>
              <w:bottom w:val="single" w:sz="6" w:space="0" w:color="auto"/>
              <w:right w:val="single" w:sz="6" w:space="0" w:color="auto"/>
            </w:tcBorders>
            <w:vAlign w:val="center"/>
            <w:hideMark/>
          </w:tcPr>
          <w:p w14:paraId="51F98B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2,17319</w:t>
            </w:r>
          </w:p>
        </w:tc>
        <w:tc>
          <w:tcPr>
            <w:tcW w:w="1067" w:type="dxa"/>
            <w:gridSpan w:val="6"/>
            <w:tcBorders>
              <w:top w:val="single" w:sz="6" w:space="0" w:color="auto"/>
              <w:left w:val="single" w:sz="6" w:space="0" w:color="auto"/>
              <w:bottom w:val="single" w:sz="6" w:space="0" w:color="auto"/>
              <w:right w:val="single" w:sz="6" w:space="0" w:color="auto"/>
            </w:tcBorders>
            <w:vAlign w:val="center"/>
            <w:hideMark/>
          </w:tcPr>
          <w:p w14:paraId="6D5A47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2,17319</w:t>
            </w:r>
          </w:p>
        </w:tc>
      </w:tr>
      <w:tr w:rsidR="00AD3497" w:rsidRPr="00AD3497" w14:paraId="19B2CC71" w14:textId="77777777" w:rsidTr="00456D92">
        <w:trPr>
          <w:gridAfter w:val="1"/>
          <w:wAfter w:w="419" w:type="dxa"/>
          <w:trHeight w:val="60"/>
        </w:trPr>
        <w:tc>
          <w:tcPr>
            <w:tcW w:w="1504" w:type="dxa"/>
            <w:tcBorders>
              <w:top w:val="single" w:sz="6" w:space="0" w:color="auto"/>
              <w:left w:val="single" w:sz="6" w:space="0" w:color="auto"/>
              <w:bottom w:val="single" w:sz="6" w:space="0" w:color="auto"/>
              <w:right w:val="single" w:sz="6" w:space="0" w:color="auto"/>
            </w:tcBorders>
            <w:vAlign w:val="center"/>
            <w:hideMark/>
          </w:tcPr>
          <w:p w14:paraId="5A574B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4549" w:type="dxa"/>
            <w:gridSpan w:val="6"/>
            <w:tcBorders>
              <w:top w:val="single" w:sz="6" w:space="0" w:color="auto"/>
              <w:left w:val="single" w:sz="6" w:space="0" w:color="auto"/>
              <w:bottom w:val="single" w:sz="6" w:space="0" w:color="auto"/>
              <w:right w:val="single" w:sz="6" w:space="0" w:color="auto"/>
            </w:tcBorders>
            <w:vAlign w:val="bottom"/>
            <w:hideMark/>
          </w:tcPr>
          <w:p w14:paraId="61F254B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НВВ транзитной организации (годовые значения)</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28A90A4F"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318" w:type="dxa"/>
            <w:gridSpan w:val="3"/>
            <w:tcBorders>
              <w:top w:val="single" w:sz="6" w:space="0" w:color="auto"/>
              <w:left w:val="single" w:sz="6" w:space="0" w:color="auto"/>
              <w:bottom w:val="single" w:sz="6" w:space="0" w:color="auto"/>
              <w:right w:val="single" w:sz="6" w:space="0" w:color="auto"/>
            </w:tcBorders>
            <w:vAlign w:val="center"/>
            <w:hideMark/>
          </w:tcPr>
          <w:p w14:paraId="77FD4F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613,29*</w:t>
            </w:r>
          </w:p>
        </w:tc>
        <w:tc>
          <w:tcPr>
            <w:tcW w:w="1067" w:type="dxa"/>
            <w:gridSpan w:val="6"/>
            <w:tcBorders>
              <w:top w:val="single" w:sz="6" w:space="0" w:color="auto"/>
              <w:left w:val="single" w:sz="6" w:space="0" w:color="auto"/>
              <w:bottom w:val="single" w:sz="6" w:space="0" w:color="auto"/>
              <w:right w:val="single" w:sz="6" w:space="0" w:color="auto"/>
            </w:tcBorders>
            <w:vAlign w:val="center"/>
            <w:hideMark/>
          </w:tcPr>
          <w:p w14:paraId="4BCD2F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740,11</w:t>
            </w:r>
          </w:p>
        </w:tc>
      </w:tr>
      <w:tr w:rsidR="00AD3497" w:rsidRPr="00AD3497" w14:paraId="57D0BE70" w14:textId="77777777" w:rsidTr="00456D92">
        <w:trPr>
          <w:gridAfter w:val="1"/>
          <w:wAfter w:w="419" w:type="dxa"/>
          <w:trHeight w:val="60"/>
        </w:trPr>
        <w:tc>
          <w:tcPr>
            <w:tcW w:w="9781" w:type="dxa"/>
            <w:gridSpan w:val="18"/>
            <w:vAlign w:val="center"/>
          </w:tcPr>
          <w:p w14:paraId="7B59CEA2" w14:textId="77777777" w:rsidR="00AD3497" w:rsidRPr="00AD3497" w:rsidRDefault="00AD3497" w:rsidP="00AD3497">
            <w:pPr>
              <w:autoSpaceDE w:val="0"/>
              <w:autoSpaceDN w:val="0"/>
              <w:adjustRightInd w:val="0"/>
              <w:jc w:val="both"/>
              <w:rPr>
                <w:rFonts w:ascii="Times New Roman" w:hAnsi="Times New Roman"/>
                <w:sz w:val="24"/>
                <w:szCs w:val="24"/>
              </w:rPr>
            </w:pPr>
            <w:r w:rsidRPr="00AD3497">
              <w:rPr>
                <w:rFonts w:ascii="Times New Roman" w:hAnsi="Times New Roman"/>
                <w:sz w:val="24"/>
                <w:szCs w:val="24"/>
              </w:rPr>
              <w:tab/>
              <w:t xml:space="preserve">* Необходимая валовая выручка за первое полугодие определена исходя из условия </w:t>
            </w:r>
            <w:proofErr w:type="spellStart"/>
            <w:r w:rsidRPr="00AD3497">
              <w:rPr>
                <w:rFonts w:ascii="Times New Roman" w:hAnsi="Times New Roman"/>
                <w:sz w:val="24"/>
                <w:szCs w:val="24"/>
              </w:rPr>
              <w:t>непревышения</w:t>
            </w:r>
            <w:proofErr w:type="spellEnd"/>
            <w:r w:rsidRPr="00AD3497">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14:paraId="3F5916E9" w14:textId="77777777" w:rsidR="00AD3497" w:rsidRPr="00AD3497" w:rsidRDefault="00AD3497" w:rsidP="00AD3497">
            <w:pPr>
              <w:jc w:val="both"/>
              <w:rPr>
                <w:rFonts w:ascii="Times New Roman" w:hAnsi="Times New Roman"/>
                <w:sz w:val="24"/>
                <w:szCs w:val="24"/>
              </w:rPr>
            </w:pPr>
          </w:p>
        </w:tc>
      </w:tr>
      <w:tr w:rsidR="00AD3497" w:rsidRPr="00AD3497" w14:paraId="2BFC7624" w14:textId="77777777" w:rsidTr="00456D92">
        <w:trPr>
          <w:gridAfter w:val="1"/>
          <w:wAfter w:w="419" w:type="dxa"/>
          <w:trHeight w:val="60"/>
        </w:trPr>
        <w:tc>
          <w:tcPr>
            <w:tcW w:w="9781" w:type="dxa"/>
            <w:gridSpan w:val="18"/>
            <w:vAlign w:val="center"/>
            <w:hideMark/>
          </w:tcPr>
          <w:p w14:paraId="7E26A7B3" w14:textId="2A0DF835"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Объем оказываемых услуг по транспортировке сточных вод.</w:t>
            </w:r>
          </w:p>
        </w:tc>
      </w:tr>
      <w:tr w:rsidR="00AD3497" w:rsidRPr="00AD3497" w14:paraId="17986BE1" w14:textId="77777777" w:rsidTr="00456D92">
        <w:trPr>
          <w:gridAfter w:val="1"/>
          <w:wAfter w:w="419" w:type="dxa"/>
          <w:trHeight w:val="60"/>
        </w:trPr>
        <w:tc>
          <w:tcPr>
            <w:tcW w:w="9781" w:type="dxa"/>
            <w:gridSpan w:val="18"/>
            <w:vAlign w:val="center"/>
            <w:hideMark/>
          </w:tcPr>
          <w:p w14:paraId="0F4CFD2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Объем оказываемых услуг определен в соответствии с разделом Методических указаний на основании фактических данных, в том числе:</w:t>
            </w:r>
          </w:p>
        </w:tc>
      </w:tr>
      <w:tr w:rsidR="00AD3497" w:rsidRPr="00AD3497" w14:paraId="44928E38" w14:textId="77777777" w:rsidTr="00456D92">
        <w:trPr>
          <w:gridAfter w:val="1"/>
          <w:wAfter w:w="419" w:type="dxa"/>
          <w:trHeight w:val="60"/>
        </w:trPr>
        <w:tc>
          <w:tcPr>
            <w:tcW w:w="9781" w:type="dxa"/>
            <w:gridSpan w:val="18"/>
            <w:vAlign w:val="center"/>
            <w:hideMark/>
          </w:tcPr>
          <w:p w14:paraId="4D6F5EBE" w14:textId="705939DE"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0B6413CC" w14:textId="77777777" w:rsidTr="00456D92">
        <w:trPr>
          <w:gridAfter w:val="1"/>
          <w:wAfter w:w="419" w:type="dxa"/>
          <w:trHeight w:val="509"/>
        </w:trPr>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4566C3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тарифа</w:t>
            </w:r>
          </w:p>
        </w:tc>
        <w:tc>
          <w:tcPr>
            <w:tcW w:w="1327"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2577E3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Наименование статьи</w:t>
            </w:r>
          </w:p>
        </w:tc>
        <w:tc>
          <w:tcPr>
            <w:tcW w:w="874"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19289B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Ед. </w:t>
            </w:r>
            <w:proofErr w:type="spellStart"/>
            <w:r w:rsidRPr="00AD3497">
              <w:rPr>
                <w:rFonts w:ascii="Times New Roman" w:hAnsi="Times New Roman"/>
                <w:bCs/>
                <w:sz w:val="20"/>
                <w:szCs w:val="20"/>
              </w:rPr>
              <w:t>изм</w:t>
            </w:r>
            <w:proofErr w:type="spellEnd"/>
          </w:p>
        </w:tc>
        <w:tc>
          <w:tcPr>
            <w:tcW w:w="1233" w:type="dxa"/>
            <w:vMerge w:val="restart"/>
            <w:tcBorders>
              <w:top w:val="single" w:sz="6" w:space="0" w:color="auto"/>
              <w:left w:val="single" w:sz="6" w:space="0" w:color="auto"/>
              <w:bottom w:val="single" w:sz="6" w:space="0" w:color="auto"/>
              <w:right w:val="single" w:sz="6" w:space="0" w:color="auto"/>
            </w:tcBorders>
            <w:vAlign w:val="center"/>
            <w:hideMark/>
          </w:tcPr>
          <w:p w14:paraId="2DB9AA4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организации</w:t>
            </w:r>
          </w:p>
        </w:tc>
        <w:tc>
          <w:tcPr>
            <w:tcW w:w="1115" w:type="dxa"/>
            <w:vMerge w:val="restart"/>
            <w:tcBorders>
              <w:top w:val="single" w:sz="6" w:space="0" w:color="auto"/>
              <w:left w:val="single" w:sz="6" w:space="0" w:color="auto"/>
              <w:bottom w:val="single" w:sz="6" w:space="0" w:color="auto"/>
              <w:right w:val="single" w:sz="6" w:space="0" w:color="auto"/>
            </w:tcBorders>
            <w:vAlign w:val="center"/>
            <w:hideMark/>
          </w:tcPr>
          <w:p w14:paraId="46C6A1F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 на 2021</w:t>
            </w:r>
          </w:p>
        </w:tc>
        <w:tc>
          <w:tcPr>
            <w:tcW w:w="1343"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D3F51D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от предложения организации</w:t>
            </w:r>
          </w:p>
        </w:tc>
        <w:tc>
          <w:tcPr>
            <w:tcW w:w="2385" w:type="dxa"/>
            <w:gridSpan w:val="9"/>
            <w:vMerge w:val="restart"/>
            <w:tcBorders>
              <w:top w:val="single" w:sz="6" w:space="0" w:color="auto"/>
              <w:left w:val="single" w:sz="6" w:space="0" w:color="auto"/>
              <w:bottom w:val="single" w:sz="6" w:space="0" w:color="auto"/>
              <w:right w:val="single" w:sz="6" w:space="0" w:color="auto"/>
            </w:tcBorders>
            <w:vAlign w:val="center"/>
            <w:hideMark/>
          </w:tcPr>
          <w:p w14:paraId="1133CD9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Комментарии</w:t>
            </w:r>
          </w:p>
        </w:tc>
      </w:tr>
      <w:tr w:rsidR="00AD3497" w:rsidRPr="00AD3497" w14:paraId="470DAC05" w14:textId="77777777" w:rsidTr="00456D92">
        <w:trPr>
          <w:gridAfter w:val="1"/>
          <w:wAfter w:w="419" w:type="dxa"/>
          <w:trHeight w:val="509"/>
        </w:trPr>
        <w:tc>
          <w:tcPr>
            <w:tcW w:w="1504" w:type="dxa"/>
            <w:vMerge/>
            <w:tcBorders>
              <w:top w:val="single" w:sz="6" w:space="0" w:color="auto"/>
              <w:left w:val="single" w:sz="6" w:space="0" w:color="auto"/>
              <w:bottom w:val="single" w:sz="6" w:space="0" w:color="auto"/>
              <w:right w:val="single" w:sz="6" w:space="0" w:color="auto"/>
            </w:tcBorders>
            <w:vAlign w:val="center"/>
            <w:hideMark/>
          </w:tcPr>
          <w:p w14:paraId="19583415" w14:textId="77777777" w:rsidR="00AD3497" w:rsidRPr="00AD3497" w:rsidRDefault="00AD3497" w:rsidP="00AD3497">
            <w:pPr>
              <w:rPr>
                <w:rFonts w:ascii="Times New Roman" w:hAnsi="Times New Roman"/>
                <w:bCs/>
                <w:sz w:val="20"/>
                <w:szCs w:val="20"/>
              </w:rPr>
            </w:pPr>
          </w:p>
        </w:tc>
        <w:tc>
          <w:tcPr>
            <w:tcW w:w="1327" w:type="dxa"/>
            <w:gridSpan w:val="2"/>
            <w:vMerge/>
            <w:tcBorders>
              <w:top w:val="single" w:sz="6" w:space="0" w:color="auto"/>
              <w:left w:val="single" w:sz="6" w:space="0" w:color="auto"/>
              <w:bottom w:val="single" w:sz="6" w:space="0" w:color="auto"/>
              <w:right w:val="single" w:sz="6" w:space="0" w:color="auto"/>
            </w:tcBorders>
            <w:vAlign w:val="center"/>
            <w:hideMark/>
          </w:tcPr>
          <w:p w14:paraId="67D2BB3B" w14:textId="77777777" w:rsidR="00AD3497" w:rsidRPr="00AD3497" w:rsidRDefault="00AD3497" w:rsidP="00AD3497">
            <w:pPr>
              <w:rPr>
                <w:rFonts w:ascii="Times New Roman" w:hAnsi="Times New Roman"/>
                <w:bCs/>
                <w:sz w:val="20"/>
                <w:szCs w:val="20"/>
              </w:rPr>
            </w:pPr>
          </w:p>
        </w:tc>
        <w:tc>
          <w:tcPr>
            <w:tcW w:w="874" w:type="dxa"/>
            <w:gridSpan w:val="2"/>
            <w:vMerge/>
            <w:tcBorders>
              <w:top w:val="single" w:sz="6" w:space="0" w:color="auto"/>
              <w:left w:val="single" w:sz="6" w:space="0" w:color="auto"/>
              <w:bottom w:val="single" w:sz="6" w:space="0" w:color="auto"/>
              <w:right w:val="single" w:sz="6" w:space="0" w:color="auto"/>
            </w:tcBorders>
            <w:vAlign w:val="center"/>
            <w:hideMark/>
          </w:tcPr>
          <w:p w14:paraId="1A65A9B7" w14:textId="77777777" w:rsidR="00AD3497" w:rsidRPr="00AD3497" w:rsidRDefault="00AD3497" w:rsidP="00AD3497">
            <w:pPr>
              <w:rPr>
                <w:rFonts w:ascii="Times New Roman" w:hAnsi="Times New Roman"/>
                <w:bCs/>
                <w:sz w:val="20"/>
                <w:szCs w:val="20"/>
              </w:rPr>
            </w:pPr>
          </w:p>
        </w:tc>
        <w:tc>
          <w:tcPr>
            <w:tcW w:w="1233" w:type="dxa"/>
            <w:vMerge/>
            <w:tcBorders>
              <w:top w:val="single" w:sz="6" w:space="0" w:color="auto"/>
              <w:left w:val="single" w:sz="6" w:space="0" w:color="auto"/>
              <w:bottom w:val="single" w:sz="6" w:space="0" w:color="auto"/>
              <w:right w:val="single" w:sz="6" w:space="0" w:color="auto"/>
            </w:tcBorders>
            <w:vAlign w:val="center"/>
            <w:hideMark/>
          </w:tcPr>
          <w:p w14:paraId="492C9ECE" w14:textId="77777777" w:rsidR="00AD3497" w:rsidRPr="00AD3497" w:rsidRDefault="00AD3497" w:rsidP="00AD3497">
            <w:pPr>
              <w:rPr>
                <w:rFonts w:ascii="Times New Roman" w:hAnsi="Times New Roman"/>
                <w:bCs/>
                <w:sz w:val="20"/>
                <w:szCs w:val="20"/>
              </w:rPr>
            </w:pPr>
          </w:p>
        </w:tc>
        <w:tc>
          <w:tcPr>
            <w:tcW w:w="1115" w:type="dxa"/>
            <w:vMerge/>
            <w:tcBorders>
              <w:top w:val="single" w:sz="6" w:space="0" w:color="auto"/>
              <w:left w:val="single" w:sz="6" w:space="0" w:color="auto"/>
              <w:bottom w:val="single" w:sz="6" w:space="0" w:color="auto"/>
              <w:right w:val="single" w:sz="6" w:space="0" w:color="auto"/>
            </w:tcBorders>
            <w:vAlign w:val="center"/>
            <w:hideMark/>
          </w:tcPr>
          <w:p w14:paraId="4FD5300F" w14:textId="77777777" w:rsidR="00AD3497" w:rsidRPr="00AD3497" w:rsidRDefault="00AD3497" w:rsidP="00AD3497">
            <w:pPr>
              <w:rPr>
                <w:rFonts w:ascii="Times New Roman" w:hAnsi="Times New Roman"/>
                <w:bCs/>
                <w:sz w:val="20"/>
                <w:szCs w:val="20"/>
              </w:rPr>
            </w:pPr>
          </w:p>
        </w:tc>
        <w:tc>
          <w:tcPr>
            <w:tcW w:w="1343" w:type="dxa"/>
            <w:gridSpan w:val="2"/>
            <w:vMerge/>
            <w:tcBorders>
              <w:top w:val="single" w:sz="6" w:space="0" w:color="auto"/>
              <w:left w:val="single" w:sz="6" w:space="0" w:color="auto"/>
              <w:bottom w:val="single" w:sz="6" w:space="0" w:color="auto"/>
              <w:right w:val="single" w:sz="6" w:space="0" w:color="auto"/>
            </w:tcBorders>
            <w:vAlign w:val="center"/>
            <w:hideMark/>
          </w:tcPr>
          <w:p w14:paraId="40A18684" w14:textId="77777777" w:rsidR="00AD3497" w:rsidRPr="00AD3497" w:rsidRDefault="00AD3497" w:rsidP="00AD3497">
            <w:pPr>
              <w:rPr>
                <w:rFonts w:ascii="Times New Roman" w:hAnsi="Times New Roman"/>
                <w:bCs/>
                <w:sz w:val="20"/>
                <w:szCs w:val="20"/>
              </w:rPr>
            </w:pPr>
          </w:p>
        </w:tc>
        <w:tc>
          <w:tcPr>
            <w:tcW w:w="2385" w:type="dxa"/>
            <w:gridSpan w:val="9"/>
            <w:vMerge/>
            <w:tcBorders>
              <w:top w:val="single" w:sz="6" w:space="0" w:color="auto"/>
              <w:left w:val="single" w:sz="6" w:space="0" w:color="auto"/>
              <w:bottom w:val="single" w:sz="6" w:space="0" w:color="auto"/>
              <w:right w:val="single" w:sz="6" w:space="0" w:color="auto"/>
            </w:tcBorders>
            <w:vAlign w:val="center"/>
            <w:hideMark/>
          </w:tcPr>
          <w:p w14:paraId="0FB25258" w14:textId="77777777" w:rsidR="00AD3497" w:rsidRPr="00AD3497" w:rsidRDefault="00AD3497" w:rsidP="00AD3497">
            <w:pPr>
              <w:rPr>
                <w:rFonts w:ascii="Times New Roman" w:hAnsi="Times New Roman"/>
                <w:bCs/>
                <w:sz w:val="20"/>
                <w:szCs w:val="20"/>
              </w:rPr>
            </w:pPr>
          </w:p>
        </w:tc>
      </w:tr>
      <w:tr w:rsidR="00AD3497" w:rsidRPr="00AD3497" w14:paraId="0B1F3830" w14:textId="77777777" w:rsidTr="00456D92">
        <w:trPr>
          <w:gridAfter w:val="1"/>
          <w:wAfter w:w="419" w:type="dxa"/>
          <w:trHeight w:val="509"/>
        </w:trPr>
        <w:tc>
          <w:tcPr>
            <w:tcW w:w="1504" w:type="dxa"/>
            <w:vMerge/>
            <w:tcBorders>
              <w:top w:val="single" w:sz="6" w:space="0" w:color="auto"/>
              <w:left w:val="single" w:sz="6" w:space="0" w:color="auto"/>
              <w:bottom w:val="single" w:sz="6" w:space="0" w:color="auto"/>
              <w:right w:val="single" w:sz="6" w:space="0" w:color="auto"/>
            </w:tcBorders>
            <w:vAlign w:val="center"/>
            <w:hideMark/>
          </w:tcPr>
          <w:p w14:paraId="728D228A" w14:textId="77777777" w:rsidR="00AD3497" w:rsidRPr="00AD3497" w:rsidRDefault="00AD3497" w:rsidP="00AD3497">
            <w:pPr>
              <w:rPr>
                <w:rFonts w:ascii="Times New Roman" w:hAnsi="Times New Roman"/>
                <w:bCs/>
                <w:sz w:val="20"/>
                <w:szCs w:val="20"/>
              </w:rPr>
            </w:pPr>
          </w:p>
        </w:tc>
        <w:tc>
          <w:tcPr>
            <w:tcW w:w="1327" w:type="dxa"/>
            <w:gridSpan w:val="2"/>
            <w:vMerge/>
            <w:tcBorders>
              <w:top w:val="single" w:sz="6" w:space="0" w:color="auto"/>
              <w:left w:val="single" w:sz="6" w:space="0" w:color="auto"/>
              <w:bottom w:val="single" w:sz="6" w:space="0" w:color="auto"/>
              <w:right w:val="single" w:sz="6" w:space="0" w:color="auto"/>
            </w:tcBorders>
            <w:vAlign w:val="center"/>
            <w:hideMark/>
          </w:tcPr>
          <w:p w14:paraId="2B730976" w14:textId="77777777" w:rsidR="00AD3497" w:rsidRPr="00AD3497" w:rsidRDefault="00AD3497" w:rsidP="00AD3497">
            <w:pPr>
              <w:rPr>
                <w:rFonts w:ascii="Times New Roman" w:hAnsi="Times New Roman"/>
                <w:bCs/>
                <w:sz w:val="20"/>
                <w:szCs w:val="20"/>
              </w:rPr>
            </w:pPr>
          </w:p>
        </w:tc>
        <w:tc>
          <w:tcPr>
            <w:tcW w:w="874" w:type="dxa"/>
            <w:gridSpan w:val="2"/>
            <w:vMerge/>
            <w:tcBorders>
              <w:top w:val="single" w:sz="6" w:space="0" w:color="auto"/>
              <w:left w:val="single" w:sz="6" w:space="0" w:color="auto"/>
              <w:bottom w:val="single" w:sz="6" w:space="0" w:color="auto"/>
              <w:right w:val="single" w:sz="6" w:space="0" w:color="auto"/>
            </w:tcBorders>
            <w:vAlign w:val="center"/>
            <w:hideMark/>
          </w:tcPr>
          <w:p w14:paraId="773EBB1F" w14:textId="77777777" w:rsidR="00AD3497" w:rsidRPr="00AD3497" w:rsidRDefault="00AD3497" w:rsidP="00AD3497">
            <w:pPr>
              <w:rPr>
                <w:rFonts w:ascii="Times New Roman" w:hAnsi="Times New Roman"/>
                <w:bCs/>
                <w:sz w:val="20"/>
                <w:szCs w:val="20"/>
              </w:rPr>
            </w:pPr>
          </w:p>
        </w:tc>
        <w:tc>
          <w:tcPr>
            <w:tcW w:w="1233" w:type="dxa"/>
            <w:vMerge/>
            <w:tcBorders>
              <w:top w:val="single" w:sz="6" w:space="0" w:color="auto"/>
              <w:left w:val="single" w:sz="6" w:space="0" w:color="auto"/>
              <w:bottom w:val="single" w:sz="6" w:space="0" w:color="auto"/>
              <w:right w:val="single" w:sz="6" w:space="0" w:color="auto"/>
            </w:tcBorders>
            <w:vAlign w:val="center"/>
            <w:hideMark/>
          </w:tcPr>
          <w:p w14:paraId="3C9D8A80" w14:textId="77777777" w:rsidR="00AD3497" w:rsidRPr="00AD3497" w:rsidRDefault="00AD3497" w:rsidP="00AD3497">
            <w:pPr>
              <w:rPr>
                <w:rFonts w:ascii="Times New Roman" w:hAnsi="Times New Roman"/>
                <w:bCs/>
                <w:sz w:val="20"/>
                <w:szCs w:val="20"/>
              </w:rPr>
            </w:pPr>
          </w:p>
        </w:tc>
        <w:tc>
          <w:tcPr>
            <w:tcW w:w="1115" w:type="dxa"/>
            <w:vMerge/>
            <w:tcBorders>
              <w:top w:val="single" w:sz="6" w:space="0" w:color="auto"/>
              <w:left w:val="single" w:sz="6" w:space="0" w:color="auto"/>
              <w:bottom w:val="single" w:sz="6" w:space="0" w:color="auto"/>
              <w:right w:val="single" w:sz="6" w:space="0" w:color="auto"/>
            </w:tcBorders>
            <w:vAlign w:val="center"/>
            <w:hideMark/>
          </w:tcPr>
          <w:p w14:paraId="02D71C42" w14:textId="77777777" w:rsidR="00AD3497" w:rsidRPr="00AD3497" w:rsidRDefault="00AD3497" w:rsidP="00AD3497">
            <w:pPr>
              <w:rPr>
                <w:rFonts w:ascii="Times New Roman" w:hAnsi="Times New Roman"/>
                <w:bCs/>
                <w:sz w:val="20"/>
                <w:szCs w:val="20"/>
              </w:rPr>
            </w:pPr>
          </w:p>
        </w:tc>
        <w:tc>
          <w:tcPr>
            <w:tcW w:w="1343" w:type="dxa"/>
            <w:gridSpan w:val="2"/>
            <w:vMerge/>
            <w:tcBorders>
              <w:top w:val="single" w:sz="6" w:space="0" w:color="auto"/>
              <w:left w:val="single" w:sz="6" w:space="0" w:color="auto"/>
              <w:bottom w:val="single" w:sz="6" w:space="0" w:color="auto"/>
              <w:right w:val="single" w:sz="6" w:space="0" w:color="auto"/>
            </w:tcBorders>
            <w:vAlign w:val="center"/>
            <w:hideMark/>
          </w:tcPr>
          <w:p w14:paraId="1163B598" w14:textId="77777777" w:rsidR="00AD3497" w:rsidRPr="00AD3497" w:rsidRDefault="00AD3497" w:rsidP="00AD3497">
            <w:pPr>
              <w:rPr>
                <w:rFonts w:ascii="Times New Roman" w:hAnsi="Times New Roman"/>
                <w:bCs/>
                <w:sz w:val="20"/>
                <w:szCs w:val="20"/>
              </w:rPr>
            </w:pPr>
          </w:p>
        </w:tc>
        <w:tc>
          <w:tcPr>
            <w:tcW w:w="2385" w:type="dxa"/>
            <w:gridSpan w:val="9"/>
            <w:vMerge/>
            <w:tcBorders>
              <w:top w:val="single" w:sz="6" w:space="0" w:color="auto"/>
              <w:left w:val="single" w:sz="6" w:space="0" w:color="auto"/>
              <w:bottom w:val="single" w:sz="6" w:space="0" w:color="auto"/>
              <w:right w:val="single" w:sz="6" w:space="0" w:color="auto"/>
            </w:tcBorders>
            <w:vAlign w:val="center"/>
            <w:hideMark/>
          </w:tcPr>
          <w:p w14:paraId="393A42BE" w14:textId="77777777" w:rsidR="00AD3497" w:rsidRPr="00AD3497" w:rsidRDefault="00AD3497" w:rsidP="00AD3497">
            <w:pPr>
              <w:rPr>
                <w:rFonts w:ascii="Times New Roman" w:hAnsi="Times New Roman"/>
                <w:bCs/>
                <w:sz w:val="20"/>
                <w:szCs w:val="20"/>
              </w:rPr>
            </w:pPr>
          </w:p>
        </w:tc>
      </w:tr>
      <w:tr w:rsidR="00AD3497" w:rsidRPr="00AD3497" w14:paraId="0D44B316" w14:textId="77777777" w:rsidTr="00456D92">
        <w:trPr>
          <w:gridAfter w:val="1"/>
          <w:wAfter w:w="419" w:type="dxa"/>
          <w:trHeight w:val="60"/>
        </w:trPr>
        <w:tc>
          <w:tcPr>
            <w:tcW w:w="1504" w:type="dxa"/>
            <w:vMerge w:val="restart"/>
            <w:tcBorders>
              <w:top w:val="single" w:sz="6" w:space="0" w:color="auto"/>
              <w:left w:val="single" w:sz="6" w:space="0" w:color="auto"/>
              <w:bottom w:val="single" w:sz="6" w:space="0" w:color="auto"/>
              <w:right w:val="single" w:sz="6" w:space="0" w:color="auto"/>
            </w:tcBorders>
            <w:vAlign w:val="center"/>
            <w:hideMark/>
          </w:tcPr>
          <w:p w14:paraId="47BB2FA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Транспортировка </w:t>
            </w:r>
            <w:r w:rsidRPr="00AD3497">
              <w:rPr>
                <w:rFonts w:ascii="Times New Roman" w:hAnsi="Times New Roman"/>
                <w:bCs/>
                <w:sz w:val="20"/>
                <w:szCs w:val="20"/>
              </w:rPr>
              <w:lastRenderedPageBreak/>
              <w:t>сточных вод</w:t>
            </w:r>
          </w:p>
        </w:tc>
        <w:tc>
          <w:tcPr>
            <w:tcW w:w="1327" w:type="dxa"/>
            <w:gridSpan w:val="2"/>
            <w:tcBorders>
              <w:top w:val="single" w:sz="6" w:space="0" w:color="auto"/>
              <w:left w:val="single" w:sz="6" w:space="0" w:color="auto"/>
              <w:bottom w:val="single" w:sz="6" w:space="0" w:color="auto"/>
              <w:right w:val="single" w:sz="6" w:space="0" w:color="auto"/>
            </w:tcBorders>
            <w:vAlign w:val="center"/>
            <w:hideMark/>
          </w:tcPr>
          <w:p w14:paraId="731FE59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По абонентам</w:t>
            </w:r>
          </w:p>
        </w:tc>
        <w:tc>
          <w:tcPr>
            <w:tcW w:w="874"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9B6EBF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6986C84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121</w:t>
            </w:r>
          </w:p>
        </w:tc>
        <w:tc>
          <w:tcPr>
            <w:tcW w:w="1115" w:type="dxa"/>
            <w:tcBorders>
              <w:top w:val="single" w:sz="6" w:space="0" w:color="auto"/>
              <w:left w:val="single" w:sz="6" w:space="0" w:color="auto"/>
              <w:bottom w:val="single" w:sz="6" w:space="0" w:color="auto"/>
              <w:right w:val="single" w:sz="6" w:space="0" w:color="auto"/>
            </w:tcBorders>
            <w:vAlign w:val="center"/>
            <w:hideMark/>
          </w:tcPr>
          <w:p w14:paraId="72BE476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124,4</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08C6EF3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3,4</w:t>
            </w:r>
          </w:p>
        </w:tc>
        <w:tc>
          <w:tcPr>
            <w:tcW w:w="2385" w:type="dxa"/>
            <w:gridSpan w:val="9"/>
            <w:tcBorders>
              <w:top w:val="single" w:sz="6" w:space="0" w:color="auto"/>
              <w:left w:val="single" w:sz="6" w:space="0" w:color="auto"/>
              <w:bottom w:val="single" w:sz="6" w:space="0" w:color="auto"/>
              <w:right w:val="single" w:sz="6" w:space="0" w:color="auto"/>
            </w:tcBorders>
            <w:vAlign w:val="center"/>
            <w:hideMark/>
          </w:tcPr>
          <w:p w14:paraId="52D33FD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Объемы включены по </w:t>
            </w:r>
            <w:r w:rsidRPr="00AD3497">
              <w:rPr>
                <w:rFonts w:ascii="Times New Roman" w:hAnsi="Times New Roman"/>
                <w:bCs/>
                <w:sz w:val="20"/>
                <w:szCs w:val="20"/>
              </w:rPr>
              <w:lastRenderedPageBreak/>
              <w:t>данным гарантирующей организации с учетом планируемого подключения в 2021 году новых абонентов</w:t>
            </w:r>
          </w:p>
        </w:tc>
      </w:tr>
      <w:tr w:rsidR="00AD3497" w:rsidRPr="00AD3497" w14:paraId="3CD9E780" w14:textId="77777777" w:rsidTr="00456D92">
        <w:trPr>
          <w:gridAfter w:val="1"/>
          <w:wAfter w:w="419" w:type="dxa"/>
          <w:trHeight w:val="60"/>
        </w:trPr>
        <w:tc>
          <w:tcPr>
            <w:tcW w:w="1504" w:type="dxa"/>
            <w:vMerge/>
            <w:tcBorders>
              <w:top w:val="single" w:sz="6" w:space="0" w:color="auto"/>
              <w:left w:val="single" w:sz="6" w:space="0" w:color="auto"/>
              <w:bottom w:val="single" w:sz="6" w:space="0" w:color="auto"/>
              <w:right w:val="single" w:sz="6" w:space="0" w:color="auto"/>
            </w:tcBorders>
            <w:vAlign w:val="center"/>
            <w:hideMark/>
          </w:tcPr>
          <w:p w14:paraId="1F970B44" w14:textId="77777777" w:rsidR="00AD3497" w:rsidRPr="00AD3497" w:rsidRDefault="00AD3497" w:rsidP="00AD3497">
            <w:pPr>
              <w:rPr>
                <w:rFonts w:ascii="Times New Roman" w:hAnsi="Times New Roman"/>
                <w:bCs/>
                <w:sz w:val="20"/>
                <w:szCs w:val="20"/>
              </w:rPr>
            </w:pPr>
          </w:p>
        </w:tc>
        <w:tc>
          <w:tcPr>
            <w:tcW w:w="1327" w:type="dxa"/>
            <w:gridSpan w:val="2"/>
            <w:tcBorders>
              <w:top w:val="single" w:sz="6" w:space="0" w:color="auto"/>
              <w:left w:val="single" w:sz="6" w:space="0" w:color="auto"/>
              <w:bottom w:val="single" w:sz="6" w:space="0" w:color="auto"/>
              <w:right w:val="single" w:sz="6" w:space="0" w:color="auto"/>
            </w:tcBorders>
            <w:vAlign w:val="center"/>
            <w:hideMark/>
          </w:tcPr>
          <w:p w14:paraId="0097F2F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других организаций, осуществляющих водоотведение</w:t>
            </w:r>
          </w:p>
        </w:tc>
        <w:tc>
          <w:tcPr>
            <w:tcW w:w="874"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6051B21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392A28E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61</w:t>
            </w:r>
          </w:p>
        </w:tc>
        <w:tc>
          <w:tcPr>
            <w:tcW w:w="1115" w:type="dxa"/>
            <w:tcBorders>
              <w:top w:val="single" w:sz="6" w:space="0" w:color="auto"/>
              <w:left w:val="single" w:sz="6" w:space="0" w:color="auto"/>
              <w:bottom w:val="single" w:sz="6" w:space="0" w:color="auto"/>
              <w:right w:val="single" w:sz="6" w:space="0" w:color="auto"/>
            </w:tcBorders>
            <w:vAlign w:val="center"/>
            <w:hideMark/>
          </w:tcPr>
          <w:p w14:paraId="2170C1C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64,4</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7DC5985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3,4</w:t>
            </w:r>
          </w:p>
        </w:tc>
        <w:tc>
          <w:tcPr>
            <w:tcW w:w="2385" w:type="dxa"/>
            <w:gridSpan w:val="9"/>
            <w:tcBorders>
              <w:top w:val="single" w:sz="6" w:space="0" w:color="auto"/>
              <w:left w:val="single" w:sz="6" w:space="0" w:color="auto"/>
              <w:bottom w:val="single" w:sz="6" w:space="0" w:color="auto"/>
              <w:right w:val="single" w:sz="6" w:space="0" w:color="auto"/>
            </w:tcBorders>
            <w:vAlign w:val="center"/>
            <w:hideMark/>
          </w:tcPr>
          <w:p w14:paraId="20717D2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Объемы включены по данным гарантирующей организации с учетом планируемого подключения в 2021 году новых абонентов</w:t>
            </w:r>
          </w:p>
        </w:tc>
      </w:tr>
      <w:tr w:rsidR="00AD3497" w:rsidRPr="00AD3497" w14:paraId="230E7E65" w14:textId="77777777" w:rsidTr="00456D92">
        <w:trPr>
          <w:gridAfter w:val="1"/>
          <w:wAfter w:w="419" w:type="dxa"/>
          <w:trHeight w:val="60"/>
        </w:trPr>
        <w:tc>
          <w:tcPr>
            <w:tcW w:w="1504" w:type="dxa"/>
            <w:vMerge/>
            <w:tcBorders>
              <w:top w:val="single" w:sz="6" w:space="0" w:color="auto"/>
              <w:left w:val="single" w:sz="6" w:space="0" w:color="auto"/>
              <w:bottom w:val="single" w:sz="6" w:space="0" w:color="auto"/>
              <w:right w:val="single" w:sz="6" w:space="0" w:color="auto"/>
            </w:tcBorders>
            <w:vAlign w:val="center"/>
            <w:hideMark/>
          </w:tcPr>
          <w:p w14:paraId="0E930028" w14:textId="77777777" w:rsidR="00AD3497" w:rsidRPr="00AD3497" w:rsidRDefault="00AD3497" w:rsidP="00AD3497">
            <w:pPr>
              <w:rPr>
                <w:rFonts w:ascii="Times New Roman" w:hAnsi="Times New Roman"/>
                <w:bCs/>
                <w:sz w:val="20"/>
                <w:szCs w:val="20"/>
              </w:rPr>
            </w:pPr>
          </w:p>
        </w:tc>
        <w:tc>
          <w:tcPr>
            <w:tcW w:w="1327" w:type="dxa"/>
            <w:gridSpan w:val="2"/>
            <w:tcBorders>
              <w:top w:val="single" w:sz="6" w:space="0" w:color="auto"/>
              <w:left w:val="single" w:sz="6" w:space="0" w:color="auto"/>
              <w:bottom w:val="single" w:sz="6" w:space="0" w:color="auto"/>
              <w:right w:val="single" w:sz="6" w:space="0" w:color="auto"/>
            </w:tcBorders>
            <w:vAlign w:val="center"/>
            <w:hideMark/>
          </w:tcPr>
          <w:p w14:paraId="3879AC2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Производственные нужды организации</w:t>
            </w:r>
          </w:p>
        </w:tc>
        <w:tc>
          <w:tcPr>
            <w:tcW w:w="874"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ECE927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1233" w:type="dxa"/>
            <w:tcBorders>
              <w:top w:val="single" w:sz="6" w:space="0" w:color="auto"/>
              <w:left w:val="single" w:sz="6" w:space="0" w:color="auto"/>
              <w:bottom w:val="single" w:sz="6" w:space="0" w:color="auto"/>
              <w:right w:val="single" w:sz="6" w:space="0" w:color="auto"/>
            </w:tcBorders>
            <w:vAlign w:val="center"/>
            <w:hideMark/>
          </w:tcPr>
          <w:p w14:paraId="45D686F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60</w:t>
            </w:r>
          </w:p>
        </w:tc>
        <w:tc>
          <w:tcPr>
            <w:tcW w:w="1115" w:type="dxa"/>
            <w:tcBorders>
              <w:top w:val="single" w:sz="6" w:space="0" w:color="auto"/>
              <w:left w:val="single" w:sz="6" w:space="0" w:color="auto"/>
              <w:bottom w:val="single" w:sz="6" w:space="0" w:color="auto"/>
              <w:right w:val="single" w:sz="6" w:space="0" w:color="auto"/>
            </w:tcBorders>
            <w:vAlign w:val="center"/>
            <w:hideMark/>
          </w:tcPr>
          <w:p w14:paraId="5204D5D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60</w:t>
            </w:r>
          </w:p>
        </w:tc>
        <w:tc>
          <w:tcPr>
            <w:tcW w:w="1343" w:type="dxa"/>
            <w:gridSpan w:val="2"/>
            <w:tcBorders>
              <w:top w:val="single" w:sz="6" w:space="0" w:color="auto"/>
              <w:left w:val="single" w:sz="6" w:space="0" w:color="auto"/>
              <w:bottom w:val="single" w:sz="6" w:space="0" w:color="auto"/>
              <w:right w:val="single" w:sz="6" w:space="0" w:color="auto"/>
            </w:tcBorders>
            <w:vAlign w:val="center"/>
            <w:hideMark/>
          </w:tcPr>
          <w:p w14:paraId="1E8BD18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385" w:type="dxa"/>
            <w:gridSpan w:val="9"/>
            <w:tcBorders>
              <w:top w:val="single" w:sz="6" w:space="0" w:color="auto"/>
              <w:left w:val="single" w:sz="6" w:space="0" w:color="auto"/>
              <w:bottom w:val="single" w:sz="6" w:space="0" w:color="auto"/>
              <w:right w:val="single" w:sz="6" w:space="0" w:color="auto"/>
            </w:tcBorders>
            <w:vAlign w:val="center"/>
            <w:hideMark/>
          </w:tcPr>
          <w:p w14:paraId="74F2D62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Объемы на производственные нужды приняты на основании предложений транзитной организации </w:t>
            </w:r>
          </w:p>
        </w:tc>
      </w:tr>
      <w:tr w:rsidR="00AD3497" w:rsidRPr="00AD3497" w14:paraId="552C4352" w14:textId="77777777" w:rsidTr="00456D92">
        <w:trPr>
          <w:gridAfter w:val="1"/>
          <w:wAfter w:w="419" w:type="dxa"/>
          <w:trHeight w:val="60"/>
        </w:trPr>
        <w:tc>
          <w:tcPr>
            <w:tcW w:w="9781" w:type="dxa"/>
            <w:gridSpan w:val="18"/>
            <w:vAlign w:val="center"/>
            <w:hideMark/>
          </w:tcPr>
          <w:p w14:paraId="7E13B5A4" w14:textId="3CFE6DE0"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 xml:space="preserve">7. Расчет тарифов </w:t>
            </w:r>
            <w:r w:rsidR="003418E8" w:rsidRPr="00AD3497">
              <w:rPr>
                <w:rFonts w:ascii="Times New Roman" w:hAnsi="Times New Roman"/>
                <w:bCs/>
                <w:sz w:val="24"/>
                <w:szCs w:val="24"/>
              </w:rPr>
              <w:t>на транспортировку</w:t>
            </w:r>
            <w:r w:rsidRPr="00AD3497">
              <w:rPr>
                <w:rFonts w:ascii="Times New Roman" w:hAnsi="Times New Roman"/>
                <w:bCs/>
                <w:sz w:val="24"/>
                <w:szCs w:val="24"/>
              </w:rPr>
              <w:t xml:space="preserve"> сточных вод на 2021 год.</w:t>
            </w:r>
          </w:p>
        </w:tc>
      </w:tr>
      <w:tr w:rsidR="00AD3497" w:rsidRPr="00AD3497" w14:paraId="3B62251F" w14:textId="77777777" w:rsidTr="00456D92">
        <w:trPr>
          <w:gridAfter w:val="1"/>
          <w:wAfter w:w="419" w:type="dxa"/>
          <w:trHeight w:val="60"/>
        </w:trPr>
        <w:tc>
          <w:tcPr>
            <w:tcW w:w="9781" w:type="dxa"/>
            <w:gridSpan w:val="18"/>
            <w:vAlign w:val="center"/>
            <w:hideMark/>
          </w:tcPr>
          <w:p w14:paraId="1E1F8C9D"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Экспертная группа предлагает установить на 2021 год для акционерного общества «Калужский научно-исследовательский радиотехнический институт» тарифы в следующих размерах:</w:t>
            </w:r>
          </w:p>
        </w:tc>
      </w:tr>
      <w:tr w:rsidR="00AD3497" w:rsidRPr="00AD3497" w14:paraId="3AD69969" w14:textId="77777777" w:rsidTr="00456D92">
        <w:trPr>
          <w:gridAfter w:val="1"/>
          <w:wAfter w:w="419" w:type="dxa"/>
          <w:trHeight w:val="60"/>
        </w:trPr>
        <w:tc>
          <w:tcPr>
            <w:tcW w:w="9781" w:type="dxa"/>
            <w:gridSpan w:val="18"/>
            <w:vAlign w:val="center"/>
            <w:hideMark/>
          </w:tcPr>
          <w:p w14:paraId="3F36F80B" w14:textId="74F7CBB6" w:rsidR="00AD3497" w:rsidRPr="00AD3497" w:rsidRDefault="00AD3497" w:rsidP="00AD3497">
            <w:pPr>
              <w:jc w:val="right"/>
              <w:rPr>
                <w:rFonts w:ascii="Times New Roman" w:hAnsi="Times New Roman"/>
                <w:bCs/>
                <w:sz w:val="24"/>
                <w:szCs w:val="24"/>
              </w:rPr>
            </w:pPr>
            <w:r w:rsidRPr="00AD3497">
              <w:rPr>
                <w:rFonts w:ascii="Times New Roman" w:hAnsi="Times New Roman"/>
                <w:bCs/>
                <w:sz w:val="24"/>
                <w:szCs w:val="24"/>
              </w:rPr>
              <w:t xml:space="preserve">Таблица </w:t>
            </w:r>
          </w:p>
        </w:tc>
      </w:tr>
      <w:tr w:rsidR="00AD3497" w:rsidRPr="00AD3497" w14:paraId="018F093D" w14:textId="77777777" w:rsidTr="00456D92">
        <w:trPr>
          <w:gridAfter w:val="1"/>
          <w:wAfter w:w="419" w:type="dxa"/>
          <w:trHeight w:val="60"/>
        </w:trPr>
        <w:tc>
          <w:tcPr>
            <w:tcW w:w="25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5C81B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04"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78DB71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6076" w:type="dxa"/>
            <w:gridSpan w:val="13"/>
            <w:tcBorders>
              <w:top w:val="single" w:sz="6" w:space="0" w:color="auto"/>
              <w:left w:val="single" w:sz="6" w:space="0" w:color="auto"/>
              <w:bottom w:val="single" w:sz="6" w:space="0" w:color="auto"/>
              <w:right w:val="single" w:sz="6" w:space="0" w:color="auto"/>
            </w:tcBorders>
            <w:vAlign w:val="center"/>
            <w:hideMark/>
          </w:tcPr>
          <w:p w14:paraId="15A1F7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r>
      <w:tr w:rsidR="00AD3497" w:rsidRPr="00AD3497" w14:paraId="0142DA55" w14:textId="77777777" w:rsidTr="00456D92">
        <w:trPr>
          <w:gridAfter w:val="1"/>
          <w:wAfter w:w="419" w:type="dxa"/>
          <w:trHeight w:val="60"/>
        </w:trPr>
        <w:tc>
          <w:tcPr>
            <w:tcW w:w="2501" w:type="dxa"/>
            <w:gridSpan w:val="2"/>
            <w:vMerge/>
            <w:tcBorders>
              <w:top w:val="single" w:sz="6" w:space="0" w:color="auto"/>
              <w:left w:val="single" w:sz="6" w:space="0" w:color="auto"/>
              <w:bottom w:val="single" w:sz="6" w:space="0" w:color="auto"/>
              <w:right w:val="single" w:sz="6" w:space="0" w:color="auto"/>
            </w:tcBorders>
            <w:vAlign w:val="center"/>
            <w:hideMark/>
          </w:tcPr>
          <w:p w14:paraId="67620B07" w14:textId="77777777" w:rsidR="00AD3497" w:rsidRPr="00AD3497" w:rsidRDefault="00AD3497" w:rsidP="00AD3497">
            <w:pPr>
              <w:rPr>
                <w:rFonts w:ascii="Times New Roman" w:hAnsi="Times New Roman"/>
                <w:sz w:val="20"/>
                <w:szCs w:val="20"/>
              </w:rPr>
            </w:pPr>
          </w:p>
        </w:tc>
        <w:tc>
          <w:tcPr>
            <w:tcW w:w="1204" w:type="dxa"/>
            <w:gridSpan w:val="3"/>
            <w:vMerge/>
            <w:tcBorders>
              <w:top w:val="single" w:sz="6" w:space="0" w:color="auto"/>
              <w:left w:val="single" w:sz="6" w:space="0" w:color="auto"/>
              <w:bottom w:val="single" w:sz="6" w:space="0" w:color="auto"/>
              <w:right w:val="single" w:sz="6" w:space="0" w:color="auto"/>
            </w:tcBorders>
            <w:vAlign w:val="center"/>
            <w:hideMark/>
          </w:tcPr>
          <w:p w14:paraId="374DE948" w14:textId="77777777" w:rsidR="00AD3497" w:rsidRPr="00AD3497" w:rsidRDefault="00AD3497" w:rsidP="00AD3497">
            <w:pPr>
              <w:rPr>
                <w:rFonts w:ascii="Times New Roman" w:hAnsi="Times New Roman"/>
                <w:sz w:val="20"/>
                <w:szCs w:val="20"/>
              </w:rPr>
            </w:pPr>
          </w:p>
        </w:tc>
        <w:tc>
          <w:tcPr>
            <w:tcW w:w="4100" w:type="dxa"/>
            <w:gridSpan w:val="5"/>
            <w:tcBorders>
              <w:top w:val="single" w:sz="6" w:space="0" w:color="auto"/>
              <w:left w:val="single" w:sz="6" w:space="0" w:color="auto"/>
              <w:bottom w:val="single" w:sz="6" w:space="0" w:color="auto"/>
              <w:right w:val="single" w:sz="6" w:space="0" w:color="auto"/>
            </w:tcBorders>
            <w:vAlign w:val="center"/>
            <w:hideMark/>
          </w:tcPr>
          <w:p w14:paraId="42FB37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1976" w:type="dxa"/>
            <w:gridSpan w:val="8"/>
            <w:tcBorders>
              <w:top w:val="single" w:sz="6" w:space="0" w:color="auto"/>
              <w:left w:val="single" w:sz="6" w:space="0" w:color="auto"/>
              <w:bottom w:val="single" w:sz="6" w:space="0" w:color="auto"/>
              <w:right w:val="single" w:sz="6" w:space="0" w:color="auto"/>
            </w:tcBorders>
            <w:vAlign w:val="center"/>
            <w:hideMark/>
          </w:tcPr>
          <w:p w14:paraId="3A7A4F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r>
      <w:tr w:rsidR="00AD3497" w:rsidRPr="00AD3497" w14:paraId="3A6F9753" w14:textId="77777777" w:rsidTr="00456D92">
        <w:trPr>
          <w:gridAfter w:val="1"/>
          <w:wAfter w:w="419" w:type="dxa"/>
          <w:trHeight w:val="60"/>
        </w:trPr>
        <w:tc>
          <w:tcPr>
            <w:tcW w:w="9781" w:type="dxa"/>
            <w:gridSpan w:val="18"/>
            <w:tcBorders>
              <w:top w:val="single" w:sz="6" w:space="0" w:color="auto"/>
              <w:left w:val="single" w:sz="6" w:space="0" w:color="auto"/>
              <w:bottom w:val="single" w:sz="6" w:space="0" w:color="auto"/>
              <w:right w:val="single" w:sz="6" w:space="0" w:color="auto"/>
            </w:tcBorders>
            <w:vAlign w:val="center"/>
            <w:hideMark/>
          </w:tcPr>
          <w:p w14:paraId="7CBEAF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24B01549" w14:textId="77777777" w:rsidTr="00456D92">
        <w:trPr>
          <w:gridAfter w:val="1"/>
          <w:wAfter w:w="419" w:type="dxa"/>
          <w:trHeight w:val="60"/>
        </w:trPr>
        <w:tc>
          <w:tcPr>
            <w:tcW w:w="2501" w:type="dxa"/>
            <w:gridSpan w:val="2"/>
            <w:tcBorders>
              <w:top w:val="single" w:sz="6" w:space="0" w:color="auto"/>
              <w:left w:val="single" w:sz="6" w:space="0" w:color="auto"/>
              <w:bottom w:val="single" w:sz="6" w:space="0" w:color="auto"/>
              <w:right w:val="single" w:sz="6" w:space="0" w:color="auto"/>
            </w:tcBorders>
            <w:hideMark/>
          </w:tcPr>
          <w:p w14:paraId="660D1F2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1204" w:type="dxa"/>
            <w:gridSpan w:val="3"/>
            <w:tcBorders>
              <w:top w:val="single" w:sz="6" w:space="0" w:color="auto"/>
              <w:left w:val="single" w:sz="6" w:space="0" w:color="auto"/>
              <w:bottom w:val="single" w:sz="6" w:space="0" w:color="auto"/>
              <w:right w:val="single" w:sz="6" w:space="0" w:color="auto"/>
            </w:tcBorders>
            <w:hideMark/>
          </w:tcPr>
          <w:p w14:paraId="2070C0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4100" w:type="dxa"/>
            <w:gridSpan w:val="5"/>
            <w:tcBorders>
              <w:top w:val="single" w:sz="6" w:space="0" w:color="auto"/>
              <w:left w:val="single" w:sz="6" w:space="0" w:color="auto"/>
              <w:bottom w:val="single" w:sz="6" w:space="0" w:color="auto"/>
              <w:right w:val="single" w:sz="6" w:space="0" w:color="auto"/>
            </w:tcBorders>
            <w:vAlign w:val="center"/>
            <w:hideMark/>
          </w:tcPr>
          <w:p w14:paraId="2083DA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4,93</w:t>
            </w:r>
          </w:p>
        </w:tc>
        <w:tc>
          <w:tcPr>
            <w:tcW w:w="1976" w:type="dxa"/>
            <w:gridSpan w:val="8"/>
            <w:tcBorders>
              <w:top w:val="single" w:sz="6" w:space="0" w:color="auto"/>
              <w:left w:val="single" w:sz="6" w:space="0" w:color="auto"/>
              <w:bottom w:val="single" w:sz="6" w:space="0" w:color="auto"/>
              <w:right w:val="single" w:sz="6" w:space="0" w:color="auto"/>
            </w:tcBorders>
            <w:vAlign w:val="center"/>
            <w:hideMark/>
          </w:tcPr>
          <w:p w14:paraId="7D6EF4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5,95</w:t>
            </w:r>
          </w:p>
        </w:tc>
      </w:tr>
      <w:tr w:rsidR="00AD3497" w:rsidRPr="00AD3497" w14:paraId="4D959EDB" w14:textId="77777777" w:rsidTr="00456D92">
        <w:trPr>
          <w:gridAfter w:val="1"/>
          <w:wAfter w:w="419" w:type="dxa"/>
          <w:trHeight w:val="60"/>
        </w:trPr>
        <w:tc>
          <w:tcPr>
            <w:tcW w:w="2501" w:type="dxa"/>
            <w:gridSpan w:val="2"/>
            <w:tcBorders>
              <w:top w:val="single" w:sz="6" w:space="0" w:color="auto"/>
              <w:left w:val="single" w:sz="6" w:space="0" w:color="auto"/>
              <w:bottom w:val="single" w:sz="6" w:space="0" w:color="auto"/>
              <w:right w:val="single" w:sz="6" w:space="0" w:color="auto"/>
            </w:tcBorders>
            <w:vAlign w:val="center"/>
            <w:hideMark/>
          </w:tcPr>
          <w:p w14:paraId="122D5987"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204" w:type="dxa"/>
            <w:gridSpan w:val="3"/>
            <w:tcBorders>
              <w:top w:val="single" w:sz="6" w:space="0" w:color="auto"/>
              <w:left w:val="single" w:sz="6" w:space="0" w:color="auto"/>
              <w:bottom w:val="single" w:sz="6" w:space="0" w:color="auto"/>
              <w:right w:val="single" w:sz="6" w:space="0" w:color="auto"/>
            </w:tcBorders>
            <w:vAlign w:val="center"/>
            <w:hideMark/>
          </w:tcPr>
          <w:p w14:paraId="70D058DF"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4100" w:type="dxa"/>
            <w:gridSpan w:val="5"/>
            <w:tcBorders>
              <w:top w:val="single" w:sz="6" w:space="0" w:color="auto"/>
              <w:left w:val="single" w:sz="6" w:space="0" w:color="auto"/>
              <w:bottom w:val="single" w:sz="6" w:space="0" w:color="auto"/>
              <w:right w:val="single" w:sz="6" w:space="0" w:color="auto"/>
            </w:tcBorders>
            <w:vAlign w:val="center"/>
            <w:hideMark/>
          </w:tcPr>
          <w:p w14:paraId="03EE52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976" w:type="dxa"/>
            <w:gridSpan w:val="8"/>
            <w:tcBorders>
              <w:top w:val="single" w:sz="6" w:space="0" w:color="auto"/>
              <w:left w:val="single" w:sz="6" w:space="0" w:color="auto"/>
              <w:bottom w:val="single" w:sz="6" w:space="0" w:color="auto"/>
              <w:right w:val="single" w:sz="6" w:space="0" w:color="auto"/>
            </w:tcBorders>
            <w:vAlign w:val="center"/>
            <w:hideMark/>
          </w:tcPr>
          <w:p w14:paraId="68D1A4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120,69</w:t>
            </w:r>
          </w:p>
        </w:tc>
      </w:tr>
      <w:tr w:rsidR="00AD3497" w:rsidRPr="00AD3497" w14:paraId="03D973A1" w14:textId="77777777" w:rsidTr="00456D92">
        <w:trPr>
          <w:gridAfter w:val="1"/>
          <w:wAfter w:w="419" w:type="dxa"/>
          <w:trHeight w:val="60"/>
        </w:trPr>
        <w:tc>
          <w:tcPr>
            <w:tcW w:w="9781" w:type="dxa"/>
            <w:gridSpan w:val="18"/>
            <w:hideMark/>
          </w:tcPr>
          <w:p w14:paraId="7FFC1F55" w14:textId="4F2EE7DA" w:rsidR="00AD3497" w:rsidRPr="00AD3497" w:rsidRDefault="00AD3497" w:rsidP="003418E8">
            <w:pPr>
              <w:ind w:firstLine="709"/>
              <w:jc w:val="both"/>
              <w:rPr>
                <w:rFonts w:ascii="Times New Roman" w:hAnsi="Times New Roman"/>
                <w:sz w:val="24"/>
                <w:szCs w:val="24"/>
              </w:rPr>
            </w:pPr>
            <w:r w:rsidRPr="00AD3497">
              <w:rPr>
                <w:rFonts w:ascii="Times New Roman" w:hAnsi="Times New Roman"/>
                <w:sz w:val="24"/>
                <w:szCs w:val="24"/>
              </w:rPr>
              <w:t>Рост тарифа вызван снижением объема транспортировки сточных вод на собственные нужды в связи с применением новых</w:t>
            </w:r>
            <w:r w:rsidR="003418E8">
              <w:rPr>
                <w:rFonts w:ascii="Times New Roman" w:hAnsi="Times New Roman"/>
                <w:sz w:val="24"/>
                <w:szCs w:val="24"/>
              </w:rPr>
              <w:t>.</w:t>
            </w:r>
          </w:p>
          <w:p w14:paraId="064AEFAD" w14:textId="77777777" w:rsidR="00AD3497" w:rsidRPr="00AD3497" w:rsidRDefault="00AD3497" w:rsidP="003418E8">
            <w:pPr>
              <w:ind w:firstLine="709"/>
              <w:jc w:val="both"/>
              <w:rPr>
                <w:rFonts w:ascii="Times New Roman" w:hAnsi="Times New Roman"/>
                <w:sz w:val="24"/>
                <w:szCs w:val="24"/>
              </w:rPr>
            </w:pPr>
            <w:r w:rsidRPr="00AD3497">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AD3497" w:rsidRPr="00AD3497" w14:paraId="48BB079B" w14:textId="77777777" w:rsidTr="00456D92">
        <w:trPr>
          <w:gridAfter w:val="1"/>
          <w:wAfter w:w="419" w:type="dxa"/>
          <w:trHeight w:val="60"/>
        </w:trPr>
        <w:tc>
          <w:tcPr>
            <w:tcW w:w="9781" w:type="dxa"/>
            <w:gridSpan w:val="18"/>
            <w:hideMark/>
          </w:tcPr>
          <w:p w14:paraId="4835884F" w14:textId="3F740501" w:rsidR="00AD3497" w:rsidRPr="00AD3497" w:rsidRDefault="00AD3497" w:rsidP="003418E8">
            <w:pPr>
              <w:ind w:firstLine="709"/>
              <w:jc w:val="both"/>
              <w:rPr>
                <w:rFonts w:ascii="Times New Roman" w:hAnsi="Times New Roman"/>
                <w:sz w:val="24"/>
                <w:szCs w:val="24"/>
              </w:rPr>
            </w:pPr>
            <w:r w:rsidRPr="00AD3497">
              <w:rPr>
                <w:rFonts w:ascii="Times New Roman" w:hAnsi="Times New Roman"/>
                <w:sz w:val="24"/>
                <w:szCs w:val="24"/>
              </w:rPr>
              <w:t>Предлагае</w:t>
            </w:r>
            <w:r w:rsidR="003418E8">
              <w:rPr>
                <w:rFonts w:ascii="Times New Roman" w:hAnsi="Times New Roman"/>
                <w:sz w:val="24"/>
                <w:szCs w:val="24"/>
              </w:rPr>
              <w:t xml:space="preserve">тся </w:t>
            </w:r>
            <w:r w:rsidRPr="00AD3497">
              <w:rPr>
                <w:rFonts w:ascii="Times New Roman" w:hAnsi="Times New Roman"/>
                <w:sz w:val="24"/>
                <w:szCs w:val="24"/>
              </w:rPr>
              <w:t>комиссии установить для акционерного общества «Калужский научно-исследовательский радиотехнический институт» вышеуказанные тарифы.</w:t>
            </w:r>
          </w:p>
        </w:tc>
      </w:tr>
    </w:tbl>
    <w:p w14:paraId="4A1F9508" w14:textId="77777777" w:rsidR="00AD3497" w:rsidRPr="00AD3497" w:rsidRDefault="00AD3497" w:rsidP="003418E8">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38A537F0" w14:textId="2432D44F" w:rsidR="00AD3497" w:rsidRPr="00AD3497" w:rsidRDefault="00AD3497" w:rsidP="003418E8">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355FB879" w14:textId="4D07AFF8" w:rsidR="00AD3497" w:rsidRPr="00AD3497" w:rsidRDefault="00AD3497" w:rsidP="003418E8">
      <w:pPr>
        <w:spacing w:after="0" w:line="240" w:lineRule="auto"/>
        <w:ind w:firstLine="709"/>
        <w:jc w:val="both"/>
        <w:rPr>
          <w:rFonts w:ascii="Calibri" w:eastAsia="Times New Roman" w:hAnsi="Calibri" w:cs="Times New Roman"/>
          <w:sz w:val="24"/>
          <w:szCs w:val="24"/>
        </w:rPr>
      </w:pPr>
      <w:r w:rsidRPr="00AD3497">
        <w:rPr>
          <w:rFonts w:ascii="Times New Roman" w:eastAsia="Times New Roman" w:hAnsi="Times New Roman" w:cs="Times New Roman"/>
          <w:sz w:val="24"/>
          <w:szCs w:val="24"/>
        </w:rPr>
        <w:t>Установить и ввести в действие с 1 января 2021 года тарифы на транспортировку сточных вод для акционерного общества «Калужский научно-исследовательский радиотехнический институт» на 2021 год с календарной разбивкой.</w:t>
      </w:r>
    </w:p>
    <w:p w14:paraId="1F59F3E6" w14:textId="77777777" w:rsidR="003418E8" w:rsidRDefault="003418E8"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3434BBF8" w14:textId="58EE75ED"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экспертным заключением и пояснительной запиской от 16.11.2020 по делу №</w:t>
      </w:r>
      <w:r w:rsidR="003418E8">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57/В-03/1637-20 в форме приказа (прилагается), голосовали единогласно.</w:t>
      </w:r>
    </w:p>
    <w:p w14:paraId="661BF3E8"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5968EAD0" w14:textId="77777777" w:rsidR="00AD3497" w:rsidRPr="00AD3497" w:rsidRDefault="00AD3497" w:rsidP="00AD3497">
      <w:pPr>
        <w:spacing w:after="0" w:line="240" w:lineRule="auto"/>
        <w:ind w:firstLine="709"/>
        <w:jc w:val="both"/>
        <w:rPr>
          <w:rFonts w:ascii="Times New Roman" w:eastAsia="Times New Roman" w:hAnsi="Times New Roman" w:cs="Times New Roman"/>
          <w:sz w:val="24"/>
          <w:szCs w:val="24"/>
        </w:rPr>
      </w:pPr>
    </w:p>
    <w:p w14:paraId="29051E1B" w14:textId="77777777" w:rsidR="00AD3497" w:rsidRPr="00AD3497" w:rsidRDefault="00AD3497" w:rsidP="00456D92">
      <w:pPr>
        <w:spacing w:after="0" w:line="240" w:lineRule="auto"/>
        <w:jc w:val="both"/>
        <w:rPr>
          <w:rFonts w:ascii="Calibri" w:eastAsia="Times New Roman" w:hAnsi="Calibri" w:cs="Times New Roman"/>
          <w:b/>
          <w:sz w:val="24"/>
          <w:szCs w:val="24"/>
        </w:rPr>
      </w:pPr>
      <w:r w:rsidRPr="00AD3497">
        <w:rPr>
          <w:rFonts w:ascii="Times New Roman" w:eastAsia="Times New Roman" w:hAnsi="Times New Roman" w:cs="Times New Roman"/>
          <w:b/>
          <w:sz w:val="24"/>
          <w:szCs w:val="24"/>
        </w:rPr>
        <w:t xml:space="preserve">            25. Об утверждении производственной программы 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p w14:paraId="71C052D8" w14:textId="77777777" w:rsidR="00456D92" w:rsidRDefault="00AD3497" w:rsidP="00456D92">
      <w:pPr>
        <w:spacing w:after="0" w:line="240" w:lineRule="auto"/>
        <w:jc w:val="both"/>
        <w:rPr>
          <w:rFonts w:ascii="Calibri" w:eastAsia="Times New Roman" w:hAnsi="Calibri" w:cs="Times New Roman"/>
          <w:b/>
          <w:sz w:val="24"/>
          <w:szCs w:val="24"/>
        </w:rPr>
      </w:pPr>
      <w:r w:rsidRPr="00AD3497">
        <w:rPr>
          <w:rFonts w:ascii="Times New Roman" w:eastAsia="Times New Roman" w:hAnsi="Times New Roman" w:cs="Times New Roman"/>
          <w:b/>
          <w:sz w:val="24"/>
          <w:szCs w:val="24"/>
        </w:rPr>
        <w:t>------------------------------------------------------------------------------------------------------------------------</w:t>
      </w:r>
      <w:r w:rsidRPr="00AD3497">
        <w:rPr>
          <w:rFonts w:ascii="Calibri" w:eastAsia="Times New Roman" w:hAnsi="Calibri" w:cs="Times New Roman"/>
          <w:b/>
          <w:sz w:val="24"/>
          <w:szCs w:val="24"/>
        </w:rPr>
        <w:t xml:space="preserve">               </w:t>
      </w:r>
      <w:r w:rsidR="00456D92">
        <w:rPr>
          <w:rFonts w:ascii="Calibri" w:eastAsia="Times New Roman" w:hAnsi="Calibri" w:cs="Times New Roman"/>
          <w:b/>
          <w:sz w:val="24"/>
          <w:szCs w:val="24"/>
        </w:rPr>
        <w:t xml:space="preserve">         </w:t>
      </w:r>
    </w:p>
    <w:p w14:paraId="5299B5F2" w14:textId="6ADFC599" w:rsidR="00456D92" w:rsidRPr="00456D92" w:rsidRDefault="00456D92" w:rsidP="00456D92">
      <w:pPr>
        <w:spacing w:after="0" w:line="240" w:lineRule="auto"/>
        <w:jc w:val="both"/>
        <w:rPr>
          <w:rFonts w:ascii="Times New Roman" w:eastAsia="Times New Roman" w:hAnsi="Times New Roman" w:cs="Times New Roman"/>
          <w:b/>
          <w:sz w:val="24"/>
          <w:szCs w:val="24"/>
        </w:rPr>
      </w:pPr>
      <w:r>
        <w:rPr>
          <w:rFonts w:ascii="Calibri" w:eastAsia="Times New Roman" w:hAnsi="Calibri" w:cs="Times New Roman"/>
          <w:b/>
          <w:sz w:val="24"/>
          <w:szCs w:val="24"/>
        </w:rPr>
        <w:t xml:space="preserve">          </w:t>
      </w:r>
      <w:r w:rsidR="00AD3497" w:rsidRPr="00456D92">
        <w:rPr>
          <w:rFonts w:ascii="Times New Roman" w:eastAsia="Times New Roman" w:hAnsi="Times New Roman" w:cs="Times New Roman"/>
          <w:b/>
          <w:sz w:val="24"/>
          <w:szCs w:val="24"/>
        </w:rPr>
        <w:t>Доложил: С.И.</w:t>
      </w:r>
      <w:r w:rsidRPr="00456D92">
        <w:rPr>
          <w:rFonts w:ascii="Times New Roman" w:eastAsia="Times New Roman" w:hAnsi="Times New Roman" w:cs="Times New Roman"/>
          <w:b/>
          <w:sz w:val="24"/>
          <w:szCs w:val="24"/>
        </w:rPr>
        <w:t xml:space="preserve"> </w:t>
      </w:r>
      <w:r w:rsidR="00AD3497" w:rsidRPr="00456D92">
        <w:rPr>
          <w:rFonts w:ascii="Times New Roman" w:eastAsia="Times New Roman" w:hAnsi="Times New Roman" w:cs="Times New Roman"/>
          <w:b/>
          <w:sz w:val="24"/>
          <w:szCs w:val="24"/>
        </w:rPr>
        <w:t>Ландухова</w:t>
      </w:r>
      <w:r w:rsidR="00AD3497" w:rsidRPr="00456D92">
        <w:rPr>
          <w:rFonts w:ascii="Times New Roman" w:eastAsia="Times New Roman" w:hAnsi="Times New Roman" w:cs="Times New Roman"/>
          <w:b/>
          <w:bCs/>
          <w:sz w:val="24"/>
          <w:szCs w:val="24"/>
        </w:rPr>
        <w:t>.</w:t>
      </w:r>
      <w:r w:rsidR="00AD3497" w:rsidRPr="00456D92">
        <w:rPr>
          <w:rFonts w:ascii="Times New Roman" w:eastAsia="Times New Roman" w:hAnsi="Times New Roman" w:cs="Times New Roman"/>
          <w:b/>
          <w:sz w:val="24"/>
          <w:szCs w:val="24"/>
        </w:rPr>
        <w:t xml:space="preserve">  </w:t>
      </w:r>
    </w:p>
    <w:p w14:paraId="4460C4E7" w14:textId="103B6B8D" w:rsidR="00AD3497" w:rsidRPr="00AD3497" w:rsidRDefault="00AD3497" w:rsidP="00AD3497">
      <w:pPr>
        <w:jc w:val="both"/>
        <w:rPr>
          <w:rFonts w:ascii="Calibri" w:eastAsia="Times New Roman" w:hAnsi="Calibri" w:cs="Times New Roman"/>
          <w:b/>
          <w:sz w:val="24"/>
          <w:szCs w:val="24"/>
        </w:rPr>
      </w:pPr>
      <w:r w:rsidRPr="00AD3497">
        <w:rPr>
          <w:rFonts w:ascii="Times New Roman" w:eastAsia="Times New Roman" w:hAnsi="Times New Roman" w:cs="Times New Roman"/>
          <w:b/>
          <w:color w:val="FF0000"/>
          <w:sz w:val="24"/>
          <w:szCs w:val="24"/>
        </w:rPr>
        <w:t xml:space="preserve">           </w:t>
      </w:r>
    </w:p>
    <w:tbl>
      <w:tblPr>
        <w:tblStyle w:val="TableStyle097"/>
        <w:tblW w:w="0" w:type="auto"/>
        <w:tblInd w:w="0" w:type="dxa"/>
        <w:tblLook w:val="04A0" w:firstRow="1" w:lastRow="0" w:firstColumn="1" w:lastColumn="0" w:noHBand="0" w:noVBand="1"/>
      </w:tblPr>
      <w:tblGrid>
        <w:gridCol w:w="588"/>
        <w:gridCol w:w="873"/>
        <w:gridCol w:w="629"/>
        <w:gridCol w:w="540"/>
        <w:gridCol w:w="489"/>
        <w:gridCol w:w="84"/>
        <w:gridCol w:w="839"/>
        <w:gridCol w:w="352"/>
        <w:gridCol w:w="198"/>
        <w:gridCol w:w="20"/>
        <w:gridCol w:w="491"/>
        <w:gridCol w:w="710"/>
        <w:gridCol w:w="424"/>
        <w:gridCol w:w="288"/>
        <w:gridCol w:w="573"/>
        <w:gridCol w:w="131"/>
        <w:gridCol w:w="227"/>
        <w:gridCol w:w="532"/>
        <w:gridCol w:w="534"/>
        <w:gridCol w:w="571"/>
        <w:gridCol w:w="545"/>
      </w:tblGrid>
      <w:tr w:rsidR="00AD3497" w:rsidRPr="00AD3497" w14:paraId="6646C60C" w14:textId="77777777" w:rsidTr="000C0E08">
        <w:trPr>
          <w:trHeight w:val="60"/>
        </w:trPr>
        <w:tc>
          <w:tcPr>
            <w:tcW w:w="9638" w:type="dxa"/>
            <w:gridSpan w:val="21"/>
            <w:hideMark/>
          </w:tcPr>
          <w:p w14:paraId="4F6EBC9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lastRenderedPageBreak/>
              <w:tab/>
              <w:t>Регулируемой организацией представлен проект производственной программы в сфере водоснабжения и (или) водоотведения на 2021 год.</w:t>
            </w:r>
          </w:p>
        </w:tc>
      </w:tr>
      <w:tr w:rsidR="00AD3497" w:rsidRPr="00AD3497" w14:paraId="687EA402" w14:textId="77777777" w:rsidTr="000C0E08">
        <w:tc>
          <w:tcPr>
            <w:tcW w:w="9638" w:type="dxa"/>
            <w:gridSpan w:val="21"/>
            <w:hideMark/>
          </w:tcPr>
          <w:p w14:paraId="4428B39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разрабатывается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4EB03D8E" w14:textId="77777777" w:rsidTr="000C0E08">
        <w:tc>
          <w:tcPr>
            <w:tcW w:w="9638" w:type="dxa"/>
            <w:gridSpan w:val="21"/>
            <w:hideMark/>
          </w:tcPr>
          <w:p w14:paraId="5D66E01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производственной программы в сфере водоснабжения и (или) водоотведения на 2021 год экспертной группой предлагается утвердить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 производственную программу:</w:t>
            </w:r>
          </w:p>
        </w:tc>
      </w:tr>
      <w:tr w:rsidR="00AD3497" w:rsidRPr="00AD3497" w14:paraId="1151DAB4" w14:textId="77777777" w:rsidTr="000C0E08">
        <w:trPr>
          <w:trHeight w:val="345"/>
        </w:trPr>
        <w:tc>
          <w:tcPr>
            <w:tcW w:w="588" w:type="dxa"/>
            <w:vAlign w:val="bottom"/>
          </w:tcPr>
          <w:p w14:paraId="5A3650F1" w14:textId="77777777" w:rsidR="00AD3497" w:rsidRPr="00AD3497" w:rsidRDefault="00AD3497" w:rsidP="00AD3497">
            <w:pPr>
              <w:rPr>
                <w:szCs w:val="16"/>
              </w:rPr>
            </w:pPr>
          </w:p>
        </w:tc>
        <w:tc>
          <w:tcPr>
            <w:tcW w:w="873" w:type="dxa"/>
            <w:vAlign w:val="bottom"/>
          </w:tcPr>
          <w:p w14:paraId="70CC1E04" w14:textId="77777777" w:rsidR="00AD3497" w:rsidRPr="00AD3497" w:rsidRDefault="00AD3497" w:rsidP="00AD3497">
            <w:pPr>
              <w:rPr>
                <w:rFonts w:ascii="Calibri" w:hAnsi="Calibri"/>
                <w:szCs w:val="16"/>
              </w:rPr>
            </w:pPr>
          </w:p>
        </w:tc>
        <w:tc>
          <w:tcPr>
            <w:tcW w:w="629" w:type="dxa"/>
            <w:vAlign w:val="bottom"/>
          </w:tcPr>
          <w:p w14:paraId="61A871F1" w14:textId="77777777" w:rsidR="00AD3497" w:rsidRPr="00AD3497" w:rsidRDefault="00AD3497" w:rsidP="00AD3497">
            <w:pPr>
              <w:rPr>
                <w:rFonts w:ascii="Calibri" w:hAnsi="Calibri"/>
                <w:szCs w:val="16"/>
              </w:rPr>
            </w:pPr>
          </w:p>
        </w:tc>
        <w:tc>
          <w:tcPr>
            <w:tcW w:w="540" w:type="dxa"/>
            <w:vAlign w:val="bottom"/>
          </w:tcPr>
          <w:p w14:paraId="1628195F" w14:textId="77777777" w:rsidR="00AD3497" w:rsidRPr="00AD3497" w:rsidRDefault="00AD3497" w:rsidP="00AD3497">
            <w:pPr>
              <w:rPr>
                <w:rFonts w:ascii="Calibri" w:hAnsi="Calibri"/>
                <w:szCs w:val="16"/>
              </w:rPr>
            </w:pPr>
          </w:p>
        </w:tc>
        <w:tc>
          <w:tcPr>
            <w:tcW w:w="573" w:type="dxa"/>
            <w:gridSpan w:val="2"/>
            <w:vAlign w:val="bottom"/>
          </w:tcPr>
          <w:p w14:paraId="1B621DCB" w14:textId="77777777" w:rsidR="00AD3497" w:rsidRPr="00AD3497" w:rsidRDefault="00AD3497" w:rsidP="00AD3497">
            <w:pPr>
              <w:rPr>
                <w:rFonts w:ascii="Calibri" w:hAnsi="Calibri"/>
                <w:szCs w:val="16"/>
              </w:rPr>
            </w:pPr>
          </w:p>
        </w:tc>
        <w:tc>
          <w:tcPr>
            <w:tcW w:w="839" w:type="dxa"/>
            <w:vAlign w:val="bottom"/>
          </w:tcPr>
          <w:p w14:paraId="1E1DA4C7" w14:textId="77777777" w:rsidR="00AD3497" w:rsidRPr="00AD3497" w:rsidRDefault="00AD3497" w:rsidP="00AD3497">
            <w:pPr>
              <w:rPr>
                <w:rFonts w:ascii="Calibri" w:hAnsi="Calibri"/>
                <w:szCs w:val="16"/>
              </w:rPr>
            </w:pPr>
          </w:p>
        </w:tc>
        <w:tc>
          <w:tcPr>
            <w:tcW w:w="550" w:type="dxa"/>
            <w:gridSpan w:val="2"/>
            <w:vAlign w:val="bottom"/>
          </w:tcPr>
          <w:p w14:paraId="72472A53" w14:textId="77777777" w:rsidR="00AD3497" w:rsidRPr="00AD3497" w:rsidRDefault="00AD3497" w:rsidP="00AD3497">
            <w:pPr>
              <w:rPr>
                <w:rFonts w:ascii="Calibri" w:hAnsi="Calibri"/>
                <w:szCs w:val="16"/>
              </w:rPr>
            </w:pPr>
          </w:p>
        </w:tc>
        <w:tc>
          <w:tcPr>
            <w:tcW w:w="20" w:type="dxa"/>
            <w:vAlign w:val="bottom"/>
          </w:tcPr>
          <w:p w14:paraId="2F2FAFA9" w14:textId="77777777" w:rsidR="00AD3497" w:rsidRPr="00AD3497" w:rsidRDefault="00AD3497" w:rsidP="00AD3497">
            <w:pPr>
              <w:rPr>
                <w:rFonts w:ascii="Calibri" w:hAnsi="Calibri"/>
                <w:szCs w:val="16"/>
              </w:rPr>
            </w:pPr>
          </w:p>
        </w:tc>
        <w:tc>
          <w:tcPr>
            <w:tcW w:w="1201" w:type="dxa"/>
            <w:gridSpan w:val="2"/>
            <w:vAlign w:val="bottom"/>
          </w:tcPr>
          <w:p w14:paraId="5372A376" w14:textId="77777777" w:rsidR="00AD3497" w:rsidRPr="00AD3497" w:rsidRDefault="00AD3497" w:rsidP="00AD3497">
            <w:pPr>
              <w:rPr>
                <w:rFonts w:ascii="Calibri" w:hAnsi="Calibri"/>
                <w:szCs w:val="16"/>
              </w:rPr>
            </w:pPr>
          </w:p>
        </w:tc>
        <w:tc>
          <w:tcPr>
            <w:tcW w:w="712" w:type="dxa"/>
            <w:gridSpan w:val="2"/>
            <w:vAlign w:val="bottom"/>
          </w:tcPr>
          <w:p w14:paraId="6FF5C121" w14:textId="77777777" w:rsidR="00AD3497" w:rsidRPr="00AD3497" w:rsidRDefault="00AD3497" w:rsidP="00AD3497">
            <w:pPr>
              <w:rPr>
                <w:rFonts w:ascii="Calibri" w:hAnsi="Calibri"/>
                <w:szCs w:val="16"/>
              </w:rPr>
            </w:pPr>
          </w:p>
        </w:tc>
        <w:tc>
          <w:tcPr>
            <w:tcW w:w="573" w:type="dxa"/>
            <w:vAlign w:val="bottom"/>
          </w:tcPr>
          <w:p w14:paraId="41FEF1F8" w14:textId="77777777" w:rsidR="00AD3497" w:rsidRPr="00AD3497" w:rsidRDefault="00AD3497" w:rsidP="00AD3497">
            <w:pPr>
              <w:rPr>
                <w:rFonts w:ascii="Calibri" w:hAnsi="Calibri"/>
                <w:szCs w:val="16"/>
              </w:rPr>
            </w:pPr>
          </w:p>
        </w:tc>
        <w:tc>
          <w:tcPr>
            <w:tcW w:w="358" w:type="dxa"/>
            <w:gridSpan w:val="2"/>
            <w:vAlign w:val="bottom"/>
          </w:tcPr>
          <w:p w14:paraId="6C958EFB" w14:textId="77777777" w:rsidR="00AD3497" w:rsidRPr="00AD3497" w:rsidRDefault="00AD3497" w:rsidP="00AD3497">
            <w:pPr>
              <w:rPr>
                <w:rFonts w:ascii="Calibri" w:hAnsi="Calibri"/>
                <w:szCs w:val="16"/>
              </w:rPr>
            </w:pPr>
          </w:p>
        </w:tc>
        <w:tc>
          <w:tcPr>
            <w:tcW w:w="532" w:type="dxa"/>
            <w:vAlign w:val="bottom"/>
          </w:tcPr>
          <w:p w14:paraId="409B35DC" w14:textId="77777777" w:rsidR="00AD3497" w:rsidRPr="00AD3497" w:rsidRDefault="00AD3497" w:rsidP="00AD3497">
            <w:pPr>
              <w:rPr>
                <w:rFonts w:ascii="Calibri" w:hAnsi="Calibri"/>
                <w:szCs w:val="16"/>
              </w:rPr>
            </w:pPr>
          </w:p>
        </w:tc>
        <w:tc>
          <w:tcPr>
            <w:tcW w:w="534" w:type="dxa"/>
            <w:vAlign w:val="bottom"/>
          </w:tcPr>
          <w:p w14:paraId="1D6E0A5F" w14:textId="77777777" w:rsidR="00AD3497" w:rsidRPr="00AD3497" w:rsidRDefault="00AD3497" w:rsidP="00AD3497">
            <w:pPr>
              <w:rPr>
                <w:rFonts w:ascii="Calibri" w:hAnsi="Calibri"/>
                <w:szCs w:val="16"/>
              </w:rPr>
            </w:pPr>
          </w:p>
        </w:tc>
        <w:tc>
          <w:tcPr>
            <w:tcW w:w="571" w:type="dxa"/>
            <w:vAlign w:val="bottom"/>
          </w:tcPr>
          <w:p w14:paraId="2190A300" w14:textId="77777777" w:rsidR="00AD3497" w:rsidRPr="00AD3497" w:rsidRDefault="00AD3497" w:rsidP="00AD3497">
            <w:pPr>
              <w:rPr>
                <w:rFonts w:ascii="Calibri" w:hAnsi="Calibri"/>
                <w:szCs w:val="16"/>
              </w:rPr>
            </w:pPr>
          </w:p>
        </w:tc>
        <w:tc>
          <w:tcPr>
            <w:tcW w:w="545" w:type="dxa"/>
            <w:vAlign w:val="bottom"/>
          </w:tcPr>
          <w:p w14:paraId="44C9EB3A" w14:textId="77777777" w:rsidR="00AD3497" w:rsidRPr="00AD3497" w:rsidRDefault="00AD3497" w:rsidP="00AD3497">
            <w:pPr>
              <w:rPr>
                <w:rFonts w:ascii="Calibri" w:hAnsi="Calibri"/>
                <w:szCs w:val="16"/>
              </w:rPr>
            </w:pPr>
          </w:p>
        </w:tc>
      </w:tr>
      <w:tr w:rsidR="00AD3497" w:rsidRPr="00AD3497" w14:paraId="08D74204" w14:textId="77777777" w:rsidTr="000C0E08">
        <w:trPr>
          <w:trHeight w:val="60"/>
        </w:trPr>
        <w:tc>
          <w:tcPr>
            <w:tcW w:w="9638" w:type="dxa"/>
            <w:gridSpan w:val="21"/>
            <w:vAlign w:val="bottom"/>
            <w:hideMark/>
          </w:tcPr>
          <w:p w14:paraId="0C3FDB93" w14:textId="77777777" w:rsidR="00AD3497" w:rsidRPr="00AD3497" w:rsidRDefault="00AD3497" w:rsidP="00AD3497">
            <w:pPr>
              <w:jc w:val="center"/>
              <w:rPr>
                <w:rFonts w:ascii="Times New Roman" w:hAnsi="Times New Roman"/>
                <w:bCs/>
                <w:sz w:val="24"/>
                <w:szCs w:val="24"/>
              </w:rPr>
            </w:pPr>
            <w:r w:rsidRPr="00AD3497">
              <w:rPr>
                <w:rFonts w:ascii="Times New Roman" w:hAnsi="Times New Roman"/>
                <w:bCs/>
                <w:sz w:val="24"/>
                <w:szCs w:val="24"/>
              </w:rPr>
              <w:t>ПРОИЗВОДСТВЕННАЯ ПРОГРАММА</w:t>
            </w:r>
            <w:r w:rsidRPr="00AD3497">
              <w:rPr>
                <w:rFonts w:ascii="Times New Roman" w:hAnsi="Times New Roman"/>
                <w:bCs/>
                <w:sz w:val="24"/>
                <w:szCs w:val="24"/>
              </w:rPr>
              <w:br/>
              <w:t>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tc>
      </w:tr>
      <w:tr w:rsidR="00AD3497" w:rsidRPr="00AD3497" w14:paraId="0378D0A6" w14:textId="77777777" w:rsidTr="000C0E08">
        <w:trPr>
          <w:trHeight w:val="210"/>
        </w:trPr>
        <w:tc>
          <w:tcPr>
            <w:tcW w:w="8522" w:type="dxa"/>
            <w:gridSpan w:val="19"/>
            <w:vAlign w:val="bottom"/>
          </w:tcPr>
          <w:p w14:paraId="450C3BFD" w14:textId="77777777" w:rsidR="00AD3497" w:rsidRPr="00AD3497" w:rsidRDefault="00AD3497" w:rsidP="00AD3497">
            <w:pPr>
              <w:jc w:val="center"/>
              <w:rPr>
                <w:rFonts w:ascii="Times New Roman" w:hAnsi="Times New Roman"/>
                <w:bCs/>
                <w:sz w:val="24"/>
                <w:szCs w:val="24"/>
              </w:rPr>
            </w:pPr>
          </w:p>
        </w:tc>
        <w:tc>
          <w:tcPr>
            <w:tcW w:w="571" w:type="dxa"/>
            <w:vAlign w:val="bottom"/>
          </w:tcPr>
          <w:p w14:paraId="01663D05" w14:textId="77777777" w:rsidR="00AD3497" w:rsidRPr="00AD3497" w:rsidRDefault="00AD3497" w:rsidP="00AD3497">
            <w:pPr>
              <w:rPr>
                <w:rFonts w:ascii="Times New Roman" w:hAnsi="Times New Roman"/>
                <w:bCs/>
                <w:sz w:val="24"/>
                <w:szCs w:val="24"/>
              </w:rPr>
            </w:pPr>
          </w:p>
        </w:tc>
        <w:tc>
          <w:tcPr>
            <w:tcW w:w="545" w:type="dxa"/>
            <w:vAlign w:val="bottom"/>
          </w:tcPr>
          <w:p w14:paraId="4A3F8FB4" w14:textId="77777777" w:rsidR="00AD3497" w:rsidRPr="00AD3497" w:rsidRDefault="00AD3497" w:rsidP="00AD3497">
            <w:pPr>
              <w:rPr>
                <w:rFonts w:ascii="Times New Roman" w:hAnsi="Times New Roman"/>
                <w:bCs/>
                <w:sz w:val="24"/>
                <w:szCs w:val="24"/>
              </w:rPr>
            </w:pPr>
          </w:p>
        </w:tc>
      </w:tr>
      <w:tr w:rsidR="00AD3497" w:rsidRPr="00AD3497" w14:paraId="28FA0B37" w14:textId="77777777" w:rsidTr="000C0E08">
        <w:tc>
          <w:tcPr>
            <w:tcW w:w="9638" w:type="dxa"/>
            <w:gridSpan w:val="21"/>
            <w:vAlign w:val="bottom"/>
            <w:hideMark/>
          </w:tcPr>
          <w:p w14:paraId="4CE93098" w14:textId="77777777" w:rsidR="00AD3497" w:rsidRPr="00AD3497" w:rsidRDefault="00AD3497" w:rsidP="00AD3497">
            <w:pPr>
              <w:jc w:val="center"/>
              <w:rPr>
                <w:rFonts w:ascii="Times New Roman" w:hAnsi="Times New Roman"/>
                <w:bCs/>
                <w:sz w:val="24"/>
                <w:szCs w:val="24"/>
              </w:rPr>
            </w:pPr>
            <w:r w:rsidRPr="00AD3497">
              <w:rPr>
                <w:rFonts w:ascii="Times New Roman" w:hAnsi="Times New Roman"/>
                <w:bCs/>
                <w:sz w:val="24"/>
                <w:szCs w:val="24"/>
              </w:rPr>
              <w:t>Раздел I</w:t>
            </w:r>
          </w:p>
        </w:tc>
      </w:tr>
      <w:tr w:rsidR="00AD3497" w:rsidRPr="00AD3497" w14:paraId="0C80C12F" w14:textId="77777777" w:rsidTr="000C0E08">
        <w:tc>
          <w:tcPr>
            <w:tcW w:w="9638" w:type="dxa"/>
            <w:gridSpan w:val="21"/>
            <w:vAlign w:val="bottom"/>
            <w:hideMark/>
          </w:tcPr>
          <w:p w14:paraId="1B8D0836" w14:textId="77777777" w:rsidR="00AD3497" w:rsidRPr="00AD3497" w:rsidRDefault="00AD3497" w:rsidP="00AD3497">
            <w:pPr>
              <w:jc w:val="center"/>
              <w:rPr>
                <w:rFonts w:ascii="Times New Roman" w:hAnsi="Times New Roman"/>
                <w:bCs/>
                <w:sz w:val="24"/>
                <w:szCs w:val="24"/>
              </w:rPr>
            </w:pPr>
            <w:r w:rsidRPr="00AD3497">
              <w:rPr>
                <w:rFonts w:ascii="Times New Roman" w:hAnsi="Times New Roman"/>
                <w:bCs/>
                <w:sz w:val="24"/>
                <w:szCs w:val="24"/>
              </w:rPr>
              <w:t>Паспорт производственной программы</w:t>
            </w:r>
          </w:p>
        </w:tc>
      </w:tr>
      <w:tr w:rsidR="00AD3497" w:rsidRPr="00AD3497" w14:paraId="496E6130" w14:textId="77777777" w:rsidTr="000C0E08">
        <w:trPr>
          <w:trHeight w:val="60"/>
        </w:trPr>
        <w:tc>
          <w:tcPr>
            <w:tcW w:w="4394" w:type="dxa"/>
            <w:gridSpan w:val="8"/>
            <w:tcBorders>
              <w:top w:val="single" w:sz="6" w:space="0" w:color="auto"/>
              <w:left w:val="single" w:sz="6" w:space="0" w:color="auto"/>
              <w:bottom w:val="single" w:sz="6" w:space="0" w:color="auto"/>
              <w:right w:val="single" w:sz="6" w:space="0" w:color="auto"/>
            </w:tcBorders>
            <w:vAlign w:val="center"/>
            <w:hideMark/>
          </w:tcPr>
          <w:p w14:paraId="427FD91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5244" w:type="dxa"/>
            <w:gridSpan w:val="13"/>
            <w:tcBorders>
              <w:top w:val="single" w:sz="6" w:space="0" w:color="auto"/>
              <w:left w:val="single" w:sz="6" w:space="0" w:color="auto"/>
              <w:bottom w:val="single" w:sz="6" w:space="0" w:color="auto"/>
              <w:right w:val="single" w:sz="6" w:space="0" w:color="auto"/>
            </w:tcBorders>
            <w:vAlign w:val="center"/>
            <w:hideMark/>
          </w:tcPr>
          <w:p w14:paraId="3DB7A6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117342, город Москва, улица Введенского, 1,</w:t>
            </w:r>
          </w:p>
        </w:tc>
      </w:tr>
      <w:tr w:rsidR="00AD3497" w:rsidRPr="00AD3497" w14:paraId="049D22A2" w14:textId="77777777" w:rsidTr="000C0E08">
        <w:trPr>
          <w:trHeight w:val="60"/>
        </w:trPr>
        <w:tc>
          <w:tcPr>
            <w:tcW w:w="4394" w:type="dxa"/>
            <w:gridSpan w:val="8"/>
            <w:tcBorders>
              <w:top w:val="single" w:sz="6" w:space="0" w:color="auto"/>
              <w:left w:val="single" w:sz="6" w:space="0" w:color="auto"/>
              <w:bottom w:val="single" w:sz="6" w:space="0" w:color="auto"/>
              <w:right w:val="single" w:sz="6" w:space="0" w:color="auto"/>
            </w:tcBorders>
            <w:vAlign w:val="center"/>
            <w:hideMark/>
          </w:tcPr>
          <w:p w14:paraId="2A9356A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5244" w:type="dxa"/>
            <w:gridSpan w:val="13"/>
            <w:tcBorders>
              <w:top w:val="single" w:sz="6" w:space="0" w:color="auto"/>
              <w:left w:val="single" w:sz="6" w:space="0" w:color="auto"/>
              <w:bottom w:val="single" w:sz="6" w:space="0" w:color="auto"/>
              <w:right w:val="single" w:sz="6" w:space="0" w:color="auto"/>
            </w:tcBorders>
            <w:vAlign w:val="center"/>
            <w:hideMark/>
          </w:tcPr>
          <w:p w14:paraId="717084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Министерство конкурентной политики Калужской области,</w:t>
            </w:r>
            <w:r w:rsidRPr="00AD3497">
              <w:rPr>
                <w:rFonts w:ascii="Times New Roman" w:hAnsi="Times New Roman"/>
                <w:sz w:val="20"/>
                <w:szCs w:val="20"/>
              </w:rPr>
              <w:br/>
              <w:t>ул. Плеханова, д. 45, г. Калуга, 248001</w:t>
            </w:r>
          </w:p>
        </w:tc>
      </w:tr>
      <w:tr w:rsidR="00AD3497" w:rsidRPr="00AD3497" w14:paraId="53049AA9" w14:textId="77777777" w:rsidTr="000C0E08">
        <w:trPr>
          <w:trHeight w:val="60"/>
        </w:trPr>
        <w:tc>
          <w:tcPr>
            <w:tcW w:w="4394" w:type="dxa"/>
            <w:gridSpan w:val="8"/>
            <w:tcBorders>
              <w:top w:val="single" w:sz="6" w:space="0" w:color="auto"/>
              <w:left w:val="single" w:sz="6" w:space="0" w:color="auto"/>
              <w:bottom w:val="single" w:sz="6" w:space="0" w:color="auto"/>
              <w:right w:val="single" w:sz="6" w:space="0" w:color="auto"/>
            </w:tcBorders>
            <w:vAlign w:val="center"/>
            <w:hideMark/>
          </w:tcPr>
          <w:p w14:paraId="1B4643F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Период реализации производственной программы</w:t>
            </w:r>
          </w:p>
        </w:tc>
        <w:tc>
          <w:tcPr>
            <w:tcW w:w="5244" w:type="dxa"/>
            <w:gridSpan w:val="13"/>
            <w:tcBorders>
              <w:top w:val="single" w:sz="6" w:space="0" w:color="auto"/>
              <w:left w:val="single" w:sz="6" w:space="0" w:color="auto"/>
              <w:bottom w:val="single" w:sz="6" w:space="0" w:color="auto"/>
              <w:right w:val="single" w:sz="6" w:space="0" w:color="auto"/>
            </w:tcBorders>
            <w:vAlign w:val="center"/>
            <w:hideMark/>
          </w:tcPr>
          <w:p w14:paraId="71AB48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r>
      <w:tr w:rsidR="00AD3497" w:rsidRPr="00AD3497" w14:paraId="094F301E" w14:textId="77777777" w:rsidTr="000C0E08">
        <w:trPr>
          <w:trHeight w:val="60"/>
        </w:trPr>
        <w:tc>
          <w:tcPr>
            <w:tcW w:w="588" w:type="dxa"/>
            <w:vAlign w:val="bottom"/>
          </w:tcPr>
          <w:p w14:paraId="72AE351C" w14:textId="77777777" w:rsidR="00AD3497" w:rsidRPr="00AD3497" w:rsidRDefault="00AD3497" w:rsidP="00AD3497">
            <w:pPr>
              <w:jc w:val="center"/>
              <w:rPr>
                <w:sz w:val="26"/>
                <w:szCs w:val="26"/>
              </w:rPr>
            </w:pPr>
          </w:p>
        </w:tc>
        <w:tc>
          <w:tcPr>
            <w:tcW w:w="873" w:type="dxa"/>
            <w:vAlign w:val="bottom"/>
          </w:tcPr>
          <w:p w14:paraId="20386CB5" w14:textId="77777777" w:rsidR="00AD3497" w:rsidRPr="00AD3497" w:rsidRDefault="00AD3497" w:rsidP="00AD3497">
            <w:pPr>
              <w:rPr>
                <w:rFonts w:ascii="Calibri" w:hAnsi="Calibri"/>
                <w:szCs w:val="16"/>
              </w:rPr>
            </w:pPr>
          </w:p>
        </w:tc>
        <w:tc>
          <w:tcPr>
            <w:tcW w:w="629" w:type="dxa"/>
            <w:vAlign w:val="bottom"/>
          </w:tcPr>
          <w:p w14:paraId="2FAF2735" w14:textId="77777777" w:rsidR="00AD3497" w:rsidRPr="00AD3497" w:rsidRDefault="00AD3497" w:rsidP="00AD3497">
            <w:pPr>
              <w:rPr>
                <w:rFonts w:ascii="Calibri" w:hAnsi="Calibri"/>
                <w:szCs w:val="16"/>
              </w:rPr>
            </w:pPr>
          </w:p>
        </w:tc>
        <w:tc>
          <w:tcPr>
            <w:tcW w:w="540" w:type="dxa"/>
            <w:vAlign w:val="bottom"/>
          </w:tcPr>
          <w:p w14:paraId="6D7FF2B8" w14:textId="77777777" w:rsidR="00AD3497" w:rsidRPr="00AD3497" w:rsidRDefault="00AD3497" w:rsidP="00AD3497">
            <w:pPr>
              <w:rPr>
                <w:rFonts w:ascii="Calibri" w:hAnsi="Calibri"/>
                <w:szCs w:val="16"/>
              </w:rPr>
            </w:pPr>
          </w:p>
        </w:tc>
        <w:tc>
          <w:tcPr>
            <w:tcW w:w="573" w:type="dxa"/>
            <w:gridSpan w:val="2"/>
            <w:vAlign w:val="bottom"/>
          </w:tcPr>
          <w:p w14:paraId="608F6E35" w14:textId="77777777" w:rsidR="00AD3497" w:rsidRPr="00AD3497" w:rsidRDefault="00AD3497" w:rsidP="00AD3497">
            <w:pPr>
              <w:rPr>
                <w:rFonts w:ascii="Calibri" w:hAnsi="Calibri"/>
                <w:szCs w:val="16"/>
              </w:rPr>
            </w:pPr>
          </w:p>
        </w:tc>
        <w:tc>
          <w:tcPr>
            <w:tcW w:w="839" w:type="dxa"/>
            <w:vAlign w:val="bottom"/>
          </w:tcPr>
          <w:p w14:paraId="7983E0B6" w14:textId="77777777" w:rsidR="00AD3497" w:rsidRPr="00AD3497" w:rsidRDefault="00AD3497" w:rsidP="00AD3497">
            <w:pPr>
              <w:rPr>
                <w:rFonts w:ascii="Calibri" w:hAnsi="Calibri"/>
                <w:szCs w:val="16"/>
              </w:rPr>
            </w:pPr>
          </w:p>
        </w:tc>
        <w:tc>
          <w:tcPr>
            <w:tcW w:w="550" w:type="dxa"/>
            <w:gridSpan w:val="2"/>
            <w:vAlign w:val="bottom"/>
          </w:tcPr>
          <w:p w14:paraId="535090D0" w14:textId="77777777" w:rsidR="00AD3497" w:rsidRPr="00AD3497" w:rsidRDefault="00AD3497" w:rsidP="00AD3497">
            <w:pPr>
              <w:rPr>
                <w:rFonts w:ascii="Calibri" w:hAnsi="Calibri"/>
                <w:szCs w:val="16"/>
              </w:rPr>
            </w:pPr>
          </w:p>
        </w:tc>
        <w:tc>
          <w:tcPr>
            <w:tcW w:w="20" w:type="dxa"/>
            <w:vAlign w:val="bottom"/>
          </w:tcPr>
          <w:p w14:paraId="54D06E94" w14:textId="77777777" w:rsidR="00AD3497" w:rsidRPr="00AD3497" w:rsidRDefault="00AD3497" w:rsidP="00AD3497">
            <w:pPr>
              <w:rPr>
                <w:rFonts w:ascii="Calibri" w:hAnsi="Calibri"/>
                <w:szCs w:val="16"/>
              </w:rPr>
            </w:pPr>
          </w:p>
        </w:tc>
        <w:tc>
          <w:tcPr>
            <w:tcW w:w="1201" w:type="dxa"/>
            <w:gridSpan w:val="2"/>
            <w:vAlign w:val="bottom"/>
          </w:tcPr>
          <w:p w14:paraId="5B2EF6A3" w14:textId="77777777" w:rsidR="00AD3497" w:rsidRPr="00AD3497" w:rsidRDefault="00AD3497" w:rsidP="00AD3497">
            <w:pPr>
              <w:rPr>
                <w:rFonts w:ascii="Calibri" w:hAnsi="Calibri"/>
                <w:szCs w:val="16"/>
              </w:rPr>
            </w:pPr>
          </w:p>
        </w:tc>
        <w:tc>
          <w:tcPr>
            <w:tcW w:w="712" w:type="dxa"/>
            <w:gridSpan w:val="2"/>
            <w:vAlign w:val="bottom"/>
          </w:tcPr>
          <w:p w14:paraId="33B8A102" w14:textId="77777777" w:rsidR="00AD3497" w:rsidRPr="00AD3497" w:rsidRDefault="00AD3497" w:rsidP="00AD3497">
            <w:pPr>
              <w:rPr>
                <w:rFonts w:ascii="Calibri" w:hAnsi="Calibri"/>
                <w:szCs w:val="16"/>
              </w:rPr>
            </w:pPr>
          </w:p>
        </w:tc>
        <w:tc>
          <w:tcPr>
            <w:tcW w:w="573" w:type="dxa"/>
            <w:vAlign w:val="bottom"/>
          </w:tcPr>
          <w:p w14:paraId="4D05A2BE" w14:textId="77777777" w:rsidR="00AD3497" w:rsidRPr="00AD3497" w:rsidRDefault="00AD3497" w:rsidP="00AD3497">
            <w:pPr>
              <w:rPr>
                <w:rFonts w:ascii="Calibri" w:hAnsi="Calibri"/>
                <w:szCs w:val="16"/>
              </w:rPr>
            </w:pPr>
          </w:p>
        </w:tc>
        <w:tc>
          <w:tcPr>
            <w:tcW w:w="358" w:type="dxa"/>
            <w:gridSpan w:val="2"/>
            <w:vAlign w:val="bottom"/>
          </w:tcPr>
          <w:p w14:paraId="6C4124C5" w14:textId="77777777" w:rsidR="00AD3497" w:rsidRPr="00AD3497" w:rsidRDefault="00AD3497" w:rsidP="00AD3497">
            <w:pPr>
              <w:rPr>
                <w:rFonts w:ascii="Calibri" w:hAnsi="Calibri"/>
                <w:szCs w:val="16"/>
              </w:rPr>
            </w:pPr>
          </w:p>
        </w:tc>
        <w:tc>
          <w:tcPr>
            <w:tcW w:w="532" w:type="dxa"/>
            <w:vAlign w:val="bottom"/>
          </w:tcPr>
          <w:p w14:paraId="1A2C79ED" w14:textId="77777777" w:rsidR="00AD3497" w:rsidRPr="00AD3497" w:rsidRDefault="00AD3497" w:rsidP="00AD3497">
            <w:pPr>
              <w:rPr>
                <w:rFonts w:ascii="Calibri" w:hAnsi="Calibri"/>
                <w:szCs w:val="16"/>
              </w:rPr>
            </w:pPr>
          </w:p>
        </w:tc>
        <w:tc>
          <w:tcPr>
            <w:tcW w:w="534" w:type="dxa"/>
            <w:vAlign w:val="bottom"/>
          </w:tcPr>
          <w:p w14:paraId="374E435A" w14:textId="77777777" w:rsidR="00AD3497" w:rsidRPr="00AD3497" w:rsidRDefault="00AD3497" w:rsidP="00AD3497">
            <w:pPr>
              <w:rPr>
                <w:rFonts w:ascii="Calibri" w:hAnsi="Calibri"/>
                <w:szCs w:val="16"/>
              </w:rPr>
            </w:pPr>
          </w:p>
        </w:tc>
        <w:tc>
          <w:tcPr>
            <w:tcW w:w="571" w:type="dxa"/>
            <w:vAlign w:val="bottom"/>
          </w:tcPr>
          <w:p w14:paraId="507AADC2" w14:textId="77777777" w:rsidR="00AD3497" w:rsidRPr="00AD3497" w:rsidRDefault="00AD3497" w:rsidP="00AD3497">
            <w:pPr>
              <w:rPr>
                <w:rFonts w:ascii="Calibri" w:hAnsi="Calibri"/>
                <w:szCs w:val="16"/>
              </w:rPr>
            </w:pPr>
          </w:p>
        </w:tc>
        <w:tc>
          <w:tcPr>
            <w:tcW w:w="545" w:type="dxa"/>
            <w:vAlign w:val="bottom"/>
          </w:tcPr>
          <w:p w14:paraId="0D68D20F" w14:textId="77777777" w:rsidR="00AD3497" w:rsidRPr="00AD3497" w:rsidRDefault="00AD3497" w:rsidP="00AD3497">
            <w:pPr>
              <w:rPr>
                <w:rFonts w:ascii="Calibri" w:hAnsi="Calibri"/>
                <w:szCs w:val="16"/>
              </w:rPr>
            </w:pPr>
          </w:p>
        </w:tc>
      </w:tr>
      <w:tr w:rsidR="00AD3497" w:rsidRPr="00AD3497" w14:paraId="11D0A0A8" w14:textId="77777777" w:rsidTr="000C0E08">
        <w:trPr>
          <w:trHeight w:val="60"/>
        </w:trPr>
        <w:tc>
          <w:tcPr>
            <w:tcW w:w="9638" w:type="dxa"/>
            <w:gridSpan w:val="21"/>
            <w:vAlign w:val="bottom"/>
            <w:hideMark/>
          </w:tcPr>
          <w:p w14:paraId="3DF597E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w:t>
            </w:r>
          </w:p>
        </w:tc>
      </w:tr>
      <w:tr w:rsidR="00AD3497" w:rsidRPr="00AD3497" w14:paraId="7A388B16" w14:textId="77777777" w:rsidTr="000C0E08">
        <w:trPr>
          <w:trHeight w:val="60"/>
        </w:trPr>
        <w:tc>
          <w:tcPr>
            <w:tcW w:w="9638" w:type="dxa"/>
            <w:gridSpan w:val="21"/>
            <w:vAlign w:val="bottom"/>
            <w:hideMark/>
          </w:tcPr>
          <w:p w14:paraId="0BB0018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6A65874E"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663CB7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425531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5947AD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2DE5F7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12CB4462"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5404A2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50D59A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2D8BB2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635D71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324D8A25"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1B0B1B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141F44D4"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0EA02F91" w14:textId="77777777" w:rsidR="00AD3497" w:rsidRPr="00AD3497" w:rsidRDefault="00AD3497" w:rsidP="00AD3497">
            <w:pPr>
              <w:jc w:val="center"/>
              <w:rPr>
                <w:rFonts w:ascii="Times New Roman" w:hAnsi="Times New Roman"/>
                <w:sz w:val="20"/>
                <w:szCs w:val="20"/>
              </w:rPr>
            </w:pPr>
          </w:p>
        </w:tc>
      </w:tr>
      <w:tr w:rsidR="00AD3497" w:rsidRPr="00AD3497" w14:paraId="5C5664D1"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63B977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5D23625F"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3181D1B2" w14:textId="77777777" w:rsidR="00AD3497" w:rsidRPr="00AD3497" w:rsidRDefault="00AD3497" w:rsidP="00AD3497">
            <w:pPr>
              <w:jc w:val="center"/>
              <w:rPr>
                <w:rFonts w:ascii="Times New Roman" w:hAnsi="Times New Roman"/>
                <w:sz w:val="20"/>
                <w:szCs w:val="20"/>
              </w:rPr>
            </w:pPr>
          </w:p>
        </w:tc>
      </w:tr>
      <w:tr w:rsidR="00AD3497" w:rsidRPr="00AD3497" w14:paraId="18E3AF88"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796686E1"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6D51679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66FFDD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00DF7D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6194423" w14:textId="77777777" w:rsidTr="000C0E08">
        <w:trPr>
          <w:trHeight w:val="60"/>
        </w:trPr>
        <w:tc>
          <w:tcPr>
            <w:tcW w:w="9638" w:type="dxa"/>
            <w:gridSpan w:val="21"/>
            <w:vAlign w:val="bottom"/>
            <w:hideMark/>
          </w:tcPr>
          <w:p w14:paraId="71D1BBA9" w14:textId="088C5E6C"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2.2. </w:t>
            </w:r>
            <w:r w:rsidR="003418E8" w:rsidRPr="00AD3497">
              <w:rPr>
                <w:rFonts w:ascii="Times New Roman" w:hAnsi="Times New Roman"/>
                <w:sz w:val="24"/>
                <w:szCs w:val="24"/>
              </w:rPr>
              <w:t>Перечень плановых мероприятий,</w:t>
            </w:r>
            <w:r w:rsidRPr="00AD3497">
              <w:rPr>
                <w:rFonts w:ascii="Times New Roman" w:hAnsi="Times New Roman"/>
                <w:sz w:val="24"/>
                <w:szCs w:val="24"/>
              </w:rPr>
              <w:t xml:space="preserve"> направленных на улучшение качества питьевой воды и очистки сточных вод</w:t>
            </w:r>
          </w:p>
        </w:tc>
      </w:tr>
      <w:tr w:rsidR="00AD3497" w:rsidRPr="00AD3497" w14:paraId="4C25BFEA"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6257A6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57A0B6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4B8DB1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15E6A3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46995D74"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5F405D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435B93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2B47FB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039A04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33E704E9"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04A30DF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7E5BD355"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23C767D4" w14:textId="77777777" w:rsidR="00AD3497" w:rsidRPr="00AD3497" w:rsidRDefault="00AD3497" w:rsidP="00AD3497">
            <w:pPr>
              <w:jc w:val="center"/>
              <w:rPr>
                <w:rFonts w:ascii="Times New Roman" w:hAnsi="Times New Roman"/>
                <w:sz w:val="20"/>
                <w:szCs w:val="20"/>
              </w:rPr>
            </w:pPr>
          </w:p>
        </w:tc>
      </w:tr>
      <w:tr w:rsidR="00AD3497" w:rsidRPr="00AD3497" w14:paraId="7052F122"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40B430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Транспортировка воды</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5BBFAC0A"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6337D77E" w14:textId="77777777" w:rsidR="00AD3497" w:rsidRPr="00AD3497" w:rsidRDefault="00AD3497" w:rsidP="00AD3497">
            <w:pPr>
              <w:jc w:val="center"/>
              <w:rPr>
                <w:rFonts w:ascii="Times New Roman" w:hAnsi="Times New Roman"/>
                <w:sz w:val="20"/>
                <w:szCs w:val="20"/>
              </w:rPr>
            </w:pPr>
          </w:p>
        </w:tc>
      </w:tr>
      <w:tr w:rsidR="00AD3497" w:rsidRPr="00AD3497" w14:paraId="08C6753C"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38F9A8ED"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5CD264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0E63FC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2CD880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0235A10" w14:textId="77777777" w:rsidTr="000C0E08">
        <w:trPr>
          <w:trHeight w:val="60"/>
        </w:trPr>
        <w:tc>
          <w:tcPr>
            <w:tcW w:w="9638" w:type="dxa"/>
            <w:gridSpan w:val="21"/>
            <w:vAlign w:val="bottom"/>
            <w:hideMark/>
          </w:tcPr>
          <w:p w14:paraId="408C4441"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2C31D619"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4742F9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31" w:type="dxa"/>
            <w:gridSpan w:val="4"/>
            <w:tcBorders>
              <w:top w:val="single" w:sz="6" w:space="0" w:color="auto"/>
              <w:left w:val="single" w:sz="6" w:space="0" w:color="auto"/>
              <w:bottom w:val="single" w:sz="6" w:space="0" w:color="auto"/>
              <w:right w:val="single" w:sz="6" w:space="0" w:color="auto"/>
            </w:tcBorders>
            <w:vAlign w:val="center"/>
            <w:hideMark/>
          </w:tcPr>
          <w:p w14:paraId="6F6E17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118" w:type="dxa"/>
            <w:gridSpan w:val="8"/>
            <w:tcBorders>
              <w:top w:val="single" w:sz="6" w:space="0" w:color="auto"/>
              <w:left w:val="single" w:sz="6" w:space="0" w:color="auto"/>
              <w:bottom w:val="single" w:sz="6" w:space="0" w:color="auto"/>
              <w:right w:val="single" w:sz="6" w:space="0" w:color="auto"/>
            </w:tcBorders>
            <w:vAlign w:val="center"/>
            <w:hideMark/>
          </w:tcPr>
          <w:p w14:paraId="6D8D6C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401" w:type="dxa"/>
            <w:gridSpan w:val="8"/>
            <w:tcBorders>
              <w:top w:val="single" w:sz="6" w:space="0" w:color="auto"/>
              <w:left w:val="single" w:sz="6" w:space="0" w:color="auto"/>
              <w:bottom w:val="single" w:sz="6" w:space="0" w:color="auto"/>
              <w:right w:val="single" w:sz="6" w:space="0" w:color="auto"/>
            </w:tcBorders>
            <w:vAlign w:val="center"/>
            <w:hideMark/>
          </w:tcPr>
          <w:p w14:paraId="6584A1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243428AD"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0EEF4E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531" w:type="dxa"/>
            <w:gridSpan w:val="4"/>
            <w:tcBorders>
              <w:top w:val="single" w:sz="6" w:space="0" w:color="auto"/>
              <w:left w:val="single" w:sz="6" w:space="0" w:color="auto"/>
              <w:bottom w:val="single" w:sz="6" w:space="0" w:color="auto"/>
              <w:right w:val="single" w:sz="6" w:space="0" w:color="auto"/>
            </w:tcBorders>
            <w:vAlign w:val="center"/>
            <w:hideMark/>
          </w:tcPr>
          <w:p w14:paraId="0DA19C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118" w:type="dxa"/>
            <w:gridSpan w:val="8"/>
            <w:tcBorders>
              <w:top w:val="single" w:sz="6" w:space="0" w:color="auto"/>
              <w:left w:val="single" w:sz="6" w:space="0" w:color="auto"/>
              <w:bottom w:val="single" w:sz="6" w:space="0" w:color="auto"/>
              <w:right w:val="single" w:sz="6" w:space="0" w:color="auto"/>
            </w:tcBorders>
            <w:vAlign w:val="center"/>
            <w:hideMark/>
          </w:tcPr>
          <w:p w14:paraId="0BEB4A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401" w:type="dxa"/>
            <w:gridSpan w:val="8"/>
            <w:tcBorders>
              <w:top w:val="single" w:sz="6" w:space="0" w:color="auto"/>
              <w:left w:val="single" w:sz="6" w:space="0" w:color="auto"/>
              <w:bottom w:val="single" w:sz="6" w:space="0" w:color="auto"/>
              <w:right w:val="single" w:sz="6" w:space="0" w:color="auto"/>
            </w:tcBorders>
            <w:vAlign w:val="center"/>
            <w:hideMark/>
          </w:tcPr>
          <w:p w14:paraId="5C96E7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4EF22D67" w14:textId="77777777" w:rsidTr="000C0E08">
        <w:trPr>
          <w:trHeight w:val="60"/>
        </w:trPr>
        <w:tc>
          <w:tcPr>
            <w:tcW w:w="3119" w:type="dxa"/>
            <w:gridSpan w:val="5"/>
            <w:tcBorders>
              <w:top w:val="single" w:sz="6" w:space="0" w:color="auto"/>
              <w:left w:val="single" w:sz="6" w:space="0" w:color="auto"/>
              <w:bottom w:val="single" w:sz="6" w:space="0" w:color="auto"/>
              <w:right w:val="single" w:sz="6" w:space="0" w:color="auto"/>
            </w:tcBorders>
            <w:vAlign w:val="center"/>
            <w:hideMark/>
          </w:tcPr>
          <w:p w14:paraId="0009351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118" w:type="dxa"/>
            <w:gridSpan w:val="8"/>
            <w:tcBorders>
              <w:top w:val="single" w:sz="6" w:space="0" w:color="auto"/>
              <w:left w:val="single" w:sz="6" w:space="0" w:color="auto"/>
              <w:bottom w:val="single" w:sz="6" w:space="0" w:color="auto"/>
              <w:right w:val="single" w:sz="6" w:space="0" w:color="auto"/>
            </w:tcBorders>
            <w:vAlign w:val="center"/>
          </w:tcPr>
          <w:p w14:paraId="7C4573D6" w14:textId="77777777" w:rsidR="00AD3497" w:rsidRPr="00AD3497" w:rsidRDefault="00AD3497" w:rsidP="00AD3497">
            <w:pPr>
              <w:jc w:val="center"/>
              <w:rPr>
                <w:rFonts w:ascii="Times New Roman" w:hAnsi="Times New Roman"/>
                <w:sz w:val="20"/>
                <w:szCs w:val="20"/>
              </w:rPr>
            </w:pPr>
          </w:p>
        </w:tc>
        <w:tc>
          <w:tcPr>
            <w:tcW w:w="3401" w:type="dxa"/>
            <w:gridSpan w:val="8"/>
            <w:tcBorders>
              <w:top w:val="single" w:sz="6" w:space="0" w:color="auto"/>
              <w:left w:val="single" w:sz="6" w:space="0" w:color="auto"/>
              <w:bottom w:val="single" w:sz="6" w:space="0" w:color="auto"/>
              <w:right w:val="single" w:sz="6" w:space="0" w:color="auto"/>
            </w:tcBorders>
            <w:vAlign w:val="center"/>
          </w:tcPr>
          <w:p w14:paraId="0F79CE76" w14:textId="77777777" w:rsidR="00AD3497" w:rsidRPr="00AD3497" w:rsidRDefault="00AD3497" w:rsidP="00AD3497">
            <w:pPr>
              <w:jc w:val="center"/>
              <w:rPr>
                <w:rFonts w:ascii="Times New Roman" w:hAnsi="Times New Roman"/>
                <w:sz w:val="20"/>
                <w:szCs w:val="20"/>
              </w:rPr>
            </w:pPr>
          </w:p>
        </w:tc>
      </w:tr>
      <w:tr w:rsidR="00AD3497" w:rsidRPr="00AD3497" w14:paraId="3804E2AC" w14:textId="77777777" w:rsidTr="000C0E08">
        <w:trPr>
          <w:trHeight w:val="60"/>
        </w:trPr>
        <w:tc>
          <w:tcPr>
            <w:tcW w:w="3119" w:type="dxa"/>
            <w:gridSpan w:val="5"/>
            <w:tcBorders>
              <w:top w:val="single" w:sz="6" w:space="0" w:color="auto"/>
              <w:left w:val="single" w:sz="6" w:space="0" w:color="auto"/>
              <w:bottom w:val="single" w:sz="6" w:space="0" w:color="auto"/>
              <w:right w:val="single" w:sz="6" w:space="0" w:color="auto"/>
            </w:tcBorders>
            <w:vAlign w:val="center"/>
            <w:hideMark/>
          </w:tcPr>
          <w:p w14:paraId="3BC4AC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3118" w:type="dxa"/>
            <w:gridSpan w:val="8"/>
            <w:tcBorders>
              <w:top w:val="single" w:sz="6" w:space="0" w:color="auto"/>
              <w:left w:val="single" w:sz="6" w:space="0" w:color="auto"/>
              <w:bottom w:val="single" w:sz="6" w:space="0" w:color="auto"/>
              <w:right w:val="single" w:sz="6" w:space="0" w:color="auto"/>
            </w:tcBorders>
            <w:vAlign w:val="center"/>
          </w:tcPr>
          <w:p w14:paraId="031B5DEF" w14:textId="77777777" w:rsidR="00AD3497" w:rsidRPr="00AD3497" w:rsidRDefault="00AD3497" w:rsidP="00AD3497">
            <w:pPr>
              <w:jc w:val="center"/>
              <w:rPr>
                <w:rFonts w:ascii="Times New Roman" w:hAnsi="Times New Roman"/>
                <w:sz w:val="20"/>
                <w:szCs w:val="20"/>
              </w:rPr>
            </w:pPr>
          </w:p>
        </w:tc>
        <w:tc>
          <w:tcPr>
            <w:tcW w:w="3401" w:type="dxa"/>
            <w:gridSpan w:val="8"/>
            <w:tcBorders>
              <w:top w:val="single" w:sz="6" w:space="0" w:color="auto"/>
              <w:left w:val="single" w:sz="6" w:space="0" w:color="auto"/>
              <w:bottom w:val="single" w:sz="6" w:space="0" w:color="auto"/>
              <w:right w:val="single" w:sz="6" w:space="0" w:color="auto"/>
            </w:tcBorders>
            <w:vAlign w:val="center"/>
          </w:tcPr>
          <w:p w14:paraId="4BEF57B7" w14:textId="77777777" w:rsidR="00AD3497" w:rsidRPr="00AD3497" w:rsidRDefault="00AD3497" w:rsidP="00AD3497">
            <w:pPr>
              <w:jc w:val="center"/>
              <w:rPr>
                <w:rFonts w:ascii="Times New Roman" w:hAnsi="Times New Roman"/>
                <w:sz w:val="20"/>
                <w:szCs w:val="20"/>
              </w:rPr>
            </w:pPr>
          </w:p>
        </w:tc>
      </w:tr>
      <w:tr w:rsidR="00AD3497" w:rsidRPr="00AD3497" w14:paraId="5127C084"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2E78AD23" w14:textId="77777777" w:rsidR="00AD3497" w:rsidRPr="00AD3497" w:rsidRDefault="00AD3497" w:rsidP="00AD3497">
            <w:pPr>
              <w:jc w:val="center"/>
              <w:rPr>
                <w:rFonts w:ascii="Times New Roman" w:hAnsi="Times New Roman"/>
                <w:sz w:val="20"/>
                <w:szCs w:val="20"/>
              </w:rPr>
            </w:pPr>
          </w:p>
        </w:tc>
        <w:tc>
          <w:tcPr>
            <w:tcW w:w="2531" w:type="dxa"/>
            <w:gridSpan w:val="4"/>
            <w:tcBorders>
              <w:top w:val="single" w:sz="6" w:space="0" w:color="auto"/>
              <w:left w:val="single" w:sz="6" w:space="0" w:color="auto"/>
              <w:bottom w:val="single" w:sz="6" w:space="0" w:color="auto"/>
              <w:right w:val="single" w:sz="6" w:space="0" w:color="auto"/>
            </w:tcBorders>
            <w:vAlign w:val="center"/>
            <w:hideMark/>
          </w:tcPr>
          <w:p w14:paraId="6696EA9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18" w:type="dxa"/>
            <w:gridSpan w:val="8"/>
            <w:tcBorders>
              <w:top w:val="single" w:sz="6" w:space="0" w:color="auto"/>
              <w:left w:val="single" w:sz="6" w:space="0" w:color="auto"/>
              <w:bottom w:val="single" w:sz="6" w:space="0" w:color="auto"/>
              <w:right w:val="single" w:sz="6" w:space="0" w:color="auto"/>
            </w:tcBorders>
            <w:vAlign w:val="center"/>
            <w:hideMark/>
          </w:tcPr>
          <w:p w14:paraId="46B252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401" w:type="dxa"/>
            <w:gridSpan w:val="8"/>
            <w:tcBorders>
              <w:top w:val="single" w:sz="6" w:space="0" w:color="auto"/>
              <w:left w:val="single" w:sz="6" w:space="0" w:color="auto"/>
              <w:bottom w:val="single" w:sz="6" w:space="0" w:color="auto"/>
              <w:right w:val="single" w:sz="6" w:space="0" w:color="auto"/>
            </w:tcBorders>
            <w:vAlign w:val="center"/>
            <w:hideMark/>
          </w:tcPr>
          <w:p w14:paraId="420B93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8093316" w14:textId="77777777" w:rsidTr="000C0E08">
        <w:trPr>
          <w:trHeight w:val="60"/>
        </w:trPr>
        <w:tc>
          <w:tcPr>
            <w:tcW w:w="588" w:type="dxa"/>
            <w:vAlign w:val="bottom"/>
          </w:tcPr>
          <w:p w14:paraId="7D11684F" w14:textId="77777777" w:rsidR="00AD3497" w:rsidRPr="00AD3497" w:rsidRDefault="00AD3497" w:rsidP="00AD3497">
            <w:pPr>
              <w:jc w:val="center"/>
              <w:rPr>
                <w:sz w:val="26"/>
                <w:szCs w:val="26"/>
              </w:rPr>
            </w:pPr>
          </w:p>
        </w:tc>
        <w:tc>
          <w:tcPr>
            <w:tcW w:w="873" w:type="dxa"/>
            <w:vAlign w:val="bottom"/>
          </w:tcPr>
          <w:p w14:paraId="1FDB8F2B" w14:textId="77777777" w:rsidR="00AD3497" w:rsidRPr="00AD3497" w:rsidRDefault="00AD3497" w:rsidP="00AD3497">
            <w:pPr>
              <w:rPr>
                <w:rFonts w:ascii="Calibri" w:hAnsi="Calibri"/>
                <w:szCs w:val="16"/>
              </w:rPr>
            </w:pPr>
          </w:p>
        </w:tc>
        <w:tc>
          <w:tcPr>
            <w:tcW w:w="629" w:type="dxa"/>
            <w:vAlign w:val="bottom"/>
          </w:tcPr>
          <w:p w14:paraId="451030D3" w14:textId="77777777" w:rsidR="00AD3497" w:rsidRPr="00AD3497" w:rsidRDefault="00AD3497" w:rsidP="00AD3497">
            <w:pPr>
              <w:rPr>
                <w:rFonts w:ascii="Calibri" w:hAnsi="Calibri"/>
                <w:szCs w:val="16"/>
              </w:rPr>
            </w:pPr>
          </w:p>
        </w:tc>
        <w:tc>
          <w:tcPr>
            <w:tcW w:w="540" w:type="dxa"/>
            <w:vAlign w:val="bottom"/>
          </w:tcPr>
          <w:p w14:paraId="192DDE14" w14:textId="77777777" w:rsidR="00AD3497" w:rsidRPr="00AD3497" w:rsidRDefault="00AD3497" w:rsidP="00AD3497">
            <w:pPr>
              <w:rPr>
                <w:rFonts w:ascii="Calibri" w:hAnsi="Calibri"/>
                <w:szCs w:val="16"/>
              </w:rPr>
            </w:pPr>
          </w:p>
        </w:tc>
        <w:tc>
          <w:tcPr>
            <w:tcW w:w="573" w:type="dxa"/>
            <w:gridSpan w:val="2"/>
            <w:vAlign w:val="bottom"/>
          </w:tcPr>
          <w:p w14:paraId="0FAD6D6D" w14:textId="77777777" w:rsidR="00AD3497" w:rsidRPr="00AD3497" w:rsidRDefault="00AD3497" w:rsidP="00AD3497">
            <w:pPr>
              <w:rPr>
                <w:rFonts w:ascii="Calibri" w:hAnsi="Calibri"/>
                <w:szCs w:val="16"/>
              </w:rPr>
            </w:pPr>
          </w:p>
        </w:tc>
        <w:tc>
          <w:tcPr>
            <w:tcW w:w="839" w:type="dxa"/>
            <w:vAlign w:val="bottom"/>
          </w:tcPr>
          <w:p w14:paraId="0B4B9F01" w14:textId="77777777" w:rsidR="00AD3497" w:rsidRPr="00AD3497" w:rsidRDefault="00AD3497" w:rsidP="00AD3497">
            <w:pPr>
              <w:rPr>
                <w:rFonts w:ascii="Calibri" w:hAnsi="Calibri"/>
                <w:szCs w:val="16"/>
              </w:rPr>
            </w:pPr>
          </w:p>
        </w:tc>
        <w:tc>
          <w:tcPr>
            <w:tcW w:w="550" w:type="dxa"/>
            <w:gridSpan w:val="2"/>
            <w:vAlign w:val="bottom"/>
          </w:tcPr>
          <w:p w14:paraId="6F1FA9E0" w14:textId="77777777" w:rsidR="00AD3497" w:rsidRPr="00AD3497" w:rsidRDefault="00AD3497" w:rsidP="00AD3497">
            <w:pPr>
              <w:rPr>
                <w:rFonts w:ascii="Calibri" w:hAnsi="Calibri"/>
                <w:szCs w:val="16"/>
              </w:rPr>
            </w:pPr>
          </w:p>
        </w:tc>
        <w:tc>
          <w:tcPr>
            <w:tcW w:w="20" w:type="dxa"/>
            <w:vAlign w:val="bottom"/>
          </w:tcPr>
          <w:p w14:paraId="2CC4DF47" w14:textId="77777777" w:rsidR="00AD3497" w:rsidRPr="00AD3497" w:rsidRDefault="00AD3497" w:rsidP="00AD3497">
            <w:pPr>
              <w:rPr>
                <w:rFonts w:ascii="Calibri" w:hAnsi="Calibri"/>
                <w:szCs w:val="16"/>
              </w:rPr>
            </w:pPr>
          </w:p>
        </w:tc>
        <w:tc>
          <w:tcPr>
            <w:tcW w:w="1201" w:type="dxa"/>
            <w:gridSpan w:val="2"/>
            <w:vAlign w:val="bottom"/>
          </w:tcPr>
          <w:p w14:paraId="17B665A9" w14:textId="77777777" w:rsidR="00AD3497" w:rsidRPr="00AD3497" w:rsidRDefault="00AD3497" w:rsidP="00AD3497">
            <w:pPr>
              <w:rPr>
                <w:rFonts w:ascii="Calibri" w:hAnsi="Calibri"/>
                <w:szCs w:val="16"/>
              </w:rPr>
            </w:pPr>
          </w:p>
        </w:tc>
        <w:tc>
          <w:tcPr>
            <w:tcW w:w="712" w:type="dxa"/>
            <w:gridSpan w:val="2"/>
            <w:vAlign w:val="bottom"/>
          </w:tcPr>
          <w:p w14:paraId="4B66C715" w14:textId="77777777" w:rsidR="00AD3497" w:rsidRPr="00AD3497" w:rsidRDefault="00AD3497" w:rsidP="00AD3497">
            <w:pPr>
              <w:rPr>
                <w:rFonts w:ascii="Calibri" w:hAnsi="Calibri"/>
                <w:szCs w:val="16"/>
              </w:rPr>
            </w:pPr>
          </w:p>
        </w:tc>
        <w:tc>
          <w:tcPr>
            <w:tcW w:w="573" w:type="dxa"/>
            <w:vAlign w:val="bottom"/>
          </w:tcPr>
          <w:p w14:paraId="40F03D6E" w14:textId="77777777" w:rsidR="00AD3497" w:rsidRPr="00AD3497" w:rsidRDefault="00AD3497" w:rsidP="00AD3497">
            <w:pPr>
              <w:rPr>
                <w:rFonts w:ascii="Calibri" w:hAnsi="Calibri"/>
                <w:szCs w:val="16"/>
              </w:rPr>
            </w:pPr>
          </w:p>
        </w:tc>
        <w:tc>
          <w:tcPr>
            <w:tcW w:w="358" w:type="dxa"/>
            <w:gridSpan w:val="2"/>
            <w:vAlign w:val="bottom"/>
          </w:tcPr>
          <w:p w14:paraId="5B7185C4" w14:textId="77777777" w:rsidR="00AD3497" w:rsidRPr="00AD3497" w:rsidRDefault="00AD3497" w:rsidP="00AD3497">
            <w:pPr>
              <w:rPr>
                <w:rFonts w:ascii="Calibri" w:hAnsi="Calibri"/>
                <w:szCs w:val="16"/>
              </w:rPr>
            </w:pPr>
          </w:p>
        </w:tc>
        <w:tc>
          <w:tcPr>
            <w:tcW w:w="532" w:type="dxa"/>
            <w:vAlign w:val="bottom"/>
          </w:tcPr>
          <w:p w14:paraId="2D25A41E" w14:textId="77777777" w:rsidR="00AD3497" w:rsidRPr="00AD3497" w:rsidRDefault="00AD3497" w:rsidP="00AD3497">
            <w:pPr>
              <w:rPr>
                <w:rFonts w:ascii="Calibri" w:hAnsi="Calibri"/>
                <w:szCs w:val="16"/>
              </w:rPr>
            </w:pPr>
          </w:p>
        </w:tc>
        <w:tc>
          <w:tcPr>
            <w:tcW w:w="534" w:type="dxa"/>
            <w:vAlign w:val="bottom"/>
          </w:tcPr>
          <w:p w14:paraId="1815ECAA" w14:textId="77777777" w:rsidR="00AD3497" w:rsidRPr="00AD3497" w:rsidRDefault="00AD3497" w:rsidP="00AD3497">
            <w:pPr>
              <w:rPr>
                <w:rFonts w:ascii="Calibri" w:hAnsi="Calibri"/>
                <w:szCs w:val="16"/>
              </w:rPr>
            </w:pPr>
          </w:p>
        </w:tc>
        <w:tc>
          <w:tcPr>
            <w:tcW w:w="571" w:type="dxa"/>
            <w:vAlign w:val="bottom"/>
          </w:tcPr>
          <w:p w14:paraId="1C250077" w14:textId="77777777" w:rsidR="00AD3497" w:rsidRPr="00AD3497" w:rsidRDefault="00AD3497" w:rsidP="00AD3497">
            <w:pPr>
              <w:rPr>
                <w:rFonts w:ascii="Calibri" w:hAnsi="Calibri"/>
                <w:szCs w:val="16"/>
              </w:rPr>
            </w:pPr>
          </w:p>
        </w:tc>
        <w:tc>
          <w:tcPr>
            <w:tcW w:w="545" w:type="dxa"/>
            <w:vAlign w:val="bottom"/>
          </w:tcPr>
          <w:p w14:paraId="528F8C60" w14:textId="77777777" w:rsidR="00AD3497" w:rsidRPr="00AD3497" w:rsidRDefault="00AD3497" w:rsidP="00AD3497">
            <w:pPr>
              <w:rPr>
                <w:rFonts w:ascii="Calibri" w:hAnsi="Calibri"/>
                <w:szCs w:val="16"/>
              </w:rPr>
            </w:pPr>
          </w:p>
        </w:tc>
      </w:tr>
      <w:tr w:rsidR="00AD3497" w:rsidRPr="00AD3497" w14:paraId="6092A912" w14:textId="77777777" w:rsidTr="000C0E08">
        <w:trPr>
          <w:trHeight w:val="60"/>
        </w:trPr>
        <w:tc>
          <w:tcPr>
            <w:tcW w:w="9638" w:type="dxa"/>
            <w:gridSpan w:val="21"/>
            <w:vAlign w:val="bottom"/>
            <w:hideMark/>
          </w:tcPr>
          <w:p w14:paraId="43F9C8A1" w14:textId="77777777" w:rsidR="00AD3497" w:rsidRPr="00AD3497" w:rsidRDefault="00AD3497" w:rsidP="00AD3497">
            <w:pPr>
              <w:jc w:val="center"/>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Раздел III</w:t>
            </w:r>
          </w:p>
        </w:tc>
      </w:tr>
      <w:tr w:rsidR="00AD3497" w:rsidRPr="00AD3497" w14:paraId="703B3EFC" w14:textId="77777777" w:rsidTr="000C0E08">
        <w:trPr>
          <w:trHeight w:val="60"/>
        </w:trPr>
        <w:tc>
          <w:tcPr>
            <w:tcW w:w="9638" w:type="dxa"/>
            <w:gridSpan w:val="21"/>
            <w:vAlign w:val="bottom"/>
            <w:hideMark/>
          </w:tcPr>
          <w:p w14:paraId="756CF68C"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117F5D07"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2BEC39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15" w:type="dxa"/>
            <w:gridSpan w:val="10"/>
            <w:tcBorders>
              <w:top w:val="single" w:sz="6" w:space="0" w:color="auto"/>
              <w:left w:val="single" w:sz="6" w:space="0" w:color="auto"/>
              <w:bottom w:val="single" w:sz="6" w:space="0" w:color="auto"/>
              <w:right w:val="single" w:sz="6" w:space="0" w:color="auto"/>
            </w:tcBorders>
            <w:vAlign w:val="center"/>
            <w:hideMark/>
          </w:tcPr>
          <w:p w14:paraId="206938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2885" w:type="dxa"/>
            <w:gridSpan w:val="7"/>
            <w:tcBorders>
              <w:top w:val="single" w:sz="6" w:space="0" w:color="auto"/>
              <w:left w:val="single" w:sz="6" w:space="0" w:color="auto"/>
              <w:bottom w:val="single" w:sz="6" w:space="0" w:color="auto"/>
              <w:right w:val="single" w:sz="6" w:space="0" w:color="auto"/>
            </w:tcBorders>
            <w:vAlign w:val="center"/>
            <w:hideMark/>
          </w:tcPr>
          <w:p w14:paraId="7FA6BC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650" w:type="dxa"/>
            <w:gridSpan w:val="3"/>
            <w:tcBorders>
              <w:top w:val="single" w:sz="6" w:space="0" w:color="auto"/>
              <w:left w:val="single" w:sz="6" w:space="0" w:color="auto"/>
              <w:bottom w:val="single" w:sz="6" w:space="0" w:color="auto"/>
              <w:right w:val="single" w:sz="6" w:space="0" w:color="auto"/>
            </w:tcBorders>
            <w:vAlign w:val="center"/>
            <w:hideMark/>
          </w:tcPr>
          <w:p w14:paraId="3A8B6A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r>
      <w:tr w:rsidR="00AD3497" w:rsidRPr="00AD3497" w14:paraId="46D6F971"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bottom"/>
            <w:hideMark/>
          </w:tcPr>
          <w:p w14:paraId="5E207F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515" w:type="dxa"/>
            <w:gridSpan w:val="10"/>
            <w:tcBorders>
              <w:top w:val="single" w:sz="6" w:space="0" w:color="auto"/>
              <w:left w:val="single" w:sz="6" w:space="0" w:color="auto"/>
              <w:bottom w:val="single" w:sz="6" w:space="0" w:color="auto"/>
              <w:right w:val="single" w:sz="6" w:space="0" w:color="auto"/>
            </w:tcBorders>
            <w:vAlign w:val="bottom"/>
            <w:hideMark/>
          </w:tcPr>
          <w:p w14:paraId="1FBCC7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885" w:type="dxa"/>
            <w:gridSpan w:val="7"/>
            <w:tcBorders>
              <w:top w:val="single" w:sz="6" w:space="0" w:color="auto"/>
              <w:left w:val="single" w:sz="6" w:space="0" w:color="auto"/>
              <w:bottom w:val="single" w:sz="6" w:space="0" w:color="auto"/>
              <w:right w:val="single" w:sz="6" w:space="0" w:color="auto"/>
            </w:tcBorders>
            <w:vAlign w:val="bottom"/>
            <w:hideMark/>
          </w:tcPr>
          <w:p w14:paraId="283BA3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650" w:type="dxa"/>
            <w:gridSpan w:val="3"/>
            <w:tcBorders>
              <w:top w:val="single" w:sz="6" w:space="0" w:color="auto"/>
              <w:left w:val="single" w:sz="6" w:space="0" w:color="auto"/>
              <w:bottom w:val="single" w:sz="6" w:space="0" w:color="auto"/>
              <w:right w:val="single" w:sz="6" w:space="0" w:color="auto"/>
            </w:tcBorders>
            <w:vAlign w:val="bottom"/>
            <w:hideMark/>
          </w:tcPr>
          <w:p w14:paraId="12EDC6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5A509120" w14:textId="77777777" w:rsidTr="000C0E08">
        <w:trPr>
          <w:trHeight w:val="60"/>
        </w:trPr>
        <w:tc>
          <w:tcPr>
            <w:tcW w:w="5103" w:type="dxa"/>
            <w:gridSpan w:val="11"/>
            <w:tcBorders>
              <w:top w:val="single" w:sz="6" w:space="0" w:color="auto"/>
              <w:left w:val="single" w:sz="6" w:space="0" w:color="auto"/>
              <w:bottom w:val="single" w:sz="6" w:space="0" w:color="auto"/>
              <w:right w:val="single" w:sz="6" w:space="0" w:color="auto"/>
            </w:tcBorders>
            <w:vAlign w:val="center"/>
            <w:hideMark/>
          </w:tcPr>
          <w:p w14:paraId="402C3D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2885" w:type="dxa"/>
            <w:gridSpan w:val="7"/>
            <w:tcBorders>
              <w:top w:val="single" w:sz="6" w:space="0" w:color="auto"/>
              <w:left w:val="single" w:sz="6" w:space="0" w:color="auto"/>
              <w:bottom w:val="single" w:sz="6" w:space="0" w:color="auto"/>
              <w:right w:val="single" w:sz="6" w:space="0" w:color="auto"/>
            </w:tcBorders>
            <w:vAlign w:val="center"/>
          </w:tcPr>
          <w:p w14:paraId="7C4F257F" w14:textId="77777777" w:rsidR="00AD3497" w:rsidRPr="00AD3497" w:rsidRDefault="00AD3497" w:rsidP="00AD3497">
            <w:pP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035E78E5" w14:textId="77777777" w:rsidR="00AD3497" w:rsidRPr="00AD3497" w:rsidRDefault="00AD3497" w:rsidP="00AD3497">
            <w:pPr>
              <w:jc w:val="center"/>
              <w:rPr>
                <w:rFonts w:ascii="Times New Roman" w:hAnsi="Times New Roman"/>
                <w:sz w:val="20"/>
                <w:szCs w:val="20"/>
              </w:rPr>
            </w:pPr>
          </w:p>
        </w:tc>
      </w:tr>
      <w:tr w:rsidR="00AD3497" w:rsidRPr="00AD3497" w14:paraId="06C053BA"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5FDC71B5" w14:textId="77777777" w:rsidR="00AD3497" w:rsidRPr="00AD3497" w:rsidRDefault="00AD3497" w:rsidP="00AD3497">
            <w:pPr>
              <w:jc w:val="center"/>
              <w:rPr>
                <w:rFonts w:ascii="Times New Roman" w:hAnsi="Times New Roman"/>
                <w:sz w:val="20"/>
                <w:szCs w:val="20"/>
              </w:rPr>
            </w:pPr>
          </w:p>
        </w:tc>
        <w:tc>
          <w:tcPr>
            <w:tcW w:w="4515" w:type="dxa"/>
            <w:gridSpan w:val="10"/>
            <w:tcBorders>
              <w:top w:val="single" w:sz="6" w:space="0" w:color="auto"/>
              <w:left w:val="single" w:sz="6" w:space="0" w:color="auto"/>
              <w:bottom w:val="single" w:sz="6" w:space="0" w:color="auto"/>
              <w:right w:val="single" w:sz="6" w:space="0" w:color="auto"/>
            </w:tcBorders>
            <w:vAlign w:val="center"/>
            <w:hideMark/>
          </w:tcPr>
          <w:p w14:paraId="27031AF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подачи воды</w:t>
            </w:r>
          </w:p>
        </w:tc>
        <w:tc>
          <w:tcPr>
            <w:tcW w:w="2885" w:type="dxa"/>
            <w:gridSpan w:val="7"/>
            <w:tcBorders>
              <w:top w:val="single" w:sz="6" w:space="0" w:color="auto"/>
              <w:left w:val="single" w:sz="6" w:space="0" w:color="auto"/>
              <w:bottom w:val="single" w:sz="6" w:space="0" w:color="auto"/>
              <w:right w:val="single" w:sz="6" w:space="0" w:color="auto"/>
            </w:tcBorders>
            <w:vAlign w:val="center"/>
            <w:hideMark/>
          </w:tcPr>
          <w:p w14:paraId="3D2EA3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1650" w:type="dxa"/>
            <w:gridSpan w:val="3"/>
            <w:tcBorders>
              <w:top w:val="single" w:sz="6" w:space="0" w:color="auto"/>
              <w:left w:val="single" w:sz="6" w:space="0" w:color="auto"/>
              <w:bottom w:val="single" w:sz="6" w:space="0" w:color="auto"/>
              <w:right w:val="single" w:sz="6" w:space="0" w:color="auto"/>
            </w:tcBorders>
            <w:vAlign w:val="center"/>
            <w:hideMark/>
          </w:tcPr>
          <w:p w14:paraId="414B74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123,83</w:t>
            </w:r>
          </w:p>
        </w:tc>
      </w:tr>
      <w:tr w:rsidR="00AD3497" w:rsidRPr="00AD3497" w14:paraId="1F272000" w14:textId="77777777" w:rsidTr="000C0E08">
        <w:trPr>
          <w:trHeight w:val="60"/>
        </w:trPr>
        <w:tc>
          <w:tcPr>
            <w:tcW w:w="588" w:type="dxa"/>
            <w:vAlign w:val="bottom"/>
          </w:tcPr>
          <w:p w14:paraId="1B58AD29" w14:textId="77777777" w:rsidR="00AD3497" w:rsidRPr="00AD3497" w:rsidRDefault="00AD3497" w:rsidP="00AD3497">
            <w:pPr>
              <w:jc w:val="center"/>
              <w:rPr>
                <w:sz w:val="26"/>
                <w:szCs w:val="26"/>
              </w:rPr>
            </w:pPr>
          </w:p>
        </w:tc>
        <w:tc>
          <w:tcPr>
            <w:tcW w:w="873" w:type="dxa"/>
            <w:vAlign w:val="bottom"/>
          </w:tcPr>
          <w:p w14:paraId="33F7C647" w14:textId="77777777" w:rsidR="00AD3497" w:rsidRPr="00AD3497" w:rsidRDefault="00AD3497" w:rsidP="00AD3497">
            <w:pPr>
              <w:rPr>
                <w:rFonts w:ascii="Calibri" w:hAnsi="Calibri"/>
                <w:szCs w:val="16"/>
              </w:rPr>
            </w:pPr>
          </w:p>
        </w:tc>
        <w:tc>
          <w:tcPr>
            <w:tcW w:w="629" w:type="dxa"/>
            <w:vAlign w:val="bottom"/>
          </w:tcPr>
          <w:p w14:paraId="437E571A" w14:textId="77777777" w:rsidR="00AD3497" w:rsidRPr="00AD3497" w:rsidRDefault="00AD3497" w:rsidP="00AD3497">
            <w:pPr>
              <w:rPr>
                <w:rFonts w:ascii="Calibri" w:hAnsi="Calibri"/>
                <w:szCs w:val="16"/>
              </w:rPr>
            </w:pPr>
          </w:p>
        </w:tc>
        <w:tc>
          <w:tcPr>
            <w:tcW w:w="540" w:type="dxa"/>
            <w:vAlign w:val="bottom"/>
          </w:tcPr>
          <w:p w14:paraId="60E05AF5" w14:textId="77777777" w:rsidR="00AD3497" w:rsidRPr="00AD3497" w:rsidRDefault="00AD3497" w:rsidP="00AD3497">
            <w:pPr>
              <w:rPr>
                <w:rFonts w:ascii="Calibri" w:hAnsi="Calibri"/>
                <w:szCs w:val="16"/>
              </w:rPr>
            </w:pPr>
          </w:p>
        </w:tc>
        <w:tc>
          <w:tcPr>
            <w:tcW w:w="573" w:type="dxa"/>
            <w:gridSpan w:val="2"/>
            <w:vAlign w:val="bottom"/>
          </w:tcPr>
          <w:p w14:paraId="1A0E5308" w14:textId="77777777" w:rsidR="00AD3497" w:rsidRPr="00AD3497" w:rsidRDefault="00AD3497" w:rsidP="00AD3497">
            <w:pPr>
              <w:rPr>
                <w:rFonts w:ascii="Calibri" w:hAnsi="Calibri"/>
                <w:szCs w:val="16"/>
              </w:rPr>
            </w:pPr>
          </w:p>
        </w:tc>
        <w:tc>
          <w:tcPr>
            <w:tcW w:w="839" w:type="dxa"/>
            <w:vAlign w:val="bottom"/>
          </w:tcPr>
          <w:p w14:paraId="32940E35" w14:textId="77777777" w:rsidR="00AD3497" w:rsidRPr="00AD3497" w:rsidRDefault="00AD3497" w:rsidP="00AD3497">
            <w:pPr>
              <w:rPr>
                <w:rFonts w:ascii="Calibri" w:hAnsi="Calibri"/>
                <w:szCs w:val="16"/>
              </w:rPr>
            </w:pPr>
          </w:p>
        </w:tc>
        <w:tc>
          <w:tcPr>
            <w:tcW w:w="550" w:type="dxa"/>
            <w:gridSpan w:val="2"/>
            <w:vAlign w:val="bottom"/>
          </w:tcPr>
          <w:p w14:paraId="74F1D8D9" w14:textId="77777777" w:rsidR="00AD3497" w:rsidRPr="00AD3497" w:rsidRDefault="00AD3497" w:rsidP="00AD3497">
            <w:pPr>
              <w:rPr>
                <w:rFonts w:ascii="Calibri" w:hAnsi="Calibri"/>
                <w:szCs w:val="16"/>
              </w:rPr>
            </w:pPr>
          </w:p>
        </w:tc>
        <w:tc>
          <w:tcPr>
            <w:tcW w:w="20" w:type="dxa"/>
            <w:vAlign w:val="bottom"/>
          </w:tcPr>
          <w:p w14:paraId="7D18F59D" w14:textId="77777777" w:rsidR="00AD3497" w:rsidRPr="00AD3497" w:rsidRDefault="00AD3497" w:rsidP="00AD3497">
            <w:pPr>
              <w:rPr>
                <w:rFonts w:ascii="Calibri" w:hAnsi="Calibri"/>
                <w:szCs w:val="16"/>
              </w:rPr>
            </w:pPr>
          </w:p>
        </w:tc>
        <w:tc>
          <w:tcPr>
            <w:tcW w:w="1201" w:type="dxa"/>
            <w:gridSpan w:val="2"/>
            <w:vAlign w:val="bottom"/>
          </w:tcPr>
          <w:p w14:paraId="419380BF" w14:textId="77777777" w:rsidR="00AD3497" w:rsidRPr="00AD3497" w:rsidRDefault="00AD3497" w:rsidP="00AD3497">
            <w:pPr>
              <w:rPr>
                <w:rFonts w:ascii="Calibri" w:hAnsi="Calibri"/>
                <w:szCs w:val="16"/>
              </w:rPr>
            </w:pPr>
          </w:p>
        </w:tc>
        <w:tc>
          <w:tcPr>
            <w:tcW w:w="712" w:type="dxa"/>
            <w:gridSpan w:val="2"/>
            <w:vAlign w:val="bottom"/>
          </w:tcPr>
          <w:p w14:paraId="52BEEAD7" w14:textId="77777777" w:rsidR="00AD3497" w:rsidRPr="00AD3497" w:rsidRDefault="00AD3497" w:rsidP="00AD3497">
            <w:pPr>
              <w:rPr>
                <w:rFonts w:ascii="Calibri" w:hAnsi="Calibri"/>
                <w:szCs w:val="16"/>
              </w:rPr>
            </w:pPr>
          </w:p>
        </w:tc>
        <w:tc>
          <w:tcPr>
            <w:tcW w:w="573" w:type="dxa"/>
            <w:vAlign w:val="bottom"/>
          </w:tcPr>
          <w:p w14:paraId="01441094" w14:textId="77777777" w:rsidR="00AD3497" w:rsidRPr="00AD3497" w:rsidRDefault="00AD3497" w:rsidP="00AD3497">
            <w:pPr>
              <w:rPr>
                <w:rFonts w:ascii="Calibri" w:hAnsi="Calibri"/>
                <w:szCs w:val="16"/>
              </w:rPr>
            </w:pPr>
          </w:p>
        </w:tc>
        <w:tc>
          <w:tcPr>
            <w:tcW w:w="358" w:type="dxa"/>
            <w:gridSpan w:val="2"/>
            <w:vAlign w:val="bottom"/>
          </w:tcPr>
          <w:p w14:paraId="2B3CA268" w14:textId="77777777" w:rsidR="00AD3497" w:rsidRPr="00AD3497" w:rsidRDefault="00AD3497" w:rsidP="00AD3497">
            <w:pPr>
              <w:rPr>
                <w:rFonts w:ascii="Calibri" w:hAnsi="Calibri"/>
                <w:szCs w:val="16"/>
              </w:rPr>
            </w:pPr>
          </w:p>
        </w:tc>
        <w:tc>
          <w:tcPr>
            <w:tcW w:w="532" w:type="dxa"/>
            <w:vAlign w:val="bottom"/>
          </w:tcPr>
          <w:p w14:paraId="502F42CD" w14:textId="77777777" w:rsidR="00AD3497" w:rsidRPr="00AD3497" w:rsidRDefault="00AD3497" w:rsidP="00AD3497">
            <w:pPr>
              <w:rPr>
                <w:rFonts w:ascii="Calibri" w:hAnsi="Calibri"/>
                <w:szCs w:val="16"/>
              </w:rPr>
            </w:pPr>
          </w:p>
        </w:tc>
        <w:tc>
          <w:tcPr>
            <w:tcW w:w="534" w:type="dxa"/>
            <w:vAlign w:val="bottom"/>
          </w:tcPr>
          <w:p w14:paraId="4022A1B4" w14:textId="77777777" w:rsidR="00AD3497" w:rsidRPr="00AD3497" w:rsidRDefault="00AD3497" w:rsidP="00AD3497">
            <w:pPr>
              <w:rPr>
                <w:rFonts w:ascii="Calibri" w:hAnsi="Calibri"/>
                <w:szCs w:val="16"/>
              </w:rPr>
            </w:pPr>
          </w:p>
        </w:tc>
        <w:tc>
          <w:tcPr>
            <w:tcW w:w="571" w:type="dxa"/>
            <w:vAlign w:val="bottom"/>
          </w:tcPr>
          <w:p w14:paraId="0BA255DA" w14:textId="77777777" w:rsidR="00AD3497" w:rsidRPr="00AD3497" w:rsidRDefault="00AD3497" w:rsidP="00AD3497">
            <w:pPr>
              <w:rPr>
                <w:rFonts w:ascii="Calibri" w:hAnsi="Calibri"/>
                <w:szCs w:val="16"/>
              </w:rPr>
            </w:pPr>
          </w:p>
        </w:tc>
        <w:tc>
          <w:tcPr>
            <w:tcW w:w="545" w:type="dxa"/>
            <w:vAlign w:val="bottom"/>
          </w:tcPr>
          <w:p w14:paraId="6DC44F67" w14:textId="77777777" w:rsidR="00AD3497" w:rsidRPr="00AD3497" w:rsidRDefault="00AD3497" w:rsidP="00AD3497">
            <w:pPr>
              <w:rPr>
                <w:rFonts w:ascii="Calibri" w:hAnsi="Calibri"/>
                <w:szCs w:val="16"/>
              </w:rPr>
            </w:pPr>
          </w:p>
        </w:tc>
      </w:tr>
      <w:tr w:rsidR="00AD3497" w:rsidRPr="00AD3497" w14:paraId="0C1EA48B" w14:textId="77777777" w:rsidTr="000C0E08">
        <w:trPr>
          <w:trHeight w:val="60"/>
        </w:trPr>
        <w:tc>
          <w:tcPr>
            <w:tcW w:w="9638" w:type="dxa"/>
            <w:gridSpan w:val="21"/>
            <w:vAlign w:val="bottom"/>
            <w:hideMark/>
          </w:tcPr>
          <w:p w14:paraId="3B0363F6"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731AA07A" w14:textId="77777777" w:rsidTr="000C0E08">
        <w:trPr>
          <w:trHeight w:val="60"/>
        </w:trPr>
        <w:tc>
          <w:tcPr>
            <w:tcW w:w="9638" w:type="dxa"/>
            <w:gridSpan w:val="21"/>
            <w:vAlign w:val="bottom"/>
          </w:tcPr>
          <w:p w14:paraId="0E9B299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p w14:paraId="71981997" w14:textId="77777777" w:rsidR="00AD3497" w:rsidRPr="00AD3497" w:rsidRDefault="00AD3497" w:rsidP="00AD3497">
            <w:pPr>
              <w:jc w:val="center"/>
              <w:rPr>
                <w:rFonts w:ascii="Times New Roman" w:hAnsi="Times New Roman"/>
                <w:sz w:val="24"/>
                <w:szCs w:val="24"/>
              </w:rPr>
            </w:pPr>
          </w:p>
        </w:tc>
      </w:tr>
      <w:tr w:rsidR="00AD3497" w:rsidRPr="00AD3497" w14:paraId="2EE3273A"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5F8B54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806" w:type="dxa"/>
            <w:gridSpan w:val="7"/>
            <w:tcBorders>
              <w:top w:val="single" w:sz="6" w:space="0" w:color="auto"/>
              <w:left w:val="single" w:sz="6" w:space="0" w:color="auto"/>
              <w:bottom w:val="single" w:sz="6" w:space="0" w:color="auto"/>
              <w:right w:val="nil"/>
            </w:tcBorders>
            <w:vAlign w:val="center"/>
            <w:hideMark/>
          </w:tcPr>
          <w:p w14:paraId="7F3351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2704" w:type="dxa"/>
            <w:gridSpan w:val="7"/>
            <w:tcBorders>
              <w:top w:val="single" w:sz="6" w:space="0" w:color="auto"/>
              <w:left w:val="single" w:sz="6" w:space="0" w:color="auto"/>
              <w:bottom w:val="single" w:sz="6" w:space="0" w:color="auto"/>
              <w:right w:val="single" w:sz="6" w:space="0" w:color="auto"/>
            </w:tcBorders>
            <w:vAlign w:val="center"/>
            <w:hideMark/>
          </w:tcPr>
          <w:p w14:paraId="6EBA91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066369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205487B6"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5B64A1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806" w:type="dxa"/>
            <w:gridSpan w:val="7"/>
            <w:tcBorders>
              <w:top w:val="single" w:sz="6" w:space="0" w:color="auto"/>
              <w:left w:val="single" w:sz="6" w:space="0" w:color="auto"/>
              <w:bottom w:val="single" w:sz="6" w:space="0" w:color="auto"/>
              <w:right w:val="nil"/>
            </w:tcBorders>
            <w:vAlign w:val="center"/>
            <w:hideMark/>
          </w:tcPr>
          <w:p w14:paraId="3E8741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704" w:type="dxa"/>
            <w:gridSpan w:val="7"/>
            <w:tcBorders>
              <w:top w:val="single" w:sz="6" w:space="0" w:color="auto"/>
              <w:left w:val="single" w:sz="6" w:space="0" w:color="auto"/>
              <w:bottom w:val="single" w:sz="6" w:space="0" w:color="auto"/>
              <w:right w:val="single" w:sz="6" w:space="0" w:color="auto"/>
            </w:tcBorders>
            <w:vAlign w:val="center"/>
            <w:hideMark/>
          </w:tcPr>
          <w:p w14:paraId="65DAD2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16BB08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7A5A1E08" w14:textId="77777777" w:rsidTr="000C0E08">
        <w:trPr>
          <w:trHeight w:val="60"/>
        </w:trPr>
        <w:tc>
          <w:tcPr>
            <w:tcW w:w="4394" w:type="dxa"/>
            <w:gridSpan w:val="8"/>
            <w:tcBorders>
              <w:top w:val="single" w:sz="6" w:space="0" w:color="auto"/>
              <w:left w:val="single" w:sz="6" w:space="0" w:color="auto"/>
              <w:bottom w:val="single" w:sz="6" w:space="0" w:color="auto"/>
              <w:right w:val="nil"/>
            </w:tcBorders>
            <w:vAlign w:val="center"/>
            <w:hideMark/>
          </w:tcPr>
          <w:p w14:paraId="65E714A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2704" w:type="dxa"/>
            <w:gridSpan w:val="7"/>
            <w:tcBorders>
              <w:top w:val="single" w:sz="6" w:space="0" w:color="auto"/>
              <w:left w:val="single" w:sz="6" w:space="0" w:color="auto"/>
              <w:bottom w:val="single" w:sz="6" w:space="0" w:color="auto"/>
              <w:right w:val="single" w:sz="6" w:space="0" w:color="auto"/>
            </w:tcBorders>
            <w:vAlign w:val="center"/>
          </w:tcPr>
          <w:p w14:paraId="6D0F3136"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7ADFE4D1" w14:textId="77777777" w:rsidR="00AD3497" w:rsidRPr="00AD3497" w:rsidRDefault="00AD3497" w:rsidP="00AD3497">
            <w:pPr>
              <w:jc w:val="center"/>
              <w:rPr>
                <w:rFonts w:ascii="Times New Roman" w:hAnsi="Times New Roman"/>
                <w:sz w:val="20"/>
                <w:szCs w:val="20"/>
              </w:rPr>
            </w:pPr>
          </w:p>
        </w:tc>
      </w:tr>
      <w:tr w:rsidR="00AD3497" w:rsidRPr="00AD3497" w14:paraId="0F4ED520"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6E3F1FB3" w14:textId="77777777" w:rsidR="00AD3497" w:rsidRPr="00AD3497" w:rsidRDefault="00AD3497" w:rsidP="00AD3497">
            <w:pPr>
              <w:jc w:val="center"/>
              <w:rPr>
                <w:rFonts w:ascii="Times New Roman" w:hAnsi="Times New Roman"/>
                <w:sz w:val="20"/>
                <w:szCs w:val="20"/>
              </w:rPr>
            </w:pPr>
          </w:p>
        </w:tc>
        <w:tc>
          <w:tcPr>
            <w:tcW w:w="3806" w:type="dxa"/>
            <w:gridSpan w:val="7"/>
            <w:tcBorders>
              <w:top w:val="single" w:sz="6" w:space="0" w:color="auto"/>
              <w:left w:val="single" w:sz="6" w:space="0" w:color="auto"/>
              <w:bottom w:val="single" w:sz="6" w:space="0" w:color="auto"/>
              <w:right w:val="nil"/>
            </w:tcBorders>
            <w:vAlign w:val="center"/>
            <w:hideMark/>
          </w:tcPr>
          <w:p w14:paraId="06B00D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2704" w:type="dxa"/>
            <w:gridSpan w:val="7"/>
            <w:tcBorders>
              <w:top w:val="single" w:sz="6" w:space="0" w:color="auto"/>
              <w:left w:val="single" w:sz="6" w:space="0" w:color="auto"/>
              <w:bottom w:val="single" w:sz="6" w:space="0" w:color="auto"/>
              <w:right w:val="single" w:sz="6" w:space="0" w:color="auto"/>
            </w:tcBorders>
            <w:vAlign w:val="center"/>
          </w:tcPr>
          <w:p w14:paraId="2B04362F"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5B9F74C0" w14:textId="77777777" w:rsidR="00AD3497" w:rsidRPr="00AD3497" w:rsidRDefault="00AD3497" w:rsidP="00AD3497">
            <w:pPr>
              <w:jc w:val="center"/>
              <w:rPr>
                <w:rFonts w:ascii="Times New Roman" w:hAnsi="Times New Roman"/>
                <w:sz w:val="20"/>
                <w:szCs w:val="20"/>
              </w:rPr>
            </w:pPr>
          </w:p>
        </w:tc>
      </w:tr>
      <w:tr w:rsidR="00AD3497" w:rsidRPr="00AD3497" w14:paraId="560513FB"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5E52EB43" w14:textId="77777777" w:rsidR="00AD3497" w:rsidRPr="00AD3497" w:rsidRDefault="00AD3497" w:rsidP="00AD3497">
            <w:pPr>
              <w:jc w:val="center"/>
              <w:rPr>
                <w:rFonts w:ascii="Times New Roman" w:hAnsi="Times New Roman"/>
                <w:sz w:val="20"/>
                <w:szCs w:val="20"/>
              </w:rPr>
            </w:pPr>
          </w:p>
        </w:tc>
        <w:tc>
          <w:tcPr>
            <w:tcW w:w="3806" w:type="dxa"/>
            <w:gridSpan w:val="7"/>
            <w:tcBorders>
              <w:top w:val="single" w:sz="6" w:space="0" w:color="auto"/>
              <w:left w:val="single" w:sz="6" w:space="0" w:color="auto"/>
              <w:bottom w:val="single" w:sz="6" w:space="0" w:color="auto"/>
              <w:right w:val="nil"/>
            </w:tcBorders>
            <w:vAlign w:val="center"/>
            <w:hideMark/>
          </w:tcPr>
          <w:p w14:paraId="2E1863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2704" w:type="dxa"/>
            <w:gridSpan w:val="7"/>
            <w:tcBorders>
              <w:top w:val="single" w:sz="6" w:space="0" w:color="auto"/>
              <w:left w:val="single" w:sz="6" w:space="0" w:color="auto"/>
              <w:bottom w:val="single" w:sz="6" w:space="0" w:color="auto"/>
              <w:right w:val="single" w:sz="6" w:space="0" w:color="auto"/>
            </w:tcBorders>
            <w:vAlign w:val="center"/>
            <w:hideMark/>
          </w:tcPr>
          <w:p w14:paraId="78BB54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45B89A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384,85</w:t>
            </w:r>
          </w:p>
        </w:tc>
      </w:tr>
      <w:tr w:rsidR="00AD3497" w:rsidRPr="00AD3497" w14:paraId="7E921C97" w14:textId="77777777" w:rsidTr="000C0E08">
        <w:trPr>
          <w:trHeight w:val="60"/>
        </w:trPr>
        <w:tc>
          <w:tcPr>
            <w:tcW w:w="588" w:type="dxa"/>
            <w:vAlign w:val="bottom"/>
          </w:tcPr>
          <w:p w14:paraId="1BDC5602" w14:textId="77777777" w:rsidR="00AD3497" w:rsidRPr="00AD3497" w:rsidRDefault="00AD3497" w:rsidP="00AD3497">
            <w:pPr>
              <w:jc w:val="center"/>
              <w:rPr>
                <w:sz w:val="26"/>
                <w:szCs w:val="26"/>
              </w:rPr>
            </w:pPr>
          </w:p>
        </w:tc>
        <w:tc>
          <w:tcPr>
            <w:tcW w:w="873" w:type="dxa"/>
            <w:vAlign w:val="bottom"/>
          </w:tcPr>
          <w:p w14:paraId="6EDC4BB0" w14:textId="77777777" w:rsidR="00AD3497" w:rsidRPr="00AD3497" w:rsidRDefault="00AD3497" w:rsidP="00AD3497">
            <w:pPr>
              <w:rPr>
                <w:rFonts w:ascii="Calibri" w:hAnsi="Calibri"/>
                <w:szCs w:val="16"/>
              </w:rPr>
            </w:pPr>
          </w:p>
        </w:tc>
        <w:tc>
          <w:tcPr>
            <w:tcW w:w="629" w:type="dxa"/>
            <w:vAlign w:val="bottom"/>
          </w:tcPr>
          <w:p w14:paraId="14508B49" w14:textId="77777777" w:rsidR="00AD3497" w:rsidRPr="00AD3497" w:rsidRDefault="00AD3497" w:rsidP="00AD3497">
            <w:pPr>
              <w:rPr>
                <w:rFonts w:ascii="Calibri" w:hAnsi="Calibri"/>
                <w:szCs w:val="16"/>
              </w:rPr>
            </w:pPr>
          </w:p>
        </w:tc>
        <w:tc>
          <w:tcPr>
            <w:tcW w:w="540" w:type="dxa"/>
            <w:vAlign w:val="bottom"/>
          </w:tcPr>
          <w:p w14:paraId="70FC3C2B" w14:textId="77777777" w:rsidR="00AD3497" w:rsidRPr="00AD3497" w:rsidRDefault="00AD3497" w:rsidP="00AD3497">
            <w:pPr>
              <w:rPr>
                <w:rFonts w:ascii="Calibri" w:hAnsi="Calibri"/>
                <w:szCs w:val="16"/>
              </w:rPr>
            </w:pPr>
          </w:p>
        </w:tc>
        <w:tc>
          <w:tcPr>
            <w:tcW w:w="573" w:type="dxa"/>
            <w:gridSpan w:val="2"/>
            <w:vAlign w:val="bottom"/>
          </w:tcPr>
          <w:p w14:paraId="179D36DC" w14:textId="77777777" w:rsidR="00AD3497" w:rsidRPr="00AD3497" w:rsidRDefault="00AD3497" w:rsidP="00AD3497">
            <w:pPr>
              <w:rPr>
                <w:rFonts w:ascii="Calibri" w:hAnsi="Calibri"/>
                <w:szCs w:val="16"/>
              </w:rPr>
            </w:pPr>
          </w:p>
        </w:tc>
        <w:tc>
          <w:tcPr>
            <w:tcW w:w="839" w:type="dxa"/>
            <w:vAlign w:val="bottom"/>
          </w:tcPr>
          <w:p w14:paraId="054E4581" w14:textId="77777777" w:rsidR="00AD3497" w:rsidRPr="00AD3497" w:rsidRDefault="00AD3497" w:rsidP="00AD3497">
            <w:pPr>
              <w:rPr>
                <w:rFonts w:ascii="Calibri" w:hAnsi="Calibri"/>
                <w:szCs w:val="16"/>
              </w:rPr>
            </w:pPr>
          </w:p>
        </w:tc>
        <w:tc>
          <w:tcPr>
            <w:tcW w:w="550" w:type="dxa"/>
            <w:gridSpan w:val="2"/>
            <w:vAlign w:val="bottom"/>
          </w:tcPr>
          <w:p w14:paraId="26CD2674" w14:textId="77777777" w:rsidR="00AD3497" w:rsidRPr="00AD3497" w:rsidRDefault="00AD3497" w:rsidP="00AD3497">
            <w:pPr>
              <w:rPr>
                <w:rFonts w:ascii="Calibri" w:hAnsi="Calibri"/>
                <w:szCs w:val="16"/>
              </w:rPr>
            </w:pPr>
          </w:p>
        </w:tc>
        <w:tc>
          <w:tcPr>
            <w:tcW w:w="20" w:type="dxa"/>
            <w:vAlign w:val="bottom"/>
          </w:tcPr>
          <w:p w14:paraId="2748F9A6" w14:textId="77777777" w:rsidR="00AD3497" w:rsidRPr="00AD3497" w:rsidRDefault="00AD3497" w:rsidP="00AD3497">
            <w:pPr>
              <w:rPr>
                <w:rFonts w:ascii="Calibri" w:hAnsi="Calibri"/>
                <w:szCs w:val="16"/>
              </w:rPr>
            </w:pPr>
          </w:p>
        </w:tc>
        <w:tc>
          <w:tcPr>
            <w:tcW w:w="1201" w:type="dxa"/>
            <w:gridSpan w:val="2"/>
            <w:vAlign w:val="bottom"/>
          </w:tcPr>
          <w:p w14:paraId="359E100D" w14:textId="77777777" w:rsidR="00AD3497" w:rsidRPr="00AD3497" w:rsidRDefault="00AD3497" w:rsidP="00AD3497">
            <w:pPr>
              <w:rPr>
                <w:rFonts w:ascii="Calibri" w:hAnsi="Calibri"/>
                <w:szCs w:val="16"/>
              </w:rPr>
            </w:pPr>
          </w:p>
        </w:tc>
        <w:tc>
          <w:tcPr>
            <w:tcW w:w="712" w:type="dxa"/>
            <w:gridSpan w:val="2"/>
            <w:vAlign w:val="bottom"/>
          </w:tcPr>
          <w:p w14:paraId="0BDA85C9" w14:textId="77777777" w:rsidR="00AD3497" w:rsidRPr="00AD3497" w:rsidRDefault="00AD3497" w:rsidP="00AD3497">
            <w:pPr>
              <w:rPr>
                <w:rFonts w:ascii="Calibri" w:hAnsi="Calibri"/>
                <w:szCs w:val="16"/>
              </w:rPr>
            </w:pPr>
          </w:p>
        </w:tc>
        <w:tc>
          <w:tcPr>
            <w:tcW w:w="573" w:type="dxa"/>
            <w:vAlign w:val="bottom"/>
          </w:tcPr>
          <w:p w14:paraId="594B394C" w14:textId="77777777" w:rsidR="00AD3497" w:rsidRPr="00AD3497" w:rsidRDefault="00AD3497" w:rsidP="00AD3497">
            <w:pPr>
              <w:rPr>
                <w:rFonts w:ascii="Calibri" w:hAnsi="Calibri"/>
                <w:szCs w:val="16"/>
              </w:rPr>
            </w:pPr>
          </w:p>
        </w:tc>
        <w:tc>
          <w:tcPr>
            <w:tcW w:w="358" w:type="dxa"/>
            <w:gridSpan w:val="2"/>
            <w:vAlign w:val="bottom"/>
          </w:tcPr>
          <w:p w14:paraId="35E20B2D" w14:textId="77777777" w:rsidR="00AD3497" w:rsidRPr="00AD3497" w:rsidRDefault="00AD3497" w:rsidP="00AD3497">
            <w:pPr>
              <w:rPr>
                <w:rFonts w:ascii="Calibri" w:hAnsi="Calibri"/>
                <w:szCs w:val="16"/>
              </w:rPr>
            </w:pPr>
          </w:p>
        </w:tc>
        <w:tc>
          <w:tcPr>
            <w:tcW w:w="532" w:type="dxa"/>
            <w:vAlign w:val="bottom"/>
          </w:tcPr>
          <w:p w14:paraId="3BD38CC6" w14:textId="77777777" w:rsidR="00AD3497" w:rsidRPr="00AD3497" w:rsidRDefault="00AD3497" w:rsidP="00AD3497">
            <w:pPr>
              <w:rPr>
                <w:rFonts w:ascii="Calibri" w:hAnsi="Calibri"/>
                <w:szCs w:val="16"/>
              </w:rPr>
            </w:pPr>
          </w:p>
        </w:tc>
        <w:tc>
          <w:tcPr>
            <w:tcW w:w="534" w:type="dxa"/>
            <w:vAlign w:val="bottom"/>
          </w:tcPr>
          <w:p w14:paraId="3DCC5016" w14:textId="77777777" w:rsidR="00AD3497" w:rsidRPr="00AD3497" w:rsidRDefault="00AD3497" w:rsidP="00AD3497">
            <w:pPr>
              <w:rPr>
                <w:rFonts w:ascii="Calibri" w:hAnsi="Calibri"/>
                <w:szCs w:val="16"/>
              </w:rPr>
            </w:pPr>
          </w:p>
        </w:tc>
        <w:tc>
          <w:tcPr>
            <w:tcW w:w="571" w:type="dxa"/>
            <w:vAlign w:val="bottom"/>
          </w:tcPr>
          <w:p w14:paraId="622932C2" w14:textId="77777777" w:rsidR="00AD3497" w:rsidRPr="00AD3497" w:rsidRDefault="00AD3497" w:rsidP="00AD3497">
            <w:pPr>
              <w:rPr>
                <w:rFonts w:ascii="Calibri" w:hAnsi="Calibri"/>
                <w:szCs w:val="16"/>
              </w:rPr>
            </w:pPr>
          </w:p>
        </w:tc>
        <w:tc>
          <w:tcPr>
            <w:tcW w:w="545" w:type="dxa"/>
            <w:vAlign w:val="bottom"/>
          </w:tcPr>
          <w:p w14:paraId="618D235A" w14:textId="77777777" w:rsidR="00AD3497" w:rsidRPr="00AD3497" w:rsidRDefault="00AD3497" w:rsidP="00AD3497">
            <w:pPr>
              <w:rPr>
                <w:rFonts w:ascii="Calibri" w:hAnsi="Calibri"/>
                <w:szCs w:val="16"/>
              </w:rPr>
            </w:pPr>
          </w:p>
        </w:tc>
      </w:tr>
      <w:tr w:rsidR="00AD3497" w:rsidRPr="00AD3497" w14:paraId="65FF7689" w14:textId="77777777" w:rsidTr="000C0E08">
        <w:trPr>
          <w:trHeight w:val="60"/>
        </w:trPr>
        <w:tc>
          <w:tcPr>
            <w:tcW w:w="9638" w:type="dxa"/>
            <w:gridSpan w:val="21"/>
            <w:vAlign w:val="bottom"/>
            <w:hideMark/>
          </w:tcPr>
          <w:p w14:paraId="465FD87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2932FD9B" w14:textId="77777777" w:rsidTr="000C0E08">
        <w:trPr>
          <w:trHeight w:val="60"/>
        </w:trPr>
        <w:tc>
          <w:tcPr>
            <w:tcW w:w="9638" w:type="dxa"/>
            <w:gridSpan w:val="21"/>
            <w:vAlign w:val="bottom"/>
            <w:hideMark/>
          </w:tcPr>
          <w:p w14:paraId="14735FE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2AF70D1B"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2437F1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112E61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3B4D99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r>
      <w:tr w:rsidR="00AD3497" w:rsidRPr="00AD3497" w14:paraId="4169AB0F" w14:textId="77777777" w:rsidTr="000C0E08">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62BE810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096180A5"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0DD448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23EA44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6D5C4F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633EBE4"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7C90E98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5E5B7A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766E72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9751E12" w14:textId="77777777" w:rsidTr="000C0E08">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10ED44C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713F8ABF"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1D0FA22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7BCDB2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1D44BE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2B30764"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2DBAC48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7111AA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4DCBE8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670C5AB" w14:textId="77777777" w:rsidTr="000C0E08">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492F4B8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245CF5DB"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1F5C0C3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294E2E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3767CE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0E97948"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1D5088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359D34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6AE6BC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CF84193"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07DE7BC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7D3F32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7C8A9E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D9C3966" w14:textId="77777777" w:rsidTr="000C0E08">
        <w:trPr>
          <w:trHeight w:val="60"/>
        </w:trPr>
        <w:tc>
          <w:tcPr>
            <w:tcW w:w="9638" w:type="dxa"/>
            <w:gridSpan w:val="21"/>
            <w:tcBorders>
              <w:top w:val="single" w:sz="6" w:space="0" w:color="auto"/>
              <w:left w:val="single" w:sz="6" w:space="0" w:color="auto"/>
              <w:bottom w:val="single" w:sz="6" w:space="0" w:color="auto"/>
              <w:right w:val="single" w:sz="6" w:space="0" w:color="auto"/>
            </w:tcBorders>
            <w:vAlign w:val="center"/>
            <w:hideMark/>
          </w:tcPr>
          <w:p w14:paraId="0AF895E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4FAD7DDC"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6D5306D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253B8C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789A39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E68789A"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4DC23A7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2F499D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3619FF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B4278B6"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28E75F6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4F4483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128534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D5D5558"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601DA9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6D0A9B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4B0F19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6C2B955" w14:textId="77777777" w:rsidTr="000C0E08">
        <w:trPr>
          <w:trHeight w:val="60"/>
        </w:trPr>
        <w:tc>
          <w:tcPr>
            <w:tcW w:w="7229" w:type="dxa"/>
            <w:gridSpan w:val="16"/>
            <w:tcBorders>
              <w:top w:val="single" w:sz="6" w:space="0" w:color="auto"/>
              <w:left w:val="single" w:sz="6" w:space="0" w:color="auto"/>
              <w:bottom w:val="single" w:sz="6" w:space="0" w:color="auto"/>
              <w:right w:val="single" w:sz="6" w:space="0" w:color="auto"/>
            </w:tcBorders>
            <w:vAlign w:val="center"/>
            <w:hideMark/>
          </w:tcPr>
          <w:p w14:paraId="209FC7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293" w:type="dxa"/>
            <w:gridSpan w:val="3"/>
            <w:tcBorders>
              <w:top w:val="single" w:sz="6" w:space="0" w:color="auto"/>
              <w:left w:val="single" w:sz="6" w:space="0" w:color="auto"/>
              <w:bottom w:val="single" w:sz="6" w:space="0" w:color="auto"/>
              <w:right w:val="single" w:sz="6" w:space="0" w:color="auto"/>
            </w:tcBorders>
            <w:vAlign w:val="center"/>
            <w:hideMark/>
          </w:tcPr>
          <w:p w14:paraId="2CAA76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1116" w:type="dxa"/>
            <w:gridSpan w:val="2"/>
            <w:tcBorders>
              <w:top w:val="single" w:sz="6" w:space="0" w:color="auto"/>
              <w:left w:val="single" w:sz="6" w:space="0" w:color="auto"/>
              <w:bottom w:val="single" w:sz="6" w:space="0" w:color="auto"/>
              <w:right w:val="single" w:sz="6" w:space="0" w:color="auto"/>
            </w:tcBorders>
            <w:vAlign w:val="center"/>
            <w:hideMark/>
          </w:tcPr>
          <w:p w14:paraId="228942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B0DC9CE" w14:textId="77777777" w:rsidTr="000C0E08">
        <w:trPr>
          <w:trHeight w:val="60"/>
        </w:trPr>
        <w:tc>
          <w:tcPr>
            <w:tcW w:w="588" w:type="dxa"/>
            <w:vAlign w:val="bottom"/>
          </w:tcPr>
          <w:p w14:paraId="774CAE6B" w14:textId="77777777" w:rsidR="00AD3497" w:rsidRPr="00AD3497" w:rsidRDefault="00AD3497" w:rsidP="00AD3497">
            <w:pPr>
              <w:jc w:val="center"/>
              <w:rPr>
                <w:sz w:val="26"/>
                <w:szCs w:val="26"/>
              </w:rPr>
            </w:pPr>
          </w:p>
        </w:tc>
        <w:tc>
          <w:tcPr>
            <w:tcW w:w="873" w:type="dxa"/>
            <w:vAlign w:val="bottom"/>
          </w:tcPr>
          <w:p w14:paraId="53CC3615" w14:textId="77777777" w:rsidR="00AD3497" w:rsidRPr="00AD3497" w:rsidRDefault="00AD3497" w:rsidP="00AD3497">
            <w:pPr>
              <w:rPr>
                <w:rFonts w:ascii="Calibri" w:hAnsi="Calibri"/>
                <w:szCs w:val="16"/>
              </w:rPr>
            </w:pPr>
          </w:p>
        </w:tc>
        <w:tc>
          <w:tcPr>
            <w:tcW w:w="629" w:type="dxa"/>
            <w:vAlign w:val="bottom"/>
          </w:tcPr>
          <w:p w14:paraId="5C439D2B" w14:textId="77777777" w:rsidR="00AD3497" w:rsidRPr="00AD3497" w:rsidRDefault="00AD3497" w:rsidP="00AD3497">
            <w:pPr>
              <w:rPr>
                <w:rFonts w:ascii="Calibri" w:hAnsi="Calibri"/>
                <w:szCs w:val="16"/>
              </w:rPr>
            </w:pPr>
          </w:p>
        </w:tc>
        <w:tc>
          <w:tcPr>
            <w:tcW w:w="540" w:type="dxa"/>
            <w:vAlign w:val="bottom"/>
          </w:tcPr>
          <w:p w14:paraId="28F156C9" w14:textId="77777777" w:rsidR="00AD3497" w:rsidRPr="00AD3497" w:rsidRDefault="00AD3497" w:rsidP="00AD3497">
            <w:pPr>
              <w:rPr>
                <w:rFonts w:ascii="Calibri" w:hAnsi="Calibri"/>
                <w:szCs w:val="16"/>
              </w:rPr>
            </w:pPr>
          </w:p>
        </w:tc>
        <w:tc>
          <w:tcPr>
            <w:tcW w:w="573" w:type="dxa"/>
            <w:gridSpan w:val="2"/>
            <w:vAlign w:val="bottom"/>
          </w:tcPr>
          <w:p w14:paraId="4D9B2088" w14:textId="77777777" w:rsidR="00AD3497" w:rsidRPr="00AD3497" w:rsidRDefault="00AD3497" w:rsidP="00AD3497">
            <w:pPr>
              <w:rPr>
                <w:rFonts w:ascii="Calibri" w:hAnsi="Calibri"/>
                <w:szCs w:val="16"/>
              </w:rPr>
            </w:pPr>
          </w:p>
        </w:tc>
        <w:tc>
          <w:tcPr>
            <w:tcW w:w="839" w:type="dxa"/>
            <w:vAlign w:val="bottom"/>
          </w:tcPr>
          <w:p w14:paraId="533BCE22" w14:textId="77777777" w:rsidR="00AD3497" w:rsidRPr="00AD3497" w:rsidRDefault="00AD3497" w:rsidP="00AD3497">
            <w:pPr>
              <w:rPr>
                <w:rFonts w:ascii="Calibri" w:hAnsi="Calibri"/>
                <w:szCs w:val="16"/>
              </w:rPr>
            </w:pPr>
          </w:p>
        </w:tc>
        <w:tc>
          <w:tcPr>
            <w:tcW w:w="550" w:type="dxa"/>
            <w:gridSpan w:val="2"/>
            <w:vAlign w:val="bottom"/>
          </w:tcPr>
          <w:p w14:paraId="385FC831" w14:textId="77777777" w:rsidR="00AD3497" w:rsidRPr="00AD3497" w:rsidRDefault="00AD3497" w:rsidP="00AD3497">
            <w:pPr>
              <w:rPr>
                <w:rFonts w:ascii="Calibri" w:hAnsi="Calibri"/>
                <w:szCs w:val="16"/>
              </w:rPr>
            </w:pPr>
          </w:p>
        </w:tc>
        <w:tc>
          <w:tcPr>
            <w:tcW w:w="20" w:type="dxa"/>
            <w:vAlign w:val="bottom"/>
          </w:tcPr>
          <w:p w14:paraId="4D8FD179" w14:textId="77777777" w:rsidR="00AD3497" w:rsidRPr="00AD3497" w:rsidRDefault="00AD3497" w:rsidP="00AD3497">
            <w:pPr>
              <w:rPr>
                <w:rFonts w:ascii="Calibri" w:hAnsi="Calibri"/>
                <w:szCs w:val="16"/>
              </w:rPr>
            </w:pPr>
          </w:p>
        </w:tc>
        <w:tc>
          <w:tcPr>
            <w:tcW w:w="1201" w:type="dxa"/>
            <w:gridSpan w:val="2"/>
            <w:vAlign w:val="bottom"/>
          </w:tcPr>
          <w:p w14:paraId="2163E859" w14:textId="77777777" w:rsidR="00AD3497" w:rsidRPr="00AD3497" w:rsidRDefault="00AD3497" w:rsidP="00AD3497">
            <w:pPr>
              <w:rPr>
                <w:rFonts w:ascii="Calibri" w:hAnsi="Calibri"/>
                <w:szCs w:val="16"/>
              </w:rPr>
            </w:pPr>
          </w:p>
        </w:tc>
        <w:tc>
          <w:tcPr>
            <w:tcW w:w="712" w:type="dxa"/>
            <w:gridSpan w:val="2"/>
            <w:vAlign w:val="bottom"/>
          </w:tcPr>
          <w:p w14:paraId="10D56C8F" w14:textId="77777777" w:rsidR="00AD3497" w:rsidRPr="00AD3497" w:rsidRDefault="00AD3497" w:rsidP="00AD3497">
            <w:pPr>
              <w:rPr>
                <w:rFonts w:ascii="Calibri" w:hAnsi="Calibri"/>
                <w:szCs w:val="16"/>
              </w:rPr>
            </w:pPr>
          </w:p>
        </w:tc>
        <w:tc>
          <w:tcPr>
            <w:tcW w:w="573" w:type="dxa"/>
            <w:vAlign w:val="bottom"/>
          </w:tcPr>
          <w:p w14:paraId="66B275B3" w14:textId="77777777" w:rsidR="00AD3497" w:rsidRPr="00AD3497" w:rsidRDefault="00AD3497" w:rsidP="00AD3497">
            <w:pPr>
              <w:rPr>
                <w:rFonts w:ascii="Calibri" w:hAnsi="Calibri"/>
                <w:szCs w:val="16"/>
              </w:rPr>
            </w:pPr>
          </w:p>
        </w:tc>
        <w:tc>
          <w:tcPr>
            <w:tcW w:w="358" w:type="dxa"/>
            <w:gridSpan w:val="2"/>
            <w:vAlign w:val="bottom"/>
          </w:tcPr>
          <w:p w14:paraId="675A465E" w14:textId="77777777" w:rsidR="00AD3497" w:rsidRPr="00AD3497" w:rsidRDefault="00AD3497" w:rsidP="00AD3497">
            <w:pPr>
              <w:rPr>
                <w:rFonts w:ascii="Calibri" w:hAnsi="Calibri"/>
                <w:szCs w:val="16"/>
              </w:rPr>
            </w:pPr>
          </w:p>
        </w:tc>
        <w:tc>
          <w:tcPr>
            <w:tcW w:w="532" w:type="dxa"/>
            <w:vAlign w:val="bottom"/>
          </w:tcPr>
          <w:p w14:paraId="0D4A6509" w14:textId="77777777" w:rsidR="00AD3497" w:rsidRPr="00AD3497" w:rsidRDefault="00AD3497" w:rsidP="00AD3497">
            <w:pPr>
              <w:rPr>
                <w:rFonts w:ascii="Calibri" w:hAnsi="Calibri"/>
                <w:szCs w:val="16"/>
              </w:rPr>
            </w:pPr>
          </w:p>
        </w:tc>
        <w:tc>
          <w:tcPr>
            <w:tcW w:w="534" w:type="dxa"/>
            <w:vAlign w:val="bottom"/>
          </w:tcPr>
          <w:p w14:paraId="7A12B86C" w14:textId="77777777" w:rsidR="00AD3497" w:rsidRPr="00AD3497" w:rsidRDefault="00AD3497" w:rsidP="00AD3497">
            <w:pPr>
              <w:rPr>
                <w:rFonts w:ascii="Calibri" w:hAnsi="Calibri"/>
                <w:szCs w:val="16"/>
              </w:rPr>
            </w:pPr>
          </w:p>
        </w:tc>
        <w:tc>
          <w:tcPr>
            <w:tcW w:w="571" w:type="dxa"/>
            <w:vAlign w:val="bottom"/>
          </w:tcPr>
          <w:p w14:paraId="3B3A033E" w14:textId="77777777" w:rsidR="00AD3497" w:rsidRPr="00AD3497" w:rsidRDefault="00AD3497" w:rsidP="00AD3497">
            <w:pPr>
              <w:rPr>
                <w:rFonts w:ascii="Calibri" w:hAnsi="Calibri"/>
                <w:szCs w:val="16"/>
              </w:rPr>
            </w:pPr>
          </w:p>
        </w:tc>
        <w:tc>
          <w:tcPr>
            <w:tcW w:w="545" w:type="dxa"/>
            <w:vAlign w:val="bottom"/>
          </w:tcPr>
          <w:p w14:paraId="3B9B2CAD" w14:textId="77777777" w:rsidR="00AD3497" w:rsidRPr="00AD3497" w:rsidRDefault="00AD3497" w:rsidP="00AD3497">
            <w:pPr>
              <w:rPr>
                <w:rFonts w:ascii="Calibri" w:hAnsi="Calibri"/>
                <w:szCs w:val="16"/>
              </w:rPr>
            </w:pPr>
          </w:p>
        </w:tc>
      </w:tr>
      <w:tr w:rsidR="00AD3497" w:rsidRPr="00AD3497" w14:paraId="09CFA4AE" w14:textId="77777777" w:rsidTr="000C0E08">
        <w:trPr>
          <w:trHeight w:val="60"/>
        </w:trPr>
        <w:tc>
          <w:tcPr>
            <w:tcW w:w="9638" w:type="dxa"/>
            <w:gridSpan w:val="21"/>
            <w:vAlign w:val="bottom"/>
            <w:hideMark/>
          </w:tcPr>
          <w:p w14:paraId="6B03BF5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w:t>
            </w:r>
          </w:p>
        </w:tc>
      </w:tr>
      <w:tr w:rsidR="00AD3497" w:rsidRPr="00AD3497" w14:paraId="1394FC71" w14:textId="77777777" w:rsidTr="000C0E08">
        <w:trPr>
          <w:trHeight w:val="60"/>
        </w:trPr>
        <w:tc>
          <w:tcPr>
            <w:tcW w:w="9638" w:type="dxa"/>
            <w:gridSpan w:val="21"/>
            <w:vAlign w:val="bottom"/>
            <w:hideMark/>
          </w:tcPr>
          <w:p w14:paraId="7DED4C4C"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408319D9" w14:textId="77777777" w:rsidTr="000C0E08">
        <w:trPr>
          <w:trHeight w:val="60"/>
        </w:trPr>
        <w:tc>
          <w:tcPr>
            <w:tcW w:w="9638" w:type="dxa"/>
            <w:gridSpan w:val="21"/>
            <w:vAlign w:val="bottom"/>
            <w:hideMark/>
          </w:tcPr>
          <w:p w14:paraId="55A54634" w14:textId="77777777" w:rsidR="00AD3497" w:rsidRPr="00AD3497" w:rsidRDefault="00AD3497" w:rsidP="003418E8">
            <w:pPr>
              <w:ind w:firstLine="709"/>
              <w:jc w:val="both"/>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деятельности не приводится в связи с отсутствием изменения плановых значений показателей надежности, качества и энергетической эффективности в течение срока действия производственной программы. Расходы на реализацию производственной программы 2021 года уменьшились на 57%.</w:t>
            </w:r>
          </w:p>
        </w:tc>
      </w:tr>
      <w:tr w:rsidR="00AD3497" w:rsidRPr="00AD3497" w14:paraId="55FAE039" w14:textId="77777777" w:rsidTr="000C0E08">
        <w:trPr>
          <w:trHeight w:val="60"/>
        </w:trPr>
        <w:tc>
          <w:tcPr>
            <w:tcW w:w="588" w:type="dxa"/>
            <w:vAlign w:val="bottom"/>
          </w:tcPr>
          <w:p w14:paraId="00837553" w14:textId="77777777" w:rsidR="00AD3497" w:rsidRPr="00AD3497" w:rsidRDefault="00AD3497" w:rsidP="00AD3497">
            <w:pPr>
              <w:jc w:val="center"/>
              <w:rPr>
                <w:rFonts w:ascii="Times New Roman" w:hAnsi="Times New Roman"/>
                <w:sz w:val="24"/>
                <w:szCs w:val="24"/>
              </w:rPr>
            </w:pPr>
          </w:p>
        </w:tc>
        <w:tc>
          <w:tcPr>
            <w:tcW w:w="873" w:type="dxa"/>
            <w:vAlign w:val="bottom"/>
          </w:tcPr>
          <w:p w14:paraId="4E389C4F" w14:textId="77777777" w:rsidR="00AD3497" w:rsidRPr="00AD3497" w:rsidRDefault="00AD3497" w:rsidP="00AD3497">
            <w:pPr>
              <w:rPr>
                <w:rFonts w:ascii="Times New Roman" w:hAnsi="Times New Roman"/>
                <w:sz w:val="24"/>
                <w:szCs w:val="24"/>
              </w:rPr>
            </w:pPr>
          </w:p>
        </w:tc>
        <w:tc>
          <w:tcPr>
            <w:tcW w:w="629" w:type="dxa"/>
            <w:vAlign w:val="bottom"/>
          </w:tcPr>
          <w:p w14:paraId="6CD17484" w14:textId="77777777" w:rsidR="00AD3497" w:rsidRPr="00AD3497" w:rsidRDefault="00AD3497" w:rsidP="00AD3497">
            <w:pPr>
              <w:rPr>
                <w:rFonts w:ascii="Times New Roman" w:hAnsi="Times New Roman"/>
                <w:sz w:val="24"/>
                <w:szCs w:val="24"/>
              </w:rPr>
            </w:pPr>
          </w:p>
        </w:tc>
        <w:tc>
          <w:tcPr>
            <w:tcW w:w="540" w:type="dxa"/>
            <w:vAlign w:val="bottom"/>
          </w:tcPr>
          <w:p w14:paraId="3A6FCDE3" w14:textId="77777777" w:rsidR="00AD3497" w:rsidRPr="00AD3497" w:rsidRDefault="00AD3497" w:rsidP="00AD3497">
            <w:pPr>
              <w:rPr>
                <w:rFonts w:ascii="Times New Roman" w:hAnsi="Times New Roman"/>
                <w:sz w:val="24"/>
                <w:szCs w:val="24"/>
              </w:rPr>
            </w:pPr>
          </w:p>
        </w:tc>
        <w:tc>
          <w:tcPr>
            <w:tcW w:w="573" w:type="dxa"/>
            <w:gridSpan w:val="2"/>
            <w:vAlign w:val="bottom"/>
          </w:tcPr>
          <w:p w14:paraId="6E3A4086" w14:textId="77777777" w:rsidR="00AD3497" w:rsidRPr="00AD3497" w:rsidRDefault="00AD3497" w:rsidP="00AD3497">
            <w:pPr>
              <w:rPr>
                <w:rFonts w:ascii="Times New Roman" w:hAnsi="Times New Roman"/>
                <w:sz w:val="24"/>
                <w:szCs w:val="24"/>
              </w:rPr>
            </w:pPr>
          </w:p>
        </w:tc>
        <w:tc>
          <w:tcPr>
            <w:tcW w:w="839" w:type="dxa"/>
            <w:vAlign w:val="bottom"/>
          </w:tcPr>
          <w:p w14:paraId="4BCA4453" w14:textId="77777777" w:rsidR="00AD3497" w:rsidRPr="00AD3497" w:rsidRDefault="00AD3497" w:rsidP="00AD3497">
            <w:pPr>
              <w:rPr>
                <w:rFonts w:ascii="Times New Roman" w:hAnsi="Times New Roman"/>
                <w:sz w:val="24"/>
                <w:szCs w:val="24"/>
              </w:rPr>
            </w:pPr>
          </w:p>
        </w:tc>
        <w:tc>
          <w:tcPr>
            <w:tcW w:w="550" w:type="dxa"/>
            <w:gridSpan w:val="2"/>
            <w:vAlign w:val="bottom"/>
          </w:tcPr>
          <w:p w14:paraId="29ABF082" w14:textId="77777777" w:rsidR="00AD3497" w:rsidRPr="00AD3497" w:rsidRDefault="00AD3497" w:rsidP="00AD3497">
            <w:pPr>
              <w:rPr>
                <w:rFonts w:ascii="Times New Roman" w:hAnsi="Times New Roman"/>
                <w:sz w:val="24"/>
                <w:szCs w:val="24"/>
              </w:rPr>
            </w:pPr>
          </w:p>
        </w:tc>
        <w:tc>
          <w:tcPr>
            <w:tcW w:w="20" w:type="dxa"/>
            <w:vAlign w:val="bottom"/>
          </w:tcPr>
          <w:p w14:paraId="44366239" w14:textId="77777777" w:rsidR="00AD3497" w:rsidRPr="00AD3497" w:rsidRDefault="00AD3497" w:rsidP="00AD3497">
            <w:pPr>
              <w:rPr>
                <w:rFonts w:ascii="Times New Roman" w:hAnsi="Times New Roman"/>
                <w:sz w:val="24"/>
                <w:szCs w:val="24"/>
              </w:rPr>
            </w:pPr>
          </w:p>
        </w:tc>
        <w:tc>
          <w:tcPr>
            <w:tcW w:w="1201" w:type="dxa"/>
            <w:gridSpan w:val="2"/>
            <w:vAlign w:val="bottom"/>
          </w:tcPr>
          <w:p w14:paraId="75630AFB" w14:textId="77777777" w:rsidR="00AD3497" w:rsidRPr="00AD3497" w:rsidRDefault="00AD3497" w:rsidP="00AD3497">
            <w:pPr>
              <w:rPr>
                <w:rFonts w:ascii="Times New Roman" w:hAnsi="Times New Roman"/>
                <w:sz w:val="24"/>
                <w:szCs w:val="24"/>
              </w:rPr>
            </w:pPr>
          </w:p>
        </w:tc>
        <w:tc>
          <w:tcPr>
            <w:tcW w:w="712" w:type="dxa"/>
            <w:gridSpan w:val="2"/>
            <w:vAlign w:val="bottom"/>
          </w:tcPr>
          <w:p w14:paraId="73A93D0F" w14:textId="77777777" w:rsidR="00AD3497" w:rsidRPr="00AD3497" w:rsidRDefault="00AD3497" w:rsidP="00AD3497">
            <w:pPr>
              <w:rPr>
                <w:rFonts w:ascii="Times New Roman" w:hAnsi="Times New Roman"/>
                <w:sz w:val="24"/>
                <w:szCs w:val="24"/>
              </w:rPr>
            </w:pPr>
          </w:p>
        </w:tc>
        <w:tc>
          <w:tcPr>
            <w:tcW w:w="573" w:type="dxa"/>
            <w:vAlign w:val="bottom"/>
          </w:tcPr>
          <w:p w14:paraId="3E986EA5" w14:textId="77777777" w:rsidR="00AD3497" w:rsidRPr="00AD3497" w:rsidRDefault="00AD3497" w:rsidP="00AD3497">
            <w:pPr>
              <w:rPr>
                <w:rFonts w:ascii="Times New Roman" w:hAnsi="Times New Roman"/>
                <w:sz w:val="24"/>
                <w:szCs w:val="24"/>
              </w:rPr>
            </w:pPr>
          </w:p>
        </w:tc>
        <w:tc>
          <w:tcPr>
            <w:tcW w:w="358" w:type="dxa"/>
            <w:gridSpan w:val="2"/>
            <w:vAlign w:val="bottom"/>
          </w:tcPr>
          <w:p w14:paraId="78D99611" w14:textId="77777777" w:rsidR="00AD3497" w:rsidRPr="00AD3497" w:rsidRDefault="00AD3497" w:rsidP="00AD3497">
            <w:pPr>
              <w:rPr>
                <w:rFonts w:ascii="Times New Roman" w:hAnsi="Times New Roman"/>
                <w:sz w:val="24"/>
                <w:szCs w:val="24"/>
              </w:rPr>
            </w:pPr>
          </w:p>
        </w:tc>
        <w:tc>
          <w:tcPr>
            <w:tcW w:w="532" w:type="dxa"/>
            <w:vAlign w:val="bottom"/>
          </w:tcPr>
          <w:p w14:paraId="4E5EFA1E" w14:textId="77777777" w:rsidR="00AD3497" w:rsidRPr="00AD3497" w:rsidRDefault="00AD3497" w:rsidP="00AD3497">
            <w:pPr>
              <w:rPr>
                <w:rFonts w:ascii="Times New Roman" w:hAnsi="Times New Roman"/>
                <w:sz w:val="24"/>
                <w:szCs w:val="24"/>
              </w:rPr>
            </w:pPr>
          </w:p>
        </w:tc>
        <w:tc>
          <w:tcPr>
            <w:tcW w:w="534" w:type="dxa"/>
            <w:vAlign w:val="bottom"/>
          </w:tcPr>
          <w:p w14:paraId="2CAE3920" w14:textId="77777777" w:rsidR="00AD3497" w:rsidRPr="00AD3497" w:rsidRDefault="00AD3497" w:rsidP="00AD3497">
            <w:pPr>
              <w:rPr>
                <w:rFonts w:ascii="Times New Roman" w:hAnsi="Times New Roman"/>
                <w:sz w:val="24"/>
                <w:szCs w:val="24"/>
              </w:rPr>
            </w:pPr>
          </w:p>
        </w:tc>
        <w:tc>
          <w:tcPr>
            <w:tcW w:w="571" w:type="dxa"/>
            <w:vAlign w:val="bottom"/>
          </w:tcPr>
          <w:p w14:paraId="32D24D81" w14:textId="77777777" w:rsidR="00AD3497" w:rsidRPr="00AD3497" w:rsidRDefault="00AD3497" w:rsidP="00AD3497">
            <w:pPr>
              <w:rPr>
                <w:rFonts w:ascii="Times New Roman" w:hAnsi="Times New Roman"/>
                <w:sz w:val="24"/>
                <w:szCs w:val="24"/>
              </w:rPr>
            </w:pPr>
          </w:p>
        </w:tc>
        <w:tc>
          <w:tcPr>
            <w:tcW w:w="545" w:type="dxa"/>
            <w:vAlign w:val="bottom"/>
          </w:tcPr>
          <w:p w14:paraId="48F40F47" w14:textId="77777777" w:rsidR="00AD3497" w:rsidRPr="00AD3497" w:rsidRDefault="00AD3497" w:rsidP="00AD3497">
            <w:pPr>
              <w:rPr>
                <w:rFonts w:ascii="Times New Roman" w:hAnsi="Times New Roman"/>
                <w:sz w:val="24"/>
                <w:szCs w:val="24"/>
              </w:rPr>
            </w:pPr>
          </w:p>
        </w:tc>
      </w:tr>
      <w:tr w:rsidR="00AD3497" w:rsidRPr="00AD3497" w14:paraId="78248003" w14:textId="77777777" w:rsidTr="000C0E08">
        <w:trPr>
          <w:trHeight w:val="60"/>
        </w:trPr>
        <w:tc>
          <w:tcPr>
            <w:tcW w:w="9638" w:type="dxa"/>
            <w:gridSpan w:val="21"/>
            <w:vAlign w:val="bottom"/>
            <w:hideMark/>
          </w:tcPr>
          <w:p w14:paraId="1478C4D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32ABB339" w14:textId="77777777" w:rsidTr="000C0E08">
        <w:trPr>
          <w:trHeight w:val="60"/>
        </w:trPr>
        <w:tc>
          <w:tcPr>
            <w:tcW w:w="9638" w:type="dxa"/>
            <w:gridSpan w:val="21"/>
            <w:vAlign w:val="bottom"/>
            <w:hideMark/>
          </w:tcPr>
          <w:p w14:paraId="2B4FE25C" w14:textId="73A3F395"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000C0E08">
              <w:rPr>
                <w:rFonts w:ascii="Times New Roman" w:hAnsi="Times New Roman"/>
                <w:sz w:val="24"/>
                <w:szCs w:val="24"/>
              </w:rPr>
              <w:t xml:space="preserve"> </w:t>
            </w:r>
            <w:r w:rsidRPr="00AD3497">
              <w:rPr>
                <w:rFonts w:ascii="Times New Roman" w:hAnsi="Times New Roman"/>
                <w:sz w:val="24"/>
                <w:szCs w:val="24"/>
              </w:rPr>
              <w:t>за 2019 год</w:t>
            </w:r>
            <w:r w:rsidRPr="00AD3497">
              <w:rPr>
                <w:rFonts w:ascii="Times New Roman" w:hAnsi="Times New Roman"/>
                <w:sz w:val="24"/>
                <w:szCs w:val="24"/>
              </w:rPr>
              <w:br/>
            </w:r>
          </w:p>
        </w:tc>
      </w:tr>
      <w:tr w:rsidR="00AD3497" w:rsidRPr="00AD3497" w14:paraId="6BFAE21B"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000756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615" w:type="dxa"/>
            <w:gridSpan w:val="5"/>
            <w:tcBorders>
              <w:top w:val="single" w:sz="6" w:space="0" w:color="auto"/>
              <w:left w:val="single" w:sz="6" w:space="0" w:color="auto"/>
              <w:bottom w:val="single" w:sz="6" w:space="0" w:color="auto"/>
              <w:right w:val="single" w:sz="6" w:space="0" w:color="auto"/>
            </w:tcBorders>
            <w:vAlign w:val="center"/>
            <w:hideMark/>
          </w:tcPr>
          <w:p w14:paraId="348830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67AB4A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933" w:type="dxa"/>
            <w:gridSpan w:val="5"/>
            <w:tcBorders>
              <w:top w:val="single" w:sz="6" w:space="0" w:color="auto"/>
              <w:left w:val="single" w:sz="6" w:space="0" w:color="auto"/>
              <w:bottom w:val="single" w:sz="6" w:space="0" w:color="auto"/>
              <w:right w:val="single" w:sz="6" w:space="0" w:color="auto"/>
            </w:tcBorders>
            <w:vAlign w:val="center"/>
            <w:hideMark/>
          </w:tcPr>
          <w:p w14:paraId="315F19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1463" w:type="dxa"/>
            <w:gridSpan w:val="4"/>
            <w:tcBorders>
              <w:top w:val="single" w:sz="6" w:space="0" w:color="auto"/>
              <w:left w:val="single" w:sz="6" w:space="0" w:color="auto"/>
              <w:bottom w:val="single" w:sz="6" w:space="0" w:color="auto"/>
              <w:right w:val="single" w:sz="6" w:space="0" w:color="auto"/>
            </w:tcBorders>
            <w:vAlign w:val="center"/>
            <w:hideMark/>
          </w:tcPr>
          <w:p w14:paraId="286583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1650" w:type="dxa"/>
            <w:gridSpan w:val="3"/>
            <w:tcBorders>
              <w:top w:val="single" w:sz="6" w:space="0" w:color="auto"/>
              <w:left w:val="single" w:sz="6" w:space="0" w:color="auto"/>
              <w:bottom w:val="single" w:sz="6" w:space="0" w:color="auto"/>
              <w:right w:val="single" w:sz="6" w:space="0" w:color="auto"/>
            </w:tcBorders>
            <w:vAlign w:val="center"/>
            <w:hideMark/>
          </w:tcPr>
          <w:p w14:paraId="5960A7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65797526"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12C127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615" w:type="dxa"/>
            <w:gridSpan w:val="5"/>
            <w:tcBorders>
              <w:top w:val="single" w:sz="6" w:space="0" w:color="auto"/>
              <w:left w:val="single" w:sz="6" w:space="0" w:color="auto"/>
              <w:bottom w:val="single" w:sz="6" w:space="0" w:color="auto"/>
              <w:right w:val="single" w:sz="6" w:space="0" w:color="auto"/>
            </w:tcBorders>
            <w:vAlign w:val="center"/>
            <w:hideMark/>
          </w:tcPr>
          <w:p w14:paraId="17210F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6A6569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933" w:type="dxa"/>
            <w:gridSpan w:val="5"/>
            <w:tcBorders>
              <w:top w:val="single" w:sz="6" w:space="0" w:color="auto"/>
              <w:left w:val="single" w:sz="6" w:space="0" w:color="auto"/>
              <w:bottom w:val="single" w:sz="6" w:space="0" w:color="auto"/>
              <w:right w:val="single" w:sz="6" w:space="0" w:color="auto"/>
            </w:tcBorders>
            <w:vAlign w:val="center"/>
            <w:hideMark/>
          </w:tcPr>
          <w:p w14:paraId="4F8C40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463" w:type="dxa"/>
            <w:gridSpan w:val="4"/>
            <w:tcBorders>
              <w:top w:val="single" w:sz="6" w:space="0" w:color="auto"/>
              <w:left w:val="single" w:sz="6" w:space="0" w:color="auto"/>
              <w:bottom w:val="single" w:sz="6" w:space="0" w:color="auto"/>
              <w:right w:val="single" w:sz="6" w:space="0" w:color="auto"/>
            </w:tcBorders>
            <w:vAlign w:val="center"/>
            <w:hideMark/>
          </w:tcPr>
          <w:p w14:paraId="52900D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650" w:type="dxa"/>
            <w:gridSpan w:val="3"/>
            <w:tcBorders>
              <w:top w:val="single" w:sz="6" w:space="0" w:color="auto"/>
              <w:left w:val="single" w:sz="6" w:space="0" w:color="auto"/>
              <w:bottom w:val="single" w:sz="6" w:space="0" w:color="auto"/>
              <w:right w:val="single" w:sz="6" w:space="0" w:color="auto"/>
            </w:tcBorders>
            <w:vAlign w:val="center"/>
            <w:hideMark/>
          </w:tcPr>
          <w:p w14:paraId="7B5776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5A7FAF33" w14:textId="77777777" w:rsidTr="000C0E08">
        <w:trPr>
          <w:trHeight w:val="60"/>
        </w:trPr>
        <w:tc>
          <w:tcPr>
            <w:tcW w:w="3203" w:type="dxa"/>
            <w:gridSpan w:val="6"/>
            <w:tcBorders>
              <w:top w:val="single" w:sz="6" w:space="0" w:color="auto"/>
              <w:left w:val="single" w:sz="6" w:space="0" w:color="auto"/>
              <w:bottom w:val="single" w:sz="6" w:space="0" w:color="auto"/>
              <w:right w:val="single" w:sz="6" w:space="0" w:color="auto"/>
            </w:tcBorders>
            <w:vAlign w:val="center"/>
            <w:hideMark/>
          </w:tcPr>
          <w:p w14:paraId="7F902F1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1389" w:type="dxa"/>
            <w:gridSpan w:val="3"/>
            <w:tcBorders>
              <w:top w:val="single" w:sz="6" w:space="0" w:color="auto"/>
              <w:left w:val="single" w:sz="6" w:space="0" w:color="auto"/>
              <w:bottom w:val="single" w:sz="6" w:space="0" w:color="auto"/>
              <w:right w:val="single" w:sz="6" w:space="0" w:color="auto"/>
            </w:tcBorders>
            <w:vAlign w:val="center"/>
          </w:tcPr>
          <w:p w14:paraId="596C2C1F" w14:textId="77777777" w:rsidR="00AD3497" w:rsidRPr="00AD3497" w:rsidRDefault="00AD3497" w:rsidP="00AD3497">
            <w:pPr>
              <w:jc w:val="center"/>
              <w:rPr>
                <w:rFonts w:ascii="Times New Roman" w:hAnsi="Times New Roman"/>
                <w:sz w:val="20"/>
                <w:szCs w:val="20"/>
              </w:rPr>
            </w:pPr>
          </w:p>
        </w:tc>
        <w:tc>
          <w:tcPr>
            <w:tcW w:w="1933" w:type="dxa"/>
            <w:gridSpan w:val="5"/>
            <w:tcBorders>
              <w:top w:val="single" w:sz="6" w:space="0" w:color="auto"/>
              <w:left w:val="single" w:sz="6" w:space="0" w:color="auto"/>
              <w:bottom w:val="single" w:sz="6" w:space="0" w:color="auto"/>
              <w:right w:val="single" w:sz="6" w:space="0" w:color="auto"/>
            </w:tcBorders>
            <w:vAlign w:val="center"/>
          </w:tcPr>
          <w:p w14:paraId="25E59148" w14:textId="77777777" w:rsidR="00AD3497" w:rsidRPr="00AD3497" w:rsidRDefault="00AD3497" w:rsidP="00AD3497">
            <w:pPr>
              <w:jc w:val="center"/>
              <w:rPr>
                <w:rFonts w:ascii="Times New Roman" w:hAnsi="Times New Roman"/>
                <w:sz w:val="20"/>
                <w:szCs w:val="20"/>
              </w:rPr>
            </w:pP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73033FD5"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5EB4D5EC" w14:textId="77777777" w:rsidR="00AD3497" w:rsidRPr="00AD3497" w:rsidRDefault="00AD3497" w:rsidP="00AD3497">
            <w:pPr>
              <w:jc w:val="center"/>
              <w:rPr>
                <w:rFonts w:ascii="Times New Roman" w:hAnsi="Times New Roman"/>
                <w:sz w:val="20"/>
                <w:szCs w:val="20"/>
              </w:rPr>
            </w:pPr>
          </w:p>
        </w:tc>
      </w:tr>
      <w:tr w:rsidR="00AD3497" w:rsidRPr="00AD3497" w14:paraId="4C665D73" w14:textId="77777777" w:rsidTr="000C0E08">
        <w:trPr>
          <w:trHeight w:val="60"/>
        </w:trPr>
        <w:tc>
          <w:tcPr>
            <w:tcW w:w="3203" w:type="dxa"/>
            <w:gridSpan w:val="6"/>
            <w:tcBorders>
              <w:top w:val="single" w:sz="6" w:space="0" w:color="auto"/>
              <w:left w:val="single" w:sz="6" w:space="0" w:color="auto"/>
              <w:bottom w:val="single" w:sz="6" w:space="0" w:color="auto"/>
              <w:right w:val="single" w:sz="6" w:space="0" w:color="auto"/>
            </w:tcBorders>
            <w:vAlign w:val="center"/>
            <w:hideMark/>
          </w:tcPr>
          <w:p w14:paraId="6F712A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подачи воды</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6365CA45"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933" w:type="dxa"/>
            <w:gridSpan w:val="5"/>
            <w:tcBorders>
              <w:top w:val="single" w:sz="6" w:space="0" w:color="auto"/>
              <w:left w:val="single" w:sz="6" w:space="0" w:color="auto"/>
              <w:bottom w:val="single" w:sz="6" w:space="0" w:color="auto"/>
              <w:right w:val="single" w:sz="6" w:space="0" w:color="auto"/>
            </w:tcBorders>
            <w:vAlign w:val="center"/>
            <w:hideMark/>
          </w:tcPr>
          <w:p w14:paraId="530DAB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124</w:t>
            </w:r>
          </w:p>
        </w:tc>
        <w:tc>
          <w:tcPr>
            <w:tcW w:w="1463" w:type="dxa"/>
            <w:gridSpan w:val="4"/>
            <w:tcBorders>
              <w:top w:val="single" w:sz="6" w:space="0" w:color="auto"/>
              <w:left w:val="single" w:sz="6" w:space="0" w:color="auto"/>
              <w:bottom w:val="single" w:sz="6" w:space="0" w:color="auto"/>
              <w:right w:val="single" w:sz="6" w:space="0" w:color="auto"/>
            </w:tcBorders>
            <w:vAlign w:val="center"/>
            <w:hideMark/>
          </w:tcPr>
          <w:p w14:paraId="4E83F5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119,94</w:t>
            </w:r>
          </w:p>
        </w:tc>
        <w:tc>
          <w:tcPr>
            <w:tcW w:w="1650" w:type="dxa"/>
            <w:gridSpan w:val="3"/>
            <w:tcBorders>
              <w:top w:val="single" w:sz="6" w:space="0" w:color="auto"/>
              <w:left w:val="single" w:sz="6" w:space="0" w:color="auto"/>
              <w:bottom w:val="single" w:sz="6" w:space="0" w:color="auto"/>
              <w:right w:val="single" w:sz="6" w:space="0" w:color="auto"/>
            </w:tcBorders>
            <w:vAlign w:val="center"/>
            <w:hideMark/>
          </w:tcPr>
          <w:p w14:paraId="375B80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4,06</w:t>
            </w:r>
          </w:p>
        </w:tc>
      </w:tr>
      <w:tr w:rsidR="00AD3497" w:rsidRPr="00AD3497" w14:paraId="71FDFDCA" w14:textId="77777777" w:rsidTr="000C0E08">
        <w:trPr>
          <w:trHeight w:val="60"/>
        </w:trPr>
        <w:tc>
          <w:tcPr>
            <w:tcW w:w="3203" w:type="dxa"/>
            <w:gridSpan w:val="6"/>
            <w:tcBorders>
              <w:top w:val="single" w:sz="6" w:space="0" w:color="auto"/>
              <w:left w:val="single" w:sz="6" w:space="0" w:color="auto"/>
              <w:bottom w:val="single" w:sz="6" w:space="0" w:color="auto"/>
              <w:right w:val="single" w:sz="6" w:space="0" w:color="auto"/>
            </w:tcBorders>
            <w:vAlign w:val="center"/>
            <w:hideMark/>
          </w:tcPr>
          <w:p w14:paraId="0E1BE49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5F1E1AB9"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33" w:type="dxa"/>
            <w:gridSpan w:val="5"/>
            <w:tcBorders>
              <w:top w:val="single" w:sz="6" w:space="0" w:color="auto"/>
              <w:left w:val="single" w:sz="6" w:space="0" w:color="auto"/>
              <w:bottom w:val="single" w:sz="6" w:space="0" w:color="auto"/>
              <w:right w:val="single" w:sz="6" w:space="0" w:color="auto"/>
            </w:tcBorders>
            <w:vAlign w:val="center"/>
            <w:hideMark/>
          </w:tcPr>
          <w:p w14:paraId="20F414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853,59</w:t>
            </w:r>
          </w:p>
        </w:tc>
        <w:tc>
          <w:tcPr>
            <w:tcW w:w="1463" w:type="dxa"/>
            <w:gridSpan w:val="4"/>
            <w:tcBorders>
              <w:top w:val="single" w:sz="6" w:space="0" w:color="auto"/>
              <w:left w:val="single" w:sz="6" w:space="0" w:color="auto"/>
              <w:bottom w:val="single" w:sz="6" w:space="0" w:color="auto"/>
              <w:right w:val="single" w:sz="6" w:space="0" w:color="auto"/>
            </w:tcBorders>
            <w:vAlign w:val="center"/>
            <w:hideMark/>
          </w:tcPr>
          <w:p w14:paraId="4EB714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1 351,52</w:t>
            </w:r>
          </w:p>
        </w:tc>
        <w:tc>
          <w:tcPr>
            <w:tcW w:w="1650" w:type="dxa"/>
            <w:gridSpan w:val="3"/>
            <w:tcBorders>
              <w:top w:val="single" w:sz="6" w:space="0" w:color="auto"/>
              <w:left w:val="single" w:sz="6" w:space="0" w:color="auto"/>
              <w:bottom w:val="single" w:sz="6" w:space="0" w:color="auto"/>
              <w:right w:val="single" w:sz="6" w:space="0" w:color="auto"/>
            </w:tcBorders>
            <w:vAlign w:val="center"/>
            <w:hideMark/>
          </w:tcPr>
          <w:p w14:paraId="60A9ED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-497,93</w:t>
            </w:r>
          </w:p>
        </w:tc>
      </w:tr>
      <w:tr w:rsidR="00AD3497" w:rsidRPr="00AD3497" w14:paraId="762827BF" w14:textId="77777777" w:rsidTr="000C0E08">
        <w:trPr>
          <w:trHeight w:val="60"/>
        </w:trPr>
        <w:tc>
          <w:tcPr>
            <w:tcW w:w="6525" w:type="dxa"/>
            <w:gridSpan w:val="14"/>
            <w:tcBorders>
              <w:top w:val="single" w:sz="6" w:space="0" w:color="auto"/>
              <w:left w:val="single" w:sz="6" w:space="0" w:color="auto"/>
              <w:bottom w:val="single" w:sz="6" w:space="0" w:color="auto"/>
              <w:right w:val="single" w:sz="6" w:space="0" w:color="auto"/>
            </w:tcBorders>
            <w:vAlign w:val="center"/>
            <w:hideMark/>
          </w:tcPr>
          <w:p w14:paraId="37FE320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2DD23C4B"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755FC57C" w14:textId="77777777" w:rsidR="00AD3497" w:rsidRPr="00AD3497" w:rsidRDefault="00AD3497" w:rsidP="00AD3497">
            <w:pPr>
              <w:jc w:val="center"/>
              <w:rPr>
                <w:rFonts w:ascii="Times New Roman" w:hAnsi="Times New Roman"/>
                <w:sz w:val="20"/>
                <w:szCs w:val="20"/>
              </w:rPr>
            </w:pPr>
          </w:p>
        </w:tc>
      </w:tr>
      <w:tr w:rsidR="00AD3497" w:rsidRPr="00AD3497" w14:paraId="765E6D8B"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bottom"/>
          </w:tcPr>
          <w:p w14:paraId="7D89B468" w14:textId="77777777" w:rsidR="00AD3497" w:rsidRPr="00AD3497" w:rsidRDefault="00AD3497" w:rsidP="00AD3497">
            <w:pPr>
              <w:rPr>
                <w:rFonts w:ascii="Times New Roman" w:hAnsi="Times New Roman"/>
                <w:sz w:val="20"/>
                <w:szCs w:val="20"/>
              </w:rPr>
            </w:pPr>
          </w:p>
        </w:tc>
        <w:tc>
          <w:tcPr>
            <w:tcW w:w="2615" w:type="dxa"/>
            <w:gridSpan w:val="5"/>
            <w:tcBorders>
              <w:top w:val="single" w:sz="6" w:space="0" w:color="auto"/>
              <w:left w:val="single" w:sz="6" w:space="0" w:color="auto"/>
              <w:bottom w:val="single" w:sz="6" w:space="0" w:color="auto"/>
              <w:right w:val="single" w:sz="6" w:space="0" w:color="auto"/>
            </w:tcBorders>
            <w:vAlign w:val="center"/>
            <w:hideMark/>
          </w:tcPr>
          <w:p w14:paraId="26DAFAE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 участка сети от ВК-37 до корп.2</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39D788BE"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33" w:type="dxa"/>
            <w:gridSpan w:val="5"/>
            <w:tcBorders>
              <w:top w:val="single" w:sz="6" w:space="0" w:color="auto"/>
              <w:left w:val="single" w:sz="6" w:space="0" w:color="auto"/>
              <w:bottom w:val="single" w:sz="6" w:space="0" w:color="auto"/>
              <w:right w:val="single" w:sz="6" w:space="0" w:color="auto"/>
            </w:tcBorders>
            <w:vAlign w:val="center"/>
            <w:hideMark/>
          </w:tcPr>
          <w:p w14:paraId="1CA5B6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18,97</w:t>
            </w:r>
          </w:p>
        </w:tc>
        <w:tc>
          <w:tcPr>
            <w:tcW w:w="1463" w:type="dxa"/>
            <w:gridSpan w:val="4"/>
            <w:tcBorders>
              <w:top w:val="single" w:sz="6" w:space="0" w:color="auto"/>
              <w:left w:val="single" w:sz="6" w:space="0" w:color="auto"/>
              <w:bottom w:val="single" w:sz="6" w:space="0" w:color="auto"/>
              <w:right w:val="single" w:sz="6" w:space="0" w:color="auto"/>
            </w:tcBorders>
            <w:vAlign w:val="center"/>
            <w:hideMark/>
          </w:tcPr>
          <w:p w14:paraId="1C4F29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24,53</w:t>
            </w:r>
          </w:p>
        </w:tc>
        <w:tc>
          <w:tcPr>
            <w:tcW w:w="1650" w:type="dxa"/>
            <w:gridSpan w:val="3"/>
            <w:tcBorders>
              <w:top w:val="single" w:sz="6" w:space="0" w:color="auto"/>
              <w:left w:val="single" w:sz="6" w:space="0" w:color="auto"/>
              <w:bottom w:val="single" w:sz="6" w:space="0" w:color="auto"/>
              <w:right w:val="single" w:sz="6" w:space="0" w:color="auto"/>
            </w:tcBorders>
            <w:vAlign w:val="center"/>
            <w:hideMark/>
          </w:tcPr>
          <w:p w14:paraId="240532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18,97</w:t>
            </w:r>
          </w:p>
        </w:tc>
      </w:tr>
      <w:tr w:rsidR="00AD3497" w:rsidRPr="00AD3497" w14:paraId="25835429" w14:textId="77777777" w:rsidTr="000C0E08">
        <w:trPr>
          <w:trHeight w:val="60"/>
        </w:trPr>
        <w:tc>
          <w:tcPr>
            <w:tcW w:w="6525" w:type="dxa"/>
            <w:gridSpan w:val="14"/>
            <w:tcBorders>
              <w:top w:val="single" w:sz="6" w:space="0" w:color="auto"/>
              <w:left w:val="single" w:sz="6" w:space="0" w:color="auto"/>
              <w:bottom w:val="single" w:sz="6" w:space="0" w:color="auto"/>
              <w:right w:val="single" w:sz="6" w:space="0" w:color="auto"/>
            </w:tcBorders>
            <w:vAlign w:val="center"/>
            <w:hideMark/>
          </w:tcPr>
          <w:p w14:paraId="1F9D769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76DC4E75"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7CBACE25" w14:textId="77777777" w:rsidR="00AD3497" w:rsidRPr="00AD3497" w:rsidRDefault="00AD3497" w:rsidP="00AD3497">
            <w:pPr>
              <w:jc w:val="center"/>
              <w:rPr>
                <w:rFonts w:ascii="Times New Roman" w:hAnsi="Times New Roman"/>
                <w:sz w:val="20"/>
                <w:szCs w:val="20"/>
              </w:rPr>
            </w:pPr>
          </w:p>
        </w:tc>
      </w:tr>
      <w:tr w:rsidR="00AD3497" w:rsidRPr="00AD3497" w14:paraId="0985C88B" w14:textId="77777777" w:rsidTr="000C0E08">
        <w:trPr>
          <w:trHeight w:val="60"/>
        </w:trPr>
        <w:tc>
          <w:tcPr>
            <w:tcW w:w="3203" w:type="dxa"/>
            <w:gridSpan w:val="6"/>
            <w:tcBorders>
              <w:top w:val="single" w:sz="6" w:space="0" w:color="auto"/>
              <w:left w:val="single" w:sz="6" w:space="0" w:color="auto"/>
              <w:bottom w:val="single" w:sz="6" w:space="0" w:color="auto"/>
              <w:right w:val="single" w:sz="6" w:space="0" w:color="auto"/>
            </w:tcBorders>
            <w:vAlign w:val="center"/>
            <w:hideMark/>
          </w:tcPr>
          <w:p w14:paraId="3A405FF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52AE73FA"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33" w:type="dxa"/>
            <w:gridSpan w:val="5"/>
            <w:tcBorders>
              <w:top w:val="single" w:sz="6" w:space="0" w:color="auto"/>
              <w:left w:val="single" w:sz="6" w:space="0" w:color="auto"/>
              <w:bottom w:val="single" w:sz="6" w:space="0" w:color="auto"/>
              <w:right w:val="single" w:sz="6" w:space="0" w:color="auto"/>
            </w:tcBorders>
            <w:vAlign w:val="center"/>
          </w:tcPr>
          <w:p w14:paraId="09A41138" w14:textId="77777777" w:rsidR="00AD3497" w:rsidRPr="00AD3497" w:rsidRDefault="00AD3497" w:rsidP="00AD3497">
            <w:pPr>
              <w:jc w:val="center"/>
              <w:rPr>
                <w:rFonts w:ascii="Times New Roman" w:hAnsi="Times New Roman"/>
                <w:sz w:val="20"/>
                <w:szCs w:val="20"/>
              </w:rPr>
            </w:pP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76354B2F"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759252F7" w14:textId="77777777" w:rsidR="00AD3497" w:rsidRPr="00AD3497" w:rsidRDefault="00AD3497" w:rsidP="00AD3497">
            <w:pPr>
              <w:jc w:val="center"/>
              <w:rPr>
                <w:rFonts w:ascii="Times New Roman" w:hAnsi="Times New Roman"/>
                <w:sz w:val="20"/>
                <w:szCs w:val="20"/>
              </w:rPr>
            </w:pPr>
          </w:p>
        </w:tc>
      </w:tr>
      <w:tr w:rsidR="00AD3497" w:rsidRPr="00AD3497" w14:paraId="7FE21531" w14:textId="77777777" w:rsidTr="000C0E08">
        <w:trPr>
          <w:trHeight w:val="60"/>
        </w:trPr>
        <w:tc>
          <w:tcPr>
            <w:tcW w:w="6525" w:type="dxa"/>
            <w:gridSpan w:val="14"/>
            <w:tcBorders>
              <w:top w:val="single" w:sz="6" w:space="0" w:color="auto"/>
              <w:left w:val="single" w:sz="6" w:space="0" w:color="auto"/>
              <w:bottom w:val="single" w:sz="6" w:space="0" w:color="auto"/>
              <w:right w:val="single" w:sz="6" w:space="0" w:color="auto"/>
            </w:tcBorders>
            <w:vAlign w:val="center"/>
            <w:hideMark/>
          </w:tcPr>
          <w:p w14:paraId="6C6B24E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6572C844"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7F79D4B5" w14:textId="77777777" w:rsidR="00AD3497" w:rsidRPr="00AD3497" w:rsidRDefault="00AD3497" w:rsidP="00AD3497">
            <w:pPr>
              <w:jc w:val="center"/>
              <w:rPr>
                <w:rFonts w:ascii="Times New Roman" w:hAnsi="Times New Roman"/>
                <w:sz w:val="20"/>
                <w:szCs w:val="20"/>
              </w:rPr>
            </w:pPr>
          </w:p>
        </w:tc>
      </w:tr>
      <w:tr w:rsidR="00AD3497" w:rsidRPr="00AD3497" w14:paraId="0D6DCD95" w14:textId="77777777" w:rsidTr="000C0E08">
        <w:trPr>
          <w:trHeight w:val="60"/>
        </w:trPr>
        <w:tc>
          <w:tcPr>
            <w:tcW w:w="3203" w:type="dxa"/>
            <w:gridSpan w:val="6"/>
            <w:tcBorders>
              <w:top w:val="single" w:sz="6" w:space="0" w:color="auto"/>
              <w:left w:val="single" w:sz="6" w:space="0" w:color="auto"/>
              <w:bottom w:val="single" w:sz="6" w:space="0" w:color="auto"/>
              <w:right w:val="single" w:sz="6" w:space="0" w:color="auto"/>
            </w:tcBorders>
            <w:vAlign w:val="center"/>
            <w:hideMark/>
          </w:tcPr>
          <w:p w14:paraId="1F53F9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738FEC97"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33" w:type="dxa"/>
            <w:gridSpan w:val="5"/>
            <w:tcBorders>
              <w:top w:val="single" w:sz="6" w:space="0" w:color="auto"/>
              <w:left w:val="single" w:sz="6" w:space="0" w:color="auto"/>
              <w:bottom w:val="single" w:sz="6" w:space="0" w:color="auto"/>
              <w:right w:val="single" w:sz="6" w:space="0" w:color="auto"/>
            </w:tcBorders>
            <w:vAlign w:val="center"/>
          </w:tcPr>
          <w:p w14:paraId="73745317" w14:textId="77777777" w:rsidR="00AD3497" w:rsidRPr="00AD3497" w:rsidRDefault="00AD3497" w:rsidP="00AD3497">
            <w:pPr>
              <w:jc w:val="center"/>
              <w:rPr>
                <w:rFonts w:ascii="Times New Roman" w:hAnsi="Times New Roman"/>
                <w:sz w:val="20"/>
                <w:szCs w:val="20"/>
              </w:rPr>
            </w:pP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50A48B78"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53876D02" w14:textId="77777777" w:rsidR="00AD3497" w:rsidRPr="00AD3497" w:rsidRDefault="00AD3497" w:rsidP="00AD3497">
            <w:pPr>
              <w:jc w:val="center"/>
              <w:rPr>
                <w:rFonts w:ascii="Times New Roman" w:hAnsi="Times New Roman"/>
                <w:sz w:val="20"/>
                <w:szCs w:val="20"/>
              </w:rPr>
            </w:pPr>
          </w:p>
        </w:tc>
      </w:tr>
      <w:tr w:rsidR="00AD3497" w:rsidRPr="00AD3497" w14:paraId="691E5D14" w14:textId="77777777" w:rsidTr="000C0E08">
        <w:trPr>
          <w:trHeight w:val="60"/>
        </w:trPr>
        <w:tc>
          <w:tcPr>
            <w:tcW w:w="6525" w:type="dxa"/>
            <w:gridSpan w:val="14"/>
            <w:tcBorders>
              <w:top w:val="single" w:sz="6" w:space="0" w:color="auto"/>
              <w:left w:val="single" w:sz="6" w:space="0" w:color="auto"/>
              <w:bottom w:val="single" w:sz="6" w:space="0" w:color="auto"/>
              <w:right w:val="single" w:sz="6" w:space="0" w:color="auto"/>
            </w:tcBorders>
            <w:vAlign w:val="center"/>
            <w:hideMark/>
          </w:tcPr>
          <w:p w14:paraId="487477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370C5C47"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703CD759" w14:textId="77777777" w:rsidR="00AD3497" w:rsidRPr="00AD3497" w:rsidRDefault="00AD3497" w:rsidP="00AD3497">
            <w:pPr>
              <w:jc w:val="center"/>
              <w:rPr>
                <w:rFonts w:ascii="Times New Roman" w:hAnsi="Times New Roman"/>
                <w:sz w:val="20"/>
                <w:szCs w:val="20"/>
              </w:rPr>
            </w:pPr>
          </w:p>
        </w:tc>
      </w:tr>
      <w:tr w:rsidR="00AD3497" w:rsidRPr="00AD3497" w14:paraId="23E40A59" w14:textId="77777777" w:rsidTr="000C0E08">
        <w:trPr>
          <w:trHeight w:val="60"/>
        </w:trPr>
        <w:tc>
          <w:tcPr>
            <w:tcW w:w="3203" w:type="dxa"/>
            <w:gridSpan w:val="6"/>
            <w:tcBorders>
              <w:top w:val="single" w:sz="6" w:space="0" w:color="auto"/>
              <w:left w:val="single" w:sz="6" w:space="0" w:color="auto"/>
              <w:bottom w:val="single" w:sz="6" w:space="0" w:color="auto"/>
              <w:right w:val="single" w:sz="6" w:space="0" w:color="auto"/>
            </w:tcBorders>
            <w:vAlign w:val="center"/>
            <w:hideMark/>
          </w:tcPr>
          <w:p w14:paraId="4CE5A9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389" w:type="dxa"/>
            <w:gridSpan w:val="3"/>
            <w:tcBorders>
              <w:top w:val="single" w:sz="6" w:space="0" w:color="auto"/>
              <w:left w:val="single" w:sz="6" w:space="0" w:color="auto"/>
              <w:bottom w:val="single" w:sz="6" w:space="0" w:color="auto"/>
              <w:right w:val="single" w:sz="6" w:space="0" w:color="auto"/>
            </w:tcBorders>
            <w:vAlign w:val="center"/>
            <w:hideMark/>
          </w:tcPr>
          <w:p w14:paraId="21B3AA08"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933" w:type="dxa"/>
            <w:gridSpan w:val="5"/>
            <w:tcBorders>
              <w:top w:val="single" w:sz="6" w:space="0" w:color="auto"/>
              <w:left w:val="single" w:sz="6" w:space="0" w:color="auto"/>
              <w:bottom w:val="single" w:sz="6" w:space="0" w:color="auto"/>
              <w:right w:val="single" w:sz="6" w:space="0" w:color="auto"/>
            </w:tcBorders>
            <w:vAlign w:val="center"/>
          </w:tcPr>
          <w:p w14:paraId="048EC7B5" w14:textId="77777777" w:rsidR="00AD3497" w:rsidRPr="00AD3497" w:rsidRDefault="00AD3497" w:rsidP="00AD3497">
            <w:pPr>
              <w:jc w:val="center"/>
              <w:rPr>
                <w:rFonts w:ascii="Times New Roman" w:hAnsi="Times New Roman"/>
                <w:sz w:val="20"/>
                <w:szCs w:val="20"/>
              </w:rPr>
            </w:pPr>
          </w:p>
        </w:tc>
        <w:tc>
          <w:tcPr>
            <w:tcW w:w="1463" w:type="dxa"/>
            <w:gridSpan w:val="4"/>
            <w:tcBorders>
              <w:top w:val="single" w:sz="6" w:space="0" w:color="auto"/>
              <w:left w:val="single" w:sz="6" w:space="0" w:color="auto"/>
              <w:bottom w:val="single" w:sz="6" w:space="0" w:color="auto"/>
              <w:right w:val="single" w:sz="6" w:space="0" w:color="auto"/>
            </w:tcBorders>
            <w:vAlign w:val="center"/>
          </w:tcPr>
          <w:p w14:paraId="74901336" w14:textId="77777777" w:rsidR="00AD3497" w:rsidRPr="00AD3497" w:rsidRDefault="00AD3497" w:rsidP="00AD3497">
            <w:pPr>
              <w:jc w:val="center"/>
              <w:rPr>
                <w:rFonts w:ascii="Times New Roman" w:hAnsi="Times New Roman"/>
                <w:sz w:val="20"/>
                <w:szCs w:val="20"/>
              </w:rPr>
            </w:pPr>
          </w:p>
        </w:tc>
        <w:tc>
          <w:tcPr>
            <w:tcW w:w="1650" w:type="dxa"/>
            <w:gridSpan w:val="3"/>
            <w:tcBorders>
              <w:top w:val="single" w:sz="6" w:space="0" w:color="auto"/>
              <w:left w:val="single" w:sz="6" w:space="0" w:color="auto"/>
              <w:bottom w:val="single" w:sz="6" w:space="0" w:color="auto"/>
              <w:right w:val="single" w:sz="6" w:space="0" w:color="auto"/>
            </w:tcBorders>
            <w:vAlign w:val="center"/>
          </w:tcPr>
          <w:p w14:paraId="563E021E" w14:textId="77777777" w:rsidR="00AD3497" w:rsidRPr="00AD3497" w:rsidRDefault="00AD3497" w:rsidP="00AD3497">
            <w:pPr>
              <w:jc w:val="center"/>
              <w:rPr>
                <w:rFonts w:ascii="Times New Roman" w:hAnsi="Times New Roman"/>
                <w:sz w:val="20"/>
                <w:szCs w:val="20"/>
              </w:rPr>
            </w:pPr>
          </w:p>
        </w:tc>
      </w:tr>
      <w:tr w:rsidR="00AD3497" w:rsidRPr="00AD3497" w14:paraId="5B97749B" w14:textId="77777777" w:rsidTr="000C0E08">
        <w:trPr>
          <w:trHeight w:val="60"/>
        </w:trPr>
        <w:tc>
          <w:tcPr>
            <w:tcW w:w="588" w:type="dxa"/>
            <w:vAlign w:val="bottom"/>
          </w:tcPr>
          <w:p w14:paraId="7E6DBCD0" w14:textId="77777777" w:rsidR="00AD3497" w:rsidRPr="00AD3497" w:rsidRDefault="00AD3497" w:rsidP="00AD3497">
            <w:pPr>
              <w:jc w:val="center"/>
              <w:rPr>
                <w:sz w:val="26"/>
                <w:szCs w:val="26"/>
              </w:rPr>
            </w:pPr>
          </w:p>
        </w:tc>
        <w:tc>
          <w:tcPr>
            <w:tcW w:w="873" w:type="dxa"/>
            <w:vAlign w:val="bottom"/>
          </w:tcPr>
          <w:p w14:paraId="52F17883" w14:textId="77777777" w:rsidR="00AD3497" w:rsidRPr="00AD3497" w:rsidRDefault="00AD3497" w:rsidP="00AD3497">
            <w:pPr>
              <w:rPr>
                <w:rFonts w:ascii="Calibri" w:hAnsi="Calibri"/>
                <w:szCs w:val="16"/>
              </w:rPr>
            </w:pPr>
          </w:p>
        </w:tc>
        <w:tc>
          <w:tcPr>
            <w:tcW w:w="629" w:type="dxa"/>
            <w:vAlign w:val="bottom"/>
          </w:tcPr>
          <w:p w14:paraId="14A92AA9" w14:textId="77777777" w:rsidR="00AD3497" w:rsidRPr="00AD3497" w:rsidRDefault="00AD3497" w:rsidP="00AD3497">
            <w:pPr>
              <w:rPr>
                <w:rFonts w:ascii="Calibri" w:hAnsi="Calibri"/>
                <w:szCs w:val="16"/>
              </w:rPr>
            </w:pPr>
          </w:p>
        </w:tc>
        <w:tc>
          <w:tcPr>
            <w:tcW w:w="540" w:type="dxa"/>
            <w:vAlign w:val="bottom"/>
          </w:tcPr>
          <w:p w14:paraId="38D64C8B" w14:textId="77777777" w:rsidR="00AD3497" w:rsidRPr="00AD3497" w:rsidRDefault="00AD3497" w:rsidP="00AD3497">
            <w:pPr>
              <w:rPr>
                <w:rFonts w:ascii="Calibri" w:hAnsi="Calibri"/>
                <w:szCs w:val="16"/>
              </w:rPr>
            </w:pPr>
          </w:p>
        </w:tc>
        <w:tc>
          <w:tcPr>
            <w:tcW w:w="573" w:type="dxa"/>
            <w:gridSpan w:val="2"/>
            <w:vAlign w:val="bottom"/>
          </w:tcPr>
          <w:p w14:paraId="10433E5A" w14:textId="77777777" w:rsidR="00AD3497" w:rsidRPr="00AD3497" w:rsidRDefault="00AD3497" w:rsidP="00AD3497">
            <w:pPr>
              <w:rPr>
                <w:rFonts w:ascii="Calibri" w:hAnsi="Calibri"/>
                <w:szCs w:val="16"/>
              </w:rPr>
            </w:pPr>
          </w:p>
        </w:tc>
        <w:tc>
          <w:tcPr>
            <w:tcW w:w="839" w:type="dxa"/>
            <w:vAlign w:val="bottom"/>
          </w:tcPr>
          <w:p w14:paraId="7EBBAB9A" w14:textId="77777777" w:rsidR="00AD3497" w:rsidRPr="00AD3497" w:rsidRDefault="00AD3497" w:rsidP="00AD3497">
            <w:pPr>
              <w:rPr>
                <w:rFonts w:ascii="Calibri" w:hAnsi="Calibri"/>
                <w:szCs w:val="16"/>
              </w:rPr>
            </w:pPr>
          </w:p>
        </w:tc>
        <w:tc>
          <w:tcPr>
            <w:tcW w:w="550" w:type="dxa"/>
            <w:gridSpan w:val="2"/>
            <w:vAlign w:val="bottom"/>
          </w:tcPr>
          <w:p w14:paraId="00B339E5" w14:textId="77777777" w:rsidR="00AD3497" w:rsidRPr="00AD3497" w:rsidRDefault="00AD3497" w:rsidP="00AD3497">
            <w:pPr>
              <w:rPr>
                <w:rFonts w:ascii="Calibri" w:hAnsi="Calibri"/>
                <w:szCs w:val="16"/>
              </w:rPr>
            </w:pPr>
          </w:p>
        </w:tc>
        <w:tc>
          <w:tcPr>
            <w:tcW w:w="20" w:type="dxa"/>
            <w:vAlign w:val="bottom"/>
          </w:tcPr>
          <w:p w14:paraId="76C0BEE9" w14:textId="77777777" w:rsidR="00AD3497" w:rsidRPr="00AD3497" w:rsidRDefault="00AD3497" w:rsidP="00AD3497">
            <w:pPr>
              <w:rPr>
                <w:rFonts w:ascii="Calibri" w:hAnsi="Calibri"/>
                <w:szCs w:val="16"/>
              </w:rPr>
            </w:pPr>
          </w:p>
        </w:tc>
        <w:tc>
          <w:tcPr>
            <w:tcW w:w="1201" w:type="dxa"/>
            <w:gridSpan w:val="2"/>
            <w:vAlign w:val="bottom"/>
          </w:tcPr>
          <w:p w14:paraId="5B68DDBD" w14:textId="77777777" w:rsidR="00AD3497" w:rsidRPr="00AD3497" w:rsidRDefault="00AD3497" w:rsidP="00AD3497">
            <w:pPr>
              <w:rPr>
                <w:rFonts w:ascii="Calibri" w:hAnsi="Calibri"/>
                <w:szCs w:val="16"/>
              </w:rPr>
            </w:pPr>
          </w:p>
        </w:tc>
        <w:tc>
          <w:tcPr>
            <w:tcW w:w="712" w:type="dxa"/>
            <w:gridSpan w:val="2"/>
            <w:vAlign w:val="bottom"/>
          </w:tcPr>
          <w:p w14:paraId="610F9305" w14:textId="77777777" w:rsidR="00AD3497" w:rsidRPr="00AD3497" w:rsidRDefault="00AD3497" w:rsidP="00AD3497">
            <w:pPr>
              <w:rPr>
                <w:rFonts w:ascii="Calibri" w:hAnsi="Calibri"/>
                <w:szCs w:val="16"/>
              </w:rPr>
            </w:pPr>
          </w:p>
        </w:tc>
        <w:tc>
          <w:tcPr>
            <w:tcW w:w="573" w:type="dxa"/>
            <w:vAlign w:val="bottom"/>
          </w:tcPr>
          <w:p w14:paraId="2D880E38" w14:textId="77777777" w:rsidR="00AD3497" w:rsidRPr="00AD3497" w:rsidRDefault="00AD3497" w:rsidP="00AD3497">
            <w:pPr>
              <w:rPr>
                <w:rFonts w:ascii="Calibri" w:hAnsi="Calibri"/>
                <w:szCs w:val="16"/>
              </w:rPr>
            </w:pPr>
          </w:p>
        </w:tc>
        <w:tc>
          <w:tcPr>
            <w:tcW w:w="358" w:type="dxa"/>
            <w:gridSpan w:val="2"/>
            <w:vAlign w:val="bottom"/>
          </w:tcPr>
          <w:p w14:paraId="5796474B" w14:textId="77777777" w:rsidR="00AD3497" w:rsidRPr="00AD3497" w:rsidRDefault="00AD3497" w:rsidP="00AD3497">
            <w:pPr>
              <w:rPr>
                <w:rFonts w:ascii="Calibri" w:hAnsi="Calibri"/>
                <w:szCs w:val="16"/>
              </w:rPr>
            </w:pPr>
          </w:p>
        </w:tc>
        <w:tc>
          <w:tcPr>
            <w:tcW w:w="532" w:type="dxa"/>
            <w:vAlign w:val="bottom"/>
          </w:tcPr>
          <w:p w14:paraId="3B39F6FE" w14:textId="77777777" w:rsidR="00AD3497" w:rsidRPr="00AD3497" w:rsidRDefault="00AD3497" w:rsidP="00AD3497">
            <w:pPr>
              <w:rPr>
                <w:rFonts w:ascii="Calibri" w:hAnsi="Calibri"/>
                <w:szCs w:val="16"/>
              </w:rPr>
            </w:pPr>
          </w:p>
        </w:tc>
        <w:tc>
          <w:tcPr>
            <w:tcW w:w="534" w:type="dxa"/>
            <w:vAlign w:val="bottom"/>
          </w:tcPr>
          <w:p w14:paraId="39C53395" w14:textId="77777777" w:rsidR="00AD3497" w:rsidRPr="00AD3497" w:rsidRDefault="00AD3497" w:rsidP="00AD3497">
            <w:pPr>
              <w:rPr>
                <w:rFonts w:ascii="Calibri" w:hAnsi="Calibri"/>
                <w:szCs w:val="16"/>
              </w:rPr>
            </w:pPr>
          </w:p>
        </w:tc>
        <w:tc>
          <w:tcPr>
            <w:tcW w:w="571" w:type="dxa"/>
            <w:vAlign w:val="bottom"/>
          </w:tcPr>
          <w:p w14:paraId="5D58B5A4" w14:textId="77777777" w:rsidR="00AD3497" w:rsidRPr="00AD3497" w:rsidRDefault="00AD3497" w:rsidP="00AD3497">
            <w:pPr>
              <w:rPr>
                <w:rFonts w:ascii="Calibri" w:hAnsi="Calibri"/>
                <w:szCs w:val="16"/>
              </w:rPr>
            </w:pPr>
          </w:p>
        </w:tc>
        <w:tc>
          <w:tcPr>
            <w:tcW w:w="545" w:type="dxa"/>
            <w:vAlign w:val="bottom"/>
          </w:tcPr>
          <w:p w14:paraId="2F3D3E9A" w14:textId="77777777" w:rsidR="00AD3497" w:rsidRPr="00AD3497" w:rsidRDefault="00AD3497" w:rsidP="00AD3497">
            <w:pPr>
              <w:rPr>
                <w:rFonts w:ascii="Calibri" w:hAnsi="Calibri"/>
                <w:szCs w:val="16"/>
              </w:rPr>
            </w:pPr>
          </w:p>
        </w:tc>
      </w:tr>
      <w:tr w:rsidR="00AD3497" w:rsidRPr="00AD3497" w14:paraId="1D37677D" w14:textId="77777777" w:rsidTr="000C0E08">
        <w:trPr>
          <w:trHeight w:val="60"/>
        </w:trPr>
        <w:tc>
          <w:tcPr>
            <w:tcW w:w="9638" w:type="dxa"/>
            <w:gridSpan w:val="21"/>
            <w:vAlign w:val="bottom"/>
            <w:hideMark/>
          </w:tcPr>
          <w:p w14:paraId="5C61564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5518F5DA" w14:textId="77777777" w:rsidTr="000C0E08">
        <w:trPr>
          <w:trHeight w:val="60"/>
        </w:trPr>
        <w:tc>
          <w:tcPr>
            <w:tcW w:w="9638" w:type="dxa"/>
            <w:gridSpan w:val="21"/>
            <w:vAlign w:val="bottom"/>
            <w:hideMark/>
          </w:tcPr>
          <w:p w14:paraId="7189F8C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7CE7ADC9"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399CA2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4907A8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45D0F5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7C73AE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3E059966"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hideMark/>
          </w:tcPr>
          <w:p w14:paraId="5F02EC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0E2D89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03F337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24B7E6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742FC548"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77DAA41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стоков ГО</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19D6C002"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5E90CDB0" w14:textId="77777777" w:rsidR="00AD3497" w:rsidRPr="00AD3497" w:rsidRDefault="00AD3497" w:rsidP="00AD3497">
            <w:pPr>
              <w:jc w:val="center"/>
              <w:rPr>
                <w:rFonts w:ascii="Times New Roman" w:hAnsi="Times New Roman"/>
                <w:sz w:val="20"/>
                <w:szCs w:val="20"/>
              </w:rPr>
            </w:pPr>
          </w:p>
        </w:tc>
      </w:tr>
      <w:tr w:rsidR="00AD3497" w:rsidRPr="00AD3497" w14:paraId="64098A32"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67B04E0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71AE0130"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3B707371" w14:textId="77777777" w:rsidR="00AD3497" w:rsidRPr="00AD3497" w:rsidRDefault="00AD3497" w:rsidP="00AD3497">
            <w:pPr>
              <w:jc w:val="center"/>
              <w:rPr>
                <w:rFonts w:ascii="Times New Roman" w:hAnsi="Times New Roman"/>
                <w:sz w:val="20"/>
                <w:szCs w:val="20"/>
              </w:rPr>
            </w:pPr>
          </w:p>
        </w:tc>
      </w:tr>
      <w:tr w:rsidR="00AD3497" w:rsidRPr="00AD3497" w14:paraId="327DD533"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5D077954"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02C66B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110B5B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7BC793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2F2D96E"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2068C22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6DECDD41"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32F10252" w14:textId="77777777" w:rsidR="00AD3497" w:rsidRPr="00AD3497" w:rsidRDefault="00AD3497" w:rsidP="00AD3497">
            <w:pPr>
              <w:jc w:val="center"/>
              <w:rPr>
                <w:rFonts w:ascii="Times New Roman" w:hAnsi="Times New Roman"/>
                <w:sz w:val="20"/>
                <w:szCs w:val="20"/>
              </w:rPr>
            </w:pPr>
          </w:p>
        </w:tc>
      </w:tr>
      <w:tr w:rsidR="00AD3497" w:rsidRPr="00AD3497" w14:paraId="4937E97A"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198C426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34DC4368"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0112CC65" w14:textId="77777777" w:rsidR="00AD3497" w:rsidRPr="00AD3497" w:rsidRDefault="00AD3497" w:rsidP="00AD3497">
            <w:pPr>
              <w:jc w:val="center"/>
              <w:rPr>
                <w:rFonts w:ascii="Times New Roman" w:hAnsi="Times New Roman"/>
                <w:sz w:val="20"/>
                <w:szCs w:val="20"/>
              </w:rPr>
            </w:pPr>
          </w:p>
        </w:tc>
      </w:tr>
      <w:tr w:rsidR="00AD3497" w:rsidRPr="00AD3497" w14:paraId="6C3794D6"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0104BC4D"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2DB87FC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1A0B03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33840E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E8C20D7"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2B55C2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Техническая вода</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140808B4"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1342A3A1" w14:textId="77777777" w:rsidR="00AD3497" w:rsidRPr="00AD3497" w:rsidRDefault="00AD3497" w:rsidP="00AD3497">
            <w:pPr>
              <w:jc w:val="center"/>
              <w:rPr>
                <w:rFonts w:ascii="Times New Roman" w:hAnsi="Times New Roman"/>
                <w:sz w:val="20"/>
                <w:szCs w:val="20"/>
              </w:rPr>
            </w:pPr>
          </w:p>
        </w:tc>
      </w:tr>
      <w:tr w:rsidR="00AD3497" w:rsidRPr="00AD3497" w14:paraId="37751EE1"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60D4D1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5F7B4C08"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1820A560" w14:textId="77777777" w:rsidR="00AD3497" w:rsidRPr="00AD3497" w:rsidRDefault="00AD3497" w:rsidP="00AD3497">
            <w:pPr>
              <w:jc w:val="center"/>
              <w:rPr>
                <w:rFonts w:ascii="Times New Roman" w:hAnsi="Times New Roman"/>
                <w:sz w:val="20"/>
                <w:szCs w:val="20"/>
              </w:rPr>
            </w:pPr>
          </w:p>
        </w:tc>
      </w:tr>
      <w:tr w:rsidR="00AD3497" w:rsidRPr="00AD3497" w14:paraId="4CB3EBF2"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232E70C3"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47A8A63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2BFD10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265CAF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89728E7"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2D6F90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2C08A7A5"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6314308B" w14:textId="77777777" w:rsidR="00AD3497" w:rsidRPr="00AD3497" w:rsidRDefault="00AD3497" w:rsidP="00AD3497">
            <w:pPr>
              <w:jc w:val="center"/>
              <w:rPr>
                <w:rFonts w:ascii="Times New Roman" w:hAnsi="Times New Roman"/>
                <w:sz w:val="20"/>
                <w:szCs w:val="20"/>
              </w:rPr>
            </w:pPr>
          </w:p>
        </w:tc>
      </w:tr>
      <w:tr w:rsidR="00AD3497" w:rsidRPr="00AD3497" w14:paraId="2D450BAE"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7A08E8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42D32EFB"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3ABE3005" w14:textId="77777777" w:rsidR="00AD3497" w:rsidRPr="00AD3497" w:rsidRDefault="00AD3497" w:rsidP="00AD3497">
            <w:pPr>
              <w:jc w:val="center"/>
              <w:rPr>
                <w:rFonts w:ascii="Times New Roman" w:hAnsi="Times New Roman"/>
                <w:sz w:val="20"/>
                <w:szCs w:val="20"/>
              </w:rPr>
            </w:pPr>
          </w:p>
        </w:tc>
      </w:tr>
      <w:tr w:rsidR="00AD3497" w:rsidRPr="00AD3497" w14:paraId="545933E1"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4CDDE036"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76EF54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569621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588A7F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75C9F73"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7D2827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08885D51"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7270AAFD" w14:textId="77777777" w:rsidR="00AD3497" w:rsidRPr="00AD3497" w:rsidRDefault="00AD3497" w:rsidP="00AD3497">
            <w:pPr>
              <w:jc w:val="center"/>
              <w:rPr>
                <w:rFonts w:ascii="Times New Roman" w:hAnsi="Times New Roman"/>
                <w:sz w:val="20"/>
                <w:szCs w:val="20"/>
              </w:rPr>
            </w:pPr>
          </w:p>
        </w:tc>
      </w:tr>
      <w:tr w:rsidR="00AD3497" w:rsidRPr="00AD3497" w14:paraId="3CC6F06B"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675DDC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16D5F0DE"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288621AF" w14:textId="77777777" w:rsidR="00AD3497" w:rsidRPr="00AD3497" w:rsidRDefault="00AD3497" w:rsidP="00AD3497">
            <w:pPr>
              <w:jc w:val="center"/>
              <w:rPr>
                <w:rFonts w:ascii="Times New Roman" w:hAnsi="Times New Roman"/>
                <w:sz w:val="20"/>
                <w:szCs w:val="20"/>
              </w:rPr>
            </w:pPr>
          </w:p>
        </w:tc>
      </w:tr>
      <w:tr w:rsidR="00AD3497" w:rsidRPr="00AD3497" w14:paraId="212E6617"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37021B67"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66E212C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09F797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7A6C20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ECC89A2"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0C0F40B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сточных вод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4032ADCF"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7342A54E" w14:textId="77777777" w:rsidR="00AD3497" w:rsidRPr="00AD3497" w:rsidRDefault="00AD3497" w:rsidP="00AD3497">
            <w:pPr>
              <w:jc w:val="center"/>
              <w:rPr>
                <w:rFonts w:ascii="Times New Roman" w:hAnsi="Times New Roman"/>
                <w:sz w:val="20"/>
                <w:szCs w:val="20"/>
              </w:rPr>
            </w:pPr>
          </w:p>
        </w:tc>
      </w:tr>
      <w:tr w:rsidR="00AD3497" w:rsidRPr="00AD3497" w14:paraId="7E3657A6" w14:textId="77777777" w:rsidTr="000C0E08">
        <w:trPr>
          <w:trHeight w:val="60"/>
        </w:trPr>
        <w:tc>
          <w:tcPr>
            <w:tcW w:w="4042" w:type="dxa"/>
            <w:gridSpan w:val="7"/>
            <w:tcBorders>
              <w:top w:val="single" w:sz="6" w:space="0" w:color="auto"/>
              <w:left w:val="single" w:sz="6" w:space="0" w:color="auto"/>
              <w:bottom w:val="single" w:sz="6" w:space="0" w:color="auto"/>
              <w:right w:val="single" w:sz="6" w:space="0" w:color="auto"/>
            </w:tcBorders>
            <w:vAlign w:val="center"/>
            <w:hideMark/>
          </w:tcPr>
          <w:p w14:paraId="67C9060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56" w:type="dxa"/>
            <w:gridSpan w:val="8"/>
            <w:tcBorders>
              <w:top w:val="single" w:sz="6" w:space="0" w:color="auto"/>
              <w:left w:val="single" w:sz="6" w:space="0" w:color="auto"/>
              <w:bottom w:val="single" w:sz="6" w:space="0" w:color="auto"/>
              <w:right w:val="single" w:sz="6" w:space="0" w:color="auto"/>
            </w:tcBorders>
            <w:vAlign w:val="center"/>
          </w:tcPr>
          <w:p w14:paraId="25FA511B" w14:textId="77777777" w:rsidR="00AD3497" w:rsidRPr="00AD3497" w:rsidRDefault="00AD3497" w:rsidP="00AD3497">
            <w:pPr>
              <w:jc w:val="center"/>
              <w:rPr>
                <w:rFonts w:ascii="Times New Roman" w:hAnsi="Times New Roman"/>
                <w:sz w:val="20"/>
                <w:szCs w:val="20"/>
              </w:rPr>
            </w:pPr>
          </w:p>
        </w:tc>
        <w:tc>
          <w:tcPr>
            <w:tcW w:w="2540" w:type="dxa"/>
            <w:gridSpan w:val="6"/>
            <w:tcBorders>
              <w:top w:val="single" w:sz="6" w:space="0" w:color="auto"/>
              <w:left w:val="single" w:sz="6" w:space="0" w:color="auto"/>
              <w:bottom w:val="single" w:sz="6" w:space="0" w:color="auto"/>
              <w:right w:val="single" w:sz="6" w:space="0" w:color="auto"/>
            </w:tcBorders>
            <w:vAlign w:val="center"/>
          </w:tcPr>
          <w:p w14:paraId="0F06429E" w14:textId="77777777" w:rsidR="00AD3497" w:rsidRPr="00AD3497" w:rsidRDefault="00AD3497" w:rsidP="00AD3497">
            <w:pPr>
              <w:jc w:val="center"/>
              <w:rPr>
                <w:rFonts w:ascii="Times New Roman" w:hAnsi="Times New Roman"/>
                <w:sz w:val="20"/>
                <w:szCs w:val="20"/>
              </w:rPr>
            </w:pPr>
          </w:p>
        </w:tc>
      </w:tr>
      <w:tr w:rsidR="00AD3497" w:rsidRPr="00AD3497" w14:paraId="1EC9A99C" w14:textId="77777777" w:rsidTr="000C0E08">
        <w:trPr>
          <w:trHeight w:val="60"/>
        </w:trPr>
        <w:tc>
          <w:tcPr>
            <w:tcW w:w="588" w:type="dxa"/>
            <w:tcBorders>
              <w:top w:val="single" w:sz="6" w:space="0" w:color="auto"/>
              <w:left w:val="single" w:sz="6" w:space="0" w:color="auto"/>
              <w:bottom w:val="single" w:sz="6" w:space="0" w:color="auto"/>
              <w:right w:val="single" w:sz="6" w:space="0" w:color="auto"/>
            </w:tcBorders>
            <w:vAlign w:val="center"/>
          </w:tcPr>
          <w:p w14:paraId="05CD7A9D" w14:textId="77777777" w:rsidR="00AD3497" w:rsidRPr="00AD3497" w:rsidRDefault="00AD3497" w:rsidP="00AD3497">
            <w:pPr>
              <w:jc w:val="center"/>
              <w:rPr>
                <w:rFonts w:ascii="Times New Roman" w:hAnsi="Times New Roman"/>
                <w:sz w:val="20"/>
                <w:szCs w:val="20"/>
              </w:rPr>
            </w:pPr>
          </w:p>
        </w:tc>
        <w:tc>
          <w:tcPr>
            <w:tcW w:w="3454" w:type="dxa"/>
            <w:gridSpan w:val="6"/>
            <w:tcBorders>
              <w:top w:val="single" w:sz="6" w:space="0" w:color="auto"/>
              <w:left w:val="single" w:sz="6" w:space="0" w:color="auto"/>
              <w:bottom w:val="single" w:sz="6" w:space="0" w:color="auto"/>
              <w:right w:val="single" w:sz="6" w:space="0" w:color="auto"/>
            </w:tcBorders>
            <w:vAlign w:val="center"/>
            <w:hideMark/>
          </w:tcPr>
          <w:p w14:paraId="36E57D8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56" w:type="dxa"/>
            <w:gridSpan w:val="8"/>
            <w:tcBorders>
              <w:top w:val="single" w:sz="6" w:space="0" w:color="auto"/>
              <w:left w:val="single" w:sz="6" w:space="0" w:color="auto"/>
              <w:bottom w:val="single" w:sz="6" w:space="0" w:color="auto"/>
              <w:right w:val="single" w:sz="6" w:space="0" w:color="auto"/>
            </w:tcBorders>
            <w:vAlign w:val="center"/>
            <w:hideMark/>
          </w:tcPr>
          <w:p w14:paraId="1D0D69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540" w:type="dxa"/>
            <w:gridSpan w:val="6"/>
            <w:tcBorders>
              <w:top w:val="single" w:sz="6" w:space="0" w:color="auto"/>
              <w:left w:val="single" w:sz="6" w:space="0" w:color="auto"/>
              <w:bottom w:val="single" w:sz="6" w:space="0" w:color="auto"/>
              <w:right w:val="single" w:sz="6" w:space="0" w:color="auto"/>
            </w:tcBorders>
            <w:vAlign w:val="center"/>
            <w:hideMark/>
          </w:tcPr>
          <w:p w14:paraId="2686DC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0FDBBC71" w14:textId="77777777" w:rsidR="003418E8" w:rsidRDefault="003418E8"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p>
    <w:p w14:paraId="46411226" w14:textId="2B3E4B4E"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4962089B"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sz w:val="24"/>
          <w:szCs w:val="24"/>
        </w:rPr>
        <w:t>Утвердить предлагаемую производственную программу в сфере водоснабжения и (или) водоотведения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p w14:paraId="50F1031E" w14:textId="77777777" w:rsidR="00AD3497" w:rsidRPr="00AD3497" w:rsidRDefault="00AD3497" w:rsidP="00AD3497">
      <w:pPr>
        <w:tabs>
          <w:tab w:val="left" w:pos="720"/>
          <w:tab w:val="left" w:pos="1134"/>
        </w:tabs>
        <w:spacing w:after="0" w:line="240" w:lineRule="auto"/>
        <w:ind w:right="-141"/>
        <w:contextualSpacing/>
        <w:jc w:val="both"/>
        <w:rPr>
          <w:rFonts w:ascii="Times New Roman" w:eastAsia="Times New Roman" w:hAnsi="Times New Roman" w:cs="Times New Roman"/>
          <w:bCs/>
          <w:sz w:val="24"/>
          <w:szCs w:val="24"/>
        </w:rPr>
      </w:pPr>
    </w:p>
    <w:p w14:paraId="49116373"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13.11.2020 в форме приказа (прилагается), голосовали единогласно.</w:t>
      </w:r>
    </w:p>
    <w:p w14:paraId="3B210C8B"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7DEAFB32"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3AB3B10A"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26. Об установлении тарифов на транспортировку воды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p w14:paraId="1A9B9A7C" w14:textId="77777777" w:rsidR="00AD3497" w:rsidRPr="00AD3497" w:rsidRDefault="00AD3497" w:rsidP="00AD3497">
      <w:pPr>
        <w:spacing w:after="0" w:line="240" w:lineRule="auto"/>
        <w:jc w:val="both"/>
        <w:rPr>
          <w:rFonts w:ascii="Times New Roman" w:eastAsia="Times New Roman" w:hAnsi="Times New Roman" w:cs="Times New Roman"/>
          <w:sz w:val="26"/>
          <w:szCs w:val="26"/>
        </w:rPr>
      </w:pPr>
      <w:r w:rsidRPr="00AD3497">
        <w:rPr>
          <w:rFonts w:ascii="Times New Roman" w:eastAsia="Times New Roman" w:hAnsi="Times New Roman" w:cs="Times New Roman"/>
          <w:b/>
          <w:sz w:val="24"/>
          <w:szCs w:val="24"/>
        </w:rPr>
        <w:t>------------------------------------------------------------------------------------------------------------------------</w:t>
      </w:r>
    </w:p>
    <w:p w14:paraId="5E825652" w14:textId="051B54F1"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456D92">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4936685F" w14:textId="04965FD2" w:rsid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17E6AC98" w14:textId="77777777" w:rsidR="00456D92" w:rsidRPr="00AD3497" w:rsidRDefault="00456D92"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tbl>
      <w:tblPr>
        <w:tblStyle w:val="TableStyle097"/>
        <w:tblW w:w="0" w:type="auto"/>
        <w:tblInd w:w="0" w:type="dxa"/>
        <w:tblLook w:val="04A0" w:firstRow="1" w:lastRow="0" w:firstColumn="1" w:lastColumn="0" w:noHBand="0" w:noVBand="1"/>
      </w:tblPr>
      <w:tblGrid>
        <w:gridCol w:w="1156"/>
        <w:gridCol w:w="963"/>
        <w:gridCol w:w="361"/>
        <w:gridCol w:w="99"/>
        <w:gridCol w:w="591"/>
        <w:gridCol w:w="586"/>
        <w:gridCol w:w="779"/>
        <w:gridCol w:w="503"/>
        <w:gridCol w:w="656"/>
        <w:gridCol w:w="843"/>
        <w:gridCol w:w="688"/>
        <w:gridCol w:w="324"/>
        <w:gridCol w:w="486"/>
        <w:gridCol w:w="606"/>
        <w:gridCol w:w="551"/>
        <w:gridCol w:w="396"/>
        <w:gridCol w:w="50"/>
      </w:tblGrid>
      <w:tr w:rsidR="00AD3497" w:rsidRPr="00AD3497" w14:paraId="44C818B6" w14:textId="77777777" w:rsidTr="00943EA1">
        <w:trPr>
          <w:trHeight w:val="60"/>
        </w:trPr>
        <w:tc>
          <w:tcPr>
            <w:tcW w:w="1156" w:type="dxa"/>
            <w:vAlign w:val="bottom"/>
          </w:tcPr>
          <w:p w14:paraId="474EE385" w14:textId="77777777" w:rsidR="00AD3497" w:rsidRPr="00AD3497" w:rsidRDefault="00AD3497" w:rsidP="00AD3497">
            <w:pPr>
              <w:rPr>
                <w:sz w:val="26"/>
                <w:szCs w:val="26"/>
              </w:rPr>
            </w:pPr>
          </w:p>
        </w:tc>
        <w:tc>
          <w:tcPr>
            <w:tcW w:w="963" w:type="dxa"/>
            <w:vAlign w:val="bottom"/>
          </w:tcPr>
          <w:p w14:paraId="387B4B72" w14:textId="77777777" w:rsidR="00AD3497" w:rsidRPr="00AD3497" w:rsidRDefault="00AD3497" w:rsidP="00AD3497">
            <w:pPr>
              <w:rPr>
                <w:rFonts w:ascii="Calibri" w:hAnsi="Calibri"/>
                <w:sz w:val="26"/>
                <w:szCs w:val="26"/>
              </w:rPr>
            </w:pPr>
          </w:p>
        </w:tc>
        <w:tc>
          <w:tcPr>
            <w:tcW w:w="460" w:type="dxa"/>
            <w:gridSpan w:val="2"/>
            <w:vAlign w:val="bottom"/>
          </w:tcPr>
          <w:p w14:paraId="6D0A1DFE" w14:textId="77777777" w:rsidR="00AD3497" w:rsidRPr="00AD3497" w:rsidRDefault="00AD3497" w:rsidP="00AD3497">
            <w:pPr>
              <w:rPr>
                <w:rFonts w:ascii="Calibri" w:hAnsi="Calibri"/>
                <w:sz w:val="26"/>
                <w:szCs w:val="26"/>
              </w:rPr>
            </w:pPr>
          </w:p>
        </w:tc>
        <w:tc>
          <w:tcPr>
            <w:tcW w:w="7059" w:type="dxa"/>
            <w:gridSpan w:val="13"/>
            <w:vAlign w:val="bottom"/>
            <w:hideMark/>
          </w:tcPr>
          <w:p w14:paraId="382D815A"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4F756A42"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05E81C3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t>регулируемой организации</w:t>
            </w:r>
            <w:r w:rsidRPr="00AD3497">
              <w:rPr>
                <w:rFonts w:ascii="Times New Roman" w:hAnsi="Times New Roman"/>
                <w:sz w:val="20"/>
                <w:szCs w:val="20"/>
              </w:rPr>
              <w:br/>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348E3A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w:t>
            </w:r>
            <w:r w:rsidRPr="00AD3497">
              <w:rPr>
                <w:rFonts w:ascii="Times New Roman" w:hAnsi="Times New Roman"/>
                <w:sz w:val="20"/>
                <w:szCs w:val="20"/>
              </w:rPr>
              <w:lastRenderedPageBreak/>
              <w:t>автоматики и приборостроения имени академика Н.А. Пилюгина» - «Сосенский приборостроительный завод»)</w:t>
            </w:r>
          </w:p>
        </w:tc>
      </w:tr>
      <w:tr w:rsidR="00AD3497" w:rsidRPr="00AD3497" w14:paraId="33356260"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667A39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Основной государственный</w:t>
            </w:r>
            <w:r w:rsidRPr="00AD3497">
              <w:rPr>
                <w:rFonts w:ascii="Times New Roman" w:hAnsi="Times New Roman"/>
                <w:sz w:val="20"/>
                <w:szCs w:val="20"/>
              </w:rPr>
              <w:br/>
              <w:t>регистрационный номер</w:t>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79F7D1B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1027739552642</w:t>
            </w:r>
          </w:p>
        </w:tc>
      </w:tr>
      <w:tr w:rsidR="00AD3497" w:rsidRPr="00AD3497" w14:paraId="1060756F"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220BD1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3A6A057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7728171283</w:t>
            </w:r>
          </w:p>
        </w:tc>
      </w:tr>
      <w:tr w:rsidR="00AD3497" w:rsidRPr="00AD3497" w14:paraId="1E9F4F29"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5F85D6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2C85A8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772801001</w:t>
            </w:r>
          </w:p>
        </w:tc>
      </w:tr>
      <w:tr w:rsidR="00AD3497" w:rsidRPr="00AD3497" w14:paraId="49259412"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60ACA4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5A42A0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Общая система налогообложения</w:t>
            </w:r>
          </w:p>
        </w:tc>
      </w:tr>
      <w:tr w:rsidR="00AD3497" w:rsidRPr="00AD3497" w14:paraId="25A221F5"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41AE51C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578508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51489207"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57FD89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Юридический адрес организации</w:t>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348AF0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117342, город Москва, улица Введенского, 1,</w:t>
            </w:r>
          </w:p>
        </w:tc>
      </w:tr>
      <w:tr w:rsidR="00AD3497" w:rsidRPr="00AD3497" w14:paraId="501B3796" w14:textId="77777777" w:rsidTr="00943EA1">
        <w:trPr>
          <w:gridAfter w:val="1"/>
          <w:wAfter w:w="50" w:type="dxa"/>
          <w:trHeight w:val="60"/>
        </w:trPr>
        <w:tc>
          <w:tcPr>
            <w:tcW w:w="4535" w:type="dxa"/>
            <w:gridSpan w:val="7"/>
            <w:tcBorders>
              <w:top w:val="single" w:sz="6" w:space="0" w:color="auto"/>
              <w:left w:val="single" w:sz="6" w:space="0" w:color="auto"/>
              <w:bottom w:val="single" w:sz="6" w:space="0" w:color="auto"/>
              <w:right w:val="single" w:sz="6" w:space="0" w:color="auto"/>
            </w:tcBorders>
            <w:vAlign w:val="center"/>
            <w:hideMark/>
          </w:tcPr>
          <w:p w14:paraId="6816F4A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5053" w:type="dxa"/>
            <w:gridSpan w:val="9"/>
            <w:tcBorders>
              <w:top w:val="single" w:sz="6" w:space="0" w:color="auto"/>
              <w:left w:val="single" w:sz="6" w:space="0" w:color="auto"/>
              <w:bottom w:val="single" w:sz="6" w:space="0" w:color="auto"/>
              <w:right w:val="single" w:sz="6" w:space="0" w:color="auto"/>
            </w:tcBorders>
            <w:vAlign w:val="center"/>
            <w:hideMark/>
          </w:tcPr>
          <w:p w14:paraId="53B489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249711, Калужская область, Козельский район, г. Сосенский, 1-й Заводской проезд, 1</w:t>
            </w:r>
          </w:p>
        </w:tc>
      </w:tr>
      <w:tr w:rsidR="00AD3497" w:rsidRPr="00AD3497" w14:paraId="3CD5F0BD" w14:textId="77777777" w:rsidTr="00943EA1">
        <w:trPr>
          <w:gridAfter w:val="1"/>
          <w:wAfter w:w="50" w:type="dxa"/>
        </w:trPr>
        <w:tc>
          <w:tcPr>
            <w:tcW w:w="9588" w:type="dxa"/>
            <w:gridSpan w:val="16"/>
            <w:vAlign w:val="center"/>
            <w:hideMark/>
          </w:tcPr>
          <w:p w14:paraId="3F305912"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Федеральное государственное унитарное предприятие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(далее - транзитная организация) представило в министерство конкурентной политики Калужской области предложение для установления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транспортировку воды на 2021 год  в следующих размерах:</w:t>
            </w:r>
          </w:p>
        </w:tc>
      </w:tr>
      <w:tr w:rsidR="00AD3497" w:rsidRPr="00AD3497" w14:paraId="5BE8EA9E" w14:textId="77777777" w:rsidTr="00943EA1">
        <w:trPr>
          <w:gridAfter w:val="1"/>
          <w:wAfter w:w="50" w:type="dxa"/>
          <w:trHeight w:val="60"/>
        </w:trPr>
        <w:tc>
          <w:tcPr>
            <w:tcW w:w="9588" w:type="dxa"/>
            <w:gridSpan w:val="16"/>
            <w:vAlign w:val="center"/>
            <w:hideMark/>
          </w:tcPr>
          <w:p w14:paraId="76815D65" w14:textId="07780AA1" w:rsidR="00AD3497" w:rsidRPr="00AD3497" w:rsidRDefault="00AD3497" w:rsidP="00456D92">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78216EB9" w14:textId="77777777" w:rsidTr="00943EA1">
        <w:trPr>
          <w:gridAfter w:val="1"/>
          <w:wAfter w:w="50" w:type="dxa"/>
          <w:trHeight w:val="60"/>
        </w:trPr>
        <w:tc>
          <w:tcPr>
            <w:tcW w:w="211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17DA4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05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1C118C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4379" w:type="dxa"/>
            <w:gridSpan w:val="7"/>
            <w:tcBorders>
              <w:top w:val="single" w:sz="6" w:space="0" w:color="auto"/>
              <w:left w:val="single" w:sz="6" w:space="0" w:color="auto"/>
              <w:bottom w:val="single" w:sz="6" w:space="0" w:color="auto"/>
              <w:right w:val="single" w:sz="6" w:space="0" w:color="auto"/>
            </w:tcBorders>
            <w:vAlign w:val="center"/>
            <w:hideMark/>
          </w:tcPr>
          <w:p w14:paraId="683F3F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486" w:type="dxa"/>
            <w:vAlign w:val="center"/>
          </w:tcPr>
          <w:p w14:paraId="5D705AC9" w14:textId="77777777" w:rsidR="00AD3497" w:rsidRPr="00AD3497" w:rsidRDefault="00AD3497" w:rsidP="00AD3497">
            <w:pPr>
              <w:jc w:val="center"/>
              <w:rPr>
                <w:sz w:val="20"/>
                <w:szCs w:val="20"/>
              </w:rPr>
            </w:pPr>
          </w:p>
        </w:tc>
        <w:tc>
          <w:tcPr>
            <w:tcW w:w="606" w:type="dxa"/>
            <w:vAlign w:val="center"/>
          </w:tcPr>
          <w:p w14:paraId="3A57C156" w14:textId="77777777" w:rsidR="00AD3497" w:rsidRPr="00AD3497" w:rsidRDefault="00AD3497" w:rsidP="00AD3497">
            <w:pPr>
              <w:rPr>
                <w:rFonts w:ascii="Calibri" w:hAnsi="Calibri"/>
                <w:sz w:val="26"/>
                <w:szCs w:val="26"/>
              </w:rPr>
            </w:pPr>
          </w:p>
        </w:tc>
        <w:tc>
          <w:tcPr>
            <w:tcW w:w="551" w:type="dxa"/>
            <w:vAlign w:val="center"/>
          </w:tcPr>
          <w:p w14:paraId="53A0E4CC" w14:textId="77777777" w:rsidR="00AD3497" w:rsidRPr="00AD3497" w:rsidRDefault="00AD3497" w:rsidP="00AD3497">
            <w:pPr>
              <w:rPr>
                <w:rFonts w:ascii="Calibri" w:hAnsi="Calibri"/>
                <w:sz w:val="26"/>
                <w:szCs w:val="26"/>
              </w:rPr>
            </w:pPr>
          </w:p>
        </w:tc>
        <w:tc>
          <w:tcPr>
            <w:tcW w:w="396" w:type="dxa"/>
            <w:vAlign w:val="center"/>
          </w:tcPr>
          <w:p w14:paraId="5E7636CE" w14:textId="77777777" w:rsidR="00AD3497" w:rsidRPr="00AD3497" w:rsidRDefault="00AD3497" w:rsidP="00AD3497">
            <w:pPr>
              <w:rPr>
                <w:rFonts w:ascii="Calibri" w:hAnsi="Calibri"/>
                <w:sz w:val="26"/>
                <w:szCs w:val="26"/>
              </w:rPr>
            </w:pPr>
          </w:p>
        </w:tc>
      </w:tr>
      <w:tr w:rsidR="00AD3497" w:rsidRPr="00AD3497" w14:paraId="23B670C1" w14:textId="77777777" w:rsidTr="00943EA1">
        <w:trPr>
          <w:gridAfter w:val="1"/>
          <w:wAfter w:w="50" w:type="dxa"/>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5A1B302" w14:textId="77777777" w:rsidR="00AD3497" w:rsidRPr="00AD3497" w:rsidRDefault="00AD3497" w:rsidP="00AD3497">
            <w:pPr>
              <w:rPr>
                <w:rFonts w:ascii="Times New Roman" w:hAnsi="Times New Roman"/>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175D1AB0" w14:textId="77777777" w:rsidR="00AD3497" w:rsidRPr="00AD3497" w:rsidRDefault="00AD3497" w:rsidP="00AD3497">
            <w:pPr>
              <w:rPr>
                <w:rFonts w:ascii="Times New Roman" w:hAnsi="Times New Roman"/>
                <w:sz w:val="20"/>
                <w:szCs w:val="20"/>
              </w:rPr>
            </w:pPr>
          </w:p>
        </w:tc>
        <w:tc>
          <w:tcPr>
            <w:tcW w:w="2524" w:type="dxa"/>
            <w:gridSpan w:val="4"/>
            <w:tcBorders>
              <w:top w:val="single" w:sz="6" w:space="0" w:color="auto"/>
              <w:left w:val="single" w:sz="6" w:space="0" w:color="auto"/>
              <w:bottom w:val="single" w:sz="6" w:space="0" w:color="auto"/>
              <w:right w:val="single" w:sz="6" w:space="0" w:color="auto"/>
            </w:tcBorders>
            <w:vAlign w:val="center"/>
            <w:hideMark/>
          </w:tcPr>
          <w:p w14:paraId="69D585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01.01-30.06.2021</w:t>
            </w:r>
          </w:p>
        </w:tc>
        <w:tc>
          <w:tcPr>
            <w:tcW w:w="1855" w:type="dxa"/>
            <w:gridSpan w:val="3"/>
            <w:tcBorders>
              <w:top w:val="single" w:sz="6" w:space="0" w:color="auto"/>
              <w:left w:val="single" w:sz="6" w:space="0" w:color="auto"/>
              <w:bottom w:val="single" w:sz="6" w:space="0" w:color="auto"/>
              <w:right w:val="single" w:sz="6" w:space="0" w:color="auto"/>
            </w:tcBorders>
            <w:vAlign w:val="center"/>
            <w:hideMark/>
          </w:tcPr>
          <w:p w14:paraId="3F8024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01.07-31.12.2021</w:t>
            </w:r>
          </w:p>
        </w:tc>
        <w:tc>
          <w:tcPr>
            <w:tcW w:w="486" w:type="dxa"/>
            <w:vAlign w:val="center"/>
          </w:tcPr>
          <w:p w14:paraId="31FC7456" w14:textId="77777777" w:rsidR="00AD3497" w:rsidRPr="00AD3497" w:rsidRDefault="00AD3497" w:rsidP="00AD3497">
            <w:pPr>
              <w:jc w:val="center"/>
              <w:rPr>
                <w:sz w:val="20"/>
                <w:szCs w:val="20"/>
              </w:rPr>
            </w:pPr>
          </w:p>
        </w:tc>
        <w:tc>
          <w:tcPr>
            <w:tcW w:w="606" w:type="dxa"/>
            <w:vAlign w:val="center"/>
          </w:tcPr>
          <w:p w14:paraId="3D07D817" w14:textId="77777777" w:rsidR="00AD3497" w:rsidRPr="00AD3497" w:rsidRDefault="00AD3497" w:rsidP="00AD3497">
            <w:pPr>
              <w:rPr>
                <w:rFonts w:ascii="Calibri" w:hAnsi="Calibri"/>
                <w:sz w:val="26"/>
                <w:szCs w:val="26"/>
              </w:rPr>
            </w:pPr>
          </w:p>
        </w:tc>
        <w:tc>
          <w:tcPr>
            <w:tcW w:w="551" w:type="dxa"/>
            <w:vAlign w:val="center"/>
          </w:tcPr>
          <w:p w14:paraId="70F9C3D1" w14:textId="77777777" w:rsidR="00AD3497" w:rsidRPr="00AD3497" w:rsidRDefault="00AD3497" w:rsidP="00AD3497">
            <w:pPr>
              <w:rPr>
                <w:rFonts w:ascii="Calibri" w:hAnsi="Calibri"/>
                <w:sz w:val="26"/>
                <w:szCs w:val="26"/>
              </w:rPr>
            </w:pPr>
          </w:p>
        </w:tc>
        <w:tc>
          <w:tcPr>
            <w:tcW w:w="396" w:type="dxa"/>
            <w:vAlign w:val="center"/>
          </w:tcPr>
          <w:p w14:paraId="38DA247C" w14:textId="77777777" w:rsidR="00AD3497" w:rsidRPr="00AD3497" w:rsidRDefault="00AD3497" w:rsidP="00AD3497">
            <w:pPr>
              <w:rPr>
                <w:rFonts w:ascii="Calibri" w:hAnsi="Calibri"/>
                <w:sz w:val="26"/>
                <w:szCs w:val="26"/>
              </w:rPr>
            </w:pPr>
          </w:p>
        </w:tc>
      </w:tr>
      <w:tr w:rsidR="00AD3497" w:rsidRPr="00AD3497" w14:paraId="59DC6ED1" w14:textId="77777777" w:rsidTr="00943EA1">
        <w:trPr>
          <w:gridAfter w:val="1"/>
          <w:wAfter w:w="50" w:type="dxa"/>
          <w:trHeight w:val="60"/>
        </w:trPr>
        <w:tc>
          <w:tcPr>
            <w:tcW w:w="7549" w:type="dxa"/>
            <w:gridSpan w:val="12"/>
            <w:tcBorders>
              <w:top w:val="single" w:sz="6" w:space="0" w:color="auto"/>
              <w:left w:val="single" w:sz="6" w:space="0" w:color="auto"/>
              <w:bottom w:val="single" w:sz="6" w:space="0" w:color="auto"/>
              <w:right w:val="single" w:sz="6" w:space="0" w:color="auto"/>
            </w:tcBorders>
            <w:vAlign w:val="center"/>
            <w:hideMark/>
          </w:tcPr>
          <w:p w14:paraId="29106F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486" w:type="dxa"/>
            <w:vAlign w:val="center"/>
          </w:tcPr>
          <w:p w14:paraId="768FCE90" w14:textId="77777777" w:rsidR="00AD3497" w:rsidRPr="00AD3497" w:rsidRDefault="00AD3497" w:rsidP="00AD3497">
            <w:pPr>
              <w:rPr>
                <w:sz w:val="26"/>
                <w:szCs w:val="26"/>
              </w:rPr>
            </w:pPr>
          </w:p>
        </w:tc>
        <w:tc>
          <w:tcPr>
            <w:tcW w:w="606" w:type="dxa"/>
            <w:vAlign w:val="center"/>
          </w:tcPr>
          <w:p w14:paraId="05F450F8" w14:textId="77777777" w:rsidR="00AD3497" w:rsidRPr="00AD3497" w:rsidRDefault="00AD3497" w:rsidP="00AD3497">
            <w:pPr>
              <w:rPr>
                <w:rFonts w:ascii="Calibri" w:hAnsi="Calibri"/>
                <w:sz w:val="26"/>
                <w:szCs w:val="26"/>
              </w:rPr>
            </w:pPr>
          </w:p>
        </w:tc>
        <w:tc>
          <w:tcPr>
            <w:tcW w:w="551" w:type="dxa"/>
            <w:vAlign w:val="center"/>
          </w:tcPr>
          <w:p w14:paraId="08D2E7E1" w14:textId="77777777" w:rsidR="00AD3497" w:rsidRPr="00AD3497" w:rsidRDefault="00AD3497" w:rsidP="00AD3497">
            <w:pPr>
              <w:rPr>
                <w:rFonts w:ascii="Calibri" w:hAnsi="Calibri"/>
                <w:sz w:val="26"/>
                <w:szCs w:val="26"/>
              </w:rPr>
            </w:pPr>
          </w:p>
        </w:tc>
        <w:tc>
          <w:tcPr>
            <w:tcW w:w="396" w:type="dxa"/>
            <w:vAlign w:val="center"/>
          </w:tcPr>
          <w:p w14:paraId="1E16558B" w14:textId="77777777" w:rsidR="00AD3497" w:rsidRPr="00AD3497" w:rsidRDefault="00AD3497" w:rsidP="00AD3497">
            <w:pPr>
              <w:rPr>
                <w:rFonts w:ascii="Calibri" w:hAnsi="Calibri"/>
                <w:sz w:val="26"/>
                <w:szCs w:val="26"/>
              </w:rPr>
            </w:pPr>
          </w:p>
        </w:tc>
      </w:tr>
      <w:tr w:rsidR="00AD3497" w:rsidRPr="00AD3497" w14:paraId="6D60097A" w14:textId="77777777" w:rsidTr="00943EA1">
        <w:trPr>
          <w:gridAfter w:val="1"/>
          <w:wAfter w:w="50" w:type="dxa"/>
        </w:trPr>
        <w:tc>
          <w:tcPr>
            <w:tcW w:w="2119" w:type="dxa"/>
            <w:gridSpan w:val="2"/>
            <w:tcBorders>
              <w:top w:val="single" w:sz="6" w:space="0" w:color="auto"/>
              <w:left w:val="single" w:sz="6" w:space="0" w:color="auto"/>
              <w:bottom w:val="single" w:sz="6" w:space="0" w:color="auto"/>
              <w:right w:val="single" w:sz="6" w:space="0" w:color="auto"/>
            </w:tcBorders>
            <w:vAlign w:val="center"/>
            <w:hideMark/>
          </w:tcPr>
          <w:p w14:paraId="789420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Транспортировка воды</w:t>
            </w:r>
          </w:p>
        </w:tc>
        <w:tc>
          <w:tcPr>
            <w:tcW w:w="1051" w:type="dxa"/>
            <w:gridSpan w:val="3"/>
            <w:tcBorders>
              <w:top w:val="single" w:sz="6" w:space="0" w:color="auto"/>
              <w:left w:val="single" w:sz="6" w:space="0" w:color="auto"/>
              <w:bottom w:val="single" w:sz="6" w:space="0" w:color="auto"/>
              <w:right w:val="single" w:sz="6" w:space="0" w:color="auto"/>
            </w:tcBorders>
            <w:vAlign w:val="center"/>
            <w:hideMark/>
          </w:tcPr>
          <w:p w14:paraId="659E10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524" w:type="dxa"/>
            <w:gridSpan w:val="4"/>
            <w:tcBorders>
              <w:top w:val="single" w:sz="6" w:space="0" w:color="auto"/>
              <w:left w:val="single" w:sz="6" w:space="0" w:color="auto"/>
              <w:bottom w:val="single" w:sz="6" w:space="0" w:color="auto"/>
              <w:right w:val="single" w:sz="6" w:space="0" w:color="auto"/>
            </w:tcBorders>
            <w:vAlign w:val="center"/>
            <w:hideMark/>
          </w:tcPr>
          <w:p w14:paraId="7BF940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w:t>
            </w:r>
          </w:p>
        </w:tc>
        <w:tc>
          <w:tcPr>
            <w:tcW w:w="1855" w:type="dxa"/>
            <w:gridSpan w:val="3"/>
            <w:tcBorders>
              <w:top w:val="single" w:sz="6" w:space="0" w:color="auto"/>
              <w:left w:val="single" w:sz="6" w:space="0" w:color="auto"/>
              <w:bottom w:val="single" w:sz="6" w:space="0" w:color="auto"/>
              <w:right w:val="single" w:sz="6" w:space="0" w:color="auto"/>
            </w:tcBorders>
            <w:vAlign w:val="center"/>
            <w:hideMark/>
          </w:tcPr>
          <w:p w14:paraId="2426AF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w:t>
            </w:r>
          </w:p>
        </w:tc>
        <w:tc>
          <w:tcPr>
            <w:tcW w:w="486" w:type="dxa"/>
            <w:vAlign w:val="center"/>
          </w:tcPr>
          <w:p w14:paraId="7B2CCC44" w14:textId="77777777" w:rsidR="00AD3497" w:rsidRPr="00AD3497" w:rsidRDefault="00AD3497" w:rsidP="00AD3497">
            <w:pPr>
              <w:rPr>
                <w:sz w:val="26"/>
                <w:szCs w:val="26"/>
              </w:rPr>
            </w:pPr>
          </w:p>
        </w:tc>
        <w:tc>
          <w:tcPr>
            <w:tcW w:w="606" w:type="dxa"/>
            <w:vAlign w:val="center"/>
          </w:tcPr>
          <w:p w14:paraId="00A5348F" w14:textId="77777777" w:rsidR="00AD3497" w:rsidRPr="00AD3497" w:rsidRDefault="00AD3497" w:rsidP="00AD3497">
            <w:pPr>
              <w:rPr>
                <w:rFonts w:ascii="Calibri" w:hAnsi="Calibri"/>
                <w:sz w:val="26"/>
                <w:szCs w:val="26"/>
              </w:rPr>
            </w:pPr>
          </w:p>
        </w:tc>
        <w:tc>
          <w:tcPr>
            <w:tcW w:w="551" w:type="dxa"/>
            <w:vAlign w:val="center"/>
          </w:tcPr>
          <w:p w14:paraId="5CDDFC22" w14:textId="77777777" w:rsidR="00AD3497" w:rsidRPr="00AD3497" w:rsidRDefault="00AD3497" w:rsidP="00AD3497">
            <w:pPr>
              <w:rPr>
                <w:rFonts w:ascii="Calibri" w:hAnsi="Calibri"/>
                <w:sz w:val="26"/>
                <w:szCs w:val="26"/>
              </w:rPr>
            </w:pPr>
          </w:p>
        </w:tc>
        <w:tc>
          <w:tcPr>
            <w:tcW w:w="396" w:type="dxa"/>
            <w:vAlign w:val="center"/>
          </w:tcPr>
          <w:p w14:paraId="4B1E884F" w14:textId="77777777" w:rsidR="00AD3497" w:rsidRPr="00AD3497" w:rsidRDefault="00AD3497" w:rsidP="00AD3497">
            <w:pPr>
              <w:rPr>
                <w:rFonts w:ascii="Calibri" w:hAnsi="Calibri"/>
                <w:sz w:val="26"/>
                <w:szCs w:val="26"/>
              </w:rPr>
            </w:pPr>
          </w:p>
        </w:tc>
      </w:tr>
      <w:tr w:rsidR="00AD3497" w:rsidRPr="00AD3497" w14:paraId="14128F48" w14:textId="77777777" w:rsidTr="00943EA1">
        <w:trPr>
          <w:gridAfter w:val="1"/>
          <w:wAfter w:w="50" w:type="dxa"/>
          <w:trHeight w:val="60"/>
        </w:trPr>
        <w:tc>
          <w:tcPr>
            <w:tcW w:w="9588" w:type="dxa"/>
            <w:gridSpan w:val="16"/>
            <w:hideMark/>
          </w:tcPr>
          <w:p w14:paraId="185871C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транзитной организацией материалам, приказом министерства открыто дело от 13.05.2020 № 196-тд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транспортировку воды на 2021 год методом сравнения аналогов.</w:t>
            </w:r>
          </w:p>
        </w:tc>
      </w:tr>
      <w:tr w:rsidR="00AD3497" w:rsidRPr="00AD3497" w14:paraId="15E52E16" w14:textId="77777777" w:rsidTr="00943EA1">
        <w:trPr>
          <w:gridAfter w:val="1"/>
          <w:wAfter w:w="50" w:type="dxa"/>
          <w:trHeight w:val="60"/>
        </w:trPr>
        <w:tc>
          <w:tcPr>
            <w:tcW w:w="9588" w:type="dxa"/>
            <w:gridSpan w:val="16"/>
            <w:vAlign w:val="center"/>
            <w:hideMark/>
          </w:tcPr>
          <w:p w14:paraId="270F6D6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Действующие тарифы установлены приказом министерства конкурентной политики Калужской области 16.12.2019 № 448-РК «Об установлении тарифа на транспортировку воды для федерального государственного унитарного предприятия «Научно-производственный центр автоматики и приборостроения имени академика </w:t>
            </w:r>
            <w:proofErr w:type="spellStart"/>
            <w:r w:rsidRPr="00AD3497">
              <w:rPr>
                <w:rFonts w:ascii="Times New Roman" w:hAnsi="Times New Roman"/>
                <w:sz w:val="24"/>
                <w:szCs w:val="24"/>
              </w:rPr>
              <w:t>Н.А.Пилюгина</w:t>
            </w:r>
            <w:proofErr w:type="spellEnd"/>
            <w:r w:rsidRPr="00AD3497">
              <w:rPr>
                <w:rFonts w:ascii="Times New Roman" w:hAnsi="Times New Roman"/>
                <w:sz w:val="24"/>
                <w:szCs w:val="24"/>
              </w:rPr>
              <w:t xml:space="preserve">" (филиал федерального государственного унитарного предприятия «Научно-производственный центр автоматики и приборостроения имени академика </w:t>
            </w:r>
            <w:proofErr w:type="spellStart"/>
            <w:r w:rsidRPr="00AD3497">
              <w:rPr>
                <w:rFonts w:ascii="Times New Roman" w:hAnsi="Times New Roman"/>
                <w:sz w:val="24"/>
                <w:szCs w:val="24"/>
              </w:rPr>
              <w:t>Н.А.Пилюгина</w:t>
            </w:r>
            <w:proofErr w:type="spellEnd"/>
            <w:r w:rsidRPr="00AD3497">
              <w:rPr>
                <w:rFonts w:ascii="Times New Roman" w:hAnsi="Times New Roman"/>
                <w:sz w:val="24"/>
                <w:szCs w:val="24"/>
              </w:rPr>
              <w:t>» - «Сосенский приборостроительный завод») на 2020 год"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2020 год:</w:t>
            </w:r>
          </w:p>
        </w:tc>
      </w:tr>
      <w:tr w:rsidR="00AD3497" w:rsidRPr="00AD3497" w14:paraId="092D860D" w14:textId="77777777" w:rsidTr="00943EA1">
        <w:trPr>
          <w:gridAfter w:val="1"/>
          <w:wAfter w:w="50" w:type="dxa"/>
          <w:trHeight w:val="60"/>
        </w:trPr>
        <w:tc>
          <w:tcPr>
            <w:tcW w:w="9588" w:type="dxa"/>
            <w:gridSpan w:val="16"/>
            <w:vAlign w:val="center"/>
            <w:hideMark/>
          </w:tcPr>
          <w:p w14:paraId="1425CCC6" w14:textId="730B6CB0" w:rsidR="00AD3497" w:rsidRPr="00AD3497" w:rsidRDefault="00456D92" w:rsidP="00456D92">
            <w:pPr>
              <w:jc w:val="center"/>
              <w:rPr>
                <w:rFonts w:ascii="Times New Roman" w:hAnsi="Times New Roman"/>
                <w:sz w:val="24"/>
                <w:szCs w:val="24"/>
              </w:rPr>
            </w:pPr>
            <w:r>
              <w:rPr>
                <w:rFonts w:ascii="Times New Roman" w:hAnsi="Times New Roman"/>
                <w:sz w:val="24"/>
                <w:szCs w:val="24"/>
              </w:rPr>
              <w:t xml:space="preserve">                                                                          </w:t>
            </w:r>
            <w:r w:rsidR="00AD3497" w:rsidRPr="00AD3497">
              <w:rPr>
                <w:rFonts w:ascii="Times New Roman" w:hAnsi="Times New Roman"/>
                <w:sz w:val="24"/>
                <w:szCs w:val="24"/>
              </w:rPr>
              <w:t xml:space="preserve">Таблица </w:t>
            </w:r>
          </w:p>
        </w:tc>
      </w:tr>
      <w:tr w:rsidR="00AD3497" w:rsidRPr="00AD3497" w14:paraId="08075238" w14:textId="77777777" w:rsidTr="00943EA1">
        <w:trPr>
          <w:gridAfter w:val="1"/>
          <w:wAfter w:w="50" w:type="dxa"/>
          <w:trHeight w:val="60"/>
        </w:trPr>
        <w:tc>
          <w:tcPr>
            <w:tcW w:w="211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27C44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05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644CF6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4379" w:type="dxa"/>
            <w:gridSpan w:val="7"/>
            <w:tcBorders>
              <w:top w:val="single" w:sz="6" w:space="0" w:color="auto"/>
              <w:left w:val="single" w:sz="6" w:space="0" w:color="auto"/>
              <w:bottom w:val="single" w:sz="6" w:space="0" w:color="auto"/>
              <w:right w:val="single" w:sz="6" w:space="0" w:color="auto"/>
            </w:tcBorders>
            <w:vAlign w:val="center"/>
            <w:hideMark/>
          </w:tcPr>
          <w:p w14:paraId="778661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486" w:type="dxa"/>
            <w:vAlign w:val="center"/>
          </w:tcPr>
          <w:p w14:paraId="79545D00" w14:textId="77777777" w:rsidR="00AD3497" w:rsidRPr="00AD3497" w:rsidRDefault="00AD3497" w:rsidP="00AD3497">
            <w:pPr>
              <w:jc w:val="center"/>
              <w:rPr>
                <w:sz w:val="20"/>
                <w:szCs w:val="20"/>
              </w:rPr>
            </w:pPr>
          </w:p>
        </w:tc>
        <w:tc>
          <w:tcPr>
            <w:tcW w:w="606" w:type="dxa"/>
            <w:vAlign w:val="center"/>
          </w:tcPr>
          <w:p w14:paraId="3480B114" w14:textId="77777777" w:rsidR="00AD3497" w:rsidRPr="00AD3497" w:rsidRDefault="00AD3497" w:rsidP="00AD3497">
            <w:pPr>
              <w:rPr>
                <w:rFonts w:ascii="Calibri" w:hAnsi="Calibri"/>
                <w:sz w:val="26"/>
                <w:szCs w:val="26"/>
              </w:rPr>
            </w:pPr>
          </w:p>
        </w:tc>
        <w:tc>
          <w:tcPr>
            <w:tcW w:w="551" w:type="dxa"/>
            <w:vAlign w:val="center"/>
          </w:tcPr>
          <w:p w14:paraId="48160B48" w14:textId="77777777" w:rsidR="00AD3497" w:rsidRPr="00AD3497" w:rsidRDefault="00AD3497" w:rsidP="00AD3497">
            <w:pPr>
              <w:rPr>
                <w:rFonts w:ascii="Calibri" w:hAnsi="Calibri"/>
                <w:sz w:val="26"/>
                <w:szCs w:val="26"/>
              </w:rPr>
            </w:pPr>
          </w:p>
        </w:tc>
        <w:tc>
          <w:tcPr>
            <w:tcW w:w="396" w:type="dxa"/>
            <w:vAlign w:val="center"/>
          </w:tcPr>
          <w:p w14:paraId="10BB99C8" w14:textId="77777777" w:rsidR="00AD3497" w:rsidRPr="00AD3497" w:rsidRDefault="00AD3497" w:rsidP="00AD3497">
            <w:pPr>
              <w:rPr>
                <w:rFonts w:ascii="Calibri" w:hAnsi="Calibri"/>
                <w:sz w:val="26"/>
                <w:szCs w:val="26"/>
              </w:rPr>
            </w:pPr>
          </w:p>
        </w:tc>
      </w:tr>
      <w:tr w:rsidR="00AD3497" w:rsidRPr="00AD3497" w14:paraId="137FE6F9" w14:textId="77777777" w:rsidTr="00943EA1">
        <w:trPr>
          <w:gridAfter w:val="1"/>
          <w:wAfter w:w="50" w:type="dxa"/>
          <w:trHeight w:val="6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BE9E98A" w14:textId="77777777" w:rsidR="00AD3497" w:rsidRPr="00AD3497" w:rsidRDefault="00AD3497" w:rsidP="00AD3497">
            <w:pPr>
              <w:rPr>
                <w:rFonts w:ascii="Times New Roman" w:hAnsi="Times New Roman"/>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7B119A3" w14:textId="77777777" w:rsidR="00AD3497" w:rsidRPr="00AD3497" w:rsidRDefault="00AD3497" w:rsidP="00AD3497">
            <w:pPr>
              <w:rPr>
                <w:rFonts w:ascii="Times New Roman" w:hAnsi="Times New Roman"/>
                <w:sz w:val="20"/>
                <w:szCs w:val="20"/>
              </w:rPr>
            </w:pPr>
          </w:p>
        </w:tc>
        <w:tc>
          <w:tcPr>
            <w:tcW w:w="2524" w:type="dxa"/>
            <w:gridSpan w:val="4"/>
            <w:tcBorders>
              <w:top w:val="single" w:sz="6" w:space="0" w:color="auto"/>
              <w:left w:val="single" w:sz="6" w:space="0" w:color="auto"/>
              <w:bottom w:val="single" w:sz="6" w:space="0" w:color="auto"/>
              <w:right w:val="single" w:sz="6" w:space="0" w:color="auto"/>
            </w:tcBorders>
            <w:vAlign w:val="center"/>
            <w:hideMark/>
          </w:tcPr>
          <w:p w14:paraId="60317F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01.01-30.06.2020</w:t>
            </w:r>
          </w:p>
        </w:tc>
        <w:tc>
          <w:tcPr>
            <w:tcW w:w="1855" w:type="dxa"/>
            <w:gridSpan w:val="3"/>
            <w:tcBorders>
              <w:top w:val="single" w:sz="6" w:space="0" w:color="auto"/>
              <w:left w:val="single" w:sz="6" w:space="0" w:color="auto"/>
              <w:bottom w:val="single" w:sz="6" w:space="0" w:color="auto"/>
              <w:right w:val="single" w:sz="6" w:space="0" w:color="auto"/>
            </w:tcBorders>
            <w:vAlign w:val="center"/>
            <w:hideMark/>
          </w:tcPr>
          <w:p w14:paraId="65F4F9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01.07-31.12.2020</w:t>
            </w:r>
          </w:p>
        </w:tc>
        <w:tc>
          <w:tcPr>
            <w:tcW w:w="486" w:type="dxa"/>
            <w:vAlign w:val="center"/>
          </w:tcPr>
          <w:p w14:paraId="0217D027" w14:textId="77777777" w:rsidR="00AD3497" w:rsidRPr="00AD3497" w:rsidRDefault="00AD3497" w:rsidP="00AD3497">
            <w:pPr>
              <w:jc w:val="center"/>
              <w:rPr>
                <w:sz w:val="20"/>
                <w:szCs w:val="20"/>
              </w:rPr>
            </w:pPr>
          </w:p>
        </w:tc>
        <w:tc>
          <w:tcPr>
            <w:tcW w:w="606" w:type="dxa"/>
            <w:vAlign w:val="center"/>
          </w:tcPr>
          <w:p w14:paraId="669927C8" w14:textId="77777777" w:rsidR="00AD3497" w:rsidRPr="00AD3497" w:rsidRDefault="00AD3497" w:rsidP="00AD3497">
            <w:pPr>
              <w:rPr>
                <w:rFonts w:ascii="Calibri" w:hAnsi="Calibri"/>
                <w:sz w:val="26"/>
                <w:szCs w:val="26"/>
              </w:rPr>
            </w:pPr>
          </w:p>
        </w:tc>
        <w:tc>
          <w:tcPr>
            <w:tcW w:w="551" w:type="dxa"/>
            <w:vAlign w:val="center"/>
          </w:tcPr>
          <w:p w14:paraId="1C9805AB" w14:textId="77777777" w:rsidR="00AD3497" w:rsidRPr="00AD3497" w:rsidRDefault="00AD3497" w:rsidP="00AD3497">
            <w:pPr>
              <w:rPr>
                <w:rFonts w:ascii="Calibri" w:hAnsi="Calibri"/>
                <w:sz w:val="26"/>
                <w:szCs w:val="26"/>
              </w:rPr>
            </w:pPr>
          </w:p>
        </w:tc>
        <w:tc>
          <w:tcPr>
            <w:tcW w:w="396" w:type="dxa"/>
            <w:vAlign w:val="center"/>
          </w:tcPr>
          <w:p w14:paraId="0F1E2BB8" w14:textId="77777777" w:rsidR="00AD3497" w:rsidRPr="00AD3497" w:rsidRDefault="00AD3497" w:rsidP="00AD3497">
            <w:pPr>
              <w:rPr>
                <w:rFonts w:ascii="Calibri" w:hAnsi="Calibri"/>
                <w:sz w:val="26"/>
                <w:szCs w:val="26"/>
              </w:rPr>
            </w:pPr>
          </w:p>
        </w:tc>
      </w:tr>
      <w:tr w:rsidR="00AD3497" w:rsidRPr="00AD3497" w14:paraId="0D0590A8" w14:textId="77777777" w:rsidTr="00943EA1">
        <w:trPr>
          <w:gridAfter w:val="1"/>
          <w:wAfter w:w="50" w:type="dxa"/>
          <w:trHeight w:val="60"/>
        </w:trPr>
        <w:tc>
          <w:tcPr>
            <w:tcW w:w="7549" w:type="dxa"/>
            <w:gridSpan w:val="12"/>
            <w:tcBorders>
              <w:top w:val="single" w:sz="6" w:space="0" w:color="auto"/>
              <w:left w:val="single" w:sz="6" w:space="0" w:color="auto"/>
              <w:bottom w:val="single" w:sz="6" w:space="0" w:color="auto"/>
              <w:right w:val="single" w:sz="6" w:space="0" w:color="auto"/>
            </w:tcBorders>
            <w:vAlign w:val="center"/>
            <w:hideMark/>
          </w:tcPr>
          <w:p w14:paraId="2CCC89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486" w:type="dxa"/>
            <w:vAlign w:val="center"/>
          </w:tcPr>
          <w:p w14:paraId="3DC83DDA" w14:textId="77777777" w:rsidR="00AD3497" w:rsidRPr="00AD3497" w:rsidRDefault="00AD3497" w:rsidP="00AD3497">
            <w:pPr>
              <w:rPr>
                <w:sz w:val="26"/>
                <w:szCs w:val="26"/>
              </w:rPr>
            </w:pPr>
          </w:p>
        </w:tc>
        <w:tc>
          <w:tcPr>
            <w:tcW w:w="606" w:type="dxa"/>
            <w:vAlign w:val="center"/>
          </w:tcPr>
          <w:p w14:paraId="45F9AAAA" w14:textId="77777777" w:rsidR="00AD3497" w:rsidRPr="00AD3497" w:rsidRDefault="00AD3497" w:rsidP="00AD3497">
            <w:pPr>
              <w:rPr>
                <w:rFonts w:ascii="Calibri" w:hAnsi="Calibri"/>
                <w:sz w:val="26"/>
                <w:szCs w:val="26"/>
              </w:rPr>
            </w:pPr>
          </w:p>
        </w:tc>
        <w:tc>
          <w:tcPr>
            <w:tcW w:w="551" w:type="dxa"/>
            <w:vAlign w:val="center"/>
          </w:tcPr>
          <w:p w14:paraId="161506C4" w14:textId="77777777" w:rsidR="00AD3497" w:rsidRPr="00AD3497" w:rsidRDefault="00AD3497" w:rsidP="00AD3497">
            <w:pPr>
              <w:rPr>
                <w:rFonts w:ascii="Calibri" w:hAnsi="Calibri"/>
                <w:sz w:val="26"/>
                <w:szCs w:val="26"/>
              </w:rPr>
            </w:pPr>
          </w:p>
        </w:tc>
        <w:tc>
          <w:tcPr>
            <w:tcW w:w="396" w:type="dxa"/>
            <w:vAlign w:val="center"/>
          </w:tcPr>
          <w:p w14:paraId="3FB139DC" w14:textId="77777777" w:rsidR="00AD3497" w:rsidRPr="00AD3497" w:rsidRDefault="00AD3497" w:rsidP="00AD3497">
            <w:pPr>
              <w:rPr>
                <w:rFonts w:ascii="Calibri" w:hAnsi="Calibri"/>
                <w:sz w:val="26"/>
                <w:szCs w:val="26"/>
              </w:rPr>
            </w:pPr>
          </w:p>
        </w:tc>
      </w:tr>
      <w:tr w:rsidR="00AD3497" w:rsidRPr="00AD3497" w14:paraId="16CB58B9" w14:textId="77777777" w:rsidTr="00943EA1">
        <w:trPr>
          <w:gridAfter w:val="1"/>
          <w:wAfter w:w="50" w:type="dxa"/>
        </w:trPr>
        <w:tc>
          <w:tcPr>
            <w:tcW w:w="2119" w:type="dxa"/>
            <w:gridSpan w:val="2"/>
            <w:tcBorders>
              <w:top w:val="single" w:sz="6" w:space="0" w:color="auto"/>
              <w:left w:val="single" w:sz="6" w:space="0" w:color="auto"/>
              <w:bottom w:val="single" w:sz="6" w:space="0" w:color="auto"/>
              <w:right w:val="single" w:sz="6" w:space="0" w:color="auto"/>
            </w:tcBorders>
            <w:vAlign w:val="center"/>
            <w:hideMark/>
          </w:tcPr>
          <w:p w14:paraId="298B27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Транспортировка воды</w:t>
            </w:r>
          </w:p>
        </w:tc>
        <w:tc>
          <w:tcPr>
            <w:tcW w:w="1051" w:type="dxa"/>
            <w:gridSpan w:val="3"/>
            <w:tcBorders>
              <w:top w:val="single" w:sz="6" w:space="0" w:color="auto"/>
              <w:left w:val="single" w:sz="6" w:space="0" w:color="auto"/>
              <w:bottom w:val="single" w:sz="6" w:space="0" w:color="auto"/>
              <w:right w:val="single" w:sz="6" w:space="0" w:color="auto"/>
            </w:tcBorders>
            <w:vAlign w:val="center"/>
            <w:hideMark/>
          </w:tcPr>
          <w:p w14:paraId="5A74EC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524" w:type="dxa"/>
            <w:gridSpan w:val="4"/>
            <w:tcBorders>
              <w:top w:val="single" w:sz="6" w:space="0" w:color="auto"/>
              <w:left w:val="single" w:sz="6" w:space="0" w:color="auto"/>
              <w:bottom w:val="single" w:sz="6" w:space="0" w:color="auto"/>
              <w:right w:val="single" w:sz="6" w:space="0" w:color="auto"/>
            </w:tcBorders>
            <w:vAlign w:val="center"/>
            <w:hideMark/>
          </w:tcPr>
          <w:p w14:paraId="52A390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2,76</w:t>
            </w:r>
          </w:p>
        </w:tc>
        <w:tc>
          <w:tcPr>
            <w:tcW w:w="1855" w:type="dxa"/>
            <w:gridSpan w:val="3"/>
            <w:tcBorders>
              <w:top w:val="single" w:sz="6" w:space="0" w:color="auto"/>
              <w:left w:val="single" w:sz="6" w:space="0" w:color="auto"/>
              <w:bottom w:val="single" w:sz="6" w:space="0" w:color="auto"/>
              <w:right w:val="single" w:sz="6" w:space="0" w:color="auto"/>
            </w:tcBorders>
            <w:vAlign w:val="center"/>
            <w:hideMark/>
          </w:tcPr>
          <w:p w14:paraId="67DED5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2,76</w:t>
            </w:r>
          </w:p>
        </w:tc>
        <w:tc>
          <w:tcPr>
            <w:tcW w:w="486" w:type="dxa"/>
            <w:vAlign w:val="center"/>
          </w:tcPr>
          <w:p w14:paraId="6AB56B2E" w14:textId="77777777" w:rsidR="00AD3497" w:rsidRPr="00AD3497" w:rsidRDefault="00AD3497" w:rsidP="00AD3497">
            <w:pPr>
              <w:rPr>
                <w:sz w:val="26"/>
                <w:szCs w:val="26"/>
              </w:rPr>
            </w:pPr>
          </w:p>
        </w:tc>
        <w:tc>
          <w:tcPr>
            <w:tcW w:w="606" w:type="dxa"/>
            <w:vAlign w:val="center"/>
          </w:tcPr>
          <w:p w14:paraId="4CDDB5AD" w14:textId="77777777" w:rsidR="00AD3497" w:rsidRPr="00AD3497" w:rsidRDefault="00AD3497" w:rsidP="00AD3497">
            <w:pPr>
              <w:rPr>
                <w:rFonts w:ascii="Calibri" w:hAnsi="Calibri"/>
                <w:sz w:val="26"/>
                <w:szCs w:val="26"/>
              </w:rPr>
            </w:pPr>
          </w:p>
        </w:tc>
        <w:tc>
          <w:tcPr>
            <w:tcW w:w="551" w:type="dxa"/>
            <w:vAlign w:val="center"/>
          </w:tcPr>
          <w:p w14:paraId="708F9240" w14:textId="77777777" w:rsidR="00AD3497" w:rsidRPr="00AD3497" w:rsidRDefault="00AD3497" w:rsidP="00AD3497">
            <w:pPr>
              <w:rPr>
                <w:rFonts w:ascii="Calibri" w:hAnsi="Calibri"/>
                <w:sz w:val="26"/>
                <w:szCs w:val="26"/>
              </w:rPr>
            </w:pPr>
          </w:p>
        </w:tc>
        <w:tc>
          <w:tcPr>
            <w:tcW w:w="396" w:type="dxa"/>
            <w:vAlign w:val="center"/>
          </w:tcPr>
          <w:p w14:paraId="4EEA8A60" w14:textId="77777777" w:rsidR="00AD3497" w:rsidRPr="00AD3497" w:rsidRDefault="00AD3497" w:rsidP="00AD3497">
            <w:pPr>
              <w:rPr>
                <w:rFonts w:ascii="Calibri" w:hAnsi="Calibri"/>
                <w:sz w:val="26"/>
                <w:szCs w:val="26"/>
              </w:rPr>
            </w:pPr>
          </w:p>
        </w:tc>
      </w:tr>
      <w:tr w:rsidR="00AD3497" w:rsidRPr="00AD3497" w14:paraId="089E1FE9" w14:textId="77777777" w:rsidTr="00943EA1">
        <w:trPr>
          <w:gridAfter w:val="1"/>
          <w:wAfter w:w="50" w:type="dxa"/>
          <w:trHeight w:val="60"/>
        </w:trPr>
        <w:tc>
          <w:tcPr>
            <w:tcW w:w="9588" w:type="dxa"/>
            <w:gridSpan w:val="16"/>
            <w:hideMark/>
          </w:tcPr>
          <w:p w14:paraId="12176E8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транзитной организацией материалам, приказом министерства открыто дело от 13.05.2020 № 196-тд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транспортировку сточных вод на 2021 год методом сравнения аналогов, так как протяженность сетей организации составляет 4,83 км (менее 10 км).</w:t>
            </w:r>
          </w:p>
          <w:p w14:paraId="27F6EE4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Имущество для осуществления регулируемой деятельности находится у организации на праве хозяйственного ведения (свидетельство о государственной регистрации права на водопроводные сети от 18.09.2009): внутриплощадочные сети водопровода, общей протяженностью 4829,28 </w:t>
            </w:r>
            <w:proofErr w:type="spellStart"/>
            <w:r w:rsidRPr="00AD3497">
              <w:rPr>
                <w:rFonts w:ascii="Times New Roman" w:hAnsi="Times New Roman"/>
                <w:sz w:val="24"/>
                <w:szCs w:val="24"/>
              </w:rPr>
              <w:t>п.м</w:t>
            </w:r>
            <w:proofErr w:type="spellEnd"/>
            <w:r w:rsidRPr="00AD3497">
              <w:rPr>
                <w:rFonts w:ascii="Times New Roman" w:hAnsi="Times New Roman"/>
                <w:sz w:val="24"/>
                <w:szCs w:val="24"/>
              </w:rPr>
              <w:t xml:space="preserve">. </w:t>
            </w:r>
          </w:p>
          <w:p w14:paraId="4720FCF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 xml:space="preserve">Транзитная организация оказывает услуги на территории МО ГП "Город Сосенский" </w:t>
            </w:r>
            <w:r w:rsidRPr="00AD3497">
              <w:rPr>
                <w:rFonts w:ascii="Times New Roman" w:hAnsi="Times New Roman"/>
                <w:sz w:val="24"/>
                <w:szCs w:val="24"/>
              </w:rPr>
              <w:lastRenderedPageBreak/>
              <w:t>Козельского района Калужской области в зоне деятельности ГП Калужской области «</w:t>
            </w:r>
            <w:proofErr w:type="spellStart"/>
            <w:r w:rsidRPr="00AD3497">
              <w:rPr>
                <w:rFonts w:ascii="Times New Roman" w:hAnsi="Times New Roman"/>
                <w:sz w:val="24"/>
                <w:szCs w:val="24"/>
              </w:rPr>
              <w:t>Калугаоблводоканал</w:t>
            </w:r>
            <w:proofErr w:type="spellEnd"/>
            <w:r w:rsidRPr="00AD3497">
              <w:rPr>
                <w:rFonts w:ascii="Times New Roman" w:hAnsi="Times New Roman"/>
                <w:sz w:val="24"/>
                <w:szCs w:val="24"/>
              </w:rPr>
              <w:t>» (далее -гарантирующая организация) (постановление администрации городского поселения «Город Сосенский» Калужской области №113 от 08.06.2015).</w:t>
            </w:r>
          </w:p>
          <w:p w14:paraId="5794F59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Транзитной организацией заключен договор по транспортировке холодной воды Т/877 -ЕД/672 от 20.01.2020 с гарантирующей организацией.</w:t>
            </w:r>
          </w:p>
        </w:tc>
      </w:tr>
      <w:tr w:rsidR="00AD3497" w:rsidRPr="00AD3497" w14:paraId="30736192" w14:textId="77777777" w:rsidTr="00943EA1">
        <w:trPr>
          <w:gridAfter w:val="1"/>
          <w:wAfter w:w="50" w:type="dxa"/>
          <w:trHeight w:val="60"/>
        </w:trPr>
        <w:tc>
          <w:tcPr>
            <w:tcW w:w="9588" w:type="dxa"/>
            <w:gridSpan w:val="16"/>
          </w:tcPr>
          <w:p w14:paraId="353AEBC3" w14:textId="77777777" w:rsidR="00AD3497" w:rsidRPr="00AD3497" w:rsidRDefault="00AD3497" w:rsidP="00AD3497">
            <w:pPr>
              <w:jc w:val="both"/>
              <w:rPr>
                <w:rFonts w:ascii="Times New Roman" w:hAnsi="Times New Roman"/>
                <w:sz w:val="24"/>
                <w:szCs w:val="24"/>
              </w:rPr>
            </w:pPr>
          </w:p>
        </w:tc>
      </w:tr>
      <w:tr w:rsidR="00AD3497" w:rsidRPr="00AD3497" w14:paraId="35155600" w14:textId="77777777" w:rsidTr="00943EA1">
        <w:trPr>
          <w:gridAfter w:val="1"/>
          <w:wAfter w:w="50" w:type="dxa"/>
          <w:trHeight w:val="60"/>
        </w:trPr>
        <w:tc>
          <w:tcPr>
            <w:tcW w:w="9588" w:type="dxa"/>
            <w:gridSpan w:val="16"/>
            <w:hideMark/>
          </w:tcPr>
          <w:p w14:paraId="5572EDB0"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t>Утвержденная в соответствии с действующим законодательством инвестиционная программа у транзитной организации отсутствует.</w:t>
            </w:r>
          </w:p>
        </w:tc>
      </w:tr>
      <w:tr w:rsidR="00AD3497" w:rsidRPr="00AD3497" w14:paraId="6CFC3F6B" w14:textId="77777777" w:rsidTr="00943EA1">
        <w:trPr>
          <w:gridAfter w:val="1"/>
          <w:wAfter w:w="50" w:type="dxa"/>
          <w:trHeight w:val="60"/>
        </w:trPr>
        <w:tc>
          <w:tcPr>
            <w:tcW w:w="9588" w:type="dxa"/>
            <w:gridSpan w:val="16"/>
            <w:hideMark/>
          </w:tcPr>
          <w:p w14:paraId="0E91086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Расчет тарифов методом сравнения аналогов произведен в соответствии с разделом V Методических указаний. При установлении тарифов с применением метода сравнения аналогов величина необходимой валовой выручки транзитной организации на 2021 год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и рассчитывается по формулам:</w:t>
            </w:r>
          </w:p>
        </w:tc>
      </w:tr>
      <w:tr w:rsidR="00AD3497" w:rsidRPr="00AD3497" w14:paraId="0C6F211C" w14:textId="77777777" w:rsidTr="00943EA1">
        <w:trPr>
          <w:gridAfter w:val="1"/>
          <w:wAfter w:w="50" w:type="dxa"/>
          <w:trHeight w:val="60"/>
        </w:trPr>
        <w:tc>
          <w:tcPr>
            <w:tcW w:w="9588" w:type="dxa"/>
            <w:gridSpan w:val="16"/>
            <w:hideMark/>
          </w:tcPr>
          <w:p w14:paraId="2419CA35" w14:textId="77777777" w:rsidR="00AD3497" w:rsidRPr="00AD3497" w:rsidRDefault="00AD3497" w:rsidP="00AD3497">
            <w:pPr>
              <w:jc w:val="center"/>
              <w:rPr>
                <w:rFonts w:ascii="Times New Roman" w:hAnsi="Times New Roman"/>
                <w:sz w:val="24"/>
                <w:szCs w:val="24"/>
              </w:rPr>
            </w:pPr>
            <w:proofErr w:type="spellStart"/>
            <w:r w:rsidRPr="00AD3497">
              <w:rPr>
                <w:rFonts w:ascii="Times New Roman" w:hAnsi="Times New Roman"/>
                <w:sz w:val="24"/>
                <w:szCs w:val="24"/>
              </w:rPr>
              <w:t>HBBn</w:t>
            </w:r>
            <w:proofErr w:type="spellEnd"/>
            <w:r w:rsidRPr="00AD3497">
              <w:rPr>
                <w:rFonts w:ascii="Times New Roman" w:hAnsi="Times New Roman"/>
                <w:sz w:val="24"/>
                <w:szCs w:val="24"/>
              </w:rPr>
              <w:t>=(УТР+А)*</w:t>
            </w:r>
            <w:proofErr w:type="spellStart"/>
            <w:r w:rsidRPr="00AD3497">
              <w:rPr>
                <w:rFonts w:ascii="Times New Roman" w:hAnsi="Times New Roman"/>
                <w:sz w:val="24"/>
                <w:szCs w:val="24"/>
              </w:rPr>
              <w:t>Ln</w:t>
            </w:r>
            <w:proofErr w:type="spellEnd"/>
            <w:r w:rsidRPr="00AD3497">
              <w:rPr>
                <w:rFonts w:ascii="Times New Roman" w:hAnsi="Times New Roman"/>
                <w:sz w:val="24"/>
                <w:szCs w:val="24"/>
              </w:rPr>
              <w:t xml:space="preserve">,    УТР=ТР </w:t>
            </w:r>
            <w:proofErr w:type="spellStart"/>
            <w:r w:rsidRPr="00AD3497">
              <w:rPr>
                <w:rFonts w:ascii="Times New Roman" w:hAnsi="Times New Roman"/>
                <w:sz w:val="24"/>
                <w:szCs w:val="24"/>
              </w:rPr>
              <w:t>tp,го</w:t>
            </w:r>
            <w:proofErr w:type="spellEnd"/>
            <w:r w:rsidRPr="00AD3497">
              <w:rPr>
                <w:rFonts w:ascii="Times New Roman" w:hAnsi="Times New Roman"/>
                <w:sz w:val="24"/>
                <w:szCs w:val="24"/>
              </w:rPr>
              <w:t>/</w:t>
            </w:r>
            <w:proofErr w:type="spellStart"/>
            <w:r w:rsidRPr="00AD3497">
              <w:rPr>
                <w:rFonts w:ascii="Times New Roman" w:hAnsi="Times New Roman"/>
                <w:sz w:val="24"/>
                <w:szCs w:val="24"/>
              </w:rPr>
              <w:t>Lго</w:t>
            </w:r>
            <w:proofErr w:type="spellEnd"/>
          </w:p>
        </w:tc>
      </w:tr>
      <w:tr w:rsidR="00AD3497" w:rsidRPr="00AD3497" w14:paraId="694AC0DD" w14:textId="77777777" w:rsidTr="00943EA1">
        <w:trPr>
          <w:gridAfter w:val="1"/>
          <w:wAfter w:w="50" w:type="dxa"/>
          <w:trHeight w:val="60"/>
        </w:trPr>
        <w:tc>
          <w:tcPr>
            <w:tcW w:w="9588" w:type="dxa"/>
            <w:gridSpan w:val="16"/>
            <w:hideMark/>
          </w:tcPr>
          <w:p w14:paraId="1E55D81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где:</w:t>
            </w:r>
            <w:r w:rsidRPr="00AD3497">
              <w:rPr>
                <w:rFonts w:ascii="Times New Roman" w:hAnsi="Times New Roman"/>
                <w:sz w:val="24"/>
                <w:szCs w:val="24"/>
              </w:rPr>
              <w:br/>
            </w:r>
            <w:proofErr w:type="spellStart"/>
            <w:r w:rsidRPr="00AD3497">
              <w:rPr>
                <w:rFonts w:ascii="Times New Roman" w:hAnsi="Times New Roman"/>
                <w:sz w:val="24"/>
                <w:szCs w:val="24"/>
              </w:rPr>
              <w:t>HBBn</w:t>
            </w:r>
            <w:proofErr w:type="spellEnd"/>
            <w:r w:rsidRPr="00AD3497">
              <w:rPr>
                <w:rFonts w:ascii="Times New Roman" w:hAnsi="Times New Roman"/>
                <w:sz w:val="24"/>
                <w:szCs w:val="24"/>
              </w:rPr>
              <w:t xml:space="preserve"> - необходимая валовая выручка, установленная в отношении транзитной организации, тыс. руб.;</w:t>
            </w:r>
          </w:p>
          <w:p w14:paraId="5E4F7E3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УТР - удельная необходимая валовая выручка в расчете на метр водопроводной (канализационной) сети, тыс. руб./км;</w:t>
            </w:r>
          </w:p>
          <w:p w14:paraId="2AA9BCA1" w14:textId="77777777" w:rsidR="00AD3497" w:rsidRPr="00AD3497"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Ln</w:t>
            </w:r>
            <w:proofErr w:type="spellEnd"/>
            <w:r w:rsidRPr="00AD3497">
              <w:rPr>
                <w:rFonts w:ascii="Times New Roman" w:hAnsi="Times New Roman"/>
                <w:sz w:val="24"/>
                <w:szCs w:val="24"/>
              </w:rPr>
              <w:t xml:space="preserve"> - протяженность водопроводной (канализационной) сети транзитной организации, определенная в сопоставимых величинах, км;</w:t>
            </w:r>
          </w:p>
          <w:p w14:paraId="4CB62C4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 - нормативный уровень расходов на амортизацию основных средств и нематериальных активов в расчете на протяженность сети, тыс. руб./км;</w:t>
            </w:r>
          </w:p>
          <w:p w14:paraId="03CC8332"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 xml:space="preserve">TP </w:t>
            </w:r>
            <w:proofErr w:type="spellStart"/>
            <w:r w:rsidRPr="00AD3497">
              <w:rPr>
                <w:rFonts w:ascii="Times New Roman" w:hAnsi="Times New Roman"/>
                <w:sz w:val="24"/>
                <w:szCs w:val="24"/>
              </w:rPr>
              <w:t>tp,го</w:t>
            </w:r>
            <w:proofErr w:type="spellEnd"/>
            <w:r w:rsidRPr="00AD3497">
              <w:rPr>
                <w:rFonts w:ascii="Times New Roman" w:hAnsi="Times New Roman"/>
                <w:sz w:val="24"/>
                <w:szCs w:val="24"/>
              </w:rPr>
              <w:t xml:space="preserve"> - текущие расходы гарантирующей организации, отнесенные на вид деятельности по транспортировке воды (стоков), тыс. руб.;</w:t>
            </w:r>
          </w:p>
          <w:p w14:paraId="57D1D6E0" w14:textId="77777777" w:rsidR="00AD3497" w:rsidRPr="00AD3497"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Lго</w:t>
            </w:r>
            <w:proofErr w:type="spellEnd"/>
            <w:r w:rsidRPr="00AD3497">
              <w:rPr>
                <w:rFonts w:ascii="Times New Roman" w:hAnsi="Times New Roman"/>
                <w:sz w:val="24"/>
                <w:szCs w:val="24"/>
              </w:rPr>
              <w:t xml:space="preserve"> - протяженность водопроводной (канализационной) сети гарантирующей организации, определенная в сопоставимых величинах, км.</w:t>
            </w:r>
          </w:p>
          <w:p w14:paraId="282D34A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tc>
      </w:tr>
      <w:tr w:rsidR="00AD3497" w:rsidRPr="003418E8" w14:paraId="6C32F0B2" w14:textId="77777777" w:rsidTr="00943EA1">
        <w:trPr>
          <w:gridAfter w:val="1"/>
          <w:wAfter w:w="50" w:type="dxa"/>
          <w:trHeight w:val="60"/>
        </w:trPr>
        <w:tc>
          <w:tcPr>
            <w:tcW w:w="9588" w:type="dxa"/>
            <w:gridSpan w:val="16"/>
            <w:hideMark/>
          </w:tcPr>
          <w:p w14:paraId="73D5CD53" w14:textId="77777777" w:rsidR="00AD3497" w:rsidRPr="00AD3497" w:rsidRDefault="00AD3497" w:rsidP="00AD3497">
            <w:pPr>
              <w:jc w:val="center"/>
              <w:rPr>
                <w:rFonts w:ascii="Times New Roman" w:hAnsi="Times New Roman"/>
                <w:sz w:val="24"/>
                <w:szCs w:val="24"/>
                <w:lang w:val="en-US"/>
              </w:rPr>
            </w:pPr>
            <w:r w:rsidRPr="00AD3497">
              <w:rPr>
                <w:rFonts w:ascii="Times New Roman" w:hAnsi="Times New Roman"/>
                <w:sz w:val="24"/>
                <w:szCs w:val="24"/>
                <w:lang w:val="en-US"/>
              </w:rPr>
              <w:t>Li=</w:t>
            </w:r>
            <w:r w:rsidRPr="00AD3497">
              <w:rPr>
                <w:rFonts w:ascii="Times New Roman" w:hAnsi="Times New Roman"/>
                <w:sz w:val="24"/>
                <w:szCs w:val="24"/>
              </w:rPr>
              <w:t>Σ</w:t>
            </w:r>
            <w:r w:rsidRPr="00AD3497">
              <w:rPr>
                <w:rFonts w:ascii="Times New Roman" w:hAnsi="Times New Roman"/>
                <w:sz w:val="24"/>
                <w:szCs w:val="24"/>
                <w:lang w:val="en-US"/>
              </w:rPr>
              <w:t xml:space="preserve">d </w:t>
            </w:r>
            <w:proofErr w:type="spellStart"/>
            <w:r w:rsidRPr="00AD3497">
              <w:rPr>
                <w:rFonts w:ascii="Times New Roman" w:hAnsi="Times New Roman"/>
                <w:sz w:val="24"/>
                <w:szCs w:val="24"/>
                <w:lang w:val="en-US"/>
              </w:rPr>
              <w:t>Ld,i</w:t>
            </w:r>
            <w:proofErr w:type="spellEnd"/>
            <w:r w:rsidRPr="00AD3497">
              <w:rPr>
                <w:rFonts w:ascii="Times New Roman" w:hAnsi="Times New Roman"/>
                <w:sz w:val="24"/>
                <w:szCs w:val="24"/>
                <w:lang w:val="en-US"/>
              </w:rPr>
              <w:t xml:space="preserve"> * </w:t>
            </w:r>
            <w:proofErr w:type="spellStart"/>
            <w:r w:rsidRPr="00AD3497">
              <w:rPr>
                <w:rFonts w:ascii="Times New Roman" w:hAnsi="Times New Roman"/>
                <w:sz w:val="24"/>
                <w:szCs w:val="24"/>
                <w:lang w:val="en-US"/>
              </w:rPr>
              <w:t>Kd</w:t>
            </w:r>
            <w:proofErr w:type="spellEnd"/>
            <w:r w:rsidRPr="00AD3497">
              <w:rPr>
                <w:rFonts w:ascii="Times New Roman" w:hAnsi="Times New Roman"/>
                <w:sz w:val="24"/>
                <w:szCs w:val="24"/>
                <w:lang w:val="en-US"/>
              </w:rPr>
              <w:t xml:space="preserve">,  </w:t>
            </w:r>
            <w:proofErr w:type="spellStart"/>
            <w:r w:rsidRPr="00AD3497">
              <w:rPr>
                <w:rFonts w:ascii="Times New Roman" w:hAnsi="Times New Roman"/>
                <w:sz w:val="24"/>
                <w:szCs w:val="24"/>
                <w:lang w:val="en-US"/>
              </w:rPr>
              <w:t>Kd</w:t>
            </w:r>
            <w:proofErr w:type="spellEnd"/>
            <w:r w:rsidRPr="00AD3497">
              <w:rPr>
                <w:rFonts w:ascii="Times New Roman" w:hAnsi="Times New Roman"/>
                <w:sz w:val="24"/>
                <w:szCs w:val="24"/>
                <w:lang w:val="en-US"/>
              </w:rPr>
              <w:t>=Sd/S500,</w:t>
            </w:r>
          </w:p>
        </w:tc>
      </w:tr>
      <w:tr w:rsidR="00AD3497" w:rsidRPr="00AD3497" w14:paraId="393825A4" w14:textId="77777777" w:rsidTr="00943EA1">
        <w:trPr>
          <w:gridAfter w:val="1"/>
          <w:wAfter w:w="50" w:type="dxa"/>
          <w:trHeight w:val="60"/>
        </w:trPr>
        <w:tc>
          <w:tcPr>
            <w:tcW w:w="9588" w:type="dxa"/>
            <w:gridSpan w:val="16"/>
            <w:hideMark/>
          </w:tcPr>
          <w:p w14:paraId="7948CD2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где:</w:t>
            </w:r>
            <w:r w:rsidRPr="00AD3497">
              <w:rPr>
                <w:rFonts w:ascii="Times New Roman" w:hAnsi="Times New Roman"/>
                <w:sz w:val="24"/>
                <w:szCs w:val="24"/>
              </w:rPr>
              <w:br/>
            </w:r>
            <w:proofErr w:type="spellStart"/>
            <w:r w:rsidRPr="00AD3497">
              <w:rPr>
                <w:rFonts w:ascii="Times New Roman" w:hAnsi="Times New Roman"/>
                <w:sz w:val="24"/>
                <w:szCs w:val="24"/>
              </w:rPr>
              <w:t>Li</w:t>
            </w:r>
            <w:proofErr w:type="spellEnd"/>
            <w:r w:rsidRPr="00AD3497">
              <w:rPr>
                <w:rFonts w:ascii="Times New Roman" w:hAnsi="Times New Roman"/>
                <w:sz w:val="24"/>
                <w:szCs w:val="24"/>
              </w:rPr>
              <w:t xml:space="preserve"> - протяженность в километрах трубопроводов организации i в сопоставимых величинах, км;</w:t>
            </w:r>
          </w:p>
          <w:p w14:paraId="78F25D8D" w14:textId="77777777" w:rsidR="00AD3497" w:rsidRPr="00AD3497"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Ld,i</w:t>
            </w:r>
            <w:proofErr w:type="spellEnd"/>
            <w:r w:rsidRPr="00AD3497">
              <w:rPr>
                <w:rFonts w:ascii="Times New Roman" w:hAnsi="Times New Roman"/>
                <w:sz w:val="24"/>
                <w:szCs w:val="24"/>
              </w:rPr>
              <w:t xml:space="preserve"> - протяженность в километрах трубопроводов диаметра d организации i, км;</w:t>
            </w:r>
          </w:p>
          <w:p w14:paraId="04FBE017" w14:textId="77777777" w:rsidR="00AD3497" w:rsidRPr="00AD3497"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Ld</w:t>
            </w:r>
            <w:proofErr w:type="spellEnd"/>
            <w:r w:rsidRPr="00AD3497">
              <w:rPr>
                <w:rFonts w:ascii="Times New Roman" w:hAnsi="Times New Roman"/>
                <w:sz w:val="24"/>
                <w:szCs w:val="24"/>
              </w:rPr>
              <w:t xml:space="preserve"> - протяженность в километрах трубопроводов диаметра d в централизованной системе водоснабжения (водоотведения), км;</w:t>
            </w:r>
          </w:p>
          <w:p w14:paraId="4DD07B31" w14:textId="77777777" w:rsidR="00AD3497" w:rsidRPr="00AD3497"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Kd</w:t>
            </w:r>
            <w:proofErr w:type="spellEnd"/>
            <w:r w:rsidRPr="00AD3497">
              <w:rPr>
                <w:rFonts w:ascii="Times New Roman" w:hAnsi="Times New Roman"/>
                <w:sz w:val="24"/>
                <w:szCs w:val="24"/>
              </w:rPr>
              <w:t xml:space="preserve"> - коэффициент дифференциации стоимости строительства сетей в зависимости от их диаметра d;</w:t>
            </w:r>
          </w:p>
          <w:p w14:paraId="5212E06A" w14:textId="77777777" w:rsidR="00AD3497" w:rsidRPr="00AD3497" w:rsidRDefault="00AD3497" w:rsidP="00AD3497">
            <w:pPr>
              <w:jc w:val="both"/>
              <w:rPr>
                <w:rFonts w:ascii="Times New Roman" w:hAnsi="Times New Roman"/>
                <w:sz w:val="24"/>
                <w:szCs w:val="24"/>
              </w:rPr>
            </w:pPr>
            <w:proofErr w:type="spellStart"/>
            <w:r w:rsidRPr="00AD3497">
              <w:rPr>
                <w:rFonts w:ascii="Times New Roman" w:hAnsi="Times New Roman"/>
                <w:sz w:val="24"/>
                <w:szCs w:val="24"/>
              </w:rPr>
              <w:t>Sd</w:t>
            </w:r>
            <w:proofErr w:type="spellEnd"/>
            <w:r w:rsidRPr="00AD3497">
              <w:rPr>
                <w:rFonts w:ascii="Times New Roman" w:hAnsi="Times New Roman"/>
                <w:sz w:val="24"/>
                <w:szCs w:val="24"/>
              </w:rPr>
              <w:t xml:space="preserve"> - средняя стоимость строительства трубопровода диаметра d, тыс. руб./км;</w:t>
            </w:r>
            <w:r w:rsidRPr="00AD3497">
              <w:rPr>
                <w:rFonts w:ascii="Times New Roman" w:hAnsi="Times New Roman"/>
                <w:sz w:val="24"/>
                <w:szCs w:val="24"/>
              </w:rPr>
              <w:br/>
              <w:t>S500 - средняя стоимость строительства трубопровода диаметра 500 мм, тыс. руб./км.</w:t>
            </w:r>
            <w:r w:rsidRPr="00AD3497">
              <w:rPr>
                <w:rFonts w:ascii="Times New Roman" w:hAnsi="Times New Roman"/>
                <w:sz w:val="24"/>
                <w:szCs w:val="24"/>
              </w:rPr>
              <w:br/>
            </w:r>
          </w:p>
        </w:tc>
      </w:tr>
      <w:tr w:rsidR="00AD3497" w:rsidRPr="00AD3497" w14:paraId="7D52CE31" w14:textId="77777777" w:rsidTr="00943EA1">
        <w:trPr>
          <w:gridAfter w:val="1"/>
          <w:wAfter w:w="50" w:type="dxa"/>
          <w:trHeight w:val="60"/>
        </w:trPr>
        <w:tc>
          <w:tcPr>
            <w:tcW w:w="9588" w:type="dxa"/>
            <w:gridSpan w:val="16"/>
            <w:vAlign w:val="center"/>
            <w:hideMark/>
          </w:tcPr>
          <w:p w14:paraId="3A08C3F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1. Определение протяженности сетей гарантирующей организации в сопоставимых величинах, км.</w:t>
            </w:r>
          </w:p>
        </w:tc>
      </w:tr>
      <w:tr w:rsidR="00AD3497" w:rsidRPr="00AD3497" w14:paraId="3013941D" w14:textId="77777777" w:rsidTr="00943EA1">
        <w:trPr>
          <w:gridAfter w:val="1"/>
          <w:wAfter w:w="50" w:type="dxa"/>
          <w:trHeight w:val="60"/>
        </w:trPr>
        <w:tc>
          <w:tcPr>
            <w:tcW w:w="9588" w:type="dxa"/>
            <w:gridSpan w:val="16"/>
            <w:vAlign w:val="center"/>
            <w:hideMark/>
          </w:tcPr>
          <w:p w14:paraId="6CBD2A7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водопроводных сетей гарантирующей организации в сопоставимых величинах, определена по данным, предоставленным гарантирующей организацией, и составила 1 089,89742 км.</w:t>
            </w:r>
          </w:p>
        </w:tc>
      </w:tr>
      <w:tr w:rsidR="00AD3497" w:rsidRPr="00AD3497" w14:paraId="13A82437" w14:textId="77777777" w:rsidTr="00943EA1">
        <w:trPr>
          <w:gridAfter w:val="1"/>
          <w:wAfter w:w="50" w:type="dxa"/>
          <w:trHeight w:val="60"/>
        </w:trPr>
        <w:tc>
          <w:tcPr>
            <w:tcW w:w="9588" w:type="dxa"/>
            <w:gridSpan w:val="16"/>
            <w:vAlign w:val="center"/>
            <w:hideMark/>
          </w:tcPr>
          <w:p w14:paraId="7A25F7DF" w14:textId="77777777" w:rsidR="00AD3497" w:rsidRPr="00AD3497" w:rsidRDefault="00AD3497" w:rsidP="00AD3497">
            <w:pPr>
              <w:ind w:firstLine="567"/>
              <w:jc w:val="both"/>
              <w:rPr>
                <w:rFonts w:ascii="Times New Roman" w:hAnsi="Times New Roman"/>
                <w:sz w:val="24"/>
                <w:szCs w:val="24"/>
              </w:rPr>
            </w:pPr>
            <w:r w:rsidRPr="00AD3497">
              <w:rPr>
                <w:rFonts w:ascii="Times New Roman" w:hAnsi="Times New Roman"/>
                <w:sz w:val="24"/>
                <w:szCs w:val="24"/>
              </w:rPr>
              <w:t>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w:t>
            </w:r>
          </w:p>
          <w:p w14:paraId="1DA30FF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 xml:space="preserve">        При расчете протяженности водопроводных сетей гарантирующей организации в сопоставимых величинах использовались укрупненные нормативы цены строительства, утвержденные приказами министерства строительства и жилищно-коммунального хозяйства </w:t>
            </w:r>
            <w:r w:rsidRPr="00AD3497">
              <w:rPr>
                <w:rFonts w:ascii="Times New Roman" w:hAnsi="Times New Roman"/>
                <w:sz w:val="24"/>
                <w:szCs w:val="24"/>
              </w:rPr>
              <w:lastRenderedPageBreak/>
              <w:t>РФ: от 30 декабря 2019 г. № 918/</w:t>
            </w:r>
            <w:proofErr w:type="spellStart"/>
            <w:r w:rsidRPr="00AD3497">
              <w:rPr>
                <w:rFonts w:ascii="Times New Roman" w:hAnsi="Times New Roman"/>
                <w:sz w:val="24"/>
                <w:szCs w:val="24"/>
              </w:rPr>
              <w:t>пр</w:t>
            </w:r>
            <w:proofErr w:type="spellEnd"/>
            <w:r w:rsidRPr="00AD3497">
              <w:rPr>
                <w:rFonts w:ascii="Times New Roman" w:hAnsi="Times New Roman"/>
                <w:sz w:val="24"/>
                <w:szCs w:val="24"/>
              </w:rPr>
              <w:t xml:space="preserve"> «Об утверждении укрупненных нормативов цены строительства», а так же сметные расчеты предоставленные гарантирующей организацией .</w:t>
            </w:r>
          </w:p>
        </w:tc>
      </w:tr>
      <w:tr w:rsidR="00AD3497" w:rsidRPr="00AD3497" w14:paraId="7C90BA3B" w14:textId="77777777" w:rsidTr="00943EA1">
        <w:trPr>
          <w:gridAfter w:val="1"/>
          <w:wAfter w:w="50" w:type="dxa"/>
          <w:trHeight w:val="60"/>
        </w:trPr>
        <w:tc>
          <w:tcPr>
            <w:tcW w:w="9588" w:type="dxa"/>
            <w:gridSpan w:val="16"/>
            <w:vAlign w:val="center"/>
            <w:hideMark/>
          </w:tcPr>
          <w:p w14:paraId="34820F4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lastRenderedPageBreak/>
              <w:tab/>
              <w:t>2. Определение протяженности сетей транзитной организации в сопоставимых величинах, км.</w:t>
            </w:r>
          </w:p>
        </w:tc>
      </w:tr>
      <w:tr w:rsidR="00AD3497" w:rsidRPr="00AD3497" w14:paraId="1C76C973" w14:textId="77777777" w:rsidTr="00943EA1">
        <w:trPr>
          <w:gridAfter w:val="1"/>
          <w:wAfter w:w="50" w:type="dxa"/>
          <w:trHeight w:val="60"/>
        </w:trPr>
        <w:tc>
          <w:tcPr>
            <w:tcW w:w="9588" w:type="dxa"/>
            <w:gridSpan w:val="16"/>
            <w:vAlign w:val="center"/>
            <w:hideMark/>
          </w:tcPr>
          <w:p w14:paraId="5745666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водопроводных сетей транзитной организации в сопоставимых величинах, определена по данным, предоставленным транзитной организацией, и составила 1,59546 км.</w:t>
            </w:r>
          </w:p>
        </w:tc>
      </w:tr>
      <w:tr w:rsidR="00AD3497" w:rsidRPr="00AD3497" w14:paraId="6C972B10" w14:textId="77777777" w:rsidTr="00943EA1">
        <w:trPr>
          <w:gridAfter w:val="1"/>
          <w:wAfter w:w="50" w:type="dxa"/>
          <w:trHeight w:val="60"/>
        </w:trPr>
        <w:tc>
          <w:tcPr>
            <w:tcW w:w="9588" w:type="dxa"/>
            <w:gridSpan w:val="16"/>
            <w:vAlign w:val="center"/>
            <w:hideMark/>
          </w:tcPr>
          <w:p w14:paraId="141B0B8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сетей определяется в сопоставимых величинах, расходы на прокладку которой эквивалентны средним расходам на прокладку сети диаметром 500 мм.</w:t>
            </w:r>
          </w:p>
        </w:tc>
      </w:tr>
      <w:tr w:rsidR="00AD3497" w:rsidRPr="00AD3497" w14:paraId="28CF37EF" w14:textId="77777777" w:rsidTr="00943EA1">
        <w:trPr>
          <w:gridAfter w:val="1"/>
          <w:wAfter w:w="50" w:type="dxa"/>
          <w:trHeight w:val="60"/>
        </w:trPr>
        <w:tc>
          <w:tcPr>
            <w:tcW w:w="9588" w:type="dxa"/>
            <w:gridSpan w:val="16"/>
            <w:vAlign w:val="center"/>
            <w:hideMark/>
          </w:tcPr>
          <w:p w14:paraId="7E5BF4E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При расчете протяженности водопроводных сетей транзитной организации в сопоставимых величинах использовались укрупненные нормативы цены строительства, утвержденные приказами министерства строительства и жилищно-коммунального хозяйства РФ: от 30 декабря 2019 г. № 918/</w:t>
            </w:r>
            <w:proofErr w:type="spellStart"/>
            <w:r w:rsidRPr="00AD3497">
              <w:rPr>
                <w:rFonts w:ascii="Times New Roman" w:hAnsi="Times New Roman"/>
                <w:sz w:val="24"/>
                <w:szCs w:val="24"/>
              </w:rPr>
              <w:t>пр</w:t>
            </w:r>
            <w:proofErr w:type="spellEnd"/>
            <w:r w:rsidRPr="00AD3497">
              <w:rPr>
                <w:rFonts w:ascii="Times New Roman" w:hAnsi="Times New Roman"/>
                <w:sz w:val="24"/>
                <w:szCs w:val="24"/>
              </w:rPr>
              <w:t xml:space="preserve"> «Об утверждении укрупненных нормативов цены строительства», а так же сметные расчеты предоставленные гарантирующей организацией .</w:t>
            </w:r>
          </w:p>
        </w:tc>
      </w:tr>
      <w:tr w:rsidR="00AD3497" w:rsidRPr="00AD3497" w14:paraId="3F1BF8F4" w14:textId="77777777" w:rsidTr="00943EA1">
        <w:trPr>
          <w:gridAfter w:val="1"/>
          <w:wAfter w:w="50" w:type="dxa"/>
          <w:trHeight w:val="60"/>
        </w:trPr>
        <w:tc>
          <w:tcPr>
            <w:tcW w:w="9588" w:type="dxa"/>
            <w:gridSpan w:val="16"/>
            <w:vAlign w:val="center"/>
            <w:hideMark/>
          </w:tcPr>
          <w:p w14:paraId="30A18299" w14:textId="0D7DA56E"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3. Определение текущих расходов гарантирующей организации, отнесенных на вид </w:t>
            </w:r>
            <w:r w:rsidR="000C0E08" w:rsidRPr="00AD3497">
              <w:rPr>
                <w:rFonts w:ascii="Times New Roman" w:hAnsi="Times New Roman"/>
                <w:sz w:val="24"/>
                <w:szCs w:val="24"/>
              </w:rPr>
              <w:t>деятельности,</w:t>
            </w:r>
            <w:r w:rsidRPr="00AD3497">
              <w:rPr>
                <w:rFonts w:ascii="Times New Roman" w:hAnsi="Times New Roman"/>
                <w:sz w:val="24"/>
                <w:szCs w:val="24"/>
              </w:rPr>
              <w:t xml:space="preserve"> транспортировка воды.</w:t>
            </w:r>
          </w:p>
        </w:tc>
      </w:tr>
      <w:tr w:rsidR="00AD3497" w:rsidRPr="00AD3497" w14:paraId="0E5DA907" w14:textId="77777777" w:rsidTr="00943EA1">
        <w:trPr>
          <w:gridAfter w:val="1"/>
          <w:wAfter w:w="50" w:type="dxa"/>
          <w:trHeight w:val="60"/>
        </w:trPr>
        <w:tc>
          <w:tcPr>
            <w:tcW w:w="9588" w:type="dxa"/>
            <w:gridSpan w:val="16"/>
            <w:vAlign w:val="center"/>
            <w:hideMark/>
          </w:tcPr>
          <w:p w14:paraId="2F2A8C85" w14:textId="16295694"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3.1 Определение текущих расходов гарантирующей организации, отнесенных на вид </w:t>
            </w:r>
            <w:r w:rsidR="000C0E08" w:rsidRPr="00AD3497">
              <w:rPr>
                <w:rFonts w:ascii="Times New Roman" w:hAnsi="Times New Roman"/>
                <w:sz w:val="24"/>
                <w:szCs w:val="24"/>
              </w:rPr>
              <w:t>деятельности,</w:t>
            </w:r>
            <w:r w:rsidRPr="00AD3497">
              <w:rPr>
                <w:rFonts w:ascii="Times New Roman" w:hAnsi="Times New Roman"/>
                <w:sz w:val="24"/>
                <w:szCs w:val="24"/>
              </w:rPr>
              <w:t xml:space="preserve"> транспортировка воды.</w:t>
            </w:r>
          </w:p>
        </w:tc>
      </w:tr>
      <w:tr w:rsidR="00AD3497" w:rsidRPr="00AD3497" w14:paraId="0144DB2D" w14:textId="77777777" w:rsidTr="00943EA1">
        <w:trPr>
          <w:gridAfter w:val="1"/>
          <w:wAfter w:w="50" w:type="dxa"/>
          <w:trHeight w:val="60"/>
        </w:trPr>
        <w:tc>
          <w:tcPr>
            <w:tcW w:w="9588" w:type="dxa"/>
            <w:gridSpan w:val="16"/>
            <w:vAlign w:val="center"/>
            <w:hideMark/>
          </w:tcPr>
          <w:p w14:paraId="3A2A3BC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Текущие расходы гарантирующей организации, отнесенные на вид деятельности по Транспортировка воды, определены на основании  представленных обосновывающих материалов, по фактическим данным гарантирующей организации за 2019 год с  учетом параметров Прогноза, в том числе индексов потребительских цен на 2020 год в размере 1,03 и на 2021 год в размере 1,036,  планируемого роста цен на электроэнергию на  2020 год в размере 1,056 и на 2021 год в размере 1,056,  и составляют  292 410,88344 тыс. руб. Текущие расходы по полугодиям определены исходя из годовых значений.</w:t>
            </w:r>
          </w:p>
        </w:tc>
      </w:tr>
      <w:tr w:rsidR="00AD3497" w:rsidRPr="00AD3497" w14:paraId="0FAA1A58" w14:textId="77777777" w:rsidTr="00943EA1">
        <w:trPr>
          <w:gridAfter w:val="1"/>
          <w:wAfter w:w="50" w:type="dxa"/>
          <w:trHeight w:val="60"/>
        </w:trPr>
        <w:tc>
          <w:tcPr>
            <w:tcW w:w="9588" w:type="dxa"/>
            <w:gridSpan w:val="16"/>
            <w:vAlign w:val="center"/>
            <w:hideMark/>
          </w:tcPr>
          <w:p w14:paraId="49990D90" w14:textId="204FAE56"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3.2. Определение удельного размера текущих расходов гарантирующей организации, отнесенных на вид </w:t>
            </w:r>
            <w:r w:rsidR="000C0E08" w:rsidRPr="00AD3497">
              <w:rPr>
                <w:rFonts w:ascii="Times New Roman" w:hAnsi="Times New Roman"/>
                <w:sz w:val="24"/>
                <w:szCs w:val="24"/>
              </w:rPr>
              <w:t>деятельности,</w:t>
            </w:r>
            <w:r w:rsidRPr="00AD3497">
              <w:rPr>
                <w:rFonts w:ascii="Times New Roman" w:hAnsi="Times New Roman"/>
                <w:sz w:val="24"/>
                <w:szCs w:val="24"/>
              </w:rPr>
              <w:t xml:space="preserve"> транспортировка воды.</w:t>
            </w:r>
          </w:p>
        </w:tc>
      </w:tr>
      <w:tr w:rsidR="00AD3497" w:rsidRPr="00AD3497" w14:paraId="131D2668" w14:textId="77777777" w:rsidTr="00943EA1">
        <w:trPr>
          <w:gridAfter w:val="1"/>
          <w:wAfter w:w="50" w:type="dxa"/>
          <w:trHeight w:val="60"/>
        </w:trPr>
        <w:tc>
          <w:tcPr>
            <w:tcW w:w="9588" w:type="dxa"/>
            <w:gridSpan w:val="16"/>
            <w:hideMark/>
          </w:tcPr>
          <w:p w14:paraId="0BC1566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Размер удельных текущих расходов определяется по формуле (2.1) Методических указаний</w:t>
            </w:r>
          </w:p>
        </w:tc>
      </w:tr>
      <w:tr w:rsidR="00AD3497" w:rsidRPr="00AD3497" w14:paraId="0B8B0977" w14:textId="77777777" w:rsidTr="00943EA1">
        <w:trPr>
          <w:gridAfter w:val="1"/>
          <w:wAfter w:w="50" w:type="dxa"/>
          <w:trHeight w:val="60"/>
        </w:trPr>
        <w:tc>
          <w:tcPr>
            <w:tcW w:w="9588" w:type="dxa"/>
            <w:gridSpan w:val="16"/>
            <w:hideMark/>
          </w:tcPr>
          <w:p w14:paraId="60572DF5"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УТР=</w:t>
            </w:r>
            <w:proofErr w:type="spellStart"/>
            <w:r w:rsidRPr="00AD3497">
              <w:rPr>
                <w:rFonts w:ascii="Times New Roman" w:hAnsi="Times New Roman"/>
                <w:sz w:val="24"/>
                <w:szCs w:val="24"/>
              </w:rPr>
              <w:t>ТРтр,го</w:t>
            </w:r>
            <w:proofErr w:type="spellEnd"/>
            <w:r w:rsidRPr="00AD3497">
              <w:rPr>
                <w:rFonts w:ascii="Times New Roman" w:hAnsi="Times New Roman"/>
                <w:sz w:val="24"/>
                <w:szCs w:val="24"/>
              </w:rPr>
              <w:t>/</w:t>
            </w:r>
            <w:proofErr w:type="spellStart"/>
            <w:r w:rsidRPr="00AD3497">
              <w:rPr>
                <w:rFonts w:ascii="Times New Roman" w:hAnsi="Times New Roman"/>
                <w:sz w:val="24"/>
                <w:szCs w:val="24"/>
              </w:rPr>
              <w:t>Lго</w:t>
            </w:r>
            <w:proofErr w:type="spellEnd"/>
            <w:r w:rsidRPr="00AD3497">
              <w:rPr>
                <w:rFonts w:ascii="Times New Roman" w:hAnsi="Times New Roman"/>
                <w:sz w:val="24"/>
                <w:szCs w:val="24"/>
              </w:rPr>
              <w:t>, (2.1)</w:t>
            </w:r>
          </w:p>
        </w:tc>
      </w:tr>
      <w:tr w:rsidR="00AD3497" w:rsidRPr="00AD3497" w14:paraId="6CC52D53" w14:textId="77777777" w:rsidTr="00943EA1">
        <w:trPr>
          <w:gridAfter w:val="1"/>
          <w:wAfter w:w="50" w:type="dxa"/>
          <w:trHeight w:val="60"/>
        </w:trPr>
        <w:tc>
          <w:tcPr>
            <w:tcW w:w="9588" w:type="dxa"/>
            <w:gridSpan w:val="16"/>
            <w:vAlign w:val="center"/>
            <w:hideMark/>
          </w:tcPr>
          <w:p w14:paraId="6FF6DE90"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Текущие расходы гарантирующей организации, отнесенные на вид деятельности Транспортировка воды, составляют 292 410,88344 тыс. руб. Текущие расходы по полугодиям определены исходя из годовых значений.</w:t>
            </w:r>
          </w:p>
        </w:tc>
      </w:tr>
      <w:tr w:rsidR="00AD3497" w:rsidRPr="00AD3497" w14:paraId="44F905B4" w14:textId="77777777" w:rsidTr="00943EA1">
        <w:trPr>
          <w:gridAfter w:val="1"/>
          <w:wAfter w:w="50" w:type="dxa"/>
          <w:trHeight w:val="60"/>
        </w:trPr>
        <w:tc>
          <w:tcPr>
            <w:tcW w:w="9588" w:type="dxa"/>
            <w:gridSpan w:val="16"/>
            <w:vAlign w:val="center"/>
            <w:hideMark/>
          </w:tcPr>
          <w:p w14:paraId="6368C27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Протяженность водопроводных сетей гарантирующей организации в сопоставимых величинах составила 1 089,89742 км.</w:t>
            </w:r>
          </w:p>
        </w:tc>
      </w:tr>
      <w:tr w:rsidR="00AD3497" w:rsidRPr="00AD3497" w14:paraId="1D62D99E" w14:textId="77777777" w:rsidTr="00943EA1">
        <w:trPr>
          <w:gridAfter w:val="1"/>
          <w:wAfter w:w="50" w:type="dxa"/>
          <w:trHeight w:val="60"/>
        </w:trPr>
        <w:tc>
          <w:tcPr>
            <w:tcW w:w="9588" w:type="dxa"/>
            <w:gridSpan w:val="16"/>
            <w:vAlign w:val="center"/>
            <w:hideMark/>
          </w:tcPr>
          <w:p w14:paraId="205CA64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Размер удельных текущих расходов составляет:</w:t>
            </w:r>
          </w:p>
        </w:tc>
      </w:tr>
      <w:tr w:rsidR="00AD3497" w:rsidRPr="00AD3497" w14:paraId="51F7FE3A" w14:textId="77777777" w:rsidTr="00943EA1">
        <w:trPr>
          <w:gridAfter w:val="1"/>
          <w:wAfter w:w="50" w:type="dxa"/>
          <w:trHeight w:val="60"/>
        </w:trPr>
        <w:tc>
          <w:tcPr>
            <w:tcW w:w="9588" w:type="dxa"/>
            <w:gridSpan w:val="16"/>
            <w:vAlign w:val="center"/>
            <w:hideMark/>
          </w:tcPr>
          <w:p w14:paraId="7443393E" w14:textId="47DC710E"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УТР</w:t>
            </w:r>
            <w:r w:rsidR="000C0E08">
              <w:rPr>
                <w:rFonts w:ascii="Times New Roman" w:hAnsi="Times New Roman"/>
                <w:sz w:val="24"/>
                <w:szCs w:val="24"/>
              </w:rPr>
              <w:t xml:space="preserve"> </w:t>
            </w:r>
            <w:r w:rsidRPr="00AD3497">
              <w:rPr>
                <w:rFonts w:ascii="Times New Roman" w:hAnsi="Times New Roman"/>
                <w:sz w:val="24"/>
                <w:szCs w:val="24"/>
              </w:rPr>
              <w:t xml:space="preserve">(год): 292 410,88344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 xml:space="preserve">.: 1 089,89742 км = 268,29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./км.</w:t>
            </w:r>
          </w:p>
        </w:tc>
      </w:tr>
      <w:tr w:rsidR="00AD3497" w:rsidRPr="00AD3497" w14:paraId="19A141F9" w14:textId="77777777" w:rsidTr="00943EA1">
        <w:trPr>
          <w:gridAfter w:val="1"/>
          <w:wAfter w:w="50" w:type="dxa"/>
          <w:trHeight w:val="60"/>
        </w:trPr>
        <w:tc>
          <w:tcPr>
            <w:tcW w:w="9588" w:type="dxa"/>
            <w:gridSpan w:val="16"/>
            <w:vAlign w:val="center"/>
            <w:hideMark/>
          </w:tcPr>
          <w:p w14:paraId="31E0D6E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4. Определение нормативного уровня расходов на амортизацию основных средств и нематериальных активов.</w:t>
            </w:r>
          </w:p>
        </w:tc>
      </w:tr>
      <w:tr w:rsidR="00AD3497" w:rsidRPr="00AD3497" w14:paraId="16AB6860" w14:textId="77777777" w:rsidTr="00943EA1">
        <w:trPr>
          <w:gridAfter w:val="1"/>
          <w:wAfter w:w="50" w:type="dxa"/>
          <w:trHeight w:val="60"/>
        </w:trPr>
        <w:tc>
          <w:tcPr>
            <w:tcW w:w="9588" w:type="dxa"/>
            <w:gridSpan w:val="16"/>
            <w:vAlign w:val="center"/>
            <w:hideMark/>
          </w:tcPr>
          <w:p w14:paraId="5A6CB01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Нормативный уровень расходов на амортизацию основных средств и нематериальных активов определен экспертной группой в среднем по регулируемым организациям Калужской области, для которых установлены тарифы на транспортировку сточных вод на 2020 год  и составляет  16,25 %  в доле НВВ.</w:t>
            </w:r>
          </w:p>
        </w:tc>
      </w:tr>
      <w:tr w:rsidR="00AD3497" w:rsidRPr="00AD3497" w14:paraId="6B3B613A" w14:textId="77777777" w:rsidTr="00943EA1">
        <w:trPr>
          <w:gridAfter w:val="1"/>
          <w:wAfter w:w="50" w:type="dxa"/>
          <w:trHeight w:val="60"/>
        </w:trPr>
        <w:tc>
          <w:tcPr>
            <w:tcW w:w="9588" w:type="dxa"/>
            <w:gridSpan w:val="16"/>
            <w:vAlign w:val="center"/>
            <w:hideMark/>
          </w:tcPr>
          <w:p w14:paraId="48CFE971" w14:textId="1F8AF59D"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При этом максимально возможный процент от удельной НВВ согласно пункту 36 Методических указаний </w:t>
            </w:r>
            <w:r w:rsidR="000C0E08" w:rsidRPr="00AD3497">
              <w:rPr>
                <w:rFonts w:ascii="Times New Roman" w:hAnsi="Times New Roman"/>
                <w:sz w:val="24"/>
                <w:szCs w:val="24"/>
              </w:rPr>
              <w:t>составляет 15</w:t>
            </w:r>
            <w:r w:rsidRPr="00AD3497">
              <w:rPr>
                <w:rFonts w:ascii="Times New Roman" w:hAnsi="Times New Roman"/>
                <w:sz w:val="24"/>
                <w:szCs w:val="24"/>
              </w:rPr>
              <w:t>%.</w:t>
            </w:r>
          </w:p>
        </w:tc>
      </w:tr>
      <w:tr w:rsidR="00AD3497" w:rsidRPr="00AD3497" w14:paraId="0C3F4172" w14:textId="77777777" w:rsidTr="00943EA1">
        <w:trPr>
          <w:gridAfter w:val="1"/>
          <w:wAfter w:w="50" w:type="dxa"/>
          <w:trHeight w:val="60"/>
        </w:trPr>
        <w:tc>
          <w:tcPr>
            <w:tcW w:w="9588" w:type="dxa"/>
            <w:gridSpan w:val="16"/>
            <w:vAlign w:val="center"/>
            <w:hideMark/>
          </w:tcPr>
          <w:p w14:paraId="600DCB5B"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t>Экспертная группа предлагает не учитывать в расчете тарифов уровень расходов на амортизацию основных средств и нематериальных активов, в связи с окончанием срока полезного использования объектов водоснабжения транзитной организации (письмо ФАС от 28.04.2020 № ВК/36357/20).</w:t>
            </w:r>
          </w:p>
        </w:tc>
      </w:tr>
      <w:tr w:rsidR="00AD3497" w:rsidRPr="00AD3497" w14:paraId="31A7FE5F" w14:textId="77777777" w:rsidTr="00943EA1">
        <w:trPr>
          <w:gridAfter w:val="1"/>
          <w:wAfter w:w="50" w:type="dxa"/>
          <w:trHeight w:val="60"/>
        </w:trPr>
        <w:tc>
          <w:tcPr>
            <w:tcW w:w="9588" w:type="dxa"/>
            <w:gridSpan w:val="16"/>
            <w:vAlign w:val="center"/>
            <w:hideMark/>
          </w:tcPr>
          <w:p w14:paraId="71BE6EA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5. Определение необходимой валовой выручки транзитной организации по услугам транспортировка воды.</w:t>
            </w:r>
          </w:p>
        </w:tc>
      </w:tr>
      <w:tr w:rsidR="00AD3497" w:rsidRPr="00AD3497" w14:paraId="7B4EE0A5" w14:textId="77777777" w:rsidTr="00943EA1">
        <w:trPr>
          <w:gridAfter w:val="1"/>
          <w:wAfter w:w="50" w:type="dxa"/>
          <w:trHeight w:val="60"/>
        </w:trPr>
        <w:tc>
          <w:tcPr>
            <w:tcW w:w="9588" w:type="dxa"/>
            <w:gridSpan w:val="16"/>
            <w:vAlign w:val="center"/>
            <w:hideMark/>
          </w:tcPr>
          <w:p w14:paraId="14D6462D" w14:textId="2F9FEC64"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09866D13" w14:textId="77777777" w:rsidTr="00943EA1">
        <w:trPr>
          <w:gridAfter w:val="1"/>
          <w:wAfter w:w="50" w:type="dxa"/>
        </w:trPr>
        <w:tc>
          <w:tcPr>
            <w:tcW w:w="1156" w:type="dxa"/>
            <w:tcBorders>
              <w:top w:val="single" w:sz="6" w:space="0" w:color="auto"/>
              <w:left w:val="single" w:sz="6" w:space="0" w:color="auto"/>
              <w:bottom w:val="single" w:sz="6" w:space="0" w:color="auto"/>
              <w:right w:val="single" w:sz="6" w:space="0" w:color="auto"/>
            </w:tcBorders>
            <w:vAlign w:val="center"/>
            <w:hideMark/>
          </w:tcPr>
          <w:p w14:paraId="1C0D11E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lastRenderedPageBreak/>
              <w:t>№</w:t>
            </w:r>
          </w:p>
        </w:tc>
        <w:tc>
          <w:tcPr>
            <w:tcW w:w="3882" w:type="dxa"/>
            <w:gridSpan w:val="7"/>
            <w:tcBorders>
              <w:top w:val="single" w:sz="6" w:space="0" w:color="auto"/>
              <w:left w:val="single" w:sz="6" w:space="0" w:color="auto"/>
              <w:bottom w:val="single" w:sz="6" w:space="0" w:color="auto"/>
              <w:right w:val="single" w:sz="6" w:space="0" w:color="auto"/>
            </w:tcBorders>
            <w:vAlign w:val="center"/>
            <w:hideMark/>
          </w:tcPr>
          <w:p w14:paraId="3C749D6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Показатель</w:t>
            </w:r>
          </w:p>
        </w:tc>
        <w:tc>
          <w:tcPr>
            <w:tcW w:w="1499" w:type="dxa"/>
            <w:gridSpan w:val="2"/>
            <w:tcBorders>
              <w:top w:val="single" w:sz="6" w:space="0" w:color="auto"/>
              <w:left w:val="single" w:sz="6" w:space="0" w:color="auto"/>
              <w:bottom w:val="single" w:sz="6" w:space="0" w:color="auto"/>
              <w:right w:val="single" w:sz="6" w:space="0" w:color="auto"/>
            </w:tcBorders>
            <w:vAlign w:val="center"/>
            <w:hideMark/>
          </w:tcPr>
          <w:p w14:paraId="60C7C4D2" w14:textId="77777777" w:rsidR="00AD3497" w:rsidRPr="00AD3497" w:rsidRDefault="00AD3497" w:rsidP="00AD3497">
            <w:pPr>
              <w:jc w:val="center"/>
              <w:rPr>
                <w:rFonts w:ascii="Times New Roman" w:hAnsi="Times New Roman"/>
                <w:bCs/>
                <w:sz w:val="20"/>
                <w:szCs w:val="20"/>
              </w:rPr>
            </w:pPr>
            <w:proofErr w:type="spellStart"/>
            <w:r w:rsidRPr="00AD3497">
              <w:rPr>
                <w:rFonts w:ascii="Times New Roman" w:hAnsi="Times New Roman"/>
                <w:bCs/>
                <w:sz w:val="20"/>
                <w:szCs w:val="20"/>
              </w:rPr>
              <w:t>Ед.изм</w:t>
            </w:r>
            <w:proofErr w:type="spellEnd"/>
            <w:r w:rsidRPr="00AD3497">
              <w:rPr>
                <w:rFonts w:ascii="Times New Roman" w:hAnsi="Times New Roman"/>
                <w:bCs/>
                <w:sz w:val="20"/>
                <w:szCs w:val="20"/>
              </w:rPr>
              <w:t>.</w:t>
            </w:r>
          </w:p>
        </w:tc>
        <w:tc>
          <w:tcPr>
            <w:tcW w:w="1498" w:type="dxa"/>
            <w:gridSpan w:val="3"/>
            <w:tcBorders>
              <w:top w:val="single" w:sz="6" w:space="0" w:color="auto"/>
              <w:left w:val="single" w:sz="6" w:space="0" w:color="auto"/>
              <w:bottom w:val="single" w:sz="6" w:space="0" w:color="auto"/>
              <w:right w:val="single" w:sz="6" w:space="0" w:color="auto"/>
            </w:tcBorders>
            <w:vAlign w:val="center"/>
            <w:hideMark/>
          </w:tcPr>
          <w:p w14:paraId="6AD699E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 первое полугодие</w:t>
            </w:r>
          </w:p>
        </w:tc>
        <w:tc>
          <w:tcPr>
            <w:tcW w:w="1553" w:type="dxa"/>
            <w:gridSpan w:val="3"/>
            <w:tcBorders>
              <w:top w:val="single" w:sz="6" w:space="0" w:color="auto"/>
              <w:left w:val="single" w:sz="6" w:space="0" w:color="auto"/>
              <w:bottom w:val="single" w:sz="6" w:space="0" w:color="auto"/>
              <w:right w:val="single" w:sz="6" w:space="0" w:color="auto"/>
            </w:tcBorders>
            <w:vAlign w:val="center"/>
            <w:hideMark/>
          </w:tcPr>
          <w:p w14:paraId="45DB4F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 второе полугодие</w:t>
            </w:r>
          </w:p>
        </w:tc>
      </w:tr>
      <w:tr w:rsidR="00AD3497" w:rsidRPr="00AD3497" w14:paraId="5690721D" w14:textId="77777777" w:rsidTr="00943EA1">
        <w:trPr>
          <w:gridAfter w:val="1"/>
          <w:wAfter w:w="50" w:type="dxa"/>
          <w:trHeight w:val="60"/>
        </w:trPr>
        <w:tc>
          <w:tcPr>
            <w:tcW w:w="1156" w:type="dxa"/>
            <w:tcBorders>
              <w:top w:val="single" w:sz="6" w:space="0" w:color="auto"/>
              <w:left w:val="single" w:sz="6" w:space="0" w:color="auto"/>
              <w:bottom w:val="single" w:sz="6" w:space="0" w:color="auto"/>
              <w:right w:val="single" w:sz="6" w:space="0" w:color="auto"/>
            </w:tcBorders>
            <w:vAlign w:val="center"/>
            <w:hideMark/>
          </w:tcPr>
          <w:p w14:paraId="051317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882" w:type="dxa"/>
            <w:gridSpan w:val="7"/>
            <w:tcBorders>
              <w:top w:val="single" w:sz="6" w:space="0" w:color="auto"/>
              <w:left w:val="single" w:sz="6" w:space="0" w:color="auto"/>
              <w:bottom w:val="single" w:sz="6" w:space="0" w:color="auto"/>
              <w:right w:val="single" w:sz="6" w:space="0" w:color="auto"/>
            </w:tcBorders>
            <w:vAlign w:val="bottom"/>
            <w:hideMark/>
          </w:tcPr>
          <w:p w14:paraId="487A03D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Удельные текущие расходы гарантирующей организации</w:t>
            </w:r>
          </w:p>
        </w:tc>
        <w:tc>
          <w:tcPr>
            <w:tcW w:w="1499" w:type="dxa"/>
            <w:gridSpan w:val="2"/>
            <w:tcBorders>
              <w:top w:val="single" w:sz="6" w:space="0" w:color="auto"/>
              <w:left w:val="single" w:sz="6" w:space="0" w:color="auto"/>
              <w:bottom w:val="single" w:sz="6" w:space="0" w:color="auto"/>
              <w:right w:val="single" w:sz="6" w:space="0" w:color="auto"/>
            </w:tcBorders>
            <w:vAlign w:val="center"/>
            <w:hideMark/>
          </w:tcPr>
          <w:p w14:paraId="0BF1FD44"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./км</w:t>
            </w:r>
          </w:p>
        </w:tc>
        <w:tc>
          <w:tcPr>
            <w:tcW w:w="1498" w:type="dxa"/>
            <w:gridSpan w:val="3"/>
            <w:tcBorders>
              <w:top w:val="single" w:sz="6" w:space="0" w:color="auto"/>
              <w:left w:val="single" w:sz="6" w:space="0" w:color="auto"/>
              <w:bottom w:val="single" w:sz="6" w:space="0" w:color="auto"/>
              <w:right w:val="single" w:sz="6" w:space="0" w:color="auto"/>
            </w:tcBorders>
            <w:vAlign w:val="center"/>
            <w:hideMark/>
          </w:tcPr>
          <w:p w14:paraId="5D8DC8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268,29</w:t>
            </w:r>
          </w:p>
        </w:tc>
        <w:tc>
          <w:tcPr>
            <w:tcW w:w="1553" w:type="dxa"/>
            <w:gridSpan w:val="3"/>
            <w:tcBorders>
              <w:top w:val="single" w:sz="6" w:space="0" w:color="auto"/>
              <w:left w:val="single" w:sz="6" w:space="0" w:color="auto"/>
              <w:bottom w:val="single" w:sz="6" w:space="0" w:color="auto"/>
              <w:right w:val="single" w:sz="6" w:space="0" w:color="auto"/>
            </w:tcBorders>
            <w:vAlign w:val="center"/>
            <w:hideMark/>
          </w:tcPr>
          <w:p w14:paraId="236436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268,29</w:t>
            </w:r>
          </w:p>
        </w:tc>
      </w:tr>
      <w:tr w:rsidR="00AD3497" w:rsidRPr="00AD3497" w14:paraId="7F4FA9E0" w14:textId="77777777" w:rsidTr="00943EA1">
        <w:trPr>
          <w:gridAfter w:val="1"/>
          <w:wAfter w:w="50" w:type="dxa"/>
          <w:trHeight w:val="60"/>
        </w:trPr>
        <w:tc>
          <w:tcPr>
            <w:tcW w:w="1156" w:type="dxa"/>
            <w:tcBorders>
              <w:top w:val="single" w:sz="6" w:space="0" w:color="auto"/>
              <w:left w:val="single" w:sz="6" w:space="0" w:color="auto"/>
              <w:bottom w:val="single" w:sz="6" w:space="0" w:color="auto"/>
              <w:right w:val="single" w:sz="6" w:space="0" w:color="auto"/>
            </w:tcBorders>
            <w:vAlign w:val="center"/>
            <w:hideMark/>
          </w:tcPr>
          <w:p w14:paraId="7E76A2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882" w:type="dxa"/>
            <w:gridSpan w:val="7"/>
            <w:tcBorders>
              <w:top w:val="single" w:sz="6" w:space="0" w:color="auto"/>
              <w:left w:val="single" w:sz="6" w:space="0" w:color="auto"/>
              <w:bottom w:val="single" w:sz="6" w:space="0" w:color="auto"/>
              <w:right w:val="single" w:sz="6" w:space="0" w:color="auto"/>
            </w:tcBorders>
            <w:vAlign w:val="bottom"/>
            <w:hideMark/>
          </w:tcPr>
          <w:p w14:paraId="2837369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Нормативный уровень расходов на амортизацию (15% от НВВ)</w:t>
            </w:r>
          </w:p>
        </w:tc>
        <w:tc>
          <w:tcPr>
            <w:tcW w:w="1499" w:type="dxa"/>
            <w:gridSpan w:val="2"/>
            <w:tcBorders>
              <w:top w:val="single" w:sz="6" w:space="0" w:color="auto"/>
              <w:left w:val="single" w:sz="6" w:space="0" w:color="auto"/>
              <w:bottom w:val="single" w:sz="6" w:space="0" w:color="auto"/>
              <w:right w:val="single" w:sz="6" w:space="0" w:color="auto"/>
            </w:tcBorders>
            <w:vAlign w:val="center"/>
            <w:hideMark/>
          </w:tcPr>
          <w:p w14:paraId="69360DE7"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./км</w:t>
            </w:r>
          </w:p>
        </w:tc>
        <w:tc>
          <w:tcPr>
            <w:tcW w:w="1498" w:type="dxa"/>
            <w:gridSpan w:val="3"/>
            <w:tcBorders>
              <w:top w:val="single" w:sz="6" w:space="0" w:color="auto"/>
              <w:left w:val="single" w:sz="6" w:space="0" w:color="auto"/>
              <w:bottom w:val="single" w:sz="6" w:space="0" w:color="auto"/>
              <w:right w:val="single" w:sz="6" w:space="0" w:color="auto"/>
            </w:tcBorders>
            <w:vAlign w:val="center"/>
            <w:hideMark/>
          </w:tcPr>
          <w:p w14:paraId="59C048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553" w:type="dxa"/>
            <w:gridSpan w:val="3"/>
            <w:tcBorders>
              <w:top w:val="single" w:sz="6" w:space="0" w:color="auto"/>
              <w:left w:val="single" w:sz="6" w:space="0" w:color="auto"/>
              <w:bottom w:val="single" w:sz="6" w:space="0" w:color="auto"/>
              <w:right w:val="single" w:sz="6" w:space="0" w:color="auto"/>
            </w:tcBorders>
            <w:vAlign w:val="center"/>
            <w:hideMark/>
          </w:tcPr>
          <w:p w14:paraId="40BBCA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E55E680" w14:textId="77777777" w:rsidTr="00943EA1">
        <w:trPr>
          <w:gridAfter w:val="1"/>
          <w:wAfter w:w="50" w:type="dxa"/>
          <w:trHeight w:val="60"/>
        </w:trPr>
        <w:tc>
          <w:tcPr>
            <w:tcW w:w="1156" w:type="dxa"/>
            <w:tcBorders>
              <w:top w:val="single" w:sz="6" w:space="0" w:color="auto"/>
              <w:left w:val="single" w:sz="6" w:space="0" w:color="auto"/>
              <w:bottom w:val="single" w:sz="6" w:space="0" w:color="auto"/>
              <w:right w:val="single" w:sz="6" w:space="0" w:color="auto"/>
            </w:tcBorders>
            <w:vAlign w:val="center"/>
            <w:hideMark/>
          </w:tcPr>
          <w:p w14:paraId="2E34F0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882" w:type="dxa"/>
            <w:gridSpan w:val="7"/>
            <w:tcBorders>
              <w:top w:val="single" w:sz="6" w:space="0" w:color="auto"/>
              <w:left w:val="single" w:sz="6" w:space="0" w:color="auto"/>
              <w:bottom w:val="single" w:sz="6" w:space="0" w:color="auto"/>
              <w:right w:val="single" w:sz="6" w:space="0" w:color="auto"/>
            </w:tcBorders>
            <w:vAlign w:val="bottom"/>
            <w:hideMark/>
          </w:tcPr>
          <w:p w14:paraId="4009E75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Протяженность сетей транзитной организации в сопоставимых величинах</w:t>
            </w:r>
          </w:p>
        </w:tc>
        <w:tc>
          <w:tcPr>
            <w:tcW w:w="1499" w:type="dxa"/>
            <w:gridSpan w:val="2"/>
            <w:tcBorders>
              <w:top w:val="single" w:sz="6" w:space="0" w:color="auto"/>
              <w:left w:val="single" w:sz="6" w:space="0" w:color="auto"/>
              <w:bottom w:val="single" w:sz="6" w:space="0" w:color="auto"/>
              <w:right w:val="single" w:sz="6" w:space="0" w:color="auto"/>
            </w:tcBorders>
            <w:vAlign w:val="center"/>
            <w:hideMark/>
          </w:tcPr>
          <w:p w14:paraId="56FCDB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км</w:t>
            </w:r>
          </w:p>
        </w:tc>
        <w:tc>
          <w:tcPr>
            <w:tcW w:w="1498" w:type="dxa"/>
            <w:gridSpan w:val="3"/>
            <w:tcBorders>
              <w:top w:val="single" w:sz="6" w:space="0" w:color="auto"/>
              <w:left w:val="single" w:sz="6" w:space="0" w:color="auto"/>
              <w:bottom w:val="single" w:sz="6" w:space="0" w:color="auto"/>
              <w:right w:val="single" w:sz="6" w:space="0" w:color="auto"/>
            </w:tcBorders>
            <w:vAlign w:val="center"/>
            <w:hideMark/>
          </w:tcPr>
          <w:p w14:paraId="3D7446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1,59546</w:t>
            </w:r>
          </w:p>
        </w:tc>
        <w:tc>
          <w:tcPr>
            <w:tcW w:w="1553" w:type="dxa"/>
            <w:gridSpan w:val="3"/>
            <w:tcBorders>
              <w:top w:val="single" w:sz="6" w:space="0" w:color="auto"/>
              <w:left w:val="single" w:sz="6" w:space="0" w:color="auto"/>
              <w:bottom w:val="single" w:sz="6" w:space="0" w:color="auto"/>
              <w:right w:val="single" w:sz="6" w:space="0" w:color="auto"/>
            </w:tcBorders>
            <w:vAlign w:val="center"/>
            <w:hideMark/>
          </w:tcPr>
          <w:p w14:paraId="30D389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1,59546</w:t>
            </w:r>
          </w:p>
        </w:tc>
      </w:tr>
      <w:tr w:rsidR="00AD3497" w:rsidRPr="00AD3497" w14:paraId="6B9455C9" w14:textId="77777777" w:rsidTr="00943EA1">
        <w:trPr>
          <w:gridAfter w:val="1"/>
          <w:wAfter w:w="50" w:type="dxa"/>
          <w:trHeight w:val="60"/>
        </w:trPr>
        <w:tc>
          <w:tcPr>
            <w:tcW w:w="1156" w:type="dxa"/>
            <w:tcBorders>
              <w:top w:val="single" w:sz="6" w:space="0" w:color="auto"/>
              <w:left w:val="single" w:sz="6" w:space="0" w:color="auto"/>
              <w:bottom w:val="single" w:sz="6" w:space="0" w:color="auto"/>
              <w:right w:val="single" w:sz="6" w:space="0" w:color="auto"/>
            </w:tcBorders>
            <w:vAlign w:val="center"/>
            <w:hideMark/>
          </w:tcPr>
          <w:p w14:paraId="007893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3882" w:type="dxa"/>
            <w:gridSpan w:val="7"/>
            <w:tcBorders>
              <w:top w:val="single" w:sz="6" w:space="0" w:color="auto"/>
              <w:left w:val="single" w:sz="6" w:space="0" w:color="auto"/>
              <w:bottom w:val="single" w:sz="6" w:space="0" w:color="auto"/>
              <w:right w:val="single" w:sz="6" w:space="0" w:color="auto"/>
            </w:tcBorders>
            <w:vAlign w:val="bottom"/>
            <w:hideMark/>
          </w:tcPr>
          <w:p w14:paraId="2CCD7D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НВВ транзитной организации</w:t>
            </w:r>
          </w:p>
        </w:tc>
        <w:tc>
          <w:tcPr>
            <w:tcW w:w="1499" w:type="dxa"/>
            <w:gridSpan w:val="2"/>
            <w:tcBorders>
              <w:top w:val="single" w:sz="6" w:space="0" w:color="auto"/>
              <w:left w:val="single" w:sz="6" w:space="0" w:color="auto"/>
              <w:bottom w:val="single" w:sz="6" w:space="0" w:color="auto"/>
              <w:right w:val="single" w:sz="6" w:space="0" w:color="auto"/>
            </w:tcBorders>
            <w:vAlign w:val="center"/>
            <w:hideMark/>
          </w:tcPr>
          <w:p w14:paraId="62562BCA"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498" w:type="dxa"/>
            <w:gridSpan w:val="3"/>
            <w:tcBorders>
              <w:top w:val="single" w:sz="6" w:space="0" w:color="auto"/>
              <w:left w:val="single" w:sz="6" w:space="0" w:color="auto"/>
              <w:bottom w:val="single" w:sz="6" w:space="0" w:color="auto"/>
              <w:right w:val="single" w:sz="6" w:space="0" w:color="auto"/>
            </w:tcBorders>
            <w:vAlign w:val="center"/>
            <w:hideMark/>
          </w:tcPr>
          <w:p w14:paraId="1EDAD8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341,77*</w:t>
            </w:r>
          </w:p>
        </w:tc>
        <w:tc>
          <w:tcPr>
            <w:tcW w:w="1553" w:type="dxa"/>
            <w:gridSpan w:val="3"/>
            <w:tcBorders>
              <w:top w:val="single" w:sz="6" w:space="0" w:color="auto"/>
              <w:left w:val="single" w:sz="6" w:space="0" w:color="auto"/>
              <w:bottom w:val="single" w:sz="6" w:space="0" w:color="auto"/>
              <w:right w:val="single" w:sz="6" w:space="0" w:color="auto"/>
            </w:tcBorders>
            <w:vAlign w:val="center"/>
            <w:hideMark/>
          </w:tcPr>
          <w:p w14:paraId="4CA185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427,93</w:t>
            </w:r>
          </w:p>
        </w:tc>
      </w:tr>
      <w:tr w:rsidR="00AD3497" w:rsidRPr="00AD3497" w14:paraId="0EA1A3A3" w14:textId="77777777" w:rsidTr="00943EA1">
        <w:trPr>
          <w:gridAfter w:val="1"/>
          <w:wAfter w:w="50" w:type="dxa"/>
          <w:trHeight w:val="60"/>
        </w:trPr>
        <w:tc>
          <w:tcPr>
            <w:tcW w:w="9588" w:type="dxa"/>
            <w:gridSpan w:val="16"/>
            <w:vAlign w:val="center"/>
            <w:hideMark/>
          </w:tcPr>
          <w:p w14:paraId="34ABEDB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 Необходимая валовая выручка за первое полугодие определена исходя из условия </w:t>
            </w:r>
            <w:proofErr w:type="spellStart"/>
            <w:r w:rsidRPr="00AD3497">
              <w:rPr>
                <w:rFonts w:ascii="Times New Roman" w:hAnsi="Times New Roman"/>
                <w:sz w:val="24"/>
                <w:szCs w:val="24"/>
              </w:rPr>
              <w:t>непревышения</w:t>
            </w:r>
            <w:proofErr w:type="spellEnd"/>
            <w:r w:rsidRPr="00AD3497">
              <w:rPr>
                <w:rFonts w:ascii="Times New Roman" w:hAnsi="Times New Roman"/>
                <w:sz w:val="24"/>
                <w:szCs w:val="24"/>
              </w:rPr>
              <w:t xml:space="preserve"> величины указанных тарифов без учета налога на добавленную стоимость в первом полугодии очередного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14:paraId="42CB5C53" w14:textId="77777777" w:rsidR="00AD3497" w:rsidRPr="00AD3497" w:rsidRDefault="00AD3497" w:rsidP="00AD3497">
            <w:pPr>
              <w:ind w:firstLine="709"/>
              <w:jc w:val="both"/>
              <w:rPr>
                <w:rFonts w:ascii="Times New Roman" w:hAnsi="Times New Roman"/>
                <w:sz w:val="24"/>
                <w:szCs w:val="24"/>
              </w:rPr>
            </w:pPr>
            <w:r w:rsidRPr="00AD3497">
              <w:rPr>
                <w:rFonts w:ascii="Times New Roman" w:hAnsi="Times New Roman"/>
                <w:sz w:val="24"/>
                <w:szCs w:val="24"/>
              </w:rPr>
              <w:t>Необходимая валовая выручка транзитной организации на 2021 год составляет 384,85 тыс. руб.</w:t>
            </w:r>
          </w:p>
        </w:tc>
      </w:tr>
      <w:tr w:rsidR="00AD3497" w:rsidRPr="00AD3497" w14:paraId="6B47A017" w14:textId="77777777" w:rsidTr="00943EA1">
        <w:trPr>
          <w:gridAfter w:val="1"/>
          <w:wAfter w:w="50" w:type="dxa"/>
          <w:trHeight w:val="60"/>
        </w:trPr>
        <w:tc>
          <w:tcPr>
            <w:tcW w:w="9588" w:type="dxa"/>
            <w:gridSpan w:val="16"/>
            <w:vAlign w:val="center"/>
            <w:hideMark/>
          </w:tcPr>
          <w:p w14:paraId="6A0F62A1"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Объем оказываемых услуг транспортировку воды.</w:t>
            </w:r>
          </w:p>
        </w:tc>
      </w:tr>
      <w:tr w:rsidR="00AD3497" w:rsidRPr="00AD3497" w14:paraId="5964F7BC" w14:textId="77777777" w:rsidTr="00943EA1">
        <w:trPr>
          <w:gridAfter w:val="1"/>
          <w:wAfter w:w="50" w:type="dxa"/>
          <w:trHeight w:val="60"/>
        </w:trPr>
        <w:tc>
          <w:tcPr>
            <w:tcW w:w="9588" w:type="dxa"/>
            <w:gridSpan w:val="16"/>
            <w:vAlign w:val="center"/>
            <w:hideMark/>
          </w:tcPr>
          <w:p w14:paraId="68A159CA" w14:textId="69ABA1D4" w:rsidR="00AD3497" w:rsidRDefault="00AD3497" w:rsidP="00AD3497">
            <w:pPr>
              <w:jc w:val="both"/>
              <w:rPr>
                <w:rFonts w:ascii="Times New Roman" w:hAnsi="Times New Roman"/>
                <w:sz w:val="24"/>
                <w:szCs w:val="24"/>
              </w:rPr>
            </w:pPr>
            <w:r w:rsidRPr="00AD3497">
              <w:rPr>
                <w:rFonts w:ascii="Times New Roman" w:hAnsi="Times New Roman"/>
                <w:sz w:val="24"/>
                <w:szCs w:val="24"/>
              </w:rPr>
              <w:tab/>
              <w:t>Объем оказываемых услуг определен в соответствии с разделом Методических указаний на основании фактических данных, в том числе:</w:t>
            </w:r>
          </w:p>
          <w:p w14:paraId="786C3314" w14:textId="69F08A23" w:rsidR="000C0E08" w:rsidRDefault="000C0E08" w:rsidP="00AD3497">
            <w:pPr>
              <w:jc w:val="both"/>
              <w:rPr>
                <w:rFonts w:ascii="Times New Roman" w:hAnsi="Times New Roman"/>
                <w:sz w:val="24"/>
                <w:szCs w:val="24"/>
              </w:rPr>
            </w:pPr>
          </w:p>
          <w:tbl>
            <w:tblPr>
              <w:tblStyle w:val="ab"/>
              <w:tblW w:w="0" w:type="auto"/>
              <w:tblInd w:w="137" w:type="dxa"/>
              <w:tblCellMar>
                <w:left w:w="0" w:type="dxa"/>
                <w:right w:w="0" w:type="dxa"/>
              </w:tblCellMar>
              <w:tblLook w:val="04A0" w:firstRow="1" w:lastRow="0" w:firstColumn="1" w:lastColumn="0" w:noHBand="0" w:noVBand="1"/>
            </w:tblPr>
            <w:tblGrid>
              <w:gridCol w:w="1696"/>
              <w:gridCol w:w="1634"/>
              <w:gridCol w:w="566"/>
              <w:gridCol w:w="1348"/>
              <w:gridCol w:w="1234"/>
              <w:gridCol w:w="1315"/>
              <w:gridCol w:w="1648"/>
            </w:tblGrid>
            <w:tr w:rsidR="00CB36D3" w:rsidRPr="00CB36D3" w14:paraId="23D5D945" w14:textId="77777777" w:rsidTr="00CB36D3">
              <w:tc>
                <w:tcPr>
                  <w:tcW w:w="1696" w:type="dxa"/>
                </w:tcPr>
                <w:p w14:paraId="5741DD93"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Вид тарифа</w:t>
                  </w:r>
                </w:p>
              </w:tc>
              <w:tc>
                <w:tcPr>
                  <w:tcW w:w="1634" w:type="dxa"/>
                </w:tcPr>
                <w:p w14:paraId="14DE3D34"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Наименование статьи</w:t>
                  </w:r>
                </w:p>
              </w:tc>
              <w:tc>
                <w:tcPr>
                  <w:tcW w:w="566" w:type="dxa"/>
                </w:tcPr>
                <w:p w14:paraId="2CDE9D7A"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Ед. изм.</w:t>
                  </w:r>
                </w:p>
              </w:tc>
              <w:tc>
                <w:tcPr>
                  <w:tcW w:w="1348" w:type="dxa"/>
                </w:tcPr>
                <w:p w14:paraId="734C23E3"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Предложение организации</w:t>
                  </w:r>
                </w:p>
              </w:tc>
              <w:tc>
                <w:tcPr>
                  <w:tcW w:w="1234" w:type="dxa"/>
                </w:tcPr>
                <w:p w14:paraId="4B09C21C"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Утверждено на 2021 год</w:t>
                  </w:r>
                </w:p>
              </w:tc>
              <w:tc>
                <w:tcPr>
                  <w:tcW w:w="1315" w:type="dxa"/>
                </w:tcPr>
                <w:p w14:paraId="506895BF"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Отклонение от предложения организации</w:t>
                  </w:r>
                </w:p>
              </w:tc>
              <w:tc>
                <w:tcPr>
                  <w:tcW w:w="1648" w:type="dxa"/>
                </w:tcPr>
                <w:p w14:paraId="5745979A"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Комментарии</w:t>
                  </w:r>
                </w:p>
              </w:tc>
            </w:tr>
            <w:tr w:rsidR="00CB36D3" w:rsidRPr="00CB36D3" w14:paraId="4A2AF223" w14:textId="77777777" w:rsidTr="00CB36D3">
              <w:tc>
                <w:tcPr>
                  <w:tcW w:w="1696" w:type="dxa"/>
                  <w:vMerge w:val="restart"/>
                </w:tcPr>
                <w:p w14:paraId="5DFCFC3D"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Транспортировка воды</w:t>
                  </w:r>
                </w:p>
              </w:tc>
              <w:tc>
                <w:tcPr>
                  <w:tcW w:w="1634" w:type="dxa"/>
                </w:tcPr>
                <w:p w14:paraId="4D6597A3"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По абонентам</w:t>
                  </w:r>
                </w:p>
              </w:tc>
              <w:tc>
                <w:tcPr>
                  <w:tcW w:w="566" w:type="dxa"/>
                </w:tcPr>
                <w:p w14:paraId="4D771C22" w14:textId="77777777" w:rsidR="00943EA1" w:rsidRPr="00CB36D3" w:rsidRDefault="00943EA1" w:rsidP="00943EA1">
                  <w:pPr>
                    <w:jc w:val="center"/>
                    <w:rPr>
                      <w:rFonts w:ascii="Times New Roman" w:hAnsi="Times New Roman"/>
                      <w:bCs/>
                      <w:sz w:val="20"/>
                      <w:szCs w:val="20"/>
                      <w:vertAlign w:val="superscript"/>
                    </w:rPr>
                  </w:pPr>
                  <w:r w:rsidRPr="00CB36D3">
                    <w:rPr>
                      <w:rFonts w:ascii="Times New Roman" w:hAnsi="Times New Roman"/>
                      <w:bCs/>
                      <w:sz w:val="20"/>
                      <w:szCs w:val="20"/>
                    </w:rPr>
                    <w:t>тыс. м</w:t>
                  </w:r>
                  <w:r w:rsidRPr="00CB36D3">
                    <w:rPr>
                      <w:rFonts w:ascii="Times New Roman" w:hAnsi="Times New Roman"/>
                      <w:bCs/>
                      <w:sz w:val="20"/>
                      <w:szCs w:val="20"/>
                      <w:vertAlign w:val="superscript"/>
                    </w:rPr>
                    <w:t>3</w:t>
                  </w:r>
                </w:p>
              </w:tc>
              <w:tc>
                <w:tcPr>
                  <w:tcW w:w="1348" w:type="dxa"/>
                </w:tcPr>
                <w:p w14:paraId="6D7F2EF9"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123,90</w:t>
                  </w:r>
                </w:p>
              </w:tc>
              <w:tc>
                <w:tcPr>
                  <w:tcW w:w="1234" w:type="dxa"/>
                </w:tcPr>
                <w:p w14:paraId="4339F281"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123,83</w:t>
                  </w:r>
                </w:p>
              </w:tc>
              <w:tc>
                <w:tcPr>
                  <w:tcW w:w="1315" w:type="dxa"/>
                </w:tcPr>
                <w:p w14:paraId="21191602"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-0,07</w:t>
                  </w:r>
                </w:p>
              </w:tc>
              <w:tc>
                <w:tcPr>
                  <w:tcW w:w="1648" w:type="dxa"/>
                </w:tcPr>
                <w:p w14:paraId="5A6E07B8"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Объем транспортировки воды определен путем расчета в соответствии с пунктом 4 Методических указаний</w:t>
                  </w:r>
                </w:p>
              </w:tc>
            </w:tr>
            <w:tr w:rsidR="00CB36D3" w:rsidRPr="00CB36D3" w14:paraId="5E6F0759" w14:textId="77777777" w:rsidTr="00CB36D3">
              <w:tc>
                <w:tcPr>
                  <w:tcW w:w="1696" w:type="dxa"/>
                  <w:vMerge/>
                </w:tcPr>
                <w:p w14:paraId="6C980FD0" w14:textId="77777777" w:rsidR="00943EA1" w:rsidRPr="00CB36D3" w:rsidRDefault="00943EA1" w:rsidP="00943EA1">
                  <w:pPr>
                    <w:jc w:val="center"/>
                    <w:rPr>
                      <w:rFonts w:ascii="Times New Roman" w:hAnsi="Times New Roman"/>
                      <w:bCs/>
                      <w:sz w:val="20"/>
                      <w:szCs w:val="20"/>
                    </w:rPr>
                  </w:pPr>
                </w:p>
              </w:tc>
              <w:tc>
                <w:tcPr>
                  <w:tcW w:w="1634" w:type="dxa"/>
                </w:tcPr>
                <w:p w14:paraId="20A39C5F"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От других организаций, осуществляющих водоснабжение</w:t>
                  </w:r>
                </w:p>
              </w:tc>
              <w:tc>
                <w:tcPr>
                  <w:tcW w:w="566" w:type="dxa"/>
                </w:tcPr>
                <w:p w14:paraId="3FB29B17" w14:textId="77777777" w:rsidR="00943EA1" w:rsidRPr="00CB36D3" w:rsidRDefault="00943EA1" w:rsidP="00943EA1">
                  <w:pPr>
                    <w:jc w:val="center"/>
                    <w:rPr>
                      <w:rFonts w:ascii="Times New Roman" w:hAnsi="Times New Roman"/>
                      <w:bCs/>
                      <w:sz w:val="20"/>
                      <w:szCs w:val="20"/>
                      <w:vertAlign w:val="superscript"/>
                    </w:rPr>
                  </w:pPr>
                  <w:r w:rsidRPr="00CB36D3">
                    <w:rPr>
                      <w:rFonts w:ascii="Times New Roman" w:hAnsi="Times New Roman"/>
                      <w:bCs/>
                      <w:sz w:val="20"/>
                      <w:szCs w:val="20"/>
                    </w:rPr>
                    <w:t>тыс. м</w:t>
                  </w:r>
                  <w:r w:rsidRPr="00CB36D3">
                    <w:rPr>
                      <w:rFonts w:ascii="Times New Roman" w:hAnsi="Times New Roman"/>
                      <w:bCs/>
                      <w:sz w:val="20"/>
                      <w:szCs w:val="20"/>
                      <w:vertAlign w:val="superscript"/>
                    </w:rPr>
                    <w:t>3</w:t>
                  </w:r>
                </w:p>
              </w:tc>
              <w:tc>
                <w:tcPr>
                  <w:tcW w:w="1348" w:type="dxa"/>
                </w:tcPr>
                <w:p w14:paraId="41F48C22"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123,9</w:t>
                  </w:r>
                </w:p>
              </w:tc>
              <w:tc>
                <w:tcPr>
                  <w:tcW w:w="1234" w:type="dxa"/>
                </w:tcPr>
                <w:p w14:paraId="5DB0D8D4"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123,83</w:t>
                  </w:r>
                </w:p>
              </w:tc>
              <w:tc>
                <w:tcPr>
                  <w:tcW w:w="1315" w:type="dxa"/>
                </w:tcPr>
                <w:p w14:paraId="647B2D1B"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-0,07</w:t>
                  </w:r>
                </w:p>
              </w:tc>
              <w:tc>
                <w:tcPr>
                  <w:tcW w:w="1648" w:type="dxa"/>
                </w:tcPr>
                <w:p w14:paraId="647E5AD2" w14:textId="77777777" w:rsidR="00943EA1" w:rsidRPr="00CB36D3" w:rsidRDefault="00943EA1" w:rsidP="00943EA1">
                  <w:pPr>
                    <w:jc w:val="center"/>
                    <w:rPr>
                      <w:rFonts w:ascii="Times New Roman" w:hAnsi="Times New Roman"/>
                      <w:bCs/>
                      <w:sz w:val="20"/>
                      <w:szCs w:val="20"/>
                    </w:rPr>
                  </w:pPr>
                </w:p>
              </w:tc>
            </w:tr>
            <w:tr w:rsidR="00CB36D3" w:rsidRPr="00CB36D3" w14:paraId="036BCE7D" w14:textId="77777777" w:rsidTr="00CB36D3">
              <w:tc>
                <w:tcPr>
                  <w:tcW w:w="1696" w:type="dxa"/>
                  <w:vMerge/>
                </w:tcPr>
                <w:p w14:paraId="6479D219" w14:textId="77777777" w:rsidR="00943EA1" w:rsidRPr="00CB36D3" w:rsidRDefault="00943EA1" w:rsidP="00943EA1">
                  <w:pPr>
                    <w:jc w:val="center"/>
                    <w:rPr>
                      <w:rFonts w:ascii="Times New Roman" w:hAnsi="Times New Roman"/>
                      <w:bCs/>
                      <w:sz w:val="20"/>
                      <w:szCs w:val="20"/>
                    </w:rPr>
                  </w:pPr>
                </w:p>
              </w:tc>
              <w:tc>
                <w:tcPr>
                  <w:tcW w:w="1634" w:type="dxa"/>
                </w:tcPr>
                <w:p w14:paraId="307DF115" w14:textId="77777777" w:rsidR="00943EA1" w:rsidRPr="00CB36D3" w:rsidRDefault="00943EA1" w:rsidP="00943EA1">
                  <w:pPr>
                    <w:jc w:val="center"/>
                    <w:rPr>
                      <w:rFonts w:ascii="Times New Roman" w:hAnsi="Times New Roman"/>
                      <w:bCs/>
                      <w:sz w:val="20"/>
                      <w:szCs w:val="20"/>
                    </w:rPr>
                  </w:pPr>
                  <w:r w:rsidRPr="00CB36D3">
                    <w:rPr>
                      <w:rFonts w:ascii="Times New Roman" w:hAnsi="Times New Roman"/>
                      <w:bCs/>
                      <w:sz w:val="20"/>
                      <w:szCs w:val="20"/>
                    </w:rPr>
                    <w:t>Производственные нужды организации</w:t>
                  </w:r>
                </w:p>
              </w:tc>
              <w:tc>
                <w:tcPr>
                  <w:tcW w:w="566" w:type="dxa"/>
                </w:tcPr>
                <w:p w14:paraId="6A9690F6" w14:textId="77777777" w:rsidR="00943EA1" w:rsidRPr="00CB36D3" w:rsidRDefault="00943EA1" w:rsidP="00943EA1">
                  <w:pPr>
                    <w:jc w:val="center"/>
                    <w:rPr>
                      <w:rFonts w:ascii="Times New Roman" w:hAnsi="Times New Roman"/>
                      <w:bCs/>
                      <w:sz w:val="20"/>
                      <w:szCs w:val="20"/>
                      <w:vertAlign w:val="superscript"/>
                    </w:rPr>
                  </w:pPr>
                  <w:r w:rsidRPr="00CB36D3">
                    <w:rPr>
                      <w:rFonts w:ascii="Times New Roman" w:hAnsi="Times New Roman"/>
                      <w:bCs/>
                      <w:sz w:val="20"/>
                      <w:szCs w:val="20"/>
                    </w:rPr>
                    <w:t>тыс. м</w:t>
                  </w:r>
                  <w:r w:rsidRPr="00CB36D3">
                    <w:rPr>
                      <w:rFonts w:ascii="Times New Roman" w:hAnsi="Times New Roman"/>
                      <w:bCs/>
                      <w:sz w:val="20"/>
                      <w:szCs w:val="20"/>
                      <w:vertAlign w:val="superscript"/>
                    </w:rPr>
                    <w:t>3</w:t>
                  </w:r>
                </w:p>
              </w:tc>
              <w:tc>
                <w:tcPr>
                  <w:tcW w:w="1348" w:type="dxa"/>
                </w:tcPr>
                <w:p w14:paraId="2D442182" w14:textId="77777777" w:rsidR="00943EA1" w:rsidRPr="00CB36D3" w:rsidRDefault="00943EA1" w:rsidP="00943EA1">
                  <w:pPr>
                    <w:jc w:val="center"/>
                    <w:rPr>
                      <w:rFonts w:ascii="Times New Roman" w:hAnsi="Times New Roman"/>
                      <w:bCs/>
                      <w:sz w:val="20"/>
                      <w:szCs w:val="20"/>
                    </w:rPr>
                  </w:pPr>
                </w:p>
              </w:tc>
              <w:tc>
                <w:tcPr>
                  <w:tcW w:w="1234" w:type="dxa"/>
                </w:tcPr>
                <w:p w14:paraId="29C64089" w14:textId="77777777" w:rsidR="00943EA1" w:rsidRPr="00CB36D3" w:rsidRDefault="00943EA1" w:rsidP="00943EA1">
                  <w:pPr>
                    <w:jc w:val="center"/>
                    <w:rPr>
                      <w:rFonts w:ascii="Times New Roman" w:hAnsi="Times New Roman"/>
                      <w:bCs/>
                      <w:sz w:val="20"/>
                      <w:szCs w:val="20"/>
                    </w:rPr>
                  </w:pPr>
                </w:p>
              </w:tc>
              <w:tc>
                <w:tcPr>
                  <w:tcW w:w="1315" w:type="dxa"/>
                </w:tcPr>
                <w:p w14:paraId="35A6861C" w14:textId="77777777" w:rsidR="00943EA1" w:rsidRPr="00CB36D3" w:rsidRDefault="00943EA1" w:rsidP="00943EA1">
                  <w:pPr>
                    <w:jc w:val="center"/>
                    <w:rPr>
                      <w:rFonts w:ascii="Times New Roman" w:hAnsi="Times New Roman"/>
                      <w:bCs/>
                      <w:sz w:val="20"/>
                      <w:szCs w:val="20"/>
                    </w:rPr>
                  </w:pPr>
                </w:p>
              </w:tc>
              <w:tc>
                <w:tcPr>
                  <w:tcW w:w="1648" w:type="dxa"/>
                </w:tcPr>
                <w:p w14:paraId="5073BECE" w14:textId="77777777" w:rsidR="00943EA1" w:rsidRPr="00CB36D3" w:rsidRDefault="00943EA1" w:rsidP="00943EA1">
                  <w:pPr>
                    <w:jc w:val="center"/>
                    <w:rPr>
                      <w:rFonts w:ascii="Times New Roman" w:hAnsi="Times New Roman"/>
                      <w:bCs/>
                      <w:sz w:val="20"/>
                      <w:szCs w:val="20"/>
                    </w:rPr>
                  </w:pPr>
                </w:p>
              </w:tc>
            </w:tr>
          </w:tbl>
          <w:p w14:paraId="35D577E2" w14:textId="5037FD51" w:rsidR="000C0E08" w:rsidRPr="00AD3497" w:rsidRDefault="000C0E08" w:rsidP="00AD3497">
            <w:pPr>
              <w:jc w:val="both"/>
              <w:rPr>
                <w:rFonts w:ascii="Times New Roman" w:hAnsi="Times New Roman"/>
                <w:sz w:val="24"/>
                <w:szCs w:val="24"/>
              </w:rPr>
            </w:pPr>
          </w:p>
        </w:tc>
      </w:tr>
      <w:tr w:rsidR="00AD3497" w:rsidRPr="00AD3497" w14:paraId="15DCB21A" w14:textId="77777777" w:rsidTr="00943EA1">
        <w:trPr>
          <w:trHeight w:val="60"/>
        </w:trPr>
        <w:tc>
          <w:tcPr>
            <w:tcW w:w="9638" w:type="dxa"/>
            <w:gridSpan w:val="17"/>
            <w:vAlign w:val="center"/>
            <w:hideMark/>
          </w:tcPr>
          <w:p w14:paraId="1180D0F3" w14:textId="5821C8B5" w:rsidR="00AD3497" w:rsidRPr="00AD3497" w:rsidRDefault="00AD3497" w:rsidP="00AD3497">
            <w:pPr>
              <w:jc w:val="right"/>
              <w:rPr>
                <w:rFonts w:ascii="Times New Roman" w:hAnsi="Times New Roman"/>
                <w:sz w:val="24"/>
                <w:szCs w:val="24"/>
              </w:rPr>
            </w:pPr>
          </w:p>
        </w:tc>
      </w:tr>
      <w:tr w:rsidR="00AD3497" w:rsidRPr="00AD3497" w14:paraId="50537411" w14:textId="77777777" w:rsidTr="00943EA1">
        <w:trPr>
          <w:trHeight w:val="60"/>
        </w:trPr>
        <w:tc>
          <w:tcPr>
            <w:tcW w:w="9638" w:type="dxa"/>
            <w:gridSpan w:val="17"/>
            <w:vAlign w:val="center"/>
            <w:hideMark/>
          </w:tcPr>
          <w:p w14:paraId="4EA94F49"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7. Расчет тарифов на транспортировку воды на 2021 год.</w:t>
            </w:r>
          </w:p>
        </w:tc>
      </w:tr>
      <w:tr w:rsidR="00AD3497" w:rsidRPr="00AD3497" w14:paraId="74779BAA" w14:textId="77777777" w:rsidTr="00943EA1">
        <w:trPr>
          <w:trHeight w:val="60"/>
        </w:trPr>
        <w:tc>
          <w:tcPr>
            <w:tcW w:w="9638" w:type="dxa"/>
            <w:gridSpan w:val="17"/>
            <w:vAlign w:val="center"/>
            <w:hideMark/>
          </w:tcPr>
          <w:p w14:paraId="2C989422" w14:textId="77777777" w:rsidR="00AD3497" w:rsidRPr="00AD3497" w:rsidRDefault="00AD3497" w:rsidP="00AD3497">
            <w:pPr>
              <w:jc w:val="both"/>
              <w:rPr>
                <w:rFonts w:ascii="Times New Roman" w:hAnsi="Times New Roman"/>
                <w:bCs/>
                <w:sz w:val="24"/>
                <w:szCs w:val="24"/>
              </w:rPr>
            </w:pPr>
            <w:r w:rsidRPr="00AD3497">
              <w:rPr>
                <w:rFonts w:ascii="Times New Roman" w:hAnsi="Times New Roman"/>
                <w:bCs/>
                <w:sz w:val="24"/>
                <w:szCs w:val="24"/>
              </w:rPr>
              <w:tab/>
              <w:t>Экспертная группа предлагает установить на 2021 год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тарифы в следующих размерах:</w:t>
            </w:r>
          </w:p>
        </w:tc>
      </w:tr>
      <w:tr w:rsidR="00AD3497" w:rsidRPr="00AD3497" w14:paraId="0F85590E" w14:textId="77777777" w:rsidTr="00943EA1">
        <w:trPr>
          <w:trHeight w:val="60"/>
        </w:trPr>
        <w:tc>
          <w:tcPr>
            <w:tcW w:w="9638" w:type="dxa"/>
            <w:gridSpan w:val="17"/>
            <w:vAlign w:val="center"/>
            <w:hideMark/>
          </w:tcPr>
          <w:p w14:paraId="2B9BB541" w14:textId="6A96B356" w:rsidR="00AD3497" w:rsidRPr="00AD3497" w:rsidRDefault="00AD3497" w:rsidP="00AD3497">
            <w:pPr>
              <w:jc w:val="right"/>
              <w:rPr>
                <w:rFonts w:ascii="Times New Roman" w:hAnsi="Times New Roman"/>
                <w:bCs/>
                <w:sz w:val="24"/>
                <w:szCs w:val="24"/>
              </w:rPr>
            </w:pPr>
            <w:r w:rsidRPr="00AD3497">
              <w:rPr>
                <w:rFonts w:ascii="Times New Roman" w:hAnsi="Times New Roman"/>
                <w:bCs/>
                <w:sz w:val="24"/>
                <w:szCs w:val="24"/>
              </w:rPr>
              <w:t xml:space="preserve">Таблица </w:t>
            </w:r>
          </w:p>
        </w:tc>
      </w:tr>
      <w:tr w:rsidR="00AD3497" w:rsidRPr="00AD3497" w14:paraId="504EEC5A" w14:textId="77777777" w:rsidTr="00943EA1">
        <w:trPr>
          <w:trHeight w:val="60"/>
        </w:trPr>
        <w:tc>
          <w:tcPr>
            <w:tcW w:w="2480"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09B62A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127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C93F3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5882" w:type="dxa"/>
            <w:gridSpan w:val="11"/>
            <w:tcBorders>
              <w:top w:val="single" w:sz="6" w:space="0" w:color="auto"/>
              <w:left w:val="single" w:sz="6" w:space="0" w:color="auto"/>
              <w:bottom w:val="single" w:sz="6" w:space="0" w:color="auto"/>
              <w:right w:val="single" w:sz="6" w:space="0" w:color="auto"/>
            </w:tcBorders>
            <w:vAlign w:val="center"/>
            <w:hideMark/>
          </w:tcPr>
          <w:p w14:paraId="42E117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r>
      <w:tr w:rsidR="00AD3497" w:rsidRPr="00AD3497" w14:paraId="73E03302" w14:textId="77777777" w:rsidTr="00943EA1">
        <w:trPr>
          <w:trHeight w:val="60"/>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ECE1FA5" w14:textId="77777777" w:rsidR="00AD3497" w:rsidRPr="00AD3497" w:rsidRDefault="00AD3497" w:rsidP="00AD3497">
            <w:pPr>
              <w:rPr>
                <w:rFonts w:ascii="Times New Roman" w:hAnsi="Times New Roman"/>
                <w:sz w:val="20"/>
                <w:szCs w:val="20"/>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44A0ECCF" w14:textId="77777777" w:rsidR="00AD3497" w:rsidRPr="00AD3497" w:rsidRDefault="00AD3497" w:rsidP="00AD3497">
            <w:pPr>
              <w:rPr>
                <w:rFonts w:ascii="Times New Roman" w:hAnsi="Times New Roman"/>
                <w:sz w:val="20"/>
                <w:szCs w:val="20"/>
              </w:rPr>
            </w:pPr>
          </w:p>
        </w:tc>
        <w:tc>
          <w:tcPr>
            <w:tcW w:w="3469" w:type="dxa"/>
            <w:gridSpan w:val="5"/>
            <w:tcBorders>
              <w:top w:val="single" w:sz="6" w:space="0" w:color="auto"/>
              <w:left w:val="single" w:sz="6" w:space="0" w:color="auto"/>
              <w:bottom w:val="single" w:sz="6" w:space="0" w:color="auto"/>
              <w:right w:val="single" w:sz="6" w:space="0" w:color="auto"/>
            </w:tcBorders>
            <w:vAlign w:val="center"/>
            <w:hideMark/>
          </w:tcPr>
          <w:p w14:paraId="6CA9A2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2413" w:type="dxa"/>
            <w:gridSpan w:val="6"/>
            <w:tcBorders>
              <w:top w:val="single" w:sz="6" w:space="0" w:color="auto"/>
              <w:left w:val="single" w:sz="6" w:space="0" w:color="auto"/>
              <w:bottom w:val="single" w:sz="6" w:space="0" w:color="auto"/>
              <w:right w:val="single" w:sz="6" w:space="0" w:color="auto"/>
            </w:tcBorders>
            <w:vAlign w:val="center"/>
            <w:hideMark/>
          </w:tcPr>
          <w:p w14:paraId="42C753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r>
      <w:tr w:rsidR="00AD3497" w:rsidRPr="00AD3497" w14:paraId="73FF5A2C" w14:textId="77777777" w:rsidTr="00943EA1">
        <w:trPr>
          <w:trHeight w:val="60"/>
        </w:trPr>
        <w:tc>
          <w:tcPr>
            <w:tcW w:w="9638" w:type="dxa"/>
            <w:gridSpan w:val="17"/>
            <w:tcBorders>
              <w:top w:val="single" w:sz="6" w:space="0" w:color="auto"/>
              <w:left w:val="single" w:sz="6" w:space="0" w:color="auto"/>
              <w:bottom w:val="single" w:sz="6" w:space="0" w:color="auto"/>
              <w:right w:val="single" w:sz="6" w:space="0" w:color="auto"/>
            </w:tcBorders>
            <w:vAlign w:val="center"/>
            <w:hideMark/>
          </w:tcPr>
          <w:p w14:paraId="7B11C6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70C8EC88" w14:textId="77777777" w:rsidTr="00943EA1">
        <w:trPr>
          <w:trHeight w:val="60"/>
        </w:trPr>
        <w:tc>
          <w:tcPr>
            <w:tcW w:w="2480" w:type="dxa"/>
            <w:gridSpan w:val="3"/>
            <w:tcBorders>
              <w:top w:val="single" w:sz="6" w:space="0" w:color="auto"/>
              <w:left w:val="single" w:sz="6" w:space="0" w:color="auto"/>
              <w:bottom w:val="single" w:sz="6" w:space="0" w:color="auto"/>
              <w:right w:val="single" w:sz="6" w:space="0" w:color="auto"/>
            </w:tcBorders>
            <w:hideMark/>
          </w:tcPr>
          <w:p w14:paraId="263331E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Транспортировка воды</w:t>
            </w:r>
          </w:p>
        </w:tc>
        <w:tc>
          <w:tcPr>
            <w:tcW w:w="1276" w:type="dxa"/>
            <w:gridSpan w:val="3"/>
            <w:tcBorders>
              <w:top w:val="single" w:sz="6" w:space="0" w:color="auto"/>
              <w:left w:val="single" w:sz="6" w:space="0" w:color="auto"/>
              <w:bottom w:val="single" w:sz="6" w:space="0" w:color="auto"/>
              <w:right w:val="single" w:sz="6" w:space="0" w:color="auto"/>
            </w:tcBorders>
            <w:hideMark/>
          </w:tcPr>
          <w:p w14:paraId="150E8F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3469" w:type="dxa"/>
            <w:gridSpan w:val="5"/>
            <w:tcBorders>
              <w:top w:val="single" w:sz="6" w:space="0" w:color="auto"/>
              <w:left w:val="single" w:sz="6" w:space="0" w:color="auto"/>
              <w:bottom w:val="single" w:sz="6" w:space="0" w:color="auto"/>
              <w:right w:val="single" w:sz="6" w:space="0" w:color="auto"/>
            </w:tcBorders>
            <w:vAlign w:val="center"/>
            <w:hideMark/>
          </w:tcPr>
          <w:p w14:paraId="6A9417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2,76</w:t>
            </w:r>
          </w:p>
        </w:tc>
        <w:tc>
          <w:tcPr>
            <w:tcW w:w="2413" w:type="dxa"/>
            <w:gridSpan w:val="6"/>
            <w:tcBorders>
              <w:top w:val="single" w:sz="6" w:space="0" w:color="auto"/>
              <w:left w:val="single" w:sz="6" w:space="0" w:color="auto"/>
              <w:bottom w:val="single" w:sz="6" w:space="0" w:color="auto"/>
              <w:right w:val="single" w:sz="6" w:space="0" w:color="auto"/>
            </w:tcBorders>
            <w:vAlign w:val="center"/>
            <w:hideMark/>
          </w:tcPr>
          <w:p w14:paraId="4E6416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3,46</w:t>
            </w:r>
          </w:p>
        </w:tc>
      </w:tr>
      <w:tr w:rsidR="00AD3497" w:rsidRPr="00AD3497" w14:paraId="06C07A16" w14:textId="77777777" w:rsidTr="00943EA1">
        <w:trPr>
          <w:trHeight w:val="60"/>
        </w:trPr>
        <w:tc>
          <w:tcPr>
            <w:tcW w:w="2480" w:type="dxa"/>
            <w:gridSpan w:val="3"/>
            <w:tcBorders>
              <w:top w:val="single" w:sz="6" w:space="0" w:color="auto"/>
              <w:left w:val="single" w:sz="6" w:space="0" w:color="auto"/>
              <w:bottom w:val="single" w:sz="6" w:space="0" w:color="auto"/>
              <w:right w:val="single" w:sz="6" w:space="0" w:color="auto"/>
            </w:tcBorders>
            <w:vAlign w:val="center"/>
            <w:hideMark/>
          </w:tcPr>
          <w:p w14:paraId="67270D1F"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14:paraId="602F57DE"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3469" w:type="dxa"/>
            <w:gridSpan w:val="5"/>
            <w:tcBorders>
              <w:top w:val="single" w:sz="6" w:space="0" w:color="auto"/>
              <w:left w:val="single" w:sz="6" w:space="0" w:color="auto"/>
              <w:bottom w:val="single" w:sz="6" w:space="0" w:color="auto"/>
              <w:right w:val="single" w:sz="6" w:space="0" w:color="auto"/>
            </w:tcBorders>
            <w:vAlign w:val="center"/>
            <w:hideMark/>
          </w:tcPr>
          <w:p w14:paraId="134AD8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2413" w:type="dxa"/>
            <w:gridSpan w:val="6"/>
            <w:tcBorders>
              <w:top w:val="single" w:sz="6" w:space="0" w:color="auto"/>
              <w:left w:val="single" w:sz="6" w:space="0" w:color="auto"/>
              <w:bottom w:val="single" w:sz="6" w:space="0" w:color="auto"/>
              <w:right w:val="single" w:sz="6" w:space="0" w:color="auto"/>
            </w:tcBorders>
            <w:vAlign w:val="center"/>
            <w:hideMark/>
          </w:tcPr>
          <w:p w14:paraId="39582C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125,36</w:t>
            </w:r>
          </w:p>
        </w:tc>
      </w:tr>
      <w:tr w:rsidR="00AD3497" w:rsidRPr="00AD3497" w14:paraId="3B50CD68" w14:textId="77777777" w:rsidTr="00943EA1">
        <w:trPr>
          <w:trHeight w:val="60"/>
        </w:trPr>
        <w:tc>
          <w:tcPr>
            <w:tcW w:w="9638" w:type="dxa"/>
            <w:gridSpan w:val="17"/>
            <w:hideMark/>
          </w:tcPr>
          <w:p w14:paraId="21184661" w14:textId="0F703891" w:rsidR="00AD3497" w:rsidRPr="00AD3497" w:rsidRDefault="00AD3497" w:rsidP="00CB36D3">
            <w:pPr>
              <w:ind w:firstLine="709"/>
              <w:jc w:val="both"/>
              <w:rPr>
                <w:rFonts w:ascii="Times New Roman" w:hAnsi="Times New Roman"/>
                <w:sz w:val="24"/>
                <w:szCs w:val="24"/>
              </w:rPr>
            </w:pPr>
            <w:r w:rsidRPr="00AD3497">
              <w:rPr>
                <w:rFonts w:ascii="Times New Roman" w:hAnsi="Times New Roman"/>
                <w:sz w:val="24"/>
                <w:szCs w:val="24"/>
              </w:rPr>
              <w:t>Экспертная оценка по установлению тарифов для организации изложена в экспертном заключении и приложениях к нему.</w:t>
            </w:r>
          </w:p>
        </w:tc>
      </w:tr>
      <w:tr w:rsidR="00AD3497" w:rsidRPr="00AD3497" w14:paraId="591634EF" w14:textId="77777777" w:rsidTr="00943EA1">
        <w:trPr>
          <w:trHeight w:val="60"/>
        </w:trPr>
        <w:tc>
          <w:tcPr>
            <w:tcW w:w="9638" w:type="dxa"/>
            <w:gridSpan w:val="17"/>
            <w:hideMark/>
          </w:tcPr>
          <w:p w14:paraId="25E4E447" w14:textId="5F36C33A" w:rsidR="00AD3497" w:rsidRPr="00AD3497" w:rsidRDefault="00AD3497" w:rsidP="00CB36D3">
            <w:pPr>
              <w:ind w:firstLine="709"/>
              <w:jc w:val="both"/>
              <w:rPr>
                <w:rFonts w:ascii="Times New Roman" w:hAnsi="Times New Roman"/>
                <w:sz w:val="24"/>
                <w:szCs w:val="24"/>
              </w:rPr>
            </w:pPr>
            <w:r w:rsidRPr="00AD3497">
              <w:rPr>
                <w:rFonts w:ascii="Times New Roman" w:hAnsi="Times New Roman"/>
                <w:sz w:val="24"/>
                <w:szCs w:val="24"/>
              </w:rPr>
              <w:t>Предлагае</w:t>
            </w:r>
            <w:r w:rsidR="00CB36D3">
              <w:rPr>
                <w:rFonts w:ascii="Times New Roman" w:hAnsi="Times New Roman"/>
                <w:sz w:val="24"/>
                <w:szCs w:val="24"/>
              </w:rPr>
              <w:t xml:space="preserve">тся </w:t>
            </w:r>
            <w:r w:rsidRPr="00AD3497">
              <w:rPr>
                <w:rFonts w:ascii="Times New Roman" w:hAnsi="Times New Roman"/>
                <w:sz w:val="24"/>
                <w:szCs w:val="24"/>
              </w:rPr>
              <w:t xml:space="preserve">комиссии установить для 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w:t>
            </w:r>
            <w:r w:rsidRPr="00AD3497">
              <w:rPr>
                <w:rFonts w:ascii="Times New Roman" w:hAnsi="Times New Roman"/>
                <w:sz w:val="24"/>
                <w:szCs w:val="24"/>
              </w:rPr>
              <w:lastRenderedPageBreak/>
              <w:t>предприятия  «Научно - производственный центр автоматики и приборостроения имени академика Н.А. Пилюгина» - «Сосенский приборостроительный завод») вышеуказанные тарифы.</w:t>
            </w:r>
          </w:p>
        </w:tc>
      </w:tr>
    </w:tbl>
    <w:p w14:paraId="43F9970E" w14:textId="77777777" w:rsidR="00AD3497" w:rsidRPr="00AD3497" w:rsidRDefault="00AD3497" w:rsidP="00CB36D3">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5924D2F2" w14:textId="77777777" w:rsidR="00AD3497" w:rsidRPr="00AD3497" w:rsidRDefault="00AD3497" w:rsidP="00CB36D3">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bookmarkStart w:id="8" w:name="_Hlk56776374"/>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74BD661A" w14:textId="557FCAC2" w:rsidR="00AD3497" w:rsidRPr="00AD3497" w:rsidRDefault="00AD3497" w:rsidP="00CB36D3">
      <w:pPr>
        <w:tabs>
          <w:tab w:val="left" w:pos="709"/>
          <w:tab w:val="left" w:pos="1134"/>
        </w:tabs>
        <w:spacing w:after="0" w:line="240" w:lineRule="auto"/>
        <w:ind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sz w:val="24"/>
          <w:szCs w:val="24"/>
        </w:rPr>
        <w:t>Установить и ввести в действие с 1 января 2021 года тарифы на транспортировку воды для</w:t>
      </w:r>
      <w:r w:rsidR="00CB36D3">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федерального государственного унитарного предприятия «Научно - производственный центр автоматики и приборостроения имени академика Н.А. Пилюгина» (филиал федерального государственного унитарного предприятия «Научно - производственный центр автоматики и приборостроения имени академика Н.А. Пилюгина» - «Сосенский приборостроительный завод») на 2021 год.</w:t>
      </w:r>
    </w:p>
    <w:p w14:paraId="2102EBA2" w14:textId="77777777" w:rsidR="00AD3497" w:rsidRPr="00AD3497" w:rsidRDefault="00AD3497" w:rsidP="00AD3497">
      <w:pPr>
        <w:tabs>
          <w:tab w:val="left" w:pos="709"/>
          <w:tab w:val="left" w:pos="1134"/>
        </w:tabs>
        <w:spacing w:after="0" w:line="240" w:lineRule="auto"/>
        <w:ind w:right="-1" w:firstLine="709"/>
        <w:contextualSpacing/>
        <w:jc w:val="both"/>
        <w:rPr>
          <w:rFonts w:ascii="Times New Roman" w:eastAsia="Times New Roman" w:hAnsi="Times New Roman" w:cs="Times New Roman"/>
          <w:bCs/>
          <w:sz w:val="24"/>
          <w:szCs w:val="24"/>
        </w:rPr>
      </w:pPr>
    </w:p>
    <w:p w14:paraId="081666D1" w14:textId="22925A75"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экспертным заключением и пояснительной запиской от 13.11.2020 по делу №</w:t>
      </w:r>
      <w:r w:rsidR="00CB36D3">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163/В-03/1880-20 в форме приказа (прилагается), голосовали единогласно.</w:t>
      </w:r>
    </w:p>
    <w:bookmarkEnd w:id="8"/>
    <w:p w14:paraId="5E7325E8"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02822827"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564AFEBD"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27. О внесении измене</w:t>
      </w:r>
      <w:r w:rsidRPr="00B157DF">
        <w:rPr>
          <w:rFonts w:ascii="Times New Roman" w:eastAsia="Times New Roman" w:hAnsi="Times New Roman" w:cs="Times New Roman"/>
          <w:b/>
          <w:sz w:val="24"/>
          <w:szCs w:val="24"/>
        </w:rPr>
        <w:t xml:space="preserve">ний </w:t>
      </w:r>
      <w:r w:rsidRPr="00AD3497">
        <w:rPr>
          <w:rFonts w:ascii="Times New Roman" w:eastAsia="Times New Roman" w:hAnsi="Times New Roman" w:cs="Times New Roman"/>
          <w:b/>
          <w:sz w:val="24"/>
          <w:szCs w:val="24"/>
        </w:rPr>
        <w:t>в приказ министерства конкурентной политики Калужской области от 10.12.2018 № 354-РК «Об утверждении производственной программы в сфере водоснабжения и (или) водоотведения для государственного автономного учреждения здравоохранения Калужской области «Калужский санаторий «Спутник» на 2019-2023 годы» (в ред. приказа министерства конкурентной политики Калужской области от 25.11.2019 № 240-РК).</w:t>
      </w:r>
    </w:p>
    <w:p w14:paraId="161B76B3"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36A579EF" w14:textId="326AC74E"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456D92">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0543958D" w14:textId="456CC5BD" w:rsidR="00AD3497" w:rsidRDefault="00AD3497" w:rsidP="00AD3497">
      <w:pPr>
        <w:spacing w:after="0" w:line="240" w:lineRule="auto"/>
        <w:ind w:firstLine="709"/>
        <w:jc w:val="both"/>
        <w:rPr>
          <w:rFonts w:ascii="Times New Roman" w:eastAsia="Times New Roman" w:hAnsi="Times New Roman" w:cs="Times New Roman"/>
          <w:b/>
          <w:bCs/>
          <w:sz w:val="24"/>
          <w:szCs w:val="24"/>
        </w:rPr>
      </w:pPr>
    </w:p>
    <w:tbl>
      <w:tblPr>
        <w:tblStyle w:val="TableStyle097"/>
        <w:tblW w:w="0" w:type="auto"/>
        <w:tblInd w:w="0" w:type="dxa"/>
        <w:tblLook w:val="04A0" w:firstRow="1" w:lastRow="0" w:firstColumn="1" w:lastColumn="0" w:noHBand="0" w:noVBand="1"/>
      </w:tblPr>
      <w:tblGrid>
        <w:gridCol w:w="672"/>
        <w:gridCol w:w="686"/>
        <w:gridCol w:w="541"/>
        <w:gridCol w:w="512"/>
        <w:gridCol w:w="432"/>
        <w:gridCol w:w="843"/>
        <w:gridCol w:w="244"/>
        <w:gridCol w:w="495"/>
        <w:gridCol w:w="427"/>
        <w:gridCol w:w="108"/>
        <w:gridCol w:w="427"/>
        <w:gridCol w:w="289"/>
        <w:gridCol w:w="252"/>
        <w:gridCol w:w="117"/>
        <w:gridCol w:w="276"/>
        <w:gridCol w:w="58"/>
        <w:gridCol w:w="335"/>
        <w:gridCol w:w="133"/>
        <w:gridCol w:w="539"/>
        <w:gridCol w:w="179"/>
        <w:gridCol w:w="365"/>
        <w:gridCol w:w="240"/>
        <w:gridCol w:w="44"/>
        <w:gridCol w:w="311"/>
        <w:gridCol w:w="339"/>
        <w:gridCol w:w="112"/>
        <w:gridCol w:w="127"/>
        <w:gridCol w:w="535"/>
      </w:tblGrid>
      <w:tr w:rsidR="00AD3497" w:rsidRPr="00AD3497" w14:paraId="2F81941D" w14:textId="77777777" w:rsidTr="00CB36D3">
        <w:trPr>
          <w:trHeight w:val="60"/>
        </w:trPr>
        <w:tc>
          <w:tcPr>
            <w:tcW w:w="9638" w:type="dxa"/>
            <w:gridSpan w:val="28"/>
            <w:hideMark/>
          </w:tcPr>
          <w:p w14:paraId="0CCCFFE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(или) водоотведения на 2021 год.</w:t>
            </w:r>
          </w:p>
        </w:tc>
      </w:tr>
      <w:tr w:rsidR="00AD3497" w:rsidRPr="00AD3497" w14:paraId="5D357BAC" w14:textId="77777777" w:rsidTr="00CB36D3">
        <w:tc>
          <w:tcPr>
            <w:tcW w:w="9638" w:type="dxa"/>
            <w:gridSpan w:val="28"/>
            <w:hideMark/>
          </w:tcPr>
          <w:p w14:paraId="191BDE8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24886AFF" w14:textId="77777777" w:rsidTr="00CB36D3">
        <w:tc>
          <w:tcPr>
            <w:tcW w:w="9638" w:type="dxa"/>
            <w:gridSpan w:val="28"/>
            <w:hideMark/>
          </w:tcPr>
          <w:p w14:paraId="67D6550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(или) водоотведения на 2021 год экспертной группой предлагается утвердить для государственного автономного учреждения здравоохранения Калужской области Калужский санаторий «Спутник» на 2021 год производственную программу:</w:t>
            </w:r>
          </w:p>
        </w:tc>
      </w:tr>
      <w:tr w:rsidR="00AD3497" w:rsidRPr="00AD3497" w14:paraId="0C81F32F" w14:textId="77777777" w:rsidTr="00CB36D3">
        <w:trPr>
          <w:trHeight w:val="345"/>
        </w:trPr>
        <w:tc>
          <w:tcPr>
            <w:tcW w:w="672" w:type="dxa"/>
            <w:vAlign w:val="bottom"/>
          </w:tcPr>
          <w:p w14:paraId="207D8BBC" w14:textId="77777777" w:rsidR="00AD3497" w:rsidRPr="00AD3497" w:rsidRDefault="00AD3497" w:rsidP="00AD3497">
            <w:pPr>
              <w:rPr>
                <w:rFonts w:ascii="Times New Roman" w:hAnsi="Times New Roman"/>
                <w:sz w:val="24"/>
                <w:szCs w:val="24"/>
              </w:rPr>
            </w:pPr>
          </w:p>
        </w:tc>
        <w:tc>
          <w:tcPr>
            <w:tcW w:w="686" w:type="dxa"/>
            <w:vAlign w:val="bottom"/>
          </w:tcPr>
          <w:p w14:paraId="0B666FA3" w14:textId="77777777" w:rsidR="00AD3497" w:rsidRPr="00AD3497" w:rsidRDefault="00AD3497" w:rsidP="00AD3497">
            <w:pPr>
              <w:rPr>
                <w:rFonts w:ascii="Times New Roman" w:hAnsi="Times New Roman"/>
                <w:sz w:val="24"/>
                <w:szCs w:val="24"/>
              </w:rPr>
            </w:pPr>
          </w:p>
        </w:tc>
        <w:tc>
          <w:tcPr>
            <w:tcW w:w="541" w:type="dxa"/>
            <w:vAlign w:val="bottom"/>
          </w:tcPr>
          <w:p w14:paraId="73D56680" w14:textId="77777777" w:rsidR="00AD3497" w:rsidRPr="00AD3497" w:rsidRDefault="00AD3497" w:rsidP="00AD3497">
            <w:pPr>
              <w:rPr>
                <w:rFonts w:ascii="Times New Roman" w:hAnsi="Times New Roman"/>
                <w:sz w:val="24"/>
                <w:szCs w:val="24"/>
              </w:rPr>
            </w:pPr>
          </w:p>
        </w:tc>
        <w:tc>
          <w:tcPr>
            <w:tcW w:w="512" w:type="dxa"/>
            <w:vAlign w:val="bottom"/>
          </w:tcPr>
          <w:p w14:paraId="5CCA35BC" w14:textId="77777777" w:rsidR="00AD3497" w:rsidRPr="00AD3497" w:rsidRDefault="00AD3497" w:rsidP="00AD3497">
            <w:pPr>
              <w:rPr>
                <w:rFonts w:ascii="Times New Roman" w:hAnsi="Times New Roman"/>
                <w:sz w:val="24"/>
                <w:szCs w:val="24"/>
              </w:rPr>
            </w:pPr>
          </w:p>
        </w:tc>
        <w:tc>
          <w:tcPr>
            <w:tcW w:w="432" w:type="dxa"/>
            <w:vAlign w:val="bottom"/>
          </w:tcPr>
          <w:p w14:paraId="547C433D" w14:textId="77777777" w:rsidR="00AD3497" w:rsidRPr="00AD3497" w:rsidRDefault="00AD3497" w:rsidP="00AD3497">
            <w:pPr>
              <w:rPr>
                <w:rFonts w:ascii="Times New Roman" w:hAnsi="Times New Roman"/>
                <w:sz w:val="24"/>
                <w:szCs w:val="24"/>
              </w:rPr>
            </w:pPr>
          </w:p>
        </w:tc>
        <w:tc>
          <w:tcPr>
            <w:tcW w:w="1087" w:type="dxa"/>
            <w:gridSpan w:val="2"/>
            <w:vAlign w:val="bottom"/>
          </w:tcPr>
          <w:p w14:paraId="3E2C621D" w14:textId="77777777" w:rsidR="00AD3497" w:rsidRPr="00AD3497" w:rsidRDefault="00AD3497" w:rsidP="00AD3497">
            <w:pPr>
              <w:rPr>
                <w:rFonts w:ascii="Times New Roman" w:hAnsi="Times New Roman"/>
                <w:sz w:val="24"/>
                <w:szCs w:val="24"/>
              </w:rPr>
            </w:pPr>
          </w:p>
        </w:tc>
        <w:tc>
          <w:tcPr>
            <w:tcW w:w="495" w:type="dxa"/>
            <w:vAlign w:val="bottom"/>
          </w:tcPr>
          <w:p w14:paraId="47BCBC0A" w14:textId="77777777" w:rsidR="00AD3497" w:rsidRPr="00AD3497" w:rsidRDefault="00AD3497" w:rsidP="00AD3497">
            <w:pPr>
              <w:rPr>
                <w:rFonts w:ascii="Times New Roman" w:hAnsi="Times New Roman"/>
                <w:sz w:val="24"/>
                <w:szCs w:val="24"/>
              </w:rPr>
            </w:pPr>
          </w:p>
        </w:tc>
        <w:tc>
          <w:tcPr>
            <w:tcW w:w="535" w:type="dxa"/>
            <w:gridSpan w:val="2"/>
            <w:vAlign w:val="bottom"/>
          </w:tcPr>
          <w:p w14:paraId="2E86ACBE" w14:textId="77777777" w:rsidR="00AD3497" w:rsidRPr="00AD3497" w:rsidRDefault="00AD3497" w:rsidP="00AD3497">
            <w:pPr>
              <w:rPr>
                <w:rFonts w:ascii="Times New Roman" w:hAnsi="Times New Roman"/>
                <w:sz w:val="24"/>
                <w:szCs w:val="24"/>
              </w:rPr>
            </w:pPr>
          </w:p>
        </w:tc>
        <w:tc>
          <w:tcPr>
            <w:tcW w:w="716" w:type="dxa"/>
            <w:gridSpan w:val="2"/>
            <w:vAlign w:val="bottom"/>
          </w:tcPr>
          <w:p w14:paraId="7F9DB815" w14:textId="77777777" w:rsidR="00AD3497" w:rsidRPr="00AD3497" w:rsidRDefault="00AD3497" w:rsidP="00AD3497">
            <w:pPr>
              <w:rPr>
                <w:rFonts w:ascii="Times New Roman" w:hAnsi="Times New Roman"/>
                <w:sz w:val="24"/>
                <w:szCs w:val="24"/>
              </w:rPr>
            </w:pPr>
          </w:p>
        </w:tc>
        <w:tc>
          <w:tcPr>
            <w:tcW w:w="645" w:type="dxa"/>
            <w:gridSpan w:val="3"/>
            <w:vAlign w:val="bottom"/>
          </w:tcPr>
          <w:p w14:paraId="60ABED45" w14:textId="77777777" w:rsidR="00AD3497" w:rsidRPr="00AD3497" w:rsidRDefault="00AD3497" w:rsidP="00AD3497">
            <w:pPr>
              <w:rPr>
                <w:rFonts w:ascii="Times New Roman" w:hAnsi="Times New Roman"/>
                <w:sz w:val="24"/>
                <w:szCs w:val="24"/>
              </w:rPr>
            </w:pPr>
          </w:p>
        </w:tc>
        <w:tc>
          <w:tcPr>
            <w:tcW w:w="526" w:type="dxa"/>
            <w:gridSpan w:val="3"/>
            <w:vAlign w:val="bottom"/>
          </w:tcPr>
          <w:p w14:paraId="3EBA62C8" w14:textId="77777777" w:rsidR="00AD3497" w:rsidRPr="00AD3497" w:rsidRDefault="00AD3497" w:rsidP="00AD3497">
            <w:pPr>
              <w:rPr>
                <w:rFonts w:ascii="Times New Roman" w:hAnsi="Times New Roman"/>
                <w:sz w:val="24"/>
                <w:szCs w:val="24"/>
              </w:rPr>
            </w:pPr>
          </w:p>
        </w:tc>
        <w:tc>
          <w:tcPr>
            <w:tcW w:w="539" w:type="dxa"/>
            <w:vAlign w:val="bottom"/>
          </w:tcPr>
          <w:p w14:paraId="0F6C7005" w14:textId="77777777" w:rsidR="00AD3497" w:rsidRPr="00AD3497" w:rsidRDefault="00AD3497" w:rsidP="00AD3497">
            <w:pPr>
              <w:rPr>
                <w:rFonts w:ascii="Times New Roman" w:hAnsi="Times New Roman"/>
                <w:sz w:val="24"/>
                <w:szCs w:val="24"/>
              </w:rPr>
            </w:pPr>
          </w:p>
        </w:tc>
        <w:tc>
          <w:tcPr>
            <w:tcW w:w="544" w:type="dxa"/>
            <w:gridSpan w:val="2"/>
            <w:vAlign w:val="bottom"/>
          </w:tcPr>
          <w:p w14:paraId="4E122FBB" w14:textId="77777777" w:rsidR="00AD3497" w:rsidRPr="00AD3497" w:rsidRDefault="00AD3497" w:rsidP="00AD3497">
            <w:pPr>
              <w:rPr>
                <w:rFonts w:ascii="Times New Roman" w:hAnsi="Times New Roman"/>
                <w:sz w:val="24"/>
                <w:szCs w:val="24"/>
              </w:rPr>
            </w:pPr>
          </w:p>
        </w:tc>
        <w:tc>
          <w:tcPr>
            <w:tcW w:w="595" w:type="dxa"/>
            <w:gridSpan w:val="3"/>
            <w:vAlign w:val="bottom"/>
          </w:tcPr>
          <w:p w14:paraId="2ABDF074" w14:textId="77777777" w:rsidR="00AD3497" w:rsidRPr="00AD3497" w:rsidRDefault="00AD3497" w:rsidP="00AD3497">
            <w:pPr>
              <w:rPr>
                <w:rFonts w:ascii="Times New Roman" w:hAnsi="Times New Roman"/>
                <w:sz w:val="24"/>
                <w:szCs w:val="24"/>
              </w:rPr>
            </w:pPr>
          </w:p>
        </w:tc>
        <w:tc>
          <w:tcPr>
            <w:tcW w:w="578" w:type="dxa"/>
            <w:gridSpan w:val="3"/>
            <w:vAlign w:val="bottom"/>
          </w:tcPr>
          <w:p w14:paraId="53BE4B9C" w14:textId="77777777" w:rsidR="00AD3497" w:rsidRPr="00AD3497" w:rsidRDefault="00AD3497" w:rsidP="00AD3497">
            <w:pPr>
              <w:rPr>
                <w:rFonts w:ascii="Times New Roman" w:hAnsi="Times New Roman"/>
                <w:sz w:val="24"/>
                <w:szCs w:val="24"/>
              </w:rPr>
            </w:pPr>
          </w:p>
        </w:tc>
        <w:tc>
          <w:tcPr>
            <w:tcW w:w="535" w:type="dxa"/>
            <w:vAlign w:val="bottom"/>
          </w:tcPr>
          <w:p w14:paraId="466785B9" w14:textId="77777777" w:rsidR="00AD3497" w:rsidRPr="00AD3497" w:rsidRDefault="00AD3497" w:rsidP="00AD3497">
            <w:pPr>
              <w:rPr>
                <w:rFonts w:ascii="Times New Roman" w:hAnsi="Times New Roman"/>
                <w:sz w:val="24"/>
                <w:szCs w:val="24"/>
              </w:rPr>
            </w:pPr>
          </w:p>
        </w:tc>
      </w:tr>
      <w:tr w:rsidR="00AD3497" w:rsidRPr="00AD3497" w14:paraId="71B10435" w14:textId="77777777" w:rsidTr="00CB36D3">
        <w:trPr>
          <w:trHeight w:val="60"/>
        </w:trPr>
        <w:tc>
          <w:tcPr>
            <w:tcW w:w="9638" w:type="dxa"/>
            <w:gridSpan w:val="28"/>
            <w:vAlign w:val="bottom"/>
            <w:hideMark/>
          </w:tcPr>
          <w:p w14:paraId="705B17E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ПРОИЗВОДСТВЕННАЯ ПРОГРАММА</w:t>
            </w:r>
            <w:r w:rsidRPr="00AD3497">
              <w:rPr>
                <w:rFonts w:ascii="Times New Roman" w:hAnsi="Times New Roman"/>
                <w:sz w:val="24"/>
                <w:szCs w:val="24"/>
              </w:rPr>
              <w:br/>
              <w:t>в сфере водоснабжения и (или) водоотведения для государственного автономного учреждения здравоохранения Калужской области Калужский санаторий «Спутник» на 2019-2023 годы</w:t>
            </w:r>
          </w:p>
        </w:tc>
      </w:tr>
      <w:tr w:rsidR="00AD3497" w:rsidRPr="00AD3497" w14:paraId="07FA66DD" w14:textId="77777777" w:rsidTr="00CB36D3">
        <w:trPr>
          <w:trHeight w:val="210"/>
        </w:trPr>
        <w:tc>
          <w:tcPr>
            <w:tcW w:w="8525" w:type="dxa"/>
            <w:gridSpan w:val="24"/>
            <w:vAlign w:val="bottom"/>
          </w:tcPr>
          <w:p w14:paraId="2EFB58DF" w14:textId="77777777" w:rsidR="00AD3497" w:rsidRPr="00AD3497" w:rsidRDefault="00AD3497" w:rsidP="00AD3497">
            <w:pPr>
              <w:jc w:val="center"/>
              <w:rPr>
                <w:rFonts w:ascii="Times New Roman" w:hAnsi="Times New Roman"/>
                <w:sz w:val="24"/>
                <w:szCs w:val="24"/>
              </w:rPr>
            </w:pPr>
          </w:p>
        </w:tc>
        <w:tc>
          <w:tcPr>
            <w:tcW w:w="578" w:type="dxa"/>
            <w:gridSpan w:val="3"/>
            <w:vAlign w:val="bottom"/>
          </w:tcPr>
          <w:p w14:paraId="7B8D20F9" w14:textId="77777777" w:rsidR="00AD3497" w:rsidRPr="00AD3497" w:rsidRDefault="00AD3497" w:rsidP="00AD3497">
            <w:pPr>
              <w:rPr>
                <w:rFonts w:ascii="Times New Roman" w:hAnsi="Times New Roman"/>
                <w:sz w:val="24"/>
                <w:szCs w:val="24"/>
              </w:rPr>
            </w:pPr>
          </w:p>
        </w:tc>
        <w:tc>
          <w:tcPr>
            <w:tcW w:w="535" w:type="dxa"/>
            <w:vAlign w:val="bottom"/>
          </w:tcPr>
          <w:p w14:paraId="7036F8F9" w14:textId="77777777" w:rsidR="00AD3497" w:rsidRPr="00AD3497" w:rsidRDefault="00AD3497" w:rsidP="00AD3497">
            <w:pPr>
              <w:rPr>
                <w:rFonts w:ascii="Times New Roman" w:hAnsi="Times New Roman"/>
                <w:sz w:val="24"/>
                <w:szCs w:val="24"/>
              </w:rPr>
            </w:pPr>
          </w:p>
        </w:tc>
      </w:tr>
      <w:tr w:rsidR="00AD3497" w:rsidRPr="00AD3497" w14:paraId="05357110" w14:textId="77777777" w:rsidTr="00CB36D3">
        <w:tc>
          <w:tcPr>
            <w:tcW w:w="9638" w:type="dxa"/>
            <w:gridSpan w:val="28"/>
            <w:vAlign w:val="bottom"/>
            <w:hideMark/>
          </w:tcPr>
          <w:p w14:paraId="2C48F03F"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w:t>
            </w:r>
          </w:p>
        </w:tc>
      </w:tr>
      <w:tr w:rsidR="00AD3497" w:rsidRPr="00AD3497" w14:paraId="09B7DF05" w14:textId="77777777" w:rsidTr="00CB36D3">
        <w:tc>
          <w:tcPr>
            <w:tcW w:w="9638" w:type="dxa"/>
            <w:gridSpan w:val="28"/>
            <w:vAlign w:val="bottom"/>
            <w:hideMark/>
          </w:tcPr>
          <w:p w14:paraId="6E3F33EC"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Паспорт производственной программы</w:t>
            </w:r>
          </w:p>
        </w:tc>
      </w:tr>
      <w:tr w:rsidR="00AD3497" w:rsidRPr="00AD3497" w14:paraId="1EE3746C" w14:textId="77777777" w:rsidTr="00CB36D3">
        <w:trPr>
          <w:trHeight w:val="60"/>
        </w:trPr>
        <w:tc>
          <w:tcPr>
            <w:tcW w:w="4960" w:type="dxa"/>
            <w:gridSpan w:val="10"/>
            <w:tcBorders>
              <w:top w:val="single" w:sz="6" w:space="0" w:color="auto"/>
              <w:left w:val="single" w:sz="6" w:space="0" w:color="auto"/>
              <w:bottom w:val="single" w:sz="6" w:space="0" w:color="auto"/>
              <w:right w:val="single" w:sz="6" w:space="0" w:color="auto"/>
            </w:tcBorders>
            <w:vAlign w:val="center"/>
            <w:hideMark/>
          </w:tcPr>
          <w:p w14:paraId="6DF3871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4678" w:type="dxa"/>
            <w:gridSpan w:val="18"/>
            <w:tcBorders>
              <w:top w:val="single" w:sz="6" w:space="0" w:color="auto"/>
              <w:left w:val="single" w:sz="6" w:space="0" w:color="auto"/>
              <w:bottom w:val="single" w:sz="6" w:space="0" w:color="auto"/>
              <w:right w:val="single" w:sz="6" w:space="0" w:color="auto"/>
            </w:tcBorders>
            <w:vAlign w:val="center"/>
            <w:hideMark/>
          </w:tcPr>
          <w:p w14:paraId="3291CF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Государственное автономное учреждение здравоохранения Калужской области Калужский санаторий «Спутник», 249406, Калужская область, Людиновский район, территория н/п Спутник</w:t>
            </w:r>
          </w:p>
        </w:tc>
      </w:tr>
      <w:tr w:rsidR="00AD3497" w:rsidRPr="00AD3497" w14:paraId="44ACB7E3" w14:textId="77777777" w:rsidTr="00CB36D3">
        <w:trPr>
          <w:trHeight w:val="60"/>
        </w:trPr>
        <w:tc>
          <w:tcPr>
            <w:tcW w:w="4960" w:type="dxa"/>
            <w:gridSpan w:val="10"/>
            <w:tcBorders>
              <w:top w:val="single" w:sz="6" w:space="0" w:color="auto"/>
              <w:left w:val="single" w:sz="6" w:space="0" w:color="auto"/>
              <w:bottom w:val="single" w:sz="6" w:space="0" w:color="auto"/>
              <w:right w:val="single" w:sz="6" w:space="0" w:color="auto"/>
            </w:tcBorders>
            <w:vAlign w:val="center"/>
            <w:hideMark/>
          </w:tcPr>
          <w:p w14:paraId="16F6103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Наименование уполномоченного органа, утвердившего </w:t>
            </w:r>
            <w:r w:rsidRPr="00AD3497">
              <w:rPr>
                <w:rFonts w:ascii="Times New Roman" w:hAnsi="Times New Roman"/>
                <w:sz w:val="20"/>
                <w:szCs w:val="20"/>
              </w:rPr>
              <w:lastRenderedPageBreak/>
              <w:t>производственную программу, его местонахождение</w:t>
            </w:r>
          </w:p>
        </w:tc>
        <w:tc>
          <w:tcPr>
            <w:tcW w:w="4678" w:type="dxa"/>
            <w:gridSpan w:val="18"/>
            <w:tcBorders>
              <w:top w:val="single" w:sz="6" w:space="0" w:color="auto"/>
              <w:left w:val="single" w:sz="6" w:space="0" w:color="auto"/>
              <w:bottom w:val="single" w:sz="6" w:space="0" w:color="auto"/>
              <w:right w:val="single" w:sz="6" w:space="0" w:color="auto"/>
            </w:tcBorders>
            <w:vAlign w:val="center"/>
            <w:hideMark/>
          </w:tcPr>
          <w:p w14:paraId="78D9555D" w14:textId="4A83D9C2"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 xml:space="preserve">Министерство конкурентной </w:t>
            </w:r>
            <w:r w:rsidR="00CB36D3" w:rsidRPr="00AD3497">
              <w:rPr>
                <w:rFonts w:ascii="Times New Roman" w:hAnsi="Times New Roman"/>
                <w:sz w:val="20"/>
                <w:szCs w:val="20"/>
              </w:rPr>
              <w:t>политики Калужской</w:t>
            </w:r>
            <w:r w:rsidRPr="00AD3497">
              <w:rPr>
                <w:rFonts w:ascii="Times New Roman" w:hAnsi="Times New Roman"/>
                <w:sz w:val="20"/>
                <w:szCs w:val="20"/>
              </w:rPr>
              <w:t xml:space="preserve"> </w:t>
            </w:r>
            <w:r w:rsidRPr="00AD3497">
              <w:rPr>
                <w:rFonts w:ascii="Times New Roman" w:hAnsi="Times New Roman"/>
                <w:sz w:val="20"/>
                <w:szCs w:val="20"/>
              </w:rPr>
              <w:lastRenderedPageBreak/>
              <w:t>области,</w:t>
            </w:r>
            <w:r w:rsidRPr="00AD3497">
              <w:rPr>
                <w:rFonts w:ascii="Times New Roman" w:hAnsi="Times New Roman"/>
                <w:sz w:val="20"/>
                <w:szCs w:val="20"/>
              </w:rPr>
              <w:br/>
              <w:t>ул. Плеханова, д. 45, г. Калуга, 248001</w:t>
            </w:r>
          </w:p>
        </w:tc>
      </w:tr>
      <w:tr w:rsidR="00AD3497" w:rsidRPr="00AD3497" w14:paraId="7C7D049D" w14:textId="77777777" w:rsidTr="00CB36D3">
        <w:trPr>
          <w:trHeight w:val="60"/>
        </w:trPr>
        <w:tc>
          <w:tcPr>
            <w:tcW w:w="4960" w:type="dxa"/>
            <w:gridSpan w:val="10"/>
            <w:tcBorders>
              <w:top w:val="single" w:sz="6" w:space="0" w:color="auto"/>
              <w:left w:val="single" w:sz="6" w:space="0" w:color="auto"/>
              <w:bottom w:val="single" w:sz="6" w:space="0" w:color="auto"/>
              <w:right w:val="single" w:sz="6" w:space="0" w:color="auto"/>
            </w:tcBorders>
            <w:vAlign w:val="center"/>
            <w:hideMark/>
          </w:tcPr>
          <w:p w14:paraId="311756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Период реализации производственной программы</w:t>
            </w:r>
          </w:p>
        </w:tc>
        <w:tc>
          <w:tcPr>
            <w:tcW w:w="4678" w:type="dxa"/>
            <w:gridSpan w:val="18"/>
            <w:tcBorders>
              <w:top w:val="single" w:sz="6" w:space="0" w:color="auto"/>
              <w:left w:val="single" w:sz="6" w:space="0" w:color="auto"/>
              <w:bottom w:val="single" w:sz="6" w:space="0" w:color="auto"/>
              <w:right w:val="single" w:sz="6" w:space="0" w:color="auto"/>
            </w:tcBorders>
            <w:vAlign w:val="center"/>
            <w:hideMark/>
          </w:tcPr>
          <w:p w14:paraId="676DDB2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2019-2023 годы</w:t>
            </w:r>
          </w:p>
        </w:tc>
      </w:tr>
      <w:tr w:rsidR="00AD3497" w:rsidRPr="00AD3497" w14:paraId="327084A1" w14:textId="77777777" w:rsidTr="00CB36D3">
        <w:trPr>
          <w:trHeight w:val="60"/>
        </w:trPr>
        <w:tc>
          <w:tcPr>
            <w:tcW w:w="672" w:type="dxa"/>
            <w:vAlign w:val="bottom"/>
          </w:tcPr>
          <w:p w14:paraId="6326E3A2" w14:textId="77777777" w:rsidR="00AD3497" w:rsidRPr="00AD3497" w:rsidRDefault="00AD3497" w:rsidP="00AD3497">
            <w:pPr>
              <w:jc w:val="center"/>
              <w:rPr>
                <w:sz w:val="26"/>
                <w:szCs w:val="26"/>
              </w:rPr>
            </w:pPr>
          </w:p>
        </w:tc>
        <w:tc>
          <w:tcPr>
            <w:tcW w:w="686" w:type="dxa"/>
            <w:vAlign w:val="bottom"/>
          </w:tcPr>
          <w:p w14:paraId="65F7AD91" w14:textId="77777777" w:rsidR="00AD3497" w:rsidRPr="00AD3497" w:rsidRDefault="00AD3497" w:rsidP="00AD3497">
            <w:pPr>
              <w:rPr>
                <w:rFonts w:ascii="Calibri" w:hAnsi="Calibri"/>
                <w:szCs w:val="16"/>
              </w:rPr>
            </w:pPr>
          </w:p>
        </w:tc>
        <w:tc>
          <w:tcPr>
            <w:tcW w:w="541" w:type="dxa"/>
            <w:vAlign w:val="bottom"/>
          </w:tcPr>
          <w:p w14:paraId="69CA8D35" w14:textId="77777777" w:rsidR="00AD3497" w:rsidRPr="00AD3497" w:rsidRDefault="00AD3497" w:rsidP="00AD3497">
            <w:pPr>
              <w:rPr>
                <w:rFonts w:ascii="Calibri" w:hAnsi="Calibri"/>
                <w:szCs w:val="16"/>
              </w:rPr>
            </w:pPr>
          </w:p>
        </w:tc>
        <w:tc>
          <w:tcPr>
            <w:tcW w:w="512" w:type="dxa"/>
            <w:vAlign w:val="bottom"/>
          </w:tcPr>
          <w:p w14:paraId="1A981BEC" w14:textId="77777777" w:rsidR="00AD3497" w:rsidRPr="00AD3497" w:rsidRDefault="00AD3497" w:rsidP="00AD3497">
            <w:pPr>
              <w:rPr>
                <w:rFonts w:ascii="Calibri" w:hAnsi="Calibri"/>
                <w:szCs w:val="16"/>
              </w:rPr>
            </w:pPr>
          </w:p>
        </w:tc>
        <w:tc>
          <w:tcPr>
            <w:tcW w:w="432" w:type="dxa"/>
            <w:vAlign w:val="bottom"/>
          </w:tcPr>
          <w:p w14:paraId="5873F544" w14:textId="77777777" w:rsidR="00AD3497" w:rsidRPr="00AD3497" w:rsidRDefault="00AD3497" w:rsidP="00AD3497">
            <w:pPr>
              <w:rPr>
                <w:rFonts w:ascii="Calibri" w:hAnsi="Calibri"/>
                <w:szCs w:val="16"/>
              </w:rPr>
            </w:pPr>
          </w:p>
        </w:tc>
        <w:tc>
          <w:tcPr>
            <w:tcW w:w="1087" w:type="dxa"/>
            <w:gridSpan w:val="2"/>
            <w:vAlign w:val="bottom"/>
          </w:tcPr>
          <w:p w14:paraId="739504F2" w14:textId="77777777" w:rsidR="00AD3497" w:rsidRPr="00AD3497" w:rsidRDefault="00AD3497" w:rsidP="00AD3497">
            <w:pPr>
              <w:rPr>
                <w:rFonts w:ascii="Calibri" w:hAnsi="Calibri"/>
                <w:szCs w:val="16"/>
              </w:rPr>
            </w:pPr>
          </w:p>
        </w:tc>
        <w:tc>
          <w:tcPr>
            <w:tcW w:w="495" w:type="dxa"/>
            <w:vAlign w:val="bottom"/>
          </w:tcPr>
          <w:p w14:paraId="36EBB08D" w14:textId="77777777" w:rsidR="00AD3497" w:rsidRPr="00AD3497" w:rsidRDefault="00AD3497" w:rsidP="00AD3497">
            <w:pPr>
              <w:rPr>
                <w:rFonts w:ascii="Calibri" w:hAnsi="Calibri"/>
                <w:szCs w:val="16"/>
              </w:rPr>
            </w:pPr>
          </w:p>
        </w:tc>
        <w:tc>
          <w:tcPr>
            <w:tcW w:w="535" w:type="dxa"/>
            <w:gridSpan w:val="2"/>
            <w:vAlign w:val="bottom"/>
          </w:tcPr>
          <w:p w14:paraId="0AE0D5C9" w14:textId="77777777" w:rsidR="00AD3497" w:rsidRPr="00AD3497" w:rsidRDefault="00AD3497" w:rsidP="00AD3497">
            <w:pPr>
              <w:rPr>
                <w:rFonts w:ascii="Calibri" w:hAnsi="Calibri"/>
                <w:szCs w:val="16"/>
              </w:rPr>
            </w:pPr>
          </w:p>
        </w:tc>
        <w:tc>
          <w:tcPr>
            <w:tcW w:w="716" w:type="dxa"/>
            <w:gridSpan w:val="2"/>
            <w:vAlign w:val="bottom"/>
          </w:tcPr>
          <w:p w14:paraId="6E763B36" w14:textId="77777777" w:rsidR="00AD3497" w:rsidRPr="00AD3497" w:rsidRDefault="00AD3497" w:rsidP="00AD3497">
            <w:pPr>
              <w:rPr>
                <w:rFonts w:ascii="Calibri" w:hAnsi="Calibri"/>
                <w:szCs w:val="16"/>
              </w:rPr>
            </w:pPr>
          </w:p>
        </w:tc>
        <w:tc>
          <w:tcPr>
            <w:tcW w:w="645" w:type="dxa"/>
            <w:gridSpan w:val="3"/>
            <w:vAlign w:val="bottom"/>
          </w:tcPr>
          <w:p w14:paraId="48CA737D" w14:textId="77777777" w:rsidR="00AD3497" w:rsidRPr="00AD3497" w:rsidRDefault="00AD3497" w:rsidP="00AD3497">
            <w:pPr>
              <w:rPr>
                <w:rFonts w:ascii="Calibri" w:hAnsi="Calibri"/>
                <w:szCs w:val="16"/>
              </w:rPr>
            </w:pPr>
          </w:p>
        </w:tc>
        <w:tc>
          <w:tcPr>
            <w:tcW w:w="526" w:type="dxa"/>
            <w:gridSpan w:val="3"/>
            <w:vAlign w:val="bottom"/>
          </w:tcPr>
          <w:p w14:paraId="19BD5968" w14:textId="77777777" w:rsidR="00AD3497" w:rsidRPr="00AD3497" w:rsidRDefault="00AD3497" w:rsidP="00AD3497">
            <w:pPr>
              <w:rPr>
                <w:rFonts w:ascii="Calibri" w:hAnsi="Calibri"/>
                <w:szCs w:val="16"/>
              </w:rPr>
            </w:pPr>
          </w:p>
        </w:tc>
        <w:tc>
          <w:tcPr>
            <w:tcW w:w="539" w:type="dxa"/>
            <w:vAlign w:val="bottom"/>
          </w:tcPr>
          <w:p w14:paraId="101B99D7" w14:textId="77777777" w:rsidR="00AD3497" w:rsidRPr="00AD3497" w:rsidRDefault="00AD3497" w:rsidP="00AD3497">
            <w:pPr>
              <w:rPr>
                <w:rFonts w:ascii="Calibri" w:hAnsi="Calibri"/>
                <w:szCs w:val="16"/>
              </w:rPr>
            </w:pPr>
          </w:p>
        </w:tc>
        <w:tc>
          <w:tcPr>
            <w:tcW w:w="544" w:type="dxa"/>
            <w:gridSpan w:val="2"/>
            <w:vAlign w:val="bottom"/>
          </w:tcPr>
          <w:p w14:paraId="0DE98348" w14:textId="77777777" w:rsidR="00AD3497" w:rsidRPr="00AD3497" w:rsidRDefault="00AD3497" w:rsidP="00AD3497">
            <w:pPr>
              <w:rPr>
                <w:rFonts w:ascii="Calibri" w:hAnsi="Calibri"/>
                <w:szCs w:val="16"/>
              </w:rPr>
            </w:pPr>
          </w:p>
        </w:tc>
        <w:tc>
          <w:tcPr>
            <w:tcW w:w="595" w:type="dxa"/>
            <w:gridSpan w:val="3"/>
            <w:vAlign w:val="bottom"/>
          </w:tcPr>
          <w:p w14:paraId="525E2125" w14:textId="77777777" w:rsidR="00AD3497" w:rsidRPr="00AD3497" w:rsidRDefault="00AD3497" w:rsidP="00AD3497">
            <w:pPr>
              <w:rPr>
                <w:rFonts w:ascii="Calibri" w:hAnsi="Calibri"/>
                <w:szCs w:val="16"/>
              </w:rPr>
            </w:pPr>
          </w:p>
        </w:tc>
        <w:tc>
          <w:tcPr>
            <w:tcW w:w="578" w:type="dxa"/>
            <w:gridSpan w:val="3"/>
            <w:vAlign w:val="bottom"/>
          </w:tcPr>
          <w:p w14:paraId="002A66EE" w14:textId="77777777" w:rsidR="00AD3497" w:rsidRPr="00AD3497" w:rsidRDefault="00AD3497" w:rsidP="00AD3497">
            <w:pPr>
              <w:rPr>
                <w:rFonts w:ascii="Calibri" w:hAnsi="Calibri"/>
                <w:szCs w:val="16"/>
              </w:rPr>
            </w:pPr>
          </w:p>
        </w:tc>
        <w:tc>
          <w:tcPr>
            <w:tcW w:w="535" w:type="dxa"/>
            <w:vAlign w:val="bottom"/>
          </w:tcPr>
          <w:p w14:paraId="75BB6DCF" w14:textId="77777777" w:rsidR="00AD3497" w:rsidRPr="00AD3497" w:rsidRDefault="00AD3497" w:rsidP="00AD3497">
            <w:pPr>
              <w:rPr>
                <w:rFonts w:ascii="Calibri" w:hAnsi="Calibri"/>
                <w:szCs w:val="16"/>
              </w:rPr>
            </w:pPr>
          </w:p>
        </w:tc>
      </w:tr>
      <w:tr w:rsidR="00AD3497" w:rsidRPr="00AD3497" w14:paraId="1A987366" w14:textId="77777777" w:rsidTr="00CB36D3">
        <w:trPr>
          <w:trHeight w:val="60"/>
        </w:trPr>
        <w:tc>
          <w:tcPr>
            <w:tcW w:w="9638" w:type="dxa"/>
            <w:gridSpan w:val="28"/>
            <w:vAlign w:val="bottom"/>
            <w:hideMark/>
          </w:tcPr>
          <w:p w14:paraId="219CE20B"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II</w:t>
            </w:r>
          </w:p>
        </w:tc>
      </w:tr>
      <w:tr w:rsidR="00AD3497" w:rsidRPr="00AD3497" w14:paraId="5AC821FC" w14:textId="77777777" w:rsidTr="00CB36D3">
        <w:trPr>
          <w:trHeight w:val="60"/>
        </w:trPr>
        <w:tc>
          <w:tcPr>
            <w:tcW w:w="9638" w:type="dxa"/>
            <w:gridSpan w:val="28"/>
            <w:vAlign w:val="bottom"/>
            <w:hideMark/>
          </w:tcPr>
          <w:p w14:paraId="658FDAC2"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66845068"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4ACCB4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2A3F6C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5E2375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1150DE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63B11040"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7D0D95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0D35C2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626B29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44253D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249EBDF0"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1AC948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6FAF3B5"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54643DAB" w14:textId="77777777" w:rsidR="00AD3497" w:rsidRPr="00AD3497" w:rsidRDefault="00AD3497" w:rsidP="00AD3497">
            <w:pPr>
              <w:jc w:val="center"/>
              <w:rPr>
                <w:rFonts w:ascii="Times New Roman" w:hAnsi="Times New Roman"/>
                <w:sz w:val="20"/>
                <w:szCs w:val="20"/>
              </w:rPr>
            </w:pPr>
          </w:p>
        </w:tc>
      </w:tr>
      <w:tr w:rsidR="00AD3497" w:rsidRPr="00AD3497" w14:paraId="155A103F"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78E95A7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2B4106AA"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78A96379" w14:textId="77777777" w:rsidR="00AD3497" w:rsidRPr="00AD3497" w:rsidRDefault="00AD3497" w:rsidP="00AD3497">
            <w:pPr>
              <w:jc w:val="center"/>
              <w:rPr>
                <w:rFonts w:ascii="Times New Roman" w:hAnsi="Times New Roman"/>
                <w:sz w:val="20"/>
                <w:szCs w:val="20"/>
              </w:rPr>
            </w:pPr>
          </w:p>
        </w:tc>
      </w:tr>
      <w:tr w:rsidR="00AD3497" w:rsidRPr="00AD3497" w14:paraId="279721F8"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3B2DFAF5"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E015A1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44E979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4BDE3B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BCFEBC5"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6BFEE4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2C9AD32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AA234C9" w14:textId="77777777" w:rsidR="00AD3497" w:rsidRPr="00AD3497" w:rsidRDefault="00AD3497" w:rsidP="00AD3497">
            <w:pPr>
              <w:jc w:val="center"/>
              <w:rPr>
                <w:rFonts w:ascii="Times New Roman" w:hAnsi="Times New Roman"/>
                <w:sz w:val="20"/>
                <w:szCs w:val="20"/>
              </w:rPr>
            </w:pPr>
          </w:p>
        </w:tc>
      </w:tr>
      <w:tr w:rsidR="00AD3497" w:rsidRPr="00AD3497" w14:paraId="7775775A"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294BBDD"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1EF7B1D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1F6EC4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776BA3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CFB44BE"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7070B4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2ED8C97A"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DB612C7" w14:textId="77777777" w:rsidR="00AD3497" w:rsidRPr="00AD3497" w:rsidRDefault="00AD3497" w:rsidP="00AD3497">
            <w:pPr>
              <w:jc w:val="center"/>
              <w:rPr>
                <w:rFonts w:ascii="Times New Roman" w:hAnsi="Times New Roman"/>
                <w:sz w:val="20"/>
                <w:szCs w:val="20"/>
              </w:rPr>
            </w:pPr>
          </w:p>
        </w:tc>
      </w:tr>
      <w:tr w:rsidR="00AD3497" w:rsidRPr="00AD3497" w14:paraId="00AF013E"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E890ECE"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5B09D03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2286F1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2DF73B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E068033"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54CF4FA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030D434"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5C4995D9" w14:textId="77777777" w:rsidR="00AD3497" w:rsidRPr="00AD3497" w:rsidRDefault="00AD3497" w:rsidP="00AD3497">
            <w:pPr>
              <w:jc w:val="center"/>
              <w:rPr>
                <w:rFonts w:ascii="Times New Roman" w:hAnsi="Times New Roman"/>
                <w:sz w:val="20"/>
                <w:szCs w:val="20"/>
              </w:rPr>
            </w:pPr>
          </w:p>
        </w:tc>
      </w:tr>
      <w:tr w:rsidR="00AD3497" w:rsidRPr="00AD3497" w14:paraId="0CD64B96"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A70DA41"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4671AC2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11E64B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4AE6A1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77F6323"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141E812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714C74F9"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D30782F" w14:textId="77777777" w:rsidR="00AD3497" w:rsidRPr="00AD3497" w:rsidRDefault="00AD3497" w:rsidP="00AD3497">
            <w:pPr>
              <w:jc w:val="center"/>
              <w:rPr>
                <w:rFonts w:ascii="Times New Roman" w:hAnsi="Times New Roman"/>
                <w:sz w:val="20"/>
                <w:szCs w:val="20"/>
              </w:rPr>
            </w:pPr>
          </w:p>
        </w:tc>
      </w:tr>
      <w:tr w:rsidR="00AD3497" w:rsidRPr="00AD3497" w14:paraId="55C089E5"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D0B1B2C"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4E1E18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7393B6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4CA08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85D56C2"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567705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2F27AEF2"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206F4957" w14:textId="77777777" w:rsidR="00AD3497" w:rsidRPr="00AD3497" w:rsidRDefault="00AD3497" w:rsidP="00AD3497">
            <w:pPr>
              <w:jc w:val="center"/>
              <w:rPr>
                <w:rFonts w:ascii="Times New Roman" w:hAnsi="Times New Roman"/>
                <w:sz w:val="20"/>
                <w:szCs w:val="20"/>
              </w:rPr>
            </w:pPr>
          </w:p>
        </w:tc>
      </w:tr>
      <w:tr w:rsidR="00AD3497" w:rsidRPr="00AD3497" w14:paraId="4495E6AF"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5FD64D9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B6C1A3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3D3565F9" w14:textId="77777777" w:rsidR="00AD3497" w:rsidRPr="00AD3497" w:rsidRDefault="00AD3497" w:rsidP="00AD3497">
            <w:pPr>
              <w:jc w:val="center"/>
              <w:rPr>
                <w:rFonts w:ascii="Times New Roman" w:hAnsi="Times New Roman"/>
                <w:sz w:val="20"/>
                <w:szCs w:val="20"/>
              </w:rPr>
            </w:pPr>
          </w:p>
        </w:tc>
      </w:tr>
      <w:tr w:rsidR="00AD3497" w:rsidRPr="00AD3497" w14:paraId="3F838425"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5BFB0A0"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5E7B6E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056182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8E7CB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144F10C"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33714A2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1C364AF4"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69E6407D" w14:textId="77777777" w:rsidR="00AD3497" w:rsidRPr="00AD3497" w:rsidRDefault="00AD3497" w:rsidP="00AD3497">
            <w:pPr>
              <w:jc w:val="center"/>
              <w:rPr>
                <w:rFonts w:ascii="Times New Roman" w:hAnsi="Times New Roman"/>
                <w:sz w:val="20"/>
                <w:szCs w:val="20"/>
              </w:rPr>
            </w:pPr>
          </w:p>
        </w:tc>
      </w:tr>
      <w:tr w:rsidR="00AD3497" w:rsidRPr="00AD3497" w14:paraId="746357B1"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CE039F2"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111BB19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6E77A1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7E6B45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B763249"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228149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76ABB9DA"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3505D2D6" w14:textId="77777777" w:rsidR="00AD3497" w:rsidRPr="00AD3497" w:rsidRDefault="00AD3497" w:rsidP="00AD3497">
            <w:pPr>
              <w:jc w:val="center"/>
              <w:rPr>
                <w:rFonts w:ascii="Times New Roman" w:hAnsi="Times New Roman"/>
                <w:sz w:val="20"/>
                <w:szCs w:val="20"/>
              </w:rPr>
            </w:pPr>
          </w:p>
        </w:tc>
      </w:tr>
      <w:tr w:rsidR="00AD3497" w:rsidRPr="00AD3497" w14:paraId="07D77C24"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073EC7E"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3A446CA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6E09E6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CDFFC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DAA88C0"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70C22C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64403EE7"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0FBA004F" w14:textId="77777777" w:rsidR="00AD3497" w:rsidRPr="00AD3497" w:rsidRDefault="00AD3497" w:rsidP="00AD3497">
            <w:pPr>
              <w:jc w:val="center"/>
              <w:rPr>
                <w:rFonts w:ascii="Times New Roman" w:hAnsi="Times New Roman"/>
                <w:sz w:val="20"/>
                <w:szCs w:val="20"/>
              </w:rPr>
            </w:pPr>
          </w:p>
        </w:tc>
      </w:tr>
      <w:tr w:rsidR="00AD3497" w:rsidRPr="00AD3497" w14:paraId="1D0245B9"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24D147A"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221767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76E502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4A9DA6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B80BBC7"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7B398AF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69943D5A"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7702A4FF" w14:textId="77777777" w:rsidR="00AD3497" w:rsidRPr="00AD3497" w:rsidRDefault="00AD3497" w:rsidP="00AD3497">
            <w:pPr>
              <w:jc w:val="center"/>
              <w:rPr>
                <w:rFonts w:ascii="Times New Roman" w:hAnsi="Times New Roman"/>
                <w:sz w:val="20"/>
                <w:szCs w:val="20"/>
              </w:rPr>
            </w:pPr>
          </w:p>
        </w:tc>
      </w:tr>
      <w:tr w:rsidR="00AD3497" w:rsidRPr="00AD3497" w14:paraId="32A6C898"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4B0A5EC"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17DA26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270004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46C5F0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B73E4CE" w14:textId="77777777" w:rsidTr="00CB36D3">
        <w:trPr>
          <w:trHeight w:val="60"/>
        </w:trPr>
        <w:tc>
          <w:tcPr>
            <w:tcW w:w="9638" w:type="dxa"/>
            <w:gridSpan w:val="28"/>
            <w:vAlign w:val="bottom"/>
            <w:hideMark/>
          </w:tcPr>
          <w:p w14:paraId="436A2E02" w14:textId="6D1648D5"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 xml:space="preserve">2.2. </w:t>
            </w:r>
            <w:r w:rsidR="00CB36D3" w:rsidRPr="00AD3497">
              <w:rPr>
                <w:rFonts w:ascii="Times New Roman" w:hAnsi="Times New Roman"/>
                <w:sz w:val="24"/>
                <w:szCs w:val="24"/>
              </w:rPr>
              <w:t>Перечень плановых мероприятий,</w:t>
            </w:r>
            <w:r w:rsidRPr="00AD3497">
              <w:rPr>
                <w:rFonts w:ascii="Times New Roman" w:hAnsi="Times New Roman"/>
                <w:sz w:val="24"/>
                <w:szCs w:val="24"/>
              </w:rPr>
              <w:t xml:space="preserve"> направленных на улучшение качества питьевой воды и очистки сточных вод</w:t>
            </w:r>
          </w:p>
        </w:tc>
      </w:tr>
      <w:tr w:rsidR="00AD3497" w:rsidRPr="00AD3497" w14:paraId="751E22B1"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081DAA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751447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260F48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336642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48247492"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2025C7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456F2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769B1F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3826EB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6E2BEA2D"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3998E9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A3ABD6F"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7A822755" w14:textId="77777777" w:rsidR="00AD3497" w:rsidRPr="00AD3497" w:rsidRDefault="00AD3497" w:rsidP="00AD3497">
            <w:pPr>
              <w:jc w:val="center"/>
              <w:rPr>
                <w:rFonts w:ascii="Times New Roman" w:hAnsi="Times New Roman"/>
                <w:sz w:val="20"/>
                <w:szCs w:val="20"/>
              </w:rPr>
            </w:pPr>
          </w:p>
        </w:tc>
      </w:tr>
      <w:tr w:rsidR="00AD3497" w:rsidRPr="00AD3497" w14:paraId="6CD78344"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5C3BB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6106BB3F"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5A4A3B73" w14:textId="77777777" w:rsidR="00AD3497" w:rsidRPr="00AD3497" w:rsidRDefault="00AD3497" w:rsidP="00AD3497">
            <w:pPr>
              <w:jc w:val="center"/>
              <w:rPr>
                <w:rFonts w:ascii="Times New Roman" w:hAnsi="Times New Roman"/>
                <w:sz w:val="20"/>
                <w:szCs w:val="20"/>
              </w:rPr>
            </w:pPr>
          </w:p>
        </w:tc>
      </w:tr>
      <w:tr w:rsidR="00AD3497" w:rsidRPr="00AD3497" w14:paraId="10790EF7"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2D3B566"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2EE2E0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Контроль качества воды</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50DA9F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31.12.2019</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E1401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89,58</w:t>
            </w:r>
          </w:p>
        </w:tc>
      </w:tr>
      <w:tr w:rsidR="00AD3497" w:rsidRPr="00AD3497" w14:paraId="021E6789"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F3FD8E6"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1F70A7C1" w14:textId="77777777" w:rsidR="00AD3497" w:rsidRPr="00AD3497" w:rsidRDefault="00AD3497" w:rsidP="00AD3497">
            <w:pPr>
              <w:jc w:val="center"/>
              <w:rPr>
                <w:rFonts w:ascii="Times New Roman" w:hAnsi="Times New Roman"/>
                <w:sz w:val="20"/>
                <w:szCs w:val="20"/>
              </w:rPr>
            </w:pP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3FE053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1BED85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89,58</w:t>
            </w:r>
          </w:p>
        </w:tc>
      </w:tr>
      <w:tr w:rsidR="00AD3497" w:rsidRPr="00AD3497" w14:paraId="78CB0B83"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6376A07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58F73A85"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F8CD4C3" w14:textId="77777777" w:rsidR="00AD3497" w:rsidRPr="00AD3497" w:rsidRDefault="00AD3497" w:rsidP="00AD3497">
            <w:pPr>
              <w:jc w:val="center"/>
              <w:rPr>
                <w:rFonts w:ascii="Times New Roman" w:hAnsi="Times New Roman"/>
                <w:sz w:val="20"/>
                <w:szCs w:val="20"/>
              </w:rPr>
            </w:pPr>
          </w:p>
        </w:tc>
      </w:tr>
      <w:tr w:rsidR="00AD3497" w:rsidRPr="00AD3497" w14:paraId="4E131B3C"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0859628"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3FDE2FD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Контроль качества воды</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49DECE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31.12.2020</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3AAE4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90,46</w:t>
            </w:r>
          </w:p>
        </w:tc>
      </w:tr>
      <w:tr w:rsidR="00AD3497" w:rsidRPr="00AD3497" w14:paraId="4F40DA17"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E089F98"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3BDF590B" w14:textId="77777777" w:rsidR="00AD3497" w:rsidRPr="00AD3497" w:rsidRDefault="00AD3497" w:rsidP="00AD3497">
            <w:pPr>
              <w:jc w:val="center"/>
              <w:rPr>
                <w:rFonts w:ascii="Times New Roman" w:hAnsi="Times New Roman"/>
                <w:sz w:val="20"/>
                <w:szCs w:val="20"/>
              </w:rPr>
            </w:pP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0267D8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4DB61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90,46</w:t>
            </w:r>
          </w:p>
        </w:tc>
      </w:tr>
      <w:tr w:rsidR="00AD3497" w:rsidRPr="00AD3497" w14:paraId="7C27E630"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05FB73B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1A92A7F2"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0741A371" w14:textId="77777777" w:rsidR="00AD3497" w:rsidRPr="00AD3497" w:rsidRDefault="00AD3497" w:rsidP="00AD3497">
            <w:pPr>
              <w:jc w:val="center"/>
              <w:rPr>
                <w:rFonts w:ascii="Times New Roman" w:hAnsi="Times New Roman"/>
                <w:sz w:val="20"/>
                <w:szCs w:val="20"/>
              </w:rPr>
            </w:pPr>
          </w:p>
        </w:tc>
      </w:tr>
      <w:tr w:rsidR="00AD3497" w:rsidRPr="00AD3497" w14:paraId="0195B61F"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1B6ABDC"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77EBEA7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Контроль качества воды</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308EC5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31.12.2020</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7036CE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92,51</w:t>
            </w:r>
          </w:p>
        </w:tc>
      </w:tr>
      <w:tr w:rsidR="00AD3497" w:rsidRPr="00AD3497" w14:paraId="2A61C85D"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67787BD5"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1433798B" w14:textId="77777777" w:rsidR="00AD3497" w:rsidRPr="00AD3497" w:rsidRDefault="00AD3497" w:rsidP="00AD3497">
            <w:pPr>
              <w:jc w:val="center"/>
              <w:rPr>
                <w:rFonts w:ascii="Times New Roman" w:hAnsi="Times New Roman"/>
                <w:sz w:val="20"/>
                <w:szCs w:val="20"/>
              </w:rPr>
            </w:pP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15CA7C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140F4F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92,51</w:t>
            </w:r>
          </w:p>
        </w:tc>
      </w:tr>
      <w:tr w:rsidR="00AD3497" w:rsidRPr="00AD3497" w14:paraId="57C5CB2C"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045062A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1AE4F2AA"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5C3E295D" w14:textId="77777777" w:rsidR="00AD3497" w:rsidRPr="00AD3497" w:rsidRDefault="00AD3497" w:rsidP="00AD3497">
            <w:pPr>
              <w:jc w:val="center"/>
              <w:rPr>
                <w:rFonts w:ascii="Times New Roman" w:hAnsi="Times New Roman"/>
                <w:sz w:val="20"/>
                <w:szCs w:val="20"/>
              </w:rPr>
            </w:pPr>
          </w:p>
        </w:tc>
      </w:tr>
      <w:tr w:rsidR="00AD3497" w:rsidRPr="00AD3497" w14:paraId="5C8DB27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A103086"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3A2260D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Контроль качества воды</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53EA01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31.12.2022</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535AC6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95,81</w:t>
            </w:r>
          </w:p>
        </w:tc>
      </w:tr>
      <w:tr w:rsidR="00AD3497" w:rsidRPr="00AD3497" w14:paraId="67E541CD"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30510B8"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345F3C3C" w14:textId="77777777" w:rsidR="00AD3497" w:rsidRPr="00AD3497" w:rsidRDefault="00AD3497" w:rsidP="00AD3497">
            <w:pPr>
              <w:jc w:val="center"/>
              <w:rPr>
                <w:rFonts w:ascii="Times New Roman" w:hAnsi="Times New Roman"/>
                <w:sz w:val="20"/>
                <w:szCs w:val="20"/>
              </w:rPr>
            </w:pP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449698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052E9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95,81</w:t>
            </w:r>
          </w:p>
        </w:tc>
      </w:tr>
      <w:tr w:rsidR="00AD3497" w:rsidRPr="00AD3497" w14:paraId="259C1B3A"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611A36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45A41594"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2DCA469" w14:textId="77777777" w:rsidR="00AD3497" w:rsidRPr="00AD3497" w:rsidRDefault="00AD3497" w:rsidP="00AD3497">
            <w:pPr>
              <w:jc w:val="center"/>
              <w:rPr>
                <w:rFonts w:ascii="Times New Roman" w:hAnsi="Times New Roman"/>
                <w:sz w:val="20"/>
                <w:szCs w:val="20"/>
              </w:rPr>
            </w:pPr>
          </w:p>
        </w:tc>
      </w:tr>
      <w:tr w:rsidR="00AD3497" w:rsidRPr="00AD3497" w14:paraId="2C5A66E2"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70CD33B1"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0B4513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Контроль качества воды</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740135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31.12.2023</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D713D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98,65</w:t>
            </w:r>
          </w:p>
        </w:tc>
      </w:tr>
      <w:tr w:rsidR="00AD3497" w:rsidRPr="00AD3497" w14:paraId="0414962C"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329C33F"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143404E2" w14:textId="77777777" w:rsidR="00AD3497" w:rsidRPr="00AD3497" w:rsidRDefault="00AD3497" w:rsidP="00AD3497">
            <w:pPr>
              <w:jc w:val="center"/>
              <w:rPr>
                <w:rFonts w:ascii="Times New Roman" w:hAnsi="Times New Roman"/>
                <w:sz w:val="20"/>
                <w:szCs w:val="20"/>
              </w:rPr>
            </w:pP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2AAC00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238A1A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98,65</w:t>
            </w:r>
          </w:p>
        </w:tc>
      </w:tr>
      <w:tr w:rsidR="00AD3497" w:rsidRPr="00AD3497" w14:paraId="5D0C4844"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4D1C87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1F052739"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23BE77F2" w14:textId="77777777" w:rsidR="00AD3497" w:rsidRPr="00AD3497" w:rsidRDefault="00AD3497" w:rsidP="00AD3497">
            <w:pPr>
              <w:jc w:val="center"/>
              <w:rPr>
                <w:rFonts w:ascii="Times New Roman" w:hAnsi="Times New Roman"/>
                <w:sz w:val="20"/>
                <w:szCs w:val="20"/>
              </w:rPr>
            </w:pPr>
          </w:p>
        </w:tc>
      </w:tr>
      <w:tr w:rsidR="00AD3497" w:rsidRPr="00AD3497" w14:paraId="6D855615"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3B3D52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A88B977"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2A3FD2C3" w14:textId="77777777" w:rsidR="00AD3497" w:rsidRPr="00AD3497" w:rsidRDefault="00AD3497" w:rsidP="00AD3497">
            <w:pPr>
              <w:jc w:val="center"/>
              <w:rPr>
                <w:rFonts w:ascii="Times New Roman" w:hAnsi="Times New Roman"/>
                <w:sz w:val="20"/>
                <w:szCs w:val="20"/>
              </w:rPr>
            </w:pPr>
          </w:p>
        </w:tc>
      </w:tr>
      <w:tr w:rsidR="00AD3497" w:rsidRPr="00AD3497" w14:paraId="019DEA7A"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F445C44"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C94614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136428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481C6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854B7B8"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238EA2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2020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7C7C2EAA"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3171A32" w14:textId="77777777" w:rsidR="00AD3497" w:rsidRPr="00AD3497" w:rsidRDefault="00AD3497" w:rsidP="00AD3497">
            <w:pPr>
              <w:jc w:val="center"/>
              <w:rPr>
                <w:rFonts w:ascii="Times New Roman" w:hAnsi="Times New Roman"/>
                <w:sz w:val="20"/>
                <w:szCs w:val="20"/>
              </w:rPr>
            </w:pPr>
          </w:p>
        </w:tc>
      </w:tr>
      <w:tr w:rsidR="00AD3497" w:rsidRPr="00AD3497" w14:paraId="4469EEC2"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518F998"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7A2BF7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03BC84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72265A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85A4B92"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EF96C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1CFFCFE"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329742B" w14:textId="77777777" w:rsidR="00AD3497" w:rsidRPr="00AD3497" w:rsidRDefault="00AD3497" w:rsidP="00AD3497">
            <w:pPr>
              <w:jc w:val="center"/>
              <w:rPr>
                <w:rFonts w:ascii="Times New Roman" w:hAnsi="Times New Roman"/>
                <w:sz w:val="20"/>
                <w:szCs w:val="20"/>
              </w:rPr>
            </w:pPr>
          </w:p>
        </w:tc>
      </w:tr>
      <w:tr w:rsidR="00AD3497" w:rsidRPr="00AD3497" w14:paraId="105C50B8"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7B11F17C"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7A6A0C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517D87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57D48E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352FCCA"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40914B1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20FA2CDD"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3897D1A8" w14:textId="77777777" w:rsidR="00AD3497" w:rsidRPr="00AD3497" w:rsidRDefault="00AD3497" w:rsidP="00AD3497">
            <w:pPr>
              <w:jc w:val="center"/>
              <w:rPr>
                <w:rFonts w:ascii="Times New Roman" w:hAnsi="Times New Roman"/>
                <w:sz w:val="20"/>
                <w:szCs w:val="20"/>
              </w:rPr>
            </w:pPr>
          </w:p>
        </w:tc>
      </w:tr>
      <w:tr w:rsidR="00AD3497" w:rsidRPr="00AD3497" w14:paraId="545D7831"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1B8944C"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711DE2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22987F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4F503D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AD3200A"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0D8C54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715B1C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5650F4FB" w14:textId="77777777" w:rsidR="00AD3497" w:rsidRPr="00AD3497" w:rsidRDefault="00AD3497" w:rsidP="00AD3497">
            <w:pPr>
              <w:jc w:val="center"/>
              <w:rPr>
                <w:rFonts w:ascii="Times New Roman" w:hAnsi="Times New Roman"/>
                <w:sz w:val="20"/>
                <w:szCs w:val="20"/>
              </w:rPr>
            </w:pPr>
          </w:p>
        </w:tc>
      </w:tr>
      <w:tr w:rsidR="00AD3497" w:rsidRPr="00AD3497" w14:paraId="74C8347E"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0811E31"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446FE95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145750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74AB90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91E8377" w14:textId="77777777" w:rsidTr="00CB36D3">
        <w:trPr>
          <w:trHeight w:val="60"/>
        </w:trPr>
        <w:tc>
          <w:tcPr>
            <w:tcW w:w="9638" w:type="dxa"/>
            <w:gridSpan w:val="28"/>
            <w:vAlign w:val="bottom"/>
            <w:hideMark/>
          </w:tcPr>
          <w:p w14:paraId="3F92ADB3"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3DA12EEE"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22A66B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57551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60D102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4D4DD2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57E56C12"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6B9224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09792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31EB0B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21370C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1B9E6163"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176FD5A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3863CC05"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6796B4AE" w14:textId="77777777" w:rsidR="00AD3497" w:rsidRPr="00AD3497" w:rsidRDefault="00AD3497" w:rsidP="00AD3497">
            <w:pPr>
              <w:jc w:val="center"/>
              <w:rPr>
                <w:rFonts w:ascii="Times New Roman" w:hAnsi="Times New Roman"/>
                <w:sz w:val="20"/>
                <w:szCs w:val="20"/>
              </w:rPr>
            </w:pPr>
          </w:p>
        </w:tc>
      </w:tr>
      <w:tr w:rsidR="00AD3497" w:rsidRPr="00AD3497" w14:paraId="64481BC0"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60AD5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08A1F54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84A450F" w14:textId="77777777" w:rsidR="00AD3497" w:rsidRPr="00AD3497" w:rsidRDefault="00AD3497" w:rsidP="00AD3497">
            <w:pPr>
              <w:jc w:val="center"/>
              <w:rPr>
                <w:rFonts w:ascii="Times New Roman" w:hAnsi="Times New Roman"/>
                <w:sz w:val="20"/>
                <w:szCs w:val="20"/>
              </w:rPr>
            </w:pPr>
          </w:p>
        </w:tc>
      </w:tr>
      <w:tr w:rsidR="00AD3497" w:rsidRPr="00AD3497" w14:paraId="5E06BFBD"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3D5D83A5"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4790243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7FC917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09F65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B34CDF2"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43F68B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644DDA48"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9BBF864" w14:textId="77777777" w:rsidR="00AD3497" w:rsidRPr="00AD3497" w:rsidRDefault="00AD3497" w:rsidP="00AD3497">
            <w:pPr>
              <w:jc w:val="center"/>
              <w:rPr>
                <w:rFonts w:ascii="Times New Roman" w:hAnsi="Times New Roman"/>
                <w:sz w:val="20"/>
                <w:szCs w:val="20"/>
              </w:rPr>
            </w:pPr>
          </w:p>
        </w:tc>
      </w:tr>
      <w:tr w:rsidR="00AD3497" w:rsidRPr="00AD3497" w14:paraId="5CB9A50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3CDB0E8"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55086EA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3F89C3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23144C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847B33F"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58FD78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0EF28701"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0931D868" w14:textId="77777777" w:rsidR="00AD3497" w:rsidRPr="00AD3497" w:rsidRDefault="00AD3497" w:rsidP="00AD3497">
            <w:pPr>
              <w:jc w:val="center"/>
              <w:rPr>
                <w:rFonts w:ascii="Times New Roman" w:hAnsi="Times New Roman"/>
                <w:sz w:val="20"/>
                <w:szCs w:val="20"/>
              </w:rPr>
            </w:pPr>
          </w:p>
        </w:tc>
      </w:tr>
      <w:tr w:rsidR="00AD3497" w:rsidRPr="00AD3497" w14:paraId="03DF779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1B44AD5"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0CA7AA2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1736FB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336D51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3AE8501"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EFC2A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1B031534"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605122BD" w14:textId="77777777" w:rsidR="00AD3497" w:rsidRPr="00AD3497" w:rsidRDefault="00AD3497" w:rsidP="00AD3497">
            <w:pPr>
              <w:jc w:val="center"/>
              <w:rPr>
                <w:rFonts w:ascii="Times New Roman" w:hAnsi="Times New Roman"/>
                <w:sz w:val="20"/>
                <w:szCs w:val="20"/>
              </w:rPr>
            </w:pPr>
          </w:p>
        </w:tc>
      </w:tr>
      <w:tr w:rsidR="00AD3497" w:rsidRPr="00AD3497" w14:paraId="42008936"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793130C1"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F28618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7B3398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55FA9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EA1E23F"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299CC19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7DBCC4E7"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DDAD172" w14:textId="77777777" w:rsidR="00AD3497" w:rsidRPr="00AD3497" w:rsidRDefault="00AD3497" w:rsidP="00AD3497">
            <w:pPr>
              <w:jc w:val="center"/>
              <w:rPr>
                <w:rFonts w:ascii="Times New Roman" w:hAnsi="Times New Roman"/>
                <w:sz w:val="20"/>
                <w:szCs w:val="20"/>
              </w:rPr>
            </w:pPr>
          </w:p>
        </w:tc>
      </w:tr>
      <w:tr w:rsidR="00AD3497" w:rsidRPr="00AD3497" w14:paraId="2C1781B2"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37170F1"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320690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40D561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54FA94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3285E72"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1CD766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0E955797"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24DF122" w14:textId="77777777" w:rsidR="00AD3497" w:rsidRPr="00AD3497" w:rsidRDefault="00AD3497" w:rsidP="00AD3497">
            <w:pPr>
              <w:jc w:val="center"/>
              <w:rPr>
                <w:rFonts w:ascii="Times New Roman" w:hAnsi="Times New Roman"/>
                <w:sz w:val="20"/>
                <w:szCs w:val="20"/>
              </w:rPr>
            </w:pPr>
          </w:p>
        </w:tc>
      </w:tr>
      <w:tr w:rsidR="00AD3497" w:rsidRPr="00AD3497" w14:paraId="15A13874"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4EBC24F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22E3D521"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97416F3" w14:textId="77777777" w:rsidR="00AD3497" w:rsidRPr="00AD3497" w:rsidRDefault="00AD3497" w:rsidP="00AD3497">
            <w:pPr>
              <w:jc w:val="center"/>
              <w:rPr>
                <w:rFonts w:ascii="Times New Roman" w:hAnsi="Times New Roman"/>
                <w:sz w:val="20"/>
                <w:szCs w:val="20"/>
              </w:rPr>
            </w:pPr>
          </w:p>
        </w:tc>
      </w:tr>
      <w:tr w:rsidR="00AD3497" w:rsidRPr="00AD3497" w14:paraId="63107BFF"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64FF7B40"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382840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7B408C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7648D4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7B362F1"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0A71C91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4A3B6C7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64BBE7AA" w14:textId="77777777" w:rsidR="00AD3497" w:rsidRPr="00AD3497" w:rsidRDefault="00AD3497" w:rsidP="00AD3497">
            <w:pPr>
              <w:jc w:val="center"/>
              <w:rPr>
                <w:rFonts w:ascii="Times New Roman" w:hAnsi="Times New Roman"/>
                <w:sz w:val="20"/>
                <w:szCs w:val="20"/>
              </w:rPr>
            </w:pPr>
          </w:p>
        </w:tc>
      </w:tr>
      <w:tr w:rsidR="00AD3497" w:rsidRPr="00AD3497" w14:paraId="7F000645"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7E76688"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35544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5943EE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1E31FE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E18F3BD"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3EFD80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1E2822D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04CC5657" w14:textId="77777777" w:rsidR="00AD3497" w:rsidRPr="00AD3497" w:rsidRDefault="00AD3497" w:rsidP="00AD3497">
            <w:pPr>
              <w:jc w:val="center"/>
              <w:rPr>
                <w:rFonts w:ascii="Times New Roman" w:hAnsi="Times New Roman"/>
                <w:sz w:val="20"/>
                <w:szCs w:val="20"/>
              </w:rPr>
            </w:pPr>
          </w:p>
        </w:tc>
      </w:tr>
      <w:tr w:rsidR="00AD3497" w:rsidRPr="00AD3497" w14:paraId="2905F66F"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E4B72FA"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7F86A81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6BEAD7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2B4C4B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9557C86"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64CBC1C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77D718F5"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1E56B63" w14:textId="77777777" w:rsidR="00AD3497" w:rsidRPr="00AD3497" w:rsidRDefault="00AD3497" w:rsidP="00AD3497">
            <w:pPr>
              <w:jc w:val="center"/>
              <w:rPr>
                <w:rFonts w:ascii="Times New Roman" w:hAnsi="Times New Roman"/>
                <w:sz w:val="20"/>
                <w:szCs w:val="20"/>
              </w:rPr>
            </w:pPr>
          </w:p>
        </w:tc>
      </w:tr>
      <w:tr w:rsidR="00AD3497" w:rsidRPr="00AD3497" w14:paraId="52FCAC8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F96E610"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6B04D5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337784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B1580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78A7B57" w14:textId="77777777" w:rsidTr="00CB36D3">
        <w:trPr>
          <w:trHeight w:val="60"/>
        </w:trPr>
        <w:tc>
          <w:tcPr>
            <w:tcW w:w="3930" w:type="dxa"/>
            <w:gridSpan w:val="7"/>
            <w:tcBorders>
              <w:top w:val="single" w:sz="6" w:space="0" w:color="auto"/>
              <w:left w:val="single" w:sz="6" w:space="0" w:color="auto"/>
              <w:bottom w:val="single" w:sz="6" w:space="0" w:color="auto"/>
              <w:right w:val="single" w:sz="6" w:space="0" w:color="auto"/>
            </w:tcBorders>
            <w:vAlign w:val="center"/>
            <w:hideMark/>
          </w:tcPr>
          <w:p w14:paraId="427434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17" w:type="dxa"/>
            <w:gridSpan w:val="11"/>
            <w:tcBorders>
              <w:top w:val="single" w:sz="6" w:space="0" w:color="auto"/>
              <w:left w:val="single" w:sz="6" w:space="0" w:color="auto"/>
              <w:bottom w:val="single" w:sz="6" w:space="0" w:color="auto"/>
              <w:right w:val="single" w:sz="6" w:space="0" w:color="auto"/>
            </w:tcBorders>
            <w:vAlign w:val="center"/>
          </w:tcPr>
          <w:p w14:paraId="7F15A51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7C6A5D4E" w14:textId="77777777" w:rsidR="00AD3497" w:rsidRPr="00AD3497" w:rsidRDefault="00AD3497" w:rsidP="00AD3497">
            <w:pPr>
              <w:jc w:val="center"/>
              <w:rPr>
                <w:rFonts w:ascii="Times New Roman" w:hAnsi="Times New Roman"/>
                <w:sz w:val="20"/>
                <w:szCs w:val="20"/>
              </w:rPr>
            </w:pPr>
          </w:p>
        </w:tc>
      </w:tr>
      <w:tr w:rsidR="00AD3497" w:rsidRPr="00AD3497" w14:paraId="4FD2EEE3"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36AA71C7" w14:textId="77777777" w:rsidR="00AD3497" w:rsidRPr="00AD3497" w:rsidRDefault="00AD3497" w:rsidP="00AD3497">
            <w:pPr>
              <w:jc w:val="center"/>
              <w:rPr>
                <w:rFonts w:ascii="Times New Roman" w:hAnsi="Times New Roman"/>
                <w:sz w:val="20"/>
                <w:szCs w:val="20"/>
              </w:rPr>
            </w:pPr>
          </w:p>
        </w:tc>
        <w:tc>
          <w:tcPr>
            <w:tcW w:w="3258" w:type="dxa"/>
            <w:gridSpan w:val="6"/>
            <w:tcBorders>
              <w:top w:val="single" w:sz="6" w:space="0" w:color="auto"/>
              <w:left w:val="single" w:sz="6" w:space="0" w:color="auto"/>
              <w:bottom w:val="single" w:sz="6" w:space="0" w:color="auto"/>
              <w:right w:val="single" w:sz="6" w:space="0" w:color="auto"/>
            </w:tcBorders>
            <w:vAlign w:val="center"/>
            <w:hideMark/>
          </w:tcPr>
          <w:p w14:paraId="43DBA97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17" w:type="dxa"/>
            <w:gridSpan w:val="11"/>
            <w:tcBorders>
              <w:top w:val="single" w:sz="6" w:space="0" w:color="auto"/>
              <w:left w:val="single" w:sz="6" w:space="0" w:color="auto"/>
              <w:bottom w:val="single" w:sz="6" w:space="0" w:color="auto"/>
              <w:right w:val="single" w:sz="6" w:space="0" w:color="auto"/>
            </w:tcBorders>
            <w:vAlign w:val="center"/>
            <w:hideMark/>
          </w:tcPr>
          <w:p w14:paraId="5D015A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17E88F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217A8D0" w14:textId="77777777" w:rsidTr="00CB36D3">
        <w:trPr>
          <w:trHeight w:val="60"/>
        </w:trPr>
        <w:tc>
          <w:tcPr>
            <w:tcW w:w="672" w:type="dxa"/>
            <w:vAlign w:val="bottom"/>
          </w:tcPr>
          <w:p w14:paraId="6A234D55" w14:textId="77777777" w:rsidR="00AD3497" w:rsidRPr="00AD3497" w:rsidRDefault="00AD3497" w:rsidP="00AD3497">
            <w:pPr>
              <w:jc w:val="center"/>
              <w:rPr>
                <w:sz w:val="26"/>
                <w:szCs w:val="26"/>
              </w:rPr>
            </w:pPr>
          </w:p>
        </w:tc>
        <w:tc>
          <w:tcPr>
            <w:tcW w:w="686" w:type="dxa"/>
            <w:vAlign w:val="bottom"/>
          </w:tcPr>
          <w:p w14:paraId="675AB208" w14:textId="77777777" w:rsidR="00AD3497" w:rsidRPr="00AD3497" w:rsidRDefault="00AD3497" w:rsidP="00AD3497">
            <w:pPr>
              <w:rPr>
                <w:rFonts w:ascii="Calibri" w:hAnsi="Calibri"/>
                <w:szCs w:val="16"/>
              </w:rPr>
            </w:pPr>
          </w:p>
        </w:tc>
        <w:tc>
          <w:tcPr>
            <w:tcW w:w="541" w:type="dxa"/>
            <w:vAlign w:val="bottom"/>
          </w:tcPr>
          <w:p w14:paraId="1D6CDC49" w14:textId="77777777" w:rsidR="00AD3497" w:rsidRPr="00AD3497" w:rsidRDefault="00AD3497" w:rsidP="00AD3497">
            <w:pPr>
              <w:rPr>
                <w:rFonts w:ascii="Calibri" w:hAnsi="Calibri"/>
                <w:szCs w:val="16"/>
              </w:rPr>
            </w:pPr>
          </w:p>
        </w:tc>
        <w:tc>
          <w:tcPr>
            <w:tcW w:w="512" w:type="dxa"/>
            <w:vAlign w:val="bottom"/>
          </w:tcPr>
          <w:p w14:paraId="744BAE43" w14:textId="77777777" w:rsidR="00AD3497" w:rsidRPr="00AD3497" w:rsidRDefault="00AD3497" w:rsidP="00AD3497">
            <w:pPr>
              <w:rPr>
                <w:rFonts w:ascii="Calibri" w:hAnsi="Calibri"/>
                <w:szCs w:val="16"/>
              </w:rPr>
            </w:pPr>
          </w:p>
        </w:tc>
        <w:tc>
          <w:tcPr>
            <w:tcW w:w="432" w:type="dxa"/>
            <w:vAlign w:val="bottom"/>
          </w:tcPr>
          <w:p w14:paraId="16694710" w14:textId="77777777" w:rsidR="00AD3497" w:rsidRPr="00AD3497" w:rsidRDefault="00AD3497" w:rsidP="00AD3497">
            <w:pPr>
              <w:rPr>
                <w:rFonts w:ascii="Calibri" w:hAnsi="Calibri"/>
                <w:szCs w:val="16"/>
              </w:rPr>
            </w:pPr>
          </w:p>
        </w:tc>
        <w:tc>
          <w:tcPr>
            <w:tcW w:w="1087" w:type="dxa"/>
            <w:gridSpan w:val="2"/>
            <w:vAlign w:val="bottom"/>
          </w:tcPr>
          <w:p w14:paraId="5FD7FB11" w14:textId="77777777" w:rsidR="00AD3497" w:rsidRPr="00AD3497" w:rsidRDefault="00AD3497" w:rsidP="00AD3497">
            <w:pPr>
              <w:rPr>
                <w:rFonts w:ascii="Calibri" w:hAnsi="Calibri"/>
                <w:szCs w:val="16"/>
              </w:rPr>
            </w:pPr>
          </w:p>
        </w:tc>
        <w:tc>
          <w:tcPr>
            <w:tcW w:w="495" w:type="dxa"/>
            <w:vAlign w:val="bottom"/>
          </w:tcPr>
          <w:p w14:paraId="7BC7953C" w14:textId="77777777" w:rsidR="00AD3497" w:rsidRPr="00AD3497" w:rsidRDefault="00AD3497" w:rsidP="00AD3497">
            <w:pPr>
              <w:rPr>
                <w:rFonts w:ascii="Calibri" w:hAnsi="Calibri"/>
                <w:szCs w:val="16"/>
              </w:rPr>
            </w:pPr>
          </w:p>
        </w:tc>
        <w:tc>
          <w:tcPr>
            <w:tcW w:w="535" w:type="dxa"/>
            <w:gridSpan w:val="2"/>
            <w:vAlign w:val="bottom"/>
          </w:tcPr>
          <w:p w14:paraId="32B52BBD" w14:textId="77777777" w:rsidR="00AD3497" w:rsidRPr="00AD3497" w:rsidRDefault="00AD3497" w:rsidP="00AD3497">
            <w:pPr>
              <w:rPr>
                <w:rFonts w:ascii="Calibri" w:hAnsi="Calibri"/>
                <w:szCs w:val="16"/>
              </w:rPr>
            </w:pPr>
          </w:p>
        </w:tc>
        <w:tc>
          <w:tcPr>
            <w:tcW w:w="716" w:type="dxa"/>
            <w:gridSpan w:val="2"/>
            <w:vAlign w:val="bottom"/>
          </w:tcPr>
          <w:p w14:paraId="6B5BBEC2" w14:textId="77777777" w:rsidR="00AD3497" w:rsidRPr="00AD3497" w:rsidRDefault="00AD3497" w:rsidP="00AD3497">
            <w:pPr>
              <w:rPr>
                <w:rFonts w:ascii="Calibri" w:hAnsi="Calibri"/>
                <w:szCs w:val="16"/>
              </w:rPr>
            </w:pPr>
          </w:p>
        </w:tc>
        <w:tc>
          <w:tcPr>
            <w:tcW w:w="645" w:type="dxa"/>
            <w:gridSpan w:val="3"/>
            <w:vAlign w:val="bottom"/>
          </w:tcPr>
          <w:p w14:paraId="39B21528" w14:textId="77777777" w:rsidR="00AD3497" w:rsidRPr="00AD3497" w:rsidRDefault="00AD3497" w:rsidP="00AD3497">
            <w:pPr>
              <w:rPr>
                <w:rFonts w:ascii="Calibri" w:hAnsi="Calibri"/>
                <w:szCs w:val="16"/>
              </w:rPr>
            </w:pPr>
          </w:p>
        </w:tc>
        <w:tc>
          <w:tcPr>
            <w:tcW w:w="526" w:type="dxa"/>
            <w:gridSpan w:val="3"/>
            <w:vAlign w:val="bottom"/>
          </w:tcPr>
          <w:p w14:paraId="7FE282F5" w14:textId="77777777" w:rsidR="00AD3497" w:rsidRPr="00AD3497" w:rsidRDefault="00AD3497" w:rsidP="00AD3497">
            <w:pPr>
              <w:rPr>
                <w:rFonts w:ascii="Calibri" w:hAnsi="Calibri"/>
                <w:szCs w:val="16"/>
              </w:rPr>
            </w:pPr>
          </w:p>
        </w:tc>
        <w:tc>
          <w:tcPr>
            <w:tcW w:w="539" w:type="dxa"/>
            <w:vAlign w:val="bottom"/>
          </w:tcPr>
          <w:p w14:paraId="2FC6F2A2" w14:textId="77777777" w:rsidR="00AD3497" w:rsidRPr="00AD3497" w:rsidRDefault="00AD3497" w:rsidP="00AD3497">
            <w:pPr>
              <w:rPr>
                <w:rFonts w:ascii="Calibri" w:hAnsi="Calibri"/>
                <w:szCs w:val="16"/>
              </w:rPr>
            </w:pPr>
          </w:p>
        </w:tc>
        <w:tc>
          <w:tcPr>
            <w:tcW w:w="544" w:type="dxa"/>
            <w:gridSpan w:val="2"/>
            <w:vAlign w:val="bottom"/>
          </w:tcPr>
          <w:p w14:paraId="7E56ED9D" w14:textId="77777777" w:rsidR="00AD3497" w:rsidRPr="00AD3497" w:rsidRDefault="00AD3497" w:rsidP="00AD3497">
            <w:pPr>
              <w:rPr>
                <w:rFonts w:ascii="Calibri" w:hAnsi="Calibri"/>
                <w:szCs w:val="16"/>
              </w:rPr>
            </w:pPr>
          </w:p>
        </w:tc>
        <w:tc>
          <w:tcPr>
            <w:tcW w:w="595" w:type="dxa"/>
            <w:gridSpan w:val="3"/>
            <w:vAlign w:val="bottom"/>
          </w:tcPr>
          <w:p w14:paraId="67E6AC26" w14:textId="77777777" w:rsidR="00AD3497" w:rsidRPr="00AD3497" w:rsidRDefault="00AD3497" w:rsidP="00AD3497">
            <w:pPr>
              <w:rPr>
                <w:rFonts w:ascii="Calibri" w:hAnsi="Calibri"/>
                <w:szCs w:val="16"/>
              </w:rPr>
            </w:pPr>
          </w:p>
        </w:tc>
        <w:tc>
          <w:tcPr>
            <w:tcW w:w="578" w:type="dxa"/>
            <w:gridSpan w:val="3"/>
            <w:vAlign w:val="bottom"/>
          </w:tcPr>
          <w:p w14:paraId="1767216C" w14:textId="77777777" w:rsidR="00AD3497" w:rsidRPr="00AD3497" w:rsidRDefault="00AD3497" w:rsidP="00AD3497">
            <w:pPr>
              <w:rPr>
                <w:rFonts w:ascii="Calibri" w:hAnsi="Calibri"/>
                <w:szCs w:val="16"/>
              </w:rPr>
            </w:pPr>
          </w:p>
        </w:tc>
        <w:tc>
          <w:tcPr>
            <w:tcW w:w="535" w:type="dxa"/>
            <w:vAlign w:val="bottom"/>
          </w:tcPr>
          <w:p w14:paraId="6A79EA1F" w14:textId="77777777" w:rsidR="00AD3497" w:rsidRPr="00AD3497" w:rsidRDefault="00AD3497" w:rsidP="00AD3497">
            <w:pPr>
              <w:rPr>
                <w:rFonts w:ascii="Calibri" w:hAnsi="Calibri"/>
                <w:szCs w:val="16"/>
              </w:rPr>
            </w:pPr>
          </w:p>
        </w:tc>
      </w:tr>
      <w:tr w:rsidR="00AD3497" w:rsidRPr="00AD3497" w14:paraId="56C65657" w14:textId="77777777" w:rsidTr="00CB36D3">
        <w:trPr>
          <w:trHeight w:val="60"/>
        </w:trPr>
        <w:tc>
          <w:tcPr>
            <w:tcW w:w="9638" w:type="dxa"/>
            <w:gridSpan w:val="28"/>
            <w:vAlign w:val="bottom"/>
            <w:hideMark/>
          </w:tcPr>
          <w:p w14:paraId="40B40F9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III</w:t>
            </w:r>
          </w:p>
        </w:tc>
      </w:tr>
      <w:tr w:rsidR="00AD3497" w:rsidRPr="00AD3497" w14:paraId="03B40C7F" w14:textId="77777777" w:rsidTr="00CB36D3">
        <w:trPr>
          <w:trHeight w:val="60"/>
        </w:trPr>
        <w:tc>
          <w:tcPr>
            <w:tcW w:w="9638" w:type="dxa"/>
            <w:gridSpan w:val="28"/>
            <w:vAlign w:val="bottom"/>
            <w:hideMark/>
          </w:tcPr>
          <w:p w14:paraId="11EB1C9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52252F4E"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2D5016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171" w:type="dxa"/>
            <w:gridSpan w:val="4"/>
            <w:tcBorders>
              <w:top w:val="single" w:sz="6" w:space="0" w:color="auto"/>
              <w:left w:val="single" w:sz="6" w:space="0" w:color="auto"/>
              <w:bottom w:val="single" w:sz="6" w:space="0" w:color="auto"/>
              <w:right w:val="single" w:sz="6" w:space="0" w:color="auto"/>
            </w:tcBorders>
            <w:vAlign w:val="center"/>
            <w:hideMark/>
          </w:tcPr>
          <w:p w14:paraId="747B95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1087" w:type="dxa"/>
            <w:gridSpan w:val="2"/>
            <w:tcBorders>
              <w:top w:val="single" w:sz="6" w:space="0" w:color="auto"/>
              <w:left w:val="single" w:sz="6" w:space="0" w:color="auto"/>
              <w:bottom w:val="single" w:sz="6" w:space="0" w:color="auto"/>
              <w:right w:val="single" w:sz="6" w:space="0" w:color="auto"/>
            </w:tcBorders>
            <w:vAlign w:val="center"/>
            <w:hideMark/>
          </w:tcPr>
          <w:p w14:paraId="4428CB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030" w:type="dxa"/>
            <w:gridSpan w:val="3"/>
            <w:tcBorders>
              <w:top w:val="single" w:sz="6" w:space="0" w:color="auto"/>
              <w:left w:val="single" w:sz="6" w:space="0" w:color="auto"/>
              <w:bottom w:val="single" w:sz="6" w:space="0" w:color="auto"/>
              <w:right w:val="single" w:sz="6" w:space="0" w:color="auto"/>
            </w:tcBorders>
            <w:vAlign w:val="center"/>
            <w:hideMark/>
          </w:tcPr>
          <w:p w14:paraId="6C1EA6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w:t>
            </w:r>
          </w:p>
        </w:tc>
        <w:tc>
          <w:tcPr>
            <w:tcW w:w="1361" w:type="dxa"/>
            <w:gridSpan w:val="5"/>
            <w:tcBorders>
              <w:top w:val="single" w:sz="6" w:space="0" w:color="auto"/>
              <w:left w:val="single" w:sz="6" w:space="0" w:color="auto"/>
              <w:bottom w:val="single" w:sz="6" w:space="0" w:color="auto"/>
              <w:right w:val="single" w:sz="6" w:space="0" w:color="auto"/>
            </w:tcBorders>
            <w:vAlign w:val="center"/>
            <w:hideMark/>
          </w:tcPr>
          <w:p w14:paraId="6EF0E2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w:t>
            </w:r>
          </w:p>
        </w:tc>
        <w:tc>
          <w:tcPr>
            <w:tcW w:w="1065" w:type="dxa"/>
            <w:gridSpan w:val="4"/>
            <w:tcBorders>
              <w:top w:val="single" w:sz="6" w:space="0" w:color="auto"/>
              <w:left w:val="single" w:sz="6" w:space="0" w:color="auto"/>
              <w:bottom w:val="single" w:sz="6" w:space="0" w:color="auto"/>
              <w:right w:val="single" w:sz="6" w:space="0" w:color="auto"/>
            </w:tcBorders>
            <w:vAlign w:val="center"/>
            <w:hideMark/>
          </w:tcPr>
          <w:p w14:paraId="2A1E05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c>
          <w:tcPr>
            <w:tcW w:w="1139" w:type="dxa"/>
            <w:gridSpan w:val="5"/>
            <w:tcBorders>
              <w:top w:val="single" w:sz="6" w:space="0" w:color="auto"/>
              <w:left w:val="single" w:sz="6" w:space="0" w:color="auto"/>
              <w:bottom w:val="single" w:sz="6" w:space="0" w:color="auto"/>
              <w:right w:val="single" w:sz="6" w:space="0" w:color="auto"/>
            </w:tcBorders>
            <w:vAlign w:val="center"/>
            <w:hideMark/>
          </w:tcPr>
          <w:p w14:paraId="5CCD04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w:t>
            </w:r>
          </w:p>
        </w:tc>
        <w:tc>
          <w:tcPr>
            <w:tcW w:w="1113" w:type="dxa"/>
            <w:gridSpan w:val="4"/>
            <w:tcBorders>
              <w:top w:val="single" w:sz="6" w:space="0" w:color="auto"/>
              <w:left w:val="single" w:sz="6" w:space="0" w:color="auto"/>
              <w:bottom w:val="single" w:sz="6" w:space="0" w:color="auto"/>
              <w:right w:val="single" w:sz="6" w:space="0" w:color="auto"/>
            </w:tcBorders>
            <w:vAlign w:val="center"/>
            <w:hideMark/>
          </w:tcPr>
          <w:p w14:paraId="4031D0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w:t>
            </w:r>
          </w:p>
        </w:tc>
      </w:tr>
      <w:tr w:rsidR="00AD3497" w:rsidRPr="00AD3497" w14:paraId="283E775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bottom"/>
            <w:hideMark/>
          </w:tcPr>
          <w:p w14:paraId="779498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171" w:type="dxa"/>
            <w:gridSpan w:val="4"/>
            <w:tcBorders>
              <w:top w:val="single" w:sz="6" w:space="0" w:color="auto"/>
              <w:left w:val="single" w:sz="6" w:space="0" w:color="auto"/>
              <w:bottom w:val="single" w:sz="6" w:space="0" w:color="auto"/>
              <w:right w:val="single" w:sz="6" w:space="0" w:color="auto"/>
            </w:tcBorders>
            <w:vAlign w:val="bottom"/>
            <w:hideMark/>
          </w:tcPr>
          <w:p w14:paraId="1AA981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087" w:type="dxa"/>
            <w:gridSpan w:val="2"/>
            <w:tcBorders>
              <w:top w:val="single" w:sz="6" w:space="0" w:color="auto"/>
              <w:left w:val="single" w:sz="6" w:space="0" w:color="auto"/>
              <w:bottom w:val="single" w:sz="6" w:space="0" w:color="auto"/>
              <w:right w:val="single" w:sz="6" w:space="0" w:color="auto"/>
            </w:tcBorders>
            <w:vAlign w:val="bottom"/>
            <w:hideMark/>
          </w:tcPr>
          <w:p w14:paraId="73CD1F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030" w:type="dxa"/>
            <w:gridSpan w:val="3"/>
            <w:tcBorders>
              <w:top w:val="single" w:sz="6" w:space="0" w:color="auto"/>
              <w:left w:val="single" w:sz="6" w:space="0" w:color="auto"/>
              <w:bottom w:val="single" w:sz="6" w:space="0" w:color="auto"/>
              <w:right w:val="single" w:sz="6" w:space="0" w:color="auto"/>
            </w:tcBorders>
            <w:vAlign w:val="center"/>
            <w:hideMark/>
          </w:tcPr>
          <w:p w14:paraId="1F3198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361" w:type="dxa"/>
            <w:gridSpan w:val="5"/>
            <w:tcBorders>
              <w:top w:val="single" w:sz="6" w:space="0" w:color="auto"/>
              <w:left w:val="single" w:sz="6" w:space="0" w:color="auto"/>
              <w:bottom w:val="single" w:sz="6" w:space="0" w:color="auto"/>
              <w:right w:val="single" w:sz="6" w:space="0" w:color="auto"/>
            </w:tcBorders>
            <w:vAlign w:val="center"/>
            <w:hideMark/>
          </w:tcPr>
          <w:p w14:paraId="4CB725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065" w:type="dxa"/>
            <w:gridSpan w:val="4"/>
            <w:tcBorders>
              <w:top w:val="single" w:sz="6" w:space="0" w:color="auto"/>
              <w:left w:val="single" w:sz="6" w:space="0" w:color="auto"/>
              <w:bottom w:val="single" w:sz="6" w:space="0" w:color="auto"/>
              <w:right w:val="single" w:sz="6" w:space="0" w:color="auto"/>
            </w:tcBorders>
            <w:vAlign w:val="center"/>
            <w:hideMark/>
          </w:tcPr>
          <w:p w14:paraId="291C1C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c>
          <w:tcPr>
            <w:tcW w:w="1139" w:type="dxa"/>
            <w:gridSpan w:val="5"/>
            <w:tcBorders>
              <w:top w:val="single" w:sz="6" w:space="0" w:color="auto"/>
              <w:left w:val="single" w:sz="6" w:space="0" w:color="auto"/>
              <w:bottom w:val="single" w:sz="6" w:space="0" w:color="auto"/>
              <w:right w:val="single" w:sz="6" w:space="0" w:color="auto"/>
            </w:tcBorders>
            <w:vAlign w:val="center"/>
            <w:hideMark/>
          </w:tcPr>
          <w:p w14:paraId="367E53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w:t>
            </w:r>
          </w:p>
        </w:tc>
        <w:tc>
          <w:tcPr>
            <w:tcW w:w="1113" w:type="dxa"/>
            <w:gridSpan w:val="4"/>
            <w:tcBorders>
              <w:top w:val="single" w:sz="6" w:space="0" w:color="auto"/>
              <w:left w:val="single" w:sz="6" w:space="0" w:color="auto"/>
              <w:bottom w:val="single" w:sz="6" w:space="0" w:color="auto"/>
              <w:right w:val="single" w:sz="6" w:space="0" w:color="auto"/>
            </w:tcBorders>
            <w:vAlign w:val="center"/>
            <w:hideMark/>
          </w:tcPr>
          <w:p w14:paraId="27454A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r>
      <w:tr w:rsidR="00AD3497" w:rsidRPr="00AD3497" w14:paraId="57602705"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7F75AC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087" w:type="dxa"/>
            <w:gridSpan w:val="2"/>
            <w:tcBorders>
              <w:top w:val="single" w:sz="6" w:space="0" w:color="auto"/>
              <w:left w:val="single" w:sz="6" w:space="0" w:color="auto"/>
              <w:bottom w:val="single" w:sz="6" w:space="0" w:color="auto"/>
              <w:right w:val="single" w:sz="6" w:space="0" w:color="auto"/>
            </w:tcBorders>
            <w:vAlign w:val="center"/>
          </w:tcPr>
          <w:p w14:paraId="6064F803" w14:textId="77777777" w:rsidR="00AD3497" w:rsidRPr="00AD3497" w:rsidRDefault="00AD3497" w:rsidP="00AD3497">
            <w:pPr>
              <w:rPr>
                <w:rFonts w:ascii="Times New Roman" w:hAnsi="Times New Roman"/>
                <w:sz w:val="20"/>
                <w:szCs w:val="20"/>
              </w:rPr>
            </w:pPr>
          </w:p>
        </w:tc>
        <w:tc>
          <w:tcPr>
            <w:tcW w:w="1030" w:type="dxa"/>
            <w:gridSpan w:val="3"/>
            <w:tcBorders>
              <w:top w:val="single" w:sz="6" w:space="0" w:color="auto"/>
              <w:left w:val="single" w:sz="6" w:space="0" w:color="auto"/>
              <w:bottom w:val="single" w:sz="6" w:space="0" w:color="auto"/>
              <w:right w:val="single" w:sz="6" w:space="0" w:color="auto"/>
            </w:tcBorders>
            <w:vAlign w:val="center"/>
          </w:tcPr>
          <w:p w14:paraId="1C8B7544" w14:textId="77777777" w:rsidR="00AD3497" w:rsidRPr="00AD3497" w:rsidRDefault="00AD3497" w:rsidP="00AD3497">
            <w:pPr>
              <w:jc w:val="center"/>
              <w:rPr>
                <w:rFonts w:ascii="Times New Roman" w:hAnsi="Times New Roman"/>
                <w:sz w:val="20"/>
                <w:szCs w:val="20"/>
              </w:rPr>
            </w:pPr>
          </w:p>
        </w:tc>
        <w:tc>
          <w:tcPr>
            <w:tcW w:w="1361" w:type="dxa"/>
            <w:gridSpan w:val="5"/>
            <w:tcBorders>
              <w:top w:val="single" w:sz="6" w:space="0" w:color="auto"/>
              <w:left w:val="single" w:sz="6" w:space="0" w:color="auto"/>
              <w:bottom w:val="single" w:sz="6" w:space="0" w:color="auto"/>
              <w:right w:val="single" w:sz="6" w:space="0" w:color="auto"/>
            </w:tcBorders>
            <w:vAlign w:val="center"/>
          </w:tcPr>
          <w:p w14:paraId="2D1E73F1" w14:textId="77777777" w:rsidR="00AD3497" w:rsidRPr="00AD3497" w:rsidRDefault="00AD3497" w:rsidP="00AD3497">
            <w:pPr>
              <w:jc w:val="center"/>
              <w:rPr>
                <w:rFonts w:ascii="Times New Roman" w:hAnsi="Times New Roman"/>
                <w:sz w:val="20"/>
                <w:szCs w:val="20"/>
              </w:rPr>
            </w:pPr>
          </w:p>
        </w:tc>
        <w:tc>
          <w:tcPr>
            <w:tcW w:w="1065" w:type="dxa"/>
            <w:gridSpan w:val="4"/>
            <w:tcBorders>
              <w:top w:val="single" w:sz="6" w:space="0" w:color="auto"/>
              <w:left w:val="single" w:sz="6" w:space="0" w:color="auto"/>
              <w:bottom w:val="single" w:sz="6" w:space="0" w:color="auto"/>
              <w:right w:val="single" w:sz="6" w:space="0" w:color="auto"/>
            </w:tcBorders>
            <w:vAlign w:val="center"/>
          </w:tcPr>
          <w:p w14:paraId="0452ADE9" w14:textId="77777777" w:rsidR="00AD3497" w:rsidRPr="00AD3497" w:rsidRDefault="00AD3497" w:rsidP="00AD3497">
            <w:pPr>
              <w:jc w:val="center"/>
              <w:rPr>
                <w:rFonts w:ascii="Times New Roman" w:hAnsi="Times New Roman"/>
                <w:sz w:val="20"/>
                <w:szCs w:val="20"/>
              </w:rPr>
            </w:pPr>
          </w:p>
        </w:tc>
        <w:tc>
          <w:tcPr>
            <w:tcW w:w="1139" w:type="dxa"/>
            <w:gridSpan w:val="5"/>
            <w:tcBorders>
              <w:top w:val="single" w:sz="6" w:space="0" w:color="auto"/>
              <w:left w:val="single" w:sz="6" w:space="0" w:color="auto"/>
              <w:bottom w:val="single" w:sz="6" w:space="0" w:color="auto"/>
              <w:right w:val="single" w:sz="6" w:space="0" w:color="auto"/>
            </w:tcBorders>
            <w:vAlign w:val="center"/>
          </w:tcPr>
          <w:p w14:paraId="72E67073" w14:textId="77777777" w:rsidR="00AD3497" w:rsidRPr="00AD3497" w:rsidRDefault="00AD3497" w:rsidP="00AD3497">
            <w:pPr>
              <w:jc w:val="center"/>
              <w:rPr>
                <w:rFonts w:ascii="Times New Roman" w:hAnsi="Times New Roman"/>
                <w:sz w:val="20"/>
                <w:szCs w:val="20"/>
              </w:rPr>
            </w:pPr>
          </w:p>
        </w:tc>
        <w:tc>
          <w:tcPr>
            <w:tcW w:w="1113" w:type="dxa"/>
            <w:gridSpan w:val="4"/>
            <w:tcBorders>
              <w:top w:val="single" w:sz="6" w:space="0" w:color="auto"/>
              <w:left w:val="single" w:sz="6" w:space="0" w:color="auto"/>
              <w:bottom w:val="single" w:sz="6" w:space="0" w:color="auto"/>
              <w:right w:val="single" w:sz="6" w:space="0" w:color="auto"/>
            </w:tcBorders>
            <w:vAlign w:val="center"/>
          </w:tcPr>
          <w:p w14:paraId="0D74DD72" w14:textId="77777777" w:rsidR="00AD3497" w:rsidRPr="00AD3497" w:rsidRDefault="00AD3497" w:rsidP="00AD3497">
            <w:pPr>
              <w:jc w:val="center"/>
              <w:rPr>
                <w:rFonts w:ascii="Times New Roman" w:hAnsi="Times New Roman"/>
                <w:sz w:val="20"/>
                <w:szCs w:val="20"/>
              </w:rPr>
            </w:pPr>
          </w:p>
        </w:tc>
      </w:tr>
      <w:tr w:rsidR="00AD3497" w:rsidRPr="00AD3497" w14:paraId="5691AF12"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EC5C508" w14:textId="77777777" w:rsidR="00AD3497" w:rsidRPr="00AD3497" w:rsidRDefault="00AD3497" w:rsidP="00AD3497">
            <w:pPr>
              <w:jc w:val="center"/>
              <w:rPr>
                <w:rFonts w:ascii="Times New Roman" w:hAnsi="Times New Roman"/>
                <w:sz w:val="20"/>
                <w:szCs w:val="20"/>
              </w:rPr>
            </w:pPr>
          </w:p>
        </w:tc>
        <w:tc>
          <w:tcPr>
            <w:tcW w:w="2171" w:type="dxa"/>
            <w:gridSpan w:val="4"/>
            <w:tcBorders>
              <w:top w:val="single" w:sz="6" w:space="0" w:color="auto"/>
              <w:left w:val="single" w:sz="6" w:space="0" w:color="auto"/>
              <w:bottom w:val="single" w:sz="6" w:space="0" w:color="auto"/>
              <w:right w:val="single" w:sz="6" w:space="0" w:color="auto"/>
            </w:tcBorders>
            <w:vAlign w:val="center"/>
            <w:hideMark/>
          </w:tcPr>
          <w:p w14:paraId="2424920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подачи воды</w:t>
            </w:r>
          </w:p>
        </w:tc>
        <w:tc>
          <w:tcPr>
            <w:tcW w:w="1087" w:type="dxa"/>
            <w:gridSpan w:val="2"/>
            <w:tcBorders>
              <w:top w:val="single" w:sz="6" w:space="0" w:color="auto"/>
              <w:left w:val="single" w:sz="6" w:space="0" w:color="auto"/>
              <w:bottom w:val="single" w:sz="6" w:space="0" w:color="auto"/>
              <w:right w:val="single" w:sz="6" w:space="0" w:color="auto"/>
            </w:tcBorders>
            <w:vAlign w:val="center"/>
            <w:hideMark/>
          </w:tcPr>
          <w:p w14:paraId="2A040E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1030" w:type="dxa"/>
            <w:gridSpan w:val="3"/>
            <w:tcBorders>
              <w:top w:val="single" w:sz="6" w:space="0" w:color="auto"/>
              <w:left w:val="single" w:sz="6" w:space="0" w:color="auto"/>
              <w:bottom w:val="single" w:sz="6" w:space="0" w:color="auto"/>
              <w:right w:val="single" w:sz="6" w:space="0" w:color="auto"/>
            </w:tcBorders>
            <w:vAlign w:val="center"/>
            <w:hideMark/>
          </w:tcPr>
          <w:p w14:paraId="78A2E3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c>
          <w:tcPr>
            <w:tcW w:w="1361" w:type="dxa"/>
            <w:gridSpan w:val="5"/>
            <w:tcBorders>
              <w:top w:val="single" w:sz="6" w:space="0" w:color="auto"/>
              <w:left w:val="single" w:sz="6" w:space="0" w:color="auto"/>
              <w:bottom w:val="single" w:sz="6" w:space="0" w:color="auto"/>
              <w:right w:val="single" w:sz="6" w:space="0" w:color="auto"/>
            </w:tcBorders>
            <w:vAlign w:val="center"/>
            <w:hideMark/>
          </w:tcPr>
          <w:p w14:paraId="1C0DA8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24,7</w:t>
            </w:r>
          </w:p>
        </w:tc>
        <w:tc>
          <w:tcPr>
            <w:tcW w:w="1065" w:type="dxa"/>
            <w:gridSpan w:val="4"/>
            <w:tcBorders>
              <w:top w:val="single" w:sz="6" w:space="0" w:color="auto"/>
              <w:left w:val="single" w:sz="6" w:space="0" w:color="auto"/>
              <w:bottom w:val="single" w:sz="6" w:space="0" w:color="auto"/>
              <w:right w:val="single" w:sz="6" w:space="0" w:color="auto"/>
            </w:tcBorders>
            <w:vAlign w:val="center"/>
            <w:hideMark/>
          </w:tcPr>
          <w:p w14:paraId="530DB3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1139" w:type="dxa"/>
            <w:gridSpan w:val="5"/>
            <w:tcBorders>
              <w:top w:val="single" w:sz="6" w:space="0" w:color="auto"/>
              <w:left w:val="single" w:sz="6" w:space="0" w:color="auto"/>
              <w:bottom w:val="single" w:sz="6" w:space="0" w:color="auto"/>
              <w:right w:val="single" w:sz="6" w:space="0" w:color="auto"/>
            </w:tcBorders>
            <w:vAlign w:val="center"/>
            <w:hideMark/>
          </w:tcPr>
          <w:p w14:paraId="4F9B7D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c>
          <w:tcPr>
            <w:tcW w:w="1113" w:type="dxa"/>
            <w:gridSpan w:val="4"/>
            <w:tcBorders>
              <w:top w:val="single" w:sz="6" w:space="0" w:color="auto"/>
              <w:left w:val="single" w:sz="6" w:space="0" w:color="auto"/>
              <w:bottom w:val="single" w:sz="6" w:space="0" w:color="auto"/>
              <w:right w:val="single" w:sz="6" w:space="0" w:color="auto"/>
            </w:tcBorders>
            <w:vAlign w:val="center"/>
            <w:hideMark/>
          </w:tcPr>
          <w:p w14:paraId="1B2787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r>
      <w:tr w:rsidR="00AD3497" w:rsidRPr="00AD3497" w14:paraId="2B2AF1D3"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2DF6191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087" w:type="dxa"/>
            <w:gridSpan w:val="2"/>
            <w:tcBorders>
              <w:top w:val="single" w:sz="6" w:space="0" w:color="auto"/>
              <w:left w:val="single" w:sz="6" w:space="0" w:color="auto"/>
              <w:bottom w:val="single" w:sz="6" w:space="0" w:color="auto"/>
              <w:right w:val="single" w:sz="6" w:space="0" w:color="auto"/>
            </w:tcBorders>
            <w:vAlign w:val="center"/>
          </w:tcPr>
          <w:p w14:paraId="552D28C6" w14:textId="77777777" w:rsidR="00AD3497" w:rsidRPr="00AD3497" w:rsidRDefault="00AD3497" w:rsidP="00AD3497">
            <w:pPr>
              <w:rPr>
                <w:rFonts w:ascii="Times New Roman" w:hAnsi="Times New Roman"/>
                <w:sz w:val="20"/>
                <w:szCs w:val="20"/>
              </w:rPr>
            </w:pPr>
          </w:p>
        </w:tc>
        <w:tc>
          <w:tcPr>
            <w:tcW w:w="1030" w:type="dxa"/>
            <w:gridSpan w:val="3"/>
            <w:tcBorders>
              <w:top w:val="single" w:sz="6" w:space="0" w:color="auto"/>
              <w:left w:val="single" w:sz="6" w:space="0" w:color="auto"/>
              <w:bottom w:val="single" w:sz="6" w:space="0" w:color="auto"/>
              <w:right w:val="single" w:sz="6" w:space="0" w:color="auto"/>
            </w:tcBorders>
            <w:vAlign w:val="center"/>
          </w:tcPr>
          <w:p w14:paraId="40820E38" w14:textId="77777777" w:rsidR="00AD3497" w:rsidRPr="00AD3497" w:rsidRDefault="00AD3497" w:rsidP="00AD3497">
            <w:pPr>
              <w:jc w:val="center"/>
              <w:rPr>
                <w:rFonts w:ascii="Times New Roman" w:hAnsi="Times New Roman"/>
                <w:sz w:val="20"/>
                <w:szCs w:val="20"/>
              </w:rPr>
            </w:pPr>
          </w:p>
        </w:tc>
        <w:tc>
          <w:tcPr>
            <w:tcW w:w="1361" w:type="dxa"/>
            <w:gridSpan w:val="5"/>
            <w:tcBorders>
              <w:top w:val="single" w:sz="6" w:space="0" w:color="auto"/>
              <w:left w:val="single" w:sz="6" w:space="0" w:color="auto"/>
              <w:bottom w:val="single" w:sz="6" w:space="0" w:color="auto"/>
              <w:right w:val="single" w:sz="6" w:space="0" w:color="auto"/>
            </w:tcBorders>
            <w:vAlign w:val="center"/>
          </w:tcPr>
          <w:p w14:paraId="58684F76" w14:textId="77777777" w:rsidR="00AD3497" w:rsidRPr="00AD3497" w:rsidRDefault="00AD3497" w:rsidP="00AD3497">
            <w:pPr>
              <w:jc w:val="center"/>
              <w:rPr>
                <w:rFonts w:ascii="Times New Roman" w:hAnsi="Times New Roman"/>
                <w:sz w:val="20"/>
                <w:szCs w:val="20"/>
              </w:rPr>
            </w:pPr>
          </w:p>
        </w:tc>
        <w:tc>
          <w:tcPr>
            <w:tcW w:w="1065" w:type="dxa"/>
            <w:gridSpan w:val="4"/>
            <w:tcBorders>
              <w:top w:val="single" w:sz="6" w:space="0" w:color="auto"/>
              <w:left w:val="single" w:sz="6" w:space="0" w:color="auto"/>
              <w:bottom w:val="single" w:sz="6" w:space="0" w:color="auto"/>
              <w:right w:val="single" w:sz="6" w:space="0" w:color="auto"/>
            </w:tcBorders>
            <w:vAlign w:val="center"/>
          </w:tcPr>
          <w:p w14:paraId="34BD48E5" w14:textId="77777777" w:rsidR="00AD3497" w:rsidRPr="00AD3497" w:rsidRDefault="00AD3497" w:rsidP="00AD3497">
            <w:pPr>
              <w:jc w:val="center"/>
              <w:rPr>
                <w:rFonts w:ascii="Times New Roman" w:hAnsi="Times New Roman"/>
                <w:sz w:val="20"/>
                <w:szCs w:val="20"/>
              </w:rPr>
            </w:pPr>
          </w:p>
        </w:tc>
        <w:tc>
          <w:tcPr>
            <w:tcW w:w="1139" w:type="dxa"/>
            <w:gridSpan w:val="5"/>
            <w:tcBorders>
              <w:top w:val="single" w:sz="6" w:space="0" w:color="auto"/>
              <w:left w:val="single" w:sz="6" w:space="0" w:color="auto"/>
              <w:bottom w:val="single" w:sz="6" w:space="0" w:color="auto"/>
              <w:right w:val="single" w:sz="6" w:space="0" w:color="auto"/>
            </w:tcBorders>
            <w:vAlign w:val="center"/>
          </w:tcPr>
          <w:p w14:paraId="5CA249AA" w14:textId="77777777" w:rsidR="00AD3497" w:rsidRPr="00AD3497" w:rsidRDefault="00AD3497" w:rsidP="00AD3497">
            <w:pPr>
              <w:jc w:val="center"/>
              <w:rPr>
                <w:rFonts w:ascii="Times New Roman" w:hAnsi="Times New Roman"/>
                <w:sz w:val="20"/>
                <w:szCs w:val="20"/>
              </w:rPr>
            </w:pPr>
          </w:p>
        </w:tc>
        <w:tc>
          <w:tcPr>
            <w:tcW w:w="1113" w:type="dxa"/>
            <w:gridSpan w:val="4"/>
            <w:tcBorders>
              <w:top w:val="single" w:sz="6" w:space="0" w:color="auto"/>
              <w:left w:val="single" w:sz="6" w:space="0" w:color="auto"/>
              <w:bottom w:val="single" w:sz="6" w:space="0" w:color="auto"/>
              <w:right w:val="single" w:sz="6" w:space="0" w:color="auto"/>
            </w:tcBorders>
            <w:vAlign w:val="center"/>
          </w:tcPr>
          <w:p w14:paraId="58F0DBBE" w14:textId="77777777" w:rsidR="00AD3497" w:rsidRPr="00AD3497" w:rsidRDefault="00AD3497" w:rsidP="00AD3497">
            <w:pPr>
              <w:jc w:val="center"/>
              <w:rPr>
                <w:rFonts w:ascii="Times New Roman" w:hAnsi="Times New Roman"/>
                <w:sz w:val="20"/>
                <w:szCs w:val="20"/>
              </w:rPr>
            </w:pPr>
          </w:p>
        </w:tc>
      </w:tr>
      <w:tr w:rsidR="00AD3497" w:rsidRPr="00AD3497" w14:paraId="2C511120"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98BF16A" w14:textId="77777777" w:rsidR="00AD3497" w:rsidRPr="00AD3497" w:rsidRDefault="00AD3497" w:rsidP="00AD3497">
            <w:pPr>
              <w:jc w:val="center"/>
              <w:rPr>
                <w:rFonts w:ascii="Times New Roman" w:hAnsi="Times New Roman"/>
                <w:sz w:val="20"/>
                <w:szCs w:val="20"/>
              </w:rPr>
            </w:pPr>
          </w:p>
        </w:tc>
        <w:tc>
          <w:tcPr>
            <w:tcW w:w="2171" w:type="dxa"/>
            <w:gridSpan w:val="4"/>
            <w:tcBorders>
              <w:top w:val="single" w:sz="6" w:space="0" w:color="auto"/>
              <w:left w:val="single" w:sz="6" w:space="0" w:color="auto"/>
              <w:bottom w:val="single" w:sz="6" w:space="0" w:color="auto"/>
              <w:right w:val="single" w:sz="6" w:space="0" w:color="auto"/>
            </w:tcBorders>
            <w:vAlign w:val="center"/>
            <w:hideMark/>
          </w:tcPr>
          <w:p w14:paraId="78B9271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сточных вод</w:t>
            </w:r>
          </w:p>
        </w:tc>
        <w:tc>
          <w:tcPr>
            <w:tcW w:w="1087" w:type="dxa"/>
            <w:gridSpan w:val="2"/>
            <w:tcBorders>
              <w:top w:val="single" w:sz="6" w:space="0" w:color="auto"/>
              <w:left w:val="single" w:sz="6" w:space="0" w:color="auto"/>
              <w:bottom w:val="single" w:sz="6" w:space="0" w:color="auto"/>
              <w:right w:val="single" w:sz="6" w:space="0" w:color="auto"/>
            </w:tcBorders>
            <w:vAlign w:val="center"/>
            <w:hideMark/>
          </w:tcPr>
          <w:p w14:paraId="721E08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1030" w:type="dxa"/>
            <w:gridSpan w:val="3"/>
            <w:tcBorders>
              <w:top w:val="single" w:sz="6" w:space="0" w:color="auto"/>
              <w:left w:val="single" w:sz="6" w:space="0" w:color="auto"/>
              <w:bottom w:val="single" w:sz="6" w:space="0" w:color="auto"/>
              <w:right w:val="single" w:sz="6" w:space="0" w:color="auto"/>
            </w:tcBorders>
            <w:vAlign w:val="center"/>
            <w:hideMark/>
          </w:tcPr>
          <w:p w14:paraId="0529D0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c>
          <w:tcPr>
            <w:tcW w:w="1361" w:type="dxa"/>
            <w:gridSpan w:val="5"/>
            <w:tcBorders>
              <w:top w:val="single" w:sz="6" w:space="0" w:color="auto"/>
              <w:left w:val="single" w:sz="6" w:space="0" w:color="auto"/>
              <w:bottom w:val="single" w:sz="6" w:space="0" w:color="auto"/>
              <w:right w:val="single" w:sz="6" w:space="0" w:color="auto"/>
            </w:tcBorders>
            <w:vAlign w:val="center"/>
            <w:hideMark/>
          </w:tcPr>
          <w:p w14:paraId="303BE5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w:t>
            </w:r>
          </w:p>
        </w:tc>
        <w:tc>
          <w:tcPr>
            <w:tcW w:w="1065" w:type="dxa"/>
            <w:gridSpan w:val="4"/>
            <w:tcBorders>
              <w:top w:val="single" w:sz="6" w:space="0" w:color="auto"/>
              <w:left w:val="single" w:sz="6" w:space="0" w:color="auto"/>
              <w:bottom w:val="single" w:sz="6" w:space="0" w:color="auto"/>
              <w:right w:val="single" w:sz="6" w:space="0" w:color="auto"/>
            </w:tcBorders>
            <w:vAlign w:val="center"/>
            <w:hideMark/>
          </w:tcPr>
          <w:p w14:paraId="04E4D1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1139" w:type="dxa"/>
            <w:gridSpan w:val="5"/>
            <w:tcBorders>
              <w:top w:val="single" w:sz="6" w:space="0" w:color="auto"/>
              <w:left w:val="single" w:sz="6" w:space="0" w:color="auto"/>
              <w:bottom w:val="single" w:sz="6" w:space="0" w:color="auto"/>
              <w:right w:val="single" w:sz="6" w:space="0" w:color="auto"/>
            </w:tcBorders>
            <w:vAlign w:val="center"/>
            <w:hideMark/>
          </w:tcPr>
          <w:p w14:paraId="594582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c>
          <w:tcPr>
            <w:tcW w:w="1113" w:type="dxa"/>
            <w:gridSpan w:val="4"/>
            <w:tcBorders>
              <w:top w:val="single" w:sz="6" w:space="0" w:color="auto"/>
              <w:left w:val="single" w:sz="6" w:space="0" w:color="auto"/>
              <w:bottom w:val="single" w:sz="6" w:space="0" w:color="auto"/>
              <w:right w:val="single" w:sz="6" w:space="0" w:color="auto"/>
            </w:tcBorders>
            <w:vAlign w:val="center"/>
            <w:hideMark/>
          </w:tcPr>
          <w:p w14:paraId="5AA2A2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r>
      <w:tr w:rsidR="00AD3497" w:rsidRPr="00AD3497" w14:paraId="351B888F" w14:textId="77777777" w:rsidTr="00CB36D3">
        <w:trPr>
          <w:trHeight w:val="60"/>
        </w:trPr>
        <w:tc>
          <w:tcPr>
            <w:tcW w:w="672" w:type="dxa"/>
            <w:vAlign w:val="bottom"/>
          </w:tcPr>
          <w:p w14:paraId="3D0AC6DA" w14:textId="77777777" w:rsidR="00AD3497" w:rsidRPr="00AD3497" w:rsidRDefault="00AD3497" w:rsidP="00AD3497">
            <w:pPr>
              <w:jc w:val="center"/>
              <w:rPr>
                <w:sz w:val="26"/>
                <w:szCs w:val="26"/>
              </w:rPr>
            </w:pPr>
          </w:p>
        </w:tc>
        <w:tc>
          <w:tcPr>
            <w:tcW w:w="686" w:type="dxa"/>
            <w:vAlign w:val="bottom"/>
          </w:tcPr>
          <w:p w14:paraId="617B64F2" w14:textId="77777777" w:rsidR="00AD3497" w:rsidRPr="00AD3497" w:rsidRDefault="00AD3497" w:rsidP="00AD3497">
            <w:pPr>
              <w:rPr>
                <w:rFonts w:ascii="Calibri" w:hAnsi="Calibri"/>
                <w:szCs w:val="16"/>
              </w:rPr>
            </w:pPr>
          </w:p>
        </w:tc>
        <w:tc>
          <w:tcPr>
            <w:tcW w:w="541" w:type="dxa"/>
            <w:vAlign w:val="bottom"/>
          </w:tcPr>
          <w:p w14:paraId="55DC8A41" w14:textId="77777777" w:rsidR="00AD3497" w:rsidRPr="00AD3497" w:rsidRDefault="00AD3497" w:rsidP="00AD3497">
            <w:pPr>
              <w:rPr>
                <w:rFonts w:ascii="Calibri" w:hAnsi="Calibri"/>
                <w:szCs w:val="16"/>
              </w:rPr>
            </w:pPr>
          </w:p>
        </w:tc>
        <w:tc>
          <w:tcPr>
            <w:tcW w:w="512" w:type="dxa"/>
            <w:vAlign w:val="bottom"/>
          </w:tcPr>
          <w:p w14:paraId="08B0C080" w14:textId="77777777" w:rsidR="00AD3497" w:rsidRPr="00AD3497" w:rsidRDefault="00AD3497" w:rsidP="00AD3497">
            <w:pPr>
              <w:rPr>
                <w:rFonts w:ascii="Calibri" w:hAnsi="Calibri"/>
                <w:szCs w:val="16"/>
              </w:rPr>
            </w:pPr>
          </w:p>
        </w:tc>
        <w:tc>
          <w:tcPr>
            <w:tcW w:w="432" w:type="dxa"/>
            <w:vAlign w:val="bottom"/>
          </w:tcPr>
          <w:p w14:paraId="7FD59CA7" w14:textId="77777777" w:rsidR="00AD3497" w:rsidRPr="00AD3497" w:rsidRDefault="00AD3497" w:rsidP="00AD3497">
            <w:pPr>
              <w:rPr>
                <w:rFonts w:ascii="Calibri" w:hAnsi="Calibri"/>
                <w:szCs w:val="16"/>
              </w:rPr>
            </w:pPr>
          </w:p>
        </w:tc>
        <w:tc>
          <w:tcPr>
            <w:tcW w:w="1087" w:type="dxa"/>
            <w:gridSpan w:val="2"/>
            <w:vAlign w:val="bottom"/>
          </w:tcPr>
          <w:p w14:paraId="40E7AEAD" w14:textId="77777777" w:rsidR="00AD3497" w:rsidRPr="00AD3497" w:rsidRDefault="00AD3497" w:rsidP="00AD3497">
            <w:pPr>
              <w:rPr>
                <w:rFonts w:ascii="Calibri" w:hAnsi="Calibri"/>
                <w:szCs w:val="16"/>
              </w:rPr>
            </w:pPr>
          </w:p>
        </w:tc>
        <w:tc>
          <w:tcPr>
            <w:tcW w:w="495" w:type="dxa"/>
            <w:vAlign w:val="bottom"/>
          </w:tcPr>
          <w:p w14:paraId="1324EE01" w14:textId="77777777" w:rsidR="00AD3497" w:rsidRPr="00AD3497" w:rsidRDefault="00AD3497" w:rsidP="00AD3497">
            <w:pPr>
              <w:rPr>
                <w:rFonts w:ascii="Calibri" w:hAnsi="Calibri"/>
                <w:szCs w:val="16"/>
              </w:rPr>
            </w:pPr>
          </w:p>
        </w:tc>
        <w:tc>
          <w:tcPr>
            <w:tcW w:w="535" w:type="dxa"/>
            <w:gridSpan w:val="2"/>
            <w:vAlign w:val="bottom"/>
          </w:tcPr>
          <w:p w14:paraId="0ACB56F6" w14:textId="77777777" w:rsidR="00AD3497" w:rsidRPr="00AD3497" w:rsidRDefault="00AD3497" w:rsidP="00AD3497">
            <w:pPr>
              <w:rPr>
                <w:rFonts w:ascii="Calibri" w:hAnsi="Calibri"/>
                <w:szCs w:val="16"/>
              </w:rPr>
            </w:pPr>
          </w:p>
        </w:tc>
        <w:tc>
          <w:tcPr>
            <w:tcW w:w="716" w:type="dxa"/>
            <w:gridSpan w:val="2"/>
            <w:vAlign w:val="bottom"/>
          </w:tcPr>
          <w:p w14:paraId="35D3D07E" w14:textId="77777777" w:rsidR="00AD3497" w:rsidRPr="00AD3497" w:rsidRDefault="00AD3497" w:rsidP="00AD3497">
            <w:pPr>
              <w:rPr>
                <w:rFonts w:ascii="Calibri" w:hAnsi="Calibri"/>
                <w:szCs w:val="16"/>
              </w:rPr>
            </w:pPr>
          </w:p>
        </w:tc>
        <w:tc>
          <w:tcPr>
            <w:tcW w:w="645" w:type="dxa"/>
            <w:gridSpan w:val="3"/>
            <w:vAlign w:val="bottom"/>
          </w:tcPr>
          <w:p w14:paraId="19F2434C" w14:textId="77777777" w:rsidR="00AD3497" w:rsidRPr="00AD3497" w:rsidRDefault="00AD3497" w:rsidP="00AD3497">
            <w:pPr>
              <w:rPr>
                <w:rFonts w:ascii="Calibri" w:hAnsi="Calibri"/>
                <w:szCs w:val="16"/>
              </w:rPr>
            </w:pPr>
          </w:p>
        </w:tc>
        <w:tc>
          <w:tcPr>
            <w:tcW w:w="526" w:type="dxa"/>
            <w:gridSpan w:val="3"/>
            <w:vAlign w:val="bottom"/>
          </w:tcPr>
          <w:p w14:paraId="7E0C860F" w14:textId="77777777" w:rsidR="00AD3497" w:rsidRPr="00AD3497" w:rsidRDefault="00AD3497" w:rsidP="00AD3497">
            <w:pPr>
              <w:rPr>
                <w:rFonts w:ascii="Calibri" w:hAnsi="Calibri"/>
                <w:szCs w:val="16"/>
              </w:rPr>
            </w:pPr>
          </w:p>
        </w:tc>
        <w:tc>
          <w:tcPr>
            <w:tcW w:w="539" w:type="dxa"/>
            <w:vAlign w:val="bottom"/>
          </w:tcPr>
          <w:p w14:paraId="417FEA48" w14:textId="77777777" w:rsidR="00AD3497" w:rsidRPr="00AD3497" w:rsidRDefault="00AD3497" w:rsidP="00AD3497">
            <w:pPr>
              <w:rPr>
                <w:rFonts w:ascii="Calibri" w:hAnsi="Calibri"/>
                <w:szCs w:val="16"/>
              </w:rPr>
            </w:pPr>
          </w:p>
        </w:tc>
        <w:tc>
          <w:tcPr>
            <w:tcW w:w="544" w:type="dxa"/>
            <w:gridSpan w:val="2"/>
            <w:vAlign w:val="bottom"/>
          </w:tcPr>
          <w:p w14:paraId="634B974F" w14:textId="77777777" w:rsidR="00AD3497" w:rsidRPr="00AD3497" w:rsidRDefault="00AD3497" w:rsidP="00AD3497">
            <w:pPr>
              <w:rPr>
                <w:rFonts w:ascii="Calibri" w:hAnsi="Calibri"/>
                <w:szCs w:val="16"/>
              </w:rPr>
            </w:pPr>
          </w:p>
        </w:tc>
        <w:tc>
          <w:tcPr>
            <w:tcW w:w="595" w:type="dxa"/>
            <w:gridSpan w:val="3"/>
            <w:vAlign w:val="bottom"/>
          </w:tcPr>
          <w:p w14:paraId="65F892A8" w14:textId="77777777" w:rsidR="00AD3497" w:rsidRPr="00AD3497" w:rsidRDefault="00AD3497" w:rsidP="00AD3497">
            <w:pPr>
              <w:rPr>
                <w:rFonts w:ascii="Calibri" w:hAnsi="Calibri"/>
                <w:szCs w:val="16"/>
              </w:rPr>
            </w:pPr>
          </w:p>
        </w:tc>
        <w:tc>
          <w:tcPr>
            <w:tcW w:w="578" w:type="dxa"/>
            <w:gridSpan w:val="3"/>
            <w:vAlign w:val="bottom"/>
          </w:tcPr>
          <w:p w14:paraId="0C1F1286" w14:textId="77777777" w:rsidR="00AD3497" w:rsidRPr="00AD3497" w:rsidRDefault="00AD3497" w:rsidP="00AD3497">
            <w:pPr>
              <w:rPr>
                <w:rFonts w:ascii="Calibri" w:hAnsi="Calibri"/>
                <w:szCs w:val="16"/>
              </w:rPr>
            </w:pPr>
          </w:p>
        </w:tc>
        <w:tc>
          <w:tcPr>
            <w:tcW w:w="535" w:type="dxa"/>
            <w:vAlign w:val="bottom"/>
          </w:tcPr>
          <w:p w14:paraId="1F1649D7" w14:textId="77777777" w:rsidR="00AD3497" w:rsidRPr="00AD3497" w:rsidRDefault="00AD3497" w:rsidP="00AD3497">
            <w:pPr>
              <w:rPr>
                <w:rFonts w:ascii="Calibri" w:hAnsi="Calibri"/>
                <w:szCs w:val="16"/>
              </w:rPr>
            </w:pPr>
          </w:p>
        </w:tc>
      </w:tr>
      <w:tr w:rsidR="00AD3497" w:rsidRPr="00AD3497" w14:paraId="0AAD4FE1" w14:textId="77777777" w:rsidTr="00CB36D3">
        <w:trPr>
          <w:trHeight w:val="60"/>
        </w:trPr>
        <w:tc>
          <w:tcPr>
            <w:tcW w:w="9638" w:type="dxa"/>
            <w:gridSpan w:val="28"/>
            <w:vAlign w:val="bottom"/>
            <w:hideMark/>
          </w:tcPr>
          <w:p w14:paraId="7C52AC6A"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2437414B" w14:textId="77777777" w:rsidTr="00CB36D3">
        <w:trPr>
          <w:trHeight w:val="60"/>
        </w:trPr>
        <w:tc>
          <w:tcPr>
            <w:tcW w:w="9638" w:type="dxa"/>
            <w:gridSpan w:val="28"/>
            <w:vAlign w:val="bottom"/>
            <w:hideMark/>
          </w:tcPr>
          <w:p w14:paraId="35DE1779"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tc>
      </w:tr>
      <w:tr w:rsidR="00AD3497" w:rsidRPr="00AD3497" w14:paraId="04E4F180"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76D0A6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288" w:type="dxa"/>
            <w:gridSpan w:val="9"/>
            <w:tcBorders>
              <w:top w:val="single" w:sz="6" w:space="0" w:color="auto"/>
              <w:left w:val="single" w:sz="6" w:space="0" w:color="auto"/>
              <w:bottom w:val="single" w:sz="6" w:space="0" w:color="auto"/>
              <w:right w:val="nil"/>
            </w:tcBorders>
            <w:vAlign w:val="center"/>
            <w:hideMark/>
          </w:tcPr>
          <w:p w14:paraId="3D9F98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2EA763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6A28C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3F681998"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5E1176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288" w:type="dxa"/>
            <w:gridSpan w:val="9"/>
            <w:tcBorders>
              <w:top w:val="single" w:sz="6" w:space="0" w:color="auto"/>
              <w:left w:val="single" w:sz="6" w:space="0" w:color="auto"/>
              <w:bottom w:val="single" w:sz="6" w:space="0" w:color="auto"/>
              <w:right w:val="nil"/>
            </w:tcBorders>
            <w:vAlign w:val="center"/>
            <w:hideMark/>
          </w:tcPr>
          <w:p w14:paraId="5EF211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07A760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3B301A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62C1920A" w14:textId="77777777" w:rsidTr="00CB36D3">
        <w:trPr>
          <w:trHeight w:val="60"/>
        </w:trPr>
        <w:tc>
          <w:tcPr>
            <w:tcW w:w="4960" w:type="dxa"/>
            <w:gridSpan w:val="10"/>
            <w:tcBorders>
              <w:top w:val="single" w:sz="6" w:space="0" w:color="auto"/>
              <w:left w:val="single" w:sz="6" w:space="0" w:color="auto"/>
              <w:bottom w:val="single" w:sz="6" w:space="0" w:color="auto"/>
              <w:right w:val="nil"/>
            </w:tcBorders>
            <w:vAlign w:val="center"/>
            <w:hideMark/>
          </w:tcPr>
          <w:p w14:paraId="17AAA4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2019</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0870CDA5"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6A8DF374" w14:textId="77777777" w:rsidR="00AD3497" w:rsidRPr="00AD3497" w:rsidRDefault="00AD3497" w:rsidP="00AD3497">
            <w:pPr>
              <w:jc w:val="center"/>
              <w:rPr>
                <w:rFonts w:ascii="Times New Roman" w:hAnsi="Times New Roman"/>
                <w:sz w:val="20"/>
                <w:szCs w:val="20"/>
              </w:rPr>
            </w:pPr>
          </w:p>
        </w:tc>
      </w:tr>
      <w:tr w:rsidR="00AD3497" w:rsidRPr="00AD3497" w14:paraId="0099F372"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370C6EDD"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7305D6F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4214DB42"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352C53DC" w14:textId="77777777" w:rsidR="00AD3497" w:rsidRPr="00AD3497" w:rsidRDefault="00AD3497" w:rsidP="00AD3497">
            <w:pPr>
              <w:jc w:val="center"/>
              <w:rPr>
                <w:rFonts w:ascii="Times New Roman" w:hAnsi="Times New Roman"/>
                <w:sz w:val="20"/>
                <w:szCs w:val="20"/>
              </w:rPr>
            </w:pPr>
          </w:p>
        </w:tc>
      </w:tr>
      <w:tr w:rsidR="00AD3497" w:rsidRPr="00AD3497" w14:paraId="20FDD554"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D1D0BB2"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4E5676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66163C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7E1C5B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277,1</w:t>
            </w:r>
          </w:p>
        </w:tc>
      </w:tr>
      <w:tr w:rsidR="00AD3497" w:rsidRPr="00AD3497" w14:paraId="028A0366"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4EDC478"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7096F7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6AB3F720"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51C8794" w14:textId="77777777" w:rsidR="00AD3497" w:rsidRPr="00AD3497" w:rsidRDefault="00AD3497" w:rsidP="00AD3497">
            <w:pPr>
              <w:jc w:val="center"/>
              <w:rPr>
                <w:rFonts w:ascii="Times New Roman" w:hAnsi="Times New Roman"/>
                <w:sz w:val="20"/>
                <w:szCs w:val="20"/>
              </w:rPr>
            </w:pPr>
          </w:p>
        </w:tc>
      </w:tr>
      <w:tr w:rsidR="00AD3497" w:rsidRPr="00AD3497" w14:paraId="64C30FBD"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3B1103D"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3AC89F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3DA62E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2B5130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634,14</w:t>
            </w:r>
          </w:p>
        </w:tc>
      </w:tr>
      <w:tr w:rsidR="00AD3497" w:rsidRPr="00AD3497" w14:paraId="0A8CCC2A" w14:textId="77777777" w:rsidTr="00CB36D3">
        <w:trPr>
          <w:trHeight w:val="60"/>
        </w:trPr>
        <w:tc>
          <w:tcPr>
            <w:tcW w:w="4960" w:type="dxa"/>
            <w:gridSpan w:val="10"/>
            <w:tcBorders>
              <w:top w:val="single" w:sz="6" w:space="0" w:color="auto"/>
              <w:left w:val="single" w:sz="6" w:space="0" w:color="auto"/>
              <w:bottom w:val="single" w:sz="6" w:space="0" w:color="auto"/>
              <w:right w:val="nil"/>
            </w:tcBorders>
            <w:vAlign w:val="center"/>
            <w:hideMark/>
          </w:tcPr>
          <w:p w14:paraId="2A3FA6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66E4F703"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78E52A18" w14:textId="77777777" w:rsidR="00AD3497" w:rsidRPr="00AD3497" w:rsidRDefault="00AD3497" w:rsidP="00AD3497">
            <w:pPr>
              <w:jc w:val="center"/>
              <w:rPr>
                <w:rFonts w:ascii="Times New Roman" w:hAnsi="Times New Roman"/>
                <w:sz w:val="20"/>
                <w:szCs w:val="20"/>
              </w:rPr>
            </w:pPr>
          </w:p>
        </w:tc>
      </w:tr>
      <w:tr w:rsidR="00AD3497" w:rsidRPr="00AD3497" w14:paraId="218023A9"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6811B08"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31F6EF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694CFE0B"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9BAE215" w14:textId="77777777" w:rsidR="00AD3497" w:rsidRPr="00AD3497" w:rsidRDefault="00AD3497" w:rsidP="00AD3497">
            <w:pPr>
              <w:jc w:val="center"/>
              <w:rPr>
                <w:rFonts w:ascii="Times New Roman" w:hAnsi="Times New Roman"/>
                <w:sz w:val="20"/>
                <w:szCs w:val="20"/>
              </w:rPr>
            </w:pPr>
          </w:p>
        </w:tc>
      </w:tr>
      <w:tr w:rsidR="00AD3497" w:rsidRPr="00AD3497" w14:paraId="318B3473"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BE4D0AD"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242665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700616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349ACB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287,4</w:t>
            </w:r>
          </w:p>
        </w:tc>
      </w:tr>
      <w:tr w:rsidR="00AD3497" w:rsidRPr="00AD3497" w14:paraId="354830DF"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467F9D7"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63E893A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6C766D99"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16577C4C" w14:textId="77777777" w:rsidR="00AD3497" w:rsidRPr="00AD3497" w:rsidRDefault="00AD3497" w:rsidP="00AD3497">
            <w:pPr>
              <w:jc w:val="center"/>
              <w:rPr>
                <w:rFonts w:ascii="Times New Roman" w:hAnsi="Times New Roman"/>
                <w:sz w:val="20"/>
                <w:szCs w:val="20"/>
              </w:rPr>
            </w:pPr>
          </w:p>
        </w:tc>
      </w:tr>
      <w:tr w:rsidR="00AD3497" w:rsidRPr="00AD3497" w14:paraId="235CAF29"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D87BCDF"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4B6573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0DFAC0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7B199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654,01</w:t>
            </w:r>
          </w:p>
        </w:tc>
      </w:tr>
      <w:tr w:rsidR="00AD3497" w:rsidRPr="00AD3497" w14:paraId="05997DF9" w14:textId="77777777" w:rsidTr="00CB36D3">
        <w:trPr>
          <w:trHeight w:val="60"/>
        </w:trPr>
        <w:tc>
          <w:tcPr>
            <w:tcW w:w="4960" w:type="dxa"/>
            <w:gridSpan w:val="10"/>
            <w:tcBorders>
              <w:top w:val="single" w:sz="6" w:space="0" w:color="auto"/>
              <w:left w:val="single" w:sz="6" w:space="0" w:color="auto"/>
              <w:bottom w:val="single" w:sz="6" w:space="0" w:color="auto"/>
              <w:right w:val="nil"/>
            </w:tcBorders>
            <w:vAlign w:val="center"/>
            <w:hideMark/>
          </w:tcPr>
          <w:p w14:paraId="35B871D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7FF3220F"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2D6E9010" w14:textId="77777777" w:rsidR="00AD3497" w:rsidRPr="00AD3497" w:rsidRDefault="00AD3497" w:rsidP="00AD3497">
            <w:pPr>
              <w:jc w:val="center"/>
              <w:rPr>
                <w:rFonts w:ascii="Times New Roman" w:hAnsi="Times New Roman"/>
                <w:sz w:val="20"/>
                <w:szCs w:val="20"/>
              </w:rPr>
            </w:pPr>
          </w:p>
        </w:tc>
      </w:tr>
      <w:tr w:rsidR="00AD3497" w:rsidRPr="00AD3497" w14:paraId="0C875296"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6C8269DC"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622403C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1AB29216"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F9B1BD3" w14:textId="77777777" w:rsidR="00AD3497" w:rsidRPr="00AD3497" w:rsidRDefault="00AD3497" w:rsidP="00AD3497">
            <w:pPr>
              <w:jc w:val="center"/>
              <w:rPr>
                <w:rFonts w:ascii="Times New Roman" w:hAnsi="Times New Roman"/>
                <w:sz w:val="20"/>
                <w:szCs w:val="20"/>
              </w:rPr>
            </w:pPr>
          </w:p>
        </w:tc>
      </w:tr>
      <w:tr w:rsidR="00AD3497" w:rsidRPr="00AD3497" w14:paraId="3FDC5ACF"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3E77EB4E"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198AEC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01A46F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1C45E1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286,3</w:t>
            </w:r>
          </w:p>
        </w:tc>
      </w:tr>
      <w:tr w:rsidR="00AD3497" w:rsidRPr="00AD3497" w14:paraId="5295D78A"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39485EA"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73E221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452DD2E6"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0A008FB5" w14:textId="77777777" w:rsidR="00AD3497" w:rsidRPr="00AD3497" w:rsidRDefault="00AD3497" w:rsidP="00AD3497">
            <w:pPr>
              <w:jc w:val="center"/>
              <w:rPr>
                <w:rFonts w:ascii="Times New Roman" w:hAnsi="Times New Roman"/>
                <w:sz w:val="20"/>
                <w:szCs w:val="20"/>
              </w:rPr>
            </w:pPr>
          </w:p>
        </w:tc>
      </w:tr>
      <w:tr w:rsidR="00AD3497" w:rsidRPr="00AD3497" w14:paraId="5AF82D03"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97A993B"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4F554C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167591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375F38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689,17</w:t>
            </w:r>
          </w:p>
        </w:tc>
      </w:tr>
      <w:tr w:rsidR="00AD3497" w:rsidRPr="00AD3497" w14:paraId="1E14892D" w14:textId="77777777" w:rsidTr="00CB36D3">
        <w:trPr>
          <w:trHeight w:val="60"/>
        </w:trPr>
        <w:tc>
          <w:tcPr>
            <w:tcW w:w="4960" w:type="dxa"/>
            <w:gridSpan w:val="10"/>
            <w:tcBorders>
              <w:top w:val="single" w:sz="6" w:space="0" w:color="auto"/>
              <w:left w:val="single" w:sz="6" w:space="0" w:color="auto"/>
              <w:bottom w:val="single" w:sz="6" w:space="0" w:color="auto"/>
              <w:right w:val="nil"/>
            </w:tcBorders>
            <w:vAlign w:val="center"/>
            <w:hideMark/>
          </w:tcPr>
          <w:p w14:paraId="7DE3B7A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240AAE7C"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8D492E7" w14:textId="77777777" w:rsidR="00AD3497" w:rsidRPr="00AD3497" w:rsidRDefault="00AD3497" w:rsidP="00AD3497">
            <w:pPr>
              <w:jc w:val="center"/>
              <w:rPr>
                <w:rFonts w:ascii="Times New Roman" w:hAnsi="Times New Roman"/>
                <w:sz w:val="20"/>
                <w:szCs w:val="20"/>
              </w:rPr>
            </w:pPr>
          </w:p>
        </w:tc>
      </w:tr>
      <w:tr w:rsidR="00AD3497" w:rsidRPr="00AD3497" w14:paraId="390A6D58"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4DF5459"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56B39B5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435C5877"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8BA959C" w14:textId="77777777" w:rsidR="00AD3497" w:rsidRPr="00AD3497" w:rsidRDefault="00AD3497" w:rsidP="00AD3497">
            <w:pPr>
              <w:jc w:val="center"/>
              <w:rPr>
                <w:rFonts w:ascii="Times New Roman" w:hAnsi="Times New Roman"/>
                <w:sz w:val="20"/>
                <w:szCs w:val="20"/>
              </w:rPr>
            </w:pPr>
          </w:p>
        </w:tc>
      </w:tr>
      <w:tr w:rsidR="00AD3497" w:rsidRPr="00AD3497" w14:paraId="0C431505"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6011A37B"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1FB98F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2CCAED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0002F3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302,16</w:t>
            </w:r>
          </w:p>
        </w:tc>
      </w:tr>
      <w:tr w:rsidR="00AD3497" w:rsidRPr="00AD3497" w14:paraId="742F576A"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48A0CCE"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3F19EDA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60C031D1"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484402E1" w14:textId="77777777" w:rsidR="00AD3497" w:rsidRPr="00AD3497" w:rsidRDefault="00AD3497" w:rsidP="00AD3497">
            <w:pPr>
              <w:jc w:val="center"/>
              <w:rPr>
                <w:rFonts w:ascii="Times New Roman" w:hAnsi="Times New Roman"/>
                <w:sz w:val="20"/>
                <w:szCs w:val="20"/>
              </w:rPr>
            </w:pPr>
          </w:p>
        </w:tc>
      </w:tr>
      <w:tr w:rsidR="00AD3497" w:rsidRPr="00AD3497" w14:paraId="4A5AE83D"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7396A01"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50A482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523AD5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361E7A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698,03</w:t>
            </w:r>
          </w:p>
        </w:tc>
      </w:tr>
      <w:tr w:rsidR="00AD3497" w:rsidRPr="00AD3497" w14:paraId="021A4F0F" w14:textId="77777777" w:rsidTr="00CB36D3">
        <w:trPr>
          <w:trHeight w:val="60"/>
        </w:trPr>
        <w:tc>
          <w:tcPr>
            <w:tcW w:w="4960" w:type="dxa"/>
            <w:gridSpan w:val="10"/>
            <w:tcBorders>
              <w:top w:val="single" w:sz="6" w:space="0" w:color="auto"/>
              <w:left w:val="single" w:sz="6" w:space="0" w:color="auto"/>
              <w:bottom w:val="single" w:sz="6" w:space="0" w:color="auto"/>
              <w:right w:val="nil"/>
            </w:tcBorders>
            <w:vAlign w:val="center"/>
            <w:hideMark/>
          </w:tcPr>
          <w:p w14:paraId="1C8C421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4BD0C665"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23580090" w14:textId="77777777" w:rsidR="00AD3497" w:rsidRPr="00AD3497" w:rsidRDefault="00AD3497" w:rsidP="00AD3497">
            <w:pPr>
              <w:jc w:val="center"/>
              <w:rPr>
                <w:rFonts w:ascii="Times New Roman" w:hAnsi="Times New Roman"/>
                <w:sz w:val="20"/>
                <w:szCs w:val="20"/>
              </w:rPr>
            </w:pPr>
          </w:p>
        </w:tc>
      </w:tr>
      <w:tr w:rsidR="00AD3497" w:rsidRPr="00AD3497" w14:paraId="5EE5195F"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657B583"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2DDB2B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4C2EED37"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3F4F43B4" w14:textId="77777777" w:rsidR="00AD3497" w:rsidRPr="00AD3497" w:rsidRDefault="00AD3497" w:rsidP="00AD3497">
            <w:pPr>
              <w:jc w:val="center"/>
              <w:rPr>
                <w:rFonts w:ascii="Times New Roman" w:hAnsi="Times New Roman"/>
                <w:sz w:val="20"/>
                <w:szCs w:val="20"/>
              </w:rPr>
            </w:pPr>
          </w:p>
        </w:tc>
      </w:tr>
      <w:tr w:rsidR="00AD3497" w:rsidRPr="00AD3497" w14:paraId="0FC093AE"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60B2835"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451232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6633A9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6EC3B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313,53</w:t>
            </w:r>
          </w:p>
        </w:tc>
      </w:tr>
      <w:tr w:rsidR="00AD3497" w:rsidRPr="00AD3497" w14:paraId="1BA42366"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69EE3541"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727DDD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887" w:type="dxa"/>
            <w:gridSpan w:val="8"/>
            <w:tcBorders>
              <w:top w:val="single" w:sz="6" w:space="0" w:color="auto"/>
              <w:left w:val="single" w:sz="6" w:space="0" w:color="auto"/>
              <w:bottom w:val="single" w:sz="6" w:space="0" w:color="auto"/>
              <w:right w:val="single" w:sz="6" w:space="0" w:color="auto"/>
            </w:tcBorders>
            <w:vAlign w:val="center"/>
          </w:tcPr>
          <w:p w14:paraId="61A92304" w14:textId="77777777" w:rsidR="00AD3497" w:rsidRPr="00AD3497" w:rsidRDefault="00AD3497" w:rsidP="00AD3497">
            <w:pPr>
              <w:jc w:val="center"/>
              <w:rPr>
                <w:rFonts w:ascii="Times New Roman" w:hAnsi="Times New Roman"/>
                <w:sz w:val="20"/>
                <w:szCs w:val="20"/>
              </w:rPr>
            </w:pPr>
          </w:p>
        </w:tc>
        <w:tc>
          <w:tcPr>
            <w:tcW w:w="2791" w:type="dxa"/>
            <w:gridSpan w:val="10"/>
            <w:tcBorders>
              <w:top w:val="single" w:sz="6" w:space="0" w:color="auto"/>
              <w:left w:val="single" w:sz="6" w:space="0" w:color="auto"/>
              <w:bottom w:val="single" w:sz="6" w:space="0" w:color="auto"/>
              <w:right w:val="single" w:sz="6" w:space="0" w:color="auto"/>
            </w:tcBorders>
            <w:vAlign w:val="center"/>
          </w:tcPr>
          <w:p w14:paraId="30B144AB" w14:textId="77777777" w:rsidR="00AD3497" w:rsidRPr="00AD3497" w:rsidRDefault="00AD3497" w:rsidP="00AD3497">
            <w:pPr>
              <w:jc w:val="center"/>
              <w:rPr>
                <w:rFonts w:ascii="Times New Roman" w:hAnsi="Times New Roman"/>
                <w:sz w:val="20"/>
                <w:szCs w:val="20"/>
              </w:rPr>
            </w:pPr>
          </w:p>
        </w:tc>
      </w:tr>
      <w:tr w:rsidR="00AD3497" w:rsidRPr="00AD3497" w14:paraId="5C6EC83C"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2EEBA47" w14:textId="77777777" w:rsidR="00AD3497" w:rsidRPr="00AD3497" w:rsidRDefault="00AD3497" w:rsidP="00AD3497">
            <w:pPr>
              <w:jc w:val="center"/>
              <w:rPr>
                <w:rFonts w:ascii="Times New Roman" w:hAnsi="Times New Roman"/>
                <w:sz w:val="20"/>
                <w:szCs w:val="20"/>
              </w:rPr>
            </w:pPr>
          </w:p>
        </w:tc>
        <w:tc>
          <w:tcPr>
            <w:tcW w:w="4288" w:type="dxa"/>
            <w:gridSpan w:val="9"/>
            <w:tcBorders>
              <w:top w:val="single" w:sz="6" w:space="0" w:color="auto"/>
              <w:left w:val="single" w:sz="6" w:space="0" w:color="auto"/>
              <w:bottom w:val="single" w:sz="6" w:space="0" w:color="auto"/>
              <w:right w:val="nil"/>
            </w:tcBorders>
            <w:vAlign w:val="center"/>
            <w:hideMark/>
          </w:tcPr>
          <w:p w14:paraId="1B6CEE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887" w:type="dxa"/>
            <w:gridSpan w:val="8"/>
            <w:tcBorders>
              <w:top w:val="single" w:sz="6" w:space="0" w:color="auto"/>
              <w:left w:val="single" w:sz="6" w:space="0" w:color="auto"/>
              <w:bottom w:val="single" w:sz="6" w:space="0" w:color="auto"/>
              <w:right w:val="single" w:sz="6" w:space="0" w:color="auto"/>
            </w:tcBorders>
            <w:vAlign w:val="center"/>
            <w:hideMark/>
          </w:tcPr>
          <w:p w14:paraId="3D0424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1" w:type="dxa"/>
            <w:gridSpan w:val="10"/>
            <w:tcBorders>
              <w:top w:val="single" w:sz="6" w:space="0" w:color="auto"/>
              <w:left w:val="single" w:sz="6" w:space="0" w:color="auto"/>
              <w:bottom w:val="single" w:sz="6" w:space="0" w:color="auto"/>
              <w:right w:val="single" w:sz="6" w:space="0" w:color="auto"/>
            </w:tcBorders>
            <w:vAlign w:val="center"/>
            <w:hideMark/>
          </w:tcPr>
          <w:p w14:paraId="630546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723,03</w:t>
            </w:r>
          </w:p>
        </w:tc>
      </w:tr>
      <w:tr w:rsidR="00AD3497" w:rsidRPr="00AD3497" w14:paraId="2C56FCDD" w14:textId="77777777" w:rsidTr="00CB36D3">
        <w:trPr>
          <w:trHeight w:val="60"/>
        </w:trPr>
        <w:tc>
          <w:tcPr>
            <w:tcW w:w="672" w:type="dxa"/>
            <w:vAlign w:val="bottom"/>
          </w:tcPr>
          <w:p w14:paraId="21048BED" w14:textId="77777777" w:rsidR="00AD3497" w:rsidRPr="00AD3497" w:rsidRDefault="00AD3497" w:rsidP="00AD3497">
            <w:pPr>
              <w:jc w:val="center"/>
              <w:rPr>
                <w:sz w:val="26"/>
                <w:szCs w:val="26"/>
              </w:rPr>
            </w:pPr>
          </w:p>
        </w:tc>
        <w:tc>
          <w:tcPr>
            <w:tcW w:w="686" w:type="dxa"/>
            <w:vAlign w:val="bottom"/>
          </w:tcPr>
          <w:p w14:paraId="4678CCAD" w14:textId="77777777" w:rsidR="00AD3497" w:rsidRPr="00AD3497" w:rsidRDefault="00AD3497" w:rsidP="00AD3497">
            <w:pPr>
              <w:rPr>
                <w:rFonts w:ascii="Calibri" w:hAnsi="Calibri"/>
                <w:szCs w:val="16"/>
              </w:rPr>
            </w:pPr>
          </w:p>
        </w:tc>
        <w:tc>
          <w:tcPr>
            <w:tcW w:w="541" w:type="dxa"/>
            <w:vAlign w:val="bottom"/>
          </w:tcPr>
          <w:p w14:paraId="2350F0ED" w14:textId="77777777" w:rsidR="00AD3497" w:rsidRPr="00AD3497" w:rsidRDefault="00AD3497" w:rsidP="00AD3497">
            <w:pPr>
              <w:rPr>
                <w:rFonts w:ascii="Calibri" w:hAnsi="Calibri"/>
                <w:szCs w:val="16"/>
              </w:rPr>
            </w:pPr>
          </w:p>
        </w:tc>
        <w:tc>
          <w:tcPr>
            <w:tcW w:w="512" w:type="dxa"/>
            <w:vAlign w:val="bottom"/>
          </w:tcPr>
          <w:p w14:paraId="73377309" w14:textId="77777777" w:rsidR="00AD3497" w:rsidRPr="00AD3497" w:rsidRDefault="00AD3497" w:rsidP="00AD3497">
            <w:pPr>
              <w:rPr>
                <w:rFonts w:ascii="Calibri" w:hAnsi="Calibri"/>
                <w:szCs w:val="16"/>
              </w:rPr>
            </w:pPr>
          </w:p>
        </w:tc>
        <w:tc>
          <w:tcPr>
            <w:tcW w:w="432" w:type="dxa"/>
            <w:vAlign w:val="bottom"/>
          </w:tcPr>
          <w:p w14:paraId="3145104A" w14:textId="77777777" w:rsidR="00AD3497" w:rsidRPr="00AD3497" w:rsidRDefault="00AD3497" w:rsidP="00AD3497">
            <w:pPr>
              <w:rPr>
                <w:rFonts w:ascii="Calibri" w:hAnsi="Calibri"/>
                <w:szCs w:val="16"/>
              </w:rPr>
            </w:pPr>
          </w:p>
        </w:tc>
        <w:tc>
          <w:tcPr>
            <w:tcW w:w="1087" w:type="dxa"/>
            <w:gridSpan w:val="2"/>
            <w:vAlign w:val="bottom"/>
          </w:tcPr>
          <w:p w14:paraId="418EAFA3" w14:textId="77777777" w:rsidR="00AD3497" w:rsidRPr="00AD3497" w:rsidRDefault="00AD3497" w:rsidP="00AD3497">
            <w:pPr>
              <w:rPr>
                <w:rFonts w:ascii="Calibri" w:hAnsi="Calibri"/>
                <w:szCs w:val="16"/>
              </w:rPr>
            </w:pPr>
          </w:p>
        </w:tc>
        <w:tc>
          <w:tcPr>
            <w:tcW w:w="495" w:type="dxa"/>
            <w:vAlign w:val="bottom"/>
          </w:tcPr>
          <w:p w14:paraId="19F4E85E" w14:textId="77777777" w:rsidR="00AD3497" w:rsidRPr="00AD3497" w:rsidRDefault="00AD3497" w:rsidP="00AD3497">
            <w:pPr>
              <w:rPr>
                <w:rFonts w:ascii="Calibri" w:hAnsi="Calibri"/>
                <w:szCs w:val="16"/>
              </w:rPr>
            </w:pPr>
          </w:p>
        </w:tc>
        <w:tc>
          <w:tcPr>
            <w:tcW w:w="535" w:type="dxa"/>
            <w:gridSpan w:val="2"/>
            <w:vAlign w:val="bottom"/>
          </w:tcPr>
          <w:p w14:paraId="6383240E" w14:textId="77777777" w:rsidR="00AD3497" w:rsidRPr="00AD3497" w:rsidRDefault="00AD3497" w:rsidP="00AD3497">
            <w:pPr>
              <w:rPr>
                <w:rFonts w:ascii="Calibri" w:hAnsi="Calibri"/>
                <w:szCs w:val="16"/>
              </w:rPr>
            </w:pPr>
          </w:p>
        </w:tc>
        <w:tc>
          <w:tcPr>
            <w:tcW w:w="716" w:type="dxa"/>
            <w:gridSpan w:val="2"/>
            <w:vAlign w:val="bottom"/>
          </w:tcPr>
          <w:p w14:paraId="390B18FC" w14:textId="77777777" w:rsidR="00AD3497" w:rsidRPr="00AD3497" w:rsidRDefault="00AD3497" w:rsidP="00AD3497">
            <w:pPr>
              <w:rPr>
                <w:rFonts w:ascii="Calibri" w:hAnsi="Calibri"/>
                <w:szCs w:val="16"/>
              </w:rPr>
            </w:pPr>
          </w:p>
        </w:tc>
        <w:tc>
          <w:tcPr>
            <w:tcW w:w="645" w:type="dxa"/>
            <w:gridSpan w:val="3"/>
            <w:vAlign w:val="bottom"/>
          </w:tcPr>
          <w:p w14:paraId="79CA4499" w14:textId="77777777" w:rsidR="00AD3497" w:rsidRPr="00AD3497" w:rsidRDefault="00AD3497" w:rsidP="00AD3497">
            <w:pPr>
              <w:rPr>
                <w:rFonts w:ascii="Calibri" w:hAnsi="Calibri"/>
                <w:szCs w:val="16"/>
              </w:rPr>
            </w:pPr>
          </w:p>
        </w:tc>
        <w:tc>
          <w:tcPr>
            <w:tcW w:w="526" w:type="dxa"/>
            <w:gridSpan w:val="3"/>
            <w:vAlign w:val="bottom"/>
          </w:tcPr>
          <w:p w14:paraId="5FB6A59B" w14:textId="77777777" w:rsidR="00AD3497" w:rsidRPr="00AD3497" w:rsidRDefault="00AD3497" w:rsidP="00AD3497">
            <w:pPr>
              <w:rPr>
                <w:rFonts w:ascii="Calibri" w:hAnsi="Calibri"/>
                <w:szCs w:val="16"/>
              </w:rPr>
            </w:pPr>
          </w:p>
        </w:tc>
        <w:tc>
          <w:tcPr>
            <w:tcW w:w="539" w:type="dxa"/>
            <w:vAlign w:val="bottom"/>
          </w:tcPr>
          <w:p w14:paraId="7CFC073E" w14:textId="77777777" w:rsidR="00AD3497" w:rsidRPr="00AD3497" w:rsidRDefault="00AD3497" w:rsidP="00AD3497">
            <w:pPr>
              <w:rPr>
                <w:rFonts w:ascii="Calibri" w:hAnsi="Calibri"/>
                <w:szCs w:val="16"/>
              </w:rPr>
            </w:pPr>
          </w:p>
        </w:tc>
        <w:tc>
          <w:tcPr>
            <w:tcW w:w="544" w:type="dxa"/>
            <w:gridSpan w:val="2"/>
            <w:vAlign w:val="bottom"/>
          </w:tcPr>
          <w:p w14:paraId="6BAED0DA" w14:textId="77777777" w:rsidR="00AD3497" w:rsidRPr="00AD3497" w:rsidRDefault="00AD3497" w:rsidP="00AD3497">
            <w:pPr>
              <w:rPr>
                <w:rFonts w:ascii="Calibri" w:hAnsi="Calibri"/>
                <w:szCs w:val="16"/>
              </w:rPr>
            </w:pPr>
          </w:p>
        </w:tc>
        <w:tc>
          <w:tcPr>
            <w:tcW w:w="595" w:type="dxa"/>
            <w:gridSpan w:val="3"/>
            <w:vAlign w:val="bottom"/>
          </w:tcPr>
          <w:p w14:paraId="2C8F3ACD" w14:textId="77777777" w:rsidR="00AD3497" w:rsidRPr="00AD3497" w:rsidRDefault="00AD3497" w:rsidP="00AD3497">
            <w:pPr>
              <w:rPr>
                <w:rFonts w:ascii="Calibri" w:hAnsi="Calibri"/>
                <w:szCs w:val="16"/>
              </w:rPr>
            </w:pPr>
          </w:p>
        </w:tc>
        <w:tc>
          <w:tcPr>
            <w:tcW w:w="578" w:type="dxa"/>
            <w:gridSpan w:val="3"/>
            <w:vAlign w:val="bottom"/>
          </w:tcPr>
          <w:p w14:paraId="0DCF8AD7" w14:textId="77777777" w:rsidR="00AD3497" w:rsidRPr="00AD3497" w:rsidRDefault="00AD3497" w:rsidP="00AD3497">
            <w:pPr>
              <w:rPr>
                <w:rFonts w:ascii="Calibri" w:hAnsi="Calibri"/>
                <w:szCs w:val="16"/>
              </w:rPr>
            </w:pPr>
          </w:p>
        </w:tc>
        <w:tc>
          <w:tcPr>
            <w:tcW w:w="535" w:type="dxa"/>
            <w:vAlign w:val="bottom"/>
          </w:tcPr>
          <w:p w14:paraId="6E0E0EB4" w14:textId="77777777" w:rsidR="00AD3497" w:rsidRPr="00AD3497" w:rsidRDefault="00AD3497" w:rsidP="00AD3497">
            <w:pPr>
              <w:rPr>
                <w:rFonts w:ascii="Calibri" w:hAnsi="Calibri"/>
                <w:szCs w:val="16"/>
              </w:rPr>
            </w:pPr>
          </w:p>
        </w:tc>
      </w:tr>
      <w:tr w:rsidR="00AD3497" w:rsidRPr="00AD3497" w14:paraId="565A7A6C" w14:textId="77777777" w:rsidTr="00CB36D3">
        <w:trPr>
          <w:trHeight w:val="60"/>
        </w:trPr>
        <w:tc>
          <w:tcPr>
            <w:tcW w:w="9638" w:type="dxa"/>
            <w:gridSpan w:val="28"/>
            <w:vAlign w:val="bottom"/>
            <w:hideMark/>
          </w:tcPr>
          <w:p w14:paraId="202F6C4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63E82FBE" w14:textId="77777777" w:rsidTr="00CB36D3">
        <w:trPr>
          <w:trHeight w:val="60"/>
        </w:trPr>
        <w:tc>
          <w:tcPr>
            <w:tcW w:w="9638" w:type="dxa"/>
            <w:gridSpan w:val="28"/>
            <w:vAlign w:val="bottom"/>
            <w:hideMark/>
          </w:tcPr>
          <w:p w14:paraId="681760C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77EAC928" w14:textId="77777777" w:rsidTr="00CB36D3">
        <w:trPr>
          <w:trHeight w:val="60"/>
        </w:trPr>
        <w:tc>
          <w:tcPr>
            <w:tcW w:w="4852" w:type="dxa"/>
            <w:gridSpan w:val="9"/>
            <w:tcBorders>
              <w:top w:val="single" w:sz="6" w:space="0" w:color="auto"/>
              <w:left w:val="single" w:sz="6" w:space="0" w:color="auto"/>
              <w:bottom w:val="single" w:sz="6" w:space="0" w:color="auto"/>
              <w:right w:val="nil"/>
            </w:tcBorders>
            <w:vAlign w:val="center"/>
            <w:hideMark/>
          </w:tcPr>
          <w:p w14:paraId="5D7C85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0D19AA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2CAA3E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1A2316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4F2268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761CD9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4BC24C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r>
      <w:tr w:rsidR="00AD3497" w:rsidRPr="00AD3497" w14:paraId="362FC440"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0533FA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3A153686"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6188A2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51BC5A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41E231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1D8E94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01ECD9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765AF8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1AEE11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EDF288B"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5AD98A5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669D3F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39A313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402ECC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5E6124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4FC523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58FD0C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057BFFB"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522353E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72A3380C"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316CD6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377F0F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207534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4B5B55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09E839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2CF17D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47646C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09AF214"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7AAA247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6C469A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6B98E7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6403D5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02332B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000A94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30E0F1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8A689FE"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1345D2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Показатели качества очистки сточных вод</w:t>
            </w:r>
          </w:p>
        </w:tc>
      </w:tr>
      <w:tr w:rsidR="00AD3497" w:rsidRPr="00AD3497" w14:paraId="20F8C448"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2808D2C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758AFF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708137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2839D9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4E6274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320A51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50DF48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C13926E"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028EAF8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36F0E9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532D0A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01EA95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1F666B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37470B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3B7F41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97A2B06"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35E541A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371581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4F07D5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7AA151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19B0CD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2ED121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27FE15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4089408"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3ED171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75BBAA34"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5823AB5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6B71A1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01510E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1DA232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727086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61DAEE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2707EA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4C6BEAE"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3B7D83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591F34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1D2F53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3B90CC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3CF66A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546B8B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3CE47E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r>
      <w:tr w:rsidR="00AD3497" w:rsidRPr="00AD3497" w14:paraId="6CD0D797"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778DF02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1B41F0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4BB1D9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00EECA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63E791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45D1A2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1662F1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C26F902"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22EB9EE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443C2F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53FA1F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3DA794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61043D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7AC417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4FB41F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77369C4" w14:textId="77777777" w:rsidTr="00CB36D3">
        <w:trPr>
          <w:trHeight w:val="60"/>
        </w:trPr>
        <w:tc>
          <w:tcPr>
            <w:tcW w:w="4852" w:type="dxa"/>
            <w:gridSpan w:val="9"/>
            <w:tcBorders>
              <w:top w:val="single" w:sz="6" w:space="0" w:color="auto"/>
              <w:left w:val="single" w:sz="6" w:space="0" w:color="auto"/>
              <w:bottom w:val="single" w:sz="6" w:space="0" w:color="auto"/>
              <w:right w:val="single" w:sz="6" w:space="0" w:color="auto"/>
            </w:tcBorders>
            <w:vAlign w:val="center"/>
            <w:hideMark/>
          </w:tcPr>
          <w:p w14:paraId="0E2B9C1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3A0FFA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802" w:type="dxa"/>
            <w:gridSpan w:val="4"/>
            <w:tcBorders>
              <w:top w:val="single" w:sz="6" w:space="0" w:color="auto"/>
              <w:left w:val="single" w:sz="6" w:space="0" w:color="auto"/>
              <w:bottom w:val="single" w:sz="6" w:space="0" w:color="auto"/>
              <w:right w:val="single" w:sz="6" w:space="0" w:color="auto"/>
            </w:tcBorders>
            <w:vAlign w:val="center"/>
            <w:hideMark/>
          </w:tcPr>
          <w:p w14:paraId="1207A3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c>
          <w:tcPr>
            <w:tcW w:w="718" w:type="dxa"/>
            <w:gridSpan w:val="2"/>
            <w:tcBorders>
              <w:top w:val="single" w:sz="6" w:space="0" w:color="auto"/>
              <w:left w:val="single" w:sz="6" w:space="0" w:color="auto"/>
              <w:bottom w:val="single" w:sz="6" w:space="0" w:color="auto"/>
              <w:right w:val="single" w:sz="6" w:space="0" w:color="auto"/>
            </w:tcBorders>
            <w:vAlign w:val="center"/>
            <w:hideMark/>
          </w:tcPr>
          <w:p w14:paraId="4A29BE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c>
          <w:tcPr>
            <w:tcW w:w="649" w:type="dxa"/>
            <w:gridSpan w:val="3"/>
            <w:tcBorders>
              <w:top w:val="single" w:sz="6" w:space="0" w:color="auto"/>
              <w:left w:val="single" w:sz="6" w:space="0" w:color="auto"/>
              <w:bottom w:val="single" w:sz="6" w:space="0" w:color="auto"/>
              <w:right w:val="single" w:sz="6" w:space="0" w:color="auto"/>
            </w:tcBorders>
            <w:vAlign w:val="center"/>
            <w:hideMark/>
          </w:tcPr>
          <w:p w14:paraId="3E8B8A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c>
          <w:tcPr>
            <w:tcW w:w="650" w:type="dxa"/>
            <w:gridSpan w:val="2"/>
            <w:tcBorders>
              <w:top w:val="single" w:sz="6" w:space="0" w:color="auto"/>
              <w:left w:val="single" w:sz="6" w:space="0" w:color="auto"/>
              <w:bottom w:val="single" w:sz="6" w:space="0" w:color="auto"/>
              <w:right w:val="single" w:sz="6" w:space="0" w:color="auto"/>
            </w:tcBorders>
            <w:vAlign w:val="center"/>
            <w:hideMark/>
          </w:tcPr>
          <w:p w14:paraId="0A534A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c>
          <w:tcPr>
            <w:tcW w:w="774" w:type="dxa"/>
            <w:gridSpan w:val="3"/>
            <w:tcBorders>
              <w:top w:val="single" w:sz="6" w:space="0" w:color="auto"/>
              <w:left w:val="single" w:sz="6" w:space="0" w:color="auto"/>
              <w:bottom w:val="single" w:sz="6" w:space="0" w:color="auto"/>
              <w:right w:val="single" w:sz="6" w:space="0" w:color="auto"/>
            </w:tcBorders>
            <w:vAlign w:val="center"/>
            <w:hideMark/>
          </w:tcPr>
          <w:p w14:paraId="38614A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r>
      <w:tr w:rsidR="00AD3497" w:rsidRPr="00AD3497" w14:paraId="523265A4" w14:textId="77777777" w:rsidTr="00CB36D3">
        <w:trPr>
          <w:trHeight w:val="60"/>
        </w:trPr>
        <w:tc>
          <w:tcPr>
            <w:tcW w:w="672" w:type="dxa"/>
            <w:vAlign w:val="bottom"/>
          </w:tcPr>
          <w:p w14:paraId="71AD3B33" w14:textId="77777777" w:rsidR="00AD3497" w:rsidRPr="00AD3497" w:rsidRDefault="00AD3497" w:rsidP="00AD3497">
            <w:pPr>
              <w:jc w:val="center"/>
              <w:rPr>
                <w:sz w:val="26"/>
                <w:szCs w:val="26"/>
              </w:rPr>
            </w:pPr>
          </w:p>
        </w:tc>
        <w:tc>
          <w:tcPr>
            <w:tcW w:w="686" w:type="dxa"/>
            <w:vAlign w:val="bottom"/>
          </w:tcPr>
          <w:p w14:paraId="1DC4F9CF" w14:textId="77777777" w:rsidR="00AD3497" w:rsidRPr="00AD3497" w:rsidRDefault="00AD3497" w:rsidP="00AD3497">
            <w:pPr>
              <w:rPr>
                <w:rFonts w:ascii="Calibri" w:hAnsi="Calibri"/>
                <w:szCs w:val="16"/>
              </w:rPr>
            </w:pPr>
          </w:p>
        </w:tc>
        <w:tc>
          <w:tcPr>
            <w:tcW w:w="541" w:type="dxa"/>
            <w:vAlign w:val="bottom"/>
          </w:tcPr>
          <w:p w14:paraId="28B02B6E" w14:textId="77777777" w:rsidR="00AD3497" w:rsidRPr="00AD3497" w:rsidRDefault="00AD3497" w:rsidP="00AD3497">
            <w:pPr>
              <w:rPr>
                <w:rFonts w:ascii="Calibri" w:hAnsi="Calibri"/>
                <w:szCs w:val="16"/>
              </w:rPr>
            </w:pPr>
          </w:p>
        </w:tc>
        <w:tc>
          <w:tcPr>
            <w:tcW w:w="512" w:type="dxa"/>
            <w:vAlign w:val="bottom"/>
          </w:tcPr>
          <w:p w14:paraId="097EDB67" w14:textId="77777777" w:rsidR="00AD3497" w:rsidRPr="00AD3497" w:rsidRDefault="00AD3497" w:rsidP="00AD3497">
            <w:pPr>
              <w:rPr>
                <w:rFonts w:ascii="Calibri" w:hAnsi="Calibri"/>
                <w:szCs w:val="16"/>
              </w:rPr>
            </w:pPr>
          </w:p>
        </w:tc>
        <w:tc>
          <w:tcPr>
            <w:tcW w:w="432" w:type="dxa"/>
            <w:vAlign w:val="bottom"/>
          </w:tcPr>
          <w:p w14:paraId="62B3B9FC" w14:textId="77777777" w:rsidR="00AD3497" w:rsidRPr="00AD3497" w:rsidRDefault="00AD3497" w:rsidP="00AD3497">
            <w:pPr>
              <w:rPr>
                <w:rFonts w:ascii="Calibri" w:hAnsi="Calibri"/>
                <w:szCs w:val="16"/>
              </w:rPr>
            </w:pPr>
          </w:p>
        </w:tc>
        <w:tc>
          <w:tcPr>
            <w:tcW w:w="1087" w:type="dxa"/>
            <w:gridSpan w:val="2"/>
            <w:vAlign w:val="bottom"/>
          </w:tcPr>
          <w:p w14:paraId="23F2E1E6" w14:textId="77777777" w:rsidR="00AD3497" w:rsidRPr="00AD3497" w:rsidRDefault="00AD3497" w:rsidP="00AD3497">
            <w:pPr>
              <w:rPr>
                <w:rFonts w:ascii="Calibri" w:hAnsi="Calibri"/>
                <w:szCs w:val="16"/>
              </w:rPr>
            </w:pPr>
          </w:p>
        </w:tc>
        <w:tc>
          <w:tcPr>
            <w:tcW w:w="495" w:type="dxa"/>
            <w:vAlign w:val="bottom"/>
          </w:tcPr>
          <w:p w14:paraId="37D0F6DE" w14:textId="77777777" w:rsidR="00AD3497" w:rsidRPr="00AD3497" w:rsidRDefault="00AD3497" w:rsidP="00AD3497">
            <w:pPr>
              <w:rPr>
                <w:rFonts w:ascii="Calibri" w:hAnsi="Calibri"/>
                <w:szCs w:val="16"/>
              </w:rPr>
            </w:pPr>
          </w:p>
        </w:tc>
        <w:tc>
          <w:tcPr>
            <w:tcW w:w="535" w:type="dxa"/>
            <w:gridSpan w:val="2"/>
            <w:vAlign w:val="bottom"/>
          </w:tcPr>
          <w:p w14:paraId="669B72F8" w14:textId="77777777" w:rsidR="00AD3497" w:rsidRPr="00AD3497" w:rsidRDefault="00AD3497" w:rsidP="00AD3497">
            <w:pPr>
              <w:rPr>
                <w:rFonts w:ascii="Calibri" w:hAnsi="Calibri"/>
                <w:szCs w:val="16"/>
              </w:rPr>
            </w:pPr>
          </w:p>
        </w:tc>
        <w:tc>
          <w:tcPr>
            <w:tcW w:w="716" w:type="dxa"/>
            <w:gridSpan w:val="2"/>
            <w:vAlign w:val="bottom"/>
          </w:tcPr>
          <w:p w14:paraId="74968981" w14:textId="77777777" w:rsidR="00AD3497" w:rsidRPr="00AD3497" w:rsidRDefault="00AD3497" w:rsidP="00AD3497">
            <w:pPr>
              <w:rPr>
                <w:rFonts w:ascii="Calibri" w:hAnsi="Calibri"/>
                <w:szCs w:val="16"/>
              </w:rPr>
            </w:pPr>
          </w:p>
        </w:tc>
        <w:tc>
          <w:tcPr>
            <w:tcW w:w="645" w:type="dxa"/>
            <w:gridSpan w:val="3"/>
            <w:vAlign w:val="bottom"/>
          </w:tcPr>
          <w:p w14:paraId="4E260BE7" w14:textId="77777777" w:rsidR="00AD3497" w:rsidRPr="00AD3497" w:rsidRDefault="00AD3497" w:rsidP="00AD3497">
            <w:pPr>
              <w:rPr>
                <w:rFonts w:ascii="Calibri" w:hAnsi="Calibri"/>
                <w:szCs w:val="16"/>
              </w:rPr>
            </w:pPr>
          </w:p>
        </w:tc>
        <w:tc>
          <w:tcPr>
            <w:tcW w:w="526" w:type="dxa"/>
            <w:gridSpan w:val="3"/>
            <w:vAlign w:val="bottom"/>
          </w:tcPr>
          <w:p w14:paraId="24A38871" w14:textId="77777777" w:rsidR="00AD3497" w:rsidRPr="00AD3497" w:rsidRDefault="00AD3497" w:rsidP="00AD3497">
            <w:pPr>
              <w:rPr>
                <w:rFonts w:ascii="Calibri" w:hAnsi="Calibri"/>
                <w:szCs w:val="16"/>
              </w:rPr>
            </w:pPr>
          </w:p>
        </w:tc>
        <w:tc>
          <w:tcPr>
            <w:tcW w:w="539" w:type="dxa"/>
            <w:vAlign w:val="bottom"/>
          </w:tcPr>
          <w:p w14:paraId="30B623A1" w14:textId="77777777" w:rsidR="00AD3497" w:rsidRPr="00AD3497" w:rsidRDefault="00AD3497" w:rsidP="00AD3497">
            <w:pPr>
              <w:rPr>
                <w:rFonts w:ascii="Calibri" w:hAnsi="Calibri"/>
                <w:szCs w:val="16"/>
              </w:rPr>
            </w:pPr>
          </w:p>
        </w:tc>
        <w:tc>
          <w:tcPr>
            <w:tcW w:w="544" w:type="dxa"/>
            <w:gridSpan w:val="2"/>
            <w:vAlign w:val="bottom"/>
          </w:tcPr>
          <w:p w14:paraId="5681A364" w14:textId="77777777" w:rsidR="00AD3497" w:rsidRPr="00AD3497" w:rsidRDefault="00AD3497" w:rsidP="00AD3497">
            <w:pPr>
              <w:rPr>
                <w:rFonts w:ascii="Calibri" w:hAnsi="Calibri"/>
                <w:szCs w:val="16"/>
              </w:rPr>
            </w:pPr>
          </w:p>
        </w:tc>
        <w:tc>
          <w:tcPr>
            <w:tcW w:w="595" w:type="dxa"/>
            <w:gridSpan w:val="3"/>
            <w:vAlign w:val="bottom"/>
          </w:tcPr>
          <w:p w14:paraId="46660D3E" w14:textId="77777777" w:rsidR="00AD3497" w:rsidRPr="00AD3497" w:rsidRDefault="00AD3497" w:rsidP="00AD3497">
            <w:pPr>
              <w:rPr>
                <w:rFonts w:ascii="Calibri" w:hAnsi="Calibri"/>
                <w:szCs w:val="16"/>
              </w:rPr>
            </w:pPr>
          </w:p>
        </w:tc>
        <w:tc>
          <w:tcPr>
            <w:tcW w:w="578" w:type="dxa"/>
            <w:gridSpan w:val="3"/>
            <w:vAlign w:val="bottom"/>
          </w:tcPr>
          <w:p w14:paraId="5416DC2A" w14:textId="77777777" w:rsidR="00AD3497" w:rsidRPr="00AD3497" w:rsidRDefault="00AD3497" w:rsidP="00AD3497">
            <w:pPr>
              <w:rPr>
                <w:rFonts w:ascii="Calibri" w:hAnsi="Calibri"/>
                <w:szCs w:val="16"/>
              </w:rPr>
            </w:pPr>
          </w:p>
        </w:tc>
        <w:tc>
          <w:tcPr>
            <w:tcW w:w="535" w:type="dxa"/>
            <w:vAlign w:val="bottom"/>
          </w:tcPr>
          <w:p w14:paraId="0C090C88" w14:textId="77777777" w:rsidR="00AD3497" w:rsidRPr="00AD3497" w:rsidRDefault="00AD3497" w:rsidP="00AD3497">
            <w:pPr>
              <w:rPr>
                <w:rFonts w:ascii="Calibri" w:hAnsi="Calibri"/>
                <w:szCs w:val="16"/>
              </w:rPr>
            </w:pPr>
          </w:p>
        </w:tc>
      </w:tr>
      <w:tr w:rsidR="00AD3497" w:rsidRPr="00AD3497" w14:paraId="2221FCB9" w14:textId="77777777" w:rsidTr="00CB36D3">
        <w:trPr>
          <w:trHeight w:val="60"/>
        </w:trPr>
        <w:tc>
          <w:tcPr>
            <w:tcW w:w="9638" w:type="dxa"/>
            <w:gridSpan w:val="28"/>
            <w:vAlign w:val="bottom"/>
            <w:hideMark/>
          </w:tcPr>
          <w:p w14:paraId="7272332B"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w:t>
            </w:r>
          </w:p>
        </w:tc>
      </w:tr>
      <w:tr w:rsidR="00AD3497" w:rsidRPr="00AD3497" w14:paraId="61F213BA" w14:textId="77777777" w:rsidTr="00CB36D3">
        <w:trPr>
          <w:trHeight w:val="60"/>
        </w:trPr>
        <w:tc>
          <w:tcPr>
            <w:tcW w:w="9638" w:type="dxa"/>
            <w:gridSpan w:val="28"/>
            <w:vAlign w:val="bottom"/>
            <w:hideMark/>
          </w:tcPr>
          <w:p w14:paraId="0CE901A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4854832D"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1EEBA4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510567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575AB2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 к 2018 году</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4D8C0F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 к 2019 году</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114693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 к 2020 году</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5BA3A3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 к 2021 году</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2FC58A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 к 2022 году</w:t>
            </w:r>
          </w:p>
        </w:tc>
      </w:tr>
      <w:tr w:rsidR="00AD3497" w:rsidRPr="00AD3497" w14:paraId="439AEFB7"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6D3920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561EB8FB"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29EB23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3CB29F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2B9991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3D7C24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5EA305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2F111D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3EA835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CF13EE9"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73AB5E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104DD0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144368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790A1F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1473AF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352676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FAE4D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F589CF5"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4E07767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31F310E3"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558A21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w:t>
            </w:r>
            <w:r w:rsidRPr="00AD3497">
              <w:rPr>
                <w:rFonts w:ascii="Times New Roman" w:hAnsi="Times New Roman"/>
                <w:sz w:val="20"/>
                <w:szCs w:val="20"/>
              </w:rPr>
              <w:lastRenderedPageBreak/>
              <w:t>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2F3F4A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2A2677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20D412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02DB2E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2DA08F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03B781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608D46C"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54DBB3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0B83EE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5F72F2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57CC81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5B89E2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53B7E6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5118F8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0D4AA0A"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5BCA095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7F452289"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298C294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0117AA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04046F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393B5C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354B93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2F563C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A5663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10754E9"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1A4AE9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46FF71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50AFD0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03DB86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17D49E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52DFAA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69933F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7628434"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215160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49E5C5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0EDF21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2117D6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2A850F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4DBFF9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58C5CD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3588BEE" w14:textId="77777777" w:rsidTr="00CB36D3">
        <w:trPr>
          <w:trHeight w:val="60"/>
        </w:trPr>
        <w:tc>
          <w:tcPr>
            <w:tcW w:w="9638" w:type="dxa"/>
            <w:gridSpan w:val="28"/>
            <w:tcBorders>
              <w:top w:val="single" w:sz="6" w:space="0" w:color="auto"/>
              <w:left w:val="single" w:sz="6" w:space="0" w:color="auto"/>
              <w:bottom w:val="single" w:sz="6" w:space="0" w:color="auto"/>
              <w:right w:val="single" w:sz="6" w:space="0" w:color="auto"/>
            </w:tcBorders>
            <w:vAlign w:val="center"/>
            <w:hideMark/>
          </w:tcPr>
          <w:p w14:paraId="5976885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59F703DE"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66FCF0A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10A8B2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32E1FE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22EF71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56E680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63E37B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290904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BBC7C29"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745C4C3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13E3C6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245229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109</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7F20BC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25E697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1A4CC6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0E6DF7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4B1DA229"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78F3ED2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40DD33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00FC63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6D8B71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197CD1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647714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4766BA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D5716F5"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4AE2E2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7D08C5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549938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152580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5AC9CD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0ACC2A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557966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BFCD5BA" w14:textId="77777777" w:rsidTr="00CB36D3">
        <w:trPr>
          <w:trHeight w:val="60"/>
        </w:trPr>
        <w:tc>
          <w:tcPr>
            <w:tcW w:w="5387" w:type="dxa"/>
            <w:gridSpan w:val="11"/>
            <w:tcBorders>
              <w:top w:val="single" w:sz="6" w:space="0" w:color="auto"/>
              <w:left w:val="single" w:sz="6" w:space="0" w:color="auto"/>
              <w:bottom w:val="single" w:sz="6" w:space="0" w:color="auto"/>
              <w:right w:val="single" w:sz="6" w:space="0" w:color="auto"/>
            </w:tcBorders>
            <w:vAlign w:val="center"/>
            <w:hideMark/>
          </w:tcPr>
          <w:p w14:paraId="01186D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541" w:type="dxa"/>
            <w:gridSpan w:val="2"/>
            <w:tcBorders>
              <w:top w:val="single" w:sz="6" w:space="0" w:color="auto"/>
              <w:left w:val="single" w:sz="6" w:space="0" w:color="auto"/>
              <w:bottom w:val="single" w:sz="6" w:space="0" w:color="auto"/>
              <w:right w:val="single" w:sz="6" w:space="0" w:color="auto"/>
            </w:tcBorders>
            <w:vAlign w:val="center"/>
            <w:hideMark/>
          </w:tcPr>
          <w:p w14:paraId="212220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86" w:type="dxa"/>
            <w:gridSpan w:val="4"/>
            <w:tcBorders>
              <w:top w:val="single" w:sz="6" w:space="0" w:color="auto"/>
              <w:left w:val="single" w:sz="6" w:space="0" w:color="auto"/>
              <w:bottom w:val="single" w:sz="6" w:space="0" w:color="auto"/>
              <w:right w:val="single" w:sz="6" w:space="0" w:color="auto"/>
            </w:tcBorders>
            <w:vAlign w:val="center"/>
            <w:hideMark/>
          </w:tcPr>
          <w:p w14:paraId="353A73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157</w:t>
            </w:r>
          </w:p>
        </w:tc>
        <w:tc>
          <w:tcPr>
            <w:tcW w:w="672" w:type="dxa"/>
            <w:gridSpan w:val="2"/>
            <w:tcBorders>
              <w:top w:val="single" w:sz="6" w:space="0" w:color="auto"/>
              <w:left w:val="single" w:sz="6" w:space="0" w:color="auto"/>
              <w:bottom w:val="single" w:sz="6" w:space="0" w:color="auto"/>
              <w:right w:val="single" w:sz="6" w:space="0" w:color="auto"/>
            </w:tcBorders>
            <w:vAlign w:val="center"/>
            <w:hideMark/>
          </w:tcPr>
          <w:p w14:paraId="1E7026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784" w:type="dxa"/>
            <w:gridSpan w:val="3"/>
            <w:tcBorders>
              <w:top w:val="single" w:sz="6" w:space="0" w:color="auto"/>
              <w:left w:val="single" w:sz="6" w:space="0" w:color="auto"/>
              <w:bottom w:val="single" w:sz="6" w:space="0" w:color="auto"/>
              <w:right w:val="single" w:sz="6" w:space="0" w:color="auto"/>
            </w:tcBorders>
            <w:vAlign w:val="center"/>
            <w:hideMark/>
          </w:tcPr>
          <w:p w14:paraId="4F7954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806" w:type="dxa"/>
            <w:gridSpan w:val="4"/>
            <w:tcBorders>
              <w:top w:val="single" w:sz="6" w:space="0" w:color="auto"/>
              <w:left w:val="single" w:sz="6" w:space="0" w:color="auto"/>
              <w:bottom w:val="single" w:sz="6" w:space="0" w:color="auto"/>
              <w:right w:val="single" w:sz="6" w:space="0" w:color="auto"/>
            </w:tcBorders>
            <w:vAlign w:val="center"/>
            <w:hideMark/>
          </w:tcPr>
          <w:p w14:paraId="7CABF8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6C5D8D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58998C9F" w14:textId="77777777" w:rsidTr="00CB36D3">
        <w:trPr>
          <w:trHeight w:val="60"/>
        </w:trPr>
        <w:tc>
          <w:tcPr>
            <w:tcW w:w="672" w:type="dxa"/>
            <w:vAlign w:val="bottom"/>
          </w:tcPr>
          <w:p w14:paraId="0DA02235" w14:textId="77777777" w:rsidR="00AD3497" w:rsidRPr="00AD3497" w:rsidRDefault="00AD3497" w:rsidP="00AD3497">
            <w:pPr>
              <w:jc w:val="both"/>
              <w:rPr>
                <w:sz w:val="26"/>
                <w:szCs w:val="26"/>
              </w:rPr>
            </w:pPr>
          </w:p>
        </w:tc>
        <w:tc>
          <w:tcPr>
            <w:tcW w:w="686" w:type="dxa"/>
            <w:vAlign w:val="bottom"/>
          </w:tcPr>
          <w:p w14:paraId="534CF25E" w14:textId="77777777" w:rsidR="00AD3497" w:rsidRPr="00AD3497" w:rsidRDefault="00AD3497" w:rsidP="00AD3497">
            <w:pPr>
              <w:rPr>
                <w:rFonts w:ascii="Calibri" w:hAnsi="Calibri"/>
                <w:szCs w:val="16"/>
              </w:rPr>
            </w:pPr>
          </w:p>
        </w:tc>
        <w:tc>
          <w:tcPr>
            <w:tcW w:w="541" w:type="dxa"/>
            <w:vAlign w:val="bottom"/>
          </w:tcPr>
          <w:p w14:paraId="49FAD2F2" w14:textId="77777777" w:rsidR="00AD3497" w:rsidRPr="00AD3497" w:rsidRDefault="00AD3497" w:rsidP="00AD3497">
            <w:pPr>
              <w:rPr>
                <w:rFonts w:ascii="Calibri" w:hAnsi="Calibri"/>
                <w:szCs w:val="16"/>
              </w:rPr>
            </w:pPr>
          </w:p>
        </w:tc>
        <w:tc>
          <w:tcPr>
            <w:tcW w:w="512" w:type="dxa"/>
            <w:vAlign w:val="bottom"/>
          </w:tcPr>
          <w:p w14:paraId="367B5CBD" w14:textId="77777777" w:rsidR="00AD3497" w:rsidRPr="00AD3497" w:rsidRDefault="00AD3497" w:rsidP="00AD3497">
            <w:pPr>
              <w:rPr>
                <w:rFonts w:ascii="Calibri" w:hAnsi="Calibri"/>
                <w:szCs w:val="16"/>
              </w:rPr>
            </w:pPr>
          </w:p>
        </w:tc>
        <w:tc>
          <w:tcPr>
            <w:tcW w:w="432" w:type="dxa"/>
            <w:vAlign w:val="bottom"/>
          </w:tcPr>
          <w:p w14:paraId="35A19BCC" w14:textId="77777777" w:rsidR="00AD3497" w:rsidRPr="00AD3497" w:rsidRDefault="00AD3497" w:rsidP="00AD3497">
            <w:pPr>
              <w:rPr>
                <w:rFonts w:ascii="Calibri" w:hAnsi="Calibri"/>
                <w:szCs w:val="16"/>
              </w:rPr>
            </w:pPr>
          </w:p>
        </w:tc>
        <w:tc>
          <w:tcPr>
            <w:tcW w:w="1087" w:type="dxa"/>
            <w:gridSpan w:val="2"/>
            <w:vAlign w:val="bottom"/>
          </w:tcPr>
          <w:p w14:paraId="13E2B27C" w14:textId="77777777" w:rsidR="00AD3497" w:rsidRPr="00AD3497" w:rsidRDefault="00AD3497" w:rsidP="00AD3497">
            <w:pPr>
              <w:rPr>
                <w:rFonts w:ascii="Calibri" w:hAnsi="Calibri"/>
                <w:szCs w:val="16"/>
              </w:rPr>
            </w:pPr>
          </w:p>
        </w:tc>
        <w:tc>
          <w:tcPr>
            <w:tcW w:w="495" w:type="dxa"/>
            <w:vAlign w:val="bottom"/>
          </w:tcPr>
          <w:p w14:paraId="7AE5FC8F" w14:textId="77777777" w:rsidR="00AD3497" w:rsidRPr="00AD3497" w:rsidRDefault="00AD3497" w:rsidP="00AD3497">
            <w:pPr>
              <w:rPr>
                <w:rFonts w:ascii="Calibri" w:hAnsi="Calibri"/>
                <w:szCs w:val="16"/>
              </w:rPr>
            </w:pPr>
          </w:p>
        </w:tc>
        <w:tc>
          <w:tcPr>
            <w:tcW w:w="535" w:type="dxa"/>
            <w:gridSpan w:val="2"/>
            <w:vAlign w:val="bottom"/>
          </w:tcPr>
          <w:p w14:paraId="6416FF05" w14:textId="77777777" w:rsidR="00AD3497" w:rsidRPr="00AD3497" w:rsidRDefault="00AD3497" w:rsidP="00AD3497">
            <w:pPr>
              <w:rPr>
                <w:rFonts w:ascii="Calibri" w:hAnsi="Calibri"/>
                <w:szCs w:val="16"/>
              </w:rPr>
            </w:pPr>
          </w:p>
        </w:tc>
        <w:tc>
          <w:tcPr>
            <w:tcW w:w="716" w:type="dxa"/>
            <w:gridSpan w:val="2"/>
            <w:vAlign w:val="bottom"/>
          </w:tcPr>
          <w:p w14:paraId="6142536F" w14:textId="77777777" w:rsidR="00AD3497" w:rsidRPr="00AD3497" w:rsidRDefault="00AD3497" w:rsidP="00AD3497">
            <w:pPr>
              <w:rPr>
                <w:rFonts w:ascii="Calibri" w:hAnsi="Calibri"/>
                <w:szCs w:val="16"/>
              </w:rPr>
            </w:pPr>
          </w:p>
        </w:tc>
        <w:tc>
          <w:tcPr>
            <w:tcW w:w="645" w:type="dxa"/>
            <w:gridSpan w:val="3"/>
            <w:vAlign w:val="bottom"/>
          </w:tcPr>
          <w:p w14:paraId="4887A363" w14:textId="77777777" w:rsidR="00AD3497" w:rsidRPr="00AD3497" w:rsidRDefault="00AD3497" w:rsidP="00AD3497">
            <w:pPr>
              <w:rPr>
                <w:rFonts w:ascii="Calibri" w:hAnsi="Calibri"/>
                <w:szCs w:val="16"/>
              </w:rPr>
            </w:pPr>
          </w:p>
        </w:tc>
        <w:tc>
          <w:tcPr>
            <w:tcW w:w="526" w:type="dxa"/>
            <w:gridSpan w:val="3"/>
            <w:vAlign w:val="bottom"/>
          </w:tcPr>
          <w:p w14:paraId="1693F38B" w14:textId="77777777" w:rsidR="00AD3497" w:rsidRPr="00AD3497" w:rsidRDefault="00AD3497" w:rsidP="00AD3497">
            <w:pPr>
              <w:rPr>
                <w:rFonts w:ascii="Calibri" w:hAnsi="Calibri"/>
                <w:szCs w:val="16"/>
              </w:rPr>
            </w:pPr>
          </w:p>
        </w:tc>
        <w:tc>
          <w:tcPr>
            <w:tcW w:w="539" w:type="dxa"/>
            <w:vAlign w:val="bottom"/>
          </w:tcPr>
          <w:p w14:paraId="44F2E886" w14:textId="77777777" w:rsidR="00AD3497" w:rsidRPr="00AD3497" w:rsidRDefault="00AD3497" w:rsidP="00AD3497">
            <w:pPr>
              <w:rPr>
                <w:rFonts w:ascii="Calibri" w:hAnsi="Calibri"/>
                <w:szCs w:val="16"/>
              </w:rPr>
            </w:pPr>
          </w:p>
        </w:tc>
        <w:tc>
          <w:tcPr>
            <w:tcW w:w="544" w:type="dxa"/>
            <w:gridSpan w:val="2"/>
            <w:vAlign w:val="bottom"/>
          </w:tcPr>
          <w:p w14:paraId="35CF2C08" w14:textId="77777777" w:rsidR="00AD3497" w:rsidRPr="00AD3497" w:rsidRDefault="00AD3497" w:rsidP="00AD3497">
            <w:pPr>
              <w:rPr>
                <w:rFonts w:ascii="Calibri" w:hAnsi="Calibri"/>
                <w:szCs w:val="16"/>
              </w:rPr>
            </w:pPr>
          </w:p>
        </w:tc>
        <w:tc>
          <w:tcPr>
            <w:tcW w:w="595" w:type="dxa"/>
            <w:gridSpan w:val="3"/>
            <w:vAlign w:val="bottom"/>
          </w:tcPr>
          <w:p w14:paraId="67D8F017" w14:textId="77777777" w:rsidR="00AD3497" w:rsidRPr="00AD3497" w:rsidRDefault="00AD3497" w:rsidP="00AD3497">
            <w:pPr>
              <w:rPr>
                <w:rFonts w:ascii="Calibri" w:hAnsi="Calibri"/>
                <w:szCs w:val="16"/>
              </w:rPr>
            </w:pPr>
          </w:p>
        </w:tc>
        <w:tc>
          <w:tcPr>
            <w:tcW w:w="578" w:type="dxa"/>
            <w:gridSpan w:val="3"/>
            <w:vAlign w:val="bottom"/>
          </w:tcPr>
          <w:p w14:paraId="087FA39C" w14:textId="77777777" w:rsidR="00AD3497" w:rsidRPr="00AD3497" w:rsidRDefault="00AD3497" w:rsidP="00AD3497">
            <w:pPr>
              <w:rPr>
                <w:rFonts w:ascii="Calibri" w:hAnsi="Calibri"/>
                <w:szCs w:val="16"/>
              </w:rPr>
            </w:pPr>
          </w:p>
        </w:tc>
        <w:tc>
          <w:tcPr>
            <w:tcW w:w="535" w:type="dxa"/>
            <w:vAlign w:val="bottom"/>
          </w:tcPr>
          <w:p w14:paraId="23B457D0" w14:textId="77777777" w:rsidR="00AD3497" w:rsidRPr="00AD3497" w:rsidRDefault="00AD3497" w:rsidP="00AD3497">
            <w:pPr>
              <w:rPr>
                <w:rFonts w:ascii="Calibri" w:hAnsi="Calibri"/>
                <w:szCs w:val="16"/>
              </w:rPr>
            </w:pPr>
          </w:p>
        </w:tc>
      </w:tr>
      <w:tr w:rsidR="00AD3497" w:rsidRPr="00AD3497" w14:paraId="491B559C" w14:textId="77777777" w:rsidTr="00CB36D3">
        <w:trPr>
          <w:trHeight w:val="60"/>
        </w:trPr>
        <w:tc>
          <w:tcPr>
            <w:tcW w:w="9638" w:type="dxa"/>
            <w:gridSpan w:val="28"/>
            <w:vAlign w:val="bottom"/>
            <w:hideMark/>
          </w:tcPr>
          <w:p w14:paraId="15B4833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Расходы на реализацию производственной программы 2021 года увеличились на 4%.</w:t>
            </w:r>
          </w:p>
        </w:tc>
      </w:tr>
      <w:tr w:rsidR="00AD3497" w:rsidRPr="00AD3497" w14:paraId="46F20297" w14:textId="77777777" w:rsidTr="00CB36D3">
        <w:trPr>
          <w:trHeight w:val="60"/>
        </w:trPr>
        <w:tc>
          <w:tcPr>
            <w:tcW w:w="672" w:type="dxa"/>
            <w:vAlign w:val="bottom"/>
          </w:tcPr>
          <w:p w14:paraId="38B02015" w14:textId="77777777" w:rsidR="00AD3497" w:rsidRPr="00AD3497" w:rsidRDefault="00AD3497" w:rsidP="00AD3497">
            <w:pPr>
              <w:jc w:val="center"/>
              <w:rPr>
                <w:sz w:val="26"/>
                <w:szCs w:val="26"/>
              </w:rPr>
            </w:pPr>
          </w:p>
        </w:tc>
        <w:tc>
          <w:tcPr>
            <w:tcW w:w="686" w:type="dxa"/>
            <w:vAlign w:val="bottom"/>
          </w:tcPr>
          <w:p w14:paraId="57CB9A5F" w14:textId="77777777" w:rsidR="00AD3497" w:rsidRPr="00AD3497" w:rsidRDefault="00AD3497" w:rsidP="00AD3497">
            <w:pPr>
              <w:rPr>
                <w:rFonts w:ascii="Calibri" w:hAnsi="Calibri"/>
                <w:szCs w:val="16"/>
              </w:rPr>
            </w:pPr>
          </w:p>
        </w:tc>
        <w:tc>
          <w:tcPr>
            <w:tcW w:w="541" w:type="dxa"/>
            <w:vAlign w:val="bottom"/>
          </w:tcPr>
          <w:p w14:paraId="38EE190F" w14:textId="77777777" w:rsidR="00AD3497" w:rsidRPr="00AD3497" w:rsidRDefault="00AD3497" w:rsidP="00AD3497">
            <w:pPr>
              <w:rPr>
                <w:rFonts w:ascii="Calibri" w:hAnsi="Calibri"/>
                <w:szCs w:val="16"/>
              </w:rPr>
            </w:pPr>
          </w:p>
        </w:tc>
        <w:tc>
          <w:tcPr>
            <w:tcW w:w="512" w:type="dxa"/>
            <w:vAlign w:val="bottom"/>
          </w:tcPr>
          <w:p w14:paraId="21443988" w14:textId="77777777" w:rsidR="00AD3497" w:rsidRPr="00AD3497" w:rsidRDefault="00AD3497" w:rsidP="00AD3497">
            <w:pPr>
              <w:rPr>
                <w:rFonts w:ascii="Calibri" w:hAnsi="Calibri"/>
                <w:szCs w:val="16"/>
              </w:rPr>
            </w:pPr>
          </w:p>
        </w:tc>
        <w:tc>
          <w:tcPr>
            <w:tcW w:w="432" w:type="dxa"/>
            <w:vAlign w:val="bottom"/>
          </w:tcPr>
          <w:p w14:paraId="515FCB28" w14:textId="77777777" w:rsidR="00AD3497" w:rsidRPr="00AD3497" w:rsidRDefault="00AD3497" w:rsidP="00AD3497">
            <w:pPr>
              <w:rPr>
                <w:rFonts w:ascii="Calibri" w:hAnsi="Calibri"/>
                <w:szCs w:val="16"/>
              </w:rPr>
            </w:pPr>
          </w:p>
        </w:tc>
        <w:tc>
          <w:tcPr>
            <w:tcW w:w="1087" w:type="dxa"/>
            <w:gridSpan w:val="2"/>
            <w:vAlign w:val="bottom"/>
          </w:tcPr>
          <w:p w14:paraId="63019293" w14:textId="77777777" w:rsidR="00AD3497" w:rsidRPr="00AD3497" w:rsidRDefault="00AD3497" w:rsidP="00AD3497">
            <w:pPr>
              <w:rPr>
                <w:rFonts w:ascii="Times New Roman" w:hAnsi="Times New Roman"/>
                <w:sz w:val="24"/>
                <w:szCs w:val="24"/>
              </w:rPr>
            </w:pPr>
          </w:p>
        </w:tc>
        <w:tc>
          <w:tcPr>
            <w:tcW w:w="495" w:type="dxa"/>
            <w:vAlign w:val="bottom"/>
          </w:tcPr>
          <w:p w14:paraId="4E60F176" w14:textId="77777777" w:rsidR="00AD3497" w:rsidRPr="00AD3497" w:rsidRDefault="00AD3497" w:rsidP="00AD3497">
            <w:pPr>
              <w:rPr>
                <w:szCs w:val="16"/>
              </w:rPr>
            </w:pPr>
          </w:p>
        </w:tc>
        <w:tc>
          <w:tcPr>
            <w:tcW w:w="535" w:type="dxa"/>
            <w:gridSpan w:val="2"/>
            <w:vAlign w:val="bottom"/>
          </w:tcPr>
          <w:p w14:paraId="781C1075" w14:textId="77777777" w:rsidR="00AD3497" w:rsidRPr="00AD3497" w:rsidRDefault="00AD3497" w:rsidP="00AD3497">
            <w:pPr>
              <w:rPr>
                <w:rFonts w:ascii="Calibri" w:hAnsi="Calibri"/>
                <w:szCs w:val="16"/>
              </w:rPr>
            </w:pPr>
          </w:p>
        </w:tc>
        <w:tc>
          <w:tcPr>
            <w:tcW w:w="716" w:type="dxa"/>
            <w:gridSpan w:val="2"/>
            <w:vAlign w:val="bottom"/>
          </w:tcPr>
          <w:p w14:paraId="67B05B7A" w14:textId="77777777" w:rsidR="00AD3497" w:rsidRPr="00AD3497" w:rsidRDefault="00AD3497" w:rsidP="00AD3497">
            <w:pPr>
              <w:rPr>
                <w:rFonts w:ascii="Calibri" w:hAnsi="Calibri"/>
                <w:szCs w:val="16"/>
              </w:rPr>
            </w:pPr>
          </w:p>
        </w:tc>
        <w:tc>
          <w:tcPr>
            <w:tcW w:w="645" w:type="dxa"/>
            <w:gridSpan w:val="3"/>
            <w:vAlign w:val="bottom"/>
          </w:tcPr>
          <w:p w14:paraId="73B244A3" w14:textId="77777777" w:rsidR="00AD3497" w:rsidRPr="00AD3497" w:rsidRDefault="00AD3497" w:rsidP="00AD3497">
            <w:pPr>
              <w:rPr>
                <w:rFonts w:ascii="Calibri" w:hAnsi="Calibri"/>
                <w:szCs w:val="16"/>
              </w:rPr>
            </w:pPr>
          </w:p>
        </w:tc>
        <w:tc>
          <w:tcPr>
            <w:tcW w:w="526" w:type="dxa"/>
            <w:gridSpan w:val="3"/>
            <w:vAlign w:val="bottom"/>
          </w:tcPr>
          <w:p w14:paraId="190021F2" w14:textId="77777777" w:rsidR="00AD3497" w:rsidRPr="00AD3497" w:rsidRDefault="00AD3497" w:rsidP="00AD3497">
            <w:pPr>
              <w:rPr>
                <w:rFonts w:ascii="Calibri" w:hAnsi="Calibri"/>
                <w:szCs w:val="16"/>
              </w:rPr>
            </w:pPr>
          </w:p>
        </w:tc>
        <w:tc>
          <w:tcPr>
            <w:tcW w:w="539" w:type="dxa"/>
            <w:vAlign w:val="bottom"/>
          </w:tcPr>
          <w:p w14:paraId="3522F6CA" w14:textId="77777777" w:rsidR="00AD3497" w:rsidRPr="00AD3497" w:rsidRDefault="00AD3497" w:rsidP="00AD3497">
            <w:pPr>
              <w:rPr>
                <w:rFonts w:ascii="Calibri" w:hAnsi="Calibri"/>
                <w:szCs w:val="16"/>
              </w:rPr>
            </w:pPr>
          </w:p>
        </w:tc>
        <w:tc>
          <w:tcPr>
            <w:tcW w:w="544" w:type="dxa"/>
            <w:gridSpan w:val="2"/>
            <w:vAlign w:val="bottom"/>
          </w:tcPr>
          <w:p w14:paraId="19626DDD" w14:textId="77777777" w:rsidR="00AD3497" w:rsidRPr="00AD3497" w:rsidRDefault="00AD3497" w:rsidP="00AD3497">
            <w:pPr>
              <w:rPr>
                <w:rFonts w:ascii="Calibri" w:hAnsi="Calibri"/>
                <w:szCs w:val="16"/>
              </w:rPr>
            </w:pPr>
          </w:p>
        </w:tc>
        <w:tc>
          <w:tcPr>
            <w:tcW w:w="595" w:type="dxa"/>
            <w:gridSpan w:val="3"/>
            <w:vAlign w:val="bottom"/>
          </w:tcPr>
          <w:p w14:paraId="701D7FE3" w14:textId="77777777" w:rsidR="00AD3497" w:rsidRPr="00AD3497" w:rsidRDefault="00AD3497" w:rsidP="00AD3497">
            <w:pPr>
              <w:rPr>
                <w:rFonts w:ascii="Calibri" w:hAnsi="Calibri"/>
                <w:szCs w:val="16"/>
              </w:rPr>
            </w:pPr>
          </w:p>
        </w:tc>
        <w:tc>
          <w:tcPr>
            <w:tcW w:w="578" w:type="dxa"/>
            <w:gridSpan w:val="3"/>
            <w:vAlign w:val="bottom"/>
          </w:tcPr>
          <w:p w14:paraId="36C0280B" w14:textId="77777777" w:rsidR="00AD3497" w:rsidRPr="00AD3497" w:rsidRDefault="00AD3497" w:rsidP="00AD3497">
            <w:pPr>
              <w:rPr>
                <w:rFonts w:ascii="Calibri" w:hAnsi="Calibri"/>
                <w:szCs w:val="16"/>
              </w:rPr>
            </w:pPr>
          </w:p>
        </w:tc>
        <w:tc>
          <w:tcPr>
            <w:tcW w:w="535" w:type="dxa"/>
            <w:vAlign w:val="bottom"/>
          </w:tcPr>
          <w:p w14:paraId="04CCFC26" w14:textId="77777777" w:rsidR="00AD3497" w:rsidRPr="00AD3497" w:rsidRDefault="00AD3497" w:rsidP="00AD3497">
            <w:pPr>
              <w:rPr>
                <w:rFonts w:ascii="Calibri" w:hAnsi="Calibri"/>
                <w:szCs w:val="16"/>
              </w:rPr>
            </w:pPr>
          </w:p>
        </w:tc>
      </w:tr>
      <w:tr w:rsidR="00AD3497" w:rsidRPr="00AD3497" w14:paraId="172EB327" w14:textId="77777777" w:rsidTr="00CB36D3">
        <w:trPr>
          <w:trHeight w:val="60"/>
        </w:trPr>
        <w:tc>
          <w:tcPr>
            <w:tcW w:w="9638" w:type="dxa"/>
            <w:gridSpan w:val="28"/>
            <w:vAlign w:val="bottom"/>
            <w:hideMark/>
          </w:tcPr>
          <w:p w14:paraId="4D5A2AF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6C1098B7" w14:textId="77777777" w:rsidTr="00CB36D3">
        <w:trPr>
          <w:trHeight w:val="60"/>
        </w:trPr>
        <w:tc>
          <w:tcPr>
            <w:tcW w:w="9638" w:type="dxa"/>
            <w:gridSpan w:val="28"/>
            <w:vAlign w:val="bottom"/>
            <w:hideMark/>
          </w:tcPr>
          <w:p w14:paraId="759B90D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Pr="00AD3497">
              <w:rPr>
                <w:rFonts w:ascii="Times New Roman" w:hAnsi="Times New Roman"/>
                <w:sz w:val="24"/>
                <w:szCs w:val="24"/>
              </w:rPr>
              <w:br/>
              <w:t>за 2019 год</w:t>
            </w:r>
            <w:r w:rsidRPr="00AD3497">
              <w:rPr>
                <w:rFonts w:ascii="Times New Roman" w:hAnsi="Times New Roman"/>
                <w:sz w:val="24"/>
                <w:szCs w:val="24"/>
              </w:rPr>
              <w:br/>
            </w:r>
          </w:p>
        </w:tc>
      </w:tr>
      <w:tr w:rsidR="00AD3497" w:rsidRPr="00AD3497" w14:paraId="1B6D0EA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53BF94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171" w:type="dxa"/>
            <w:gridSpan w:val="4"/>
            <w:tcBorders>
              <w:top w:val="single" w:sz="6" w:space="0" w:color="auto"/>
              <w:left w:val="single" w:sz="6" w:space="0" w:color="auto"/>
              <w:bottom w:val="single" w:sz="6" w:space="0" w:color="auto"/>
              <w:right w:val="single" w:sz="6" w:space="0" w:color="auto"/>
            </w:tcBorders>
            <w:vAlign w:val="center"/>
            <w:hideMark/>
          </w:tcPr>
          <w:p w14:paraId="77A53B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18F2ED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3A82A8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418525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2BF61A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4D6CDFC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41D884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171" w:type="dxa"/>
            <w:gridSpan w:val="4"/>
            <w:tcBorders>
              <w:top w:val="single" w:sz="6" w:space="0" w:color="auto"/>
              <w:left w:val="single" w:sz="6" w:space="0" w:color="auto"/>
              <w:bottom w:val="single" w:sz="6" w:space="0" w:color="auto"/>
              <w:right w:val="single" w:sz="6" w:space="0" w:color="auto"/>
            </w:tcBorders>
            <w:vAlign w:val="center"/>
            <w:hideMark/>
          </w:tcPr>
          <w:p w14:paraId="2A62B5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27E153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0A529C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1E4DF0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2F0E29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658C38AC"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64D23A4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70126CDD" w14:textId="77777777" w:rsidR="00AD3497" w:rsidRPr="00AD3497" w:rsidRDefault="00AD3497" w:rsidP="00AD3497">
            <w:pPr>
              <w:jc w:val="center"/>
              <w:rPr>
                <w:rFonts w:ascii="Times New Roman" w:hAnsi="Times New Roman"/>
                <w:sz w:val="20"/>
                <w:szCs w:val="20"/>
              </w:rPr>
            </w:pPr>
          </w:p>
        </w:tc>
        <w:tc>
          <w:tcPr>
            <w:tcW w:w="1896" w:type="dxa"/>
            <w:gridSpan w:val="7"/>
            <w:tcBorders>
              <w:top w:val="single" w:sz="6" w:space="0" w:color="auto"/>
              <w:left w:val="single" w:sz="6" w:space="0" w:color="auto"/>
              <w:bottom w:val="single" w:sz="6" w:space="0" w:color="auto"/>
              <w:right w:val="single" w:sz="6" w:space="0" w:color="auto"/>
            </w:tcBorders>
            <w:vAlign w:val="center"/>
          </w:tcPr>
          <w:p w14:paraId="0DE74789" w14:textId="77777777" w:rsidR="00AD3497" w:rsidRPr="00AD3497" w:rsidRDefault="00AD3497" w:rsidP="00AD3497">
            <w:pPr>
              <w:jc w:val="center"/>
              <w:rPr>
                <w:rFonts w:ascii="Times New Roman" w:hAnsi="Times New Roman"/>
                <w:sz w:val="20"/>
                <w:szCs w:val="20"/>
              </w:rPr>
            </w:pP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7CAFFFF3"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06FAFB6D" w14:textId="77777777" w:rsidR="00AD3497" w:rsidRPr="00AD3497" w:rsidRDefault="00AD3497" w:rsidP="00AD3497">
            <w:pPr>
              <w:jc w:val="center"/>
              <w:rPr>
                <w:rFonts w:ascii="Times New Roman" w:hAnsi="Times New Roman"/>
                <w:sz w:val="20"/>
                <w:szCs w:val="20"/>
              </w:rPr>
            </w:pPr>
          </w:p>
        </w:tc>
      </w:tr>
      <w:tr w:rsidR="00AD3497" w:rsidRPr="00AD3497" w14:paraId="2298F37D"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4F67018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подачи воды</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3DB2E9EB"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13C4AD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7B4476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30,38</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0C75E9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-6,08</w:t>
            </w:r>
          </w:p>
        </w:tc>
      </w:tr>
      <w:tr w:rsidR="00AD3497" w:rsidRPr="00AD3497" w14:paraId="7E9A02AD"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60C1CB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подачи воды</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0599128B"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5C6902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277,1</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4384CA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307,41</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585637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-30,31</w:t>
            </w:r>
          </w:p>
        </w:tc>
      </w:tr>
      <w:tr w:rsidR="00AD3497" w:rsidRPr="00AD3497" w14:paraId="5AB1D6ED"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7565A7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57C94F44"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60F2B90B" w14:textId="77777777" w:rsidR="00AD3497" w:rsidRPr="00AD3497" w:rsidRDefault="00AD3497" w:rsidP="00AD3497">
            <w:pPr>
              <w:jc w:val="center"/>
              <w:rPr>
                <w:rFonts w:ascii="Times New Roman" w:hAnsi="Times New Roman"/>
                <w:sz w:val="20"/>
                <w:szCs w:val="20"/>
              </w:rPr>
            </w:pPr>
          </w:p>
        </w:tc>
      </w:tr>
      <w:tr w:rsidR="00AD3497" w:rsidRPr="00AD3497" w14:paraId="272B176C"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738F2C9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56ADBB26"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61F180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08C9D4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41E271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380CA7B"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3B2E64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7DE47D05"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419D1D7B" w14:textId="77777777" w:rsidR="00AD3497" w:rsidRPr="00AD3497" w:rsidRDefault="00AD3497" w:rsidP="00AD3497">
            <w:pPr>
              <w:jc w:val="center"/>
              <w:rPr>
                <w:rFonts w:ascii="Times New Roman" w:hAnsi="Times New Roman"/>
                <w:sz w:val="20"/>
                <w:szCs w:val="20"/>
              </w:rPr>
            </w:pPr>
          </w:p>
        </w:tc>
      </w:tr>
      <w:tr w:rsidR="00AD3497" w:rsidRPr="00AD3497" w14:paraId="4D6838A0"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bottom"/>
          </w:tcPr>
          <w:p w14:paraId="3EE49F82" w14:textId="77777777" w:rsidR="00AD3497" w:rsidRPr="00AD3497" w:rsidRDefault="00AD3497" w:rsidP="00AD3497">
            <w:pPr>
              <w:rPr>
                <w:rFonts w:ascii="Times New Roman" w:hAnsi="Times New Roman"/>
                <w:sz w:val="20"/>
                <w:szCs w:val="20"/>
              </w:rPr>
            </w:pPr>
          </w:p>
        </w:tc>
        <w:tc>
          <w:tcPr>
            <w:tcW w:w="2171" w:type="dxa"/>
            <w:gridSpan w:val="4"/>
            <w:tcBorders>
              <w:top w:val="single" w:sz="6" w:space="0" w:color="auto"/>
              <w:left w:val="single" w:sz="6" w:space="0" w:color="auto"/>
              <w:bottom w:val="single" w:sz="6" w:space="0" w:color="auto"/>
              <w:right w:val="single" w:sz="6" w:space="0" w:color="auto"/>
            </w:tcBorders>
            <w:vAlign w:val="center"/>
            <w:hideMark/>
          </w:tcPr>
          <w:p w14:paraId="63C81B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Контроль качества воды</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0ECE9029"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257D32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89,58</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4F03C4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92,89</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5EA3CF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-3,31</w:t>
            </w:r>
          </w:p>
        </w:tc>
      </w:tr>
      <w:tr w:rsidR="00AD3497" w:rsidRPr="00AD3497" w14:paraId="3D5E51F8"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325138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Отчет о выполнении по энергосбережению и повышению </w:t>
            </w:r>
            <w:r w:rsidRPr="00AD3497">
              <w:rPr>
                <w:rFonts w:ascii="Times New Roman" w:hAnsi="Times New Roman"/>
                <w:sz w:val="20"/>
                <w:szCs w:val="20"/>
              </w:rPr>
              <w:lastRenderedPageBreak/>
              <w:t>энергетической эффективности, в том числе по снижению потерь воды при транспортировке</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70F91E6A"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2010BE39" w14:textId="77777777" w:rsidR="00AD3497" w:rsidRPr="00AD3497" w:rsidRDefault="00AD3497" w:rsidP="00AD3497">
            <w:pPr>
              <w:jc w:val="center"/>
              <w:rPr>
                <w:rFonts w:ascii="Times New Roman" w:hAnsi="Times New Roman"/>
                <w:sz w:val="20"/>
                <w:szCs w:val="20"/>
              </w:rPr>
            </w:pPr>
          </w:p>
        </w:tc>
      </w:tr>
      <w:tr w:rsidR="00AD3497" w:rsidRPr="00AD3497" w14:paraId="18C5DD34"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667B78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29DBE4A9"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73DFED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70B3AD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3825AF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3DFD265"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79C3D9D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698A32E0"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75CEA6BF" w14:textId="77777777" w:rsidR="00AD3497" w:rsidRPr="00AD3497" w:rsidRDefault="00AD3497" w:rsidP="00AD3497">
            <w:pPr>
              <w:jc w:val="center"/>
              <w:rPr>
                <w:rFonts w:ascii="Times New Roman" w:hAnsi="Times New Roman"/>
                <w:sz w:val="20"/>
                <w:szCs w:val="20"/>
              </w:rPr>
            </w:pPr>
          </w:p>
        </w:tc>
      </w:tr>
      <w:tr w:rsidR="00AD3497" w:rsidRPr="00AD3497" w14:paraId="4AC273EC"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0C971A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1BDF6D20"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656A1D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330BA5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60C6EE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4D1D688"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20E610B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582" w:type="dxa"/>
            <w:gridSpan w:val="3"/>
            <w:tcBorders>
              <w:top w:val="single" w:sz="6" w:space="0" w:color="auto"/>
              <w:left w:val="single" w:sz="6" w:space="0" w:color="auto"/>
              <w:bottom w:val="single" w:sz="6" w:space="0" w:color="auto"/>
              <w:right w:val="single" w:sz="6" w:space="0" w:color="auto"/>
            </w:tcBorders>
            <w:vAlign w:val="center"/>
          </w:tcPr>
          <w:p w14:paraId="351BBFC7" w14:textId="77777777" w:rsidR="00AD3497" w:rsidRPr="00AD3497" w:rsidRDefault="00AD3497" w:rsidP="00AD3497">
            <w:pPr>
              <w:jc w:val="center"/>
              <w:rPr>
                <w:rFonts w:ascii="Times New Roman" w:hAnsi="Times New Roman"/>
                <w:sz w:val="20"/>
                <w:szCs w:val="20"/>
              </w:rPr>
            </w:pPr>
          </w:p>
        </w:tc>
        <w:tc>
          <w:tcPr>
            <w:tcW w:w="1896" w:type="dxa"/>
            <w:gridSpan w:val="7"/>
            <w:tcBorders>
              <w:top w:val="single" w:sz="6" w:space="0" w:color="auto"/>
              <w:left w:val="single" w:sz="6" w:space="0" w:color="auto"/>
              <w:bottom w:val="single" w:sz="6" w:space="0" w:color="auto"/>
              <w:right w:val="single" w:sz="6" w:space="0" w:color="auto"/>
            </w:tcBorders>
            <w:vAlign w:val="center"/>
          </w:tcPr>
          <w:p w14:paraId="04990ED6" w14:textId="77777777" w:rsidR="00AD3497" w:rsidRPr="00AD3497" w:rsidRDefault="00AD3497" w:rsidP="00AD3497">
            <w:pPr>
              <w:jc w:val="center"/>
              <w:rPr>
                <w:rFonts w:ascii="Times New Roman" w:hAnsi="Times New Roman"/>
                <w:sz w:val="20"/>
                <w:szCs w:val="20"/>
              </w:rPr>
            </w:pP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7EDADD8A"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2D71E102" w14:textId="77777777" w:rsidR="00AD3497" w:rsidRPr="00AD3497" w:rsidRDefault="00AD3497" w:rsidP="00AD3497">
            <w:pPr>
              <w:jc w:val="center"/>
              <w:rPr>
                <w:rFonts w:ascii="Times New Roman" w:hAnsi="Times New Roman"/>
                <w:sz w:val="20"/>
                <w:szCs w:val="20"/>
              </w:rPr>
            </w:pPr>
          </w:p>
        </w:tc>
      </w:tr>
      <w:tr w:rsidR="00AD3497" w:rsidRPr="00AD3497" w14:paraId="3387BFCD"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011FD9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сточных вод</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3DF54DBF"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06B472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538C18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30,38</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408E70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-7,78</w:t>
            </w:r>
          </w:p>
        </w:tc>
      </w:tr>
      <w:tr w:rsidR="00AD3497" w:rsidRPr="00AD3497" w14:paraId="084CB5FF"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79D5FDB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2172C141"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4A6C8C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634,14</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415A5C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836,88</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429FD2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-202,74</w:t>
            </w:r>
          </w:p>
        </w:tc>
      </w:tr>
      <w:tr w:rsidR="00AD3497" w:rsidRPr="00AD3497" w14:paraId="51F782D5"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01EEBD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3ED92A2B"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2C339568" w14:textId="77777777" w:rsidR="00AD3497" w:rsidRPr="00AD3497" w:rsidRDefault="00AD3497" w:rsidP="00AD3497">
            <w:pPr>
              <w:jc w:val="center"/>
              <w:rPr>
                <w:rFonts w:ascii="Times New Roman" w:hAnsi="Times New Roman"/>
                <w:sz w:val="20"/>
                <w:szCs w:val="20"/>
              </w:rPr>
            </w:pPr>
          </w:p>
        </w:tc>
      </w:tr>
      <w:tr w:rsidR="00AD3497" w:rsidRPr="00AD3497" w14:paraId="32323B5B"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1F630D3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35FF60D5"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2132A1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2E668D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2F5385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3F48FEC"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4C1BD1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6244B59E"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00F862D7" w14:textId="77777777" w:rsidR="00AD3497" w:rsidRPr="00AD3497" w:rsidRDefault="00AD3497" w:rsidP="00AD3497">
            <w:pPr>
              <w:jc w:val="center"/>
              <w:rPr>
                <w:rFonts w:ascii="Times New Roman" w:hAnsi="Times New Roman"/>
                <w:sz w:val="20"/>
                <w:szCs w:val="20"/>
              </w:rPr>
            </w:pPr>
          </w:p>
        </w:tc>
      </w:tr>
      <w:tr w:rsidR="00AD3497" w:rsidRPr="00AD3497" w14:paraId="7CF670A4"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684224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4C90903D"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60FA47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7C9DB2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48D70C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206AD3B"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154C31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2716A0C2"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2A21E97A" w14:textId="77777777" w:rsidR="00AD3497" w:rsidRPr="00AD3497" w:rsidRDefault="00AD3497" w:rsidP="00AD3497">
            <w:pPr>
              <w:jc w:val="center"/>
              <w:rPr>
                <w:rFonts w:ascii="Times New Roman" w:hAnsi="Times New Roman"/>
                <w:sz w:val="20"/>
                <w:szCs w:val="20"/>
              </w:rPr>
            </w:pPr>
          </w:p>
        </w:tc>
      </w:tr>
      <w:tr w:rsidR="00AD3497" w:rsidRPr="00AD3497" w14:paraId="1A91F5AE"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0530AE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379C12E6"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798DC1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4E3B50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548C04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CD49C2C" w14:textId="77777777" w:rsidTr="00CB36D3">
        <w:trPr>
          <w:trHeight w:val="60"/>
        </w:trPr>
        <w:tc>
          <w:tcPr>
            <w:tcW w:w="6321" w:type="dxa"/>
            <w:gridSpan w:val="15"/>
            <w:tcBorders>
              <w:top w:val="single" w:sz="6" w:space="0" w:color="auto"/>
              <w:left w:val="single" w:sz="6" w:space="0" w:color="auto"/>
              <w:bottom w:val="single" w:sz="6" w:space="0" w:color="auto"/>
              <w:right w:val="single" w:sz="6" w:space="0" w:color="auto"/>
            </w:tcBorders>
            <w:vAlign w:val="center"/>
            <w:hideMark/>
          </w:tcPr>
          <w:p w14:paraId="6C8ADD4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609" w:type="dxa"/>
            <w:gridSpan w:val="6"/>
            <w:tcBorders>
              <w:top w:val="single" w:sz="6" w:space="0" w:color="auto"/>
              <w:left w:val="single" w:sz="6" w:space="0" w:color="auto"/>
              <w:bottom w:val="single" w:sz="6" w:space="0" w:color="auto"/>
              <w:right w:val="single" w:sz="6" w:space="0" w:color="auto"/>
            </w:tcBorders>
            <w:vAlign w:val="center"/>
          </w:tcPr>
          <w:p w14:paraId="2657575E" w14:textId="77777777" w:rsidR="00AD3497" w:rsidRPr="00AD3497" w:rsidRDefault="00AD3497" w:rsidP="00AD3497">
            <w:pPr>
              <w:jc w:val="center"/>
              <w:rPr>
                <w:rFonts w:ascii="Times New Roman" w:hAnsi="Times New Roman"/>
                <w:sz w:val="20"/>
                <w:szCs w:val="20"/>
              </w:rPr>
            </w:pPr>
          </w:p>
        </w:tc>
        <w:tc>
          <w:tcPr>
            <w:tcW w:w="1708" w:type="dxa"/>
            <w:gridSpan w:val="7"/>
            <w:tcBorders>
              <w:top w:val="single" w:sz="6" w:space="0" w:color="auto"/>
              <w:left w:val="single" w:sz="6" w:space="0" w:color="auto"/>
              <w:bottom w:val="single" w:sz="6" w:space="0" w:color="auto"/>
              <w:right w:val="single" w:sz="6" w:space="0" w:color="auto"/>
            </w:tcBorders>
            <w:vAlign w:val="center"/>
          </w:tcPr>
          <w:p w14:paraId="7FBF66B8" w14:textId="77777777" w:rsidR="00AD3497" w:rsidRPr="00AD3497" w:rsidRDefault="00AD3497" w:rsidP="00AD3497">
            <w:pPr>
              <w:jc w:val="center"/>
              <w:rPr>
                <w:rFonts w:ascii="Times New Roman" w:hAnsi="Times New Roman"/>
                <w:sz w:val="20"/>
                <w:szCs w:val="20"/>
              </w:rPr>
            </w:pPr>
          </w:p>
        </w:tc>
      </w:tr>
      <w:tr w:rsidR="00AD3497" w:rsidRPr="00AD3497" w14:paraId="21D51590" w14:textId="77777777" w:rsidTr="00CB36D3">
        <w:trPr>
          <w:trHeight w:val="60"/>
        </w:trPr>
        <w:tc>
          <w:tcPr>
            <w:tcW w:w="2843" w:type="dxa"/>
            <w:gridSpan w:val="5"/>
            <w:tcBorders>
              <w:top w:val="single" w:sz="6" w:space="0" w:color="auto"/>
              <w:left w:val="single" w:sz="6" w:space="0" w:color="auto"/>
              <w:bottom w:val="single" w:sz="6" w:space="0" w:color="auto"/>
              <w:right w:val="single" w:sz="6" w:space="0" w:color="auto"/>
            </w:tcBorders>
            <w:vAlign w:val="center"/>
            <w:hideMark/>
          </w:tcPr>
          <w:p w14:paraId="3378439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582" w:type="dxa"/>
            <w:gridSpan w:val="3"/>
            <w:tcBorders>
              <w:top w:val="single" w:sz="6" w:space="0" w:color="auto"/>
              <w:left w:val="single" w:sz="6" w:space="0" w:color="auto"/>
              <w:bottom w:val="single" w:sz="6" w:space="0" w:color="auto"/>
              <w:right w:val="single" w:sz="6" w:space="0" w:color="auto"/>
            </w:tcBorders>
            <w:vAlign w:val="center"/>
            <w:hideMark/>
          </w:tcPr>
          <w:p w14:paraId="27C5B838"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896" w:type="dxa"/>
            <w:gridSpan w:val="7"/>
            <w:tcBorders>
              <w:top w:val="single" w:sz="6" w:space="0" w:color="auto"/>
              <w:left w:val="single" w:sz="6" w:space="0" w:color="auto"/>
              <w:bottom w:val="single" w:sz="6" w:space="0" w:color="auto"/>
              <w:right w:val="single" w:sz="6" w:space="0" w:color="auto"/>
            </w:tcBorders>
            <w:vAlign w:val="center"/>
            <w:hideMark/>
          </w:tcPr>
          <w:p w14:paraId="673917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609" w:type="dxa"/>
            <w:gridSpan w:val="6"/>
            <w:tcBorders>
              <w:top w:val="single" w:sz="6" w:space="0" w:color="auto"/>
              <w:left w:val="single" w:sz="6" w:space="0" w:color="auto"/>
              <w:bottom w:val="single" w:sz="6" w:space="0" w:color="auto"/>
              <w:right w:val="single" w:sz="6" w:space="0" w:color="auto"/>
            </w:tcBorders>
            <w:vAlign w:val="center"/>
            <w:hideMark/>
          </w:tcPr>
          <w:p w14:paraId="143FF8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708" w:type="dxa"/>
            <w:gridSpan w:val="7"/>
            <w:tcBorders>
              <w:top w:val="single" w:sz="6" w:space="0" w:color="auto"/>
              <w:left w:val="single" w:sz="6" w:space="0" w:color="auto"/>
              <w:bottom w:val="single" w:sz="6" w:space="0" w:color="auto"/>
              <w:right w:val="single" w:sz="6" w:space="0" w:color="auto"/>
            </w:tcBorders>
            <w:vAlign w:val="center"/>
            <w:hideMark/>
          </w:tcPr>
          <w:p w14:paraId="7538DF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A345147" w14:textId="77777777" w:rsidTr="00CB36D3">
        <w:trPr>
          <w:trHeight w:val="60"/>
        </w:trPr>
        <w:tc>
          <w:tcPr>
            <w:tcW w:w="672" w:type="dxa"/>
            <w:vAlign w:val="bottom"/>
          </w:tcPr>
          <w:p w14:paraId="06A8F2AF" w14:textId="77777777" w:rsidR="00AD3497" w:rsidRPr="00AD3497" w:rsidRDefault="00AD3497" w:rsidP="00AD3497">
            <w:pPr>
              <w:jc w:val="center"/>
              <w:rPr>
                <w:sz w:val="26"/>
                <w:szCs w:val="26"/>
              </w:rPr>
            </w:pPr>
          </w:p>
        </w:tc>
        <w:tc>
          <w:tcPr>
            <w:tcW w:w="686" w:type="dxa"/>
            <w:vAlign w:val="bottom"/>
          </w:tcPr>
          <w:p w14:paraId="1A72CDFC" w14:textId="77777777" w:rsidR="00AD3497" w:rsidRPr="00AD3497" w:rsidRDefault="00AD3497" w:rsidP="00AD3497">
            <w:pPr>
              <w:rPr>
                <w:rFonts w:ascii="Calibri" w:hAnsi="Calibri"/>
                <w:szCs w:val="16"/>
              </w:rPr>
            </w:pPr>
          </w:p>
        </w:tc>
        <w:tc>
          <w:tcPr>
            <w:tcW w:w="541" w:type="dxa"/>
            <w:vAlign w:val="bottom"/>
          </w:tcPr>
          <w:p w14:paraId="41550F0B" w14:textId="77777777" w:rsidR="00AD3497" w:rsidRPr="00AD3497" w:rsidRDefault="00AD3497" w:rsidP="00AD3497">
            <w:pPr>
              <w:rPr>
                <w:rFonts w:ascii="Calibri" w:hAnsi="Calibri"/>
                <w:szCs w:val="16"/>
              </w:rPr>
            </w:pPr>
          </w:p>
        </w:tc>
        <w:tc>
          <w:tcPr>
            <w:tcW w:w="512" w:type="dxa"/>
            <w:vAlign w:val="bottom"/>
          </w:tcPr>
          <w:p w14:paraId="772EF24F" w14:textId="77777777" w:rsidR="00AD3497" w:rsidRPr="00AD3497" w:rsidRDefault="00AD3497" w:rsidP="00AD3497">
            <w:pPr>
              <w:rPr>
                <w:rFonts w:ascii="Calibri" w:hAnsi="Calibri"/>
                <w:szCs w:val="16"/>
              </w:rPr>
            </w:pPr>
          </w:p>
        </w:tc>
        <w:tc>
          <w:tcPr>
            <w:tcW w:w="432" w:type="dxa"/>
            <w:vAlign w:val="bottom"/>
          </w:tcPr>
          <w:p w14:paraId="5F12AE51" w14:textId="77777777" w:rsidR="00AD3497" w:rsidRPr="00AD3497" w:rsidRDefault="00AD3497" w:rsidP="00AD3497">
            <w:pPr>
              <w:rPr>
                <w:rFonts w:ascii="Calibri" w:hAnsi="Calibri"/>
                <w:szCs w:val="16"/>
              </w:rPr>
            </w:pPr>
          </w:p>
        </w:tc>
        <w:tc>
          <w:tcPr>
            <w:tcW w:w="1087" w:type="dxa"/>
            <w:gridSpan w:val="2"/>
            <w:vAlign w:val="bottom"/>
          </w:tcPr>
          <w:p w14:paraId="6AB64FBC" w14:textId="77777777" w:rsidR="00AD3497" w:rsidRPr="00AD3497" w:rsidRDefault="00AD3497" w:rsidP="00AD3497">
            <w:pPr>
              <w:rPr>
                <w:rFonts w:ascii="Calibri" w:hAnsi="Calibri"/>
                <w:szCs w:val="16"/>
              </w:rPr>
            </w:pPr>
          </w:p>
        </w:tc>
        <w:tc>
          <w:tcPr>
            <w:tcW w:w="495" w:type="dxa"/>
            <w:vAlign w:val="bottom"/>
          </w:tcPr>
          <w:p w14:paraId="6F1DD83B" w14:textId="77777777" w:rsidR="00AD3497" w:rsidRPr="00AD3497" w:rsidRDefault="00AD3497" w:rsidP="00AD3497">
            <w:pPr>
              <w:rPr>
                <w:rFonts w:ascii="Calibri" w:hAnsi="Calibri"/>
                <w:szCs w:val="16"/>
              </w:rPr>
            </w:pPr>
          </w:p>
        </w:tc>
        <w:tc>
          <w:tcPr>
            <w:tcW w:w="535" w:type="dxa"/>
            <w:gridSpan w:val="2"/>
            <w:vAlign w:val="bottom"/>
          </w:tcPr>
          <w:p w14:paraId="66FD2FB7" w14:textId="77777777" w:rsidR="00AD3497" w:rsidRPr="00AD3497" w:rsidRDefault="00AD3497" w:rsidP="00AD3497">
            <w:pPr>
              <w:rPr>
                <w:rFonts w:ascii="Calibri" w:hAnsi="Calibri"/>
                <w:szCs w:val="16"/>
              </w:rPr>
            </w:pPr>
          </w:p>
        </w:tc>
        <w:tc>
          <w:tcPr>
            <w:tcW w:w="716" w:type="dxa"/>
            <w:gridSpan w:val="2"/>
            <w:vAlign w:val="bottom"/>
          </w:tcPr>
          <w:p w14:paraId="1A1C690F" w14:textId="77777777" w:rsidR="00AD3497" w:rsidRPr="00AD3497" w:rsidRDefault="00AD3497" w:rsidP="00AD3497">
            <w:pPr>
              <w:rPr>
                <w:rFonts w:ascii="Calibri" w:hAnsi="Calibri"/>
                <w:szCs w:val="16"/>
              </w:rPr>
            </w:pPr>
          </w:p>
        </w:tc>
        <w:tc>
          <w:tcPr>
            <w:tcW w:w="645" w:type="dxa"/>
            <w:gridSpan w:val="3"/>
            <w:vAlign w:val="bottom"/>
          </w:tcPr>
          <w:p w14:paraId="4EF7154D" w14:textId="77777777" w:rsidR="00AD3497" w:rsidRPr="00AD3497" w:rsidRDefault="00AD3497" w:rsidP="00AD3497">
            <w:pPr>
              <w:rPr>
                <w:rFonts w:ascii="Calibri" w:hAnsi="Calibri"/>
                <w:szCs w:val="16"/>
              </w:rPr>
            </w:pPr>
          </w:p>
        </w:tc>
        <w:tc>
          <w:tcPr>
            <w:tcW w:w="526" w:type="dxa"/>
            <w:gridSpan w:val="3"/>
            <w:vAlign w:val="bottom"/>
          </w:tcPr>
          <w:p w14:paraId="77F9154B" w14:textId="77777777" w:rsidR="00AD3497" w:rsidRPr="00AD3497" w:rsidRDefault="00AD3497" w:rsidP="00AD3497">
            <w:pPr>
              <w:rPr>
                <w:rFonts w:ascii="Calibri" w:hAnsi="Calibri"/>
                <w:szCs w:val="16"/>
              </w:rPr>
            </w:pPr>
          </w:p>
        </w:tc>
        <w:tc>
          <w:tcPr>
            <w:tcW w:w="539" w:type="dxa"/>
            <w:vAlign w:val="bottom"/>
          </w:tcPr>
          <w:p w14:paraId="29B2D4C9" w14:textId="77777777" w:rsidR="00AD3497" w:rsidRPr="00AD3497" w:rsidRDefault="00AD3497" w:rsidP="00AD3497">
            <w:pPr>
              <w:rPr>
                <w:rFonts w:ascii="Calibri" w:hAnsi="Calibri"/>
                <w:szCs w:val="16"/>
              </w:rPr>
            </w:pPr>
          </w:p>
        </w:tc>
        <w:tc>
          <w:tcPr>
            <w:tcW w:w="544" w:type="dxa"/>
            <w:gridSpan w:val="2"/>
            <w:vAlign w:val="bottom"/>
          </w:tcPr>
          <w:p w14:paraId="4C99E448" w14:textId="77777777" w:rsidR="00AD3497" w:rsidRPr="00AD3497" w:rsidRDefault="00AD3497" w:rsidP="00AD3497">
            <w:pPr>
              <w:rPr>
                <w:rFonts w:ascii="Calibri" w:hAnsi="Calibri"/>
                <w:szCs w:val="16"/>
              </w:rPr>
            </w:pPr>
          </w:p>
        </w:tc>
        <w:tc>
          <w:tcPr>
            <w:tcW w:w="595" w:type="dxa"/>
            <w:gridSpan w:val="3"/>
            <w:vAlign w:val="bottom"/>
          </w:tcPr>
          <w:p w14:paraId="46D78003" w14:textId="77777777" w:rsidR="00AD3497" w:rsidRPr="00AD3497" w:rsidRDefault="00AD3497" w:rsidP="00AD3497">
            <w:pPr>
              <w:rPr>
                <w:rFonts w:ascii="Calibri" w:hAnsi="Calibri"/>
                <w:szCs w:val="16"/>
              </w:rPr>
            </w:pPr>
          </w:p>
        </w:tc>
        <w:tc>
          <w:tcPr>
            <w:tcW w:w="578" w:type="dxa"/>
            <w:gridSpan w:val="3"/>
            <w:vAlign w:val="bottom"/>
          </w:tcPr>
          <w:p w14:paraId="5456D578" w14:textId="77777777" w:rsidR="00AD3497" w:rsidRPr="00AD3497" w:rsidRDefault="00AD3497" w:rsidP="00AD3497">
            <w:pPr>
              <w:rPr>
                <w:rFonts w:ascii="Calibri" w:hAnsi="Calibri"/>
                <w:szCs w:val="16"/>
              </w:rPr>
            </w:pPr>
          </w:p>
        </w:tc>
        <w:tc>
          <w:tcPr>
            <w:tcW w:w="535" w:type="dxa"/>
            <w:vAlign w:val="bottom"/>
          </w:tcPr>
          <w:p w14:paraId="22484964" w14:textId="77777777" w:rsidR="00AD3497" w:rsidRPr="00AD3497" w:rsidRDefault="00AD3497" w:rsidP="00AD3497">
            <w:pPr>
              <w:rPr>
                <w:rFonts w:ascii="Calibri" w:hAnsi="Calibri"/>
                <w:szCs w:val="16"/>
              </w:rPr>
            </w:pPr>
          </w:p>
        </w:tc>
      </w:tr>
      <w:tr w:rsidR="00AD3497" w:rsidRPr="00AD3497" w14:paraId="40054711" w14:textId="77777777" w:rsidTr="00CB36D3">
        <w:trPr>
          <w:trHeight w:val="60"/>
        </w:trPr>
        <w:tc>
          <w:tcPr>
            <w:tcW w:w="9638" w:type="dxa"/>
            <w:gridSpan w:val="28"/>
            <w:vAlign w:val="bottom"/>
            <w:hideMark/>
          </w:tcPr>
          <w:p w14:paraId="541EE35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5DB1FD18" w14:textId="77777777" w:rsidTr="00CB36D3">
        <w:trPr>
          <w:trHeight w:val="60"/>
        </w:trPr>
        <w:tc>
          <w:tcPr>
            <w:tcW w:w="9638" w:type="dxa"/>
            <w:gridSpan w:val="28"/>
            <w:vAlign w:val="bottom"/>
            <w:hideMark/>
          </w:tcPr>
          <w:p w14:paraId="258440AD"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6093F1E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104770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1FA6CB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5CC8C3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1CF0E5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75D7781B"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hideMark/>
          </w:tcPr>
          <w:p w14:paraId="26B49B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79C493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056292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31ADDB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303BFC0F"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66279C1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189B268C"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132291B1" w14:textId="77777777" w:rsidR="00AD3497" w:rsidRPr="00AD3497" w:rsidRDefault="00AD3497" w:rsidP="00AD3497">
            <w:pPr>
              <w:jc w:val="center"/>
              <w:rPr>
                <w:rFonts w:ascii="Times New Roman" w:hAnsi="Times New Roman"/>
                <w:sz w:val="20"/>
                <w:szCs w:val="20"/>
              </w:rPr>
            </w:pPr>
          </w:p>
        </w:tc>
      </w:tr>
      <w:tr w:rsidR="00AD3497" w:rsidRPr="00AD3497" w14:paraId="59E4B4F5"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08418D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55D42311"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46522F13" w14:textId="77777777" w:rsidR="00AD3497" w:rsidRPr="00AD3497" w:rsidRDefault="00AD3497" w:rsidP="00AD3497">
            <w:pPr>
              <w:jc w:val="center"/>
              <w:rPr>
                <w:rFonts w:ascii="Times New Roman" w:hAnsi="Times New Roman"/>
                <w:sz w:val="20"/>
                <w:szCs w:val="20"/>
              </w:rPr>
            </w:pPr>
          </w:p>
        </w:tc>
      </w:tr>
      <w:tr w:rsidR="00AD3497" w:rsidRPr="00AD3497" w14:paraId="630802DC"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35FEF8AA"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11966D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52F55A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29ACBE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392C809"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4562953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7202B937"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6D885E33" w14:textId="77777777" w:rsidR="00AD3497" w:rsidRPr="00AD3497" w:rsidRDefault="00AD3497" w:rsidP="00AD3497">
            <w:pPr>
              <w:jc w:val="center"/>
              <w:rPr>
                <w:rFonts w:ascii="Times New Roman" w:hAnsi="Times New Roman"/>
                <w:sz w:val="20"/>
                <w:szCs w:val="20"/>
              </w:rPr>
            </w:pPr>
          </w:p>
        </w:tc>
      </w:tr>
      <w:tr w:rsidR="00AD3497" w:rsidRPr="00AD3497" w14:paraId="377C66DD"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5110BE56"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0A62C48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0A196B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0C4B15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7E77EAB"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3A8301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4EEAF2AB"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266C683C" w14:textId="77777777" w:rsidR="00AD3497" w:rsidRPr="00AD3497" w:rsidRDefault="00AD3497" w:rsidP="00AD3497">
            <w:pPr>
              <w:jc w:val="center"/>
              <w:rPr>
                <w:rFonts w:ascii="Times New Roman" w:hAnsi="Times New Roman"/>
                <w:sz w:val="20"/>
                <w:szCs w:val="20"/>
              </w:rPr>
            </w:pPr>
          </w:p>
        </w:tc>
      </w:tr>
      <w:tr w:rsidR="00AD3497" w:rsidRPr="00AD3497" w14:paraId="0F18ED5D"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76F33AC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6C233AF6"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1E99D8A5" w14:textId="77777777" w:rsidR="00AD3497" w:rsidRPr="00AD3497" w:rsidRDefault="00AD3497" w:rsidP="00AD3497">
            <w:pPr>
              <w:jc w:val="center"/>
              <w:rPr>
                <w:rFonts w:ascii="Times New Roman" w:hAnsi="Times New Roman"/>
                <w:sz w:val="20"/>
                <w:szCs w:val="20"/>
              </w:rPr>
            </w:pPr>
          </w:p>
        </w:tc>
      </w:tr>
      <w:tr w:rsidR="00AD3497" w:rsidRPr="00AD3497" w14:paraId="33FA60E3"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4A56BDD6"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7CBD85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0DAF84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216ED5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E261220"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2763C3D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395D3E70"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49312A06" w14:textId="77777777" w:rsidR="00AD3497" w:rsidRPr="00AD3497" w:rsidRDefault="00AD3497" w:rsidP="00AD3497">
            <w:pPr>
              <w:jc w:val="center"/>
              <w:rPr>
                <w:rFonts w:ascii="Times New Roman" w:hAnsi="Times New Roman"/>
                <w:sz w:val="20"/>
                <w:szCs w:val="20"/>
              </w:rPr>
            </w:pPr>
          </w:p>
        </w:tc>
      </w:tr>
      <w:tr w:rsidR="00AD3497" w:rsidRPr="00AD3497" w14:paraId="059C00BA"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15924FB0"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2907C25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29B869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22A742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77FB040"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4CD483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0FBE6031"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157D0042" w14:textId="77777777" w:rsidR="00AD3497" w:rsidRPr="00AD3497" w:rsidRDefault="00AD3497" w:rsidP="00AD3497">
            <w:pPr>
              <w:jc w:val="center"/>
              <w:rPr>
                <w:rFonts w:ascii="Times New Roman" w:hAnsi="Times New Roman"/>
                <w:sz w:val="20"/>
                <w:szCs w:val="20"/>
              </w:rPr>
            </w:pPr>
          </w:p>
        </w:tc>
      </w:tr>
      <w:tr w:rsidR="00AD3497" w:rsidRPr="00AD3497" w14:paraId="0E2E614E"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7899840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346A04D6"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624863ED" w14:textId="77777777" w:rsidR="00AD3497" w:rsidRPr="00AD3497" w:rsidRDefault="00AD3497" w:rsidP="00AD3497">
            <w:pPr>
              <w:jc w:val="center"/>
              <w:rPr>
                <w:rFonts w:ascii="Times New Roman" w:hAnsi="Times New Roman"/>
                <w:sz w:val="20"/>
                <w:szCs w:val="20"/>
              </w:rPr>
            </w:pPr>
          </w:p>
        </w:tc>
      </w:tr>
      <w:tr w:rsidR="00AD3497" w:rsidRPr="00AD3497" w14:paraId="59A9F6C1"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4579786"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4F5CAD4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317015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33FF06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427184F"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686C2D2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190DA968"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3C28CC01" w14:textId="77777777" w:rsidR="00AD3497" w:rsidRPr="00AD3497" w:rsidRDefault="00AD3497" w:rsidP="00AD3497">
            <w:pPr>
              <w:jc w:val="center"/>
              <w:rPr>
                <w:rFonts w:ascii="Times New Roman" w:hAnsi="Times New Roman"/>
                <w:sz w:val="20"/>
                <w:szCs w:val="20"/>
              </w:rPr>
            </w:pPr>
          </w:p>
        </w:tc>
      </w:tr>
      <w:tr w:rsidR="00AD3497" w:rsidRPr="00AD3497" w14:paraId="072013E8"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6ADC4F49"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20DA936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7C551E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687261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1A41173"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74A8517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784B4109"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7A0AF69E" w14:textId="77777777" w:rsidR="00AD3497" w:rsidRPr="00AD3497" w:rsidRDefault="00AD3497" w:rsidP="00AD3497">
            <w:pPr>
              <w:jc w:val="center"/>
              <w:rPr>
                <w:rFonts w:ascii="Times New Roman" w:hAnsi="Times New Roman"/>
                <w:sz w:val="20"/>
                <w:szCs w:val="20"/>
              </w:rPr>
            </w:pPr>
          </w:p>
        </w:tc>
      </w:tr>
      <w:tr w:rsidR="00AD3497" w:rsidRPr="00AD3497" w14:paraId="407AAC69"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5E3E1A9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0F8F7E22"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0EE69F51" w14:textId="77777777" w:rsidR="00AD3497" w:rsidRPr="00AD3497" w:rsidRDefault="00AD3497" w:rsidP="00AD3497">
            <w:pPr>
              <w:jc w:val="center"/>
              <w:rPr>
                <w:rFonts w:ascii="Times New Roman" w:hAnsi="Times New Roman"/>
                <w:sz w:val="20"/>
                <w:szCs w:val="20"/>
              </w:rPr>
            </w:pPr>
          </w:p>
        </w:tc>
      </w:tr>
      <w:tr w:rsidR="00AD3497" w:rsidRPr="00AD3497" w14:paraId="348EA1C1"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3D3504A6"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360019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3CD517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55E7B1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79BEBE6"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5EE025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581CEE5C"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68F12EC3" w14:textId="77777777" w:rsidR="00AD3497" w:rsidRPr="00AD3497" w:rsidRDefault="00AD3497" w:rsidP="00AD3497">
            <w:pPr>
              <w:jc w:val="center"/>
              <w:rPr>
                <w:rFonts w:ascii="Times New Roman" w:hAnsi="Times New Roman"/>
                <w:sz w:val="20"/>
                <w:szCs w:val="20"/>
              </w:rPr>
            </w:pPr>
          </w:p>
        </w:tc>
      </w:tr>
      <w:tr w:rsidR="00AD3497" w:rsidRPr="00AD3497" w14:paraId="4FF75C1E"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3B5901B"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6765FC1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4E8556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6C4C8E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9DA0915"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5F95C9D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106CCF8B"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3962AED6" w14:textId="77777777" w:rsidR="00AD3497" w:rsidRPr="00AD3497" w:rsidRDefault="00AD3497" w:rsidP="00AD3497">
            <w:pPr>
              <w:jc w:val="center"/>
              <w:rPr>
                <w:rFonts w:ascii="Times New Roman" w:hAnsi="Times New Roman"/>
                <w:sz w:val="20"/>
                <w:szCs w:val="20"/>
              </w:rPr>
            </w:pPr>
          </w:p>
        </w:tc>
      </w:tr>
      <w:tr w:rsidR="00AD3497" w:rsidRPr="00AD3497" w14:paraId="7C9992AD"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5C9B2D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481DA99D"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3500D935" w14:textId="77777777" w:rsidR="00AD3497" w:rsidRPr="00AD3497" w:rsidRDefault="00AD3497" w:rsidP="00AD3497">
            <w:pPr>
              <w:jc w:val="center"/>
              <w:rPr>
                <w:rFonts w:ascii="Times New Roman" w:hAnsi="Times New Roman"/>
                <w:sz w:val="20"/>
                <w:szCs w:val="20"/>
              </w:rPr>
            </w:pPr>
          </w:p>
        </w:tc>
      </w:tr>
      <w:tr w:rsidR="00AD3497" w:rsidRPr="00AD3497" w14:paraId="5542532C"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2A9D018B"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6450ED5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0FAEE7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43F97D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F9D33F6" w14:textId="77777777" w:rsidTr="00CB36D3">
        <w:trPr>
          <w:trHeight w:val="60"/>
        </w:trPr>
        <w:tc>
          <w:tcPr>
            <w:tcW w:w="3686" w:type="dxa"/>
            <w:gridSpan w:val="6"/>
            <w:tcBorders>
              <w:top w:val="single" w:sz="6" w:space="0" w:color="auto"/>
              <w:left w:val="single" w:sz="6" w:space="0" w:color="auto"/>
              <w:bottom w:val="single" w:sz="6" w:space="0" w:color="auto"/>
              <w:right w:val="single" w:sz="6" w:space="0" w:color="auto"/>
            </w:tcBorders>
            <w:vAlign w:val="center"/>
            <w:hideMark/>
          </w:tcPr>
          <w:p w14:paraId="6C7DA64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693" w:type="dxa"/>
            <w:gridSpan w:val="10"/>
            <w:tcBorders>
              <w:top w:val="single" w:sz="6" w:space="0" w:color="auto"/>
              <w:left w:val="single" w:sz="6" w:space="0" w:color="auto"/>
              <w:bottom w:val="single" w:sz="6" w:space="0" w:color="auto"/>
              <w:right w:val="single" w:sz="6" w:space="0" w:color="auto"/>
            </w:tcBorders>
            <w:vAlign w:val="center"/>
          </w:tcPr>
          <w:p w14:paraId="2B62110C" w14:textId="77777777" w:rsidR="00AD3497" w:rsidRPr="00AD3497" w:rsidRDefault="00AD3497" w:rsidP="00AD3497">
            <w:pPr>
              <w:jc w:val="center"/>
              <w:rPr>
                <w:rFonts w:ascii="Times New Roman" w:hAnsi="Times New Roman"/>
                <w:sz w:val="20"/>
                <w:szCs w:val="20"/>
              </w:rPr>
            </w:pPr>
          </w:p>
        </w:tc>
        <w:tc>
          <w:tcPr>
            <w:tcW w:w="3259" w:type="dxa"/>
            <w:gridSpan w:val="12"/>
            <w:tcBorders>
              <w:top w:val="single" w:sz="6" w:space="0" w:color="auto"/>
              <w:left w:val="single" w:sz="6" w:space="0" w:color="auto"/>
              <w:bottom w:val="single" w:sz="6" w:space="0" w:color="auto"/>
              <w:right w:val="single" w:sz="6" w:space="0" w:color="auto"/>
            </w:tcBorders>
            <w:vAlign w:val="center"/>
          </w:tcPr>
          <w:p w14:paraId="6C34C602" w14:textId="77777777" w:rsidR="00AD3497" w:rsidRPr="00AD3497" w:rsidRDefault="00AD3497" w:rsidP="00AD3497">
            <w:pPr>
              <w:jc w:val="center"/>
              <w:rPr>
                <w:rFonts w:ascii="Times New Roman" w:hAnsi="Times New Roman"/>
                <w:sz w:val="20"/>
                <w:szCs w:val="20"/>
              </w:rPr>
            </w:pPr>
          </w:p>
        </w:tc>
      </w:tr>
      <w:tr w:rsidR="00AD3497" w:rsidRPr="00AD3497" w14:paraId="75148BA6" w14:textId="77777777" w:rsidTr="00CB36D3">
        <w:trPr>
          <w:trHeight w:val="60"/>
        </w:trPr>
        <w:tc>
          <w:tcPr>
            <w:tcW w:w="672" w:type="dxa"/>
            <w:tcBorders>
              <w:top w:val="single" w:sz="6" w:space="0" w:color="auto"/>
              <w:left w:val="single" w:sz="6" w:space="0" w:color="auto"/>
              <w:bottom w:val="single" w:sz="6" w:space="0" w:color="auto"/>
              <w:right w:val="single" w:sz="6" w:space="0" w:color="auto"/>
            </w:tcBorders>
            <w:vAlign w:val="center"/>
          </w:tcPr>
          <w:p w14:paraId="0CDF3A50" w14:textId="77777777" w:rsidR="00AD3497" w:rsidRPr="00AD3497" w:rsidRDefault="00AD3497" w:rsidP="00AD3497">
            <w:pPr>
              <w:jc w:val="center"/>
              <w:rPr>
                <w:rFonts w:ascii="Times New Roman" w:hAnsi="Times New Roman"/>
                <w:sz w:val="20"/>
                <w:szCs w:val="20"/>
              </w:rPr>
            </w:pPr>
          </w:p>
        </w:tc>
        <w:tc>
          <w:tcPr>
            <w:tcW w:w="3014" w:type="dxa"/>
            <w:gridSpan w:val="5"/>
            <w:tcBorders>
              <w:top w:val="single" w:sz="6" w:space="0" w:color="auto"/>
              <w:left w:val="single" w:sz="6" w:space="0" w:color="auto"/>
              <w:bottom w:val="single" w:sz="6" w:space="0" w:color="auto"/>
              <w:right w:val="single" w:sz="6" w:space="0" w:color="auto"/>
            </w:tcBorders>
            <w:vAlign w:val="center"/>
            <w:hideMark/>
          </w:tcPr>
          <w:p w14:paraId="6ACCCFA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693" w:type="dxa"/>
            <w:gridSpan w:val="10"/>
            <w:tcBorders>
              <w:top w:val="single" w:sz="6" w:space="0" w:color="auto"/>
              <w:left w:val="single" w:sz="6" w:space="0" w:color="auto"/>
              <w:bottom w:val="single" w:sz="6" w:space="0" w:color="auto"/>
              <w:right w:val="single" w:sz="6" w:space="0" w:color="auto"/>
            </w:tcBorders>
            <w:vAlign w:val="center"/>
            <w:hideMark/>
          </w:tcPr>
          <w:p w14:paraId="4E4703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259" w:type="dxa"/>
            <w:gridSpan w:val="12"/>
            <w:tcBorders>
              <w:top w:val="single" w:sz="6" w:space="0" w:color="auto"/>
              <w:left w:val="single" w:sz="6" w:space="0" w:color="auto"/>
              <w:bottom w:val="single" w:sz="6" w:space="0" w:color="auto"/>
              <w:right w:val="single" w:sz="6" w:space="0" w:color="auto"/>
            </w:tcBorders>
            <w:vAlign w:val="center"/>
            <w:hideMark/>
          </w:tcPr>
          <w:p w14:paraId="155190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303E4AD4" w14:textId="77777777" w:rsidR="00AD3497" w:rsidRPr="00AD3497" w:rsidRDefault="00AD3497" w:rsidP="00AD3497">
      <w:pPr>
        <w:spacing w:after="0" w:line="240" w:lineRule="auto"/>
        <w:jc w:val="both"/>
        <w:rPr>
          <w:rFonts w:ascii="Times New Roman" w:eastAsia="Times New Roman" w:hAnsi="Times New Roman" w:cs="Times New Roman"/>
          <w:sz w:val="24"/>
          <w:szCs w:val="24"/>
        </w:rPr>
      </w:pPr>
    </w:p>
    <w:p w14:paraId="60C973AA" w14:textId="77777777" w:rsidR="00AD3497" w:rsidRPr="00AD3497" w:rsidRDefault="00AD3497" w:rsidP="00CB36D3">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lastRenderedPageBreak/>
        <w:t>Комиссия по тарифам и ценам министерства конкурентной политики Калужской области РЕШИЛА:</w:t>
      </w:r>
    </w:p>
    <w:p w14:paraId="2B6739FE" w14:textId="3D892D14" w:rsidR="00AD3497" w:rsidRPr="00AD3497" w:rsidRDefault="00AD3497" w:rsidP="00CB36D3">
      <w:pPr>
        <w:spacing w:after="0" w:line="240" w:lineRule="auto"/>
        <w:ind w:firstLine="709"/>
        <w:jc w:val="both"/>
        <w:rPr>
          <w:rFonts w:ascii="Times New Roman" w:eastAsia="Times New Roman" w:hAnsi="Times New Roman" w:cs="Times New Roman"/>
          <w:sz w:val="24"/>
          <w:szCs w:val="24"/>
        </w:rPr>
      </w:pPr>
      <w:r w:rsidRPr="00AD3497">
        <w:rPr>
          <w:rFonts w:ascii="Times New Roman" w:eastAsia="Times New Roman" w:hAnsi="Times New Roman" w:cs="Times New Roman"/>
          <w:sz w:val="24"/>
          <w:szCs w:val="24"/>
        </w:rPr>
        <w:t xml:space="preserve">Внести </w:t>
      </w:r>
      <w:r w:rsidRPr="00B157DF">
        <w:rPr>
          <w:rFonts w:ascii="Times New Roman" w:eastAsia="Times New Roman" w:hAnsi="Times New Roman" w:cs="Times New Roman"/>
          <w:sz w:val="24"/>
          <w:szCs w:val="24"/>
        </w:rPr>
        <w:t>предложенные изменения</w:t>
      </w:r>
      <w:r w:rsidRPr="00AD3497">
        <w:rPr>
          <w:rFonts w:ascii="Times New Roman" w:eastAsia="Times New Roman" w:hAnsi="Times New Roman" w:cs="Times New Roman"/>
          <w:color w:val="FF0000"/>
          <w:sz w:val="24"/>
          <w:szCs w:val="24"/>
        </w:rPr>
        <w:t xml:space="preserve"> </w:t>
      </w:r>
      <w:r w:rsidRPr="00AD3497">
        <w:rPr>
          <w:rFonts w:ascii="Times New Roman" w:eastAsia="Times New Roman" w:hAnsi="Times New Roman" w:cs="Times New Roman"/>
          <w:sz w:val="24"/>
          <w:szCs w:val="24"/>
        </w:rPr>
        <w:t>в приказ министерства конкурентной политики Калужской области от 10.12.2018 № 354-РК «Об утверждении производственной программы в</w:t>
      </w:r>
      <w:r w:rsidR="00CB36D3">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сфере водоснабжения и</w:t>
      </w:r>
      <w:r w:rsidR="00CB36D3">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(или) водоотведения для</w:t>
      </w:r>
      <w:r w:rsidR="00CB36D3">
        <w:rPr>
          <w:rFonts w:ascii="Times New Roman" w:eastAsia="Times New Roman" w:hAnsi="Times New Roman" w:cs="Times New Roman"/>
          <w:sz w:val="24"/>
          <w:szCs w:val="24"/>
        </w:rPr>
        <w:t xml:space="preserve"> </w:t>
      </w:r>
      <w:r w:rsidRPr="00AD3497">
        <w:rPr>
          <w:rFonts w:ascii="Times New Roman" w:eastAsia="Times New Roman" w:hAnsi="Times New Roman" w:cs="Times New Roman"/>
          <w:sz w:val="24"/>
          <w:szCs w:val="24"/>
        </w:rPr>
        <w:t>государственного автономного учреждения здравоохранения Калужской области «Калужский санаторий «Спутник» на 2019-2023 годы» (в ред. приказа министерства конкурентной политики Калужской области от 25.11.2019 № 240-РК)</w:t>
      </w:r>
      <w:r w:rsidR="00CB36D3">
        <w:rPr>
          <w:rFonts w:ascii="Times New Roman" w:eastAsia="Times New Roman" w:hAnsi="Times New Roman" w:cs="Times New Roman"/>
          <w:sz w:val="24"/>
          <w:szCs w:val="24"/>
        </w:rPr>
        <w:t>.</w:t>
      </w:r>
    </w:p>
    <w:p w14:paraId="36EE954D" w14:textId="77777777" w:rsidR="00CB36D3" w:rsidRDefault="00CB36D3" w:rsidP="00CB36D3">
      <w:pPr>
        <w:tabs>
          <w:tab w:val="left" w:pos="720"/>
          <w:tab w:val="left" w:pos="1134"/>
        </w:tabs>
        <w:spacing w:after="0" w:line="240" w:lineRule="auto"/>
        <w:ind w:firstLine="709"/>
        <w:contextualSpacing/>
        <w:jc w:val="both"/>
        <w:rPr>
          <w:rFonts w:ascii="Times New Roman" w:eastAsia="Times New Roman" w:hAnsi="Times New Roman" w:cs="Times New Roman"/>
          <w:b/>
          <w:sz w:val="24"/>
          <w:szCs w:val="24"/>
        </w:rPr>
      </w:pPr>
    </w:p>
    <w:p w14:paraId="5C151437" w14:textId="13EE458B" w:rsidR="00AD3497" w:rsidRPr="00AD3497" w:rsidRDefault="00AD3497" w:rsidP="00CB36D3">
      <w:pPr>
        <w:tabs>
          <w:tab w:val="left" w:pos="720"/>
          <w:tab w:val="left" w:pos="1134"/>
        </w:tabs>
        <w:spacing w:after="0" w:line="240" w:lineRule="auto"/>
        <w:ind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19.11.2020 в форме приказа (прилагается), голосовали единогласно.</w:t>
      </w:r>
    </w:p>
    <w:p w14:paraId="2FB57273" w14:textId="17E85C2D" w:rsidR="00AD3497" w:rsidRDefault="00AD3497" w:rsidP="00AD3497">
      <w:pPr>
        <w:tabs>
          <w:tab w:val="left" w:pos="720"/>
          <w:tab w:val="left" w:pos="1418"/>
        </w:tabs>
        <w:spacing w:after="0" w:line="240" w:lineRule="auto"/>
        <w:ind w:right="-141"/>
        <w:contextualSpacing/>
        <w:jc w:val="both"/>
        <w:rPr>
          <w:rFonts w:ascii="Times New Roman" w:eastAsia="Times New Roman" w:hAnsi="Times New Roman" w:cs="Times New Roman"/>
          <w:b/>
          <w:sz w:val="24"/>
          <w:szCs w:val="24"/>
        </w:rPr>
      </w:pPr>
    </w:p>
    <w:p w14:paraId="4824D9A1" w14:textId="77777777" w:rsidR="000E25C6" w:rsidRPr="00AD3497" w:rsidRDefault="000E25C6" w:rsidP="00AD3497">
      <w:pPr>
        <w:tabs>
          <w:tab w:val="left" w:pos="720"/>
          <w:tab w:val="left" w:pos="1418"/>
        </w:tabs>
        <w:spacing w:after="0" w:line="240" w:lineRule="auto"/>
        <w:ind w:right="-141"/>
        <w:contextualSpacing/>
        <w:jc w:val="both"/>
        <w:rPr>
          <w:rFonts w:ascii="Times New Roman" w:eastAsia="Times New Roman" w:hAnsi="Times New Roman" w:cs="Times New Roman"/>
          <w:b/>
          <w:sz w:val="24"/>
          <w:szCs w:val="24"/>
        </w:rPr>
      </w:pPr>
    </w:p>
    <w:p w14:paraId="5EF471E7" w14:textId="77777777"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 xml:space="preserve">28. О внесении </w:t>
      </w:r>
      <w:r w:rsidRPr="00B157DF">
        <w:rPr>
          <w:rFonts w:ascii="Times New Roman" w:eastAsia="Times New Roman" w:hAnsi="Times New Roman" w:cs="Times New Roman"/>
          <w:b/>
          <w:sz w:val="24"/>
          <w:szCs w:val="24"/>
        </w:rPr>
        <w:t xml:space="preserve">изменений в приказ министерства конкурентной политики Калужской области </w:t>
      </w:r>
      <w:r w:rsidRPr="00B157DF">
        <w:rPr>
          <w:rFonts w:ascii="Times New Roman" w:eastAsia="Times New Roman" w:hAnsi="Times New Roman" w:cs="Times New Roman"/>
          <w:b/>
          <w:bCs/>
          <w:sz w:val="24"/>
          <w:szCs w:val="24"/>
        </w:rPr>
        <w:t>от 10.12.20</w:t>
      </w:r>
      <w:r w:rsidRPr="00AD3497">
        <w:rPr>
          <w:rFonts w:ascii="Times New Roman" w:eastAsia="Times New Roman" w:hAnsi="Times New Roman" w:cs="Times New Roman"/>
          <w:b/>
          <w:bCs/>
          <w:sz w:val="24"/>
          <w:szCs w:val="24"/>
        </w:rPr>
        <w:t>18 № 372-РК «Об установлении долгосрочных тарифов на питьевую воду (питьевое водоснабжение) и  водоотведение для  государственного автономного учреждения здравоохранения Калужской области «Калужский санаторий «Спутник» на 2019-2023 годы» (в ред. приказов министерства конкурентной политики Калужской области от 26.12.2018 № 580-РК, от 25.11.2019 № 254-РК).</w:t>
      </w:r>
    </w:p>
    <w:p w14:paraId="62C299BC"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5E90B3F0" w14:textId="4F20651C"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B157DF">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5F545EC2" w14:textId="77777777" w:rsidR="00B157DF" w:rsidRPr="00AD3497" w:rsidRDefault="00B157DF"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tbl>
      <w:tblPr>
        <w:tblStyle w:val="TableStyle097"/>
        <w:tblW w:w="11013" w:type="dxa"/>
        <w:tblInd w:w="0" w:type="dxa"/>
        <w:tblLayout w:type="fixed"/>
        <w:tblLook w:val="04A0" w:firstRow="1" w:lastRow="0" w:firstColumn="1" w:lastColumn="0" w:noHBand="0" w:noVBand="1"/>
      </w:tblPr>
      <w:tblGrid>
        <w:gridCol w:w="1169"/>
        <w:gridCol w:w="578"/>
        <w:gridCol w:w="496"/>
        <w:gridCol w:w="12"/>
        <w:gridCol w:w="835"/>
        <w:gridCol w:w="57"/>
        <w:gridCol w:w="509"/>
        <w:gridCol w:w="25"/>
        <w:gridCol w:w="512"/>
        <w:gridCol w:w="29"/>
        <w:gridCol w:w="21"/>
        <w:gridCol w:w="121"/>
        <w:gridCol w:w="26"/>
        <w:gridCol w:w="8"/>
        <w:gridCol w:w="107"/>
        <w:gridCol w:w="26"/>
        <w:gridCol w:w="400"/>
        <w:gridCol w:w="213"/>
        <w:gridCol w:w="354"/>
        <w:gridCol w:w="141"/>
        <w:gridCol w:w="21"/>
        <w:gridCol w:w="431"/>
        <w:gridCol w:w="351"/>
        <w:gridCol w:w="56"/>
        <w:gridCol w:w="281"/>
        <w:gridCol w:w="14"/>
        <w:gridCol w:w="289"/>
        <w:gridCol w:w="133"/>
        <w:gridCol w:w="287"/>
        <w:gridCol w:w="32"/>
        <w:gridCol w:w="20"/>
        <w:gridCol w:w="50"/>
        <w:gridCol w:w="28"/>
        <w:gridCol w:w="6"/>
        <w:gridCol w:w="921"/>
        <w:gridCol w:w="100"/>
        <w:gridCol w:w="10"/>
        <w:gridCol w:w="10"/>
        <w:gridCol w:w="10"/>
        <w:gridCol w:w="136"/>
        <w:gridCol w:w="383"/>
        <w:gridCol w:w="430"/>
        <w:gridCol w:w="39"/>
        <w:gridCol w:w="10"/>
        <w:gridCol w:w="89"/>
        <w:gridCol w:w="95"/>
        <w:gridCol w:w="20"/>
        <w:gridCol w:w="688"/>
        <w:gridCol w:w="336"/>
        <w:gridCol w:w="73"/>
        <w:gridCol w:w="25"/>
      </w:tblGrid>
      <w:tr w:rsidR="00AD3497" w:rsidRPr="00AD3497" w14:paraId="0707D189" w14:textId="77777777" w:rsidTr="009D68E4">
        <w:trPr>
          <w:gridAfter w:val="6"/>
          <w:wAfter w:w="1232" w:type="dxa"/>
          <w:trHeight w:val="60"/>
        </w:trPr>
        <w:tc>
          <w:tcPr>
            <w:tcW w:w="1171" w:type="dxa"/>
            <w:vAlign w:val="bottom"/>
          </w:tcPr>
          <w:p w14:paraId="5B0F1C2A" w14:textId="77777777" w:rsidR="00AD3497" w:rsidRPr="00AD3497" w:rsidRDefault="00AD3497" w:rsidP="00AD3497">
            <w:pPr>
              <w:rPr>
                <w:sz w:val="26"/>
                <w:szCs w:val="26"/>
              </w:rPr>
            </w:pPr>
          </w:p>
        </w:tc>
        <w:tc>
          <w:tcPr>
            <w:tcW w:w="579" w:type="dxa"/>
            <w:vAlign w:val="bottom"/>
          </w:tcPr>
          <w:p w14:paraId="6DB84E66" w14:textId="77777777" w:rsidR="00AD3497" w:rsidRPr="00AD3497" w:rsidRDefault="00AD3497" w:rsidP="00AD3497">
            <w:pPr>
              <w:rPr>
                <w:rFonts w:ascii="Calibri" w:hAnsi="Calibri"/>
                <w:sz w:val="26"/>
                <w:szCs w:val="26"/>
              </w:rPr>
            </w:pPr>
          </w:p>
        </w:tc>
        <w:tc>
          <w:tcPr>
            <w:tcW w:w="510" w:type="dxa"/>
            <w:gridSpan w:val="2"/>
            <w:vAlign w:val="bottom"/>
          </w:tcPr>
          <w:p w14:paraId="52A48269" w14:textId="77777777" w:rsidR="00AD3497" w:rsidRPr="00AD3497" w:rsidRDefault="00AD3497" w:rsidP="00AD3497">
            <w:pPr>
              <w:rPr>
                <w:rFonts w:ascii="Calibri" w:hAnsi="Calibri"/>
                <w:sz w:val="26"/>
                <w:szCs w:val="26"/>
              </w:rPr>
            </w:pPr>
          </w:p>
        </w:tc>
        <w:tc>
          <w:tcPr>
            <w:tcW w:w="7521" w:type="dxa"/>
            <w:gridSpan w:val="41"/>
            <w:vAlign w:val="bottom"/>
            <w:hideMark/>
          </w:tcPr>
          <w:p w14:paraId="0C2BCA98"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60790F61"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7200137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t>регулируемой организации</w:t>
            </w:r>
            <w:r w:rsidRPr="00AD3497">
              <w:rPr>
                <w:rFonts w:ascii="Times New Roman" w:hAnsi="Times New Roman"/>
                <w:sz w:val="20"/>
                <w:szCs w:val="20"/>
              </w:rPr>
              <w:br/>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07F86CF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государственное автономное учреждение здравоохранения Калужской области Калужский санаторий «Спутник»</w:t>
            </w:r>
          </w:p>
        </w:tc>
      </w:tr>
      <w:tr w:rsidR="00AD3497" w:rsidRPr="00AD3497" w14:paraId="7F502FDF"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1F4FD94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Основной государственный</w:t>
            </w:r>
            <w:r w:rsidRPr="00AD3497">
              <w:rPr>
                <w:rFonts w:ascii="Times New Roman" w:hAnsi="Times New Roman"/>
                <w:sz w:val="20"/>
                <w:szCs w:val="20"/>
              </w:rPr>
              <w:br/>
              <w:t>регистрационный номер</w:t>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5550296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1024000914409</w:t>
            </w:r>
          </w:p>
        </w:tc>
      </w:tr>
      <w:tr w:rsidR="00AD3497" w:rsidRPr="00AD3497" w14:paraId="3A43F25E"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424982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19284DF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4024007147</w:t>
            </w:r>
          </w:p>
        </w:tc>
      </w:tr>
      <w:tr w:rsidR="00AD3497" w:rsidRPr="00AD3497" w14:paraId="7310B7AD"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5BB5E0B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6B7B44F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402401001</w:t>
            </w:r>
          </w:p>
        </w:tc>
      </w:tr>
      <w:tr w:rsidR="00AD3497" w:rsidRPr="00AD3497" w14:paraId="19FF5F92"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636357D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752EA8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Общая система налогообложения</w:t>
            </w:r>
          </w:p>
        </w:tc>
      </w:tr>
      <w:tr w:rsidR="00AD3497" w:rsidRPr="00AD3497" w14:paraId="33880C8D"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75022A1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6F15D48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5138854D"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0556434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Юридический адрес организации</w:t>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595FF4A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249406, Калужская область, Людиновский район, территория н/п Спутник</w:t>
            </w:r>
          </w:p>
        </w:tc>
      </w:tr>
      <w:tr w:rsidR="00AD3497" w:rsidRPr="00AD3497" w14:paraId="49A54F85" w14:textId="77777777" w:rsidTr="009D68E4">
        <w:trPr>
          <w:gridAfter w:val="11"/>
          <w:wAfter w:w="2183" w:type="dxa"/>
          <w:trHeight w:val="60"/>
        </w:trPr>
        <w:tc>
          <w:tcPr>
            <w:tcW w:w="4403" w:type="dxa"/>
            <w:gridSpan w:val="14"/>
            <w:tcBorders>
              <w:top w:val="single" w:sz="6" w:space="0" w:color="auto"/>
              <w:left w:val="single" w:sz="6" w:space="0" w:color="auto"/>
              <w:bottom w:val="single" w:sz="6" w:space="0" w:color="auto"/>
              <w:right w:val="single" w:sz="6" w:space="0" w:color="auto"/>
            </w:tcBorders>
            <w:vAlign w:val="center"/>
            <w:hideMark/>
          </w:tcPr>
          <w:p w14:paraId="005EB96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4427" w:type="dxa"/>
            <w:gridSpan w:val="26"/>
            <w:tcBorders>
              <w:top w:val="single" w:sz="6" w:space="0" w:color="auto"/>
              <w:left w:val="single" w:sz="6" w:space="0" w:color="auto"/>
              <w:bottom w:val="single" w:sz="6" w:space="0" w:color="auto"/>
              <w:right w:val="single" w:sz="6" w:space="0" w:color="auto"/>
            </w:tcBorders>
            <w:vAlign w:val="center"/>
            <w:hideMark/>
          </w:tcPr>
          <w:p w14:paraId="4CFAB95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249406, Калужская область, Людиновский район, территория н/п Спутник</w:t>
            </w:r>
          </w:p>
        </w:tc>
      </w:tr>
      <w:tr w:rsidR="00AD3497" w:rsidRPr="00AD3497" w14:paraId="65C47006" w14:textId="77777777" w:rsidTr="009D68E4">
        <w:trPr>
          <w:gridAfter w:val="6"/>
          <w:wAfter w:w="1232" w:type="dxa"/>
        </w:trPr>
        <w:tc>
          <w:tcPr>
            <w:tcW w:w="9781" w:type="dxa"/>
            <w:gridSpan w:val="45"/>
            <w:vAlign w:val="bottom"/>
            <w:hideMark/>
          </w:tcPr>
          <w:p w14:paraId="2D8BC2F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1. Организация представила предложение, для установления (корректировки)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и водоотведение методом индексации на очередной 2021 год долгосрочного периода регулирования в следующих размерах:</w:t>
            </w:r>
          </w:p>
        </w:tc>
      </w:tr>
      <w:tr w:rsidR="00AD3497" w:rsidRPr="00AD3497" w14:paraId="08D60733" w14:textId="77777777" w:rsidTr="009D68E4">
        <w:trPr>
          <w:gridAfter w:val="6"/>
          <w:wAfter w:w="1232" w:type="dxa"/>
          <w:trHeight w:val="60"/>
        </w:trPr>
        <w:tc>
          <w:tcPr>
            <w:tcW w:w="9781" w:type="dxa"/>
            <w:gridSpan w:val="45"/>
            <w:vAlign w:val="center"/>
            <w:hideMark/>
          </w:tcPr>
          <w:p w14:paraId="475451E1" w14:textId="025841B1" w:rsidR="00AD3497" w:rsidRPr="00AD3497" w:rsidRDefault="00AD3497" w:rsidP="00B157DF">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3DCCB322" w14:textId="77777777" w:rsidTr="009D68E4">
        <w:trPr>
          <w:gridAfter w:val="2"/>
          <w:wAfter w:w="93" w:type="dxa"/>
          <w:trHeight w:val="60"/>
        </w:trPr>
        <w:tc>
          <w:tcPr>
            <w:tcW w:w="3686"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15DED69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850"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20DA448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Ед. изм.</w:t>
            </w:r>
          </w:p>
        </w:tc>
        <w:tc>
          <w:tcPr>
            <w:tcW w:w="3073" w:type="dxa"/>
            <w:gridSpan w:val="16"/>
            <w:tcBorders>
              <w:top w:val="single" w:sz="6" w:space="0" w:color="auto"/>
              <w:left w:val="single" w:sz="6" w:space="0" w:color="auto"/>
              <w:bottom w:val="single" w:sz="6" w:space="0" w:color="auto"/>
              <w:right w:val="single" w:sz="6" w:space="0" w:color="auto"/>
            </w:tcBorders>
            <w:vAlign w:val="center"/>
            <w:hideMark/>
          </w:tcPr>
          <w:p w14:paraId="7082DBC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Период действия тарифов</w:t>
            </w:r>
          </w:p>
        </w:tc>
        <w:tc>
          <w:tcPr>
            <w:tcW w:w="34" w:type="dxa"/>
            <w:gridSpan w:val="2"/>
            <w:vAlign w:val="bottom"/>
          </w:tcPr>
          <w:p w14:paraId="673770F5" w14:textId="77777777" w:rsidR="00AD3497" w:rsidRPr="00AD3497" w:rsidRDefault="00AD3497" w:rsidP="00AD3497">
            <w:pPr>
              <w:rPr>
                <w:sz w:val="20"/>
                <w:szCs w:val="20"/>
              </w:rPr>
            </w:pPr>
          </w:p>
        </w:tc>
        <w:tc>
          <w:tcPr>
            <w:tcW w:w="1031" w:type="dxa"/>
            <w:gridSpan w:val="3"/>
            <w:vAlign w:val="bottom"/>
          </w:tcPr>
          <w:p w14:paraId="54F56269" w14:textId="77777777" w:rsidR="00AD3497" w:rsidRPr="00AD3497" w:rsidRDefault="00AD3497" w:rsidP="00AD3497">
            <w:pPr>
              <w:rPr>
                <w:rFonts w:ascii="Calibri" w:hAnsi="Calibri"/>
                <w:sz w:val="20"/>
                <w:szCs w:val="20"/>
              </w:rPr>
            </w:pPr>
          </w:p>
        </w:tc>
        <w:tc>
          <w:tcPr>
            <w:tcW w:w="20" w:type="dxa"/>
            <w:gridSpan w:val="2"/>
            <w:vAlign w:val="bottom"/>
          </w:tcPr>
          <w:p w14:paraId="64CD3633" w14:textId="77777777" w:rsidR="00AD3497" w:rsidRPr="00AD3497" w:rsidRDefault="00AD3497" w:rsidP="00AD3497">
            <w:pPr>
              <w:rPr>
                <w:rFonts w:ascii="Calibri" w:hAnsi="Calibri"/>
                <w:sz w:val="20"/>
                <w:szCs w:val="20"/>
              </w:rPr>
            </w:pPr>
          </w:p>
        </w:tc>
        <w:tc>
          <w:tcPr>
            <w:tcW w:w="998" w:type="dxa"/>
            <w:gridSpan w:val="5"/>
            <w:vAlign w:val="bottom"/>
          </w:tcPr>
          <w:p w14:paraId="2FA53D7C" w14:textId="77777777" w:rsidR="00AD3497" w:rsidRPr="00AD3497" w:rsidRDefault="00AD3497" w:rsidP="00AD3497">
            <w:pPr>
              <w:rPr>
                <w:rFonts w:ascii="Calibri" w:hAnsi="Calibri"/>
                <w:sz w:val="20"/>
                <w:szCs w:val="20"/>
              </w:rPr>
            </w:pPr>
          </w:p>
        </w:tc>
        <w:tc>
          <w:tcPr>
            <w:tcW w:w="892" w:type="dxa"/>
            <w:gridSpan w:val="4"/>
            <w:vAlign w:val="bottom"/>
          </w:tcPr>
          <w:p w14:paraId="71349AA8" w14:textId="77777777" w:rsidR="00AD3497" w:rsidRPr="00AD3497" w:rsidRDefault="00AD3497" w:rsidP="00AD3497">
            <w:pPr>
              <w:rPr>
                <w:rFonts w:ascii="Calibri" w:hAnsi="Calibri"/>
                <w:sz w:val="20"/>
                <w:szCs w:val="20"/>
              </w:rPr>
            </w:pPr>
          </w:p>
        </w:tc>
        <w:tc>
          <w:tcPr>
            <w:tcW w:w="336" w:type="dxa"/>
            <w:vAlign w:val="bottom"/>
          </w:tcPr>
          <w:p w14:paraId="0A1E0C5B" w14:textId="77777777" w:rsidR="00AD3497" w:rsidRPr="00AD3497" w:rsidRDefault="00AD3497" w:rsidP="00AD3497">
            <w:pPr>
              <w:rPr>
                <w:rFonts w:ascii="Calibri" w:hAnsi="Calibri"/>
                <w:sz w:val="20"/>
                <w:szCs w:val="20"/>
              </w:rPr>
            </w:pPr>
          </w:p>
        </w:tc>
      </w:tr>
      <w:tr w:rsidR="00AD3497" w:rsidRPr="00AD3497" w14:paraId="0CB3AC7E" w14:textId="77777777" w:rsidTr="009D68E4">
        <w:trPr>
          <w:gridAfter w:val="2"/>
          <w:wAfter w:w="93" w:type="dxa"/>
          <w:trHeight w:val="60"/>
        </w:trPr>
        <w:tc>
          <w:tcPr>
            <w:tcW w:w="3686" w:type="dxa"/>
            <w:gridSpan w:val="8"/>
            <w:vMerge/>
            <w:tcBorders>
              <w:top w:val="single" w:sz="6" w:space="0" w:color="auto"/>
              <w:left w:val="single" w:sz="6" w:space="0" w:color="auto"/>
              <w:bottom w:val="single" w:sz="6" w:space="0" w:color="auto"/>
              <w:right w:val="single" w:sz="6" w:space="0" w:color="auto"/>
            </w:tcBorders>
            <w:vAlign w:val="center"/>
            <w:hideMark/>
          </w:tcPr>
          <w:p w14:paraId="71010267" w14:textId="77777777" w:rsidR="00AD3497" w:rsidRPr="00AD3497" w:rsidRDefault="00AD3497" w:rsidP="00AD3497">
            <w:pPr>
              <w:rPr>
                <w:rFonts w:ascii="Times New Roman" w:hAnsi="Times New Roman"/>
                <w:bCs/>
                <w:sz w:val="20"/>
                <w:szCs w:val="20"/>
              </w:rPr>
            </w:pPr>
          </w:p>
        </w:tc>
        <w:tc>
          <w:tcPr>
            <w:tcW w:w="850" w:type="dxa"/>
            <w:gridSpan w:val="8"/>
            <w:vMerge/>
            <w:tcBorders>
              <w:top w:val="single" w:sz="6" w:space="0" w:color="auto"/>
              <w:left w:val="single" w:sz="6" w:space="0" w:color="auto"/>
              <w:bottom w:val="single" w:sz="6" w:space="0" w:color="auto"/>
              <w:right w:val="single" w:sz="6" w:space="0" w:color="auto"/>
            </w:tcBorders>
            <w:vAlign w:val="center"/>
            <w:hideMark/>
          </w:tcPr>
          <w:p w14:paraId="4EC62E91" w14:textId="77777777" w:rsidR="00AD3497" w:rsidRPr="00AD3497" w:rsidRDefault="00AD3497" w:rsidP="00AD3497">
            <w:pPr>
              <w:rPr>
                <w:rFonts w:ascii="Times New Roman" w:hAnsi="Times New Roman"/>
                <w:bCs/>
                <w:sz w:val="20"/>
                <w:szCs w:val="20"/>
              </w:rPr>
            </w:pPr>
          </w:p>
        </w:tc>
        <w:tc>
          <w:tcPr>
            <w:tcW w:w="1560" w:type="dxa"/>
            <w:gridSpan w:val="6"/>
            <w:tcBorders>
              <w:top w:val="single" w:sz="6" w:space="0" w:color="auto"/>
              <w:left w:val="single" w:sz="6" w:space="0" w:color="auto"/>
              <w:bottom w:val="single" w:sz="6" w:space="0" w:color="auto"/>
              <w:right w:val="single" w:sz="6" w:space="0" w:color="auto"/>
            </w:tcBorders>
            <w:vAlign w:val="center"/>
            <w:hideMark/>
          </w:tcPr>
          <w:p w14:paraId="23F541F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01.01-30.06 2021</w:t>
            </w:r>
          </w:p>
        </w:tc>
        <w:tc>
          <w:tcPr>
            <w:tcW w:w="1513" w:type="dxa"/>
            <w:gridSpan w:val="10"/>
            <w:tcBorders>
              <w:top w:val="single" w:sz="6" w:space="0" w:color="auto"/>
              <w:left w:val="single" w:sz="6" w:space="0" w:color="auto"/>
              <w:bottom w:val="single" w:sz="6" w:space="0" w:color="auto"/>
              <w:right w:val="single" w:sz="6" w:space="0" w:color="auto"/>
            </w:tcBorders>
            <w:vAlign w:val="center"/>
            <w:hideMark/>
          </w:tcPr>
          <w:p w14:paraId="12F0CA5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01.07-31.12 2021</w:t>
            </w:r>
          </w:p>
        </w:tc>
        <w:tc>
          <w:tcPr>
            <w:tcW w:w="34" w:type="dxa"/>
            <w:gridSpan w:val="2"/>
            <w:vAlign w:val="bottom"/>
          </w:tcPr>
          <w:p w14:paraId="3A905AFB" w14:textId="77777777" w:rsidR="00AD3497" w:rsidRPr="00AD3497" w:rsidRDefault="00AD3497" w:rsidP="00AD3497">
            <w:pPr>
              <w:rPr>
                <w:sz w:val="20"/>
                <w:szCs w:val="20"/>
              </w:rPr>
            </w:pPr>
          </w:p>
        </w:tc>
        <w:tc>
          <w:tcPr>
            <w:tcW w:w="1031" w:type="dxa"/>
            <w:gridSpan w:val="3"/>
            <w:vAlign w:val="bottom"/>
          </w:tcPr>
          <w:p w14:paraId="4EFF1910" w14:textId="77777777" w:rsidR="00AD3497" w:rsidRPr="00AD3497" w:rsidRDefault="00AD3497" w:rsidP="00AD3497">
            <w:pPr>
              <w:rPr>
                <w:rFonts w:ascii="Calibri" w:hAnsi="Calibri"/>
                <w:sz w:val="20"/>
                <w:szCs w:val="20"/>
              </w:rPr>
            </w:pPr>
          </w:p>
        </w:tc>
        <w:tc>
          <w:tcPr>
            <w:tcW w:w="20" w:type="dxa"/>
            <w:gridSpan w:val="2"/>
            <w:vAlign w:val="bottom"/>
          </w:tcPr>
          <w:p w14:paraId="2B715866" w14:textId="77777777" w:rsidR="00AD3497" w:rsidRPr="00AD3497" w:rsidRDefault="00AD3497" w:rsidP="00AD3497">
            <w:pPr>
              <w:rPr>
                <w:rFonts w:ascii="Calibri" w:hAnsi="Calibri"/>
                <w:sz w:val="20"/>
                <w:szCs w:val="20"/>
              </w:rPr>
            </w:pPr>
          </w:p>
        </w:tc>
        <w:tc>
          <w:tcPr>
            <w:tcW w:w="998" w:type="dxa"/>
            <w:gridSpan w:val="5"/>
            <w:vAlign w:val="bottom"/>
          </w:tcPr>
          <w:p w14:paraId="365915E0" w14:textId="77777777" w:rsidR="00AD3497" w:rsidRPr="00AD3497" w:rsidRDefault="00AD3497" w:rsidP="00AD3497">
            <w:pPr>
              <w:rPr>
                <w:rFonts w:ascii="Calibri" w:hAnsi="Calibri"/>
                <w:sz w:val="20"/>
                <w:szCs w:val="20"/>
              </w:rPr>
            </w:pPr>
          </w:p>
        </w:tc>
        <w:tc>
          <w:tcPr>
            <w:tcW w:w="892" w:type="dxa"/>
            <w:gridSpan w:val="4"/>
            <w:vAlign w:val="bottom"/>
          </w:tcPr>
          <w:p w14:paraId="12A8FD88" w14:textId="77777777" w:rsidR="00AD3497" w:rsidRPr="00AD3497" w:rsidRDefault="00AD3497" w:rsidP="00AD3497">
            <w:pPr>
              <w:rPr>
                <w:rFonts w:ascii="Calibri" w:hAnsi="Calibri"/>
                <w:sz w:val="20"/>
                <w:szCs w:val="20"/>
              </w:rPr>
            </w:pPr>
          </w:p>
        </w:tc>
        <w:tc>
          <w:tcPr>
            <w:tcW w:w="336" w:type="dxa"/>
            <w:vAlign w:val="bottom"/>
          </w:tcPr>
          <w:p w14:paraId="781304FF" w14:textId="77777777" w:rsidR="00AD3497" w:rsidRPr="00AD3497" w:rsidRDefault="00AD3497" w:rsidP="00AD3497">
            <w:pPr>
              <w:rPr>
                <w:rFonts w:ascii="Calibri" w:hAnsi="Calibri"/>
                <w:sz w:val="20"/>
                <w:szCs w:val="20"/>
              </w:rPr>
            </w:pPr>
          </w:p>
        </w:tc>
      </w:tr>
      <w:tr w:rsidR="00AD3497" w:rsidRPr="00AD3497" w14:paraId="53F90A1D" w14:textId="77777777" w:rsidTr="009D68E4">
        <w:trPr>
          <w:gridAfter w:val="2"/>
          <w:wAfter w:w="93" w:type="dxa"/>
          <w:trHeight w:val="60"/>
        </w:trPr>
        <w:tc>
          <w:tcPr>
            <w:tcW w:w="7609" w:type="dxa"/>
            <w:gridSpan w:val="32"/>
            <w:tcBorders>
              <w:top w:val="single" w:sz="6" w:space="0" w:color="auto"/>
              <w:left w:val="single" w:sz="6" w:space="0" w:color="auto"/>
              <w:bottom w:val="single" w:sz="6" w:space="0" w:color="auto"/>
              <w:right w:val="single" w:sz="6" w:space="0" w:color="auto"/>
            </w:tcBorders>
            <w:vAlign w:val="center"/>
            <w:hideMark/>
          </w:tcPr>
          <w:p w14:paraId="63ED090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w:t>
            </w:r>
          </w:p>
        </w:tc>
        <w:tc>
          <w:tcPr>
            <w:tcW w:w="34" w:type="dxa"/>
            <w:gridSpan w:val="2"/>
            <w:vAlign w:val="bottom"/>
          </w:tcPr>
          <w:p w14:paraId="177F6427" w14:textId="77777777" w:rsidR="00AD3497" w:rsidRPr="00AD3497" w:rsidRDefault="00AD3497" w:rsidP="00AD3497">
            <w:pPr>
              <w:rPr>
                <w:sz w:val="20"/>
                <w:szCs w:val="20"/>
              </w:rPr>
            </w:pPr>
          </w:p>
        </w:tc>
        <w:tc>
          <w:tcPr>
            <w:tcW w:w="1031" w:type="dxa"/>
            <w:gridSpan w:val="3"/>
            <w:vAlign w:val="bottom"/>
          </w:tcPr>
          <w:p w14:paraId="0D31D828" w14:textId="77777777" w:rsidR="00AD3497" w:rsidRPr="00AD3497" w:rsidRDefault="00AD3497" w:rsidP="00AD3497">
            <w:pPr>
              <w:rPr>
                <w:rFonts w:ascii="Calibri" w:hAnsi="Calibri"/>
                <w:sz w:val="20"/>
                <w:szCs w:val="20"/>
              </w:rPr>
            </w:pPr>
          </w:p>
        </w:tc>
        <w:tc>
          <w:tcPr>
            <w:tcW w:w="20" w:type="dxa"/>
            <w:gridSpan w:val="2"/>
            <w:vAlign w:val="bottom"/>
          </w:tcPr>
          <w:p w14:paraId="4C3E1B8C" w14:textId="77777777" w:rsidR="00AD3497" w:rsidRPr="00AD3497" w:rsidRDefault="00AD3497" w:rsidP="00AD3497">
            <w:pPr>
              <w:rPr>
                <w:rFonts w:ascii="Calibri" w:hAnsi="Calibri"/>
                <w:sz w:val="20"/>
                <w:szCs w:val="20"/>
              </w:rPr>
            </w:pPr>
          </w:p>
        </w:tc>
        <w:tc>
          <w:tcPr>
            <w:tcW w:w="998" w:type="dxa"/>
            <w:gridSpan w:val="5"/>
            <w:vAlign w:val="bottom"/>
          </w:tcPr>
          <w:p w14:paraId="05B3995D" w14:textId="77777777" w:rsidR="00AD3497" w:rsidRPr="00AD3497" w:rsidRDefault="00AD3497" w:rsidP="00AD3497">
            <w:pPr>
              <w:rPr>
                <w:rFonts w:ascii="Calibri" w:hAnsi="Calibri"/>
                <w:sz w:val="20"/>
                <w:szCs w:val="20"/>
              </w:rPr>
            </w:pPr>
          </w:p>
        </w:tc>
        <w:tc>
          <w:tcPr>
            <w:tcW w:w="892" w:type="dxa"/>
            <w:gridSpan w:val="4"/>
            <w:vAlign w:val="bottom"/>
          </w:tcPr>
          <w:p w14:paraId="560F2D8C" w14:textId="77777777" w:rsidR="00AD3497" w:rsidRPr="00AD3497" w:rsidRDefault="00AD3497" w:rsidP="00AD3497">
            <w:pPr>
              <w:rPr>
                <w:rFonts w:ascii="Calibri" w:hAnsi="Calibri"/>
                <w:sz w:val="20"/>
                <w:szCs w:val="20"/>
              </w:rPr>
            </w:pPr>
          </w:p>
        </w:tc>
        <w:tc>
          <w:tcPr>
            <w:tcW w:w="336" w:type="dxa"/>
            <w:vAlign w:val="bottom"/>
          </w:tcPr>
          <w:p w14:paraId="1F532682" w14:textId="77777777" w:rsidR="00AD3497" w:rsidRPr="00AD3497" w:rsidRDefault="00AD3497" w:rsidP="00AD3497">
            <w:pPr>
              <w:rPr>
                <w:rFonts w:ascii="Calibri" w:hAnsi="Calibri"/>
                <w:sz w:val="20"/>
                <w:szCs w:val="20"/>
              </w:rPr>
            </w:pPr>
          </w:p>
        </w:tc>
      </w:tr>
      <w:tr w:rsidR="00AD3497" w:rsidRPr="00AD3497" w14:paraId="6CCE785C" w14:textId="77777777" w:rsidTr="009D68E4">
        <w:trPr>
          <w:gridAfter w:val="2"/>
          <w:wAfter w:w="93" w:type="dxa"/>
          <w:trHeight w:val="60"/>
        </w:trPr>
        <w:tc>
          <w:tcPr>
            <w:tcW w:w="3686" w:type="dxa"/>
            <w:gridSpan w:val="8"/>
            <w:tcBorders>
              <w:top w:val="single" w:sz="6" w:space="0" w:color="auto"/>
              <w:left w:val="single" w:sz="6" w:space="0" w:color="auto"/>
              <w:bottom w:val="single" w:sz="6" w:space="0" w:color="auto"/>
              <w:right w:val="single" w:sz="6" w:space="0" w:color="auto"/>
            </w:tcBorders>
            <w:vAlign w:val="bottom"/>
            <w:hideMark/>
          </w:tcPr>
          <w:p w14:paraId="1405DFE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850" w:type="dxa"/>
            <w:gridSpan w:val="8"/>
            <w:tcBorders>
              <w:top w:val="single" w:sz="6" w:space="0" w:color="auto"/>
              <w:left w:val="single" w:sz="6" w:space="0" w:color="auto"/>
              <w:bottom w:val="single" w:sz="6" w:space="0" w:color="auto"/>
              <w:right w:val="single" w:sz="6" w:space="0" w:color="auto"/>
            </w:tcBorders>
            <w:vAlign w:val="bottom"/>
            <w:hideMark/>
          </w:tcPr>
          <w:p w14:paraId="406BE4A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560" w:type="dxa"/>
            <w:gridSpan w:val="6"/>
            <w:tcBorders>
              <w:top w:val="single" w:sz="6" w:space="0" w:color="auto"/>
              <w:left w:val="single" w:sz="6" w:space="0" w:color="auto"/>
              <w:bottom w:val="single" w:sz="6" w:space="0" w:color="auto"/>
              <w:right w:val="single" w:sz="6" w:space="0" w:color="auto"/>
            </w:tcBorders>
            <w:vAlign w:val="bottom"/>
            <w:hideMark/>
          </w:tcPr>
          <w:p w14:paraId="062EDF6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11,41</w:t>
            </w:r>
          </w:p>
        </w:tc>
        <w:tc>
          <w:tcPr>
            <w:tcW w:w="1513" w:type="dxa"/>
            <w:gridSpan w:val="10"/>
            <w:tcBorders>
              <w:top w:val="single" w:sz="6" w:space="0" w:color="auto"/>
              <w:left w:val="single" w:sz="6" w:space="0" w:color="auto"/>
              <w:bottom w:val="single" w:sz="6" w:space="0" w:color="auto"/>
              <w:right w:val="single" w:sz="6" w:space="0" w:color="auto"/>
            </w:tcBorders>
            <w:vAlign w:val="bottom"/>
            <w:hideMark/>
          </w:tcPr>
          <w:p w14:paraId="4F3DA0B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11,80</w:t>
            </w:r>
          </w:p>
        </w:tc>
        <w:tc>
          <w:tcPr>
            <w:tcW w:w="34" w:type="dxa"/>
            <w:gridSpan w:val="2"/>
            <w:vAlign w:val="bottom"/>
          </w:tcPr>
          <w:p w14:paraId="0A4ADFE7" w14:textId="77777777" w:rsidR="00AD3497" w:rsidRPr="00AD3497" w:rsidRDefault="00AD3497" w:rsidP="00AD3497">
            <w:pPr>
              <w:rPr>
                <w:sz w:val="20"/>
                <w:szCs w:val="20"/>
              </w:rPr>
            </w:pPr>
          </w:p>
        </w:tc>
        <w:tc>
          <w:tcPr>
            <w:tcW w:w="1031" w:type="dxa"/>
            <w:gridSpan w:val="3"/>
            <w:vAlign w:val="bottom"/>
          </w:tcPr>
          <w:p w14:paraId="757C5178" w14:textId="77777777" w:rsidR="00AD3497" w:rsidRPr="00AD3497" w:rsidRDefault="00AD3497" w:rsidP="00AD3497">
            <w:pPr>
              <w:rPr>
                <w:rFonts w:ascii="Calibri" w:hAnsi="Calibri"/>
                <w:sz w:val="20"/>
                <w:szCs w:val="20"/>
              </w:rPr>
            </w:pPr>
          </w:p>
        </w:tc>
        <w:tc>
          <w:tcPr>
            <w:tcW w:w="20" w:type="dxa"/>
            <w:gridSpan w:val="2"/>
            <w:vAlign w:val="bottom"/>
          </w:tcPr>
          <w:p w14:paraId="3D4E5D68" w14:textId="77777777" w:rsidR="00AD3497" w:rsidRPr="00AD3497" w:rsidRDefault="00AD3497" w:rsidP="00AD3497">
            <w:pPr>
              <w:rPr>
                <w:rFonts w:ascii="Calibri" w:hAnsi="Calibri"/>
                <w:sz w:val="20"/>
                <w:szCs w:val="20"/>
              </w:rPr>
            </w:pPr>
          </w:p>
        </w:tc>
        <w:tc>
          <w:tcPr>
            <w:tcW w:w="998" w:type="dxa"/>
            <w:gridSpan w:val="5"/>
            <w:vAlign w:val="bottom"/>
          </w:tcPr>
          <w:p w14:paraId="02623F85" w14:textId="77777777" w:rsidR="00AD3497" w:rsidRPr="00AD3497" w:rsidRDefault="00AD3497" w:rsidP="00AD3497">
            <w:pPr>
              <w:rPr>
                <w:rFonts w:ascii="Calibri" w:hAnsi="Calibri"/>
                <w:sz w:val="20"/>
                <w:szCs w:val="20"/>
              </w:rPr>
            </w:pPr>
          </w:p>
        </w:tc>
        <w:tc>
          <w:tcPr>
            <w:tcW w:w="892" w:type="dxa"/>
            <w:gridSpan w:val="4"/>
            <w:vAlign w:val="bottom"/>
          </w:tcPr>
          <w:p w14:paraId="0E2B718A" w14:textId="77777777" w:rsidR="00AD3497" w:rsidRPr="00AD3497" w:rsidRDefault="00AD3497" w:rsidP="00AD3497">
            <w:pPr>
              <w:rPr>
                <w:rFonts w:ascii="Calibri" w:hAnsi="Calibri"/>
                <w:sz w:val="20"/>
                <w:szCs w:val="20"/>
              </w:rPr>
            </w:pPr>
          </w:p>
        </w:tc>
        <w:tc>
          <w:tcPr>
            <w:tcW w:w="336" w:type="dxa"/>
            <w:vAlign w:val="bottom"/>
          </w:tcPr>
          <w:p w14:paraId="33AF72A8" w14:textId="77777777" w:rsidR="00AD3497" w:rsidRPr="00AD3497" w:rsidRDefault="00AD3497" w:rsidP="00AD3497">
            <w:pPr>
              <w:rPr>
                <w:rFonts w:ascii="Calibri" w:hAnsi="Calibri"/>
                <w:sz w:val="20"/>
                <w:szCs w:val="20"/>
              </w:rPr>
            </w:pPr>
          </w:p>
        </w:tc>
      </w:tr>
      <w:tr w:rsidR="00AD3497" w:rsidRPr="00AD3497" w14:paraId="204B1AD2" w14:textId="77777777" w:rsidTr="009D68E4">
        <w:trPr>
          <w:gridAfter w:val="2"/>
          <w:wAfter w:w="93" w:type="dxa"/>
          <w:trHeight w:val="60"/>
        </w:trPr>
        <w:tc>
          <w:tcPr>
            <w:tcW w:w="3686" w:type="dxa"/>
            <w:gridSpan w:val="8"/>
            <w:tcBorders>
              <w:top w:val="single" w:sz="6" w:space="0" w:color="auto"/>
              <w:left w:val="single" w:sz="6" w:space="0" w:color="auto"/>
              <w:bottom w:val="single" w:sz="6" w:space="0" w:color="auto"/>
              <w:right w:val="single" w:sz="6" w:space="0" w:color="auto"/>
            </w:tcBorders>
            <w:vAlign w:val="bottom"/>
            <w:hideMark/>
          </w:tcPr>
          <w:p w14:paraId="47EC5FC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Водоотведение</w:t>
            </w:r>
          </w:p>
        </w:tc>
        <w:tc>
          <w:tcPr>
            <w:tcW w:w="850" w:type="dxa"/>
            <w:gridSpan w:val="8"/>
            <w:tcBorders>
              <w:top w:val="single" w:sz="6" w:space="0" w:color="auto"/>
              <w:left w:val="single" w:sz="6" w:space="0" w:color="auto"/>
              <w:bottom w:val="single" w:sz="6" w:space="0" w:color="auto"/>
              <w:right w:val="single" w:sz="6" w:space="0" w:color="auto"/>
            </w:tcBorders>
            <w:vAlign w:val="bottom"/>
            <w:hideMark/>
          </w:tcPr>
          <w:p w14:paraId="52222C2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560" w:type="dxa"/>
            <w:gridSpan w:val="6"/>
            <w:tcBorders>
              <w:top w:val="single" w:sz="6" w:space="0" w:color="auto"/>
              <w:left w:val="single" w:sz="6" w:space="0" w:color="auto"/>
              <w:bottom w:val="single" w:sz="6" w:space="0" w:color="auto"/>
              <w:right w:val="single" w:sz="6" w:space="0" w:color="auto"/>
            </w:tcBorders>
            <w:vAlign w:val="bottom"/>
            <w:hideMark/>
          </w:tcPr>
          <w:p w14:paraId="0405BBF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28,53</w:t>
            </w:r>
          </w:p>
        </w:tc>
        <w:tc>
          <w:tcPr>
            <w:tcW w:w="1513" w:type="dxa"/>
            <w:gridSpan w:val="10"/>
            <w:tcBorders>
              <w:top w:val="single" w:sz="6" w:space="0" w:color="auto"/>
              <w:left w:val="single" w:sz="6" w:space="0" w:color="auto"/>
              <w:bottom w:val="single" w:sz="6" w:space="0" w:color="auto"/>
              <w:right w:val="single" w:sz="6" w:space="0" w:color="auto"/>
            </w:tcBorders>
            <w:vAlign w:val="bottom"/>
            <w:hideMark/>
          </w:tcPr>
          <w:p w14:paraId="6B09226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29,67</w:t>
            </w:r>
          </w:p>
        </w:tc>
        <w:tc>
          <w:tcPr>
            <w:tcW w:w="34" w:type="dxa"/>
            <w:gridSpan w:val="2"/>
            <w:vAlign w:val="bottom"/>
          </w:tcPr>
          <w:p w14:paraId="587AFA81" w14:textId="77777777" w:rsidR="00AD3497" w:rsidRPr="00AD3497" w:rsidRDefault="00AD3497" w:rsidP="00AD3497">
            <w:pPr>
              <w:rPr>
                <w:sz w:val="20"/>
                <w:szCs w:val="20"/>
              </w:rPr>
            </w:pPr>
          </w:p>
        </w:tc>
        <w:tc>
          <w:tcPr>
            <w:tcW w:w="1031" w:type="dxa"/>
            <w:gridSpan w:val="3"/>
            <w:vAlign w:val="bottom"/>
          </w:tcPr>
          <w:p w14:paraId="00E8FC36" w14:textId="77777777" w:rsidR="00AD3497" w:rsidRPr="00AD3497" w:rsidRDefault="00AD3497" w:rsidP="00AD3497">
            <w:pPr>
              <w:rPr>
                <w:rFonts w:ascii="Calibri" w:hAnsi="Calibri"/>
                <w:sz w:val="20"/>
                <w:szCs w:val="20"/>
              </w:rPr>
            </w:pPr>
          </w:p>
        </w:tc>
        <w:tc>
          <w:tcPr>
            <w:tcW w:w="20" w:type="dxa"/>
            <w:gridSpan w:val="2"/>
            <w:vAlign w:val="bottom"/>
          </w:tcPr>
          <w:p w14:paraId="052052D3" w14:textId="77777777" w:rsidR="00AD3497" w:rsidRPr="00AD3497" w:rsidRDefault="00AD3497" w:rsidP="00AD3497">
            <w:pPr>
              <w:rPr>
                <w:rFonts w:ascii="Calibri" w:hAnsi="Calibri"/>
                <w:sz w:val="20"/>
                <w:szCs w:val="20"/>
              </w:rPr>
            </w:pPr>
          </w:p>
        </w:tc>
        <w:tc>
          <w:tcPr>
            <w:tcW w:w="998" w:type="dxa"/>
            <w:gridSpan w:val="5"/>
            <w:vAlign w:val="bottom"/>
          </w:tcPr>
          <w:p w14:paraId="44162CC3" w14:textId="77777777" w:rsidR="00AD3497" w:rsidRPr="00AD3497" w:rsidRDefault="00AD3497" w:rsidP="00AD3497">
            <w:pPr>
              <w:rPr>
                <w:rFonts w:ascii="Calibri" w:hAnsi="Calibri"/>
                <w:sz w:val="20"/>
                <w:szCs w:val="20"/>
              </w:rPr>
            </w:pPr>
          </w:p>
        </w:tc>
        <w:tc>
          <w:tcPr>
            <w:tcW w:w="892" w:type="dxa"/>
            <w:gridSpan w:val="4"/>
            <w:vAlign w:val="bottom"/>
          </w:tcPr>
          <w:p w14:paraId="21C01E73" w14:textId="77777777" w:rsidR="00AD3497" w:rsidRPr="00AD3497" w:rsidRDefault="00AD3497" w:rsidP="00AD3497">
            <w:pPr>
              <w:rPr>
                <w:rFonts w:ascii="Calibri" w:hAnsi="Calibri"/>
                <w:sz w:val="20"/>
                <w:szCs w:val="20"/>
              </w:rPr>
            </w:pPr>
          </w:p>
        </w:tc>
        <w:tc>
          <w:tcPr>
            <w:tcW w:w="336" w:type="dxa"/>
            <w:vAlign w:val="bottom"/>
          </w:tcPr>
          <w:p w14:paraId="625CE1B0" w14:textId="77777777" w:rsidR="00AD3497" w:rsidRPr="00AD3497" w:rsidRDefault="00AD3497" w:rsidP="00AD3497">
            <w:pPr>
              <w:rPr>
                <w:rFonts w:ascii="Calibri" w:hAnsi="Calibri"/>
                <w:sz w:val="20"/>
                <w:szCs w:val="20"/>
              </w:rPr>
            </w:pPr>
          </w:p>
        </w:tc>
      </w:tr>
      <w:tr w:rsidR="00AD3497" w:rsidRPr="00AD3497" w14:paraId="2DD11450" w14:textId="77777777" w:rsidTr="009D68E4">
        <w:trPr>
          <w:gridAfter w:val="2"/>
          <w:wAfter w:w="93" w:type="dxa"/>
          <w:trHeight w:val="60"/>
        </w:trPr>
        <w:tc>
          <w:tcPr>
            <w:tcW w:w="7609" w:type="dxa"/>
            <w:gridSpan w:val="32"/>
            <w:tcBorders>
              <w:top w:val="single" w:sz="6" w:space="0" w:color="auto"/>
              <w:left w:val="single" w:sz="6" w:space="0" w:color="auto"/>
              <w:bottom w:val="single" w:sz="6" w:space="0" w:color="auto"/>
              <w:right w:val="single" w:sz="6" w:space="0" w:color="auto"/>
            </w:tcBorders>
            <w:vAlign w:val="center"/>
            <w:hideMark/>
          </w:tcPr>
          <w:p w14:paraId="7C50A3C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 для населения</w:t>
            </w:r>
          </w:p>
        </w:tc>
        <w:tc>
          <w:tcPr>
            <w:tcW w:w="34" w:type="dxa"/>
            <w:gridSpan w:val="2"/>
            <w:vAlign w:val="bottom"/>
          </w:tcPr>
          <w:p w14:paraId="3CA72F88" w14:textId="77777777" w:rsidR="00AD3497" w:rsidRPr="00AD3497" w:rsidRDefault="00AD3497" w:rsidP="00AD3497">
            <w:pPr>
              <w:rPr>
                <w:sz w:val="20"/>
                <w:szCs w:val="20"/>
              </w:rPr>
            </w:pPr>
          </w:p>
        </w:tc>
        <w:tc>
          <w:tcPr>
            <w:tcW w:w="1031" w:type="dxa"/>
            <w:gridSpan w:val="3"/>
            <w:vAlign w:val="bottom"/>
          </w:tcPr>
          <w:p w14:paraId="74D7372A" w14:textId="77777777" w:rsidR="00AD3497" w:rsidRPr="00AD3497" w:rsidRDefault="00AD3497" w:rsidP="00AD3497">
            <w:pPr>
              <w:rPr>
                <w:rFonts w:ascii="Calibri" w:hAnsi="Calibri"/>
                <w:sz w:val="20"/>
                <w:szCs w:val="20"/>
              </w:rPr>
            </w:pPr>
          </w:p>
        </w:tc>
        <w:tc>
          <w:tcPr>
            <w:tcW w:w="20" w:type="dxa"/>
            <w:gridSpan w:val="2"/>
            <w:vAlign w:val="bottom"/>
          </w:tcPr>
          <w:p w14:paraId="7F6C4063" w14:textId="77777777" w:rsidR="00AD3497" w:rsidRPr="00AD3497" w:rsidRDefault="00AD3497" w:rsidP="00AD3497">
            <w:pPr>
              <w:rPr>
                <w:rFonts w:ascii="Calibri" w:hAnsi="Calibri"/>
                <w:sz w:val="20"/>
                <w:szCs w:val="20"/>
              </w:rPr>
            </w:pPr>
          </w:p>
        </w:tc>
        <w:tc>
          <w:tcPr>
            <w:tcW w:w="998" w:type="dxa"/>
            <w:gridSpan w:val="5"/>
            <w:vAlign w:val="bottom"/>
          </w:tcPr>
          <w:p w14:paraId="76EF1929" w14:textId="77777777" w:rsidR="00AD3497" w:rsidRPr="00AD3497" w:rsidRDefault="00AD3497" w:rsidP="00AD3497">
            <w:pPr>
              <w:rPr>
                <w:rFonts w:ascii="Calibri" w:hAnsi="Calibri"/>
                <w:sz w:val="20"/>
                <w:szCs w:val="20"/>
              </w:rPr>
            </w:pPr>
          </w:p>
        </w:tc>
        <w:tc>
          <w:tcPr>
            <w:tcW w:w="892" w:type="dxa"/>
            <w:gridSpan w:val="4"/>
            <w:vAlign w:val="bottom"/>
          </w:tcPr>
          <w:p w14:paraId="4DA53C32" w14:textId="77777777" w:rsidR="00AD3497" w:rsidRPr="00AD3497" w:rsidRDefault="00AD3497" w:rsidP="00AD3497">
            <w:pPr>
              <w:rPr>
                <w:rFonts w:ascii="Calibri" w:hAnsi="Calibri"/>
                <w:sz w:val="20"/>
                <w:szCs w:val="20"/>
              </w:rPr>
            </w:pPr>
          </w:p>
        </w:tc>
        <w:tc>
          <w:tcPr>
            <w:tcW w:w="336" w:type="dxa"/>
            <w:vAlign w:val="bottom"/>
          </w:tcPr>
          <w:p w14:paraId="57031F35" w14:textId="77777777" w:rsidR="00AD3497" w:rsidRPr="00AD3497" w:rsidRDefault="00AD3497" w:rsidP="00AD3497">
            <w:pPr>
              <w:rPr>
                <w:rFonts w:ascii="Calibri" w:hAnsi="Calibri"/>
                <w:sz w:val="20"/>
                <w:szCs w:val="20"/>
              </w:rPr>
            </w:pPr>
          </w:p>
        </w:tc>
      </w:tr>
      <w:tr w:rsidR="00AD3497" w:rsidRPr="00AD3497" w14:paraId="0A624228" w14:textId="77777777" w:rsidTr="009D68E4">
        <w:trPr>
          <w:gridAfter w:val="2"/>
          <w:wAfter w:w="93" w:type="dxa"/>
          <w:trHeight w:val="60"/>
        </w:trPr>
        <w:tc>
          <w:tcPr>
            <w:tcW w:w="3686" w:type="dxa"/>
            <w:gridSpan w:val="8"/>
            <w:tcBorders>
              <w:top w:val="single" w:sz="6" w:space="0" w:color="auto"/>
              <w:left w:val="single" w:sz="6" w:space="0" w:color="auto"/>
              <w:bottom w:val="single" w:sz="6" w:space="0" w:color="auto"/>
              <w:right w:val="single" w:sz="6" w:space="0" w:color="auto"/>
            </w:tcBorders>
            <w:vAlign w:val="bottom"/>
            <w:hideMark/>
          </w:tcPr>
          <w:p w14:paraId="490515A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Питьевая вода (питьевое водоснабжение)</w:t>
            </w:r>
          </w:p>
        </w:tc>
        <w:tc>
          <w:tcPr>
            <w:tcW w:w="850" w:type="dxa"/>
            <w:gridSpan w:val="8"/>
            <w:tcBorders>
              <w:top w:val="single" w:sz="6" w:space="0" w:color="auto"/>
              <w:left w:val="single" w:sz="6" w:space="0" w:color="auto"/>
              <w:bottom w:val="single" w:sz="6" w:space="0" w:color="auto"/>
              <w:right w:val="single" w:sz="6" w:space="0" w:color="auto"/>
            </w:tcBorders>
            <w:vAlign w:val="bottom"/>
            <w:hideMark/>
          </w:tcPr>
          <w:p w14:paraId="631CAAA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560" w:type="dxa"/>
            <w:gridSpan w:val="6"/>
            <w:tcBorders>
              <w:top w:val="single" w:sz="6" w:space="0" w:color="auto"/>
              <w:left w:val="single" w:sz="6" w:space="0" w:color="auto"/>
              <w:bottom w:val="single" w:sz="6" w:space="0" w:color="auto"/>
              <w:right w:val="single" w:sz="6" w:space="0" w:color="auto"/>
            </w:tcBorders>
            <w:vAlign w:val="bottom"/>
            <w:hideMark/>
          </w:tcPr>
          <w:p w14:paraId="5DCB42E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13,69</w:t>
            </w:r>
          </w:p>
        </w:tc>
        <w:tc>
          <w:tcPr>
            <w:tcW w:w="1513" w:type="dxa"/>
            <w:gridSpan w:val="10"/>
            <w:tcBorders>
              <w:top w:val="single" w:sz="6" w:space="0" w:color="auto"/>
              <w:left w:val="single" w:sz="6" w:space="0" w:color="auto"/>
              <w:bottom w:val="single" w:sz="6" w:space="0" w:color="auto"/>
              <w:right w:val="single" w:sz="6" w:space="0" w:color="auto"/>
            </w:tcBorders>
            <w:vAlign w:val="bottom"/>
            <w:hideMark/>
          </w:tcPr>
          <w:p w14:paraId="59D24BE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14,16</w:t>
            </w:r>
          </w:p>
        </w:tc>
        <w:tc>
          <w:tcPr>
            <w:tcW w:w="34" w:type="dxa"/>
            <w:gridSpan w:val="2"/>
            <w:vAlign w:val="bottom"/>
          </w:tcPr>
          <w:p w14:paraId="73B75275" w14:textId="77777777" w:rsidR="00AD3497" w:rsidRPr="00AD3497" w:rsidRDefault="00AD3497" w:rsidP="00AD3497">
            <w:pPr>
              <w:rPr>
                <w:sz w:val="20"/>
                <w:szCs w:val="20"/>
              </w:rPr>
            </w:pPr>
          </w:p>
        </w:tc>
        <w:tc>
          <w:tcPr>
            <w:tcW w:w="1031" w:type="dxa"/>
            <w:gridSpan w:val="3"/>
            <w:vAlign w:val="bottom"/>
          </w:tcPr>
          <w:p w14:paraId="5AE33568" w14:textId="77777777" w:rsidR="00AD3497" w:rsidRPr="00AD3497" w:rsidRDefault="00AD3497" w:rsidP="00AD3497">
            <w:pPr>
              <w:rPr>
                <w:rFonts w:ascii="Calibri" w:hAnsi="Calibri"/>
                <w:sz w:val="20"/>
                <w:szCs w:val="20"/>
              </w:rPr>
            </w:pPr>
          </w:p>
        </w:tc>
        <w:tc>
          <w:tcPr>
            <w:tcW w:w="20" w:type="dxa"/>
            <w:gridSpan w:val="2"/>
            <w:vAlign w:val="bottom"/>
          </w:tcPr>
          <w:p w14:paraId="5984CDFE" w14:textId="77777777" w:rsidR="00AD3497" w:rsidRPr="00AD3497" w:rsidRDefault="00AD3497" w:rsidP="00AD3497">
            <w:pPr>
              <w:rPr>
                <w:rFonts w:ascii="Calibri" w:hAnsi="Calibri"/>
                <w:sz w:val="20"/>
                <w:szCs w:val="20"/>
              </w:rPr>
            </w:pPr>
          </w:p>
        </w:tc>
        <w:tc>
          <w:tcPr>
            <w:tcW w:w="998" w:type="dxa"/>
            <w:gridSpan w:val="5"/>
            <w:vAlign w:val="bottom"/>
          </w:tcPr>
          <w:p w14:paraId="56DF62BD" w14:textId="77777777" w:rsidR="00AD3497" w:rsidRPr="00AD3497" w:rsidRDefault="00AD3497" w:rsidP="00AD3497">
            <w:pPr>
              <w:rPr>
                <w:rFonts w:ascii="Calibri" w:hAnsi="Calibri"/>
                <w:sz w:val="20"/>
                <w:szCs w:val="20"/>
              </w:rPr>
            </w:pPr>
          </w:p>
        </w:tc>
        <w:tc>
          <w:tcPr>
            <w:tcW w:w="892" w:type="dxa"/>
            <w:gridSpan w:val="4"/>
            <w:vAlign w:val="bottom"/>
          </w:tcPr>
          <w:p w14:paraId="52DBC1DA" w14:textId="77777777" w:rsidR="00AD3497" w:rsidRPr="00AD3497" w:rsidRDefault="00AD3497" w:rsidP="00AD3497">
            <w:pPr>
              <w:rPr>
                <w:rFonts w:ascii="Calibri" w:hAnsi="Calibri"/>
                <w:sz w:val="20"/>
                <w:szCs w:val="20"/>
              </w:rPr>
            </w:pPr>
          </w:p>
        </w:tc>
        <w:tc>
          <w:tcPr>
            <w:tcW w:w="336" w:type="dxa"/>
            <w:vAlign w:val="bottom"/>
          </w:tcPr>
          <w:p w14:paraId="53A8B630" w14:textId="77777777" w:rsidR="00AD3497" w:rsidRPr="00AD3497" w:rsidRDefault="00AD3497" w:rsidP="00AD3497">
            <w:pPr>
              <w:rPr>
                <w:rFonts w:ascii="Calibri" w:hAnsi="Calibri"/>
                <w:sz w:val="20"/>
                <w:szCs w:val="20"/>
              </w:rPr>
            </w:pPr>
          </w:p>
        </w:tc>
      </w:tr>
      <w:tr w:rsidR="00AD3497" w:rsidRPr="00AD3497" w14:paraId="387BA97B" w14:textId="77777777" w:rsidTr="009D68E4">
        <w:trPr>
          <w:trHeight w:val="60"/>
        </w:trPr>
        <w:tc>
          <w:tcPr>
            <w:tcW w:w="3686" w:type="dxa"/>
            <w:gridSpan w:val="8"/>
            <w:tcBorders>
              <w:top w:val="single" w:sz="6" w:space="0" w:color="auto"/>
              <w:left w:val="single" w:sz="6" w:space="0" w:color="auto"/>
              <w:bottom w:val="single" w:sz="6" w:space="0" w:color="auto"/>
              <w:right w:val="single" w:sz="6" w:space="0" w:color="auto"/>
            </w:tcBorders>
            <w:vAlign w:val="bottom"/>
            <w:hideMark/>
          </w:tcPr>
          <w:p w14:paraId="7690AF8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Водоотведение</w:t>
            </w:r>
          </w:p>
        </w:tc>
        <w:tc>
          <w:tcPr>
            <w:tcW w:w="850" w:type="dxa"/>
            <w:gridSpan w:val="8"/>
            <w:tcBorders>
              <w:top w:val="single" w:sz="6" w:space="0" w:color="auto"/>
              <w:left w:val="single" w:sz="6" w:space="0" w:color="auto"/>
              <w:bottom w:val="single" w:sz="6" w:space="0" w:color="auto"/>
              <w:right w:val="single" w:sz="6" w:space="0" w:color="auto"/>
            </w:tcBorders>
            <w:vAlign w:val="bottom"/>
            <w:hideMark/>
          </w:tcPr>
          <w:p w14:paraId="27AAB45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560" w:type="dxa"/>
            <w:gridSpan w:val="6"/>
            <w:tcBorders>
              <w:top w:val="single" w:sz="6" w:space="0" w:color="auto"/>
              <w:left w:val="single" w:sz="6" w:space="0" w:color="auto"/>
              <w:bottom w:val="single" w:sz="6" w:space="0" w:color="auto"/>
              <w:right w:val="single" w:sz="6" w:space="0" w:color="auto"/>
            </w:tcBorders>
            <w:vAlign w:val="bottom"/>
            <w:hideMark/>
          </w:tcPr>
          <w:p w14:paraId="5AD4856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34,24</w:t>
            </w:r>
          </w:p>
        </w:tc>
        <w:tc>
          <w:tcPr>
            <w:tcW w:w="1513" w:type="dxa"/>
            <w:gridSpan w:val="10"/>
            <w:tcBorders>
              <w:top w:val="single" w:sz="6" w:space="0" w:color="auto"/>
              <w:left w:val="single" w:sz="6" w:space="0" w:color="auto"/>
              <w:bottom w:val="single" w:sz="6" w:space="0" w:color="auto"/>
              <w:right w:val="single" w:sz="6" w:space="0" w:color="auto"/>
            </w:tcBorders>
            <w:vAlign w:val="bottom"/>
            <w:hideMark/>
          </w:tcPr>
          <w:p w14:paraId="260DC10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35,60</w:t>
            </w:r>
          </w:p>
        </w:tc>
        <w:tc>
          <w:tcPr>
            <w:tcW w:w="28" w:type="dxa"/>
            <w:vAlign w:val="bottom"/>
          </w:tcPr>
          <w:p w14:paraId="78B37E90" w14:textId="77777777" w:rsidR="00AD3497" w:rsidRPr="00AD3497" w:rsidRDefault="00AD3497" w:rsidP="00AD3497">
            <w:pPr>
              <w:rPr>
                <w:sz w:val="20"/>
                <w:szCs w:val="20"/>
              </w:rPr>
            </w:pPr>
          </w:p>
        </w:tc>
        <w:tc>
          <w:tcPr>
            <w:tcW w:w="1027" w:type="dxa"/>
            <w:gridSpan w:val="3"/>
            <w:vAlign w:val="bottom"/>
          </w:tcPr>
          <w:p w14:paraId="190B43AA" w14:textId="77777777" w:rsidR="00AD3497" w:rsidRPr="00AD3497" w:rsidRDefault="00AD3497" w:rsidP="00AD3497">
            <w:pPr>
              <w:rPr>
                <w:rFonts w:ascii="Calibri" w:hAnsi="Calibri"/>
                <w:sz w:val="20"/>
                <w:szCs w:val="20"/>
              </w:rPr>
            </w:pPr>
          </w:p>
        </w:tc>
        <w:tc>
          <w:tcPr>
            <w:tcW w:w="20" w:type="dxa"/>
            <w:gridSpan w:val="2"/>
            <w:vAlign w:val="bottom"/>
          </w:tcPr>
          <w:p w14:paraId="602F9338" w14:textId="77777777" w:rsidR="00AD3497" w:rsidRPr="00AD3497" w:rsidRDefault="00AD3497" w:rsidP="00AD3497">
            <w:pPr>
              <w:rPr>
                <w:rFonts w:ascii="Calibri" w:hAnsi="Calibri"/>
                <w:sz w:val="20"/>
                <w:szCs w:val="20"/>
              </w:rPr>
            </w:pPr>
          </w:p>
        </w:tc>
        <w:tc>
          <w:tcPr>
            <w:tcW w:w="998" w:type="dxa"/>
            <w:gridSpan w:val="5"/>
            <w:vAlign w:val="bottom"/>
          </w:tcPr>
          <w:p w14:paraId="1C2FA99B" w14:textId="77777777" w:rsidR="00AD3497" w:rsidRPr="00AD3497" w:rsidRDefault="00AD3497" w:rsidP="00AD3497">
            <w:pPr>
              <w:rPr>
                <w:rFonts w:ascii="Calibri" w:hAnsi="Calibri"/>
                <w:sz w:val="20"/>
                <w:szCs w:val="20"/>
              </w:rPr>
            </w:pPr>
          </w:p>
        </w:tc>
        <w:tc>
          <w:tcPr>
            <w:tcW w:w="1311" w:type="dxa"/>
            <w:gridSpan w:val="7"/>
            <w:vAlign w:val="bottom"/>
          </w:tcPr>
          <w:p w14:paraId="6B8A661D" w14:textId="77777777" w:rsidR="00AD3497" w:rsidRPr="00AD3497" w:rsidRDefault="00AD3497" w:rsidP="00AD3497">
            <w:pPr>
              <w:rPr>
                <w:rFonts w:ascii="Calibri" w:hAnsi="Calibri"/>
                <w:sz w:val="20"/>
                <w:szCs w:val="20"/>
              </w:rPr>
            </w:pPr>
          </w:p>
        </w:tc>
        <w:tc>
          <w:tcPr>
            <w:tcW w:w="20" w:type="dxa"/>
            <w:vAlign w:val="bottom"/>
          </w:tcPr>
          <w:p w14:paraId="377C5953" w14:textId="77777777" w:rsidR="00AD3497" w:rsidRPr="00AD3497" w:rsidRDefault="00AD3497" w:rsidP="00AD3497">
            <w:pPr>
              <w:rPr>
                <w:rFonts w:ascii="Calibri" w:hAnsi="Calibri"/>
                <w:sz w:val="20"/>
                <w:szCs w:val="20"/>
              </w:rPr>
            </w:pPr>
          </w:p>
        </w:tc>
      </w:tr>
      <w:tr w:rsidR="00AD3497" w:rsidRPr="00AD3497" w14:paraId="5749D0FF" w14:textId="77777777" w:rsidTr="009D68E4">
        <w:trPr>
          <w:gridAfter w:val="6"/>
          <w:wAfter w:w="1232" w:type="dxa"/>
          <w:trHeight w:val="60"/>
        </w:trPr>
        <w:tc>
          <w:tcPr>
            <w:tcW w:w="9781" w:type="dxa"/>
            <w:gridSpan w:val="45"/>
            <w:vAlign w:val="bottom"/>
            <w:hideMark/>
          </w:tcPr>
          <w:p w14:paraId="7B21B5D6" w14:textId="07CCD24A"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организацией материалам, приказом министерства 13.05.2020 </w:t>
            </w:r>
            <w:r w:rsidR="00B157DF">
              <w:rPr>
                <w:rFonts w:ascii="Times New Roman" w:hAnsi="Times New Roman"/>
                <w:sz w:val="24"/>
                <w:szCs w:val="24"/>
              </w:rPr>
              <w:t xml:space="preserve">              </w:t>
            </w:r>
            <w:r w:rsidRPr="00AD3497">
              <w:rPr>
                <w:rFonts w:ascii="Times New Roman" w:hAnsi="Times New Roman"/>
                <w:sz w:val="24"/>
                <w:szCs w:val="24"/>
              </w:rPr>
              <w:t xml:space="preserve">№ 185-тд открыто дело № 99/В-03/1832-20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питьевую воду (питьевое водоснабжение) и водоотведение методом индексации.</w:t>
            </w:r>
          </w:p>
        </w:tc>
      </w:tr>
      <w:tr w:rsidR="00AD3497" w:rsidRPr="00AD3497" w14:paraId="48F1F598" w14:textId="77777777" w:rsidTr="009D68E4">
        <w:trPr>
          <w:gridAfter w:val="6"/>
          <w:wAfter w:w="1232" w:type="dxa"/>
          <w:trHeight w:val="60"/>
        </w:trPr>
        <w:tc>
          <w:tcPr>
            <w:tcW w:w="9781" w:type="dxa"/>
            <w:gridSpan w:val="45"/>
            <w:hideMark/>
          </w:tcPr>
          <w:p w14:paraId="45E3A306"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Экспертиза представленных расчетных материалов проведена в соответствии с </w:t>
            </w:r>
            <w:r w:rsidRPr="00AD3497">
              <w:rPr>
                <w:rFonts w:ascii="Times New Roman" w:hAnsi="Times New Roman"/>
                <w:sz w:val="24"/>
                <w:szCs w:val="24"/>
              </w:rPr>
              <w:lastRenderedPageBreak/>
              <w:t>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D3497" w:rsidRPr="00AD3497" w14:paraId="75AF54E0" w14:textId="77777777" w:rsidTr="009D68E4">
        <w:trPr>
          <w:gridAfter w:val="6"/>
          <w:wAfter w:w="1232" w:type="dxa"/>
          <w:trHeight w:val="60"/>
        </w:trPr>
        <w:tc>
          <w:tcPr>
            <w:tcW w:w="9781" w:type="dxa"/>
            <w:gridSpan w:val="45"/>
            <w:hideMark/>
          </w:tcPr>
          <w:p w14:paraId="0567AEF3"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lastRenderedPageBreak/>
              <w:tab/>
              <w:t>Организация не является гарантирующей в сфере водоснабжения и водоотведения</w:t>
            </w:r>
          </w:p>
        </w:tc>
      </w:tr>
      <w:tr w:rsidR="00AD3497" w:rsidRPr="00AD3497" w14:paraId="657200D8" w14:textId="77777777" w:rsidTr="009D68E4">
        <w:trPr>
          <w:gridAfter w:val="9"/>
          <w:wAfter w:w="1375" w:type="dxa"/>
          <w:trHeight w:val="60"/>
        </w:trPr>
        <w:tc>
          <w:tcPr>
            <w:tcW w:w="9638" w:type="dxa"/>
            <w:gridSpan w:val="42"/>
            <w:hideMark/>
          </w:tcPr>
          <w:p w14:paraId="625802D8"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Имущество для осуществления регулируемой деятельности находится у организации на праве оперативного управления (распоряжение Комитета государственного имущества Калужской области от 10.07.02 №383-р): здание скважины, площадью 5,1кв.м. (свидетельство о гос. регистрации 40 КЛ №207433); водопроводные сети протяженностью 0,7496 км. (свидетельство о гос. регистрации 40 ЕР №312154); канализационная насосная станция, общая площадь 22 </w:t>
            </w:r>
            <w:proofErr w:type="spellStart"/>
            <w:r w:rsidRPr="00AD3497">
              <w:rPr>
                <w:rFonts w:ascii="Times New Roman" w:hAnsi="Times New Roman"/>
                <w:sz w:val="24"/>
                <w:szCs w:val="24"/>
              </w:rPr>
              <w:t>кв.м</w:t>
            </w:r>
            <w:proofErr w:type="spellEnd"/>
            <w:r w:rsidRPr="00AD3497">
              <w:rPr>
                <w:rFonts w:ascii="Times New Roman" w:hAnsi="Times New Roman"/>
                <w:sz w:val="24"/>
                <w:szCs w:val="24"/>
              </w:rPr>
              <w:t>. (свидетельство о гос. регистрации 40 КЛ №207432); канализационные сети протяженностью 2,1172 км. (свидетельство о гос. регистрации 40 ЕР №312156).</w:t>
            </w:r>
          </w:p>
        </w:tc>
      </w:tr>
      <w:tr w:rsidR="00AD3497" w:rsidRPr="00AD3497" w14:paraId="017D5EB2" w14:textId="77777777" w:rsidTr="009D68E4">
        <w:trPr>
          <w:gridAfter w:val="9"/>
          <w:wAfter w:w="1375" w:type="dxa"/>
          <w:trHeight w:val="60"/>
        </w:trPr>
        <w:tc>
          <w:tcPr>
            <w:tcW w:w="9638" w:type="dxa"/>
            <w:gridSpan w:val="42"/>
            <w:hideMark/>
          </w:tcPr>
          <w:p w14:paraId="61973948"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Система налогообложения - Общая система налогообложения</w:t>
            </w:r>
          </w:p>
        </w:tc>
      </w:tr>
      <w:tr w:rsidR="00AD3497" w:rsidRPr="00AD3497" w14:paraId="2A1C1FC8" w14:textId="77777777" w:rsidTr="009D68E4">
        <w:trPr>
          <w:gridAfter w:val="9"/>
          <w:wAfter w:w="1375" w:type="dxa"/>
          <w:trHeight w:val="60"/>
        </w:trPr>
        <w:tc>
          <w:tcPr>
            <w:tcW w:w="9638" w:type="dxa"/>
            <w:gridSpan w:val="42"/>
            <w:hideMark/>
          </w:tcPr>
          <w:p w14:paraId="41A6767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Утвержденная в соответствии с действующим законодательством инвестиционная программа отсутствует</w:t>
            </w:r>
          </w:p>
        </w:tc>
      </w:tr>
      <w:tr w:rsidR="00AD3497" w:rsidRPr="00AD3497" w14:paraId="47504C23" w14:textId="77777777" w:rsidTr="009D68E4">
        <w:trPr>
          <w:gridAfter w:val="9"/>
          <w:wAfter w:w="1375" w:type="dxa"/>
          <w:trHeight w:val="60"/>
        </w:trPr>
        <w:tc>
          <w:tcPr>
            <w:tcW w:w="9638" w:type="dxa"/>
            <w:gridSpan w:val="42"/>
            <w:hideMark/>
          </w:tcPr>
          <w:p w14:paraId="13FC0B7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Тарифы на 2020 год для государственного автономного учреждения здравоохранения Калужской области Калужский санаторий «Спутник» установлены приказом министерства конкурентной политики Калужской области от 10.12.2018 № 372-РК «Об установлении долгосрочных тарифов на питьевую воду (питьевое водоснабжение), на водоотведение для государственного автономного учреждения здравоохранения Калужской области Калужский санаторий «Спутник» на 2019-2023 годы»  (в </w:t>
            </w:r>
            <w:proofErr w:type="spellStart"/>
            <w:r w:rsidRPr="00AD3497">
              <w:rPr>
                <w:rFonts w:ascii="Times New Roman" w:hAnsi="Times New Roman"/>
                <w:sz w:val="24"/>
                <w:szCs w:val="24"/>
              </w:rPr>
              <w:t>ред.приказов</w:t>
            </w:r>
            <w:proofErr w:type="spellEnd"/>
            <w:r w:rsidRPr="00AD3497">
              <w:rPr>
                <w:rFonts w:ascii="Times New Roman" w:hAnsi="Times New Roman"/>
                <w:sz w:val="24"/>
                <w:szCs w:val="24"/>
              </w:rPr>
              <w:t xml:space="preserve"> министерства конкурентной политики Калужской области от 26.12.2018 № 580-РК, от 25.11.2019 № 254-РК)</w:t>
            </w:r>
          </w:p>
        </w:tc>
      </w:tr>
      <w:tr w:rsidR="00AD3497" w:rsidRPr="00AD3497" w14:paraId="1C9FE3EA" w14:textId="77777777" w:rsidTr="009D68E4">
        <w:trPr>
          <w:gridAfter w:val="6"/>
          <w:wAfter w:w="1232" w:type="dxa"/>
          <w:trHeight w:val="60"/>
        </w:trPr>
        <w:tc>
          <w:tcPr>
            <w:tcW w:w="9781" w:type="dxa"/>
            <w:gridSpan w:val="45"/>
            <w:vAlign w:val="center"/>
            <w:hideMark/>
          </w:tcPr>
          <w:p w14:paraId="6E85C33D" w14:textId="01A1078F"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 xml:space="preserve">                                                                                                                                    Таблица </w:t>
            </w:r>
          </w:p>
        </w:tc>
      </w:tr>
      <w:tr w:rsidR="00AD3497" w:rsidRPr="00AD3497" w14:paraId="1B243E9C" w14:textId="77777777" w:rsidTr="009D68E4">
        <w:trPr>
          <w:gridAfter w:val="9"/>
          <w:wAfter w:w="1375" w:type="dxa"/>
          <w:trHeight w:val="60"/>
        </w:trPr>
        <w:tc>
          <w:tcPr>
            <w:tcW w:w="3681"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3CF739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709"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7355D9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5248" w:type="dxa"/>
            <w:gridSpan w:val="29"/>
            <w:tcBorders>
              <w:top w:val="single" w:sz="6" w:space="0" w:color="auto"/>
              <w:left w:val="single" w:sz="6" w:space="0" w:color="auto"/>
              <w:bottom w:val="single" w:sz="6" w:space="0" w:color="auto"/>
              <w:right w:val="single" w:sz="6" w:space="0" w:color="auto"/>
            </w:tcBorders>
            <w:vAlign w:val="center"/>
            <w:hideMark/>
          </w:tcPr>
          <w:p w14:paraId="3F9390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 утвержденные на 2020 год</w:t>
            </w:r>
          </w:p>
        </w:tc>
      </w:tr>
      <w:tr w:rsidR="00AD3497" w:rsidRPr="00AD3497" w14:paraId="4E9D56C9" w14:textId="77777777" w:rsidTr="009D68E4">
        <w:trPr>
          <w:gridAfter w:val="9"/>
          <w:wAfter w:w="1375" w:type="dxa"/>
          <w:trHeight w:val="60"/>
        </w:trPr>
        <w:tc>
          <w:tcPr>
            <w:tcW w:w="3681" w:type="dxa"/>
            <w:gridSpan w:val="8"/>
            <w:vMerge/>
            <w:tcBorders>
              <w:top w:val="single" w:sz="6" w:space="0" w:color="auto"/>
              <w:left w:val="single" w:sz="6" w:space="0" w:color="auto"/>
              <w:bottom w:val="single" w:sz="6" w:space="0" w:color="auto"/>
              <w:right w:val="single" w:sz="6" w:space="0" w:color="auto"/>
            </w:tcBorders>
            <w:vAlign w:val="center"/>
            <w:hideMark/>
          </w:tcPr>
          <w:p w14:paraId="5882B6FE" w14:textId="77777777" w:rsidR="00AD3497" w:rsidRPr="00AD3497" w:rsidRDefault="00AD3497" w:rsidP="00AD3497">
            <w:pPr>
              <w:rPr>
                <w:rFonts w:ascii="Times New Roman" w:hAnsi="Times New Roman"/>
                <w:sz w:val="20"/>
                <w:szCs w:val="20"/>
              </w:rPr>
            </w:pPr>
          </w:p>
        </w:tc>
        <w:tc>
          <w:tcPr>
            <w:tcW w:w="709" w:type="dxa"/>
            <w:gridSpan w:val="5"/>
            <w:vMerge/>
            <w:tcBorders>
              <w:top w:val="single" w:sz="6" w:space="0" w:color="auto"/>
              <w:left w:val="single" w:sz="6" w:space="0" w:color="auto"/>
              <w:bottom w:val="single" w:sz="6" w:space="0" w:color="auto"/>
              <w:right w:val="single" w:sz="6" w:space="0" w:color="auto"/>
            </w:tcBorders>
            <w:vAlign w:val="center"/>
            <w:hideMark/>
          </w:tcPr>
          <w:p w14:paraId="29B323B0" w14:textId="77777777" w:rsidR="00AD3497" w:rsidRPr="00AD3497" w:rsidRDefault="00AD3497" w:rsidP="00AD3497">
            <w:pPr>
              <w:rPr>
                <w:rFonts w:ascii="Times New Roman" w:hAnsi="Times New Roman"/>
                <w:sz w:val="20"/>
                <w:szCs w:val="20"/>
              </w:rPr>
            </w:pPr>
          </w:p>
        </w:tc>
        <w:tc>
          <w:tcPr>
            <w:tcW w:w="2692" w:type="dxa"/>
            <w:gridSpan w:val="14"/>
            <w:tcBorders>
              <w:top w:val="single" w:sz="6" w:space="0" w:color="auto"/>
              <w:left w:val="single" w:sz="6" w:space="0" w:color="auto"/>
              <w:bottom w:val="single" w:sz="6" w:space="0" w:color="auto"/>
              <w:right w:val="single" w:sz="6" w:space="0" w:color="auto"/>
            </w:tcBorders>
            <w:vAlign w:val="center"/>
            <w:hideMark/>
          </w:tcPr>
          <w:p w14:paraId="586CE2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2020</w:t>
            </w:r>
          </w:p>
        </w:tc>
        <w:tc>
          <w:tcPr>
            <w:tcW w:w="2556" w:type="dxa"/>
            <w:gridSpan w:val="15"/>
            <w:tcBorders>
              <w:top w:val="single" w:sz="6" w:space="0" w:color="auto"/>
              <w:left w:val="single" w:sz="6" w:space="0" w:color="auto"/>
              <w:bottom w:val="single" w:sz="6" w:space="0" w:color="auto"/>
              <w:right w:val="single" w:sz="6" w:space="0" w:color="auto"/>
            </w:tcBorders>
            <w:vAlign w:val="center"/>
            <w:hideMark/>
          </w:tcPr>
          <w:p w14:paraId="643E8C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2020</w:t>
            </w:r>
          </w:p>
        </w:tc>
      </w:tr>
      <w:tr w:rsidR="00AD3497" w:rsidRPr="00AD3497" w14:paraId="65C5F16C" w14:textId="77777777" w:rsidTr="009D68E4">
        <w:trPr>
          <w:gridAfter w:val="9"/>
          <w:wAfter w:w="1375" w:type="dxa"/>
          <w:trHeight w:val="60"/>
        </w:trPr>
        <w:tc>
          <w:tcPr>
            <w:tcW w:w="9638" w:type="dxa"/>
            <w:gridSpan w:val="42"/>
            <w:tcBorders>
              <w:top w:val="single" w:sz="6" w:space="0" w:color="auto"/>
              <w:left w:val="single" w:sz="6" w:space="0" w:color="auto"/>
              <w:bottom w:val="single" w:sz="6" w:space="0" w:color="auto"/>
              <w:right w:val="single" w:sz="6" w:space="0" w:color="auto"/>
            </w:tcBorders>
            <w:vAlign w:val="center"/>
            <w:hideMark/>
          </w:tcPr>
          <w:p w14:paraId="051731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4DCD17FE" w14:textId="77777777" w:rsidTr="009D68E4">
        <w:trPr>
          <w:gridAfter w:val="9"/>
          <w:wAfter w:w="1375" w:type="dxa"/>
          <w:trHeight w:val="60"/>
        </w:trPr>
        <w:tc>
          <w:tcPr>
            <w:tcW w:w="3681" w:type="dxa"/>
            <w:gridSpan w:val="8"/>
            <w:tcBorders>
              <w:top w:val="single" w:sz="6" w:space="0" w:color="auto"/>
              <w:left w:val="single" w:sz="6" w:space="0" w:color="auto"/>
              <w:bottom w:val="single" w:sz="6" w:space="0" w:color="auto"/>
              <w:right w:val="single" w:sz="6" w:space="0" w:color="auto"/>
            </w:tcBorders>
            <w:vAlign w:val="center"/>
            <w:hideMark/>
          </w:tcPr>
          <w:p w14:paraId="75CB9BE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14:paraId="1F295E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692" w:type="dxa"/>
            <w:gridSpan w:val="14"/>
            <w:tcBorders>
              <w:top w:val="single" w:sz="6" w:space="0" w:color="auto"/>
              <w:left w:val="single" w:sz="6" w:space="0" w:color="auto"/>
              <w:bottom w:val="single" w:sz="6" w:space="0" w:color="auto"/>
              <w:right w:val="single" w:sz="6" w:space="0" w:color="auto"/>
            </w:tcBorders>
            <w:vAlign w:val="center"/>
            <w:hideMark/>
          </w:tcPr>
          <w:p w14:paraId="111AAC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11,41</w:t>
            </w:r>
          </w:p>
        </w:tc>
        <w:tc>
          <w:tcPr>
            <w:tcW w:w="2556" w:type="dxa"/>
            <w:gridSpan w:val="15"/>
            <w:tcBorders>
              <w:top w:val="single" w:sz="6" w:space="0" w:color="auto"/>
              <w:left w:val="single" w:sz="6" w:space="0" w:color="auto"/>
              <w:bottom w:val="single" w:sz="6" w:space="0" w:color="auto"/>
              <w:right w:val="single" w:sz="6" w:space="0" w:color="auto"/>
            </w:tcBorders>
            <w:vAlign w:val="center"/>
            <w:hideMark/>
          </w:tcPr>
          <w:p w14:paraId="474F71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11,86</w:t>
            </w:r>
          </w:p>
        </w:tc>
      </w:tr>
      <w:tr w:rsidR="00AD3497" w:rsidRPr="00AD3497" w14:paraId="3CAB3109" w14:textId="77777777" w:rsidTr="009D68E4">
        <w:trPr>
          <w:gridAfter w:val="9"/>
          <w:wAfter w:w="1375" w:type="dxa"/>
          <w:trHeight w:val="60"/>
        </w:trPr>
        <w:tc>
          <w:tcPr>
            <w:tcW w:w="3681" w:type="dxa"/>
            <w:gridSpan w:val="8"/>
            <w:tcBorders>
              <w:top w:val="single" w:sz="6" w:space="0" w:color="auto"/>
              <w:left w:val="single" w:sz="6" w:space="0" w:color="auto"/>
              <w:bottom w:val="single" w:sz="6" w:space="0" w:color="auto"/>
              <w:right w:val="single" w:sz="6" w:space="0" w:color="auto"/>
            </w:tcBorders>
            <w:vAlign w:val="center"/>
            <w:hideMark/>
          </w:tcPr>
          <w:p w14:paraId="501E3B4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14:paraId="32D5AC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692" w:type="dxa"/>
            <w:gridSpan w:val="14"/>
            <w:tcBorders>
              <w:top w:val="single" w:sz="6" w:space="0" w:color="auto"/>
              <w:left w:val="single" w:sz="6" w:space="0" w:color="auto"/>
              <w:bottom w:val="single" w:sz="6" w:space="0" w:color="auto"/>
              <w:right w:val="single" w:sz="6" w:space="0" w:color="auto"/>
            </w:tcBorders>
            <w:vAlign w:val="center"/>
            <w:hideMark/>
          </w:tcPr>
          <w:p w14:paraId="4A3A09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28,34</w:t>
            </w:r>
          </w:p>
        </w:tc>
        <w:tc>
          <w:tcPr>
            <w:tcW w:w="2556" w:type="dxa"/>
            <w:gridSpan w:val="15"/>
            <w:tcBorders>
              <w:top w:val="single" w:sz="6" w:space="0" w:color="auto"/>
              <w:left w:val="single" w:sz="6" w:space="0" w:color="auto"/>
              <w:bottom w:val="single" w:sz="6" w:space="0" w:color="auto"/>
              <w:right w:val="single" w:sz="6" w:space="0" w:color="auto"/>
            </w:tcBorders>
            <w:vAlign w:val="center"/>
            <w:hideMark/>
          </w:tcPr>
          <w:p w14:paraId="2F9D32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28,53</w:t>
            </w:r>
          </w:p>
        </w:tc>
      </w:tr>
      <w:tr w:rsidR="00AD3497" w:rsidRPr="00AD3497" w14:paraId="1F6203D9" w14:textId="77777777" w:rsidTr="009D68E4">
        <w:trPr>
          <w:gridAfter w:val="9"/>
          <w:wAfter w:w="1375" w:type="dxa"/>
          <w:trHeight w:val="60"/>
        </w:trPr>
        <w:tc>
          <w:tcPr>
            <w:tcW w:w="9638" w:type="dxa"/>
            <w:gridSpan w:val="42"/>
            <w:tcBorders>
              <w:top w:val="single" w:sz="6" w:space="0" w:color="auto"/>
              <w:left w:val="single" w:sz="6" w:space="0" w:color="auto"/>
              <w:bottom w:val="single" w:sz="6" w:space="0" w:color="auto"/>
              <w:right w:val="single" w:sz="6" w:space="0" w:color="auto"/>
            </w:tcBorders>
            <w:vAlign w:val="center"/>
            <w:hideMark/>
          </w:tcPr>
          <w:p w14:paraId="0E8500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r>
      <w:tr w:rsidR="00AD3497" w:rsidRPr="00AD3497" w14:paraId="0575AADB" w14:textId="77777777" w:rsidTr="009D68E4">
        <w:trPr>
          <w:gridAfter w:val="9"/>
          <w:wAfter w:w="1375" w:type="dxa"/>
          <w:trHeight w:val="60"/>
        </w:trPr>
        <w:tc>
          <w:tcPr>
            <w:tcW w:w="3681" w:type="dxa"/>
            <w:gridSpan w:val="8"/>
            <w:tcBorders>
              <w:top w:val="single" w:sz="6" w:space="0" w:color="auto"/>
              <w:left w:val="single" w:sz="6" w:space="0" w:color="auto"/>
              <w:bottom w:val="single" w:sz="6" w:space="0" w:color="auto"/>
              <w:right w:val="single" w:sz="6" w:space="0" w:color="auto"/>
            </w:tcBorders>
            <w:vAlign w:val="center"/>
            <w:hideMark/>
          </w:tcPr>
          <w:p w14:paraId="0E3A4ED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14:paraId="6DF01C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692" w:type="dxa"/>
            <w:gridSpan w:val="14"/>
            <w:tcBorders>
              <w:top w:val="single" w:sz="6" w:space="0" w:color="auto"/>
              <w:left w:val="single" w:sz="6" w:space="0" w:color="auto"/>
              <w:bottom w:val="single" w:sz="6" w:space="0" w:color="auto"/>
              <w:right w:val="single" w:sz="6" w:space="0" w:color="auto"/>
            </w:tcBorders>
            <w:vAlign w:val="center"/>
            <w:hideMark/>
          </w:tcPr>
          <w:p w14:paraId="2F74A9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13,69</w:t>
            </w:r>
          </w:p>
        </w:tc>
        <w:tc>
          <w:tcPr>
            <w:tcW w:w="2556" w:type="dxa"/>
            <w:gridSpan w:val="15"/>
            <w:tcBorders>
              <w:top w:val="single" w:sz="6" w:space="0" w:color="auto"/>
              <w:left w:val="single" w:sz="6" w:space="0" w:color="auto"/>
              <w:bottom w:val="single" w:sz="6" w:space="0" w:color="auto"/>
              <w:right w:val="single" w:sz="6" w:space="0" w:color="auto"/>
            </w:tcBorders>
            <w:vAlign w:val="center"/>
            <w:hideMark/>
          </w:tcPr>
          <w:p w14:paraId="29999F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14,23</w:t>
            </w:r>
          </w:p>
        </w:tc>
      </w:tr>
      <w:tr w:rsidR="00AD3497" w:rsidRPr="00AD3497" w14:paraId="5E40EB8D" w14:textId="77777777" w:rsidTr="009D68E4">
        <w:trPr>
          <w:gridAfter w:val="9"/>
          <w:wAfter w:w="1375" w:type="dxa"/>
          <w:trHeight w:val="60"/>
        </w:trPr>
        <w:tc>
          <w:tcPr>
            <w:tcW w:w="3681" w:type="dxa"/>
            <w:gridSpan w:val="8"/>
            <w:tcBorders>
              <w:top w:val="single" w:sz="6" w:space="0" w:color="auto"/>
              <w:left w:val="single" w:sz="6" w:space="0" w:color="auto"/>
              <w:bottom w:val="single" w:sz="6" w:space="0" w:color="auto"/>
              <w:right w:val="single" w:sz="6" w:space="0" w:color="auto"/>
            </w:tcBorders>
            <w:vAlign w:val="center"/>
            <w:hideMark/>
          </w:tcPr>
          <w:p w14:paraId="0E283D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709" w:type="dxa"/>
            <w:gridSpan w:val="5"/>
            <w:tcBorders>
              <w:top w:val="single" w:sz="6" w:space="0" w:color="auto"/>
              <w:left w:val="single" w:sz="6" w:space="0" w:color="auto"/>
              <w:bottom w:val="single" w:sz="6" w:space="0" w:color="auto"/>
              <w:right w:val="single" w:sz="6" w:space="0" w:color="auto"/>
            </w:tcBorders>
            <w:vAlign w:val="center"/>
            <w:hideMark/>
          </w:tcPr>
          <w:p w14:paraId="38CFC6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2692" w:type="dxa"/>
            <w:gridSpan w:val="14"/>
            <w:tcBorders>
              <w:top w:val="single" w:sz="6" w:space="0" w:color="auto"/>
              <w:left w:val="single" w:sz="6" w:space="0" w:color="auto"/>
              <w:bottom w:val="single" w:sz="6" w:space="0" w:color="auto"/>
              <w:right w:val="single" w:sz="6" w:space="0" w:color="auto"/>
            </w:tcBorders>
            <w:vAlign w:val="center"/>
            <w:hideMark/>
          </w:tcPr>
          <w:p w14:paraId="15F4D9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34,01</w:t>
            </w:r>
          </w:p>
        </w:tc>
        <w:tc>
          <w:tcPr>
            <w:tcW w:w="2556" w:type="dxa"/>
            <w:gridSpan w:val="15"/>
            <w:tcBorders>
              <w:top w:val="single" w:sz="6" w:space="0" w:color="auto"/>
              <w:left w:val="single" w:sz="6" w:space="0" w:color="auto"/>
              <w:bottom w:val="single" w:sz="6" w:space="0" w:color="auto"/>
              <w:right w:val="single" w:sz="6" w:space="0" w:color="auto"/>
            </w:tcBorders>
            <w:vAlign w:val="center"/>
            <w:hideMark/>
          </w:tcPr>
          <w:p w14:paraId="6D512D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34,24</w:t>
            </w:r>
          </w:p>
        </w:tc>
      </w:tr>
      <w:tr w:rsidR="00AD3497" w:rsidRPr="00AD3497" w14:paraId="46F29489" w14:textId="77777777" w:rsidTr="009D68E4">
        <w:trPr>
          <w:gridAfter w:val="9"/>
          <w:wAfter w:w="1375" w:type="dxa"/>
          <w:trHeight w:val="60"/>
        </w:trPr>
        <w:tc>
          <w:tcPr>
            <w:tcW w:w="9638" w:type="dxa"/>
            <w:gridSpan w:val="42"/>
            <w:hideMark/>
          </w:tcPr>
          <w:p w14:paraId="7B996632"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 тарифы.</w:t>
            </w:r>
          </w:p>
        </w:tc>
      </w:tr>
      <w:tr w:rsidR="00AD3497" w:rsidRPr="00AD3497" w14:paraId="20033EC3" w14:textId="77777777" w:rsidTr="009D68E4">
        <w:trPr>
          <w:gridAfter w:val="9"/>
          <w:wAfter w:w="1375" w:type="dxa"/>
          <w:trHeight w:val="60"/>
        </w:trPr>
        <w:tc>
          <w:tcPr>
            <w:tcW w:w="9638" w:type="dxa"/>
            <w:gridSpan w:val="42"/>
            <w:hideMark/>
          </w:tcPr>
          <w:p w14:paraId="633915B9"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AD3497" w:rsidRPr="00AD3497" w14:paraId="000E6CAA" w14:textId="77777777" w:rsidTr="009D68E4">
        <w:trPr>
          <w:gridAfter w:val="9"/>
          <w:wAfter w:w="1375" w:type="dxa"/>
          <w:trHeight w:val="60"/>
        </w:trPr>
        <w:tc>
          <w:tcPr>
            <w:tcW w:w="9638" w:type="dxa"/>
            <w:gridSpan w:val="42"/>
            <w:hideMark/>
          </w:tcPr>
          <w:p w14:paraId="378B8F8A"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AD3497" w:rsidRPr="00AD3497" w14:paraId="683AEE43" w14:textId="77777777" w:rsidTr="009D68E4">
        <w:trPr>
          <w:gridAfter w:val="9"/>
          <w:wAfter w:w="1375" w:type="dxa"/>
          <w:trHeight w:val="60"/>
        </w:trPr>
        <w:tc>
          <w:tcPr>
            <w:tcW w:w="9638" w:type="dxa"/>
            <w:gridSpan w:val="42"/>
            <w:hideMark/>
          </w:tcPr>
          <w:p w14:paraId="446B6CD5"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1. Нормативы технологических затрат электрической энергии и (или) химических реагентов</w:t>
            </w:r>
          </w:p>
        </w:tc>
      </w:tr>
      <w:tr w:rsidR="00AD3497" w:rsidRPr="00AD3497" w14:paraId="444A01F7" w14:textId="77777777" w:rsidTr="009D68E4">
        <w:trPr>
          <w:gridAfter w:val="9"/>
          <w:wAfter w:w="1375" w:type="dxa"/>
          <w:trHeight w:val="60"/>
        </w:trPr>
        <w:tc>
          <w:tcPr>
            <w:tcW w:w="5665" w:type="dxa"/>
            <w:gridSpan w:val="21"/>
            <w:tcBorders>
              <w:top w:val="single" w:sz="6" w:space="0" w:color="auto"/>
              <w:left w:val="single" w:sz="6" w:space="0" w:color="auto"/>
              <w:bottom w:val="single" w:sz="6" w:space="0" w:color="auto"/>
              <w:right w:val="single" w:sz="6" w:space="0" w:color="auto"/>
            </w:tcBorders>
            <w:vAlign w:val="center"/>
            <w:hideMark/>
          </w:tcPr>
          <w:p w14:paraId="37D361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Нормативы</w:t>
            </w:r>
          </w:p>
        </w:tc>
        <w:tc>
          <w:tcPr>
            <w:tcW w:w="1133" w:type="dxa"/>
            <w:gridSpan w:val="5"/>
            <w:tcBorders>
              <w:top w:val="single" w:sz="6" w:space="0" w:color="auto"/>
              <w:left w:val="single" w:sz="6" w:space="0" w:color="auto"/>
              <w:bottom w:val="single" w:sz="6" w:space="0" w:color="auto"/>
              <w:right w:val="single" w:sz="6" w:space="0" w:color="auto"/>
            </w:tcBorders>
            <w:vAlign w:val="center"/>
            <w:hideMark/>
          </w:tcPr>
          <w:p w14:paraId="434B5BF8"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Ед. изм.</w:t>
            </w:r>
          </w:p>
        </w:tc>
        <w:tc>
          <w:tcPr>
            <w:tcW w:w="2840" w:type="dxa"/>
            <w:gridSpan w:val="16"/>
            <w:tcBorders>
              <w:top w:val="single" w:sz="6" w:space="0" w:color="auto"/>
              <w:left w:val="single" w:sz="6" w:space="0" w:color="auto"/>
              <w:bottom w:val="single" w:sz="6" w:space="0" w:color="auto"/>
              <w:right w:val="single" w:sz="6" w:space="0" w:color="auto"/>
            </w:tcBorders>
            <w:vAlign w:val="center"/>
            <w:hideMark/>
          </w:tcPr>
          <w:p w14:paraId="3D1406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Величина норматива</w:t>
            </w:r>
          </w:p>
        </w:tc>
      </w:tr>
      <w:tr w:rsidR="00AD3497" w:rsidRPr="00AD3497" w14:paraId="41FB9DCC" w14:textId="77777777" w:rsidTr="009D68E4">
        <w:trPr>
          <w:gridAfter w:val="9"/>
          <w:wAfter w:w="1375" w:type="dxa"/>
          <w:trHeight w:val="60"/>
        </w:trPr>
        <w:tc>
          <w:tcPr>
            <w:tcW w:w="5665" w:type="dxa"/>
            <w:gridSpan w:val="21"/>
            <w:tcBorders>
              <w:top w:val="single" w:sz="6" w:space="0" w:color="auto"/>
              <w:left w:val="single" w:sz="6" w:space="0" w:color="auto"/>
              <w:bottom w:val="single" w:sz="6" w:space="0" w:color="auto"/>
              <w:right w:val="single" w:sz="6" w:space="0" w:color="auto"/>
            </w:tcBorders>
            <w:vAlign w:val="center"/>
            <w:hideMark/>
          </w:tcPr>
          <w:p w14:paraId="663A33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технологических затрат электрической энергии</w:t>
            </w:r>
          </w:p>
        </w:tc>
        <w:tc>
          <w:tcPr>
            <w:tcW w:w="1133" w:type="dxa"/>
            <w:gridSpan w:val="5"/>
            <w:tcBorders>
              <w:top w:val="single" w:sz="6" w:space="0" w:color="auto"/>
              <w:left w:val="single" w:sz="6" w:space="0" w:color="auto"/>
              <w:bottom w:val="single" w:sz="6" w:space="0" w:color="auto"/>
              <w:right w:val="single" w:sz="6" w:space="0" w:color="auto"/>
            </w:tcBorders>
            <w:vAlign w:val="center"/>
            <w:hideMark/>
          </w:tcPr>
          <w:p w14:paraId="61DD509B"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Квт/ч/ м3</w:t>
            </w:r>
          </w:p>
        </w:tc>
        <w:tc>
          <w:tcPr>
            <w:tcW w:w="2840" w:type="dxa"/>
            <w:gridSpan w:val="16"/>
            <w:tcBorders>
              <w:top w:val="single" w:sz="6" w:space="0" w:color="auto"/>
              <w:left w:val="single" w:sz="6" w:space="0" w:color="auto"/>
              <w:bottom w:val="single" w:sz="6" w:space="0" w:color="auto"/>
              <w:right w:val="single" w:sz="6" w:space="0" w:color="auto"/>
            </w:tcBorders>
            <w:vAlign w:val="center"/>
            <w:hideMark/>
          </w:tcPr>
          <w:p w14:paraId="026A45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49BC0C3" w14:textId="77777777" w:rsidTr="009D68E4">
        <w:trPr>
          <w:gridAfter w:val="9"/>
          <w:wAfter w:w="1375" w:type="dxa"/>
          <w:trHeight w:val="60"/>
        </w:trPr>
        <w:tc>
          <w:tcPr>
            <w:tcW w:w="5665" w:type="dxa"/>
            <w:gridSpan w:val="21"/>
            <w:tcBorders>
              <w:top w:val="single" w:sz="6" w:space="0" w:color="auto"/>
              <w:left w:val="single" w:sz="6" w:space="0" w:color="auto"/>
              <w:bottom w:val="single" w:sz="6" w:space="0" w:color="auto"/>
              <w:right w:val="single" w:sz="6" w:space="0" w:color="auto"/>
            </w:tcBorders>
            <w:vAlign w:val="center"/>
            <w:hideMark/>
          </w:tcPr>
          <w:p w14:paraId="6CE177F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химических реагентов</w:t>
            </w:r>
          </w:p>
        </w:tc>
        <w:tc>
          <w:tcPr>
            <w:tcW w:w="1133" w:type="dxa"/>
            <w:gridSpan w:val="5"/>
            <w:tcBorders>
              <w:top w:val="single" w:sz="6" w:space="0" w:color="auto"/>
              <w:left w:val="single" w:sz="6" w:space="0" w:color="auto"/>
              <w:bottom w:val="single" w:sz="6" w:space="0" w:color="auto"/>
              <w:right w:val="single" w:sz="6" w:space="0" w:color="auto"/>
            </w:tcBorders>
            <w:vAlign w:val="center"/>
            <w:hideMark/>
          </w:tcPr>
          <w:p w14:paraId="20C371C8"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кг</w:t>
            </w:r>
          </w:p>
        </w:tc>
        <w:tc>
          <w:tcPr>
            <w:tcW w:w="2840" w:type="dxa"/>
            <w:gridSpan w:val="16"/>
            <w:tcBorders>
              <w:top w:val="single" w:sz="6" w:space="0" w:color="auto"/>
              <w:left w:val="single" w:sz="6" w:space="0" w:color="auto"/>
              <w:bottom w:val="single" w:sz="6" w:space="0" w:color="auto"/>
              <w:right w:val="single" w:sz="6" w:space="0" w:color="auto"/>
            </w:tcBorders>
            <w:vAlign w:val="center"/>
            <w:hideMark/>
          </w:tcPr>
          <w:p w14:paraId="04F0CA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24AB8B6" w14:textId="77777777" w:rsidTr="009D68E4">
        <w:trPr>
          <w:gridAfter w:val="9"/>
          <w:wAfter w:w="1375" w:type="dxa"/>
          <w:trHeight w:val="60"/>
        </w:trPr>
        <w:tc>
          <w:tcPr>
            <w:tcW w:w="9638" w:type="dxa"/>
            <w:gridSpan w:val="42"/>
            <w:hideMark/>
          </w:tcPr>
          <w:p w14:paraId="063ECCF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 тарифы.</w:t>
            </w:r>
            <w:r w:rsidRPr="00AD3497">
              <w:rPr>
                <w:rFonts w:ascii="Times New Roman" w:hAnsi="Times New Roman"/>
                <w:sz w:val="24"/>
                <w:szCs w:val="24"/>
              </w:rPr>
              <w:br/>
            </w:r>
          </w:p>
        </w:tc>
      </w:tr>
      <w:tr w:rsidR="00AD3497" w:rsidRPr="00AD3497" w14:paraId="5CC17996" w14:textId="77777777" w:rsidTr="009D68E4">
        <w:trPr>
          <w:gridAfter w:val="9"/>
          <w:wAfter w:w="1375" w:type="dxa"/>
          <w:trHeight w:val="60"/>
        </w:trPr>
        <w:tc>
          <w:tcPr>
            <w:tcW w:w="9638" w:type="dxa"/>
            <w:gridSpan w:val="42"/>
            <w:vAlign w:val="center"/>
            <w:hideMark/>
          </w:tcPr>
          <w:p w14:paraId="779CFDCC" w14:textId="57AC21FF"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78876FE9" w14:textId="77777777" w:rsidTr="009D68E4">
        <w:trPr>
          <w:gridAfter w:val="6"/>
          <w:wAfter w:w="1232" w:type="dxa"/>
          <w:trHeight w:val="509"/>
        </w:trPr>
        <w:tc>
          <w:tcPr>
            <w:tcW w:w="1171" w:type="dxa"/>
            <w:vMerge w:val="restart"/>
            <w:tcBorders>
              <w:top w:val="single" w:sz="6" w:space="0" w:color="auto"/>
              <w:left w:val="single" w:sz="6" w:space="0" w:color="auto"/>
              <w:bottom w:val="single" w:sz="6" w:space="0" w:color="auto"/>
              <w:right w:val="single" w:sz="6" w:space="0" w:color="auto"/>
            </w:tcBorders>
            <w:vAlign w:val="center"/>
            <w:hideMark/>
          </w:tcPr>
          <w:p w14:paraId="056260B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тарифа</w:t>
            </w:r>
          </w:p>
        </w:tc>
        <w:tc>
          <w:tcPr>
            <w:tcW w:w="1089"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A24EB3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Наименование статьи</w:t>
            </w:r>
          </w:p>
        </w:tc>
        <w:tc>
          <w:tcPr>
            <w:tcW w:w="892"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55FEF7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Ед. </w:t>
            </w:r>
            <w:proofErr w:type="spellStart"/>
            <w:r w:rsidRPr="00AD3497">
              <w:rPr>
                <w:rFonts w:ascii="Times New Roman" w:hAnsi="Times New Roman"/>
                <w:bCs/>
                <w:sz w:val="20"/>
                <w:szCs w:val="20"/>
              </w:rPr>
              <w:t>изм</w:t>
            </w:r>
            <w:proofErr w:type="spellEnd"/>
          </w:p>
        </w:tc>
        <w:tc>
          <w:tcPr>
            <w:tcW w:w="104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C73D18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организации</w:t>
            </w:r>
          </w:p>
        </w:tc>
        <w:tc>
          <w:tcPr>
            <w:tcW w:w="738"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7239DB3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 на 2021</w:t>
            </w:r>
          </w:p>
        </w:tc>
        <w:tc>
          <w:tcPr>
            <w:tcW w:w="708"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09BCF8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объемов оказываемых услуг</w:t>
            </w:r>
          </w:p>
        </w:tc>
        <w:tc>
          <w:tcPr>
            <w:tcW w:w="859"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647471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экспертной группы</w:t>
            </w:r>
          </w:p>
        </w:tc>
        <w:tc>
          <w:tcPr>
            <w:tcW w:w="717"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6241EC2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от предложения организации</w:t>
            </w:r>
          </w:p>
        </w:tc>
        <w:tc>
          <w:tcPr>
            <w:tcW w:w="2561" w:type="dxa"/>
            <w:gridSpan w:val="17"/>
            <w:vMerge w:val="restart"/>
            <w:tcBorders>
              <w:top w:val="single" w:sz="6" w:space="0" w:color="auto"/>
              <w:left w:val="single" w:sz="6" w:space="0" w:color="auto"/>
              <w:bottom w:val="single" w:sz="6" w:space="0" w:color="auto"/>
              <w:right w:val="single" w:sz="6" w:space="0" w:color="auto"/>
            </w:tcBorders>
            <w:vAlign w:val="center"/>
            <w:hideMark/>
          </w:tcPr>
          <w:p w14:paraId="160C7F9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Комментарии</w:t>
            </w:r>
          </w:p>
        </w:tc>
      </w:tr>
      <w:tr w:rsidR="00AD3497" w:rsidRPr="00AD3497" w14:paraId="4122EA2F" w14:textId="77777777" w:rsidTr="009D68E4">
        <w:trPr>
          <w:gridAfter w:val="6"/>
          <w:wAfter w:w="1232" w:type="dxa"/>
          <w:trHeight w:val="509"/>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7EDD365A" w14:textId="77777777" w:rsidR="00AD3497" w:rsidRPr="00AD3497" w:rsidRDefault="00AD3497" w:rsidP="00AD3497">
            <w:pPr>
              <w:rPr>
                <w:rFonts w:ascii="Times New Roman" w:hAnsi="Times New Roman"/>
                <w:bCs/>
                <w:sz w:val="20"/>
                <w:szCs w:val="20"/>
              </w:rPr>
            </w:pPr>
          </w:p>
        </w:tc>
        <w:tc>
          <w:tcPr>
            <w:tcW w:w="1089" w:type="dxa"/>
            <w:gridSpan w:val="3"/>
            <w:vMerge/>
            <w:tcBorders>
              <w:top w:val="single" w:sz="6" w:space="0" w:color="auto"/>
              <w:left w:val="single" w:sz="6" w:space="0" w:color="auto"/>
              <w:bottom w:val="single" w:sz="6" w:space="0" w:color="auto"/>
              <w:right w:val="single" w:sz="6" w:space="0" w:color="auto"/>
            </w:tcBorders>
            <w:vAlign w:val="center"/>
            <w:hideMark/>
          </w:tcPr>
          <w:p w14:paraId="077B0C84" w14:textId="77777777" w:rsidR="00AD3497" w:rsidRPr="00AD3497" w:rsidRDefault="00AD3497" w:rsidP="00AD3497">
            <w:pPr>
              <w:rPr>
                <w:rFonts w:ascii="Times New Roman" w:hAnsi="Times New Roman"/>
                <w:bCs/>
                <w:sz w:val="20"/>
                <w:szCs w:val="20"/>
              </w:rPr>
            </w:pPr>
          </w:p>
        </w:tc>
        <w:tc>
          <w:tcPr>
            <w:tcW w:w="892" w:type="dxa"/>
            <w:gridSpan w:val="2"/>
            <w:vMerge/>
            <w:tcBorders>
              <w:top w:val="single" w:sz="6" w:space="0" w:color="auto"/>
              <w:left w:val="single" w:sz="6" w:space="0" w:color="auto"/>
              <w:bottom w:val="single" w:sz="6" w:space="0" w:color="auto"/>
              <w:right w:val="single" w:sz="6" w:space="0" w:color="auto"/>
            </w:tcBorders>
            <w:vAlign w:val="center"/>
            <w:hideMark/>
          </w:tcPr>
          <w:p w14:paraId="169BD423" w14:textId="77777777" w:rsidR="00AD3497" w:rsidRPr="00AD3497" w:rsidRDefault="00AD3497" w:rsidP="00AD3497">
            <w:pPr>
              <w:rPr>
                <w:rFonts w:ascii="Times New Roman" w:hAnsi="Times New Roman"/>
                <w:bCs/>
                <w:sz w:val="20"/>
                <w:szCs w:val="20"/>
              </w:rPr>
            </w:pPr>
          </w:p>
        </w:tc>
        <w:tc>
          <w:tcPr>
            <w:tcW w:w="1046" w:type="dxa"/>
            <w:gridSpan w:val="3"/>
            <w:vMerge/>
            <w:tcBorders>
              <w:top w:val="single" w:sz="6" w:space="0" w:color="auto"/>
              <w:left w:val="single" w:sz="6" w:space="0" w:color="auto"/>
              <w:bottom w:val="single" w:sz="6" w:space="0" w:color="auto"/>
              <w:right w:val="single" w:sz="6" w:space="0" w:color="auto"/>
            </w:tcBorders>
            <w:vAlign w:val="center"/>
            <w:hideMark/>
          </w:tcPr>
          <w:p w14:paraId="7325EE52" w14:textId="77777777" w:rsidR="00AD3497" w:rsidRPr="00AD3497" w:rsidRDefault="00AD3497" w:rsidP="00AD3497">
            <w:pPr>
              <w:rPr>
                <w:rFonts w:ascii="Times New Roman" w:hAnsi="Times New Roman"/>
                <w:bCs/>
                <w:sz w:val="20"/>
                <w:szCs w:val="20"/>
              </w:rPr>
            </w:pPr>
          </w:p>
        </w:tc>
        <w:tc>
          <w:tcPr>
            <w:tcW w:w="738" w:type="dxa"/>
            <w:gridSpan w:val="8"/>
            <w:vMerge/>
            <w:tcBorders>
              <w:top w:val="single" w:sz="6" w:space="0" w:color="auto"/>
              <w:left w:val="single" w:sz="6" w:space="0" w:color="auto"/>
              <w:bottom w:val="single" w:sz="6" w:space="0" w:color="auto"/>
              <w:right w:val="single" w:sz="6" w:space="0" w:color="auto"/>
            </w:tcBorders>
            <w:vAlign w:val="center"/>
            <w:hideMark/>
          </w:tcPr>
          <w:p w14:paraId="1134B50E" w14:textId="77777777" w:rsidR="00AD3497" w:rsidRPr="00AD3497" w:rsidRDefault="00AD3497" w:rsidP="00AD3497">
            <w:pPr>
              <w:rPr>
                <w:rFonts w:ascii="Times New Roman" w:hAnsi="Times New Roman"/>
                <w:bCs/>
                <w:sz w:val="20"/>
                <w:szCs w:val="20"/>
              </w:rPr>
            </w:pPr>
          </w:p>
        </w:tc>
        <w:tc>
          <w:tcPr>
            <w:tcW w:w="708" w:type="dxa"/>
            <w:gridSpan w:val="3"/>
            <w:vMerge/>
            <w:tcBorders>
              <w:top w:val="single" w:sz="6" w:space="0" w:color="auto"/>
              <w:left w:val="single" w:sz="6" w:space="0" w:color="auto"/>
              <w:bottom w:val="single" w:sz="6" w:space="0" w:color="auto"/>
              <w:right w:val="single" w:sz="6" w:space="0" w:color="auto"/>
            </w:tcBorders>
            <w:vAlign w:val="center"/>
            <w:hideMark/>
          </w:tcPr>
          <w:p w14:paraId="2E1297E7" w14:textId="77777777" w:rsidR="00AD3497" w:rsidRPr="00AD3497" w:rsidRDefault="00AD3497" w:rsidP="00AD3497">
            <w:pPr>
              <w:rPr>
                <w:rFonts w:ascii="Times New Roman" w:hAnsi="Times New Roman"/>
                <w:bCs/>
                <w:sz w:val="20"/>
                <w:szCs w:val="20"/>
              </w:rPr>
            </w:pPr>
          </w:p>
        </w:tc>
        <w:tc>
          <w:tcPr>
            <w:tcW w:w="859" w:type="dxa"/>
            <w:gridSpan w:val="4"/>
            <w:vMerge/>
            <w:tcBorders>
              <w:top w:val="single" w:sz="6" w:space="0" w:color="auto"/>
              <w:left w:val="single" w:sz="6" w:space="0" w:color="auto"/>
              <w:bottom w:val="single" w:sz="6" w:space="0" w:color="auto"/>
              <w:right w:val="single" w:sz="6" w:space="0" w:color="auto"/>
            </w:tcBorders>
            <w:vAlign w:val="center"/>
            <w:hideMark/>
          </w:tcPr>
          <w:p w14:paraId="1A5A4D24" w14:textId="77777777" w:rsidR="00AD3497" w:rsidRPr="00AD3497" w:rsidRDefault="00AD3497" w:rsidP="00AD3497">
            <w:pPr>
              <w:rPr>
                <w:rFonts w:ascii="Times New Roman" w:hAnsi="Times New Roman"/>
                <w:bCs/>
                <w:sz w:val="20"/>
                <w:szCs w:val="20"/>
              </w:rPr>
            </w:pPr>
          </w:p>
        </w:tc>
        <w:tc>
          <w:tcPr>
            <w:tcW w:w="717" w:type="dxa"/>
            <w:gridSpan w:val="4"/>
            <w:vMerge/>
            <w:tcBorders>
              <w:top w:val="single" w:sz="6" w:space="0" w:color="auto"/>
              <w:left w:val="single" w:sz="6" w:space="0" w:color="auto"/>
              <w:bottom w:val="single" w:sz="6" w:space="0" w:color="auto"/>
              <w:right w:val="single" w:sz="6" w:space="0" w:color="auto"/>
            </w:tcBorders>
            <w:vAlign w:val="center"/>
            <w:hideMark/>
          </w:tcPr>
          <w:p w14:paraId="154E17DA" w14:textId="77777777" w:rsidR="00AD3497" w:rsidRPr="00AD3497" w:rsidRDefault="00AD3497" w:rsidP="00AD3497">
            <w:pPr>
              <w:rPr>
                <w:rFonts w:ascii="Times New Roman" w:hAnsi="Times New Roman"/>
                <w:bCs/>
                <w:sz w:val="20"/>
                <w:szCs w:val="20"/>
              </w:rPr>
            </w:pPr>
          </w:p>
        </w:tc>
        <w:tc>
          <w:tcPr>
            <w:tcW w:w="2561" w:type="dxa"/>
            <w:gridSpan w:val="17"/>
            <w:vMerge/>
            <w:tcBorders>
              <w:top w:val="single" w:sz="6" w:space="0" w:color="auto"/>
              <w:left w:val="single" w:sz="6" w:space="0" w:color="auto"/>
              <w:bottom w:val="single" w:sz="6" w:space="0" w:color="auto"/>
              <w:right w:val="single" w:sz="6" w:space="0" w:color="auto"/>
            </w:tcBorders>
            <w:vAlign w:val="center"/>
            <w:hideMark/>
          </w:tcPr>
          <w:p w14:paraId="6FF5BB64" w14:textId="77777777" w:rsidR="00AD3497" w:rsidRPr="00AD3497" w:rsidRDefault="00AD3497" w:rsidP="00AD3497">
            <w:pPr>
              <w:rPr>
                <w:rFonts w:ascii="Times New Roman" w:hAnsi="Times New Roman"/>
                <w:bCs/>
                <w:sz w:val="20"/>
                <w:szCs w:val="20"/>
              </w:rPr>
            </w:pPr>
          </w:p>
        </w:tc>
      </w:tr>
      <w:tr w:rsidR="00AD3497" w:rsidRPr="00AD3497" w14:paraId="2C8787FC" w14:textId="77777777" w:rsidTr="009D68E4">
        <w:trPr>
          <w:gridAfter w:val="6"/>
          <w:wAfter w:w="1232" w:type="dxa"/>
          <w:trHeight w:val="509"/>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737ED47A" w14:textId="77777777" w:rsidR="00AD3497" w:rsidRPr="00AD3497" w:rsidRDefault="00AD3497" w:rsidP="00AD3497">
            <w:pPr>
              <w:rPr>
                <w:rFonts w:ascii="Times New Roman" w:hAnsi="Times New Roman"/>
                <w:bCs/>
                <w:sz w:val="20"/>
                <w:szCs w:val="20"/>
              </w:rPr>
            </w:pPr>
          </w:p>
        </w:tc>
        <w:tc>
          <w:tcPr>
            <w:tcW w:w="1089" w:type="dxa"/>
            <w:gridSpan w:val="3"/>
            <w:vMerge/>
            <w:tcBorders>
              <w:top w:val="single" w:sz="6" w:space="0" w:color="auto"/>
              <w:left w:val="single" w:sz="6" w:space="0" w:color="auto"/>
              <w:bottom w:val="single" w:sz="6" w:space="0" w:color="auto"/>
              <w:right w:val="single" w:sz="6" w:space="0" w:color="auto"/>
            </w:tcBorders>
            <w:vAlign w:val="center"/>
            <w:hideMark/>
          </w:tcPr>
          <w:p w14:paraId="63AA507E" w14:textId="77777777" w:rsidR="00AD3497" w:rsidRPr="00AD3497" w:rsidRDefault="00AD3497" w:rsidP="00AD3497">
            <w:pPr>
              <w:rPr>
                <w:rFonts w:ascii="Times New Roman" w:hAnsi="Times New Roman"/>
                <w:bCs/>
                <w:sz w:val="20"/>
                <w:szCs w:val="20"/>
              </w:rPr>
            </w:pPr>
          </w:p>
        </w:tc>
        <w:tc>
          <w:tcPr>
            <w:tcW w:w="892" w:type="dxa"/>
            <w:gridSpan w:val="2"/>
            <w:vMerge/>
            <w:tcBorders>
              <w:top w:val="single" w:sz="6" w:space="0" w:color="auto"/>
              <w:left w:val="single" w:sz="6" w:space="0" w:color="auto"/>
              <w:bottom w:val="single" w:sz="6" w:space="0" w:color="auto"/>
              <w:right w:val="single" w:sz="6" w:space="0" w:color="auto"/>
            </w:tcBorders>
            <w:vAlign w:val="center"/>
            <w:hideMark/>
          </w:tcPr>
          <w:p w14:paraId="17DEDB80" w14:textId="77777777" w:rsidR="00AD3497" w:rsidRPr="00AD3497" w:rsidRDefault="00AD3497" w:rsidP="00AD3497">
            <w:pPr>
              <w:rPr>
                <w:rFonts w:ascii="Times New Roman" w:hAnsi="Times New Roman"/>
                <w:bCs/>
                <w:sz w:val="20"/>
                <w:szCs w:val="20"/>
              </w:rPr>
            </w:pPr>
          </w:p>
        </w:tc>
        <w:tc>
          <w:tcPr>
            <w:tcW w:w="1046" w:type="dxa"/>
            <w:gridSpan w:val="3"/>
            <w:vMerge/>
            <w:tcBorders>
              <w:top w:val="single" w:sz="6" w:space="0" w:color="auto"/>
              <w:left w:val="single" w:sz="6" w:space="0" w:color="auto"/>
              <w:bottom w:val="single" w:sz="6" w:space="0" w:color="auto"/>
              <w:right w:val="single" w:sz="6" w:space="0" w:color="auto"/>
            </w:tcBorders>
            <w:vAlign w:val="center"/>
            <w:hideMark/>
          </w:tcPr>
          <w:p w14:paraId="5B977C4A" w14:textId="77777777" w:rsidR="00AD3497" w:rsidRPr="00AD3497" w:rsidRDefault="00AD3497" w:rsidP="00AD3497">
            <w:pPr>
              <w:rPr>
                <w:rFonts w:ascii="Times New Roman" w:hAnsi="Times New Roman"/>
                <w:bCs/>
                <w:sz w:val="20"/>
                <w:szCs w:val="20"/>
              </w:rPr>
            </w:pPr>
          </w:p>
        </w:tc>
        <w:tc>
          <w:tcPr>
            <w:tcW w:w="738" w:type="dxa"/>
            <w:gridSpan w:val="8"/>
            <w:vMerge/>
            <w:tcBorders>
              <w:top w:val="single" w:sz="6" w:space="0" w:color="auto"/>
              <w:left w:val="single" w:sz="6" w:space="0" w:color="auto"/>
              <w:bottom w:val="single" w:sz="6" w:space="0" w:color="auto"/>
              <w:right w:val="single" w:sz="6" w:space="0" w:color="auto"/>
            </w:tcBorders>
            <w:vAlign w:val="center"/>
            <w:hideMark/>
          </w:tcPr>
          <w:p w14:paraId="5D8804F6" w14:textId="77777777" w:rsidR="00AD3497" w:rsidRPr="00AD3497" w:rsidRDefault="00AD3497" w:rsidP="00AD3497">
            <w:pPr>
              <w:rPr>
                <w:rFonts w:ascii="Times New Roman" w:hAnsi="Times New Roman"/>
                <w:bCs/>
                <w:sz w:val="20"/>
                <w:szCs w:val="20"/>
              </w:rPr>
            </w:pPr>
          </w:p>
        </w:tc>
        <w:tc>
          <w:tcPr>
            <w:tcW w:w="708" w:type="dxa"/>
            <w:gridSpan w:val="3"/>
            <w:vMerge/>
            <w:tcBorders>
              <w:top w:val="single" w:sz="6" w:space="0" w:color="auto"/>
              <w:left w:val="single" w:sz="6" w:space="0" w:color="auto"/>
              <w:bottom w:val="single" w:sz="6" w:space="0" w:color="auto"/>
              <w:right w:val="single" w:sz="6" w:space="0" w:color="auto"/>
            </w:tcBorders>
            <w:vAlign w:val="center"/>
            <w:hideMark/>
          </w:tcPr>
          <w:p w14:paraId="463348A7" w14:textId="77777777" w:rsidR="00AD3497" w:rsidRPr="00AD3497" w:rsidRDefault="00AD3497" w:rsidP="00AD3497">
            <w:pPr>
              <w:rPr>
                <w:rFonts w:ascii="Times New Roman" w:hAnsi="Times New Roman"/>
                <w:bCs/>
                <w:sz w:val="20"/>
                <w:szCs w:val="20"/>
              </w:rPr>
            </w:pPr>
          </w:p>
        </w:tc>
        <w:tc>
          <w:tcPr>
            <w:tcW w:w="859" w:type="dxa"/>
            <w:gridSpan w:val="4"/>
            <w:vMerge/>
            <w:tcBorders>
              <w:top w:val="single" w:sz="6" w:space="0" w:color="auto"/>
              <w:left w:val="single" w:sz="6" w:space="0" w:color="auto"/>
              <w:bottom w:val="single" w:sz="6" w:space="0" w:color="auto"/>
              <w:right w:val="single" w:sz="6" w:space="0" w:color="auto"/>
            </w:tcBorders>
            <w:vAlign w:val="center"/>
            <w:hideMark/>
          </w:tcPr>
          <w:p w14:paraId="38770F1A" w14:textId="77777777" w:rsidR="00AD3497" w:rsidRPr="00AD3497" w:rsidRDefault="00AD3497" w:rsidP="00AD3497">
            <w:pPr>
              <w:rPr>
                <w:rFonts w:ascii="Times New Roman" w:hAnsi="Times New Roman"/>
                <w:bCs/>
                <w:sz w:val="20"/>
                <w:szCs w:val="20"/>
              </w:rPr>
            </w:pPr>
          </w:p>
        </w:tc>
        <w:tc>
          <w:tcPr>
            <w:tcW w:w="717" w:type="dxa"/>
            <w:gridSpan w:val="4"/>
            <w:vMerge/>
            <w:tcBorders>
              <w:top w:val="single" w:sz="6" w:space="0" w:color="auto"/>
              <w:left w:val="single" w:sz="6" w:space="0" w:color="auto"/>
              <w:bottom w:val="single" w:sz="6" w:space="0" w:color="auto"/>
              <w:right w:val="single" w:sz="6" w:space="0" w:color="auto"/>
            </w:tcBorders>
            <w:vAlign w:val="center"/>
            <w:hideMark/>
          </w:tcPr>
          <w:p w14:paraId="4A8B2984" w14:textId="77777777" w:rsidR="00AD3497" w:rsidRPr="00AD3497" w:rsidRDefault="00AD3497" w:rsidP="00AD3497">
            <w:pPr>
              <w:rPr>
                <w:rFonts w:ascii="Times New Roman" w:hAnsi="Times New Roman"/>
                <w:bCs/>
                <w:sz w:val="20"/>
                <w:szCs w:val="20"/>
              </w:rPr>
            </w:pPr>
          </w:p>
        </w:tc>
        <w:tc>
          <w:tcPr>
            <w:tcW w:w="2561" w:type="dxa"/>
            <w:gridSpan w:val="17"/>
            <w:vMerge/>
            <w:tcBorders>
              <w:top w:val="single" w:sz="6" w:space="0" w:color="auto"/>
              <w:left w:val="single" w:sz="6" w:space="0" w:color="auto"/>
              <w:bottom w:val="single" w:sz="6" w:space="0" w:color="auto"/>
              <w:right w:val="single" w:sz="6" w:space="0" w:color="auto"/>
            </w:tcBorders>
            <w:vAlign w:val="center"/>
            <w:hideMark/>
          </w:tcPr>
          <w:p w14:paraId="57C49B52" w14:textId="77777777" w:rsidR="00AD3497" w:rsidRPr="00AD3497" w:rsidRDefault="00AD3497" w:rsidP="00AD3497">
            <w:pPr>
              <w:rPr>
                <w:rFonts w:ascii="Times New Roman" w:hAnsi="Times New Roman"/>
                <w:bCs/>
                <w:sz w:val="20"/>
                <w:szCs w:val="20"/>
              </w:rPr>
            </w:pPr>
          </w:p>
        </w:tc>
      </w:tr>
      <w:tr w:rsidR="00AD3497" w:rsidRPr="00AD3497" w14:paraId="71A422C9" w14:textId="77777777" w:rsidTr="009D68E4">
        <w:trPr>
          <w:gridAfter w:val="6"/>
          <w:wAfter w:w="1232" w:type="dxa"/>
          <w:trHeight w:val="60"/>
        </w:trPr>
        <w:tc>
          <w:tcPr>
            <w:tcW w:w="1171" w:type="dxa"/>
            <w:vMerge w:val="restart"/>
            <w:tcBorders>
              <w:top w:val="single" w:sz="6" w:space="0" w:color="auto"/>
              <w:left w:val="single" w:sz="6" w:space="0" w:color="auto"/>
              <w:bottom w:val="single" w:sz="6" w:space="0" w:color="auto"/>
              <w:right w:val="single" w:sz="6" w:space="0" w:color="auto"/>
            </w:tcBorders>
            <w:vAlign w:val="center"/>
            <w:hideMark/>
          </w:tcPr>
          <w:p w14:paraId="667897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Питьевая </w:t>
            </w:r>
            <w:r w:rsidRPr="00AD3497">
              <w:rPr>
                <w:rFonts w:ascii="Times New Roman" w:hAnsi="Times New Roman"/>
                <w:sz w:val="20"/>
                <w:szCs w:val="20"/>
              </w:rPr>
              <w:lastRenderedPageBreak/>
              <w:t>вода (питьевое водоснабжение)</w:t>
            </w: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3B514D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Водоподгот</w:t>
            </w:r>
            <w:r w:rsidRPr="00AD3497">
              <w:rPr>
                <w:rFonts w:ascii="Times New Roman" w:hAnsi="Times New Roman"/>
                <w:sz w:val="20"/>
                <w:szCs w:val="20"/>
              </w:rPr>
              <w:lastRenderedPageBreak/>
              <w:t>овка</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9088A8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17B76F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7335CC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71EEF5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775FC6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05C47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F3E3C82" w14:textId="77777777" w:rsidR="00AD3497" w:rsidRPr="00AD3497" w:rsidRDefault="00AD3497" w:rsidP="00AD3497">
            <w:pPr>
              <w:rPr>
                <w:rFonts w:ascii="Times New Roman" w:hAnsi="Times New Roman"/>
                <w:sz w:val="20"/>
                <w:szCs w:val="20"/>
              </w:rPr>
            </w:pPr>
          </w:p>
        </w:tc>
      </w:tr>
      <w:tr w:rsidR="00AD3497" w:rsidRPr="00AD3497" w14:paraId="2B69E2C0"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40D777E0"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251E93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Из собственных источников</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1183D7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39FAE7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69A160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6F0B2D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1AE9EE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B804D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42E9DD6" w14:textId="77777777" w:rsidR="00AD3497" w:rsidRPr="00AD3497" w:rsidRDefault="00AD3497" w:rsidP="00AD3497">
            <w:pPr>
              <w:rPr>
                <w:rFonts w:ascii="Times New Roman" w:hAnsi="Times New Roman"/>
                <w:sz w:val="20"/>
                <w:szCs w:val="20"/>
              </w:rPr>
            </w:pPr>
          </w:p>
        </w:tc>
      </w:tr>
      <w:tr w:rsidR="00AD3497" w:rsidRPr="00AD3497" w14:paraId="50638E65"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182CA895"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044C24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других операторов</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82FDA4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5ED4B5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21449B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600635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694EDE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1C6FA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1982F7A7" w14:textId="77777777" w:rsidR="00AD3497" w:rsidRPr="00AD3497" w:rsidRDefault="00AD3497" w:rsidP="00AD3497">
            <w:pPr>
              <w:rPr>
                <w:rFonts w:ascii="Times New Roman" w:hAnsi="Times New Roman"/>
                <w:sz w:val="20"/>
                <w:szCs w:val="20"/>
              </w:rPr>
            </w:pPr>
          </w:p>
        </w:tc>
      </w:tr>
      <w:tr w:rsidR="00AD3497" w:rsidRPr="00AD3497" w14:paraId="5930A115"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165A9289"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2BB43D14"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коммунально</w:t>
            </w:r>
            <w:proofErr w:type="spellEnd"/>
            <w:r w:rsidRPr="00AD3497">
              <w:rPr>
                <w:rFonts w:ascii="Times New Roman" w:hAnsi="Times New Roman"/>
                <w:sz w:val="20"/>
                <w:szCs w:val="20"/>
              </w:rPr>
              <w:t xml:space="preserve"> бытовые и технологические нужды</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C9801A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2E8458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263AA7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33417C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7261D7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E962A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1EBABF4" w14:textId="77777777" w:rsidR="00AD3497" w:rsidRPr="00AD3497" w:rsidRDefault="00AD3497" w:rsidP="00AD3497">
            <w:pPr>
              <w:rPr>
                <w:rFonts w:ascii="Times New Roman" w:hAnsi="Times New Roman"/>
                <w:sz w:val="20"/>
                <w:szCs w:val="20"/>
              </w:rPr>
            </w:pPr>
          </w:p>
        </w:tc>
      </w:tr>
      <w:tr w:rsidR="00AD3497" w:rsidRPr="00AD3497" w14:paraId="4E47B3F6"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39A07C9E"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5CD999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Потери воды</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2CFB2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150E0A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56AFE3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34B3D5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722230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4A2C5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137017A4" w14:textId="77777777" w:rsidR="00AD3497" w:rsidRPr="00AD3497" w:rsidRDefault="00AD3497" w:rsidP="00AD3497">
            <w:pPr>
              <w:rPr>
                <w:rFonts w:ascii="Times New Roman" w:hAnsi="Times New Roman"/>
                <w:sz w:val="20"/>
                <w:szCs w:val="20"/>
              </w:rPr>
            </w:pPr>
          </w:p>
        </w:tc>
      </w:tr>
      <w:tr w:rsidR="00AD3497" w:rsidRPr="00AD3497" w14:paraId="4A18250C"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2FCFC5DA"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50E5FB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 абонентам</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1F7365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23EC4F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3BABBA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4622A0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39753B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16C08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89EAB2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Объемы приняты по предложению организации на основании пояснительной записки организации и представленного расчета планируемого потребления воды на 2021. </w:t>
            </w:r>
          </w:p>
        </w:tc>
      </w:tr>
      <w:tr w:rsidR="00AD3497" w:rsidRPr="00AD3497" w14:paraId="527555D8"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1B521434"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36DDD6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Другим организациям, осуществляющим водоснабжение</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775DF4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0003FF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346D1D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59146E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7FF1C3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8F424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49335CA1" w14:textId="77777777" w:rsidR="00AD3497" w:rsidRPr="00AD3497" w:rsidRDefault="00AD3497" w:rsidP="00AD3497">
            <w:pPr>
              <w:rPr>
                <w:rFonts w:ascii="Times New Roman" w:hAnsi="Times New Roman"/>
                <w:sz w:val="20"/>
                <w:szCs w:val="20"/>
              </w:rPr>
            </w:pPr>
          </w:p>
        </w:tc>
      </w:tr>
      <w:tr w:rsidR="00AD3497" w:rsidRPr="00AD3497" w14:paraId="4140EB86"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7A6B12A3"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78B6E8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Собственным абонентам</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C10EE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50A270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02B12B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24,3</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61CFDE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7E9A0A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69CB5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74D8EE75" w14:textId="77777777" w:rsidR="00AD3497" w:rsidRPr="00AD3497" w:rsidRDefault="00AD3497" w:rsidP="00AD3497">
            <w:pPr>
              <w:rPr>
                <w:rFonts w:ascii="Times New Roman" w:hAnsi="Times New Roman"/>
                <w:sz w:val="20"/>
                <w:szCs w:val="20"/>
              </w:rPr>
            </w:pPr>
          </w:p>
        </w:tc>
      </w:tr>
      <w:tr w:rsidR="00AD3497" w:rsidRPr="00AD3497" w14:paraId="07F83CA4"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7298589B"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598C25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Производственные нужды организации</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094D344" w14:textId="099549CB" w:rsidR="00AD3497" w:rsidRPr="00AD3497" w:rsidRDefault="00CB36D3" w:rsidP="00AD3497">
            <w:pPr>
              <w:rPr>
                <w:rFonts w:ascii="Times New Roman" w:hAnsi="Times New Roman"/>
                <w:sz w:val="20"/>
                <w:szCs w:val="20"/>
              </w:rPr>
            </w:pPr>
            <w:r w:rsidRPr="00AD3497">
              <w:rPr>
                <w:rFonts w:ascii="Times New Roman" w:hAnsi="Times New Roman"/>
                <w:sz w:val="20"/>
                <w:szCs w:val="20"/>
              </w:rPr>
              <w:t>тыс. м</w:t>
            </w:r>
            <w:r w:rsidR="00AD3497" w:rsidRPr="00AD3497">
              <w:rPr>
                <w:rFonts w:ascii="Times New Roman" w:hAnsi="Times New Roman"/>
                <w:sz w:val="20"/>
                <w:szCs w:val="20"/>
              </w:rPr>
              <w:t>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1879C4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128571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19,7</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246C73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6F9543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C4FB3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2898C632" w14:textId="77777777" w:rsidR="00AD3497" w:rsidRPr="00AD3497" w:rsidRDefault="00AD3497" w:rsidP="00AD3497">
            <w:pPr>
              <w:rPr>
                <w:rFonts w:ascii="Times New Roman" w:hAnsi="Times New Roman"/>
                <w:sz w:val="20"/>
                <w:szCs w:val="20"/>
              </w:rPr>
            </w:pPr>
          </w:p>
        </w:tc>
      </w:tr>
      <w:tr w:rsidR="00AD3497" w:rsidRPr="00AD3497" w14:paraId="6F707E8D"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593B1633"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4ACF8C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Бюджетным потребителям</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74738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2246B3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0D5CD4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3D55DB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21C0CB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C3C6E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356143BD" w14:textId="77777777" w:rsidR="00AD3497" w:rsidRPr="00AD3497" w:rsidRDefault="00AD3497" w:rsidP="00AD3497">
            <w:pPr>
              <w:rPr>
                <w:rFonts w:ascii="Times New Roman" w:hAnsi="Times New Roman"/>
                <w:sz w:val="20"/>
                <w:szCs w:val="20"/>
              </w:rPr>
            </w:pPr>
          </w:p>
        </w:tc>
      </w:tr>
      <w:tr w:rsidR="00AD3497" w:rsidRPr="00AD3497" w14:paraId="1FC50AD7"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49B3DFB5"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1499FF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Населению</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2EF1FB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5AA0A3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5FBA72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0ED135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0AFB4B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59A89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7498AA2A" w14:textId="77777777" w:rsidR="00AD3497" w:rsidRPr="00AD3497" w:rsidRDefault="00AD3497" w:rsidP="00AD3497">
            <w:pPr>
              <w:rPr>
                <w:rFonts w:ascii="Times New Roman" w:hAnsi="Times New Roman"/>
                <w:sz w:val="20"/>
                <w:szCs w:val="20"/>
              </w:rPr>
            </w:pPr>
          </w:p>
        </w:tc>
      </w:tr>
      <w:tr w:rsidR="00AD3497" w:rsidRPr="00AD3497" w14:paraId="6C47A705"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653D9E10"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07E5C2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Прочим потребителям</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45DB7D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6A6154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32E4ED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1378F3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221D0D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FA660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3CD902A7" w14:textId="77777777" w:rsidR="00AD3497" w:rsidRPr="00AD3497" w:rsidRDefault="00AD3497" w:rsidP="00AD3497">
            <w:pPr>
              <w:rPr>
                <w:rFonts w:ascii="Times New Roman" w:hAnsi="Times New Roman"/>
                <w:sz w:val="20"/>
                <w:szCs w:val="20"/>
              </w:rPr>
            </w:pPr>
          </w:p>
        </w:tc>
      </w:tr>
      <w:tr w:rsidR="00AD3497" w:rsidRPr="00AD3497" w14:paraId="62B5E94A" w14:textId="77777777" w:rsidTr="009D68E4">
        <w:trPr>
          <w:gridAfter w:val="6"/>
          <w:wAfter w:w="1232" w:type="dxa"/>
          <w:trHeight w:val="60"/>
        </w:trPr>
        <w:tc>
          <w:tcPr>
            <w:tcW w:w="1171" w:type="dxa"/>
            <w:vMerge w:val="restart"/>
            <w:tcBorders>
              <w:top w:val="single" w:sz="6" w:space="0" w:color="auto"/>
              <w:left w:val="single" w:sz="6" w:space="0" w:color="auto"/>
              <w:bottom w:val="single" w:sz="6" w:space="0" w:color="auto"/>
              <w:right w:val="single" w:sz="6" w:space="0" w:color="auto"/>
            </w:tcBorders>
            <w:vAlign w:val="center"/>
            <w:hideMark/>
          </w:tcPr>
          <w:p w14:paraId="13DF49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Водоотведение</w:t>
            </w: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780BEA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 абонентам</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7C3A01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5866A9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757B6D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1B11CF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156473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9A358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A87B19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Объемы приняты по предложению организации на основании пояснительной записки организации и представленного расчета планируемого объема приема сточных вод на 2021.</w:t>
            </w:r>
          </w:p>
        </w:tc>
      </w:tr>
      <w:tr w:rsidR="00AD3497" w:rsidRPr="00AD3497" w14:paraId="2E614B6E"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77C3B57D"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2A1675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других организаций, осуществляющих водоотведение</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A9511E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03DD45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5AD081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0C16DE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644FE7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87279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0AB7205D" w14:textId="77777777" w:rsidR="00AD3497" w:rsidRPr="00AD3497" w:rsidRDefault="00AD3497" w:rsidP="00AD3497">
            <w:pPr>
              <w:rPr>
                <w:rFonts w:ascii="Times New Roman" w:hAnsi="Times New Roman"/>
                <w:sz w:val="20"/>
                <w:szCs w:val="20"/>
              </w:rPr>
            </w:pPr>
          </w:p>
        </w:tc>
      </w:tr>
      <w:tr w:rsidR="00AD3497" w:rsidRPr="00AD3497" w14:paraId="5CB03074"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659784EA"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00D2E9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собственны</w:t>
            </w:r>
            <w:r w:rsidRPr="00AD3497">
              <w:rPr>
                <w:rFonts w:ascii="Times New Roman" w:hAnsi="Times New Roman"/>
                <w:sz w:val="20"/>
                <w:szCs w:val="20"/>
              </w:rPr>
              <w:lastRenderedPageBreak/>
              <w:t>х абонентов</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6570A0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4427E0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48E0F6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7955A6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65EE48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16B60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0F697B69" w14:textId="77777777" w:rsidR="00AD3497" w:rsidRPr="00AD3497" w:rsidRDefault="00AD3497" w:rsidP="00AD3497">
            <w:pPr>
              <w:rPr>
                <w:rFonts w:ascii="Times New Roman" w:hAnsi="Times New Roman"/>
                <w:sz w:val="20"/>
                <w:szCs w:val="20"/>
              </w:rPr>
            </w:pPr>
          </w:p>
        </w:tc>
      </w:tr>
      <w:tr w:rsidR="00AD3497" w:rsidRPr="00AD3497" w14:paraId="21518883"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6E3FB827"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1D88A8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Производственные нужды организации</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EC0AB6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607C23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156114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19,7</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48662D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12E84A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47127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340E3D46" w14:textId="77777777" w:rsidR="00AD3497" w:rsidRPr="00AD3497" w:rsidRDefault="00AD3497" w:rsidP="00AD3497">
            <w:pPr>
              <w:rPr>
                <w:rFonts w:ascii="Times New Roman" w:hAnsi="Times New Roman"/>
                <w:sz w:val="20"/>
                <w:szCs w:val="20"/>
              </w:rPr>
            </w:pPr>
          </w:p>
        </w:tc>
      </w:tr>
      <w:tr w:rsidR="00AD3497" w:rsidRPr="00AD3497" w14:paraId="37DAA4D0"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4FEEDA83"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1941B4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бюджетных потребителей</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8A41B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1AB654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5FD920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27C42F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2C714B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16E65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33BCAA9" w14:textId="77777777" w:rsidR="00AD3497" w:rsidRPr="00AD3497" w:rsidRDefault="00AD3497" w:rsidP="00AD3497">
            <w:pPr>
              <w:rPr>
                <w:rFonts w:ascii="Times New Roman" w:hAnsi="Times New Roman"/>
                <w:sz w:val="20"/>
                <w:szCs w:val="20"/>
              </w:rPr>
            </w:pPr>
          </w:p>
        </w:tc>
      </w:tr>
      <w:tr w:rsidR="00AD3497" w:rsidRPr="00AD3497" w14:paraId="44A2205D"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59F19D39"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25296F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населения</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1A7222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43D6AC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1DB5E4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660FF1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0CB3FB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FB7FE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00BBEDE5" w14:textId="77777777" w:rsidR="00AD3497" w:rsidRPr="00AD3497" w:rsidRDefault="00AD3497" w:rsidP="00AD3497">
            <w:pPr>
              <w:rPr>
                <w:rFonts w:ascii="Times New Roman" w:hAnsi="Times New Roman"/>
                <w:sz w:val="20"/>
                <w:szCs w:val="20"/>
              </w:rPr>
            </w:pPr>
          </w:p>
        </w:tc>
      </w:tr>
      <w:tr w:rsidR="00AD3497" w:rsidRPr="00AD3497" w14:paraId="5290A243" w14:textId="77777777" w:rsidTr="009D68E4">
        <w:trPr>
          <w:gridAfter w:val="6"/>
          <w:wAfter w:w="1232" w:type="dxa"/>
          <w:trHeight w:val="60"/>
        </w:trPr>
        <w:tc>
          <w:tcPr>
            <w:tcW w:w="1171" w:type="dxa"/>
            <w:vMerge/>
            <w:tcBorders>
              <w:top w:val="single" w:sz="6" w:space="0" w:color="auto"/>
              <w:left w:val="single" w:sz="6" w:space="0" w:color="auto"/>
              <w:bottom w:val="single" w:sz="6" w:space="0" w:color="auto"/>
              <w:right w:val="single" w:sz="6" w:space="0" w:color="auto"/>
            </w:tcBorders>
            <w:vAlign w:val="center"/>
            <w:hideMark/>
          </w:tcPr>
          <w:p w14:paraId="1AC07624" w14:textId="77777777" w:rsidR="00AD3497" w:rsidRPr="00AD3497" w:rsidRDefault="00AD3497" w:rsidP="00AD3497">
            <w:pPr>
              <w:rPr>
                <w:rFonts w:ascii="Times New Roman" w:hAnsi="Times New Roman"/>
                <w:sz w:val="20"/>
                <w:szCs w:val="20"/>
              </w:rPr>
            </w:pPr>
          </w:p>
        </w:tc>
        <w:tc>
          <w:tcPr>
            <w:tcW w:w="1089" w:type="dxa"/>
            <w:gridSpan w:val="3"/>
            <w:tcBorders>
              <w:top w:val="single" w:sz="6" w:space="0" w:color="auto"/>
              <w:left w:val="single" w:sz="6" w:space="0" w:color="auto"/>
              <w:bottom w:val="single" w:sz="6" w:space="0" w:color="auto"/>
              <w:right w:val="single" w:sz="6" w:space="0" w:color="auto"/>
            </w:tcBorders>
            <w:vAlign w:val="center"/>
            <w:hideMark/>
          </w:tcPr>
          <w:p w14:paraId="648106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 прочих потребителей</w:t>
            </w:r>
          </w:p>
        </w:tc>
        <w:tc>
          <w:tcPr>
            <w:tcW w:w="892"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4E97B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тыс. м3</w:t>
            </w:r>
          </w:p>
        </w:tc>
        <w:tc>
          <w:tcPr>
            <w:tcW w:w="1046" w:type="dxa"/>
            <w:gridSpan w:val="3"/>
            <w:tcBorders>
              <w:top w:val="single" w:sz="6" w:space="0" w:color="auto"/>
              <w:left w:val="single" w:sz="6" w:space="0" w:color="auto"/>
              <w:bottom w:val="single" w:sz="6" w:space="0" w:color="auto"/>
              <w:right w:val="single" w:sz="6" w:space="0" w:color="auto"/>
            </w:tcBorders>
            <w:vAlign w:val="center"/>
            <w:hideMark/>
          </w:tcPr>
          <w:p w14:paraId="4C31E6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38" w:type="dxa"/>
            <w:gridSpan w:val="8"/>
            <w:tcBorders>
              <w:top w:val="single" w:sz="6" w:space="0" w:color="auto"/>
              <w:left w:val="single" w:sz="6" w:space="0" w:color="auto"/>
              <w:bottom w:val="single" w:sz="6" w:space="0" w:color="auto"/>
              <w:right w:val="single" w:sz="6" w:space="0" w:color="auto"/>
            </w:tcBorders>
            <w:vAlign w:val="center"/>
            <w:hideMark/>
          </w:tcPr>
          <w:p w14:paraId="317257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08" w:type="dxa"/>
            <w:gridSpan w:val="3"/>
            <w:tcBorders>
              <w:top w:val="single" w:sz="6" w:space="0" w:color="auto"/>
              <w:left w:val="single" w:sz="6" w:space="0" w:color="auto"/>
              <w:bottom w:val="single" w:sz="6" w:space="0" w:color="auto"/>
              <w:right w:val="single" w:sz="6" w:space="0" w:color="auto"/>
            </w:tcBorders>
            <w:vAlign w:val="center"/>
            <w:hideMark/>
          </w:tcPr>
          <w:p w14:paraId="0AA59A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59" w:type="dxa"/>
            <w:gridSpan w:val="4"/>
            <w:tcBorders>
              <w:top w:val="single" w:sz="6" w:space="0" w:color="auto"/>
              <w:left w:val="single" w:sz="6" w:space="0" w:color="auto"/>
              <w:bottom w:val="single" w:sz="6" w:space="0" w:color="auto"/>
              <w:right w:val="single" w:sz="6" w:space="0" w:color="auto"/>
            </w:tcBorders>
            <w:vAlign w:val="center"/>
            <w:hideMark/>
          </w:tcPr>
          <w:p w14:paraId="0E36AF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2F1DD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73C47385" w14:textId="77777777" w:rsidR="00AD3497" w:rsidRPr="00AD3497" w:rsidRDefault="00AD3497" w:rsidP="00AD3497">
            <w:pPr>
              <w:rPr>
                <w:rFonts w:ascii="Times New Roman" w:hAnsi="Times New Roman"/>
                <w:sz w:val="20"/>
                <w:szCs w:val="20"/>
              </w:rPr>
            </w:pPr>
          </w:p>
        </w:tc>
      </w:tr>
      <w:tr w:rsidR="00AD3497" w:rsidRPr="00AD3497" w14:paraId="5206B524" w14:textId="77777777" w:rsidTr="009D68E4">
        <w:trPr>
          <w:gridAfter w:val="9"/>
          <w:wAfter w:w="1375" w:type="dxa"/>
          <w:trHeight w:val="60"/>
        </w:trPr>
        <w:tc>
          <w:tcPr>
            <w:tcW w:w="9638" w:type="dxa"/>
            <w:gridSpan w:val="42"/>
            <w:vAlign w:val="center"/>
            <w:hideMark/>
          </w:tcPr>
          <w:p w14:paraId="11ADC261" w14:textId="77777777" w:rsidR="00AD3497" w:rsidRPr="00CB36D3" w:rsidRDefault="00AD3497" w:rsidP="00AD3497">
            <w:pPr>
              <w:jc w:val="both"/>
              <w:rPr>
                <w:rFonts w:ascii="Times New Roman" w:hAnsi="Times New Roman"/>
                <w:sz w:val="24"/>
                <w:szCs w:val="24"/>
              </w:rPr>
            </w:pPr>
            <w:r w:rsidRPr="00AD3497">
              <w:rPr>
                <w:rFonts w:ascii="Times New Roman" w:hAnsi="Times New Roman"/>
                <w:sz w:val="24"/>
                <w:szCs w:val="24"/>
              </w:rPr>
              <w:tab/>
            </w:r>
            <w:r w:rsidRPr="00CB36D3">
              <w:rPr>
                <w:rFonts w:ascii="Times New Roman" w:hAnsi="Times New Roman"/>
                <w:sz w:val="24"/>
                <w:szCs w:val="24"/>
              </w:rPr>
              <w:t>3. На 2021 были установлены долгосрочные параметры регулирования:</w:t>
            </w:r>
          </w:p>
        </w:tc>
      </w:tr>
      <w:tr w:rsidR="00AD3497" w:rsidRPr="00AD3497" w14:paraId="0BC16DDB" w14:textId="77777777" w:rsidTr="009D68E4">
        <w:trPr>
          <w:gridAfter w:val="9"/>
          <w:wAfter w:w="1375" w:type="dxa"/>
          <w:trHeight w:val="60"/>
        </w:trPr>
        <w:tc>
          <w:tcPr>
            <w:tcW w:w="9638" w:type="dxa"/>
            <w:gridSpan w:val="42"/>
            <w:vAlign w:val="center"/>
            <w:hideMark/>
          </w:tcPr>
          <w:p w14:paraId="665FFEDE" w14:textId="22D7B347"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68F76E0C" w14:textId="77777777" w:rsidTr="009D68E4">
        <w:trPr>
          <w:gridAfter w:val="9"/>
          <w:wAfter w:w="1375" w:type="dxa"/>
          <w:trHeight w:val="60"/>
        </w:trPr>
        <w:tc>
          <w:tcPr>
            <w:tcW w:w="175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6A030E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51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A8170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Год</w:t>
            </w:r>
          </w:p>
        </w:tc>
        <w:tc>
          <w:tcPr>
            <w:tcW w:w="1938" w:type="dxa"/>
            <w:gridSpan w:val="5"/>
            <w:vMerge w:val="restart"/>
            <w:tcBorders>
              <w:top w:val="single" w:sz="6" w:space="0" w:color="auto"/>
              <w:left w:val="single" w:sz="6" w:space="0" w:color="auto"/>
              <w:bottom w:val="single" w:sz="6" w:space="0" w:color="auto"/>
              <w:right w:val="nil"/>
            </w:tcBorders>
            <w:vAlign w:val="center"/>
            <w:hideMark/>
          </w:tcPr>
          <w:p w14:paraId="72C003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Базовый уровень операционных расходов</w:t>
            </w:r>
          </w:p>
        </w:tc>
        <w:tc>
          <w:tcPr>
            <w:tcW w:w="1305" w:type="dxa"/>
            <w:gridSpan w:val="10"/>
            <w:vMerge w:val="restart"/>
            <w:tcBorders>
              <w:top w:val="single" w:sz="6" w:space="0" w:color="auto"/>
              <w:left w:val="single" w:sz="6" w:space="0" w:color="auto"/>
              <w:bottom w:val="single" w:sz="6" w:space="0" w:color="auto"/>
              <w:right w:val="nil"/>
            </w:tcBorders>
            <w:vAlign w:val="center"/>
            <w:hideMark/>
          </w:tcPr>
          <w:p w14:paraId="4B4ECCD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 эффективности операционных расходов</w:t>
            </w:r>
          </w:p>
        </w:tc>
        <w:tc>
          <w:tcPr>
            <w:tcW w:w="1000" w:type="dxa"/>
            <w:gridSpan w:val="5"/>
            <w:vMerge w:val="restart"/>
            <w:tcBorders>
              <w:top w:val="single" w:sz="6" w:space="0" w:color="auto"/>
              <w:left w:val="single" w:sz="6" w:space="0" w:color="auto"/>
              <w:bottom w:val="nil"/>
              <w:right w:val="nil"/>
            </w:tcBorders>
            <w:vAlign w:val="center"/>
            <w:hideMark/>
          </w:tcPr>
          <w:p w14:paraId="2916740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Нормативный уровень прибыли</w:t>
            </w:r>
          </w:p>
        </w:tc>
        <w:tc>
          <w:tcPr>
            <w:tcW w:w="3135" w:type="dxa"/>
            <w:gridSpan w:val="18"/>
            <w:tcBorders>
              <w:top w:val="single" w:sz="6" w:space="0" w:color="auto"/>
              <w:left w:val="single" w:sz="6" w:space="0" w:color="auto"/>
              <w:bottom w:val="single" w:sz="6" w:space="0" w:color="auto"/>
              <w:right w:val="single" w:sz="6" w:space="0" w:color="auto"/>
            </w:tcBorders>
            <w:vAlign w:val="center"/>
            <w:hideMark/>
          </w:tcPr>
          <w:p w14:paraId="5D6E3BC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Показатели энергосбережения и энергетической эффективности</w:t>
            </w:r>
          </w:p>
        </w:tc>
      </w:tr>
      <w:tr w:rsidR="00AD3497" w:rsidRPr="00AD3497" w14:paraId="3638807E" w14:textId="77777777" w:rsidTr="009D68E4">
        <w:trPr>
          <w:gridAfter w:val="9"/>
          <w:wAfter w:w="1375" w:type="dxa"/>
          <w:trHeight w:val="60"/>
        </w:trPr>
        <w:tc>
          <w:tcPr>
            <w:tcW w:w="1750" w:type="dxa"/>
            <w:gridSpan w:val="2"/>
            <w:vMerge/>
            <w:tcBorders>
              <w:top w:val="single" w:sz="6" w:space="0" w:color="auto"/>
              <w:left w:val="single" w:sz="6" w:space="0" w:color="auto"/>
              <w:bottom w:val="single" w:sz="6" w:space="0" w:color="auto"/>
              <w:right w:val="single" w:sz="6" w:space="0" w:color="auto"/>
            </w:tcBorders>
            <w:vAlign w:val="center"/>
            <w:hideMark/>
          </w:tcPr>
          <w:p w14:paraId="7745A3C3" w14:textId="77777777" w:rsidR="00AD3497" w:rsidRPr="00AD3497" w:rsidRDefault="00AD3497" w:rsidP="00AD3497">
            <w:pPr>
              <w:rPr>
                <w:rFonts w:ascii="Times New Roman" w:hAnsi="Times New Roman"/>
                <w:bCs/>
                <w:sz w:val="20"/>
                <w:szCs w:val="20"/>
              </w:rPr>
            </w:pPr>
          </w:p>
        </w:tc>
        <w:tc>
          <w:tcPr>
            <w:tcW w:w="510" w:type="dxa"/>
            <w:gridSpan w:val="2"/>
            <w:vMerge/>
            <w:tcBorders>
              <w:top w:val="single" w:sz="6" w:space="0" w:color="auto"/>
              <w:left w:val="single" w:sz="6" w:space="0" w:color="auto"/>
              <w:bottom w:val="single" w:sz="6" w:space="0" w:color="auto"/>
              <w:right w:val="single" w:sz="6" w:space="0" w:color="auto"/>
            </w:tcBorders>
            <w:vAlign w:val="center"/>
            <w:hideMark/>
          </w:tcPr>
          <w:p w14:paraId="45A87523" w14:textId="77777777" w:rsidR="00AD3497" w:rsidRPr="00AD3497" w:rsidRDefault="00AD3497" w:rsidP="00AD3497">
            <w:pPr>
              <w:rPr>
                <w:rFonts w:ascii="Times New Roman" w:hAnsi="Times New Roman"/>
                <w:bCs/>
                <w:sz w:val="20"/>
                <w:szCs w:val="20"/>
              </w:rPr>
            </w:pPr>
          </w:p>
        </w:tc>
        <w:tc>
          <w:tcPr>
            <w:tcW w:w="1938" w:type="dxa"/>
            <w:gridSpan w:val="5"/>
            <w:vMerge/>
            <w:tcBorders>
              <w:top w:val="single" w:sz="6" w:space="0" w:color="auto"/>
              <w:left w:val="single" w:sz="6" w:space="0" w:color="auto"/>
              <w:bottom w:val="single" w:sz="6" w:space="0" w:color="auto"/>
              <w:right w:val="nil"/>
            </w:tcBorders>
            <w:vAlign w:val="center"/>
            <w:hideMark/>
          </w:tcPr>
          <w:p w14:paraId="6AA29EF2" w14:textId="77777777" w:rsidR="00AD3497" w:rsidRPr="00AD3497" w:rsidRDefault="00AD3497" w:rsidP="00AD3497">
            <w:pPr>
              <w:rPr>
                <w:rFonts w:ascii="Times New Roman" w:hAnsi="Times New Roman"/>
                <w:bCs/>
                <w:sz w:val="20"/>
                <w:szCs w:val="20"/>
              </w:rPr>
            </w:pPr>
          </w:p>
        </w:tc>
        <w:tc>
          <w:tcPr>
            <w:tcW w:w="1305" w:type="dxa"/>
            <w:gridSpan w:val="10"/>
            <w:vMerge/>
            <w:tcBorders>
              <w:top w:val="single" w:sz="6" w:space="0" w:color="auto"/>
              <w:left w:val="single" w:sz="6" w:space="0" w:color="auto"/>
              <w:bottom w:val="single" w:sz="6" w:space="0" w:color="auto"/>
              <w:right w:val="nil"/>
            </w:tcBorders>
            <w:vAlign w:val="center"/>
            <w:hideMark/>
          </w:tcPr>
          <w:p w14:paraId="7BB8A4F1" w14:textId="77777777" w:rsidR="00AD3497" w:rsidRPr="00AD3497" w:rsidRDefault="00AD3497" w:rsidP="00AD3497">
            <w:pPr>
              <w:rPr>
                <w:rFonts w:ascii="Times New Roman" w:hAnsi="Times New Roman"/>
                <w:bCs/>
                <w:sz w:val="20"/>
                <w:szCs w:val="20"/>
              </w:rPr>
            </w:pPr>
          </w:p>
        </w:tc>
        <w:tc>
          <w:tcPr>
            <w:tcW w:w="1000" w:type="dxa"/>
            <w:gridSpan w:val="5"/>
            <w:vMerge/>
            <w:tcBorders>
              <w:top w:val="single" w:sz="6" w:space="0" w:color="auto"/>
              <w:left w:val="single" w:sz="6" w:space="0" w:color="auto"/>
              <w:bottom w:val="nil"/>
              <w:right w:val="nil"/>
            </w:tcBorders>
            <w:vAlign w:val="center"/>
            <w:hideMark/>
          </w:tcPr>
          <w:p w14:paraId="759CBB7E" w14:textId="77777777" w:rsidR="00AD3497" w:rsidRPr="00AD3497" w:rsidRDefault="00AD3497" w:rsidP="00AD3497">
            <w:pPr>
              <w:rPr>
                <w:rFonts w:ascii="Times New Roman" w:hAnsi="Times New Roman"/>
                <w:bCs/>
                <w:sz w:val="20"/>
                <w:szCs w:val="20"/>
              </w:rPr>
            </w:pP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8D1BA0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Уровень потерь воды</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40DB402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Удельный расход электрической энергии</w:t>
            </w:r>
          </w:p>
        </w:tc>
      </w:tr>
      <w:tr w:rsidR="00AD3497" w:rsidRPr="00AD3497" w14:paraId="50E7DF8B" w14:textId="77777777" w:rsidTr="009D68E4">
        <w:trPr>
          <w:gridAfter w:val="9"/>
          <w:wAfter w:w="1375" w:type="dxa"/>
          <w:trHeight w:val="60"/>
        </w:trPr>
        <w:tc>
          <w:tcPr>
            <w:tcW w:w="1750" w:type="dxa"/>
            <w:gridSpan w:val="2"/>
            <w:vMerge/>
            <w:tcBorders>
              <w:top w:val="single" w:sz="6" w:space="0" w:color="auto"/>
              <w:left w:val="single" w:sz="6" w:space="0" w:color="auto"/>
              <w:bottom w:val="single" w:sz="6" w:space="0" w:color="auto"/>
              <w:right w:val="single" w:sz="6" w:space="0" w:color="auto"/>
            </w:tcBorders>
            <w:vAlign w:val="center"/>
            <w:hideMark/>
          </w:tcPr>
          <w:p w14:paraId="30A62C54" w14:textId="77777777" w:rsidR="00AD3497" w:rsidRPr="00AD3497" w:rsidRDefault="00AD3497" w:rsidP="00AD3497">
            <w:pPr>
              <w:rPr>
                <w:rFonts w:ascii="Times New Roman" w:hAnsi="Times New Roman"/>
                <w:bCs/>
                <w:sz w:val="20"/>
                <w:szCs w:val="20"/>
              </w:rPr>
            </w:pPr>
          </w:p>
        </w:tc>
        <w:tc>
          <w:tcPr>
            <w:tcW w:w="510" w:type="dxa"/>
            <w:gridSpan w:val="2"/>
            <w:vMerge/>
            <w:tcBorders>
              <w:top w:val="single" w:sz="6" w:space="0" w:color="auto"/>
              <w:left w:val="single" w:sz="6" w:space="0" w:color="auto"/>
              <w:bottom w:val="single" w:sz="6" w:space="0" w:color="auto"/>
              <w:right w:val="single" w:sz="6" w:space="0" w:color="auto"/>
            </w:tcBorders>
            <w:vAlign w:val="center"/>
            <w:hideMark/>
          </w:tcPr>
          <w:p w14:paraId="71FF6216" w14:textId="77777777" w:rsidR="00AD3497" w:rsidRPr="00AD3497" w:rsidRDefault="00AD3497" w:rsidP="00AD3497">
            <w:pPr>
              <w:rPr>
                <w:rFonts w:ascii="Times New Roman" w:hAnsi="Times New Roman"/>
                <w:bCs/>
                <w:sz w:val="20"/>
                <w:szCs w:val="20"/>
              </w:rPr>
            </w:pPr>
          </w:p>
        </w:tc>
        <w:tc>
          <w:tcPr>
            <w:tcW w:w="1938" w:type="dxa"/>
            <w:gridSpan w:val="5"/>
            <w:tcBorders>
              <w:top w:val="single" w:sz="6" w:space="0" w:color="auto"/>
              <w:left w:val="single" w:sz="6" w:space="0" w:color="auto"/>
              <w:bottom w:val="single" w:sz="6" w:space="0" w:color="auto"/>
              <w:right w:val="nil"/>
            </w:tcBorders>
            <w:vAlign w:val="center"/>
            <w:hideMark/>
          </w:tcPr>
          <w:p w14:paraId="6D62E27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тыс. руб.</w:t>
            </w:r>
          </w:p>
        </w:tc>
        <w:tc>
          <w:tcPr>
            <w:tcW w:w="1305" w:type="dxa"/>
            <w:gridSpan w:val="10"/>
            <w:tcBorders>
              <w:top w:val="single" w:sz="6" w:space="0" w:color="auto"/>
              <w:left w:val="single" w:sz="6" w:space="0" w:color="auto"/>
              <w:bottom w:val="single" w:sz="6" w:space="0" w:color="auto"/>
              <w:right w:val="nil"/>
            </w:tcBorders>
            <w:vAlign w:val="center"/>
            <w:hideMark/>
          </w:tcPr>
          <w:p w14:paraId="059624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00" w:type="dxa"/>
            <w:gridSpan w:val="5"/>
            <w:tcBorders>
              <w:top w:val="single" w:sz="6" w:space="0" w:color="auto"/>
              <w:left w:val="single" w:sz="6" w:space="0" w:color="auto"/>
              <w:bottom w:val="nil"/>
              <w:right w:val="nil"/>
            </w:tcBorders>
            <w:vAlign w:val="center"/>
            <w:hideMark/>
          </w:tcPr>
          <w:p w14:paraId="6BFE658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98A6A3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6E19052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кВт*ч/ м3</w:t>
            </w:r>
          </w:p>
        </w:tc>
      </w:tr>
      <w:tr w:rsidR="00AD3497" w:rsidRPr="00AD3497" w14:paraId="0E27CADA" w14:textId="77777777" w:rsidTr="009D68E4">
        <w:trPr>
          <w:gridAfter w:val="9"/>
          <w:wAfter w:w="1375" w:type="dxa"/>
          <w:trHeight w:val="60"/>
        </w:trPr>
        <w:tc>
          <w:tcPr>
            <w:tcW w:w="1750"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A77B5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0D877A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1938" w:type="dxa"/>
            <w:gridSpan w:val="5"/>
            <w:tcBorders>
              <w:top w:val="single" w:sz="6" w:space="0" w:color="auto"/>
              <w:left w:val="single" w:sz="6" w:space="0" w:color="auto"/>
              <w:bottom w:val="single" w:sz="6" w:space="0" w:color="auto"/>
              <w:right w:val="nil"/>
            </w:tcBorders>
            <w:vAlign w:val="center"/>
            <w:hideMark/>
          </w:tcPr>
          <w:p w14:paraId="216618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205,8</w:t>
            </w:r>
          </w:p>
        </w:tc>
        <w:tc>
          <w:tcPr>
            <w:tcW w:w="1305" w:type="dxa"/>
            <w:gridSpan w:val="10"/>
            <w:tcBorders>
              <w:top w:val="single" w:sz="6" w:space="0" w:color="auto"/>
              <w:left w:val="single" w:sz="6" w:space="0" w:color="auto"/>
              <w:bottom w:val="single" w:sz="6" w:space="0" w:color="auto"/>
              <w:right w:val="nil"/>
            </w:tcBorders>
            <w:vAlign w:val="center"/>
            <w:hideMark/>
          </w:tcPr>
          <w:p w14:paraId="64D3AE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nil"/>
            </w:tcBorders>
            <w:vAlign w:val="center"/>
            <w:hideMark/>
          </w:tcPr>
          <w:p w14:paraId="27D82A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AD1F8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542442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r>
      <w:tr w:rsidR="00AD3497" w:rsidRPr="00AD3497" w14:paraId="4EBE4D20" w14:textId="77777777" w:rsidTr="009D68E4">
        <w:trPr>
          <w:gridAfter w:val="9"/>
          <w:wAfter w:w="1375" w:type="dxa"/>
          <w:trHeight w:val="60"/>
        </w:trPr>
        <w:tc>
          <w:tcPr>
            <w:tcW w:w="1750" w:type="dxa"/>
            <w:gridSpan w:val="2"/>
            <w:vMerge/>
            <w:tcBorders>
              <w:top w:val="single" w:sz="6" w:space="0" w:color="auto"/>
              <w:left w:val="single" w:sz="6" w:space="0" w:color="auto"/>
              <w:bottom w:val="single" w:sz="6" w:space="0" w:color="auto"/>
              <w:right w:val="single" w:sz="6" w:space="0" w:color="auto"/>
            </w:tcBorders>
            <w:vAlign w:val="center"/>
            <w:hideMark/>
          </w:tcPr>
          <w:p w14:paraId="279DB762" w14:textId="77777777" w:rsidR="00AD3497" w:rsidRPr="00AD3497" w:rsidRDefault="00AD3497" w:rsidP="00AD3497">
            <w:pPr>
              <w:rPr>
                <w:rFonts w:ascii="Times New Roman" w:hAnsi="Times New Roman"/>
                <w:sz w:val="20"/>
                <w:szCs w:val="20"/>
              </w:rPr>
            </w:pP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6890E8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1938" w:type="dxa"/>
            <w:gridSpan w:val="5"/>
            <w:tcBorders>
              <w:top w:val="single" w:sz="6" w:space="0" w:color="auto"/>
              <w:left w:val="single" w:sz="6" w:space="0" w:color="auto"/>
              <w:bottom w:val="single" w:sz="6" w:space="0" w:color="auto"/>
              <w:right w:val="nil"/>
            </w:tcBorders>
            <w:vAlign w:val="center"/>
            <w:hideMark/>
          </w:tcPr>
          <w:p w14:paraId="1A2885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1F9585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463B7D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3453B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421585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r>
      <w:tr w:rsidR="00AD3497" w:rsidRPr="00AD3497" w14:paraId="7881DAFE" w14:textId="77777777" w:rsidTr="009D68E4">
        <w:trPr>
          <w:gridAfter w:val="9"/>
          <w:wAfter w:w="1375" w:type="dxa"/>
          <w:trHeight w:val="60"/>
        </w:trPr>
        <w:tc>
          <w:tcPr>
            <w:tcW w:w="1750" w:type="dxa"/>
            <w:gridSpan w:val="2"/>
            <w:vMerge/>
            <w:tcBorders>
              <w:top w:val="single" w:sz="6" w:space="0" w:color="auto"/>
              <w:left w:val="single" w:sz="6" w:space="0" w:color="auto"/>
              <w:bottom w:val="single" w:sz="6" w:space="0" w:color="auto"/>
              <w:right w:val="single" w:sz="6" w:space="0" w:color="auto"/>
            </w:tcBorders>
            <w:vAlign w:val="center"/>
            <w:hideMark/>
          </w:tcPr>
          <w:p w14:paraId="75A1A188" w14:textId="77777777" w:rsidR="00AD3497" w:rsidRPr="00AD3497" w:rsidRDefault="00AD3497" w:rsidP="00AD3497">
            <w:pPr>
              <w:rPr>
                <w:rFonts w:ascii="Times New Roman" w:hAnsi="Times New Roman"/>
                <w:sz w:val="20"/>
                <w:szCs w:val="20"/>
              </w:rPr>
            </w:pP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54BEE7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1938" w:type="dxa"/>
            <w:gridSpan w:val="5"/>
            <w:tcBorders>
              <w:top w:val="single" w:sz="6" w:space="0" w:color="auto"/>
              <w:left w:val="single" w:sz="6" w:space="0" w:color="auto"/>
              <w:bottom w:val="single" w:sz="6" w:space="0" w:color="auto"/>
              <w:right w:val="nil"/>
            </w:tcBorders>
            <w:vAlign w:val="center"/>
            <w:hideMark/>
          </w:tcPr>
          <w:p w14:paraId="3AC7C8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1D7304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607176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BEA14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5E22CF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r>
      <w:tr w:rsidR="00AD3497" w:rsidRPr="00AD3497" w14:paraId="4567822F" w14:textId="77777777" w:rsidTr="009D68E4">
        <w:trPr>
          <w:gridAfter w:val="9"/>
          <w:wAfter w:w="1375" w:type="dxa"/>
          <w:trHeight w:val="60"/>
        </w:trPr>
        <w:tc>
          <w:tcPr>
            <w:tcW w:w="1750" w:type="dxa"/>
            <w:gridSpan w:val="2"/>
            <w:vMerge/>
            <w:tcBorders>
              <w:top w:val="single" w:sz="6" w:space="0" w:color="auto"/>
              <w:left w:val="single" w:sz="6" w:space="0" w:color="auto"/>
              <w:bottom w:val="single" w:sz="6" w:space="0" w:color="auto"/>
              <w:right w:val="single" w:sz="6" w:space="0" w:color="auto"/>
            </w:tcBorders>
            <w:vAlign w:val="center"/>
            <w:hideMark/>
          </w:tcPr>
          <w:p w14:paraId="28BB4301" w14:textId="77777777" w:rsidR="00AD3497" w:rsidRPr="00AD3497" w:rsidRDefault="00AD3497" w:rsidP="00AD3497">
            <w:pPr>
              <w:rPr>
                <w:rFonts w:ascii="Times New Roman" w:hAnsi="Times New Roman"/>
                <w:sz w:val="20"/>
                <w:szCs w:val="20"/>
              </w:rPr>
            </w:pP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330633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1938" w:type="dxa"/>
            <w:gridSpan w:val="5"/>
            <w:tcBorders>
              <w:top w:val="single" w:sz="6" w:space="0" w:color="auto"/>
              <w:left w:val="single" w:sz="6" w:space="0" w:color="auto"/>
              <w:bottom w:val="single" w:sz="6" w:space="0" w:color="auto"/>
              <w:right w:val="nil"/>
            </w:tcBorders>
            <w:vAlign w:val="center"/>
            <w:hideMark/>
          </w:tcPr>
          <w:p w14:paraId="0FE875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63F5DD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6A332E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8839B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7BDF6D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r>
      <w:tr w:rsidR="00AD3497" w:rsidRPr="00AD3497" w14:paraId="3681B7AE" w14:textId="77777777" w:rsidTr="009D68E4">
        <w:trPr>
          <w:gridAfter w:val="9"/>
          <w:wAfter w:w="1375" w:type="dxa"/>
          <w:trHeight w:val="60"/>
        </w:trPr>
        <w:tc>
          <w:tcPr>
            <w:tcW w:w="1750" w:type="dxa"/>
            <w:gridSpan w:val="2"/>
            <w:vMerge/>
            <w:tcBorders>
              <w:top w:val="single" w:sz="6" w:space="0" w:color="auto"/>
              <w:left w:val="single" w:sz="6" w:space="0" w:color="auto"/>
              <w:bottom w:val="single" w:sz="6" w:space="0" w:color="auto"/>
              <w:right w:val="single" w:sz="6" w:space="0" w:color="auto"/>
            </w:tcBorders>
            <w:vAlign w:val="center"/>
            <w:hideMark/>
          </w:tcPr>
          <w:p w14:paraId="2EFA25A8" w14:textId="77777777" w:rsidR="00AD3497" w:rsidRPr="00AD3497" w:rsidRDefault="00AD3497" w:rsidP="00AD3497">
            <w:pPr>
              <w:rPr>
                <w:rFonts w:ascii="Times New Roman" w:hAnsi="Times New Roman"/>
                <w:sz w:val="20"/>
                <w:szCs w:val="20"/>
              </w:rPr>
            </w:pP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4D837D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c>
          <w:tcPr>
            <w:tcW w:w="1938" w:type="dxa"/>
            <w:gridSpan w:val="5"/>
            <w:tcBorders>
              <w:top w:val="single" w:sz="6" w:space="0" w:color="auto"/>
              <w:left w:val="single" w:sz="6" w:space="0" w:color="auto"/>
              <w:bottom w:val="single" w:sz="6" w:space="0" w:color="auto"/>
              <w:right w:val="nil"/>
            </w:tcBorders>
            <w:vAlign w:val="center"/>
            <w:hideMark/>
          </w:tcPr>
          <w:p w14:paraId="4860CE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44E8D8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33C368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A9DF1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483BBB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r>
      <w:tr w:rsidR="00AD3497" w:rsidRPr="00AD3497" w14:paraId="4E634C15" w14:textId="77777777" w:rsidTr="009D68E4">
        <w:trPr>
          <w:gridAfter w:val="9"/>
          <w:wAfter w:w="1375" w:type="dxa"/>
          <w:trHeight w:val="60"/>
        </w:trPr>
        <w:tc>
          <w:tcPr>
            <w:tcW w:w="1750" w:type="dxa"/>
            <w:gridSpan w:val="2"/>
            <w:tcBorders>
              <w:top w:val="single" w:sz="6" w:space="0" w:color="auto"/>
              <w:left w:val="single" w:sz="6" w:space="0" w:color="auto"/>
              <w:bottom w:val="single" w:sz="6" w:space="0" w:color="auto"/>
              <w:right w:val="single" w:sz="6" w:space="0" w:color="auto"/>
            </w:tcBorders>
            <w:hideMark/>
          </w:tcPr>
          <w:p w14:paraId="29706F6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596E3F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1938" w:type="dxa"/>
            <w:gridSpan w:val="5"/>
            <w:tcBorders>
              <w:top w:val="single" w:sz="6" w:space="0" w:color="auto"/>
              <w:left w:val="single" w:sz="6" w:space="0" w:color="auto"/>
              <w:bottom w:val="single" w:sz="6" w:space="0" w:color="auto"/>
              <w:right w:val="nil"/>
            </w:tcBorders>
            <w:vAlign w:val="center"/>
            <w:hideMark/>
          </w:tcPr>
          <w:p w14:paraId="758F61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232,27</w:t>
            </w:r>
          </w:p>
        </w:tc>
        <w:tc>
          <w:tcPr>
            <w:tcW w:w="1305" w:type="dxa"/>
            <w:gridSpan w:val="10"/>
            <w:tcBorders>
              <w:top w:val="single" w:sz="6" w:space="0" w:color="auto"/>
              <w:left w:val="single" w:sz="6" w:space="0" w:color="auto"/>
              <w:bottom w:val="single" w:sz="6" w:space="0" w:color="auto"/>
              <w:right w:val="nil"/>
            </w:tcBorders>
            <w:vAlign w:val="center"/>
            <w:hideMark/>
          </w:tcPr>
          <w:p w14:paraId="18971F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nil"/>
            </w:tcBorders>
            <w:vAlign w:val="center"/>
            <w:hideMark/>
          </w:tcPr>
          <w:p w14:paraId="78A8EE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3D731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719724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r>
      <w:tr w:rsidR="00AD3497" w:rsidRPr="00AD3497" w14:paraId="1EE60662" w14:textId="77777777" w:rsidTr="009D68E4">
        <w:trPr>
          <w:gridAfter w:val="9"/>
          <w:wAfter w:w="1375" w:type="dxa"/>
          <w:trHeight w:val="60"/>
        </w:trPr>
        <w:tc>
          <w:tcPr>
            <w:tcW w:w="1750" w:type="dxa"/>
            <w:gridSpan w:val="2"/>
            <w:tcBorders>
              <w:top w:val="single" w:sz="6" w:space="0" w:color="auto"/>
              <w:left w:val="single" w:sz="6" w:space="0" w:color="auto"/>
              <w:bottom w:val="single" w:sz="6" w:space="0" w:color="auto"/>
              <w:right w:val="single" w:sz="6" w:space="0" w:color="auto"/>
            </w:tcBorders>
            <w:hideMark/>
          </w:tcPr>
          <w:p w14:paraId="526AA77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60A707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1938" w:type="dxa"/>
            <w:gridSpan w:val="5"/>
            <w:tcBorders>
              <w:top w:val="single" w:sz="6" w:space="0" w:color="auto"/>
              <w:left w:val="single" w:sz="6" w:space="0" w:color="auto"/>
              <w:bottom w:val="single" w:sz="6" w:space="0" w:color="auto"/>
              <w:right w:val="nil"/>
            </w:tcBorders>
            <w:vAlign w:val="center"/>
            <w:hideMark/>
          </w:tcPr>
          <w:p w14:paraId="02DA64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0F5225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5D711E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7B3EB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2C5047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r>
      <w:tr w:rsidR="00AD3497" w:rsidRPr="00AD3497" w14:paraId="5A311608" w14:textId="77777777" w:rsidTr="009D68E4">
        <w:trPr>
          <w:gridAfter w:val="9"/>
          <w:wAfter w:w="1375" w:type="dxa"/>
          <w:trHeight w:val="60"/>
        </w:trPr>
        <w:tc>
          <w:tcPr>
            <w:tcW w:w="1750" w:type="dxa"/>
            <w:gridSpan w:val="2"/>
            <w:tcBorders>
              <w:top w:val="single" w:sz="6" w:space="0" w:color="auto"/>
              <w:left w:val="single" w:sz="6" w:space="0" w:color="auto"/>
              <w:bottom w:val="single" w:sz="6" w:space="0" w:color="auto"/>
              <w:right w:val="single" w:sz="6" w:space="0" w:color="auto"/>
            </w:tcBorders>
            <w:hideMark/>
          </w:tcPr>
          <w:p w14:paraId="798F98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14E590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1938" w:type="dxa"/>
            <w:gridSpan w:val="5"/>
            <w:tcBorders>
              <w:top w:val="single" w:sz="6" w:space="0" w:color="auto"/>
              <w:left w:val="single" w:sz="6" w:space="0" w:color="auto"/>
              <w:bottom w:val="single" w:sz="6" w:space="0" w:color="auto"/>
              <w:right w:val="nil"/>
            </w:tcBorders>
            <w:vAlign w:val="center"/>
            <w:hideMark/>
          </w:tcPr>
          <w:p w14:paraId="45E9D4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3685D5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4765DC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9D930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0C169A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r>
      <w:tr w:rsidR="00AD3497" w:rsidRPr="00AD3497" w14:paraId="70DF52AC" w14:textId="77777777" w:rsidTr="009D68E4">
        <w:trPr>
          <w:gridAfter w:val="9"/>
          <w:wAfter w:w="1375" w:type="dxa"/>
          <w:trHeight w:val="60"/>
        </w:trPr>
        <w:tc>
          <w:tcPr>
            <w:tcW w:w="1750" w:type="dxa"/>
            <w:gridSpan w:val="2"/>
            <w:tcBorders>
              <w:top w:val="single" w:sz="6" w:space="0" w:color="auto"/>
              <w:left w:val="single" w:sz="6" w:space="0" w:color="auto"/>
              <w:bottom w:val="single" w:sz="6" w:space="0" w:color="auto"/>
              <w:right w:val="single" w:sz="6" w:space="0" w:color="auto"/>
            </w:tcBorders>
            <w:hideMark/>
          </w:tcPr>
          <w:p w14:paraId="2827175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7EB6FD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1938" w:type="dxa"/>
            <w:gridSpan w:val="5"/>
            <w:tcBorders>
              <w:top w:val="single" w:sz="6" w:space="0" w:color="auto"/>
              <w:left w:val="single" w:sz="6" w:space="0" w:color="auto"/>
              <w:bottom w:val="single" w:sz="6" w:space="0" w:color="auto"/>
              <w:right w:val="nil"/>
            </w:tcBorders>
            <w:vAlign w:val="center"/>
            <w:hideMark/>
          </w:tcPr>
          <w:p w14:paraId="4D217D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18D74B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167723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3997E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6283AF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r>
      <w:tr w:rsidR="00AD3497" w:rsidRPr="00AD3497" w14:paraId="23F67939" w14:textId="77777777" w:rsidTr="009D68E4">
        <w:trPr>
          <w:gridAfter w:val="9"/>
          <w:wAfter w:w="1375" w:type="dxa"/>
          <w:trHeight w:val="60"/>
        </w:trPr>
        <w:tc>
          <w:tcPr>
            <w:tcW w:w="1750" w:type="dxa"/>
            <w:gridSpan w:val="2"/>
            <w:tcBorders>
              <w:top w:val="single" w:sz="6" w:space="0" w:color="auto"/>
              <w:left w:val="single" w:sz="6" w:space="0" w:color="auto"/>
              <w:bottom w:val="single" w:sz="6" w:space="0" w:color="auto"/>
              <w:right w:val="single" w:sz="6" w:space="0" w:color="auto"/>
            </w:tcBorders>
            <w:hideMark/>
          </w:tcPr>
          <w:p w14:paraId="42737F3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510" w:type="dxa"/>
            <w:gridSpan w:val="2"/>
            <w:tcBorders>
              <w:top w:val="single" w:sz="6" w:space="0" w:color="auto"/>
              <w:left w:val="single" w:sz="6" w:space="0" w:color="auto"/>
              <w:bottom w:val="single" w:sz="6" w:space="0" w:color="auto"/>
              <w:right w:val="single" w:sz="6" w:space="0" w:color="auto"/>
            </w:tcBorders>
            <w:vAlign w:val="center"/>
            <w:hideMark/>
          </w:tcPr>
          <w:p w14:paraId="63E4BF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c>
          <w:tcPr>
            <w:tcW w:w="1938" w:type="dxa"/>
            <w:gridSpan w:val="5"/>
            <w:tcBorders>
              <w:top w:val="single" w:sz="6" w:space="0" w:color="auto"/>
              <w:left w:val="single" w:sz="6" w:space="0" w:color="auto"/>
              <w:bottom w:val="single" w:sz="6" w:space="0" w:color="auto"/>
              <w:right w:val="nil"/>
            </w:tcBorders>
            <w:vAlign w:val="center"/>
            <w:hideMark/>
          </w:tcPr>
          <w:p w14:paraId="59A276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05" w:type="dxa"/>
            <w:gridSpan w:val="10"/>
            <w:tcBorders>
              <w:top w:val="single" w:sz="6" w:space="0" w:color="auto"/>
              <w:left w:val="single" w:sz="6" w:space="0" w:color="auto"/>
              <w:bottom w:val="single" w:sz="6" w:space="0" w:color="auto"/>
              <w:right w:val="nil"/>
            </w:tcBorders>
            <w:vAlign w:val="center"/>
            <w:hideMark/>
          </w:tcPr>
          <w:p w14:paraId="48A063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00" w:type="dxa"/>
            <w:gridSpan w:val="5"/>
            <w:tcBorders>
              <w:top w:val="single" w:sz="6" w:space="0" w:color="auto"/>
              <w:left w:val="single" w:sz="6" w:space="0" w:color="auto"/>
              <w:bottom w:val="single" w:sz="6" w:space="0" w:color="auto"/>
              <w:right w:val="nil"/>
            </w:tcBorders>
            <w:vAlign w:val="center"/>
            <w:hideMark/>
          </w:tcPr>
          <w:p w14:paraId="4C18D9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068F1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18" w:type="dxa"/>
            <w:gridSpan w:val="14"/>
            <w:tcBorders>
              <w:top w:val="single" w:sz="6" w:space="0" w:color="auto"/>
              <w:left w:val="single" w:sz="6" w:space="0" w:color="auto"/>
              <w:bottom w:val="single" w:sz="6" w:space="0" w:color="auto"/>
              <w:right w:val="single" w:sz="6" w:space="0" w:color="auto"/>
            </w:tcBorders>
            <w:vAlign w:val="center"/>
            <w:hideMark/>
          </w:tcPr>
          <w:p w14:paraId="0504CB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r>
      <w:tr w:rsidR="00AD3497" w:rsidRPr="00AD3497" w14:paraId="143DFF39" w14:textId="77777777" w:rsidTr="009D68E4">
        <w:trPr>
          <w:gridAfter w:val="6"/>
          <w:wAfter w:w="1232" w:type="dxa"/>
          <w:trHeight w:val="60"/>
        </w:trPr>
        <w:tc>
          <w:tcPr>
            <w:tcW w:w="9781" w:type="dxa"/>
            <w:gridSpan w:val="45"/>
            <w:hideMark/>
          </w:tcPr>
          <w:p w14:paraId="419535CE"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r>
      <w:tr w:rsidR="00AD3497" w:rsidRPr="00AD3497" w14:paraId="053FEA9E" w14:textId="77777777" w:rsidTr="009D68E4">
        <w:trPr>
          <w:gridAfter w:val="6"/>
          <w:wAfter w:w="1232" w:type="dxa"/>
          <w:trHeight w:val="60"/>
        </w:trPr>
        <w:tc>
          <w:tcPr>
            <w:tcW w:w="9781" w:type="dxa"/>
            <w:gridSpan w:val="45"/>
            <w:vAlign w:val="center"/>
            <w:hideMark/>
          </w:tcPr>
          <w:p w14:paraId="2974E9F3" w14:textId="48057AF7"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6325305E"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001872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450001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2C3C7D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279D93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r>
      <w:tr w:rsidR="00AD3497" w:rsidRPr="00AD3497" w14:paraId="1AB4F261"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24BD77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139916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72F6C1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7F6682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CB576E9"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2AC329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1C0D08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3AF94A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089AFB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BFB733E"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189F8D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3C0185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215A70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25AC3F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49AD9A3"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588101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6813BA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57F7F6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5EAC57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78D1AF4"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139BF0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Доля сточных вод, не подвергающихся очистке, в общем объеме сточных вод, </w:t>
            </w:r>
            <w:r w:rsidRPr="00AD3497">
              <w:rPr>
                <w:rFonts w:ascii="Times New Roman" w:hAnsi="Times New Roman"/>
                <w:sz w:val="20"/>
                <w:szCs w:val="20"/>
              </w:rPr>
              <w:lastRenderedPageBreak/>
              <w:t>сбрасываемых в централизованные общесплавные или бытовые системы водоотведения</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607841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006712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0D4693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6AFAE000"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2B4FFD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36AF17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7636EF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349248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2E194C3"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357040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2E78D2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6C35BD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64A1EB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C702A52"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1314C7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1F409C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0CC541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066504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C3294F9"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261479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7A8E00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34B8EF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0,35</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35D660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0,37</w:t>
            </w:r>
          </w:p>
        </w:tc>
      </w:tr>
      <w:tr w:rsidR="00AD3497" w:rsidRPr="00AD3497" w14:paraId="6E035215"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3B89FD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37C0D1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7B3B88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35FAB5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B94BF07"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1070D8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541E59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2B50BC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535CD6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81E8092" w14:textId="77777777" w:rsidTr="009D68E4">
        <w:trPr>
          <w:gridAfter w:val="6"/>
          <w:wAfter w:w="1232" w:type="dxa"/>
          <w:trHeight w:val="60"/>
        </w:trPr>
        <w:tc>
          <w:tcPr>
            <w:tcW w:w="7507" w:type="dxa"/>
            <w:gridSpan w:val="29"/>
            <w:tcBorders>
              <w:top w:val="single" w:sz="6" w:space="0" w:color="auto"/>
              <w:left w:val="single" w:sz="6" w:space="0" w:color="auto"/>
              <w:bottom w:val="single" w:sz="6" w:space="0" w:color="auto"/>
              <w:right w:val="single" w:sz="6" w:space="0" w:color="auto"/>
            </w:tcBorders>
            <w:vAlign w:val="center"/>
            <w:hideMark/>
          </w:tcPr>
          <w:p w14:paraId="04713E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167" w:type="dxa"/>
            <w:gridSpan w:val="8"/>
            <w:tcBorders>
              <w:top w:val="single" w:sz="6" w:space="0" w:color="auto"/>
              <w:left w:val="single" w:sz="6" w:space="0" w:color="auto"/>
              <w:bottom w:val="single" w:sz="6" w:space="0" w:color="auto"/>
              <w:right w:val="single" w:sz="6" w:space="0" w:color="auto"/>
            </w:tcBorders>
            <w:vAlign w:val="center"/>
            <w:hideMark/>
          </w:tcPr>
          <w:p w14:paraId="077B18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39" w:type="dxa"/>
            <w:gridSpan w:val="4"/>
            <w:tcBorders>
              <w:top w:val="single" w:sz="6" w:space="0" w:color="auto"/>
              <w:left w:val="single" w:sz="6" w:space="0" w:color="auto"/>
              <w:bottom w:val="single" w:sz="6" w:space="0" w:color="auto"/>
              <w:right w:val="single" w:sz="6" w:space="0" w:color="auto"/>
            </w:tcBorders>
            <w:vAlign w:val="center"/>
            <w:hideMark/>
          </w:tcPr>
          <w:p w14:paraId="1876F4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w:t>
            </w:r>
          </w:p>
        </w:tc>
        <w:tc>
          <w:tcPr>
            <w:tcW w:w="568" w:type="dxa"/>
            <w:gridSpan w:val="4"/>
            <w:tcBorders>
              <w:top w:val="single" w:sz="6" w:space="0" w:color="auto"/>
              <w:left w:val="single" w:sz="6" w:space="0" w:color="auto"/>
              <w:bottom w:val="single" w:sz="6" w:space="0" w:color="auto"/>
              <w:right w:val="single" w:sz="6" w:space="0" w:color="auto"/>
            </w:tcBorders>
            <w:vAlign w:val="center"/>
            <w:hideMark/>
          </w:tcPr>
          <w:p w14:paraId="26911D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0,11</w:t>
            </w:r>
          </w:p>
        </w:tc>
      </w:tr>
      <w:tr w:rsidR="00AD3497" w:rsidRPr="00AD3497" w14:paraId="22C0BC93" w14:textId="77777777" w:rsidTr="009D68E4">
        <w:trPr>
          <w:gridAfter w:val="6"/>
          <w:wAfter w:w="1232" w:type="dxa"/>
          <w:trHeight w:val="60"/>
        </w:trPr>
        <w:tc>
          <w:tcPr>
            <w:tcW w:w="9781" w:type="dxa"/>
            <w:gridSpan w:val="45"/>
            <w:vAlign w:val="center"/>
            <w:hideMark/>
          </w:tcPr>
          <w:p w14:paraId="35373A3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5. Индексы, используемые при формировании необходимой валовой выручки по статьям затрат на расчетный период регулирования.</w:t>
            </w:r>
          </w:p>
        </w:tc>
      </w:tr>
      <w:tr w:rsidR="00AD3497" w:rsidRPr="00AD3497" w14:paraId="7C05582B" w14:textId="77777777" w:rsidTr="009D68E4">
        <w:trPr>
          <w:gridAfter w:val="6"/>
          <w:wAfter w:w="1232" w:type="dxa"/>
          <w:trHeight w:val="60"/>
        </w:trPr>
        <w:tc>
          <w:tcPr>
            <w:tcW w:w="9781" w:type="dxa"/>
            <w:gridSpan w:val="45"/>
            <w:vAlign w:val="center"/>
            <w:hideMark/>
          </w:tcPr>
          <w:p w14:paraId="570F2B84" w14:textId="154B3D36" w:rsidR="00AD3497" w:rsidRPr="00AD3497" w:rsidRDefault="00AD3497" w:rsidP="00B157DF">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41A96E55" w14:textId="77777777" w:rsidTr="009D68E4">
        <w:trPr>
          <w:gridAfter w:val="4"/>
          <w:wAfter w:w="1117" w:type="dxa"/>
          <w:trHeight w:val="60"/>
        </w:trPr>
        <w:tc>
          <w:tcPr>
            <w:tcW w:w="4248" w:type="dxa"/>
            <w:gridSpan w:val="11"/>
            <w:tcBorders>
              <w:top w:val="single" w:sz="6" w:space="0" w:color="auto"/>
              <w:left w:val="single" w:sz="6" w:space="0" w:color="auto"/>
              <w:bottom w:val="single" w:sz="6" w:space="0" w:color="auto"/>
              <w:right w:val="single" w:sz="6" w:space="0" w:color="auto"/>
            </w:tcBorders>
            <w:vAlign w:val="center"/>
            <w:hideMark/>
          </w:tcPr>
          <w:p w14:paraId="7414551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Индексы</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4B1059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w:t>
            </w:r>
          </w:p>
        </w:tc>
        <w:tc>
          <w:tcPr>
            <w:tcW w:w="354" w:type="dxa"/>
            <w:vAlign w:val="bottom"/>
          </w:tcPr>
          <w:p w14:paraId="4D3E96A5" w14:textId="77777777" w:rsidR="00AD3497" w:rsidRPr="00AD3497" w:rsidRDefault="00AD3497" w:rsidP="00AD3497">
            <w:pPr>
              <w:rPr>
                <w:sz w:val="20"/>
                <w:szCs w:val="20"/>
              </w:rPr>
            </w:pPr>
          </w:p>
        </w:tc>
        <w:tc>
          <w:tcPr>
            <w:tcW w:w="944" w:type="dxa"/>
            <w:gridSpan w:val="4"/>
            <w:vAlign w:val="bottom"/>
          </w:tcPr>
          <w:p w14:paraId="75261034" w14:textId="77777777" w:rsidR="00AD3497" w:rsidRPr="00AD3497" w:rsidRDefault="00AD3497" w:rsidP="00AD3497">
            <w:pPr>
              <w:rPr>
                <w:rFonts w:ascii="Calibri" w:hAnsi="Calibri"/>
                <w:sz w:val="20"/>
                <w:szCs w:val="20"/>
              </w:rPr>
            </w:pPr>
          </w:p>
        </w:tc>
        <w:tc>
          <w:tcPr>
            <w:tcW w:w="56" w:type="dxa"/>
            <w:vAlign w:val="bottom"/>
          </w:tcPr>
          <w:p w14:paraId="50489A0B" w14:textId="77777777" w:rsidR="00AD3497" w:rsidRPr="00AD3497" w:rsidRDefault="00AD3497" w:rsidP="00AD3497">
            <w:pPr>
              <w:rPr>
                <w:rFonts w:ascii="Calibri" w:hAnsi="Calibri"/>
                <w:sz w:val="20"/>
                <w:szCs w:val="20"/>
              </w:rPr>
            </w:pPr>
          </w:p>
        </w:tc>
        <w:tc>
          <w:tcPr>
            <w:tcW w:w="1036" w:type="dxa"/>
            <w:gridSpan w:val="6"/>
            <w:vAlign w:val="bottom"/>
          </w:tcPr>
          <w:p w14:paraId="0C4A7B48" w14:textId="77777777" w:rsidR="00AD3497" w:rsidRPr="00AD3497" w:rsidRDefault="00AD3497" w:rsidP="00AD3497">
            <w:pPr>
              <w:rPr>
                <w:rFonts w:ascii="Calibri" w:hAnsi="Calibri"/>
                <w:sz w:val="20"/>
                <w:szCs w:val="20"/>
              </w:rPr>
            </w:pPr>
          </w:p>
        </w:tc>
        <w:tc>
          <w:tcPr>
            <w:tcW w:w="20" w:type="dxa"/>
            <w:vAlign w:val="bottom"/>
          </w:tcPr>
          <w:p w14:paraId="2068201F" w14:textId="77777777" w:rsidR="00AD3497" w:rsidRPr="00AD3497" w:rsidRDefault="00AD3497" w:rsidP="00AD3497">
            <w:pPr>
              <w:rPr>
                <w:rFonts w:ascii="Calibri" w:hAnsi="Calibri"/>
                <w:sz w:val="20"/>
                <w:szCs w:val="20"/>
              </w:rPr>
            </w:pPr>
          </w:p>
        </w:tc>
        <w:tc>
          <w:tcPr>
            <w:tcW w:w="1005" w:type="dxa"/>
            <w:gridSpan w:val="4"/>
            <w:vAlign w:val="bottom"/>
          </w:tcPr>
          <w:p w14:paraId="55A50A1F" w14:textId="77777777" w:rsidR="00AD3497" w:rsidRPr="00AD3497" w:rsidRDefault="00AD3497" w:rsidP="00AD3497">
            <w:pPr>
              <w:rPr>
                <w:rFonts w:ascii="Calibri" w:hAnsi="Calibri"/>
                <w:sz w:val="20"/>
                <w:szCs w:val="20"/>
              </w:rPr>
            </w:pPr>
          </w:p>
        </w:tc>
        <w:tc>
          <w:tcPr>
            <w:tcW w:w="1312" w:type="dxa"/>
            <w:gridSpan w:val="11"/>
            <w:vAlign w:val="bottom"/>
          </w:tcPr>
          <w:p w14:paraId="37821E54" w14:textId="77777777" w:rsidR="00AD3497" w:rsidRPr="00AD3497" w:rsidRDefault="00AD3497" w:rsidP="00AD3497">
            <w:pPr>
              <w:rPr>
                <w:rFonts w:ascii="Calibri" w:hAnsi="Calibri"/>
                <w:sz w:val="20"/>
                <w:szCs w:val="20"/>
              </w:rPr>
            </w:pPr>
          </w:p>
        </w:tc>
        <w:tc>
          <w:tcPr>
            <w:tcW w:w="20" w:type="dxa"/>
            <w:vAlign w:val="bottom"/>
          </w:tcPr>
          <w:p w14:paraId="15D258E8" w14:textId="77777777" w:rsidR="00AD3497" w:rsidRPr="00AD3497" w:rsidRDefault="00AD3497" w:rsidP="00AD3497">
            <w:pPr>
              <w:rPr>
                <w:rFonts w:ascii="Calibri" w:hAnsi="Calibri"/>
                <w:sz w:val="20"/>
                <w:szCs w:val="20"/>
              </w:rPr>
            </w:pPr>
          </w:p>
        </w:tc>
      </w:tr>
      <w:tr w:rsidR="00AD3497" w:rsidRPr="00AD3497" w14:paraId="2AE4FEB7" w14:textId="77777777" w:rsidTr="009D68E4">
        <w:trPr>
          <w:gridAfter w:val="4"/>
          <w:wAfter w:w="1117" w:type="dxa"/>
          <w:trHeight w:val="60"/>
        </w:trPr>
        <w:tc>
          <w:tcPr>
            <w:tcW w:w="4248" w:type="dxa"/>
            <w:gridSpan w:val="11"/>
            <w:tcBorders>
              <w:top w:val="single" w:sz="6" w:space="0" w:color="auto"/>
              <w:left w:val="single" w:sz="6" w:space="0" w:color="auto"/>
              <w:bottom w:val="single" w:sz="6" w:space="0" w:color="auto"/>
              <w:right w:val="single" w:sz="6" w:space="0" w:color="auto"/>
            </w:tcBorders>
            <w:vAlign w:val="center"/>
            <w:hideMark/>
          </w:tcPr>
          <w:p w14:paraId="1BFA999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природный газ</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77E3AA4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w:t>
            </w:r>
          </w:p>
        </w:tc>
        <w:tc>
          <w:tcPr>
            <w:tcW w:w="354" w:type="dxa"/>
            <w:vAlign w:val="bottom"/>
          </w:tcPr>
          <w:p w14:paraId="74080689" w14:textId="77777777" w:rsidR="00AD3497" w:rsidRPr="00AD3497" w:rsidRDefault="00AD3497" w:rsidP="00AD3497">
            <w:pPr>
              <w:rPr>
                <w:sz w:val="20"/>
                <w:szCs w:val="20"/>
              </w:rPr>
            </w:pPr>
          </w:p>
        </w:tc>
        <w:tc>
          <w:tcPr>
            <w:tcW w:w="944" w:type="dxa"/>
            <w:gridSpan w:val="4"/>
            <w:vAlign w:val="bottom"/>
          </w:tcPr>
          <w:p w14:paraId="72EF9E24" w14:textId="77777777" w:rsidR="00AD3497" w:rsidRPr="00AD3497" w:rsidRDefault="00AD3497" w:rsidP="00AD3497">
            <w:pPr>
              <w:rPr>
                <w:rFonts w:ascii="Calibri" w:hAnsi="Calibri"/>
                <w:sz w:val="20"/>
                <w:szCs w:val="20"/>
              </w:rPr>
            </w:pPr>
          </w:p>
        </w:tc>
        <w:tc>
          <w:tcPr>
            <w:tcW w:w="56" w:type="dxa"/>
            <w:vAlign w:val="bottom"/>
          </w:tcPr>
          <w:p w14:paraId="6D92CC54" w14:textId="77777777" w:rsidR="00AD3497" w:rsidRPr="00AD3497" w:rsidRDefault="00AD3497" w:rsidP="00AD3497">
            <w:pPr>
              <w:rPr>
                <w:rFonts w:ascii="Calibri" w:hAnsi="Calibri"/>
                <w:sz w:val="20"/>
                <w:szCs w:val="20"/>
              </w:rPr>
            </w:pPr>
          </w:p>
        </w:tc>
        <w:tc>
          <w:tcPr>
            <w:tcW w:w="1036" w:type="dxa"/>
            <w:gridSpan w:val="6"/>
            <w:vAlign w:val="bottom"/>
          </w:tcPr>
          <w:p w14:paraId="33B59918" w14:textId="77777777" w:rsidR="00AD3497" w:rsidRPr="00AD3497" w:rsidRDefault="00AD3497" w:rsidP="00AD3497">
            <w:pPr>
              <w:rPr>
                <w:rFonts w:ascii="Calibri" w:hAnsi="Calibri"/>
                <w:sz w:val="20"/>
                <w:szCs w:val="20"/>
              </w:rPr>
            </w:pPr>
          </w:p>
        </w:tc>
        <w:tc>
          <w:tcPr>
            <w:tcW w:w="20" w:type="dxa"/>
            <w:vAlign w:val="bottom"/>
          </w:tcPr>
          <w:p w14:paraId="58BEFAD2" w14:textId="77777777" w:rsidR="00AD3497" w:rsidRPr="00AD3497" w:rsidRDefault="00AD3497" w:rsidP="00AD3497">
            <w:pPr>
              <w:rPr>
                <w:rFonts w:ascii="Calibri" w:hAnsi="Calibri"/>
                <w:sz w:val="20"/>
                <w:szCs w:val="20"/>
              </w:rPr>
            </w:pPr>
          </w:p>
        </w:tc>
        <w:tc>
          <w:tcPr>
            <w:tcW w:w="1005" w:type="dxa"/>
            <w:gridSpan w:val="4"/>
            <w:vAlign w:val="bottom"/>
          </w:tcPr>
          <w:p w14:paraId="31A9209C" w14:textId="77777777" w:rsidR="00AD3497" w:rsidRPr="00AD3497" w:rsidRDefault="00AD3497" w:rsidP="00AD3497">
            <w:pPr>
              <w:rPr>
                <w:rFonts w:ascii="Calibri" w:hAnsi="Calibri"/>
                <w:sz w:val="20"/>
                <w:szCs w:val="20"/>
              </w:rPr>
            </w:pPr>
          </w:p>
        </w:tc>
        <w:tc>
          <w:tcPr>
            <w:tcW w:w="1312" w:type="dxa"/>
            <w:gridSpan w:val="11"/>
            <w:vAlign w:val="bottom"/>
          </w:tcPr>
          <w:p w14:paraId="4054BDBD" w14:textId="77777777" w:rsidR="00AD3497" w:rsidRPr="00AD3497" w:rsidRDefault="00AD3497" w:rsidP="00AD3497">
            <w:pPr>
              <w:rPr>
                <w:rFonts w:ascii="Calibri" w:hAnsi="Calibri"/>
                <w:sz w:val="20"/>
                <w:szCs w:val="20"/>
              </w:rPr>
            </w:pPr>
          </w:p>
        </w:tc>
        <w:tc>
          <w:tcPr>
            <w:tcW w:w="20" w:type="dxa"/>
            <w:vAlign w:val="bottom"/>
          </w:tcPr>
          <w:p w14:paraId="0DFFD6ED" w14:textId="77777777" w:rsidR="00AD3497" w:rsidRPr="00AD3497" w:rsidRDefault="00AD3497" w:rsidP="00AD3497">
            <w:pPr>
              <w:rPr>
                <w:rFonts w:ascii="Calibri" w:hAnsi="Calibri"/>
                <w:sz w:val="20"/>
                <w:szCs w:val="20"/>
              </w:rPr>
            </w:pPr>
          </w:p>
        </w:tc>
      </w:tr>
      <w:tr w:rsidR="00AD3497" w:rsidRPr="00AD3497" w14:paraId="70550B75" w14:textId="77777777" w:rsidTr="009D68E4">
        <w:trPr>
          <w:gridAfter w:val="4"/>
          <w:wAfter w:w="1117" w:type="dxa"/>
          <w:trHeight w:val="60"/>
        </w:trPr>
        <w:tc>
          <w:tcPr>
            <w:tcW w:w="4248" w:type="dxa"/>
            <w:gridSpan w:val="11"/>
            <w:tcBorders>
              <w:top w:val="single" w:sz="6" w:space="0" w:color="auto"/>
              <w:left w:val="single" w:sz="6" w:space="0" w:color="auto"/>
              <w:bottom w:val="single" w:sz="6" w:space="0" w:color="auto"/>
              <w:right w:val="single" w:sz="6" w:space="0" w:color="auto"/>
            </w:tcBorders>
            <w:vAlign w:val="center"/>
            <w:hideMark/>
          </w:tcPr>
          <w:p w14:paraId="2E0C8A4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холодную воду и водоотведение</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32225AF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354" w:type="dxa"/>
            <w:vAlign w:val="bottom"/>
          </w:tcPr>
          <w:p w14:paraId="6B081835" w14:textId="77777777" w:rsidR="00AD3497" w:rsidRPr="00AD3497" w:rsidRDefault="00AD3497" w:rsidP="00AD3497">
            <w:pPr>
              <w:rPr>
                <w:sz w:val="20"/>
                <w:szCs w:val="20"/>
              </w:rPr>
            </w:pPr>
          </w:p>
        </w:tc>
        <w:tc>
          <w:tcPr>
            <w:tcW w:w="944" w:type="dxa"/>
            <w:gridSpan w:val="4"/>
            <w:vAlign w:val="bottom"/>
          </w:tcPr>
          <w:p w14:paraId="309593BA" w14:textId="77777777" w:rsidR="00AD3497" w:rsidRPr="00AD3497" w:rsidRDefault="00AD3497" w:rsidP="00AD3497">
            <w:pPr>
              <w:rPr>
                <w:rFonts w:ascii="Calibri" w:hAnsi="Calibri"/>
                <w:sz w:val="20"/>
                <w:szCs w:val="20"/>
              </w:rPr>
            </w:pPr>
          </w:p>
        </w:tc>
        <w:tc>
          <w:tcPr>
            <w:tcW w:w="56" w:type="dxa"/>
            <w:vAlign w:val="bottom"/>
          </w:tcPr>
          <w:p w14:paraId="755124C1" w14:textId="77777777" w:rsidR="00AD3497" w:rsidRPr="00AD3497" w:rsidRDefault="00AD3497" w:rsidP="00AD3497">
            <w:pPr>
              <w:rPr>
                <w:rFonts w:ascii="Calibri" w:hAnsi="Calibri"/>
                <w:sz w:val="20"/>
                <w:szCs w:val="20"/>
              </w:rPr>
            </w:pPr>
          </w:p>
        </w:tc>
        <w:tc>
          <w:tcPr>
            <w:tcW w:w="1036" w:type="dxa"/>
            <w:gridSpan w:val="6"/>
            <w:vAlign w:val="bottom"/>
          </w:tcPr>
          <w:p w14:paraId="44FBE651" w14:textId="77777777" w:rsidR="00AD3497" w:rsidRPr="00AD3497" w:rsidRDefault="00AD3497" w:rsidP="00AD3497">
            <w:pPr>
              <w:rPr>
                <w:rFonts w:ascii="Calibri" w:hAnsi="Calibri"/>
                <w:sz w:val="20"/>
                <w:szCs w:val="20"/>
              </w:rPr>
            </w:pPr>
          </w:p>
        </w:tc>
        <w:tc>
          <w:tcPr>
            <w:tcW w:w="20" w:type="dxa"/>
            <w:vAlign w:val="bottom"/>
          </w:tcPr>
          <w:p w14:paraId="0EBF81FA" w14:textId="77777777" w:rsidR="00AD3497" w:rsidRPr="00AD3497" w:rsidRDefault="00AD3497" w:rsidP="00AD3497">
            <w:pPr>
              <w:rPr>
                <w:rFonts w:ascii="Calibri" w:hAnsi="Calibri"/>
                <w:sz w:val="20"/>
                <w:szCs w:val="20"/>
              </w:rPr>
            </w:pPr>
          </w:p>
        </w:tc>
        <w:tc>
          <w:tcPr>
            <w:tcW w:w="1005" w:type="dxa"/>
            <w:gridSpan w:val="4"/>
            <w:vAlign w:val="bottom"/>
          </w:tcPr>
          <w:p w14:paraId="63EA1169" w14:textId="77777777" w:rsidR="00AD3497" w:rsidRPr="00AD3497" w:rsidRDefault="00AD3497" w:rsidP="00AD3497">
            <w:pPr>
              <w:rPr>
                <w:rFonts w:ascii="Calibri" w:hAnsi="Calibri"/>
                <w:sz w:val="20"/>
                <w:szCs w:val="20"/>
              </w:rPr>
            </w:pPr>
          </w:p>
        </w:tc>
        <w:tc>
          <w:tcPr>
            <w:tcW w:w="1312" w:type="dxa"/>
            <w:gridSpan w:val="11"/>
            <w:vAlign w:val="bottom"/>
          </w:tcPr>
          <w:p w14:paraId="25AACED3" w14:textId="77777777" w:rsidR="00AD3497" w:rsidRPr="00AD3497" w:rsidRDefault="00AD3497" w:rsidP="00AD3497">
            <w:pPr>
              <w:rPr>
                <w:rFonts w:ascii="Calibri" w:hAnsi="Calibri"/>
                <w:sz w:val="20"/>
                <w:szCs w:val="20"/>
              </w:rPr>
            </w:pPr>
          </w:p>
        </w:tc>
        <w:tc>
          <w:tcPr>
            <w:tcW w:w="20" w:type="dxa"/>
            <w:vAlign w:val="bottom"/>
          </w:tcPr>
          <w:p w14:paraId="24CD3ACA" w14:textId="77777777" w:rsidR="00AD3497" w:rsidRPr="00AD3497" w:rsidRDefault="00AD3497" w:rsidP="00AD3497">
            <w:pPr>
              <w:rPr>
                <w:rFonts w:ascii="Calibri" w:hAnsi="Calibri"/>
                <w:sz w:val="20"/>
                <w:szCs w:val="20"/>
              </w:rPr>
            </w:pPr>
          </w:p>
        </w:tc>
      </w:tr>
      <w:tr w:rsidR="00AD3497" w:rsidRPr="00AD3497" w14:paraId="1E821CA4" w14:textId="77777777" w:rsidTr="009D68E4">
        <w:trPr>
          <w:gridAfter w:val="4"/>
          <w:wAfter w:w="1117" w:type="dxa"/>
          <w:trHeight w:val="60"/>
        </w:trPr>
        <w:tc>
          <w:tcPr>
            <w:tcW w:w="4248" w:type="dxa"/>
            <w:gridSpan w:val="11"/>
            <w:tcBorders>
              <w:top w:val="single" w:sz="6" w:space="0" w:color="auto"/>
              <w:left w:val="single" w:sz="6" w:space="0" w:color="auto"/>
              <w:bottom w:val="single" w:sz="6" w:space="0" w:color="auto"/>
              <w:right w:val="single" w:sz="6" w:space="0" w:color="auto"/>
            </w:tcBorders>
            <w:vAlign w:val="center"/>
            <w:hideMark/>
          </w:tcPr>
          <w:p w14:paraId="09A56A9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электрическую энергию</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29F5CE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1,056</w:t>
            </w:r>
          </w:p>
        </w:tc>
        <w:tc>
          <w:tcPr>
            <w:tcW w:w="354" w:type="dxa"/>
            <w:vAlign w:val="bottom"/>
          </w:tcPr>
          <w:p w14:paraId="560E9342" w14:textId="77777777" w:rsidR="00AD3497" w:rsidRPr="00AD3497" w:rsidRDefault="00AD3497" w:rsidP="00AD3497">
            <w:pPr>
              <w:rPr>
                <w:sz w:val="20"/>
                <w:szCs w:val="20"/>
              </w:rPr>
            </w:pPr>
          </w:p>
        </w:tc>
        <w:tc>
          <w:tcPr>
            <w:tcW w:w="944" w:type="dxa"/>
            <w:gridSpan w:val="4"/>
            <w:vAlign w:val="bottom"/>
          </w:tcPr>
          <w:p w14:paraId="08343F0B" w14:textId="77777777" w:rsidR="00AD3497" w:rsidRPr="00AD3497" w:rsidRDefault="00AD3497" w:rsidP="00AD3497">
            <w:pPr>
              <w:rPr>
                <w:rFonts w:ascii="Calibri" w:hAnsi="Calibri"/>
                <w:sz w:val="20"/>
                <w:szCs w:val="20"/>
              </w:rPr>
            </w:pPr>
          </w:p>
        </w:tc>
        <w:tc>
          <w:tcPr>
            <w:tcW w:w="56" w:type="dxa"/>
            <w:vAlign w:val="bottom"/>
          </w:tcPr>
          <w:p w14:paraId="57634A55" w14:textId="77777777" w:rsidR="00AD3497" w:rsidRPr="00AD3497" w:rsidRDefault="00AD3497" w:rsidP="00AD3497">
            <w:pPr>
              <w:rPr>
                <w:rFonts w:ascii="Calibri" w:hAnsi="Calibri"/>
                <w:sz w:val="20"/>
                <w:szCs w:val="20"/>
              </w:rPr>
            </w:pPr>
          </w:p>
        </w:tc>
        <w:tc>
          <w:tcPr>
            <w:tcW w:w="1036" w:type="dxa"/>
            <w:gridSpan w:val="6"/>
            <w:vAlign w:val="bottom"/>
          </w:tcPr>
          <w:p w14:paraId="172787B5" w14:textId="77777777" w:rsidR="00AD3497" w:rsidRPr="00AD3497" w:rsidRDefault="00AD3497" w:rsidP="00AD3497">
            <w:pPr>
              <w:rPr>
                <w:rFonts w:ascii="Calibri" w:hAnsi="Calibri"/>
                <w:sz w:val="20"/>
                <w:szCs w:val="20"/>
              </w:rPr>
            </w:pPr>
          </w:p>
        </w:tc>
        <w:tc>
          <w:tcPr>
            <w:tcW w:w="20" w:type="dxa"/>
            <w:vAlign w:val="bottom"/>
          </w:tcPr>
          <w:p w14:paraId="628DE2A6" w14:textId="77777777" w:rsidR="00AD3497" w:rsidRPr="00AD3497" w:rsidRDefault="00AD3497" w:rsidP="00AD3497">
            <w:pPr>
              <w:rPr>
                <w:rFonts w:ascii="Calibri" w:hAnsi="Calibri"/>
                <w:sz w:val="20"/>
                <w:szCs w:val="20"/>
              </w:rPr>
            </w:pPr>
          </w:p>
        </w:tc>
        <w:tc>
          <w:tcPr>
            <w:tcW w:w="1005" w:type="dxa"/>
            <w:gridSpan w:val="4"/>
            <w:vAlign w:val="bottom"/>
          </w:tcPr>
          <w:p w14:paraId="783CE779" w14:textId="77777777" w:rsidR="00AD3497" w:rsidRPr="00AD3497" w:rsidRDefault="00AD3497" w:rsidP="00AD3497">
            <w:pPr>
              <w:rPr>
                <w:rFonts w:ascii="Calibri" w:hAnsi="Calibri"/>
                <w:sz w:val="20"/>
                <w:szCs w:val="20"/>
              </w:rPr>
            </w:pPr>
          </w:p>
        </w:tc>
        <w:tc>
          <w:tcPr>
            <w:tcW w:w="1312" w:type="dxa"/>
            <w:gridSpan w:val="11"/>
            <w:vAlign w:val="bottom"/>
          </w:tcPr>
          <w:p w14:paraId="5388FFBF" w14:textId="77777777" w:rsidR="00AD3497" w:rsidRPr="00AD3497" w:rsidRDefault="00AD3497" w:rsidP="00AD3497">
            <w:pPr>
              <w:rPr>
                <w:rFonts w:ascii="Calibri" w:hAnsi="Calibri"/>
                <w:sz w:val="20"/>
                <w:szCs w:val="20"/>
              </w:rPr>
            </w:pPr>
          </w:p>
        </w:tc>
        <w:tc>
          <w:tcPr>
            <w:tcW w:w="20" w:type="dxa"/>
            <w:vAlign w:val="bottom"/>
          </w:tcPr>
          <w:p w14:paraId="49C826B7" w14:textId="77777777" w:rsidR="00AD3497" w:rsidRPr="00AD3497" w:rsidRDefault="00AD3497" w:rsidP="00AD3497">
            <w:pPr>
              <w:rPr>
                <w:rFonts w:ascii="Calibri" w:hAnsi="Calibri"/>
                <w:sz w:val="20"/>
                <w:szCs w:val="20"/>
              </w:rPr>
            </w:pPr>
          </w:p>
        </w:tc>
      </w:tr>
      <w:tr w:rsidR="00AD3497" w:rsidRPr="00AD3497" w14:paraId="5BF914A7" w14:textId="77777777" w:rsidTr="009D68E4">
        <w:trPr>
          <w:gridAfter w:val="4"/>
          <w:wAfter w:w="1117" w:type="dxa"/>
          <w:trHeight w:val="60"/>
        </w:trPr>
        <w:tc>
          <w:tcPr>
            <w:tcW w:w="4248" w:type="dxa"/>
            <w:gridSpan w:val="11"/>
            <w:tcBorders>
              <w:top w:val="single" w:sz="6" w:space="0" w:color="auto"/>
              <w:left w:val="single" w:sz="6" w:space="0" w:color="auto"/>
              <w:bottom w:val="single" w:sz="6" w:space="0" w:color="auto"/>
              <w:right w:val="single" w:sz="6" w:space="0" w:color="auto"/>
            </w:tcBorders>
            <w:vAlign w:val="center"/>
            <w:hideMark/>
          </w:tcPr>
          <w:p w14:paraId="0091711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тепловую энергию</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66ACF5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354" w:type="dxa"/>
            <w:vAlign w:val="bottom"/>
          </w:tcPr>
          <w:p w14:paraId="144477B7" w14:textId="77777777" w:rsidR="00AD3497" w:rsidRPr="00AD3497" w:rsidRDefault="00AD3497" w:rsidP="00AD3497">
            <w:pPr>
              <w:rPr>
                <w:sz w:val="20"/>
                <w:szCs w:val="20"/>
              </w:rPr>
            </w:pPr>
          </w:p>
        </w:tc>
        <w:tc>
          <w:tcPr>
            <w:tcW w:w="944" w:type="dxa"/>
            <w:gridSpan w:val="4"/>
            <w:vAlign w:val="bottom"/>
          </w:tcPr>
          <w:p w14:paraId="21B15111" w14:textId="77777777" w:rsidR="00AD3497" w:rsidRPr="00AD3497" w:rsidRDefault="00AD3497" w:rsidP="00AD3497">
            <w:pPr>
              <w:rPr>
                <w:rFonts w:ascii="Calibri" w:hAnsi="Calibri"/>
                <w:sz w:val="20"/>
                <w:szCs w:val="20"/>
              </w:rPr>
            </w:pPr>
          </w:p>
        </w:tc>
        <w:tc>
          <w:tcPr>
            <w:tcW w:w="56" w:type="dxa"/>
            <w:vAlign w:val="bottom"/>
          </w:tcPr>
          <w:p w14:paraId="2A7FCBC0" w14:textId="77777777" w:rsidR="00AD3497" w:rsidRPr="00AD3497" w:rsidRDefault="00AD3497" w:rsidP="00AD3497">
            <w:pPr>
              <w:rPr>
                <w:rFonts w:ascii="Calibri" w:hAnsi="Calibri"/>
                <w:sz w:val="20"/>
                <w:szCs w:val="20"/>
              </w:rPr>
            </w:pPr>
          </w:p>
        </w:tc>
        <w:tc>
          <w:tcPr>
            <w:tcW w:w="1036" w:type="dxa"/>
            <w:gridSpan w:val="6"/>
            <w:vAlign w:val="bottom"/>
          </w:tcPr>
          <w:p w14:paraId="03B83EAC" w14:textId="77777777" w:rsidR="00AD3497" w:rsidRPr="00AD3497" w:rsidRDefault="00AD3497" w:rsidP="00AD3497">
            <w:pPr>
              <w:rPr>
                <w:rFonts w:ascii="Calibri" w:hAnsi="Calibri"/>
                <w:sz w:val="20"/>
                <w:szCs w:val="20"/>
              </w:rPr>
            </w:pPr>
          </w:p>
        </w:tc>
        <w:tc>
          <w:tcPr>
            <w:tcW w:w="20" w:type="dxa"/>
            <w:vAlign w:val="bottom"/>
          </w:tcPr>
          <w:p w14:paraId="4E490F9F" w14:textId="77777777" w:rsidR="00AD3497" w:rsidRPr="00AD3497" w:rsidRDefault="00AD3497" w:rsidP="00AD3497">
            <w:pPr>
              <w:rPr>
                <w:rFonts w:ascii="Calibri" w:hAnsi="Calibri"/>
                <w:sz w:val="20"/>
                <w:szCs w:val="20"/>
              </w:rPr>
            </w:pPr>
          </w:p>
        </w:tc>
        <w:tc>
          <w:tcPr>
            <w:tcW w:w="1005" w:type="dxa"/>
            <w:gridSpan w:val="4"/>
            <w:vAlign w:val="bottom"/>
          </w:tcPr>
          <w:p w14:paraId="63E91702" w14:textId="77777777" w:rsidR="00AD3497" w:rsidRPr="00AD3497" w:rsidRDefault="00AD3497" w:rsidP="00AD3497">
            <w:pPr>
              <w:rPr>
                <w:rFonts w:ascii="Calibri" w:hAnsi="Calibri"/>
                <w:sz w:val="20"/>
                <w:szCs w:val="20"/>
              </w:rPr>
            </w:pPr>
          </w:p>
        </w:tc>
        <w:tc>
          <w:tcPr>
            <w:tcW w:w="1312" w:type="dxa"/>
            <w:gridSpan w:val="11"/>
            <w:vAlign w:val="bottom"/>
          </w:tcPr>
          <w:p w14:paraId="0024962D" w14:textId="77777777" w:rsidR="00AD3497" w:rsidRPr="00AD3497" w:rsidRDefault="00AD3497" w:rsidP="00AD3497">
            <w:pPr>
              <w:rPr>
                <w:rFonts w:ascii="Calibri" w:hAnsi="Calibri"/>
                <w:sz w:val="20"/>
                <w:szCs w:val="20"/>
              </w:rPr>
            </w:pPr>
          </w:p>
        </w:tc>
        <w:tc>
          <w:tcPr>
            <w:tcW w:w="20" w:type="dxa"/>
            <w:vAlign w:val="bottom"/>
          </w:tcPr>
          <w:p w14:paraId="16A1E5C9" w14:textId="77777777" w:rsidR="00AD3497" w:rsidRPr="00AD3497" w:rsidRDefault="00AD3497" w:rsidP="00AD3497">
            <w:pPr>
              <w:rPr>
                <w:rFonts w:ascii="Calibri" w:hAnsi="Calibri"/>
                <w:sz w:val="20"/>
                <w:szCs w:val="20"/>
              </w:rPr>
            </w:pPr>
          </w:p>
        </w:tc>
      </w:tr>
      <w:tr w:rsidR="00AD3497" w:rsidRPr="00AD3497" w14:paraId="717FAF90" w14:textId="77777777" w:rsidTr="009D68E4">
        <w:trPr>
          <w:gridAfter w:val="4"/>
          <w:wAfter w:w="1117" w:type="dxa"/>
          <w:trHeight w:val="60"/>
        </w:trPr>
        <w:tc>
          <w:tcPr>
            <w:tcW w:w="4248" w:type="dxa"/>
            <w:gridSpan w:val="11"/>
            <w:tcBorders>
              <w:top w:val="single" w:sz="6" w:space="0" w:color="auto"/>
              <w:left w:val="single" w:sz="6" w:space="0" w:color="auto"/>
              <w:bottom w:val="single" w:sz="6" w:space="0" w:color="auto"/>
              <w:right w:val="single" w:sz="6" w:space="0" w:color="auto"/>
            </w:tcBorders>
            <w:vAlign w:val="center"/>
            <w:hideMark/>
          </w:tcPr>
          <w:p w14:paraId="7D9A418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потребительских цен</w:t>
            </w:r>
          </w:p>
        </w:tc>
        <w:tc>
          <w:tcPr>
            <w:tcW w:w="901" w:type="dxa"/>
            <w:gridSpan w:val="7"/>
            <w:tcBorders>
              <w:top w:val="single" w:sz="6" w:space="0" w:color="auto"/>
              <w:left w:val="single" w:sz="6" w:space="0" w:color="auto"/>
              <w:bottom w:val="single" w:sz="6" w:space="0" w:color="auto"/>
              <w:right w:val="single" w:sz="6" w:space="0" w:color="auto"/>
            </w:tcBorders>
            <w:vAlign w:val="center"/>
            <w:hideMark/>
          </w:tcPr>
          <w:p w14:paraId="21D1F6C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354" w:type="dxa"/>
            <w:vAlign w:val="bottom"/>
          </w:tcPr>
          <w:p w14:paraId="0EF4CC18" w14:textId="77777777" w:rsidR="00AD3497" w:rsidRPr="00AD3497" w:rsidRDefault="00AD3497" w:rsidP="00AD3497">
            <w:pPr>
              <w:rPr>
                <w:sz w:val="20"/>
                <w:szCs w:val="20"/>
              </w:rPr>
            </w:pPr>
          </w:p>
        </w:tc>
        <w:tc>
          <w:tcPr>
            <w:tcW w:w="944" w:type="dxa"/>
            <w:gridSpan w:val="4"/>
            <w:vAlign w:val="bottom"/>
          </w:tcPr>
          <w:p w14:paraId="6046771B" w14:textId="77777777" w:rsidR="00AD3497" w:rsidRPr="00AD3497" w:rsidRDefault="00AD3497" w:rsidP="00AD3497">
            <w:pPr>
              <w:rPr>
                <w:rFonts w:ascii="Calibri" w:hAnsi="Calibri"/>
                <w:sz w:val="20"/>
                <w:szCs w:val="20"/>
              </w:rPr>
            </w:pPr>
          </w:p>
        </w:tc>
        <w:tc>
          <w:tcPr>
            <w:tcW w:w="56" w:type="dxa"/>
            <w:vAlign w:val="bottom"/>
          </w:tcPr>
          <w:p w14:paraId="0A541E1B" w14:textId="77777777" w:rsidR="00AD3497" w:rsidRPr="00AD3497" w:rsidRDefault="00AD3497" w:rsidP="00AD3497">
            <w:pPr>
              <w:rPr>
                <w:rFonts w:ascii="Calibri" w:hAnsi="Calibri"/>
                <w:sz w:val="20"/>
                <w:szCs w:val="20"/>
              </w:rPr>
            </w:pPr>
          </w:p>
        </w:tc>
        <w:tc>
          <w:tcPr>
            <w:tcW w:w="1036" w:type="dxa"/>
            <w:gridSpan w:val="6"/>
            <w:vAlign w:val="bottom"/>
          </w:tcPr>
          <w:p w14:paraId="5813965F" w14:textId="77777777" w:rsidR="00AD3497" w:rsidRPr="00AD3497" w:rsidRDefault="00AD3497" w:rsidP="00AD3497">
            <w:pPr>
              <w:rPr>
                <w:rFonts w:ascii="Calibri" w:hAnsi="Calibri"/>
                <w:sz w:val="20"/>
                <w:szCs w:val="20"/>
              </w:rPr>
            </w:pPr>
          </w:p>
        </w:tc>
        <w:tc>
          <w:tcPr>
            <w:tcW w:w="20" w:type="dxa"/>
            <w:vAlign w:val="bottom"/>
          </w:tcPr>
          <w:p w14:paraId="027CACEE" w14:textId="77777777" w:rsidR="00AD3497" w:rsidRPr="00AD3497" w:rsidRDefault="00AD3497" w:rsidP="00AD3497">
            <w:pPr>
              <w:rPr>
                <w:rFonts w:ascii="Calibri" w:hAnsi="Calibri"/>
                <w:sz w:val="20"/>
                <w:szCs w:val="20"/>
              </w:rPr>
            </w:pPr>
          </w:p>
        </w:tc>
        <w:tc>
          <w:tcPr>
            <w:tcW w:w="1005" w:type="dxa"/>
            <w:gridSpan w:val="4"/>
            <w:vAlign w:val="bottom"/>
          </w:tcPr>
          <w:p w14:paraId="0402E7F4" w14:textId="77777777" w:rsidR="00AD3497" w:rsidRPr="00AD3497" w:rsidRDefault="00AD3497" w:rsidP="00AD3497">
            <w:pPr>
              <w:rPr>
                <w:rFonts w:ascii="Calibri" w:hAnsi="Calibri"/>
                <w:sz w:val="20"/>
                <w:szCs w:val="20"/>
              </w:rPr>
            </w:pPr>
          </w:p>
        </w:tc>
        <w:tc>
          <w:tcPr>
            <w:tcW w:w="1312" w:type="dxa"/>
            <w:gridSpan w:val="11"/>
            <w:vAlign w:val="bottom"/>
          </w:tcPr>
          <w:p w14:paraId="7E8925AD" w14:textId="77777777" w:rsidR="00AD3497" w:rsidRPr="00AD3497" w:rsidRDefault="00AD3497" w:rsidP="00AD3497">
            <w:pPr>
              <w:rPr>
                <w:rFonts w:ascii="Calibri" w:hAnsi="Calibri"/>
                <w:sz w:val="20"/>
                <w:szCs w:val="20"/>
              </w:rPr>
            </w:pPr>
          </w:p>
        </w:tc>
        <w:tc>
          <w:tcPr>
            <w:tcW w:w="20" w:type="dxa"/>
            <w:vAlign w:val="bottom"/>
          </w:tcPr>
          <w:p w14:paraId="6E774ADB" w14:textId="77777777" w:rsidR="00AD3497" w:rsidRPr="00AD3497" w:rsidRDefault="00AD3497" w:rsidP="00AD3497">
            <w:pPr>
              <w:rPr>
                <w:rFonts w:ascii="Calibri" w:hAnsi="Calibri"/>
                <w:sz w:val="20"/>
                <w:szCs w:val="20"/>
              </w:rPr>
            </w:pPr>
          </w:p>
        </w:tc>
      </w:tr>
      <w:tr w:rsidR="00AD3497" w:rsidRPr="00AD3497" w14:paraId="08E85E0D" w14:textId="77777777" w:rsidTr="009D68E4">
        <w:trPr>
          <w:gridAfter w:val="6"/>
          <w:wAfter w:w="1232" w:type="dxa"/>
          <w:trHeight w:val="60"/>
        </w:trPr>
        <w:tc>
          <w:tcPr>
            <w:tcW w:w="9781" w:type="dxa"/>
            <w:gridSpan w:val="45"/>
            <w:vAlign w:val="center"/>
            <w:hideMark/>
          </w:tcPr>
          <w:p w14:paraId="4A7F18D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r>
      <w:tr w:rsidR="00AD3497" w:rsidRPr="00AD3497" w14:paraId="4B2D2354" w14:textId="77777777" w:rsidTr="009D68E4">
        <w:trPr>
          <w:gridAfter w:val="6"/>
          <w:wAfter w:w="1232" w:type="dxa"/>
          <w:trHeight w:val="60"/>
        </w:trPr>
        <w:tc>
          <w:tcPr>
            <w:tcW w:w="9781" w:type="dxa"/>
            <w:gridSpan w:val="45"/>
            <w:vAlign w:val="center"/>
            <w:hideMark/>
          </w:tcPr>
          <w:p w14:paraId="556CD4D0" w14:textId="18441AAE"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в 2021 году </w:t>
            </w:r>
            <w:r w:rsidR="00CB36D3" w:rsidRPr="00AD3497">
              <w:rPr>
                <w:rFonts w:ascii="Times New Roman" w:hAnsi="Times New Roman"/>
                <w:sz w:val="24"/>
                <w:szCs w:val="24"/>
              </w:rPr>
              <w:t>составит 980</w:t>
            </w:r>
            <w:r w:rsidRPr="00AD3497">
              <w:rPr>
                <w:rFonts w:ascii="Times New Roman" w:hAnsi="Times New Roman"/>
                <w:sz w:val="24"/>
                <w:szCs w:val="24"/>
              </w:rPr>
              <w:t>,</w:t>
            </w:r>
            <w:r w:rsidR="00CB36D3" w:rsidRPr="00AD3497">
              <w:rPr>
                <w:rFonts w:ascii="Times New Roman" w:hAnsi="Times New Roman"/>
                <w:sz w:val="24"/>
                <w:szCs w:val="24"/>
              </w:rPr>
              <w:t>4 тыс.</w:t>
            </w:r>
            <w:r w:rsidRPr="00AD3497">
              <w:rPr>
                <w:rFonts w:ascii="Times New Roman" w:hAnsi="Times New Roman"/>
                <w:sz w:val="24"/>
                <w:szCs w:val="24"/>
              </w:rPr>
              <w:t xml:space="preserve"> руб., в том числе расходы - 980,4 тыс. руб., нормативная прибыль – 0 тыс. руб.</w:t>
            </w:r>
          </w:p>
        </w:tc>
      </w:tr>
      <w:tr w:rsidR="00AD3497" w:rsidRPr="00AD3497" w14:paraId="2E2617EA" w14:textId="77777777" w:rsidTr="009D68E4">
        <w:trPr>
          <w:gridAfter w:val="6"/>
          <w:wAfter w:w="1232" w:type="dxa"/>
          <w:trHeight w:val="60"/>
        </w:trPr>
        <w:tc>
          <w:tcPr>
            <w:tcW w:w="9781" w:type="dxa"/>
            <w:gridSpan w:val="45"/>
            <w:vAlign w:val="center"/>
            <w:hideMark/>
          </w:tcPr>
          <w:p w14:paraId="1DB11958" w14:textId="147A8CFA"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Экспертной группой расчет расходов произведен в соответствии с п. 24 </w:t>
            </w:r>
            <w:r w:rsidR="00CB36D3" w:rsidRPr="00AD3497">
              <w:rPr>
                <w:rFonts w:ascii="Times New Roman" w:hAnsi="Times New Roman"/>
                <w:sz w:val="24"/>
                <w:szCs w:val="24"/>
              </w:rPr>
              <w:t>Основ ценообразования с</w:t>
            </w:r>
            <w:r w:rsidRPr="00AD3497">
              <w:rPr>
                <w:rFonts w:ascii="Times New Roman" w:hAnsi="Times New Roman"/>
                <w:sz w:val="24"/>
                <w:szCs w:val="24"/>
              </w:rPr>
              <w:t xml:space="preserve"> учетом п 30 Правил регулирования тарифов в сфере водоснабжения и водоотведения, утвержденных Постановлением Правительства РФ от 13.05.2013 № 406.</w:t>
            </w:r>
          </w:p>
        </w:tc>
      </w:tr>
      <w:tr w:rsidR="00AD3497" w:rsidRPr="00AD3497" w14:paraId="1CA48276" w14:textId="77777777" w:rsidTr="009D68E4">
        <w:trPr>
          <w:gridAfter w:val="6"/>
          <w:wAfter w:w="1232" w:type="dxa"/>
          <w:trHeight w:val="60"/>
        </w:trPr>
        <w:tc>
          <w:tcPr>
            <w:tcW w:w="9781" w:type="dxa"/>
            <w:gridSpan w:val="45"/>
            <w:vAlign w:val="center"/>
            <w:hideMark/>
          </w:tcPr>
          <w:p w14:paraId="067048C6" w14:textId="7A88E4EE"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уменьшить необходимую валовую выручку, рассчитанную на 2021 год на сумму 4,93 тыс. руб., в том числе увеличить расходы на сумму 1,17 тыс. руб.</w:t>
            </w:r>
            <w:r w:rsidR="00CB36D3" w:rsidRPr="00AD3497">
              <w:rPr>
                <w:rFonts w:ascii="Times New Roman" w:hAnsi="Times New Roman"/>
                <w:sz w:val="24"/>
                <w:szCs w:val="24"/>
              </w:rPr>
              <w:t>, нормативную</w:t>
            </w:r>
            <w:r w:rsidRPr="00AD3497">
              <w:rPr>
                <w:rFonts w:ascii="Times New Roman" w:hAnsi="Times New Roman"/>
                <w:sz w:val="24"/>
                <w:szCs w:val="24"/>
              </w:rPr>
              <w:t xml:space="preserve"> прибыль – 0 тыс. руб.</w:t>
            </w:r>
          </w:p>
        </w:tc>
      </w:tr>
      <w:tr w:rsidR="00AD3497" w:rsidRPr="00AD3497" w14:paraId="6B6B58BE" w14:textId="77777777" w:rsidTr="009D68E4">
        <w:trPr>
          <w:gridAfter w:val="6"/>
          <w:wAfter w:w="1232" w:type="dxa"/>
          <w:trHeight w:val="60"/>
        </w:trPr>
        <w:tc>
          <w:tcPr>
            <w:tcW w:w="9781" w:type="dxa"/>
            <w:gridSpan w:val="45"/>
            <w:vAlign w:val="center"/>
            <w:hideMark/>
          </w:tcPr>
          <w:p w14:paraId="6E2DBAF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Таким образом, по предложению экспертной группы необходимая валовая выручка составит 975,47 тыс. руб., в том числе расходы – 981,57 тыс. руб., нормативная прибыль – 0 тыс. руб.</w:t>
            </w:r>
          </w:p>
        </w:tc>
      </w:tr>
      <w:tr w:rsidR="00AD3497" w:rsidRPr="00AD3497" w14:paraId="60AD0C32" w14:textId="77777777" w:rsidTr="009D68E4">
        <w:trPr>
          <w:gridAfter w:val="6"/>
          <w:wAfter w:w="1232" w:type="dxa"/>
          <w:trHeight w:val="60"/>
        </w:trPr>
        <w:tc>
          <w:tcPr>
            <w:tcW w:w="9781" w:type="dxa"/>
            <w:gridSpan w:val="45"/>
            <w:vAlign w:val="center"/>
            <w:hideMark/>
          </w:tcPr>
          <w:p w14:paraId="10387354" w14:textId="59D7B07F"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Таблица</w:t>
            </w:r>
          </w:p>
        </w:tc>
      </w:tr>
      <w:tr w:rsidR="00AD3497" w:rsidRPr="00AD3497" w14:paraId="75FF8872" w14:textId="77777777" w:rsidTr="009D68E4">
        <w:trPr>
          <w:gridAfter w:val="6"/>
          <w:wAfter w:w="1232" w:type="dxa"/>
          <w:trHeight w:val="60"/>
        </w:trPr>
        <w:tc>
          <w:tcPr>
            <w:tcW w:w="2247"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69B9BA3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Основные статьи расходов</w:t>
            </w:r>
          </w:p>
        </w:tc>
        <w:tc>
          <w:tcPr>
            <w:tcW w:w="4973" w:type="dxa"/>
            <w:gridSpan w:val="25"/>
            <w:tcBorders>
              <w:top w:val="single" w:sz="6" w:space="0" w:color="auto"/>
              <w:left w:val="single" w:sz="6" w:space="0" w:color="auto"/>
              <w:bottom w:val="single" w:sz="6" w:space="0" w:color="auto"/>
              <w:right w:val="single" w:sz="6" w:space="0" w:color="auto"/>
            </w:tcBorders>
            <w:vAlign w:val="center"/>
            <w:hideMark/>
          </w:tcPr>
          <w:p w14:paraId="1529F14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w:t>
            </w:r>
          </w:p>
        </w:tc>
        <w:tc>
          <w:tcPr>
            <w:tcW w:w="2561" w:type="dxa"/>
            <w:gridSpan w:val="17"/>
            <w:vMerge w:val="restart"/>
            <w:tcBorders>
              <w:top w:val="single" w:sz="6" w:space="0" w:color="auto"/>
              <w:left w:val="single" w:sz="6" w:space="0" w:color="auto"/>
              <w:bottom w:val="single" w:sz="6" w:space="0" w:color="auto"/>
              <w:right w:val="single" w:sz="6" w:space="0" w:color="auto"/>
            </w:tcBorders>
            <w:vAlign w:val="center"/>
            <w:hideMark/>
          </w:tcPr>
          <w:p w14:paraId="051AF39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Основание изменения</w:t>
            </w:r>
          </w:p>
        </w:tc>
      </w:tr>
      <w:tr w:rsidR="00AD3497" w:rsidRPr="00AD3497" w14:paraId="151F7824" w14:textId="77777777" w:rsidTr="009D68E4">
        <w:trPr>
          <w:gridAfter w:val="6"/>
          <w:wAfter w:w="1232" w:type="dxa"/>
          <w:trHeight w:val="60"/>
        </w:trPr>
        <w:tc>
          <w:tcPr>
            <w:tcW w:w="2247" w:type="dxa"/>
            <w:gridSpan w:val="3"/>
            <w:vMerge/>
            <w:tcBorders>
              <w:top w:val="single" w:sz="6" w:space="0" w:color="auto"/>
              <w:left w:val="single" w:sz="6" w:space="0" w:color="auto"/>
              <w:bottom w:val="single" w:sz="6" w:space="0" w:color="auto"/>
              <w:right w:val="single" w:sz="6" w:space="0" w:color="auto"/>
            </w:tcBorders>
            <w:vAlign w:val="center"/>
            <w:hideMark/>
          </w:tcPr>
          <w:p w14:paraId="67227E24" w14:textId="77777777" w:rsidR="00AD3497" w:rsidRPr="00AD3497" w:rsidRDefault="00AD3497" w:rsidP="00AD3497">
            <w:pPr>
              <w:rPr>
                <w:rFonts w:ascii="Times New Roman" w:hAnsi="Times New Roman"/>
                <w:bCs/>
                <w:sz w:val="20"/>
                <w:szCs w:val="20"/>
              </w:rPr>
            </w:pP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14E075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организации, тыс. руб.</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97B78E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экспертной группы, тыс. руб.</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0DA24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тыс. руб.</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BC5F2A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3FBCB5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НВВ</w:t>
            </w:r>
          </w:p>
        </w:tc>
        <w:tc>
          <w:tcPr>
            <w:tcW w:w="2561" w:type="dxa"/>
            <w:gridSpan w:val="17"/>
            <w:vMerge/>
            <w:tcBorders>
              <w:top w:val="single" w:sz="6" w:space="0" w:color="auto"/>
              <w:left w:val="single" w:sz="6" w:space="0" w:color="auto"/>
              <w:bottom w:val="single" w:sz="6" w:space="0" w:color="auto"/>
              <w:right w:val="single" w:sz="6" w:space="0" w:color="auto"/>
            </w:tcBorders>
            <w:vAlign w:val="center"/>
            <w:hideMark/>
          </w:tcPr>
          <w:p w14:paraId="5DB57391" w14:textId="77777777" w:rsidR="00AD3497" w:rsidRPr="00AD3497" w:rsidRDefault="00AD3497" w:rsidP="00AD3497">
            <w:pPr>
              <w:rPr>
                <w:rFonts w:ascii="Times New Roman" w:hAnsi="Times New Roman"/>
                <w:bCs/>
                <w:sz w:val="20"/>
                <w:szCs w:val="20"/>
              </w:rPr>
            </w:pPr>
          </w:p>
        </w:tc>
      </w:tr>
      <w:tr w:rsidR="00AD3497" w:rsidRPr="00AD3497" w14:paraId="7F118744"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350B73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Текущие</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A91DDB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973,3</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8F4D2B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981,57</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344605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8,27</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131BE3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953,58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C5BAD6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27,99</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4175B2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r>
      <w:tr w:rsidR="00AD3497" w:rsidRPr="00AD3497" w14:paraId="224F03BD"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E7F253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Операционные</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EC30C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462,08</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BB5892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452,43</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E5BB9B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-9,65</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FEFA6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455,07</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7CB9A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-2,64</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8E4F31B" w14:textId="17354DA1"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Операционные расходы скорректированы на основании пункта 90 Методических </w:t>
            </w:r>
            <w:r w:rsidR="00CB36D3" w:rsidRPr="00AD3497">
              <w:rPr>
                <w:rFonts w:ascii="Times New Roman" w:hAnsi="Times New Roman"/>
                <w:bCs/>
                <w:sz w:val="20"/>
                <w:szCs w:val="20"/>
              </w:rPr>
              <w:t>указаний, с</w:t>
            </w:r>
            <w:r w:rsidRPr="00AD3497">
              <w:rPr>
                <w:rFonts w:ascii="Times New Roman" w:hAnsi="Times New Roman"/>
                <w:bCs/>
                <w:sz w:val="20"/>
                <w:szCs w:val="20"/>
              </w:rPr>
              <w:t xml:space="preserve"> </w:t>
            </w:r>
            <w:r w:rsidRPr="00AD3497">
              <w:rPr>
                <w:rFonts w:ascii="Times New Roman" w:hAnsi="Times New Roman"/>
                <w:bCs/>
                <w:sz w:val="20"/>
                <w:szCs w:val="20"/>
              </w:rPr>
              <w:lastRenderedPageBreak/>
              <w:t>учетом параметров Прогноза, в том числе индекса потребительских цен - 1,036 и установленного индекса эффективности операционных расходов - 1.</w:t>
            </w:r>
          </w:p>
        </w:tc>
      </w:tr>
      <w:tr w:rsidR="00AD3497" w:rsidRPr="00AD3497" w14:paraId="7915CB3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C4F349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lastRenderedPageBreak/>
              <w:t>Производственные расходы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5A150E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454,58</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8A9BC2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452,43</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52A334C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-2,15</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A2B7FC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455,07</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1D1701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-2,64</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AC741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r>
      <w:tr w:rsidR="00AD3497" w:rsidRPr="00AD3497" w14:paraId="7C9A674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421963B"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приобретение сырья и материалов и их хранение</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78D378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F9793E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510D8C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25A4E5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D7C7B4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B934A6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r>
      <w:tr w:rsidR="00AD3497" w:rsidRPr="00AD3497" w14:paraId="1D316D26"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A78CD0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Реагенты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75F903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82B762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661760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3FA215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DDEF4C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D616A2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r>
      <w:tr w:rsidR="00AD3497" w:rsidRPr="00AD3497" w14:paraId="37CB528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C3519B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Горюче-смазочные материалы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C27F27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38EBF6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6511D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0DDA86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2924F5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1F966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r>
      <w:tr w:rsidR="00AD3497" w:rsidRPr="00AD3497" w14:paraId="630D8AF3"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E2A3C9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Материалы и малоценные основные средства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56453F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4F6DB8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D5113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A6CA5E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525180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B18D76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r>
      <w:tr w:rsidR="00AD3497" w:rsidRPr="00AD3497" w14:paraId="5195F4C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9986D0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79AD2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990EE5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8157CD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B6325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594922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FB86F6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r>
      <w:tr w:rsidR="00AD3497" w:rsidRPr="00AD3497" w14:paraId="26CAEC9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tcPr>
          <w:p w14:paraId="00DCE2B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основного производственного персонала, в том числе налоги и сборы</w:t>
            </w:r>
          </w:p>
          <w:p w14:paraId="34F17D10" w14:textId="77777777" w:rsidR="00AD3497" w:rsidRPr="00AD3497" w:rsidRDefault="00AD3497" w:rsidP="00AD3497">
            <w:pPr>
              <w:rPr>
                <w:rFonts w:ascii="Times New Roman" w:hAnsi="Times New Roman"/>
                <w:sz w:val="20"/>
                <w:szCs w:val="20"/>
              </w:rPr>
            </w:pP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F57A3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360,74</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03034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359,92</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45632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-0,82</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9D6CF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362,02</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0EC30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-2,1</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016D3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3140281"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1E39A9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производственного персонала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3ADCF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277,07</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E0F48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276,43</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B6BFB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-0,64</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89702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278,05</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456B2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-1,62</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CFA8D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F1913DD"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1B0EA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B324F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4148E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3BBCD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6BBF2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35B6A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51E86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8D71CAC"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01BEB9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основного производственного персонала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A28CA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15 392,78</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9FA06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15 357,22</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7E598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-35,56</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E26FF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15 447,22</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91A27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-90</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B773F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C0D20E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F73C8B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производственного персонала, в том числе налоги и сборы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7E864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83,67</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95266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83,49</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92B07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-0,18</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2CB21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83,97</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5DA86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-0,48</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B6064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51C668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EB4365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2950A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ABC31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0CCD4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D0ED4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CF7AD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4D7C7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631EF4E"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D95DD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Общехозяйственные расходы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95981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9D4EF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8FFBD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62300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7E1AF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80580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03A916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4B6602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охрану труда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39453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C6179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28BBD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5F802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67421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04208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ABAD6E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1E880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F983E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EAECE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33383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A42B8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CA0CE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01FB0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19670A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CD35B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производственные расходы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37663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93,83</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FD21C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92,51</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5AA1FF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-1,32</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3D27F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93,06</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D6E5F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-0,55</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E6486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7FB52E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36B87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Расходы на амортизацию </w:t>
            </w:r>
            <w:r w:rsidRPr="00AD3497">
              <w:rPr>
                <w:rFonts w:ascii="Times New Roman" w:hAnsi="Times New Roman"/>
                <w:sz w:val="20"/>
                <w:szCs w:val="20"/>
              </w:rPr>
              <w:lastRenderedPageBreak/>
              <w:t>транспорта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F3F46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96FC9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09021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45CA5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14353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ED762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B1B583E"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FA826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обращению с осадком сточных вод</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0E78F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E7BE9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2B79B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8D912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A9746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874FD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4DF8318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31541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приобретение (использование) вспомогательных материалов, запасных частей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18E0C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188B6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4BF67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DDF5D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D127E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99616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E2C3B99"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59174B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эксплуатацию, техническое обслуживание и ремонт автотранспорта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8386F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8127B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80642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33271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131B5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B1636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3F6952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1F72A4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21DF3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93,83</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22101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92,51</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73EEA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-1,32</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3C4E7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93,06</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3E80F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-0,55</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8B933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677A0F4"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5C571C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Ремонтные расходы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2AAD3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E7B31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730C8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58127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6CB0C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6BAC7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207A054"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6666C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текущий ремонт централизованных систем водоснабжения и (или) водоотведения либо объектов, входящих в состав таких систем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25AB6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D0D38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5F3566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-7,5</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EB17F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A67AF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6C080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F1385E2"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99EAED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7A6B0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0C42C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0EE7B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80BCD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7DA7A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3AA15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9CB6BBD"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B04073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495BA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F14FB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3085B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2ABA2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D9385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F772B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2BB85B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BF1270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ремонтного персонала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D71EF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705E2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7C56F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C53F2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B8F85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BF4A0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82A5BC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F046FB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83F14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70832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089C8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0E0F4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10C68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40894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E9688E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C0F55F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ремонтного персонала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36247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C622C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D4581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E8707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D3057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2A77D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4AB304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00EA1F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ремонтного персонала, в том числе налоги и сборы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C6788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AFC8E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5F619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D3A79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74513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007C2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B807696"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667F44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Административные расходы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D1406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4378B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1E951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EFA1D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C4C02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B064B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00AA91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A52512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выполняемых сторонними организациями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2FF23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10393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13B36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7A1FE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CA012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40507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55B6413"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4056C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связи и интернет</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F2573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AC01D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72C18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1A34F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13F74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A6F92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1CECFD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E1AE33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юридические услуги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88BF6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C690D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5464D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50C7D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B2698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2C81B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FD9D13C"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608847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аудиторские услуги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FCF5B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10633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5E8A8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992C5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EAFA0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2A004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D1F6813"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23CB4C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консультационные </w:t>
            </w:r>
            <w:r w:rsidRPr="00AD3497">
              <w:rPr>
                <w:rFonts w:ascii="Times New Roman" w:hAnsi="Times New Roman"/>
                <w:sz w:val="20"/>
                <w:szCs w:val="20"/>
              </w:rPr>
              <w:lastRenderedPageBreak/>
              <w:t>услуги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DEF0E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70497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622FF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7BC12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5204B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3068B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0B8250F"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8E8A9C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вневедомственной охране объектов и территорий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0C6CB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57BD5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AB13A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C1F99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35CF7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08B72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7010E12"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372836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информационные услуги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B2796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8C3B5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704EC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2F075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DC6B2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AA7EB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43C10A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E859A3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административно-управленческого персонала, в том числе налоги и сборы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679E3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D0692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01CE9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02D9D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10258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1FEBA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4D6337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F57AF1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административно-управленческого персонала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1E49F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AC241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9482A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08624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53B2E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A6D796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B4AED3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88028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79234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EE360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406DF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6BF42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25940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50E93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4B5FB5C"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47BE4E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административно-управленческого персонала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00823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340A2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11B0EA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B29E4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128F6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B7A0F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9522C76"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478E5E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D1844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6FA79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220C4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E0D57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0D80A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B0E94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858644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08062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859C0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627FF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7825A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EE02B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8F2A1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F1FF7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203F8CD"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20C207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Служебные командировки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645FD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619E4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A4E79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F87AA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296F1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3BDC3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6DB75F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D6C9EA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Обучение персонала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B0E24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8AACE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1BCA2F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68E4C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C179B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0BB91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CB267C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C4958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Страхование производственных объектов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4CC6F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1CCA4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52DF1C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45C85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C8D5D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6433E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287D2F1"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34317B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административные расходы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FF11E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01A7B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2EF0F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83E8E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2FF12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E68B8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272C0F4"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FB4594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амортизацию непроизводственных активов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4D261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5FCAB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94C93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9B94C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4A74D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15E1C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F84CC83"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76107B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охране объектов и территорий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071BE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6A0E0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4C4E6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0C1AA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0A6C9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9968B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C979DDE"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4A69D8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6F4FE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FC729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168B81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0E756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5ECF9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F1E68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4758EE4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F9029D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резерв по сомнительным долгам гарантирующей организации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8A0D4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CF4A9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11C5F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881EB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B2869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870B8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D0C30E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9B9E5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электрическую энергию</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BB097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69,24</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0AEEB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69,21</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18598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-0,03</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D2EC0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66,5</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5A320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2,71</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E1A96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Расходы на приобретаемую электрическую энергию скорректированы на </w:t>
            </w:r>
            <w:r w:rsidRPr="00AD3497">
              <w:rPr>
                <w:rFonts w:ascii="Times New Roman" w:hAnsi="Times New Roman"/>
                <w:sz w:val="20"/>
                <w:szCs w:val="20"/>
              </w:rPr>
              <w:lastRenderedPageBreak/>
              <w:t>основании  п. 90  Методических указаний, с учетом установленного удельного расхода электроэнергии, фактической средней цены на электроэнергию за 2019 год  и планируемого роста цен на 2020 год и на 2021 год в размере 1,056.</w:t>
            </w:r>
          </w:p>
        </w:tc>
      </w:tr>
      <w:tr w:rsidR="00AD3497" w:rsidRPr="00AD3497" w14:paraId="59FDD7EC"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7BD9CB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Неподконтрольные</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031B6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441,98</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E456B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459,94</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848BF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17,96</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9F4E6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432,01</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33FD5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27,93</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2EA85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ECEF188"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A51610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F046A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426,35</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767BE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439,59</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1FB07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13,24</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65AA5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413,31</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E981C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26,28</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C803D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0E6549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414BA0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тепловую энергию</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A30C3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BBAB2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44FD6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5DD4B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599B2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46EFC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03D3D49"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F47FD3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7C946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FB2AA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45001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C4408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90C3D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5A684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4009E722"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865023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61208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CDC72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01FE4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28F94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92E50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0CEFE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4CCDA2B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6F4DB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AA874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B8BC7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C61D2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FCE24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26688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29D6F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2A793E8"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7E8BB5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теплоноситель</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6680F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13647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A5020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F044E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334D6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D0FCF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C746A0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1E1EDB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 прочие</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36A70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56267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5B22CD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1437A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4CDEB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ADF88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79B9C0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913F3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покупку воды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D7F72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D53A7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D5AAA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A40C1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15C28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77FA9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553B07E"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7BD42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2AA75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0617C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6F15F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4DC97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DBF94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9B30F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BFA759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6A6B9D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объём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5349F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EC9CB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E8BC4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2F26C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94BC9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B83D7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1EDCA56"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27D07F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транспортировку воды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1A6F22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CA5C7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1ED1E6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57B56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7A230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43A0C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29308C8"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A77F6C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742BF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6C803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22F2A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67381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845BA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5FE94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18AB2AE"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DC488D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7C1A1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A5F80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CC161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1CBE3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5EC99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0CDC8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CF19278"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0F57C3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транспортировке сточных вод</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4AB8D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467B5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9B1FA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BE2F6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D16B6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B6C18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7E4C311"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A8CD80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847E3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8FAFA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F764C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86917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2C273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8C3BA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864593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E1C5D0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128FD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C80C8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538827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94E95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6DAA9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DA545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486E558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CBF297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водоотведению и очистке сточных вод</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CA65A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426,35</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4E02C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439,59</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706C59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13,24</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9D613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413,31</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4A9CA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26,28</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0C31E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Расходы на услуги по водоотведению и очистке сточных вод рассчитаны исходя из планового объема оказываемых услуг в 2021 году и тарифа на водоотведение, установленных для ГП "</w:t>
            </w:r>
            <w:proofErr w:type="spellStart"/>
            <w:r w:rsidRPr="00AD3497">
              <w:rPr>
                <w:rFonts w:ascii="Times New Roman" w:hAnsi="Times New Roman"/>
                <w:sz w:val="20"/>
                <w:szCs w:val="20"/>
              </w:rPr>
              <w:t>Калугаоблводоканал</w:t>
            </w:r>
            <w:proofErr w:type="spellEnd"/>
            <w:r w:rsidRPr="00AD3497">
              <w:rPr>
                <w:rFonts w:ascii="Times New Roman" w:hAnsi="Times New Roman"/>
                <w:sz w:val="20"/>
                <w:szCs w:val="20"/>
              </w:rPr>
              <w:t>" (муниципальное образование «Город Людиново») в размере 17,93 тыс. руб. на 2020 год с учетом индекса роста цен на водоотведение на 2021 год в размере 1,03</w:t>
            </w:r>
          </w:p>
        </w:tc>
      </w:tr>
      <w:tr w:rsidR="00AD3497" w:rsidRPr="00AD3497" w14:paraId="7A0BB534"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BD2EE0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60398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2F00C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23,8</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E147F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35BCF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22,6</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4466C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CC343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3D35F61"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E3387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9E2EE6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17,91</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1E1C8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18,47</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DC76F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0,56</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70CA5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18,29</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B2A04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0,18</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601F2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6C09C29"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EFEB7B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Услуги по горячему </w:t>
            </w:r>
            <w:r w:rsidRPr="00AD3497">
              <w:rPr>
                <w:rFonts w:ascii="Times New Roman" w:hAnsi="Times New Roman"/>
                <w:sz w:val="20"/>
                <w:szCs w:val="20"/>
              </w:rPr>
              <w:lastRenderedPageBreak/>
              <w:t>водоснабжению</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6CDA0E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47DEC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DDD6C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29D2F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32EB2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17D80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19E0E18"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633D8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приготовлению воды на нужды горячего водоснабжения</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E0331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B8197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5A3F6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E41D5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EAA39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361FF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D60D75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78F8D4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транспортировке горячей воды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92BBF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E5D674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04F5B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F6954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6E2DC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831E6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82724A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731B0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связанные с уплатой налогов и сборов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84DB3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15,63</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7EF50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20,35</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2E070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4,72</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759F8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18,7</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18C6D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1,65</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361C0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2685356"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0B4BC9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прибыль</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0B36B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E278A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DEA56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1F2F5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0C8C5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15AC5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0E1C2B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752119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имущество организаций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2789C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829F5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CC516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00B40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AABDB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E0C81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7B7EF0C"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FF770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Земельный налог</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2A485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C9691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76065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81957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F47C1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ED475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1F8780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265A746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73073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15,63</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8CAE3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20,35</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A9664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4,72</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6A1CE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18,7</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87F4D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1,65</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6BD94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Водный налог рассчитан в соответствии с главой 25.2 Налогового Кодекса РФ.</w:t>
            </w:r>
          </w:p>
        </w:tc>
      </w:tr>
      <w:tr w:rsidR="00AD3497" w:rsidRPr="00AD3497" w14:paraId="013577F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421951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 и плата за пользование водным объектом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76140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8EA36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C3704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5C333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0CA1A1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FAC54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33CAC6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B486CD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Транспортный налог</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48539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5F104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A37C6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8C7AB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EFA81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B40E2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3329C2C"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9AD9A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Плата за негативное воздействие на окружающую среду</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41649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61D3B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A787E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3B8939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A6FCF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E8584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628B5D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79E48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E4BAF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8A990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C14E5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8BB20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DE01F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A32B3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E00B0B6"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2D5927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арендную плату, лизинговые платежи, концессионную плату</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66095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24217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C8930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61A37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6CCFB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0E8CC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46AEAA12"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B8801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имущества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BBC93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C8631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336CD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86393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F15E4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5F0EC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2D3D749"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5BF42C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Концессионная плата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57124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0A396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EE3FC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B49EC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E0A3E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A0527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C558C8E"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3F6C4C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Лизинговые платежи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CE764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4019F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D574E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95F9D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4222A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5DD3AB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7C3325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8FDE8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земельных участков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FDF53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59614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995CF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34163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EA445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F096D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F9DDEDD"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66F0F2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сомнительным долгам, в размере не более 2% НВВ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DA5BD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A54C8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1AAC3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F1A80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6B722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AAF3C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109548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67B785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9C544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2FE0DB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0426C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F3744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6591F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4252B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03D7882"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DFCA03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Избыток средств, полученный за отчётные периоды регулирования</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F9B9B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F9CD9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F4FE5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772ECF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9E0CA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FBDD2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F699B2F"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144EAD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обслуживание бесхозяйных сетей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BF13A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066D3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3CCBE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0C273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ED612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5927A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61245BC0"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173262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Недополученные доходы/расходы прошлых периодов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198A81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195F5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10069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27EA0A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58AEC5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3E91D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FB9E78F"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4AE0AFC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Экономически обоснованные расходы, не учтённые органом регулирования тарифов </w:t>
            </w:r>
            <w:r w:rsidRPr="00AD3497">
              <w:rPr>
                <w:rFonts w:ascii="Times New Roman" w:hAnsi="Times New Roman"/>
                <w:sz w:val="20"/>
                <w:szCs w:val="20"/>
              </w:rPr>
              <w:lastRenderedPageBreak/>
              <w:t>при установлении тарифов на товары (работы, услуги) в прошлом периоде</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8C4A6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B32BA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4309F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86F0E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79AA9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435DC7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1F6F093"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19F5562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Займы и кредиты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3F704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664AB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3F1D53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31131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5AD59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63C4A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5BD38F6"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097808C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5CF577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50021E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C689A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40B43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4F2DEB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FA205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CCBD2B5"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73F1DA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Возврат займов и кредитов</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B61FC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093273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F8446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096D4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552B6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012829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46A6AC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25F5C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Амортизация</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F5CF1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B9BC5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21F673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-7,1</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06A7FE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11,5</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75E50D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-11,5</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6F503E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Расходы по амортизации в сфере водоотведения и водоснабжения исключены из расчета, так как объекты основных средств переданы ГАУЗ Калужской области Калужскому санаторию «Спутник» на праве оперативного управления (распоряжение Комитета государственного имущества Калужской области от 10.07.02 №383-р) и  организация расходов по их приобретению не несла </w:t>
            </w:r>
          </w:p>
        </w:tc>
      </w:tr>
      <w:tr w:rsidR="00AD3497" w:rsidRPr="00AD3497" w14:paraId="43215477"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18FCC6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4A08E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980,4</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E9958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981,57</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BE5C8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1,17</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94B81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965,08</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0BC48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16,49</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222A12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E0906BB"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70B21FF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Корректировка НВВ предыдущего периода</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7C810C3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7DBD75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686347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43AF01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BCB69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359ACF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Корректировка НВВ 2019г в сфере водоотведения учтена в размере (-6,10) </w:t>
            </w: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 с последующим включением оставшейся суммы в следующих периодах (в соответствии с Протоколом)</w:t>
            </w:r>
          </w:p>
          <w:p w14:paraId="0F0716F9" w14:textId="2A9114A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Корректировка НВВ 2019г в сфере водоснабжения сложилась отрицательная (-65,99) и не была </w:t>
            </w:r>
            <w:r w:rsidR="00CB36D3" w:rsidRPr="00AD3497">
              <w:rPr>
                <w:rFonts w:ascii="Times New Roman" w:hAnsi="Times New Roman"/>
                <w:sz w:val="20"/>
                <w:szCs w:val="20"/>
              </w:rPr>
              <w:t>учтена в</w:t>
            </w:r>
            <w:r w:rsidRPr="00AD3497">
              <w:rPr>
                <w:rFonts w:ascii="Times New Roman" w:hAnsi="Times New Roman"/>
                <w:sz w:val="20"/>
                <w:szCs w:val="20"/>
              </w:rPr>
              <w:t xml:space="preserve"> целях сглаживания отклонений размера тарифов.</w:t>
            </w:r>
          </w:p>
        </w:tc>
      </w:tr>
      <w:tr w:rsidR="00AD3497" w:rsidRPr="00AD3497" w14:paraId="1FA716CC"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5B53F7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Нормативная прибыль</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3F3FFD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14EE0A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0B0BE3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220FD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26A172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1AB152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5AFEC09"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8224CC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капитальные вложения</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06E933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3B603C3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5F246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6A8650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3DCCD4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60194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29C794D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38FEDF6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24CC32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48A718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4D6FFC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5C391D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161CFF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18581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77BB9BA" w14:textId="77777777" w:rsidTr="009D68E4">
        <w:trPr>
          <w:gridAfter w:val="6"/>
          <w:wAfter w:w="1232" w:type="dxa"/>
          <w:trHeight w:val="60"/>
        </w:trPr>
        <w:tc>
          <w:tcPr>
            <w:tcW w:w="2247" w:type="dxa"/>
            <w:gridSpan w:val="3"/>
            <w:tcBorders>
              <w:top w:val="single" w:sz="6" w:space="0" w:color="auto"/>
              <w:left w:val="single" w:sz="6" w:space="0" w:color="auto"/>
              <w:bottom w:val="single" w:sz="6" w:space="0" w:color="auto"/>
              <w:right w:val="nil"/>
            </w:tcBorders>
            <w:vAlign w:val="center"/>
            <w:hideMark/>
          </w:tcPr>
          <w:p w14:paraId="68A643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Расчётная предпринимательская прибыль гарантирующей организации</w:t>
            </w:r>
          </w:p>
        </w:tc>
        <w:tc>
          <w:tcPr>
            <w:tcW w:w="848" w:type="dxa"/>
            <w:gridSpan w:val="2"/>
            <w:tcBorders>
              <w:top w:val="single" w:sz="6" w:space="0" w:color="auto"/>
              <w:left w:val="single" w:sz="6" w:space="0" w:color="auto"/>
              <w:bottom w:val="single" w:sz="6" w:space="0" w:color="auto"/>
              <w:right w:val="single" w:sz="6" w:space="0" w:color="auto"/>
            </w:tcBorders>
            <w:vAlign w:val="center"/>
            <w:hideMark/>
          </w:tcPr>
          <w:p w14:paraId="4D7DB94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4" w:type="dxa"/>
            <w:gridSpan w:val="7"/>
            <w:tcBorders>
              <w:top w:val="single" w:sz="6" w:space="0" w:color="auto"/>
              <w:left w:val="single" w:sz="6" w:space="0" w:color="auto"/>
              <w:bottom w:val="single" w:sz="6" w:space="0" w:color="auto"/>
              <w:right w:val="single" w:sz="6" w:space="0" w:color="auto"/>
            </w:tcBorders>
            <w:vAlign w:val="center"/>
            <w:hideMark/>
          </w:tcPr>
          <w:p w14:paraId="6B38C1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7"/>
            <w:tcBorders>
              <w:top w:val="single" w:sz="6" w:space="0" w:color="auto"/>
              <w:left w:val="single" w:sz="6" w:space="0" w:color="auto"/>
              <w:bottom w:val="single" w:sz="6" w:space="0" w:color="auto"/>
              <w:right w:val="single" w:sz="6" w:space="0" w:color="auto"/>
            </w:tcBorders>
            <w:vAlign w:val="center"/>
            <w:hideMark/>
          </w:tcPr>
          <w:p w14:paraId="7B7022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00" w:type="dxa"/>
            <w:gridSpan w:val="5"/>
            <w:tcBorders>
              <w:top w:val="single" w:sz="6" w:space="0" w:color="auto"/>
              <w:left w:val="single" w:sz="6" w:space="0" w:color="auto"/>
              <w:bottom w:val="single" w:sz="6" w:space="0" w:color="auto"/>
              <w:right w:val="single" w:sz="6" w:space="0" w:color="auto"/>
            </w:tcBorders>
            <w:vAlign w:val="center"/>
            <w:hideMark/>
          </w:tcPr>
          <w:p w14:paraId="17DBFB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717" w:type="dxa"/>
            <w:gridSpan w:val="4"/>
            <w:tcBorders>
              <w:top w:val="single" w:sz="6" w:space="0" w:color="auto"/>
              <w:left w:val="single" w:sz="6" w:space="0" w:color="auto"/>
              <w:bottom w:val="single" w:sz="6" w:space="0" w:color="auto"/>
              <w:right w:val="single" w:sz="6" w:space="0" w:color="auto"/>
            </w:tcBorders>
            <w:vAlign w:val="center"/>
            <w:hideMark/>
          </w:tcPr>
          <w:p w14:paraId="6D4B5D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61" w:type="dxa"/>
            <w:gridSpan w:val="17"/>
            <w:tcBorders>
              <w:top w:val="single" w:sz="6" w:space="0" w:color="auto"/>
              <w:left w:val="single" w:sz="6" w:space="0" w:color="auto"/>
              <w:bottom w:val="single" w:sz="6" w:space="0" w:color="auto"/>
              <w:right w:val="single" w:sz="6" w:space="0" w:color="auto"/>
            </w:tcBorders>
            <w:vAlign w:val="center"/>
            <w:hideMark/>
          </w:tcPr>
          <w:p w14:paraId="7F414E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DF25CE7" w14:textId="77777777" w:rsidTr="009D68E4">
        <w:trPr>
          <w:gridAfter w:val="6"/>
          <w:wAfter w:w="1232" w:type="dxa"/>
          <w:trHeight w:val="60"/>
        </w:trPr>
        <w:tc>
          <w:tcPr>
            <w:tcW w:w="9781" w:type="dxa"/>
            <w:gridSpan w:val="45"/>
          </w:tcPr>
          <w:p w14:paraId="3090B9A9"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r>
          </w:p>
          <w:p w14:paraId="23570F4A" w14:textId="079F05A1"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 xml:space="preserve">Корректировка необходимой валовой </w:t>
            </w:r>
            <w:r w:rsidR="00CB36D3" w:rsidRPr="00AD3497">
              <w:rPr>
                <w:rFonts w:ascii="Times New Roman" w:hAnsi="Times New Roman"/>
                <w:sz w:val="24"/>
                <w:szCs w:val="24"/>
              </w:rPr>
              <w:t>выручки в</w:t>
            </w:r>
            <w:r w:rsidRPr="00AD3497">
              <w:rPr>
                <w:rFonts w:ascii="Times New Roman" w:hAnsi="Times New Roman"/>
                <w:sz w:val="24"/>
                <w:szCs w:val="24"/>
              </w:rPr>
              <w:t xml:space="preserve"> 2021 году составит: 10,39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w:t>
            </w:r>
          </w:p>
        </w:tc>
      </w:tr>
      <w:tr w:rsidR="00AD3497" w:rsidRPr="00AD3497" w14:paraId="29CA9928"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bottom"/>
            <w:hideMark/>
          </w:tcPr>
          <w:p w14:paraId="35E2ED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w:t>
            </w:r>
          </w:p>
        </w:tc>
        <w:tc>
          <w:tcPr>
            <w:tcW w:w="2276" w:type="dxa"/>
            <w:gridSpan w:val="14"/>
            <w:tcBorders>
              <w:top w:val="single" w:sz="6" w:space="0" w:color="auto"/>
              <w:left w:val="single" w:sz="6" w:space="0" w:color="auto"/>
              <w:bottom w:val="single" w:sz="6" w:space="0" w:color="auto"/>
              <w:right w:val="single" w:sz="6" w:space="0" w:color="auto"/>
            </w:tcBorders>
            <w:vAlign w:val="bottom"/>
            <w:hideMark/>
          </w:tcPr>
          <w:p w14:paraId="5DC3CA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тыс. руб.</w:t>
            </w:r>
          </w:p>
        </w:tc>
        <w:tc>
          <w:tcPr>
            <w:tcW w:w="3278" w:type="dxa"/>
            <w:gridSpan w:val="21"/>
            <w:tcBorders>
              <w:top w:val="single" w:sz="6" w:space="0" w:color="auto"/>
              <w:left w:val="single" w:sz="6" w:space="0" w:color="auto"/>
              <w:bottom w:val="single" w:sz="6" w:space="0" w:color="auto"/>
              <w:right w:val="single" w:sz="6" w:space="0" w:color="auto"/>
            </w:tcBorders>
            <w:vAlign w:val="bottom"/>
            <w:hideMark/>
          </w:tcPr>
          <w:p w14:paraId="3B2C33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Комментарий</w:t>
            </w:r>
          </w:p>
        </w:tc>
      </w:tr>
      <w:tr w:rsidR="00AD3497" w:rsidRPr="00AD3497" w14:paraId="70EAE42B"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center"/>
            <w:hideMark/>
          </w:tcPr>
          <w:p w14:paraId="5C625AC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объема поданной воды или принятых сточных вод</w:t>
            </w:r>
          </w:p>
        </w:tc>
        <w:tc>
          <w:tcPr>
            <w:tcW w:w="2276" w:type="dxa"/>
            <w:gridSpan w:val="14"/>
            <w:tcBorders>
              <w:top w:val="single" w:sz="6" w:space="0" w:color="auto"/>
              <w:left w:val="single" w:sz="6" w:space="0" w:color="auto"/>
              <w:bottom w:val="single" w:sz="6" w:space="0" w:color="auto"/>
              <w:right w:val="single" w:sz="6" w:space="0" w:color="auto"/>
            </w:tcBorders>
            <w:vAlign w:val="center"/>
            <w:hideMark/>
          </w:tcPr>
          <w:p w14:paraId="4441C7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278" w:type="dxa"/>
            <w:gridSpan w:val="21"/>
            <w:tcBorders>
              <w:top w:val="single" w:sz="6" w:space="0" w:color="auto"/>
              <w:left w:val="single" w:sz="6" w:space="0" w:color="auto"/>
              <w:bottom w:val="single" w:sz="6" w:space="0" w:color="auto"/>
              <w:right w:val="single" w:sz="6" w:space="0" w:color="auto"/>
            </w:tcBorders>
            <w:vAlign w:val="center"/>
            <w:hideMark/>
          </w:tcPr>
          <w:p w14:paraId="2A85FA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72D7B158"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center"/>
            <w:hideMark/>
          </w:tcPr>
          <w:p w14:paraId="7E402EB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w:t>
            </w:r>
            <w:r w:rsidRPr="00AD3497">
              <w:rPr>
                <w:rFonts w:ascii="Times New Roman" w:hAnsi="Times New Roman"/>
                <w:sz w:val="20"/>
                <w:szCs w:val="20"/>
              </w:rPr>
              <w:lastRenderedPageBreak/>
              <w:t>экономического развития Российской Федерации</w:t>
            </w:r>
          </w:p>
        </w:tc>
        <w:tc>
          <w:tcPr>
            <w:tcW w:w="2276" w:type="dxa"/>
            <w:gridSpan w:val="14"/>
            <w:tcBorders>
              <w:top w:val="single" w:sz="6" w:space="0" w:color="auto"/>
              <w:left w:val="single" w:sz="6" w:space="0" w:color="auto"/>
              <w:bottom w:val="single" w:sz="6" w:space="0" w:color="auto"/>
              <w:right w:val="single" w:sz="6" w:space="0" w:color="auto"/>
            </w:tcBorders>
            <w:vAlign w:val="center"/>
            <w:hideMark/>
          </w:tcPr>
          <w:p w14:paraId="7F4E29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0,07</w:t>
            </w:r>
          </w:p>
        </w:tc>
        <w:tc>
          <w:tcPr>
            <w:tcW w:w="3278" w:type="dxa"/>
            <w:gridSpan w:val="21"/>
            <w:tcBorders>
              <w:top w:val="single" w:sz="6" w:space="0" w:color="auto"/>
              <w:left w:val="single" w:sz="6" w:space="0" w:color="auto"/>
              <w:bottom w:val="single" w:sz="6" w:space="0" w:color="auto"/>
              <w:right w:val="single" w:sz="6" w:space="0" w:color="auto"/>
            </w:tcBorders>
            <w:vAlign w:val="center"/>
            <w:hideMark/>
          </w:tcPr>
          <w:p w14:paraId="7490A029" w14:textId="0AA5D966"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Операционные расходы скорректированы на основании пункта 90 Методических </w:t>
            </w:r>
            <w:r w:rsidR="000B278E" w:rsidRPr="00AD3497">
              <w:rPr>
                <w:rFonts w:ascii="Times New Roman" w:hAnsi="Times New Roman"/>
                <w:sz w:val="20"/>
                <w:szCs w:val="20"/>
              </w:rPr>
              <w:t>указаний, с</w:t>
            </w:r>
            <w:r w:rsidRPr="00AD3497">
              <w:rPr>
                <w:rFonts w:ascii="Times New Roman" w:hAnsi="Times New Roman"/>
                <w:sz w:val="20"/>
                <w:szCs w:val="20"/>
              </w:rPr>
              <w:t xml:space="preserve"> </w:t>
            </w:r>
            <w:r w:rsidRPr="00AD3497">
              <w:rPr>
                <w:rFonts w:ascii="Times New Roman" w:hAnsi="Times New Roman"/>
                <w:sz w:val="20"/>
                <w:szCs w:val="20"/>
              </w:rPr>
              <w:lastRenderedPageBreak/>
              <w:t>учетом параметров Прогноза, в том числе индекса потребительских цен - 1,036 и установленного индекса эффективности операционных расходов - 1.</w:t>
            </w:r>
          </w:p>
          <w:p w14:paraId="6B5D3C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фактической средней цены на электроэнергию за 2019 год  и планируемого роста цен на 2020 год и на 2021 год в размере 1,056.</w:t>
            </w:r>
          </w:p>
        </w:tc>
      </w:tr>
      <w:tr w:rsidR="00AD3497" w:rsidRPr="00AD3497" w14:paraId="78B7082B"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center"/>
            <w:hideMark/>
          </w:tcPr>
          <w:p w14:paraId="57BB7F9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Отклонение фактически достигнутого уровня неподконтрольных расходов</w:t>
            </w:r>
          </w:p>
        </w:tc>
        <w:tc>
          <w:tcPr>
            <w:tcW w:w="2276" w:type="dxa"/>
            <w:gridSpan w:val="14"/>
            <w:tcBorders>
              <w:top w:val="single" w:sz="6" w:space="0" w:color="auto"/>
              <w:left w:val="single" w:sz="6" w:space="0" w:color="auto"/>
              <w:bottom w:val="single" w:sz="6" w:space="0" w:color="auto"/>
              <w:right w:val="single" w:sz="6" w:space="0" w:color="auto"/>
            </w:tcBorders>
            <w:vAlign w:val="center"/>
            <w:hideMark/>
          </w:tcPr>
          <w:p w14:paraId="4F19CE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10,32</w:t>
            </w:r>
          </w:p>
        </w:tc>
        <w:tc>
          <w:tcPr>
            <w:tcW w:w="3278" w:type="dxa"/>
            <w:gridSpan w:val="21"/>
            <w:tcBorders>
              <w:top w:val="single" w:sz="6" w:space="0" w:color="auto"/>
              <w:left w:val="single" w:sz="6" w:space="0" w:color="auto"/>
              <w:bottom w:val="single" w:sz="6" w:space="0" w:color="auto"/>
              <w:right w:val="single" w:sz="6" w:space="0" w:color="auto"/>
            </w:tcBorders>
            <w:vAlign w:val="center"/>
          </w:tcPr>
          <w:p w14:paraId="2C176C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Расходы на услуги по водоотведению и очистке сточных вод рассчитаны исходя из планового объема оказываемых услуг в 2021 году и тарифа на водоотведение, установленных для ГП "</w:t>
            </w:r>
            <w:proofErr w:type="spellStart"/>
            <w:r w:rsidRPr="00AD3497">
              <w:rPr>
                <w:rFonts w:ascii="Times New Roman" w:hAnsi="Times New Roman"/>
                <w:sz w:val="20"/>
                <w:szCs w:val="20"/>
              </w:rPr>
              <w:t>Калугаоблводоканал</w:t>
            </w:r>
            <w:proofErr w:type="spellEnd"/>
            <w:r w:rsidRPr="00AD3497">
              <w:rPr>
                <w:rFonts w:ascii="Times New Roman" w:hAnsi="Times New Roman"/>
                <w:sz w:val="20"/>
                <w:szCs w:val="20"/>
              </w:rPr>
              <w:t>" (муниципальное образование «Город Людиново») в размере 17,93 тыс. руб. на 2020 год с учетом индекса роста цен на водоотведение на 2021 год в размере 1,03</w:t>
            </w:r>
          </w:p>
          <w:p w14:paraId="19B57DD7" w14:textId="77777777" w:rsidR="00AD3497" w:rsidRPr="00AD3497" w:rsidRDefault="00AD3497" w:rsidP="00AD3497">
            <w:pPr>
              <w:jc w:val="center"/>
              <w:rPr>
                <w:rFonts w:ascii="Times New Roman" w:hAnsi="Times New Roman"/>
                <w:sz w:val="20"/>
                <w:szCs w:val="20"/>
              </w:rPr>
            </w:pPr>
          </w:p>
          <w:p w14:paraId="62A96F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Водный налог рассчитан в соответствии с главой 25.2 Налогового Кодекса РФ.</w:t>
            </w:r>
          </w:p>
          <w:p w14:paraId="192C5B1E" w14:textId="77777777" w:rsidR="00AD3497" w:rsidRPr="00AD3497" w:rsidRDefault="00AD3497" w:rsidP="00AD3497">
            <w:pPr>
              <w:jc w:val="center"/>
              <w:rPr>
                <w:rFonts w:ascii="Times New Roman" w:hAnsi="Times New Roman"/>
                <w:sz w:val="20"/>
                <w:szCs w:val="20"/>
              </w:rPr>
            </w:pPr>
          </w:p>
          <w:p w14:paraId="55B049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Корректировка НВВ 2019г в сфере водоотведения учтена в размере (-6,10) </w:t>
            </w: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 с последующим включением оставшейся суммы в следующих периодах (в соответствии с Протоколом)</w:t>
            </w:r>
          </w:p>
          <w:p w14:paraId="66FC63B5" w14:textId="27E03929"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Корректировка НВВ 2019г в сфере водоснабжения сложилась отрицательная (-65,99) и не была </w:t>
            </w:r>
            <w:r w:rsidR="009D68E4" w:rsidRPr="00AD3497">
              <w:rPr>
                <w:rFonts w:ascii="Times New Roman" w:hAnsi="Times New Roman"/>
                <w:sz w:val="20"/>
                <w:szCs w:val="20"/>
              </w:rPr>
              <w:t>учтена в</w:t>
            </w:r>
            <w:r w:rsidRPr="00AD3497">
              <w:rPr>
                <w:rFonts w:ascii="Times New Roman" w:hAnsi="Times New Roman"/>
                <w:sz w:val="20"/>
                <w:szCs w:val="20"/>
              </w:rPr>
              <w:t xml:space="preserve"> целях сглаживания отклонений размера тарифов.</w:t>
            </w:r>
          </w:p>
          <w:p w14:paraId="7B8A03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Расходы по амортизации в сфере водоотведения и водоснабжения  исключены из расчета, так как объекты основных средств переданы ГАУЗ Калужской области Калужскому санаторию «Спутник» на праве оперативного управления (распоряжение Комитета государственного имущества Калужской области от 10.07.02 №383-р) и организация расходов по их приобретению не несла</w:t>
            </w:r>
          </w:p>
        </w:tc>
      </w:tr>
      <w:tr w:rsidR="00AD3497" w:rsidRPr="00AD3497" w14:paraId="26B22B26"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center"/>
            <w:hideMark/>
          </w:tcPr>
          <w:p w14:paraId="20C152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2276" w:type="dxa"/>
            <w:gridSpan w:val="14"/>
            <w:tcBorders>
              <w:top w:val="single" w:sz="6" w:space="0" w:color="auto"/>
              <w:left w:val="single" w:sz="6" w:space="0" w:color="auto"/>
              <w:bottom w:val="single" w:sz="6" w:space="0" w:color="auto"/>
              <w:right w:val="single" w:sz="6" w:space="0" w:color="auto"/>
            </w:tcBorders>
            <w:vAlign w:val="center"/>
            <w:hideMark/>
          </w:tcPr>
          <w:p w14:paraId="338BD1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3278" w:type="dxa"/>
            <w:gridSpan w:val="21"/>
            <w:tcBorders>
              <w:top w:val="single" w:sz="6" w:space="0" w:color="auto"/>
              <w:left w:val="single" w:sz="6" w:space="0" w:color="auto"/>
              <w:bottom w:val="single" w:sz="6" w:space="0" w:color="auto"/>
              <w:right w:val="single" w:sz="6" w:space="0" w:color="auto"/>
            </w:tcBorders>
            <w:vAlign w:val="center"/>
            <w:hideMark/>
          </w:tcPr>
          <w:p w14:paraId="15FD04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3E389040"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center"/>
            <w:hideMark/>
          </w:tcPr>
          <w:p w14:paraId="1C2E15B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w:t>
            </w:r>
            <w:r w:rsidRPr="00AD3497">
              <w:rPr>
                <w:rFonts w:ascii="Times New Roman" w:hAnsi="Times New Roman"/>
                <w:sz w:val="20"/>
                <w:szCs w:val="20"/>
              </w:rPr>
              <w:lastRenderedPageBreak/>
              <w:t>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2276" w:type="dxa"/>
            <w:gridSpan w:val="14"/>
            <w:tcBorders>
              <w:top w:val="single" w:sz="6" w:space="0" w:color="auto"/>
              <w:left w:val="single" w:sz="6" w:space="0" w:color="auto"/>
              <w:bottom w:val="single" w:sz="6" w:space="0" w:color="auto"/>
              <w:right w:val="single" w:sz="6" w:space="0" w:color="auto"/>
            </w:tcBorders>
            <w:vAlign w:val="center"/>
            <w:hideMark/>
          </w:tcPr>
          <w:p w14:paraId="2F04D1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3278" w:type="dxa"/>
            <w:gridSpan w:val="21"/>
            <w:tcBorders>
              <w:top w:val="single" w:sz="6" w:space="0" w:color="auto"/>
              <w:left w:val="single" w:sz="6" w:space="0" w:color="auto"/>
              <w:bottom w:val="single" w:sz="6" w:space="0" w:color="auto"/>
              <w:right w:val="single" w:sz="6" w:space="0" w:color="auto"/>
            </w:tcBorders>
            <w:vAlign w:val="center"/>
            <w:hideMark/>
          </w:tcPr>
          <w:p w14:paraId="66ED71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Корректировка НВВ при недостижении регулируемой организацией утвержденных плановых значений показателей надежности и качества объектов </w:t>
            </w:r>
            <w:r w:rsidRPr="00AD3497">
              <w:rPr>
                <w:rFonts w:ascii="Times New Roman" w:hAnsi="Times New Roman"/>
                <w:sz w:val="20"/>
                <w:szCs w:val="20"/>
              </w:rPr>
              <w:lastRenderedPageBreak/>
              <w:t>централизованных систем водоснабжения и (или) водоотведения не производилась, так как согласно отчету организации о выполнении производственной программы за 2019 год показатели достигнуты</w:t>
            </w:r>
          </w:p>
        </w:tc>
      </w:tr>
      <w:tr w:rsidR="00AD3497" w:rsidRPr="00AD3497" w14:paraId="5A4D2265"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center"/>
            <w:hideMark/>
          </w:tcPr>
          <w:p w14:paraId="1B02CA7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Корректировка НВВ, всего</w:t>
            </w:r>
          </w:p>
        </w:tc>
        <w:tc>
          <w:tcPr>
            <w:tcW w:w="2276" w:type="dxa"/>
            <w:gridSpan w:val="14"/>
            <w:tcBorders>
              <w:top w:val="single" w:sz="6" w:space="0" w:color="auto"/>
              <w:left w:val="single" w:sz="6" w:space="0" w:color="auto"/>
              <w:bottom w:val="single" w:sz="6" w:space="0" w:color="auto"/>
              <w:right w:val="single" w:sz="6" w:space="0" w:color="auto"/>
            </w:tcBorders>
            <w:vAlign w:val="center"/>
            <w:hideMark/>
          </w:tcPr>
          <w:p w14:paraId="551DB0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10,39</w:t>
            </w:r>
          </w:p>
        </w:tc>
        <w:tc>
          <w:tcPr>
            <w:tcW w:w="3278" w:type="dxa"/>
            <w:gridSpan w:val="21"/>
            <w:tcBorders>
              <w:top w:val="single" w:sz="6" w:space="0" w:color="auto"/>
              <w:left w:val="single" w:sz="6" w:space="0" w:color="auto"/>
              <w:bottom w:val="single" w:sz="6" w:space="0" w:color="auto"/>
              <w:right w:val="single" w:sz="6" w:space="0" w:color="auto"/>
            </w:tcBorders>
            <w:vAlign w:val="center"/>
          </w:tcPr>
          <w:p w14:paraId="6F16D743" w14:textId="77777777" w:rsidR="00AD3497" w:rsidRPr="00AD3497" w:rsidRDefault="00AD3497" w:rsidP="00AD3497">
            <w:pPr>
              <w:jc w:val="center"/>
              <w:rPr>
                <w:rFonts w:ascii="Times New Roman" w:hAnsi="Times New Roman"/>
                <w:sz w:val="20"/>
                <w:szCs w:val="20"/>
              </w:rPr>
            </w:pPr>
          </w:p>
        </w:tc>
      </w:tr>
      <w:tr w:rsidR="00AD3497" w:rsidRPr="00AD3497" w14:paraId="4F33DCE2" w14:textId="77777777" w:rsidTr="009D68E4">
        <w:trPr>
          <w:gridAfter w:val="6"/>
          <w:wAfter w:w="1232" w:type="dxa"/>
          <w:trHeight w:val="60"/>
        </w:trPr>
        <w:tc>
          <w:tcPr>
            <w:tcW w:w="4227" w:type="dxa"/>
            <w:gridSpan w:val="10"/>
            <w:tcBorders>
              <w:top w:val="single" w:sz="6" w:space="0" w:color="auto"/>
              <w:left w:val="single" w:sz="6" w:space="0" w:color="auto"/>
              <w:bottom w:val="single" w:sz="6" w:space="0" w:color="auto"/>
              <w:right w:val="single" w:sz="6" w:space="0" w:color="auto"/>
            </w:tcBorders>
            <w:vAlign w:val="center"/>
            <w:hideMark/>
          </w:tcPr>
          <w:p w14:paraId="5C2D5CA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Скорректированная предпринимательская прибыль</w:t>
            </w:r>
          </w:p>
        </w:tc>
        <w:tc>
          <w:tcPr>
            <w:tcW w:w="2276" w:type="dxa"/>
            <w:gridSpan w:val="14"/>
            <w:tcBorders>
              <w:top w:val="single" w:sz="6" w:space="0" w:color="auto"/>
              <w:left w:val="single" w:sz="6" w:space="0" w:color="auto"/>
              <w:bottom w:val="single" w:sz="6" w:space="0" w:color="auto"/>
              <w:right w:val="single" w:sz="6" w:space="0" w:color="auto"/>
            </w:tcBorders>
            <w:vAlign w:val="center"/>
            <w:hideMark/>
          </w:tcPr>
          <w:p w14:paraId="534926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3278" w:type="dxa"/>
            <w:gridSpan w:val="21"/>
            <w:tcBorders>
              <w:top w:val="single" w:sz="6" w:space="0" w:color="auto"/>
              <w:left w:val="single" w:sz="6" w:space="0" w:color="auto"/>
              <w:bottom w:val="single" w:sz="6" w:space="0" w:color="auto"/>
              <w:right w:val="single" w:sz="6" w:space="0" w:color="auto"/>
            </w:tcBorders>
            <w:vAlign w:val="center"/>
            <w:hideMark/>
          </w:tcPr>
          <w:p w14:paraId="3855D0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08125F3E" w14:textId="77777777" w:rsidTr="009D68E4">
        <w:trPr>
          <w:gridAfter w:val="6"/>
          <w:wAfter w:w="1232" w:type="dxa"/>
          <w:trHeight w:val="60"/>
        </w:trPr>
        <w:tc>
          <w:tcPr>
            <w:tcW w:w="9781" w:type="dxa"/>
            <w:gridSpan w:val="45"/>
            <w:vAlign w:val="center"/>
            <w:hideMark/>
          </w:tcPr>
          <w:p w14:paraId="13ADA7F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7.  Необходимая валовая выручка.</w:t>
            </w:r>
          </w:p>
        </w:tc>
      </w:tr>
      <w:tr w:rsidR="00AD3497" w:rsidRPr="00AD3497" w14:paraId="7E61A241" w14:textId="77777777" w:rsidTr="009D68E4">
        <w:trPr>
          <w:gridAfter w:val="6"/>
          <w:wAfter w:w="1232" w:type="dxa"/>
          <w:trHeight w:val="60"/>
        </w:trPr>
        <w:tc>
          <w:tcPr>
            <w:tcW w:w="9781" w:type="dxa"/>
            <w:gridSpan w:val="45"/>
            <w:vAlign w:val="center"/>
            <w:hideMark/>
          </w:tcPr>
          <w:p w14:paraId="43DC8831" w14:textId="27E7C312"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Необходимая валовая выручка в 2021 году составит: по расчету организации 980,4 тыс. руб., по расчету экспертной группы 975,47 тыс. руб., отклонение составит -4,93 тыс. руб.</w:t>
            </w:r>
          </w:p>
        </w:tc>
      </w:tr>
      <w:tr w:rsidR="00AD3497" w:rsidRPr="00AD3497" w14:paraId="5B9442FE" w14:textId="77777777" w:rsidTr="009D68E4">
        <w:trPr>
          <w:gridAfter w:val="6"/>
          <w:wAfter w:w="1232" w:type="dxa"/>
          <w:trHeight w:val="60"/>
        </w:trPr>
        <w:tc>
          <w:tcPr>
            <w:tcW w:w="9781" w:type="dxa"/>
            <w:gridSpan w:val="45"/>
            <w:vAlign w:val="center"/>
          </w:tcPr>
          <w:p w14:paraId="029A8B62" w14:textId="5060AD5E"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Экспертная группа предлагает установить на 2021 для государственного автономного учреждения здравоохранения Калужской области Калужский санаторий «Спутник» тарифы в следующих размерах:</w:t>
            </w:r>
          </w:p>
          <w:p w14:paraId="7DE1D423" w14:textId="77777777" w:rsidR="00AD3497" w:rsidRPr="00AD3497" w:rsidRDefault="00AD3497" w:rsidP="00AD3497">
            <w:pPr>
              <w:jc w:val="both"/>
              <w:rPr>
                <w:sz w:val="26"/>
                <w:szCs w:val="26"/>
              </w:rPr>
            </w:pPr>
          </w:p>
        </w:tc>
      </w:tr>
      <w:tr w:rsidR="00AD3497" w:rsidRPr="00AD3497" w14:paraId="28B55872" w14:textId="77777777" w:rsidTr="009D68E4">
        <w:trPr>
          <w:gridAfter w:val="6"/>
          <w:wAfter w:w="1232" w:type="dxa"/>
          <w:trHeight w:val="60"/>
        </w:trPr>
        <w:tc>
          <w:tcPr>
            <w:tcW w:w="9781" w:type="dxa"/>
            <w:gridSpan w:val="45"/>
            <w:vAlign w:val="center"/>
            <w:hideMark/>
          </w:tcPr>
          <w:p w14:paraId="61DAF9FD" w14:textId="1E9B516D" w:rsidR="00AD3497" w:rsidRPr="00AD3497" w:rsidRDefault="00B157DF" w:rsidP="00B157DF">
            <w:pPr>
              <w:jc w:val="center"/>
              <w:rPr>
                <w:rFonts w:ascii="Times New Roman" w:hAnsi="Times New Roman"/>
                <w:sz w:val="24"/>
                <w:szCs w:val="24"/>
              </w:rPr>
            </w:pPr>
            <w:r>
              <w:rPr>
                <w:rFonts w:ascii="Times New Roman" w:hAnsi="Times New Roman"/>
                <w:sz w:val="24"/>
                <w:szCs w:val="24"/>
              </w:rPr>
              <w:t xml:space="preserve">                                            </w:t>
            </w:r>
            <w:r w:rsidR="00AD3497" w:rsidRPr="00AD3497">
              <w:rPr>
                <w:rFonts w:ascii="Times New Roman" w:hAnsi="Times New Roman"/>
                <w:sz w:val="24"/>
                <w:szCs w:val="24"/>
              </w:rPr>
              <w:t>Таблица</w:t>
            </w:r>
          </w:p>
        </w:tc>
      </w:tr>
      <w:tr w:rsidR="00AD3497" w:rsidRPr="00AD3497" w14:paraId="32BDCA10" w14:textId="77777777" w:rsidTr="009D68E4">
        <w:trPr>
          <w:gridAfter w:val="4"/>
          <w:wAfter w:w="1117" w:type="dxa"/>
          <w:trHeight w:val="60"/>
        </w:trPr>
        <w:tc>
          <w:tcPr>
            <w:tcW w:w="3661" w:type="dxa"/>
            <w:gridSpan w:val="7"/>
            <w:vMerge w:val="restart"/>
            <w:tcBorders>
              <w:top w:val="single" w:sz="6" w:space="0" w:color="auto"/>
              <w:left w:val="single" w:sz="6" w:space="0" w:color="auto"/>
              <w:bottom w:val="single" w:sz="6" w:space="0" w:color="auto"/>
              <w:right w:val="single" w:sz="6" w:space="0" w:color="auto"/>
            </w:tcBorders>
            <w:vAlign w:val="center"/>
            <w:hideMark/>
          </w:tcPr>
          <w:p w14:paraId="500ED8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849" w:type="dxa"/>
            <w:gridSpan w:val="8"/>
            <w:vMerge w:val="restart"/>
            <w:tcBorders>
              <w:top w:val="single" w:sz="6" w:space="0" w:color="auto"/>
              <w:left w:val="single" w:sz="6" w:space="0" w:color="auto"/>
              <w:bottom w:val="single" w:sz="6" w:space="0" w:color="auto"/>
              <w:right w:val="single" w:sz="6" w:space="0" w:color="auto"/>
            </w:tcBorders>
            <w:vAlign w:val="center"/>
            <w:hideMark/>
          </w:tcPr>
          <w:p w14:paraId="649CD3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2274" w:type="dxa"/>
            <w:gridSpan w:val="10"/>
            <w:tcBorders>
              <w:top w:val="single" w:sz="6" w:space="0" w:color="auto"/>
              <w:left w:val="single" w:sz="6" w:space="0" w:color="auto"/>
              <w:bottom w:val="single" w:sz="6" w:space="0" w:color="auto"/>
              <w:right w:val="single" w:sz="6" w:space="0" w:color="auto"/>
            </w:tcBorders>
            <w:vAlign w:val="center"/>
            <w:hideMark/>
          </w:tcPr>
          <w:p w14:paraId="6F65DD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436" w:type="dxa"/>
            <w:gridSpan w:val="3"/>
            <w:vAlign w:val="center"/>
          </w:tcPr>
          <w:p w14:paraId="31E0C089" w14:textId="77777777" w:rsidR="00AD3497" w:rsidRPr="00AD3497" w:rsidRDefault="00AD3497" w:rsidP="00AD3497">
            <w:pPr>
              <w:rPr>
                <w:sz w:val="20"/>
                <w:szCs w:val="20"/>
              </w:rPr>
            </w:pPr>
          </w:p>
        </w:tc>
        <w:tc>
          <w:tcPr>
            <w:tcW w:w="1344" w:type="dxa"/>
            <w:gridSpan w:val="7"/>
            <w:vAlign w:val="center"/>
          </w:tcPr>
          <w:p w14:paraId="16470C55" w14:textId="77777777" w:rsidR="00AD3497" w:rsidRPr="00AD3497" w:rsidRDefault="00AD3497" w:rsidP="00AD3497">
            <w:pPr>
              <w:rPr>
                <w:rFonts w:ascii="Calibri" w:hAnsi="Calibri"/>
                <w:sz w:val="20"/>
                <w:szCs w:val="20"/>
              </w:rPr>
            </w:pPr>
          </w:p>
        </w:tc>
        <w:tc>
          <w:tcPr>
            <w:tcW w:w="1312" w:type="dxa"/>
            <w:gridSpan w:val="11"/>
            <w:vAlign w:val="center"/>
          </w:tcPr>
          <w:p w14:paraId="3EB0D413" w14:textId="77777777" w:rsidR="00AD3497" w:rsidRPr="00AD3497" w:rsidRDefault="00AD3497" w:rsidP="00AD3497">
            <w:pPr>
              <w:rPr>
                <w:rFonts w:ascii="Calibri" w:hAnsi="Calibri"/>
                <w:sz w:val="20"/>
                <w:szCs w:val="20"/>
              </w:rPr>
            </w:pPr>
          </w:p>
        </w:tc>
        <w:tc>
          <w:tcPr>
            <w:tcW w:w="20" w:type="dxa"/>
            <w:vAlign w:val="center"/>
          </w:tcPr>
          <w:p w14:paraId="20C4A369" w14:textId="77777777" w:rsidR="00AD3497" w:rsidRPr="00AD3497" w:rsidRDefault="00AD3497" w:rsidP="00AD3497">
            <w:pPr>
              <w:rPr>
                <w:rFonts w:ascii="Calibri" w:hAnsi="Calibri"/>
                <w:sz w:val="20"/>
                <w:szCs w:val="20"/>
              </w:rPr>
            </w:pPr>
          </w:p>
        </w:tc>
      </w:tr>
      <w:tr w:rsidR="00AD3497" w:rsidRPr="00AD3497" w14:paraId="5990B165" w14:textId="77777777" w:rsidTr="009D68E4">
        <w:trPr>
          <w:gridAfter w:val="4"/>
          <w:wAfter w:w="1117" w:type="dxa"/>
          <w:trHeight w:val="60"/>
        </w:trPr>
        <w:tc>
          <w:tcPr>
            <w:tcW w:w="3661" w:type="dxa"/>
            <w:gridSpan w:val="7"/>
            <w:vMerge/>
            <w:tcBorders>
              <w:top w:val="single" w:sz="6" w:space="0" w:color="auto"/>
              <w:left w:val="single" w:sz="6" w:space="0" w:color="auto"/>
              <w:bottom w:val="single" w:sz="6" w:space="0" w:color="auto"/>
              <w:right w:val="single" w:sz="6" w:space="0" w:color="auto"/>
            </w:tcBorders>
            <w:vAlign w:val="center"/>
            <w:hideMark/>
          </w:tcPr>
          <w:p w14:paraId="35FD9643" w14:textId="77777777" w:rsidR="00AD3497" w:rsidRPr="00AD3497" w:rsidRDefault="00AD3497" w:rsidP="00AD3497">
            <w:pPr>
              <w:rPr>
                <w:rFonts w:ascii="Times New Roman" w:hAnsi="Times New Roman"/>
                <w:sz w:val="20"/>
                <w:szCs w:val="20"/>
              </w:rPr>
            </w:pPr>
          </w:p>
        </w:tc>
        <w:tc>
          <w:tcPr>
            <w:tcW w:w="849" w:type="dxa"/>
            <w:gridSpan w:val="8"/>
            <w:vMerge/>
            <w:tcBorders>
              <w:top w:val="single" w:sz="6" w:space="0" w:color="auto"/>
              <w:left w:val="single" w:sz="6" w:space="0" w:color="auto"/>
              <w:bottom w:val="single" w:sz="6" w:space="0" w:color="auto"/>
              <w:right w:val="single" w:sz="6" w:space="0" w:color="auto"/>
            </w:tcBorders>
            <w:vAlign w:val="center"/>
            <w:hideMark/>
          </w:tcPr>
          <w:p w14:paraId="5C7A68FF" w14:textId="77777777" w:rsidR="00AD3497" w:rsidRPr="00AD3497" w:rsidRDefault="00AD3497" w:rsidP="00AD3497">
            <w:pPr>
              <w:rPr>
                <w:rFonts w:ascii="Times New Roman" w:hAnsi="Times New Roman"/>
                <w:sz w:val="20"/>
                <w:szCs w:val="20"/>
              </w:rPr>
            </w:pP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5F1AE4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25C13D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c>
          <w:tcPr>
            <w:tcW w:w="436" w:type="dxa"/>
            <w:gridSpan w:val="3"/>
            <w:vAlign w:val="center"/>
          </w:tcPr>
          <w:p w14:paraId="014F98F4" w14:textId="77777777" w:rsidR="00AD3497" w:rsidRPr="00AD3497" w:rsidRDefault="00AD3497" w:rsidP="00AD3497">
            <w:pPr>
              <w:rPr>
                <w:sz w:val="20"/>
                <w:szCs w:val="20"/>
              </w:rPr>
            </w:pPr>
          </w:p>
        </w:tc>
        <w:tc>
          <w:tcPr>
            <w:tcW w:w="1344" w:type="dxa"/>
            <w:gridSpan w:val="7"/>
            <w:vAlign w:val="center"/>
          </w:tcPr>
          <w:p w14:paraId="65AB86D4" w14:textId="77777777" w:rsidR="00AD3497" w:rsidRPr="00AD3497" w:rsidRDefault="00AD3497" w:rsidP="00AD3497">
            <w:pPr>
              <w:rPr>
                <w:rFonts w:ascii="Calibri" w:hAnsi="Calibri"/>
                <w:sz w:val="20"/>
                <w:szCs w:val="20"/>
              </w:rPr>
            </w:pPr>
          </w:p>
        </w:tc>
        <w:tc>
          <w:tcPr>
            <w:tcW w:w="1312" w:type="dxa"/>
            <w:gridSpan w:val="11"/>
            <w:vAlign w:val="center"/>
          </w:tcPr>
          <w:p w14:paraId="00606A15" w14:textId="77777777" w:rsidR="00AD3497" w:rsidRPr="00AD3497" w:rsidRDefault="00AD3497" w:rsidP="00AD3497">
            <w:pPr>
              <w:rPr>
                <w:rFonts w:ascii="Calibri" w:hAnsi="Calibri"/>
                <w:sz w:val="20"/>
                <w:szCs w:val="20"/>
              </w:rPr>
            </w:pPr>
          </w:p>
        </w:tc>
        <w:tc>
          <w:tcPr>
            <w:tcW w:w="20" w:type="dxa"/>
            <w:vAlign w:val="center"/>
          </w:tcPr>
          <w:p w14:paraId="0DD25843" w14:textId="77777777" w:rsidR="00AD3497" w:rsidRPr="00AD3497" w:rsidRDefault="00AD3497" w:rsidP="00AD3497">
            <w:pPr>
              <w:rPr>
                <w:rFonts w:ascii="Calibri" w:hAnsi="Calibri"/>
                <w:sz w:val="20"/>
                <w:szCs w:val="20"/>
              </w:rPr>
            </w:pPr>
          </w:p>
        </w:tc>
      </w:tr>
      <w:tr w:rsidR="00AD3497" w:rsidRPr="00AD3497" w14:paraId="5EBC23B2" w14:textId="77777777" w:rsidTr="009D68E4">
        <w:trPr>
          <w:gridAfter w:val="4"/>
          <w:wAfter w:w="1117" w:type="dxa"/>
          <w:trHeight w:val="60"/>
        </w:trPr>
        <w:tc>
          <w:tcPr>
            <w:tcW w:w="6784" w:type="dxa"/>
            <w:gridSpan w:val="25"/>
            <w:tcBorders>
              <w:top w:val="single" w:sz="6" w:space="0" w:color="auto"/>
              <w:left w:val="single" w:sz="6" w:space="0" w:color="auto"/>
              <w:bottom w:val="single" w:sz="6" w:space="0" w:color="auto"/>
              <w:right w:val="single" w:sz="6" w:space="0" w:color="auto"/>
            </w:tcBorders>
            <w:vAlign w:val="center"/>
            <w:hideMark/>
          </w:tcPr>
          <w:p w14:paraId="1EF25A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436" w:type="dxa"/>
            <w:gridSpan w:val="3"/>
            <w:vAlign w:val="center"/>
          </w:tcPr>
          <w:p w14:paraId="528A62A4" w14:textId="77777777" w:rsidR="00AD3497" w:rsidRPr="00AD3497" w:rsidRDefault="00AD3497" w:rsidP="00AD3497">
            <w:pPr>
              <w:rPr>
                <w:sz w:val="20"/>
                <w:szCs w:val="20"/>
              </w:rPr>
            </w:pPr>
          </w:p>
        </w:tc>
        <w:tc>
          <w:tcPr>
            <w:tcW w:w="1344" w:type="dxa"/>
            <w:gridSpan w:val="7"/>
            <w:vAlign w:val="center"/>
          </w:tcPr>
          <w:p w14:paraId="21F71D39" w14:textId="77777777" w:rsidR="00AD3497" w:rsidRPr="00AD3497" w:rsidRDefault="00AD3497" w:rsidP="00AD3497">
            <w:pPr>
              <w:rPr>
                <w:rFonts w:ascii="Calibri" w:hAnsi="Calibri"/>
                <w:sz w:val="20"/>
                <w:szCs w:val="20"/>
              </w:rPr>
            </w:pPr>
          </w:p>
        </w:tc>
        <w:tc>
          <w:tcPr>
            <w:tcW w:w="1312" w:type="dxa"/>
            <w:gridSpan w:val="11"/>
            <w:vAlign w:val="center"/>
          </w:tcPr>
          <w:p w14:paraId="2028DFE9" w14:textId="77777777" w:rsidR="00AD3497" w:rsidRPr="00AD3497" w:rsidRDefault="00AD3497" w:rsidP="00AD3497">
            <w:pPr>
              <w:rPr>
                <w:rFonts w:ascii="Calibri" w:hAnsi="Calibri"/>
                <w:sz w:val="20"/>
                <w:szCs w:val="20"/>
              </w:rPr>
            </w:pPr>
          </w:p>
        </w:tc>
        <w:tc>
          <w:tcPr>
            <w:tcW w:w="20" w:type="dxa"/>
            <w:vAlign w:val="center"/>
          </w:tcPr>
          <w:p w14:paraId="5B22BD11" w14:textId="77777777" w:rsidR="00AD3497" w:rsidRPr="00AD3497" w:rsidRDefault="00AD3497" w:rsidP="00AD3497">
            <w:pPr>
              <w:rPr>
                <w:rFonts w:ascii="Calibri" w:hAnsi="Calibri"/>
                <w:sz w:val="20"/>
                <w:szCs w:val="20"/>
              </w:rPr>
            </w:pPr>
          </w:p>
        </w:tc>
      </w:tr>
      <w:tr w:rsidR="00AD3497" w:rsidRPr="00AD3497" w14:paraId="09181CDF"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72B23A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3A7874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3A271E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11,86</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09D23E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12,20</w:t>
            </w:r>
          </w:p>
        </w:tc>
        <w:tc>
          <w:tcPr>
            <w:tcW w:w="436" w:type="dxa"/>
            <w:gridSpan w:val="3"/>
            <w:vAlign w:val="center"/>
          </w:tcPr>
          <w:p w14:paraId="61BB57C6" w14:textId="77777777" w:rsidR="00AD3497" w:rsidRPr="00AD3497" w:rsidRDefault="00AD3497" w:rsidP="00AD3497">
            <w:pPr>
              <w:rPr>
                <w:sz w:val="20"/>
                <w:szCs w:val="20"/>
              </w:rPr>
            </w:pPr>
          </w:p>
        </w:tc>
        <w:tc>
          <w:tcPr>
            <w:tcW w:w="1344" w:type="dxa"/>
            <w:gridSpan w:val="7"/>
            <w:vAlign w:val="center"/>
          </w:tcPr>
          <w:p w14:paraId="6B233A78" w14:textId="77777777" w:rsidR="00AD3497" w:rsidRPr="00AD3497" w:rsidRDefault="00AD3497" w:rsidP="00AD3497">
            <w:pPr>
              <w:rPr>
                <w:rFonts w:ascii="Calibri" w:hAnsi="Calibri"/>
                <w:sz w:val="20"/>
                <w:szCs w:val="20"/>
              </w:rPr>
            </w:pPr>
          </w:p>
        </w:tc>
        <w:tc>
          <w:tcPr>
            <w:tcW w:w="1312" w:type="dxa"/>
            <w:gridSpan w:val="11"/>
            <w:vAlign w:val="center"/>
          </w:tcPr>
          <w:p w14:paraId="4186EAE1" w14:textId="77777777" w:rsidR="00AD3497" w:rsidRPr="00AD3497" w:rsidRDefault="00AD3497" w:rsidP="00AD3497">
            <w:pPr>
              <w:rPr>
                <w:rFonts w:ascii="Calibri" w:hAnsi="Calibri"/>
                <w:sz w:val="20"/>
                <w:szCs w:val="20"/>
              </w:rPr>
            </w:pPr>
          </w:p>
        </w:tc>
        <w:tc>
          <w:tcPr>
            <w:tcW w:w="20" w:type="dxa"/>
            <w:vAlign w:val="center"/>
          </w:tcPr>
          <w:p w14:paraId="6FED991F" w14:textId="77777777" w:rsidR="00AD3497" w:rsidRPr="00AD3497" w:rsidRDefault="00AD3497" w:rsidP="00AD3497">
            <w:pPr>
              <w:rPr>
                <w:rFonts w:ascii="Calibri" w:hAnsi="Calibri"/>
                <w:sz w:val="20"/>
                <w:szCs w:val="20"/>
              </w:rPr>
            </w:pPr>
          </w:p>
        </w:tc>
      </w:tr>
      <w:tr w:rsidR="00AD3497" w:rsidRPr="00AD3497" w14:paraId="7F0B894D"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7D184BFC"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2827EC7F"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1EA897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44DB5B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102,87</w:t>
            </w:r>
          </w:p>
        </w:tc>
        <w:tc>
          <w:tcPr>
            <w:tcW w:w="436" w:type="dxa"/>
            <w:gridSpan w:val="3"/>
            <w:vAlign w:val="center"/>
          </w:tcPr>
          <w:p w14:paraId="2E5F10E9" w14:textId="77777777" w:rsidR="00AD3497" w:rsidRPr="00AD3497" w:rsidRDefault="00AD3497" w:rsidP="00AD3497">
            <w:pPr>
              <w:rPr>
                <w:sz w:val="20"/>
                <w:szCs w:val="20"/>
              </w:rPr>
            </w:pPr>
          </w:p>
        </w:tc>
        <w:tc>
          <w:tcPr>
            <w:tcW w:w="1344" w:type="dxa"/>
            <w:gridSpan w:val="7"/>
            <w:vAlign w:val="center"/>
          </w:tcPr>
          <w:p w14:paraId="10189144" w14:textId="77777777" w:rsidR="00AD3497" w:rsidRPr="00AD3497" w:rsidRDefault="00AD3497" w:rsidP="00AD3497">
            <w:pPr>
              <w:rPr>
                <w:rFonts w:ascii="Calibri" w:hAnsi="Calibri"/>
                <w:sz w:val="20"/>
                <w:szCs w:val="20"/>
              </w:rPr>
            </w:pPr>
          </w:p>
        </w:tc>
        <w:tc>
          <w:tcPr>
            <w:tcW w:w="1312" w:type="dxa"/>
            <w:gridSpan w:val="11"/>
            <w:vAlign w:val="center"/>
          </w:tcPr>
          <w:p w14:paraId="19899048" w14:textId="77777777" w:rsidR="00AD3497" w:rsidRPr="00AD3497" w:rsidRDefault="00AD3497" w:rsidP="00AD3497">
            <w:pPr>
              <w:rPr>
                <w:rFonts w:ascii="Calibri" w:hAnsi="Calibri"/>
                <w:sz w:val="20"/>
                <w:szCs w:val="20"/>
              </w:rPr>
            </w:pPr>
          </w:p>
        </w:tc>
        <w:tc>
          <w:tcPr>
            <w:tcW w:w="20" w:type="dxa"/>
            <w:vAlign w:val="center"/>
          </w:tcPr>
          <w:p w14:paraId="4D70E4EF" w14:textId="77777777" w:rsidR="00AD3497" w:rsidRPr="00AD3497" w:rsidRDefault="00AD3497" w:rsidP="00AD3497">
            <w:pPr>
              <w:rPr>
                <w:rFonts w:ascii="Calibri" w:hAnsi="Calibri"/>
                <w:sz w:val="20"/>
                <w:szCs w:val="20"/>
              </w:rPr>
            </w:pPr>
          </w:p>
        </w:tc>
      </w:tr>
      <w:tr w:rsidR="00AD3497" w:rsidRPr="00AD3497" w14:paraId="4102D7F5"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789F3F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10433E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7ECE01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28,53</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402773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29,38</w:t>
            </w:r>
          </w:p>
        </w:tc>
        <w:tc>
          <w:tcPr>
            <w:tcW w:w="436" w:type="dxa"/>
            <w:gridSpan w:val="3"/>
            <w:vAlign w:val="center"/>
          </w:tcPr>
          <w:p w14:paraId="44909725" w14:textId="77777777" w:rsidR="00AD3497" w:rsidRPr="00AD3497" w:rsidRDefault="00AD3497" w:rsidP="00AD3497">
            <w:pPr>
              <w:rPr>
                <w:sz w:val="20"/>
                <w:szCs w:val="20"/>
              </w:rPr>
            </w:pPr>
          </w:p>
        </w:tc>
        <w:tc>
          <w:tcPr>
            <w:tcW w:w="1344" w:type="dxa"/>
            <w:gridSpan w:val="7"/>
            <w:vAlign w:val="center"/>
          </w:tcPr>
          <w:p w14:paraId="7A032CB9" w14:textId="77777777" w:rsidR="00AD3497" w:rsidRPr="00AD3497" w:rsidRDefault="00AD3497" w:rsidP="00AD3497">
            <w:pPr>
              <w:rPr>
                <w:rFonts w:ascii="Calibri" w:hAnsi="Calibri"/>
                <w:sz w:val="20"/>
                <w:szCs w:val="20"/>
              </w:rPr>
            </w:pPr>
          </w:p>
        </w:tc>
        <w:tc>
          <w:tcPr>
            <w:tcW w:w="1312" w:type="dxa"/>
            <w:gridSpan w:val="11"/>
            <w:vAlign w:val="center"/>
          </w:tcPr>
          <w:p w14:paraId="66D79D95" w14:textId="77777777" w:rsidR="00AD3497" w:rsidRPr="00AD3497" w:rsidRDefault="00AD3497" w:rsidP="00AD3497">
            <w:pPr>
              <w:rPr>
                <w:rFonts w:ascii="Calibri" w:hAnsi="Calibri"/>
                <w:sz w:val="20"/>
                <w:szCs w:val="20"/>
              </w:rPr>
            </w:pPr>
          </w:p>
        </w:tc>
        <w:tc>
          <w:tcPr>
            <w:tcW w:w="20" w:type="dxa"/>
            <w:vAlign w:val="center"/>
          </w:tcPr>
          <w:p w14:paraId="78C53804" w14:textId="77777777" w:rsidR="00AD3497" w:rsidRPr="00AD3497" w:rsidRDefault="00AD3497" w:rsidP="00AD3497">
            <w:pPr>
              <w:rPr>
                <w:rFonts w:ascii="Calibri" w:hAnsi="Calibri"/>
                <w:sz w:val="20"/>
                <w:szCs w:val="20"/>
              </w:rPr>
            </w:pPr>
          </w:p>
        </w:tc>
      </w:tr>
      <w:tr w:rsidR="00AD3497" w:rsidRPr="00AD3497" w14:paraId="28C5FC84"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25239810"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618D7148"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0A3FBE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4A75A1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102,98</w:t>
            </w:r>
          </w:p>
        </w:tc>
        <w:tc>
          <w:tcPr>
            <w:tcW w:w="436" w:type="dxa"/>
            <w:gridSpan w:val="3"/>
            <w:vAlign w:val="center"/>
          </w:tcPr>
          <w:p w14:paraId="1DB968A1" w14:textId="77777777" w:rsidR="00AD3497" w:rsidRPr="00AD3497" w:rsidRDefault="00AD3497" w:rsidP="00AD3497">
            <w:pPr>
              <w:rPr>
                <w:sz w:val="20"/>
                <w:szCs w:val="20"/>
              </w:rPr>
            </w:pPr>
          </w:p>
        </w:tc>
        <w:tc>
          <w:tcPr>
            <w:tcW w:w="1344" w:type="dxa"/>
            <w:gridSpan w:val="7"/>
            <w:vAlign w:val="center"/>
          </w:tcPr>
          <w:p w14:paraId="6CEFACAC" w14:textId="77777777" w:rsidR="00AD3497" w:rsidRPr="00AD3497" w:rsidRDefault="00AD3497" w:rsidP="00AD3497">
            <w:pPr>
              <w:rPr>
                <w:rFonts w:ascii="Calibri" w:hAnsi="Calibri"/>
                <w:sz w:val="20"/>
                <w:szCs w:val="20"/>
              </w:rPr>
            </w:pPr>
          </w:p>
        </w:tc>
        <w:tc>
          <w:tcPr>
            <w:tcW w:w="1312" w:type="dxa"/>
            <w:gridSpan w:val="11"/>
            <w:vAlign w:val="center"/>
          </w:tcPr>
          <w:p w14:paraId="41C02790" w14:textId="77777777" w:rsidR="00AD3497" w:rsidRPr="00AD3497" w:rsidRDefault="00AD3497" w:rsidP="00AD3497">
            <w:pPr>
              <w:rPr>
                <w:rFonts w:ascii="Calibri" w:hAnsi="Calibri"/>
                <w:sz w:val="20"/>
                <w:szCs w:val="20"/>
              </w:rPr>
            </w:pPr>
          </w:p>
        </w:tc>
        <w:tc>
          <w:tcPr>
            <w:tcW w:w="20" w:type="dxa"/>
            <w:vAlign w:val="center"/>
          </w:tcPr>
          <w:p w14:paraId="03BA9A81" w14:textId="77777777" w:rsidR="00AD3497" w:rsidRPr="00AD3497" w:rsidRDefault="00AD3497" w:rsidP="00AD3497">
            <w:pPr>
              <w:rPr>
                <w:rFonts w:ascii="Calibri" w:hAnsi="Calibri"/>
                <w:sz w:val="20"/>
                <w:szCs w:val="20"/>
              </w:rPr>
            </w:pPr>
          </w:p>
        </w:tc>
      </w:tr>
      <w:tr w:rsidR="00AD3497" w:rsidRPr="00AD3497" w14:paraId="4562591D" w14:textId="77777777" w:rsidTr="009D68E4">
        <w:trPr>
          <w:gridAfter w:val="4"/>
          <w:wAfter w:w="1117" w:type="dxa"/>
          <w:trHeight w:val="60"/>
        </w:trPr>
        <w:tc>
          <w:tcPr>
            <w:tcW w:w="6784" w:type="dxa"/>
            <w:gridSpan w:val="25"/>
            <w:tcBorders>
              <w:top w:val="single" w:sz="6" w:space="0" w:color="auto"/>
              <w:left w:val="single" w:sz="6" w:space="0" w:color="auto"/>
              <w:bottom w:val="single" w:sz="6" w:space="0" w:color="auto"/>
              <w:right w:val="single" w:sz="6" w:space="0" w:color="auto"/>
            </w:tcBorders>
            <w:vAlign w:val="center"/>
            <w:hideMark/>
          </w:tcPr>
          <w:p w14:paraId="4E7509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c>
          <w:tcPr>
            <w:tcW w:w="436" w:type="dxa"/>
            <w:gridSpan w:val="3"/>
            <w:vAlign w:val="center"/>
          </w:tcPr>
          <w:p w14:paraId="7AFB5502" w14:textId="77777777" w:rsidR="00AD3497" w:rsidRPr="00AD3497" w:rsidRDefault="00AD3497" w:rsidP="00AD3497">
            <w:pPr>
              <w:rPr>
                <w:sz w:val="20"/>
                <w:szCs w:val="20"/>
              </w:rPr>
            </w:pPr>
          </w:p>
        </w:tc>
        <w:tc>
          <w:tcPr>
            <w:tcW w:w="1344" w:type="dxa"/>
            <w:gridSpan w:val="7"/>
            <w:vAlign w:val="center"/>
          </w:tcPr>
          <w:p w14:paraId="16F92D2F" w14:textId="77777777" w:rsidR="00AD3497" w:rsidRPr="00AD3497" w:rsidRDefault="00AD3497" w:rsidP="00AD3497">
            <w:pPr>
              <w:rPr>
                <w:rFonts w:ascii="Calibri" w:hAnsi="Calibri"/>
                <w:sz w:val="20"/>
                <w:szCs w:val="20"/>
              </w:rPr>
            </w:pPr>
          </w:p>
        </w:tc>
        <w:tc>
          <w:tcPr>
            <w:tcW w:w="1312" w:type="dxa"/>
            <w:gridSpan w:val="11"/>
            <w:vAlign w:val="center"/>
          </w:tcPr>
          <w:p w14:paraId="70471680" w14:textId="77777777" w:rsidR="00AD3497" w:rsidRPr="00AD3497" w:rsidRDefault="00AD3497" w:rsidP="00AD3497">
            <w:pPr>
              <w:rPr>
                <w:rFonts w:ascii="Calibri" w:hAnsi="Calibri"/>
                <w:sz w:val="20"/>
                <w:szCs w:val="20"/>
              </w:rPr>
            </w:pPr>
          </w:p>
        </w:tc>
        <w:tc>
          <w:tcPr>
            <w:tcW w:w="20" w:type="dxa"/>
            <w:vAlign w:val="center"/>
          </w:tcPr>
          <w:p w14:paraId="72370FB4" w14:textId="77777777" w:rsidR="00AD3497" w:rsidRPr="00AD3497" w:rsidRDefault="00AD3497" w:rsidP="00AD3497">
            <w:pPr>
              <w:rPr>
                <w:rFonts w:ascii="Calibri" w:hAnsi="Calibri"/>
                <w:sz w:val="20"/>
                <w:szCs w:val="20"/>
              </w:rPr>
            </w:pPr>
          </w:p>
        </w:tc>
      </w:tr>
      <w:tr w:rsidR="00AD3497" w:rsidRPr="00AD3497" w14:paraId="69B717FD"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6901769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Питьевая вода (питьевое водоснабжение)</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782F5C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4BFD0F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14,23</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4651B3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14,64</w:t>
            </w:r>
          </w:p>
        </w:tc>
        <w:tc>
          <w:tcPr>
            <w:tcW w:w="436" w:type="dxa"/>
            <w:gridSpan w:val="3"/>
            <w:vAlign w:val="center"/>
          </w:tcPr>
          <w:p w14:paraId="4751E14A" w14:textId="77777777" w:rsidR="00AD3497" w:rsidRPr="00AD3497" w:rsidRDefault="00AD3497" w:rsidP="00AD3497">
            <w:pPr>
              <w:rPr>
                <w:sz w:val="20"/>
                <w:szCs w:val="20"/>
              </w:rPr>
            </w:pPr>
          </w:p>
        </w:tc>
        <w:tc>
          <w:tcPr>
            <w:tcW w:w="1344" w:type="dxa"/>
            <w:gridSpan w:val="7"/>
            <w:vAlign w:val="center"/>
          </w:tcPr>
          <w:p w14:paraId="2B3CA7BB" w14:textId="77777777" w:rsidR="00AD3497" w:rsidRPr="00AD3497" w:rsidRDefault="00AD3497" w:rsidP="00AD3497">
            <w:pPr>
              <w:rPr>
                <w:rFonts w:ascii="Calibri" w:hAnsi="Calibri"/>
                <w:sz w:val="20"/>
                <w:szCs w:val="20"/>
              </w:rPr>
            </w:pPr>
          </w:p>
        </w:tc>
        <w:tc>
          <w:tcPr>
            <w:tcW w:w="1312" w:type="dxa"/>
            <w:gridSpan w:val="11"/>
            <w:vAlign w:val="center"/>
          </w:tcPr>
          <w:p w14:paraId="50FB6E39" w14:textId="77777777" w:rsidR="00AD3497" w:rsidRPr="00AD3497" w:rsidRDefault="00AD3497" w:rsidP="00AD3497">
            <w:pPr>
              <w:rPr>
                <w:rFonts w:ascii="Calibri" w:hAnsi="Calibri"/>
                <w:sz w:val="20"/>
                <w:szCs w:val="20"/>
              </w:rPr>
            </w:pPr>
          </w:p>
        </w:tc>
        <w:tc>
          <w:tcPr>
            <w:tcW w:w="20" w:type="dxa"/>
            <w:vAlign w:val="center"/>
          </w:tcPr>
          <w:p w14:paraId="58C070E0" w14:textId="77777777" w:rsidR="00AD3497" w:rsidRPr="00AD3497" w:rsidRDefault="00AD3497" w:rsidP="00AD3497">
            <w:pPr>
              <w:rPr>
                <w:rFonts w:ascii="Calibri" w:hAnsi="Calibri"/>
                <w:sz w:val="20"/>
                <w:szCs w:val="20"/>
              </w:rPr>
            </w:pPr>
          </w:p>
        </w:tc>
      </w:tr>
      <w:tr w:rsidR="00AD3497" w:rsidRPr="00AD3497" w14:paraId="541A2A33"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30204437"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60E5BCC2"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688742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28207A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102,88</w:t>
            </w:r>
          </w:p>
        </w:tc>
        <w:tc>
          <w:tcPr>
            <w:tcW w:w="436" w:type="dxa"/>
            <w:gridSpan w:val="3"/>
            <w:vAlign w:val="center"/>
          </w:tcPr>
          <w:p w14:paraId="01114DF3" w14:textId="77777777" w:rsidR="00AD3497" w:rsidRPr="00AD3497" w:rsidRDefault="00AD3497" w:rsidP="00AD3497">
            <w:pPr>
              <w:rPr>
                <w:sz w:val="20"/>
                <w:szCs w:val="20"/>
              </w:rPr>
            </w:pPr>
          </w:p>
        </w:tc>
        <w:tc>
          <w:tcPr>
            <w:tcW w:w="1344" w:type="dxa"/>
            <w:gridSpan w:val="7"/>
            <w:vAlign w:val="center"/>
          </w:tcPr>
          <w:p w14:paraId="0FE819FA" w14:textId="77777777" w:rsidR="00AD3497" w:rsidRPr="00AD3497" w:rsidRDefault="00AD3497" w:rsidP="00AD3497">
            <w:pPr>
              <w:rPr>
                <w:rFonts w:ascii="Calibri" w:hAnsi="Calibri"/>
                <w:sz w:val="20"/>
                <w:szCs w:val="20"/>
              </w:rPr>
            </w:pPr>
          </w:p>
        </w:tc>
        <w:tc>
          <w:tcPr>
            <w:tcW w:w="1312" w:type="dxa"/>
            <w:gridSpan w:val="11"/>
            <w:vAlign w:val="center"/>
          </w:tcPr>
          <w:p w14:paraId="56395639" w14:textId="77777777" w:rsidR="00AD3497" w:rsidRPr="00AD3497" w:rsidRDefault="00AD3497" w:rsidP="00AD3497">
            <w:pPr>
              <w:rPr>
                <w:rFonts w:ascii="Calibri" w:hAnsi="Calibri"/>
                <w:sz w:val="20"/>
                <w:szCs w:val="20"/>
              </w:rPr>
            </w:pPr>
          </w:p>
        </w:tc>
        <w:tc>
          <w:tcPr>
            <w:tcW w:w="20" w:type="dxa"/>
            <w:vAlign w:val="center"/>
          </w:tcPr>
          <w:p w14:paraId="70ADBC35" w14:textId="77777777" w:rsidR="00AD3497" w:rsidRPr="00AD3497" w:rsidRDefault="00AD3497" w:rsidP="00AD3497">
            <w:pPr>
              <w:rPr>
                <w:rFonts w:ascii="Calibri" w:hAnsi="Calibri"/>
                <w:sz w:val="20"/>
                <w:szCs w:val="20"/>
              </w:rPr>
            </w:pPr>
          </w:p>
        </w:tc>
      </w:tr>
      <w:tr w:rsidR="00AD3497" w:rsidRPr="00AD3497" w14:paraId="4D445438"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0AD1C49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2C6EA0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2B1326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34,24</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18BAF8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35,26</w:t>
            </w:r>
          </w:p>
        </w:tc>
        <w:tc>
          <w:tcPr>
            <w:tcW w:w="436" w:type="dxa"/>
            <w:gridSpan w:val="3"/>
            <w:vAlign w:val="center"/>
          </w:tcPr>
          <w:p w14:paraId="57E74A1A" w14:textId="77777777" w:rsidR="00AD3497" w:rsidRPr="00AD3497" w:rsidRDefault="00AD3497" w:rsidP="00AD3497">
            <w:pPr>
              <w:rPr>
                <w:sz w:val="20"/>
                <w:szCs w:val="20"/>
              </w:rPr>
            </w:pPr>
          </w:p>
        </w:tc>
        <w:tc>
          <w:tcPr>
            <w:tcW w:w="1344" w:type="dxa"/>
            <w:gridSpan w:val="7"/>
            <w:vAlign w:val="center"/>
          </w:tcPr>
          <w:p w14:paraId="5F12B6CA" w14:textId="77777777" w:rsidR="00AD3497" w:rsidRPr="00AD3497" w:rsidRDefault="00AD3497" w:rsidP="00AD3497">
            <w:pPr>
              <w:rPr>
                <w:rFonts w:ascii="Calibri" w:hAnsi="Calibri"/>
                <w:sz w:val="20"/>
                <w:szCs w:val="20"/>
              </w:rPr>
            </w:pPr>
          </w:p>
        </w:tc>
        <w:tc>
          <w:tcPr>
            <w:tcW w:w="1312" w:type="dxa"/>
            <w:gridSpan w:val="11"/>
            <w:vAlign w:val="center"/>
          </w:tcPr>
          <w:p w14:paraId="6BFB3A13" w14:textId="77777777" w:rsidR="00AD3497" w:rsidRPr="00AD3497" w:rsidRDefault="00AD3497" w:rsidP="00AD3497">
            <w:pPr>
              <w:rPr>
                <w:rFonts w:ascii="Calibri" w:hAnsi="Calibri"/>
                <w:sz w:val="20"/>
                <w:szCs w:val="20"/>
              </w:rPr>
            </w:pPr>
          </w:p>
        </w:tc>
        <w:tc>
          <w:tcPr>
            <w:tcW w:w="20" w:type="dxa"/>
            <w:vAlign w:val="center"/>
          </w:tcPr>
          <w:p w14:paraId="1FEFCAD0" w14:textId="77777777" w:rsidR="00AD3497" w:rsidRPr="00AD3497" w:rsidRDefault="00AD3497" w:rsidP="00AD3497">
            <w:pPr>
              <w:rPr>
                <w:rFonts w:ascii="Calibri" w:hAnsi="Calibri"/>
                <w:sz w:val="20"/>
                <w:szCs w:val="20"/>
              </w:rPr>
            </w:pPr>
          </w:p>
        </w:tc>
      </w:tr>
      <w:tr w:rsidR="00AD3497" w:rsidRPr="00AD3497" w14:paraId="17CA9745" w14:textId="77777777" w:rsidTr="009D68E4">
        <w:trPr>
          <w:gridAfter w:val="4"/>
          <w:wAfter w:w="1117" w:type="dxa"/>
          <w:trHeight w:val="60"/>
        </w:trPr>
        <w:tc>
          <w:tcPr>
            <w:tcW w:w="3661" w:type="dxa"/>
            <w:gridSpan w:val="7"/>
            <w:tcBorders>
              <w:top w:val="single" w:sz="6" w:space="0" w:color="auto"/>
              <w:left w:val="single" w:sz="6" w:space="0" w:color="auto"/>
              <w:bottom w:val="single" w:sz="6" w:space="0" w:color="auto"/>
              <w:right w:val="single" w:sz="6" w:space="0" w:color="auto"/>
            </w:tcBorders>
            <w:vAlign w:val="center"/>
            <w:hideMark/>
          </w:tcPr>
          <w:p w14:paraId="515FCD32"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849" w:type="dxa"/>
            <w:gridSpan w:val="8"/>
            <w:tcBorders>
              <w:top w:val="single" w:sz="6" w:space="0" w:color="auto"/>
              <w:left w:val="single" w:sz="6" w:space="0" w:color="auto"/>
              <w:bottom w:val="single" w:sz="6" w:space="0" w:color="auto"/>
              <w:right w:val="single" w:sz="6" w:space="0" w:color="auto"/>
            </w:tcBorders>
            <w:vAlign w:val="center"/>
            <w:hideMark/>
          </w:tcPr>
          <w:p w14:paraId="634FE3BC"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0AE084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140" w:type="dxa"/>
            <w:gridSpan w:val="5"/>
            <w:tcBorders>
              <w:top w:val="single" w:sz="6" w:space="0" w:color="auto"/>
              <w:left w:val="single" w:sz="6" w:space="0" w:color="auto"/>
              <w:bottom w:val="single" w:sz="6" w:space="0" w:color="auto"/>
              <w:right w:val="single" w:sz="6" w:space="0" w:color="auto"/>
            </w:tcBorders>
            <w:vAlign w:val="center"/>
            <w:hideMark/>
          </w:tcPr>
          <w:p w14:paraId="624FCC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102,98</w:t>
            </w:r>
          </w:p>
        </w:tc>
        <w:tc>
          <w:tcPr>
            <w:tcW w:w="436" w:type="dxa"/>
            <w:gridSpan w:val="3"/>
            <w:vAlign w:val="center"/>
          </w:tcPr>
          <w:p w14:paraId="2A5E6B50" w14:textId="77777777" w:rsidR="00AD3497" w:rsidRPr="00AD3497" w:rsidRDefault="00AD3497" w:rsidP="00AD3497">
            <w:pPr>
              <w:rPr>
                <w:sz w:val="20"/>
                <w:szCs w:val="20"/>
              </w:rPr>
            </w:pPr>
          </w:p>
        </w:tc>
        <w:tc>
          <w:tcPr>
            <w:tcW w:w="1344" w:type="dxa"/>
            <w:gridSpan w:val="7"/>
            <w:vAlign w:val="center"/>
          </w:tcPr>
          <w:p w14:paraId="0347A9C4" w14:textId="77777777" w:rsidR="00AD3497" w:rsidRPr="00AD3497" w:rsidRDefault="00AD3497" w:rsidP="00AD3497">
            <w:pPr>
              <w:rPr>
                <w:rFonts w:ascii="Calibri" w:hAnsi="Calibri"/>
                <w:sz w:val="20"/>
                <w:szCs w:val="20"/>
              </w:rPr>
            </w:pPr>
          </w:p>
        </w:tc>
        <w:tc>
          <w:tcPr>
            <w:tcW w:w="1312" w:type="dxa"/>
            <w:gridSpan w:val="11"/>
            <w:vAlign w:val="center"/>
          </w:tcPr>
          <w:p w14:paraId="6F48858A" w14:textId="77777777" w:rsidR="00AD3497" w:rsidRPr="00AD3497" w:rsidRDefault="00AD3497" w:rsidP="00AD3497">
            <w:pPr>
              <w:rPr>
                <w:rFonts w:ascii="Calibri" w:hAnsi="Calibri"/>
                <w:sz w:val="20"/>
                <w:szCs w:val="20"/>
              </w:rPr>
            </w:pPr>
          </w:p>
        </w:tc>
        <w:tc>
          <w:tcPr>
            <w:tcW w:w="20" w:type="dxa"/>
            <w:vAlign w:val="center"/>
          </w:tcPr>
          <w:p w14:paraId="4C37E7F6" w14:textId="77777777" w:rsidR="00AD3497" w:rsidRPr="00AD3497" w:rsidRDefault="00AD3497" w:rsidP="00AD3497">
            <w:pPr>
              <w:rPr>
                <w:rFonts w:ascii="Calibri" w:hAnsi="Calibri"/>
                <w:sz w:val="20"/>
                <w:szCs w:val="20"/>
              </w:rPr>
            </w:pPr>
          </w:p>
        </w:tc>
      </w:tr>
      <w:tr w:rsidR="00AD3497" w:rsidRPr="00AD3497" w14:paraId="4811A573" w14:textId="77777777" w:rsidTr="009D68E4">
        <w:trPr>
          <w:gridAfter w:val="6"/>
          <w:wAfter w:w="1232" w:type="dxa"/>
          <w:trHeight w:val="60"/>
        </w:trPr>
        <w:tc>
          <w:tcPr>
            <w:tcW w:w="9781" w:type="dxa"/>
            <w:gridSpan w:val="45"/>
            <w:hideMark/>
          </w:tcPr>
          <w:p w14:paraId="5219EFCE" w14:textId="39A091EC" w:rsidR="00AD3497" w:rsidRPr="00AD3497" w:rsidRDefault="00AD3497" w:rsidP="000B278E">
            <w:pPr>
              <w:ind w:firstLine="709"/>
              <w:jc w:val="both"/>
              <w:rPr>
                <w:rFonts w:ascii="Times New Roman" w:hAnsi="Times New Roman"/>
                <w:sz w:val="24"/>
                <w:szCs w:val="24"/>
              </w:rPr>
            </w:pPr>
            <w:r w:rsidRPr="00AD3497">
              <w:rPr>
                <w:rFonts w:ascii="Times New Roman" w:hAnsi="Times New Roman"/>
                <w:sz w:val="24"/>
                <w:szCs w:val="24"/>
              </w:rPr>
              <w:t>Экспертная оценка по установлению (корректировке) тарифов для организации изложена в экспертном заключении и приложениях к нему.</w:t>
            </w:r>
          </w:p>
        </w:tc>
      </w:tr>
      <w:tr w:rsidR="00AD3497" w:rsidRPr="00AD3497" w14:paraId="1DC6E3BC" w14:textId="77777777" w:rsidTr="009D68E4">
        <w:trPr>
          <w:gridAfter w:val="6"/>
          <w:wAfter w:w="1232" w:type="dxa"/>
          <w:trHeight w:val="60"/>
        </w:trPr>
        <w:tc>
          <w:tcPr>
            <w:tcW w:w="9781" w:type="dxa"/>
            <w:gridSpan w:val="45"/>
            <w:hideMark/>
          </w:tcPr>
          <w:p w14:paraId="256B3B19" w14:textId="600ACF24" w:rsidR="00AD3497" w:rsidRPr="00AD3497" w:rsidRDefault="00AD3497" w:rsidP="000B278E">
            <w:pPr>
              <w:ind w:firstLine="709"/>
              <w:jc w:val="both"/>
              <w:rPr>
                <w:rFonts w:ascii="Times New Roman" w:hAnsi="Times New Roman"/>
                <w:sz w:val="24"/>
                <w:szCs w:val="24"/>
              </w:rPr>
            </w:pPr>
            <w:r w:rsidRPr="00AD3497">
              <w:rPr>
                <w:rFonts w:ascii="Times New Roman" w:hAnsi="Times New Roman"/>
                <w:sz w:val="24"/>
                <w:szCs w:val="24"/>
              </w:rPr>
              <w:t>Предлагае</w:t>
            </w:r>
            <w:r w:rsidR="000B278E">
              <w:rPr>
                <w:rFonts w:ascii="Times New Roman" w:hAnsi="Times New Roman"/>
                <w:sz w:val="24"/>
                <w:szCs w:val="24"/>
              </w:rPr>
              <w:t xml:space="preserve">тся </w:t>
            </w:r>
            <w:r w:rsidRPr="00AD3497">
              <w:rPr>
                <w:rFonts w:ascii="Times New Roman" w:hAnsi="Times New Roman"/>
                <w:sz w:val="24"/>
                <w:szCs w:val="24"/>
              </w:rPr>
              <w:t>комиссии установить для государственного автономного учреждения здравоохранения Калужской области Калужский санаторий «Спутник» вышеуказанные тарифы.</w:t>
            </w:r>
          </w:p>
        </w:tc>
      </w:tr>
    </w:tbl>
    <w:p w14:paraId="721B58DE" w14:textId="77777777" w:rsidR="00AD3497" w:rsidRPr="00AD3497" w:rsidRDefault="00AD3497" w:rsidP="000B278E">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1E2D37FC" w14:textId="77777777" w:rsidR="00AD3497" w:rsidRPr="00AD3497" w:rsidRDefault="00AD3497" w:rsidP="000B278E">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bookmarkStart w:id="9" w:name="_Hlk57013065"/>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47C9716C" w14:textId="14301F28" w:rsidR="00AD3497" w:rsidRDefault="000B278E" w:rsidP="000B27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D3497" w:rsidRPr="00AD3497">
        <w:rPr>
          <w:rFonts w:ascii="Times New Roman" w:eastAsia="Times New Roman" w:hAnsi="Times New Roman" w:cs="Times New Roman"/>
          <w:sz w:val="24"/>
          <w:szCs w:val="24"/>
        </w:rPr>
        <w:t xml:space="preserve">нести </w:t>
      </w:r>
      <w:r w:rsidR="00AD3497" w:rsidRPr="0045348B">
        <w:rPr>
          <w:rFonts w:ascii="Times New Roman" w:eastAsia="Times New Roman" w:hAnsi="Times New Roman" w:cs="Times New Roman"/>
          <w:sz w:val="24"/>
          <w:szCs w:val="24"/>
        </w:rPr>
        <w:t>предложенные изменения в приказ министерства конкурентной политики Калужской области от 10.12.2018</w:t>
      </w:r>
      <w:r w:rsidR="00AD3497" w:rsidRPr="00AD3497">
        <w:rPr>
          <w:rFonts w:ascii="Times New Roman" w:eastAsia="Times New Roman" w:hAnsi="Times New Roman" w:cs="Times New Roman"/>
          <w:sz w:val="24"/>
          <w:szCs w:val="24"/>
        </w:rPr>
        <w:t xml:space="preserve"> № 372-РК «Об установлении долгосрочных тарифов</w:t>
      </w:r>
      <w:r>
        <w:rPr>
          <w:rFonts w:ascii="Times New Roman" w:eastAsia="Times New Roman" w:hAnsi="Times New Roman" w:cs="Times New Roman"/>
          <w:sz w:val="24"/>
          <w:szCs w:val="24"/>
        </w:rPr>
        <w:t xml:space="preserve"> </w:t>
      </w:r>
      <w:r w:rsidR="00AD3497" w:rsidRPr="00AD3497">
        <w:rPr>
          <w:rFonts w:ascii="Times New Roman" w:eastAsia="Times New Roman" w:hAnsi="Times New Roman" w:cs="Times New Roman"/>
          <w:sz w:val="24"/>
          <w:szCs w:val="24"/>
        </w:rPr>
        <w:t>на питьевую воду (питьевое водоснабжение) и  водоотведение для  государственного автономного учреждения здравоохранения Калужской области «Калужский санаторий «Спутник» на 2019-2023 годы» (в ред. приказов министерства конкурентной политики Калужской области от 26.12.2018 № 580-РК, от 25.11.2019 № 254-РК)</w:t>
      </w:r>
      <w:r w:rsidR="00B157DF">
        <w:rPr>
          <w:rFonts w:ascii="Times New Roman" w:eastAsia="Times New Roman" w:hAnsi="Times New Roman" w:cs="Times New Roman"/>
          <w:sz w:val="24"/>
          <w:szCs w:val="24"/>
        </w:rPr>
        <w:t>.</w:t>
      </w:r>
    </w:p>
    <w:p w14:paraId="1527FD41" w14:textId="77777777" w:rsidR="000B278E" w:rsidRPr="00AD3497" w:rsidRDefault="000B278E" w:rsidP="000B278E">
      <w:pPr>
        <w:spacing w:after="0" w:line="240" w:lineRule="auto"/>
        <w:ind w:firstLine="709"/>
        <w:jc w:val="both"/>
        <w:rPr>
          <w:rFonts w:ascii="Times New Roman" w:eastAsia="Times New Roman" w:hAnsi="Times New Roman" w:cs="Times New Roman"/>
          <w:sz w:val="24"/>
          <w:szCs w:val="24"/>
        </w:rPr>
      </w:pPr>
    </w:p>
    <w:p w14:paraId="676414A4" w14:textId="3A2B512C" w:rsidR="00AD3497" w:rsidRDefault="00AD3497" w:rsidP="000B278E">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экспертным заключением и пояснительной запиской от 19.11.2020 по делу №</w:t>
      </w:r>
      <w:r w:rsidR="000B278E">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99/В-03/1832-20 в форме приказа (прилагается), голосовали единогласно.</w:t>
      </w:r>
    </w:p>
    <w:p w14:paraId="7F48F4E9" w14:textId="052854D2" w:rsidR="00B157DF" w:rsidRDefault="00B157DF"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774AB349" w14:textId="77777777" w:rsidR="00A67C21" w:rsidRPr="00AD3497" w:rsidRDefault="00A67C21"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bookmarkEnd w:id="9"/>
    <w:p w14:paraId="0578D550"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lastRenderedPageBreak/>
        <w:t xml:space="preserve">29. О внесении изменения в приказ министерства конкурентной политики Калужской области </w:t>
      </w:r>
      <w:r w:rsidRPr="00AD3497">
        <w:rPr>
          <w:rFonts w:ascii="Times New Roman" w:eastAsia="Times New Roman" w:hAnsi="Times New Roman" w:cs="Times New Roman"/>
          <w:b/>
          <w:bCs/>
          <w:sz w:val="24"/>
          <w:szCs w:val="24"/>
        </w:rPr>
        <w:t>от 26.11.2018 № 202-РК «Об утверждении производственной программы в сфере водоснабжения и (или) водоотведения для муниципального унитарного предприятия «Хвастовичское коммунальное хозяйство» на 2019– 2023 годы» (в ред. приказа министерства конкурентной политики Калужской области от 18.11.2019 № 185-РК)</w:t>
      </w:r>
      <w:r w:rsidRPr="00AD3497">
        <w:rPr>
          <w:rFonts w:ascii="Times New Roman" w:eastAsia="Times New Roman" w:hAnsi="Times New Roman" w:cs="Times New Roman"/>
          <w:b/>
          <w:sz w:val="24"/>
          <w:szCs w:val="24"/>
        </w:rPr>
        <w:t>.</w:t>
      </w:r>
    </w:p>
    <w:p w14:paraId="079C099A"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0828FA84" w14:textId="09E71DB2"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B157DF">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5817B76D" w14:textId="77777777" w:rsidR="00B157DF" w:rsidRPr="00AD3497" w:rsidRDefault="00B157DF"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tbl>
      <w:tblPr>
        <w:tblStyle w:val="TableStyle097"/>
        <w:tblW w:w="0" w:type="auto"/>
        <w:tblInd w:w="0" w:type="dxa"/>
        <w:tblLook w:val="04A0" w:firstRow="1" w:lastRow="0" w:firstColumn="1" w:lastColumn="0" w:noHBand="0" w:noVBand="1"/>
      </w:tblPr>
      <w:tblGrid>
        <w:gridCol w:w="564"/>
        <w:gridCol w:w="98"/>
        <w:gridCol w:w="686"/>
        <w:gridCol w:w="540"/>
        <w:gridCol w:w="509"/>
        <w:gridCol w:w="430"/>
        <w:gridCol w:w="430"/>
        <w:gridCol w:w="145"/>
        <w:gridCol w:w="138"/>
        <w:gridCol w:w="288"/>
        <w:gridCol w:w="86"/>
        <w:gridCol w:w="497"/>
        <w:gridCol w:w="263"/>
        <w:gridCol w:w="227"/>
        <w:gridCol w:w="314"/>
        <w:gridCol w:w="352"/>
        <w:gridCol w:w="101"/>
        <w:gridCol w:w="107"/>
        <w:gridCol w:w="459"/>
        <w:gridCol w:w="174"/>
        <w:gridCol w:w="113"/>
        <w:gridCol w:w="66"/>
        <w:gridCol w:w="75"/>
        <w:gridCol w:w="182"/>
        <w:gridCol w:w="209"/>
        <w:gridCol w:w="33"/>
        <w:gridCol w:w="313"/>
        <w:gridCol w:w="302"/>
        <w:gridCol w:w="238"/>
        <w:gridCol w:w="236"/>
        <w:gridCol w:w="172"/>
        <w:gridCol w:w="179"/>
        <w:gridCol w:w="120"/>
        <w:gridCol w:w="191"/>
        <w:gridCol w:w="155"/>
        <w:gridCol w:w="100"/>
        <w:gridCol w:w="546"/>
      </w:tblGrid>
      <w:tr w:rsidR="00AD3497" w:rsidRPr="00AD3497" w14:paraId="4973F940" w14:textId="77777777" w:rsidTr="0045348B">
        <w:trPr>
          <w:trHeight w:val="60"/>
        </w:trPr>
        <w:tc>
          <w:tcPr>
            <w:tcW w:w="9638" w:type="dxa"/>
            <w:gridSpan w:val="37"/>
            <w:hideMark/>
          </w:tcPr>
          <w:p w14:paraId="79122DCD"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Регулируемой организацией представлен проект измененной производственной программы в сфере водоснабжения и (или) водоотведения на 2021 год.</w:t>
            </w:r>
          </w:p>
        </w:tc>
      </w:tr>
      <w:tr w:rsidR="00AD3497" w:rsidRPr="00AD3497" w14:paraId="566E2E38" w14:textId="77777777" w:rsidTr="0045348B">
        <w:tc>
          <w:tcPr>
            <w:tcW w:w="9638" w:type="dxa"/>
            <w:gridSpan w:val="37"/>
            <w:hideMark/>
          </w:tcPr>
          <w:p w14:paraId="012DD5C2"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«О водоснабжении и водоотведении» и постановления Правительства РФ от 29.07.2013 № 641 «Об инвестиционных и производственных программах организаций, осуществляющих деятельность в сфере водоснабжения и водоотведения».</w:t>
            </w:r>
          </w:p>
        </w:tc>
      </w:tr>
      <w:tr w:rsidR="00AD3497" w:rsidRPr="00AD3497" w14:paraId="21CD7150" w14:textId="77777777" w:rsidTr="0045348B">
        <w:tc>
          <w:tcPr>
            <w:tcW w:w="9638" w:type="dxa"/>
            <w:gridSpan w:val="37"/>
            <w:hideMark/>
          </w:tcPr>
          <w:p w14:paraId="5BF003C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По результатам рассмотрения проекта измененной производственной программы в сфере водоснабжения и (или) водоотведения на 2021 год экспертной группой предлагается утвердить для муниципального унитарного предприятия «Хвастовичское коммунальное хозяйство» на 2021 год производственную программу:</w:t>
            </w:r>
          </w:p>
        </w:tc>
      </w:tr>
      <w:tr w:rsidR="00AD3497" w:rsidRPr="00AD3497" w14:paraId="5E4F7331" w14:textId="77777777" w:rsidTr="000B278E">
        <w:trPr>
          <w:trHeight w:val="345"/>
        </w:trPr>
        <w:tc>
          <w:tcPr>
            <w:tcW w:w="662" w:type="dxa"/>
            <w:gridSpan w:val="2"/>
            <w:vAlign w:val="bottom"/>
          </w:tcPr>
          <w:p w14:paraId="6180CE3F" w14:textId="77777777" w:rsidR="00AD3497" w:rsidRPr="00AD3497" w:rsidRDefault="00AD3497" w:rsidP="00AD3497">
            <w:pPr>
              <w:rPr>
                <w:rFonts w:ascii="Times New Roman" w:hAnsi="Times New Roman"/>
                <w:sz w:val="24"/>
                <w:szCs w:val="24"/>
              </w:rPr>
            </w:pPr>
          </w:p>
        </w:tc>
        <w:tc>
          <w:tcPr>
            <w:tcW w:w="686" w:type="dxa"/>
            <w:vAlign w:val="bottom"/>
          </w:tcPr>
          <w:p w14:paraId="25752BF8" w14:textId="77777777" w:rsidR="00AD3497" w:rsidRPr="00AD3497" w:rsidRDefault="00AD3497" w:rsidP="00AD3497">
            <w:pPr>
              <w:rPr>
                <w:rFonts w:ascii="Times New Roman" w:hAnsi="Times New Roman"/>
                <w:sz w:val="24"/>
                <w:szCs w:val="24"/>
              </w:rPr>
            </w:pPr>
          </w:p>
        </w:tc>
        <w:tc>
          <w:tcPr>
            <w:tcW w:w="540" w:type="dxa"/>
            <w:vAlign w:val="bottom"/>
          </w:tcPr>
          <w:p w14:paraId="1B247DD9" w14:textId="77777777" w:rsidR="00AD3497" w:rsidRPr="00AD3497" w:rsidRDefault="00AD3497" w:rsidP="00AD3497">
            <w:pPr>
              <w:rPr>
                <w:rFonts w:ascii="Times New Roman" w:hAnsi="Times New Roman"/>
                <w:sz w:val="24"/>
                <w:szCs w:val="24"/>
              </w:rPr>
            </w:pPr>
          </w:p>
        </w:tc>
        <w:tc>
          <w:tcPr>
            <w:tcW w:w="509" w:type="dxa"/>
            <w:vAlign w:val="bottom"/>
          </w:tcPr>
          <w:p w14:paraId="61FC9C83" w14:textId="77777777" w:rsidR="00AD3497" w:rsidRPr="00AD3497" w:rsidRDefault="00AD3497" w:rsidP="00AD3497">
            <w:pPr>
              <w:rPr>
                <w:rFonts w:ascii="Times New Roman" w:hAnsi="Times New Roman"/>
                <w:sz w:val="24"/>
                <w:szCs w:val="24"/>
              </w:rPr>
            </w:pPr>
          </w:p>
        </w:tc>
        <w:tc>
          <w:tcPr>
            <w:tcW w:w="430" w:type="dxa"/>
            <w:vAlign w:val="bottom"/>
          </w:tcPr>
          <w:p w14:paraId="330D2DA6" w14:textId="77777777" w:rsidR="00AD3497" w:rsidRPr="00AD3497" w:rsidRDefault="00AD3497" w:rsidP="00AD3497">
            <w:pPr>
              <w:rPr>
                <w:rFonts w:ascii="Times New Roman" w:hAnsi="Times New Roman"/>
                <w:sz w:val="24"/>
                <w:szCs w:val="24"/>
              </w:rPr>
            </w:pPr>
          </w:p>
        </w:tc>
        <w:tc>
          <w:tcPr>
            <w:tcW w:w="1087" w:type="dxa"/>
            <w:gridSpan w:val="5"/>
            <w:vAlign w:val="bottom"/>
          </w:tcPr>
          <w:p w14:paraId="1B9D0DE7" w14:textId="77777777" w:rsidR="00AD3497" w:rsidRPr="00AD3497" w:rsidRDefault="00AD3497" w:rsidP="00AD3497">
            <w:pPr>
              <w:rPr>
                <w:rFonts w:ascii="Times New Roman" w:hAnsi="Times New Roman"/>
                <w:sz w:val="24"/>
                <w:szCs w:val="24"/>
              </w:rPr>
            </w:pPr>
          </w:p>
        </w:tc>
        <w:tc>
          <w:tcPr>
            <w:tcW w:w="497" w:type="dxa"/>
            <w:vAlign w:val="bottom"/>
          </w:tcPr>
          <w:p w14:paraId="732B0D2A" w14:textId="77777777" w:rsidR="00AD3497" w:rsidRPr="00AD3497" w:rsidRDefault="00AD3497" w:rsidP="00AD3497">
            <w:pPr>
              <w:rPr>
                <w:rFonts w:ascii="Times New Roman" w:hAnsi="Times New Roman"/>
                <w:sz w:val="24"/>
                <w:szCs w:val="24"/>
              </w:rPr>
            </w:pPr>
          </w:p>
        </w:tc>
        <w:tc>
          <w:tcPr>
            <w:tcW w:w="490" w:type="dxa"/>
            <w:gridSpan w:val="2"/>
            <w:vAlign w:val="bottom"/>
          </w:tcPr>
          <w:p w14:paraId="55A4F194" w14:textId="77777777" w:rsidR="00AD3497" w:rsidRPr="00AD3497" w:rsidRDefault="00AD3497" w:rsidP="00AD3497">
            <w:pPr>
              <w:rPr>
                <w:rFonts w:ascii="Times New Roman" w:hAnsi="Times New Roman"/>
                <w:sz w:val="24"/>
                <w:szCs w:val="24"/>
              </w:rPr>
            </w:pPr>
          </w:p>
        </w:tc>
        <w:tc>
          <w:tcPr>
            <w:tcW w:w="666" w:type="dxa"/>
            <w:gridSpan w:val="2"/>
            <w:vAlign w:val="bottom"/>
          </w:tcPr>
          <w:p w14:paraId="33D49535" w14:textId="77777777" w:rsidR="00AD3497" w:rsidRPr="00AD3497" w:rsidRDefault="00AD3497" w:rsidP="00AD3497">
            <w:pPr>
              <w:rPr>
                <w:rFonts w:ascii="Times New Roman" w:hAnsi="Times New Roman"/>
                <w:sz w:val="24"/>
                <w:szCs w:val="24"/>
              </w:rPr>
            </w:pPr>
          </w:p>
        </w:tc>
        <w:tc>
          <w:tcPr>
            <w:tcW w:w="667" w:type="dxa"/>
            <w:gridSpan w:val="3"/>
            <w:vAlign w:val="bottom"/>
          </w:tcPr>
          <w:p w14:paraId="7D6CCEF1" w14:textId="77777777" w:rsidR="00AD3497" w:rsidRPr="00AD3497" w:rsidRDefault="00AD3497" w:rsidP="00AD3497">
            <w:pPr>
              <w:rPr>
                <w:rFonts w:ascii="Times New Roman" w:hAnsi="Times New Roman"/>
                <w:sz w:val="24"/>
                <w:szCs w:val="24"/>
              </w:rPr>
            </w:pPr>
          </w:p>
        </w:tc>
        <w:tc>
          <w:tcPr>
            <w:tcW w:w="610" w:type="dxa"/>
            <w:gridSpan w:val="5"/>
            <w:vAlign w:val="bottom"/>
          </w:tcPr>
          <w:p w14:paraId="524BF8B3" w14:textId="77777777" w:rsidR="00AD3497" w:rsidRPr="00AD3497" w:rsidRDefault="00AD3497" w:rsidP="00AD3497">
            <w:pPr>
              <w:rPr>
                <w:rFonts w:ascii="Times New Roman" w:hAnsi="Times New Roman"/>
                <w:sz w:val="24"/>
                <w:szCs w:val="24"/>
              </w:rPr>
            </w:pPr>
          </w:p>
        </w:tc>
        <w:tc>
          <w:tcPr>
            <w:tcW w:w="555" w:type="dxa"/>
            <w:gridSpan w:val="3"/>
            <w:vAlign w:val="bottom"/>
          </w:tcPr>
          <w:p w14:paraId="4790BC53" w14:textId="77777777" w:rsidR="00AD3497" w:rsidRPr="00AD3497" w:rsidRDefault="00AD3497" w:rsidP="00AD3497">
            <w:pPr>
              <w:rPr>
                <w:rFonts w:ascii="Times New Roman" w:hAnsi="Times New Roman"/>
                <w:sz w:val="24"/>
                <w:szCs w:val="24"/>
              </w:rPr>
            </w:pPr>
          </w:p>
        </w:tc>
        <w:tc>
          <w:tcPr>
            <w:tcW w:w="540" w:type="dxa"/>
            <w:gridSpan w:val="2"/>
            <w:vAlign w:val="bottom"/>
          </w:tcPr>
          <w:p w14:paraId="16959911" w14:textId="77777777" w:rsidR="00AD3497" w:rsidRPr="00AD3497" w:rsidRDefault="00AD3497" w:rsidP="00AD3497">
            <w:pPr>
              <w:rPr>
                <w:rFonts w:ascii="Times New Roman" w:hAnsi="Times New Roman"/>
                <w:sz w:val="24"/>
                <w:szCs w:val="24"/>
              </w:rPr>
            </w:pPr>
          </w:p>
        </w:tc>
        <w:tc>
          <w:tcPr>
            <w:tcW w:w="587" w:type="dxa"/>
            <w:gridSpan w:val="3"/>
            <w:vAlign w:val="bottom"/>
          </w:tcPr>
          <w:p w14:paraId="041DDDA6" w14:textId="77777777" w:rsidR="00AD3497" w:rsidRPr="00AD3497" w:rsidRDefault="00AD3497" w:rsidP="00AD3497">
            <w:pPr>
              <w:rPr>
                <w:rFonts w:ascii="Times New Roman" w:hAnsi="Times New Roman"/>
                <w:sz w:val="24"/>
                <w:szCs w:val="24"/>
              </w:rPr>
            </w:pPr>
          </w:p>
        </w:tc>
        <w:tc>
          <w:tcPr>
            <w:tcW w:w="566" w:type="dxa"/>
            <w:gridSpan w:val="4"/>
            <w:vAlign w:val="bottom"/>
          </w:tcPr>
          <w:p w14:paraId="08CCCCD3" w14:textId="77777777" w:rsidR="00AD3497" w:rsidRPr="00AD3497" w:rsidRDefault="00AD3497" w:rsidP="00AD3497">
            <w:pPr>
              <w:rPr>
                <w:rFonts w:ascii="Times New Roman" w:hAnsi="Times New Roman"/>
                <w:sz w:val="24"/>
                <w:szCs w:val="24"/>
              </w:rPr>
            </w:pPr>
          </w:p>
        </w:tc>
        <w:tc>
          <w:tcPr>
            <w:tcW w:w="546" w:type="dxa"/>
            <w:vAlign w:val="bottom"/>
          </w:tcPr>
          <w:p w14:paraId="33DA71E0" w14:textId="77777777" w:rsidR="00AD3497" w:rsidRPr="00AD3497" w:rsidRDefault="00AD3497" w:rsidP="00AD3497">
            <w:pPr>
              <w:rPr>
                <w:rFonts w:ascii="Times New Roman" w:hAnsi="Times New Roman"/>
                <w:sz w:val="24"/>
                <w:szCs w:val="24"/>
              </w:rPr>
            </w:pPr>
          </w:p>
        </w:tc>
      </w:tr>
      <w:tr w:rsidR="00AD3497" w:rsidRPr="00AD3497" w14:paraId="7595D461" w14:textId="77777777" w:rsidTr="0045348B">
        <w:trPr>
          <w:trHeight w:val="60"/>
        </w:trPr>
        <w:tc>
          <w:tcPr>
            <w:tcW w:w="9638" w:type="dxa"/>
            <w:gridSpan w:val="37"/>
            <w:vAlign w:val="bottom"/>
            <w:hideMark/>
          </w:tcPr>
          <w:p w14:paraId="2903105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ПРОИЗВОДСТВЕННАЯ ПРОГРАММА</w:t>
            </w:r>
            <w:r w:rsidRPr="00AD3497">
              <w:rPr>
                <w:rFonts w:ascii="Times New Roman" w:hAnsi="Times New Roman"/>
                <w:sz w:val="24"/>
                <w:szCs w:val="24"/>
              </w:rPr>
              <w:br/>
              <w:t>в сфере водоснабжения и (или) водоотведения для муниципального унитарного предприятия «Хвастовичское коммунальное хозяйство» на 2019-2023 годы</w:t>
            </w:r>
          </w:p>
        </w:tc>
      </w:tr>
      <w:tr w:rsidR="00AD3497" w:rsidRPr="00AD3497" w14:paraId="65E37A14" w14:textId="77777777" w:rsidTr="0045348B">
        <w:tc>
          <w:tcPr>
            <w:tcW w:w="9638" w:type="dxa"/>
            <w:gridSpan w:val="37"/>
            <w:vAlign w:val="bottom"/>
            <w:hideMark/>
          </w:tcPr>
          <w:p w14:paraId="65401145"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w:t>
            </w:r>
          </w:p>
        </w:tc>
      </w:tr>
      <w:tr w:rsidR="00AD3497" w:rsidRPr="00AD3497" w14:paraId="413116EB" w14:textId="77777777" w:rsidTr="0045348B">
        <w:tc>
          <w:tcPr>
            <w:tcW w:w="9638" w:type="dxa"/>
            <w:gridSpan w:val="37"/>
            <w:vAlign w:val="bottom"/>
            <w:hideMark/>
          </w:tcPr>
          <w:p w14:paraId="62CF2E53"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Паспорт производственной программы</w:t>
            </w:r>
          </w:p>
        </w:tc>
      </w:tr>
      <w:tr w:rsidR="00AD3497" w:rsidRPr="00AD3497" w14:paraId="3BB2899C"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13491D6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регулируемой организации, ее местонахождение</w:t>
            </w:r>
          </w:p>
        </w:tc>
        <w:tc>
          <w:tcPr>
            <w:tcW w:w="4737" w:type="dxa"/>
            <w:gridSpan w:val="23"/>
            <w:tcBorders>
              <w:top w:val="single" w:sz="6" w:space="0" w:color="auto"/>
              <w:left w:val="single" w:sz="6" w:space="0" w:color="auto"/>
              <w:bottom w:val="single" w:sz="6" w:space="0" w:color="auto"/>
              <w:right w:val="single" w:sz="6" w:space="0" w:color="auto"/>
            </w:tcBorders>
            <w:vAlign w:val="center"/>
            <w:hideMark/>
          </w:tcPr>
          <w:p w14:paraId="76F8A3D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Муниципальное унитарное предприятие «Хвастовичское коммунальное хозяйство», 249360, Калужская область, Хвастовичский район, с. Хвастовичи, ул. Ленина, 3</w:t>
            </w:r>
          </w:p>
        </w:tc>
      </w:tr>
      <w:tr w:rsidR="00AD3497" w:rsidRPr="00AD3497" w14:paraId="3BEAEB19"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4B55EE2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Наименование уполномоченного органа, утвердившего производственную программу, его местонахождение</w:t>
            </w:r>
          </w:p>
        </w:tc>
        <w:tc>
          <w:tcPr>
            <w:tcW w:w="4737" w:type="dxa"/>
            <w:gridSpan w:val="23"/>
            <w:tcBorders>
              <w:top w:val="single" w:sz="6" w:space="0" w:color="auto"/>
              <w:left w:val="single" w:sz="6" w:space="0" w:color="auto"/>
              <w:bottom w:val="single" w:sz="6" w:space="0" w:color="auto"/>
              <w:right w:val="single" w:sz="6" w:space="0" w:color="auto"/>
            </w:tcBorders>
            <w:vAlign w:val="center"/>
            <w:hideMark/>
          </w:tcPr>
          <w:p w14:paraId="3A9D3444" w14:textId="1606CF0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Министерство конкурентной </w:t>
            </w:r>
            <w:r w:rsidR="009D68E4" w:rsidRPr="00AD3497">
              <w:rPr>
                <w:rFonts w:ascii="Times New Roman" w:hAnsi="Times New Roman"/>
                <w:sz w:val="20"/>
                <w:szCs w:val="20"/>
              </w:rPr>
              <w:t>политики Калужской</w:t>
            </w:r>
            <w:r w:rsidRPr="00AD3497">
              <w:rPr>
                <w:rFonts w:ascii="Times New Roman" w:hAnsi="Times New Roman"/>
                <w:sz w:val="20"/>
                <w:szCs w:val="20"/>
              </w:rPr>
              <w:t xml:space="preserve"> области,</w:t>
            </w:r>
            <w:r w:rsidR="009D68E4">
              <w:rPr>
                <w:rFonts w:ascii="Times New Roman" w:hAnsi="Times New Roman"/>
                <w:sz w:val="20"/>
                <w:szCs w:val="20"/>
              </w:rPr>
              <w:t xml:space="preserve"> </w:t>
            </w:r>
            <w:r w:rsidRPr="00AD3497">
              <w:rPr>
                <w:rFonts w:ascii="Times New Roman" w:hAnsi="Times New Roman"/>
                <w:sz w:val="20"/>
                <w:szCs w:val="20"/>
              </w:rPr>
              <w:t>ул. Плеханова, д. 45, г. Калуга, 248001</w:t>
            </w:r>
          </w:p>
        </w:tc>
      </w:tr>
      <w:tr w:rsidR="00AD3497" w:rsidRPr="00AD3497" w14:paraId="14FB12FE"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3E49E21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Период реализации производственной программы</w:t>
            </w:r>
          </w:p>
        </w:tc>
        <w:tc>
          <w:tcPr>
            <w:tcW w:w="4737" w:type="dxa"/>
            <w:gridSpan w:val="23"/>
            <w:tcBorders>
              <w:top w:val="single" w:sz="6" w:space="0" w:color="auto"/>
              <w:left w:val="single" w:sz="6" w:space="0" w:color="auto"/>
              <w:bottom w:val="single" w:sz="6" w:space="0" w:color="auto"/>
              <w:right w:val="single" w:sz="6" w:space="0" w:color="auto"/>
            </w:tcBorders>
            <w:vAlign w:val="center"/>
            <w:hideMark/>
          </w:tcPr>
          <w:p w14:paraId="337470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2019-2023 годы</w:t>
            </w:r>
          </w:p>
        </w:tc>
      </w:tr>
      <w:tr w:rsidR="00AD3497" w:rsidRPr="00AD3497" w14:paraId="7757B586" w14:textId="77777777" w:rsidTr="000B278E">
        <w:trPr>
          <w:trHeight w:val="60"/>
        </w:trPr>
        <w:tc>
          <w:tcPr>
            <w:tcW w:w="662" w:type="dxa"/>
            <w:gridSpan w:val="2"/>
            <w:vAlign w:val="bottom"/>
          </w:tcPr>
          <w:p w14:paraId="7F144833" w14:textId="77777777" w:rsidR="00AD3497" w:rsidRPr="00AD3497" w:rsidRDefault="00AD3497" w:rsidP="00AD3497">
            <w:pPr>
              <w:jc w:val="center"/>
              <w:rPr>
                <w:sz w:val="26"/>
                <w:szCs w:val="26"/>
              </w:rPr>
            </w:pPr>
          </w:p>
        </w:tc>
        <w:tc>
          <w:tcPr>
            <w:tcW w:w="686" w:type="dxa"/>
            <w:vAlign w:val="bottom"/>
          </w:tcPr>
          <w:p w14:paraId="4822D9FE" w14:textId="77777777" w:rsidR="00AD3497" w:rsidRPr="00AD3497" w:rsidRDefault="00AD3497" w:rsidP="00AD3497">
            <w:pPr>
              <w:rPr>
                <w:rFonts w:ascii="Calibri" w:hAnsi="Calibri"/>
                <w:szCs w:val="16"/>
              </w:rPr>
            </w:pPr>
          </w:p>
        </w:tc>
        <w:tc>
          <w:tcPr>
            <w:tcW w:w="540" w:type="dxa"/>
            <w:vAlign w:val="bottom"/>
          </w:tcPr>
          <w:p w14:paraId="7C11BCB6" w14:textId="77777777" w:rsidR="00AD3497" w:rsidRPr="00AD3497" w:rsidRDefault="00AD3497" w:rsidP="00AD3497">
            <w:pPr>
              <w:rPr>
                <w:rFonts w:ascii="Calibri" w:hAnsi="Calibri"/>
                <w:szCs w:val="16"/>
              </w:rPr>
            </w:pPr>
          </w:p>
        </w:tc>
        <w:tc>
          <w:tcPr>
            <w:tcW w:w="509" w:type="dxa"/>
            <w:vAlign w:val="bottom"/>
          </w:tcPr>
          <w:p w14:paraId="4F819158" w14:textId="77777777" w:rsidR="00AD3497" w:rsidRPr="00AD3497" w:rsidRDefault="00AD3497" w:rsidP="00AD3497">
            <w:pPr>
              <w:rPr>
                <w:rFonts w:ascii="Calibri" w:hAnsi="Calibri"/>
                <w:szCs w:val="16"/>
              </w:rPr>
            </w:pPr>
          </w:p>
        </w:tc>
        <w:tc>
          <w:tcPr>
            <w:tcW w:w="430" w:type="dxa"/>
            <w:vAlign w:val="bottom"/>
          </w:tcPr>
          <w:p w14:paraId="38B1C74B" w14:textId="77777777" w:rsidR="00AD3497" w:rsidRPr="00AD3497" w:rsidRDefault="00AD3497" w:rsidP="00AD3497">
            <w:pPr>
              <w:rPr>
                <w:rFonts w:ascii="Calibri" w:hAnsi="Calibri"/>
                <w:szCs w:val="16"/>
              </w:rPr>
            </w:pPr>
          </w:p>
        </w:tc>
        <w:tc>
          <w:tcPr>
            <w:tcW w:w="1087" w:type="dxa"/>
            <w:gridSpan w:val="5"/>
            <w:vAlign w:val="bottom"/>
          </w:tcPr>
          <w:p w14:paraId="1737586C" w14:textId="77777777" w:rsidR="00AD3497" w:rsidRPr="00AD3497" w:rsidRDefault="00AD3497" w:rsidP="00AD3497">
            <w:pPr>
              <w:rPr>
                <w:rFonts w:ascii="Calibri" w:hAnsi="Calibri"/>
                <w:szCs w:val="16"/>
              </w:rPr>
            </w:pPr>
          </w:p>
        </w:tc>
        <w:tc>
          <w:tcPr>
            <w:tcW w:w="497" w:type="dxa"/>
            <w:vAlign w:val="bottom"/>
          </w:tcPr>
          <w:p w14:paraId="4147E859" w14:textId="77777777" w:rsidR="00AD3497" w:rsidRPr="00AD3497" w:rsidRDefault="00AD3497" w:rsidP="00AD3497">
            <w:pPr>
              <w:rPr>
                <w:rFonts w:ascii="Calibri" w:hAnsi="Calibri"/>
                <w:szCs w:val="16"/>
              </w:rPr>
            </w:pPr>
          </w:p>
        </w:tc>
        <w:tc>
          <w:tcPr>
            <w:tcW w:w="490" w:type="dxa"/>
            <w:gridSpan w:val="2"/>
            <w:vAlign w:val="bottom"/>
          </w:tcPr>
          <w:p w14:paraId="7EA97240" w14:textId="77777777" w:rsidR="00AD3497" w:rsidRPr="00AD3497" w:rsidRDefault="00AD3497" w:rsidP="00AD3497">
            <w:pPr>
              <w:rPr>
                <w:rFonts w:ascii="Calibri" w:hAnsi="Calibri"/>
                <w:szCs w:val="16"/>
              </w:rPr>
            </w:pPr>
          </w:p>
        </w:tc>
        <w:tc>
          <w:tcPr>
            <w:tcW w:w="666" w:type="dxa"/>
            <w:gridSpan w:val="2"/>
            <w:vAlign w:val="bottom"/>
          </w:tcPr>
          <w:p w14:paraId="4590EBDF" w14:textId="77777777" w:rsidR="00AD3497" w:rsidRPr="00AD3497" w:rsidRDefault="00AD3497" w:rsidP="00AD3497">
            <w:pPr>
              <w:rPr>
                <w:rFonts w:ascii="Calibri" w:hAnsi="Calibri"/>
                <w:szCs w:val="16"/>
              </w:rPr>
            </w:pPr>
          </w:p>
        </w:tc>
        <w:tc>
          <w:tcPr>
            <w:tcW w:w="667" w:type="dxa"/>
            <w:gridSpan w:val="3"/>
            <w:vAlign w:val="bottom"/>
          </w:tcPr>
          <w:p w14:paraId="63B5B622" w14:textId="77777777" w:rsidR="00AD3497" w:rsidRPr="00AD3497" w:rsidRDefault="00AD3497" w:rsidP="00AD3497">
            <w:pPr>
              <w:rPr>
                <w:rFonts w:ascii="Calibri" w:hAnsi="Calibri"/>
                <w:szCs w:val="16"/>
              </w:rPr>
            </w:pPr>
          </w:p>
        </w:tc>
        <w:tc>
          <w:tcPr>
            <w:tcW w:w="610" w:type="dxa"/>
            <w:gridSpan w:val="5"/>
            <w:vAlign w:val="bottom"/>
          </w:tcPr>
          <w:p w14:paraId="4D191450" w14:textId="77777777" w:rsidR="00AD3497" w:rsidRPr="00AD3497" w:rsidRDefault="00AD3497" w:rsidP="00AD3497">
            <w:pPr>
              <w:rPr>
                <w:rFonts w:ascii="Calibri" w:hAnsi="Calibri"/>
                <w:szCs w:val="16"/>
              </w:rPr>
            </w:pPr>
          </w:p>
        </w:tc>
        <w:tc>
          <w:tcPr>
            <w:tcW w:w="555" w:type="dxa"/>
            <w:gridSpan w:val="3"/>
            <w:vAlign w:val="bottom"/>
          </w:tcPr>
          <w:p w14:paraId="562D125C" w14:textId="77777777" w:rsidR="00AD3497" w:rsidRPr="00AD3497" w:rsidRDefault="00AD3497" w:rsidP="00AD3497">
            <w:pPr>
              <w:rPr>
                <w:rFonts w:ascii="Calibri" w:hAnsi="Calibri"/>
                <w:szCs w:val="16"/>
              </w:rPr>
            </w:pPr>
          </w:p>
        </w:tc>
        <w:tc>
          <w:tcPr>
            <w:tcW w:w="540" w:type="dxa"/>
            <w:gridSpan w:val="2"/>
            <w:vAlign w:val="bottom"/>
          </w:tcPr>
          <w:p w14:paraId="1A263056" w14:textId="77777777" w:rsidR="00AD3497" w:rsidRPr="00AD3497" w:rsidRDefault="00AD3497" w:rsidP="00AD3497">
            <w:pPr>
              <w:rPr>
                <w:rFonts w:ascii="Calibri" w:hAnsi="Calibri"/>
                <w:szCs w:val="16"/>
              </w:rPr>
            </w:pPr>
          </w:p>
        </w:tc>
        <w:tc>
          <w:tcPr>
            <w:tcW w:w="587" w:type="dxa"/>
            <w:gridSpan w:val="3"/>
            <w:vAlign w:val="bottom"/>
          </w:tcPr>
          <w:p w14:paraId="46190FB6" w14:textId="77777777" w:rsidR="00AD3497" w:rsidRPr="00AD3497" w:rsidRDefault="00AD3497" w:rsidP="00AD3497">
            <w:pPr>
              <w:rPr>
                <w:rFonts w:ascii="Calibri" w:hAnsi="Calibri"/>
                <w:szCs w:val="16"/>
              </w:rPr>
            </w:pPr>
          </w:p>
        </w:tc>
        <w:tc>
          <w:tcPr>
            <w:tcW w:w="566" w:type="dxa"/>
            <w:gridSpan w:val="4"/>
            <w:vAlign w:val="bottom"/>
          </w:tcPr>
          <w:p w14:paraId="4A7C82FF" w14:textId="77777777" w:rsidR="00AD3497" w:rsidRPr="00AD3497" w:rsidRDefault="00AD3497" w:rsidP="00AD3497">
            <w:pPr>
              <w:rPr>
                <w:rFonts w:ascii="Calibri" w:hAnsi="Calibri"/>
                <w:szCs w:val="16"/>
              </w:rPr>
            </w:pPr>
          </w:p>
        </w:tc>
        <w:tc>
          <w:tcPr>
            <w:tcW w:w="546" w:type="dxa"/>
            <w:vAlign w:val="bottom"/>
          </w:tcPr>
          <w:p w14:paraId="25BA4E39" w14:textId="77777777" w:rsidR="00AD3497" w:rsidRPr="00AD3497" w:rsidRDefault="00AD3497" w:rsidP="00AD3497">
            <w:pPr>
              <w:rPr>
                <w:rFonts w:ascii="Calibri" w:hAnsi="Calibri"/>
                <w:szCs w:val="16"/>
              </w:rPr>
            </w:pPr>
          </w:p>
        </w:tc>
      </w:tr>
      <w:tr w:rsidR="00AD3497" w:rsidRPr="00AD3497" w14:paraId="5C75AA32" w14:textId="77777777" w:rsidTr="0045348B">
        <w:trPr>
          <w:trHeight w:val="60"/>
        </w:trPr>
        <w:tc>
          <w:tcPr>
            <w:tcW w:w="9638" w:type="dxa"/>
            <w:gridSpan w:val="37"/>
            <w:vAlign w:val="bottom"/>
            <w:hideMark/>
          </w:tcPr>
          <w:p w14:paraId="7ADBC731"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II</w:t>
            </w:r>
          </w:p>
        </w:tc>
      </w:tr>
      <w:tr w:rsidR="00AD3497" w:rsidRPr="00AD3497" w14:paraId="44B2DB09" w14:textId="77777777" w:rsidTr="0045348B">
        <w:trPr>
          <w:trHeight w:val="60"/>
        </w:trPr>
        <w:tc>
          <w:tcPr>
            <w:tcW w:w="9638" w:type="dxa"/>
            <w:gridSpan w:val="37"/>
            <w:vAlign w:val="bottom"/>
            <w:hideMark/>
          </w:tcPr>
          <w:p w14:paraId="290F22B2"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2.1. Перечень плановых мероприятий по ремонту объектов централизованных систем водоснабжения и (или) водоотведения</w:t>
            </w:r>
          </w:p>
        </w:tc>
      </w:tr>
      <w:tr w:rsidR="00AD3497" w:rsidRPr="00AD3497" w14:paraId="07597444"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C89AF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6930DD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119" w:type="dxa"/>
            <w:gridSpan w:val="13"/>
            <w:tcBorders>
              <w:top w:val="single" w:sz="6" w:space="0" w:color="auto"/>
              <w:left w:val="single" w:sz="6" w:space="0" w:color="auto"/>
              <w:bottom w:val="single" w:sz="6" w:space="0" w:color="auto"/>
              <w:right w:val="single" w:sz="6" w:space="0" w:color="auto"/>
            </w:tcBorders>
            <w:vAlign w:val="center"/>
            <w:hideMark/>
          </w:tcPr>
          <w:p w14:paraId="12A087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117" w:type="dxa"/>
            <w:gridSpan w:val="16"/>
            <w:tcBorders>
              <w:top w:val="single" w:sz="6" w:space="0" w:color="auto"/>
              <w:left w:val="single" w:sz="6" w:space="0" w:color="auto"/>
              <w:bottom w:val="single" w:sz="6" w:space="0" w:color="auto"/>
              <w:right w:val="single" w:sz="6" w:space="0" w:color="auto"/>
            </w:tcBorders>
            <w:vAlign w:val="center"/>
            <w:hideMark/>
          </w:tcPr>
          <w:p w14:paraId="337415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2B0F714D"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0DCDF9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31EC17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119" w:type="dxa"/>
            <w:gridSpan w:val="13"/>
            <w:tcBorders>
              <w:top w:val="single" w:sz="6" w:space="0" w:color="auto"/>
              <w:left w:val="single" w:sz="6" w:space="0" w:color="auto"/>
              <w:bottom w:val="single" w:sz="6" w:space="0" w:color="auto"/>
              <w:right w:val="single" w:sz="6" w:space="0" w:color="auto"/>
            </w:tcBorders>
            <w:vAlign w:val="center"/>
            <w:hideMark/>
          </w:tcPr>
          <w:p w14:paraId="495246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117" w:type="dxa"/>
            <w:gridSpan w:val="16"/>
            <w:tcBorders>
              <w:top w:val="single" w:sz="6" w:space="0" w:color="auto"/>
              <w:left w:val="single" w:sz="6" w:space="0" w:color="auto"/>
              <w:bottom w:val="single" w:sz="6" w:space="0" w:color="auto"/>
              <w:right w:val="single" w:sz="6" w:space="0" w:color="auto"/>
            </w:tcBorders>
            <w:vAlign w:val="center"/>
            <w:hideMark/>
          </w:tcPr>
          <w:p w14:paraId="74603C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4EBFAEC7"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0A7A58D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3119" w:type="dxa"/>
            <w:gridSpan w:val="13"/>
            <w:tcBorders>
              <w:top w:val="single" w:sz="6" w:space="0" w:color="auto"/>
              <w:left w:val="single" w:sz="6" w:space="0" w:color="auto"/>
              <w:bottom w:val="single" w:sz="6" w:space="0" w:color="auto"/>
              <w:right w:val="single" w:sz="6" w:space="0" w:color="auto"/>
            </w:tcBorders>
            <w:vAlign w:val="center"/>
          </w:tcPr>
          <w:p w14:paraId="12AED69F" w14:textId="77777777" w:rsidR="00AD3497" w:rsidRPr="00AD3497" w:rsidRDefault="00AD3497" w:rsidP="00AD3497">
            <w:pPr>
              <w:jc w:val="center"/>
              <w:rPr>
                <w:rFonts w:ascii="Times New Roman" w:hAnsi="Times New Roman"/>
                <w:sz w:val="20"/>
                <w:szCs w:val="20"/>
              </w:rPr>
            </w:pPr>
          </w:p>
        </w:tc>
        <w:tc>
          <w:tcPr>
            <w:tcW w:w="3117" w:type="dxa"/>
            <w:gridSpan w:val="16"/>
            <w:tcBorders>
              <w:top w:val="single" w:sz="6" w:space="0" w:color="auto"/>
              <w:left w:val="single" w:sz="6" w:space="0" w:color="auto"/>
              <w:bottom w:val="single" w:sz="6" w:space="0" w:color="auto"/>
              <w:right w:val="single" w:sz="6" w:space="0" w:color="auto"/>
            </w:tcBorders>
            <w:vAlign w:val="center"/>
          </w:tcPr>
          <w:p w14:paraId="586C532C" w14:textId="77777777" w:rsidR="00AD3497" w:rsidRPr="00AD3497" w:rsidRDefault="00AD3497" w:rsidP="00AD3497">
            <w:pPr>
              <w:jc w:val="center"/>
              <w:rPr>
                <w:rFonts w:ascii="Times New Roman" w:hAnsi="Times New Roman"/>
                <w:sz w:val="20"/>
                <w:szCs w:val="20"/>
              </w:rPr>
            </w:pPr>
          </w:p>
        </w:tc>
      </w:tr>
      <w:tr w:rsidR="00AD3497" w:rsidRPr="00AD3497" w14:paraId="63337726"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2AA0E2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3119" w:type="dxa"/>
            <w:gridSpan w:val="13"/>
            <w:tcBorders>
              <w:top w:val="single" w:sz="6" w:space="0" w:color="auto"/>
              <w:left w:val="single" w:sz="6" w:space="0" w:color="auto"/>
              <w:bottom w:val="single" w:sz="6" w:space="0" w:color="auto"/>
              <w:right w:val="single" w:sz="6" w:space="0" w:color="auto"/>
            </w:tcBorders>
            <w:vAlign w:val="center"/>
          </w:tcPr>
          <w:p w14:paraId="791B8381" w14:textId="77777777" w:rsidR="00AD3497" w:rsidRPr="00AD3497" w:rsidRDefault="00AD3497" w:rsidP="00AD3497">
            <w:pPr>
              <w:jc w:val="center"/>
              <w:rPr>
                <w:rFonts w:ascii="Times New Roman" w:hAnsi="Times New Roman"/>
                <w:sz w:val="20"/>
                <w:szCs w:val="20"/>
              </w:rPr>
            </w:pPr>
          </w:p>
        </w:tc>
        <w:tc>
          <w:tcPr>
            <w:tcW w:w="3117" w:type="dxa"/>
            <w:gridSpan w:val="16"/>
            <w:tcBorders>
              <w:top w:val="single" w:sz="6" w:space="0" w:color="auto"/>
              <w:left w:val="single" w:sz="6" w:space="0" w:color="auto"/>
              <w:bottom w:val="single" w:sz="6" w:space="0" w:color="auto"/>
              <w:right w:val="single" w:sz="6" w:space="0" w:color="auto"/>
            </w:tcBorders>
            <w:vAlign w:val="center"/>
          </w:tcPr>
          <w:p w14:paraId="2F90DB22" w14:textId="77777777" w:rsidR="00AD3497" w:rsidRPr="00AD3497" w:rsidRDefault="00AD3497" w:rsidP="00AD3497">
            <w:pPr>
              <w:jc w:val="center"/>
              <w:rPr>
                <w:rFonts w:ascii="Times New Roman" w:hAnsi="Times New Roman"/>
                <w:sz w:val="20"/>
                <w:szCs w:val="20"/>
              </w:rPr>
            </w:pPr>
          </w:p>
        </w:tc>
      </w:tr>
      <w:tr w:rsidR="00AD3497" w:rsidRPr="00AD3497" w14:paraId="61B185E7"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486ED7CD"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5F59BBF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19" w:type="dxa"/>
            <w:gridSpan w:val="13"/>
            <w:tcBorders>
              <w:top w:val="single" w:sz="6" w:space="0" w:color="auto"/>
              <w:left w:val="single" w:sz="6" w:space="0" w:color="auto"/>
              <w:bottom w:val="single" w:sz="6" w:space="0" w:color="auto"/>
              <w:right w:val="single" w:sz="6" w:space="0" w:color="auto"/>
            </w:tcBorders>
            <w:vAlign w:val="center"/>
            <w:hideMark/>
          </w:tcPr>
          <w:p w14:paraId="108E0E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117" w:type="dxa"/>
            <w:gridSpan w:val="16"/>
            <w:tcBorders>
              <w:top w:val="single" w:sz="6" w:space="0" w:color="auto"/>
              <w:left w:val="single" w:sz="6" w:space="0" w:color="auto"/>
              <w:bottom w:val="single" w:sz="6" w:space="0" w:color="auto"/>
              <w:right w:val="single" w:sz="6" w:space="0" w:color="auto"/>
            </w:tcBorders>
            <w:vAlign w:val="center"/>
            <w:hideMark/>
          </w:tcPr>
          <w:p w14:paraId="34CAC3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8CD39A3"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726AE1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3119" w:type="dxa"/>
            <w:gridSpan w:val="13"/>
            <w:tcBorders>
              <w:top w:val="single" w:sz="6" w:space="0" w:color="auto"/>
              <w:left w:val="single" w:sz="6" w:space="0" w:color="auto"/>
              <w:bottom w:val="single" w:sz="6" w:space="0" w:color="auto"/>
              <w:right w:val="single" w:sz="6" w:space="0" w:color="auto"/>
            </w:tcBorders>
            <w:vAlign w:val="center"/>
          </w:tcPr>
          <w:p w14:paraId="095361BC" w14:textId="77777777" w:rsidR="00AD3497" w:rsidRPr="00AD3497" w:rsidRDefault="00AD3497" w:rsidP="00AD3497">
            <w:pPr>
              <w:jc w:val="center"/>
              <w:rPr>
                <w:rFonts w:ascii="Times New Roman" w:hAnsi="Times New Roman"/>
                <w:sz w:val="20"/>
                <w:szCs w:val="20"/>
              </w:rPr>
            </w:pPr>
          </w:p>
        </w:tc>
        <w:tc>
          <w:tcPr>
            <w:tcW w:w="3117" w:type="dxa"/>
            <w:gridSpan w:val="16"/>
            <w:tcBorders>
              <w:top w:val="single" w:sz="6" w:space="0" w:color="auto"/>
              <w:left w:val="single" w:sz="6" w:space="0" w:color="auto"/>
              <w:bottom w:val="single" w:sz="6" w:space="0" w:color="auto"/>
              <w:right w:val="single" w:sz="6" w:space="0" w:color="auto"/>
            </w:tcBorders>
            <w:vAlign w:val="center"/>
          </w:tcPr>
          <w:p w14:paraId="5ED9137B" w14:textId="77777777" w:rsidR="00AD3497" w:rsidRPr="00AD3497" w:rsidRDefault="00AD3497" w:rsidP="00AD3497">
            <w:pPr>
              <w:jc w:val="center"/>
              <w:rPr>
                <w:rFonts w:ascii="Times New Roman" w:hAnsi="Times New Roman"/>
                <w:sz w:val="20"/>
                <w:szCs w:val="20"/>
              </w:rPr>
            </w:pPr>
          </w:p>
        </w:tc>
      </w:tr>
      <w:tr w:rsidR="00AD3497" w:rsidRPr="00AD3497" w14:paraId="7338A46D"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042907E6"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3520A25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19" w:type="dxa"/>
            <w:gridSpan w:val="13"/>
            <w:tcBorders>
              <w:top w:val="single" w:sz="6" w:space="0" w:color="auto"/>
              <w:left w:val="single" w:sz="6" w:space="0" w:color="auto"/>
              <w:bottom w:val="single" w:sz="6" w:space="0" w:color="auto"/>
              <w:right w:val="single" w:sz="6" w:space="0" w:color="auto"/>
            </w:tcBorders>
            <w:vAlign w:val="center"/>
            <w:hideMark/>
          </w:tcPr>
          <w:p w14:paraId="400024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117" w:type="dxa"/>
            <w:gridSpan w:val="16"/>
            <w:tcBorders>
              <w:top w:val="single" w:sz="6" w:space="0" w:color="auto"/>
              <w:left w:val="single" w:sz="6" w:space="0" w:color="auto"/>
              <w:bottom w:val="single" w:sz="6" w:space="0" w:color="auto"/>
              <w:right w:val="single" w:sz="6" w:space="0" w:color="auto"/>
            </w:tcBorders>
            <w:vAlign w:val="center"/>
            <w:hideMark/>
          </w:tcPr>
          <w:p w14:paraId="608897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CB0ED6F"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5F08E12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119" w:type="dxa"/>
            <w:gridSpan w:val="13"/>
            <w:tcBorders>
              <w:top w:val="single" w:sz="6" w:space="0" w:color="auto"/>
              <w:left w:val="single" w:sz="6" w:space="0" w:color="auto"/>
              <w:bottom w:val="single" w:sz="6" w:space="0" w:color="auto"/>
              <w:right w:val="single" w:sz="6" w:space="0" w:color="auto"/>
            </w:tcBorders>
            <w:vAlign w:val="center"/>
          </w:tcPr>
          <w:p w14:paraId="72B39E04" w14:textId="77777777" w:rsidR="00AD3497" w:rsidRPr="00AD3497" w:rsidRDefault="00AD3497" w:rsidP="00AD3497">
            <w:pPr>
              <w:jc w:val="center"/>
              <w:rPr>
                <w:rFonts w:ascii="Times New Roman" w:hAnsi="Times New Roman"/>
                <w:sz w:val="20"/>
                <w:szCs w:val="20"/>
              </w:rPr>
            </w:pPr>
          </w:p>
        </w:tc>
        <w:tc>
          <w:tcPr>
            <w:tcW w:w="3117" w:type="dxa"/>
            <w:gridSpan w:val="16"/>
            <w:tcBorders>
              <w:top w:val="single" w:sz="6" w:space="0" w:color="auto"/>
              <w:left w:val="single" w:sz="6" w:space="0" w:color="auto"/>
              <w:bottom w:val="single" w:sz="6" w:space="0" w:color="auto"/>
              <w:right w:val="single" w:sz="6" w:space="0" w:color="auto"/>
            </w:tcBorders>
            <w:vAlign w:val="center"/>
          </w:tcPr>
          <w:p w14:paraId="6FC1E667" w14:textId="77777777" w:rsidR="00AD3497" w:rsidRPr="00AD3497" w:rsidRDefault="00AD3497" w:rsidP="00AD3497">
            <w:pPr>
              <w:jc w:val="center"/>
              <w:rPr>
                <w:rFonts w:ascii="Times New Roman" w:hAnsi="Times New Roman"/>
                <w:sz w:val="20"/>
                <w:szCs w:val="20"/>
              </w:rPr>
            </w:pPr>
          </w:p>
        </w:tc>
      </w:tr>
      <w:tr w:rsidR="00AD3497" w:rsidRPr="00AD3497" w14:paraId="7C2E38FB"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2A91AA72"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3144994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19" w:type="dxa"/>
            <w:gridSpan w:val="13"/>
            <w:tcBorders>
              <w:top w:val="single" w:sz="6" w:space="0" w:color="auto"/>
              <w:left w:val="single" w:sz="6" w:space="0" w:color="auto"/>
              <w:bottom w:val="single" w:sz="6" w:space="0" w:color="auto"/>
              <w:right w:val="single" w:sz="6" w:space="0" w:color="auto"/>
            </w:tcBorders>
            <w:vAlign w:val="center"/>
            <w:hideMark/>
          </w:tcPr>
          <w:p w14:paraId="2FB905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117" w:type="dxa"/>
            <w:gridSpan w:val="16"/>
            <w:tcBorders>
              <w:top w:val="single" w:sz="6" w:space="0" w:color="auto"/>
              <w:left w:val="single" w:sz="6" w:space="0" w:color="auto"/>
              <w:bottom w:val="single" w:sz="6" w:space="0" w:color="auto"/>
              <w:right w:val="single" w:sz="6" w:space="0" w:color="auto"/>
            </w:tcBorders>
            <w:vAlign w:val="center"/>
            <w:hideMark/>
          </w:tcPr>
          <w:p w14:paraId="681B58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B74093C"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144CF5B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3119" w:type="dxa"/>
            <w:gridSpan w:val="13"/>
            <w:tcBorders>
              <w:top w:val="single" w:sz="6" w:space="0" w:color="auto"/>
              <w:left w:val="single" w:sz="6" w:space="0" w:color="auto"/>
              <w:bottom w:val="single" w:sz="6" w:space="0" w:color="auto"/>
              <w:right w:val="single" w:sz="6" w:space="0" w:color="auto"/>
            </w:tcBorders>
            <w:vAlign w:val="center"/>
          </w:tcPr>
          <w:p w14:paraId="677A2831" w14:textId="77777777" w:rsidR="00AD3497" w:rsidRPr="00AD3497" w:rsidRDefault="00AD3497" w:rsidP="00AD3497">
            <w:pPr>
              <w:jc w:val="center"/>
              <w:rPr>
                <w:rFonts w:ascii="Times New Roman" w:hAnsi="Times New Roman"/>
                <w:sz w:val="20"/>
                <w:szCs w:val="20"/>
              </w:rPr>
            </w:pPr>
          </w:p>
        </w:tc>
        <w:tc>
          <w:tcPr>
            <w:tcW w:w="3117" w:type="dxa"/>
            <w:gridSpan w:val="16"/>
            <w:tcBorders>
              <w:top w:val="single" w:sz="6" w:space="0" w:color="auto"/>
              <w:left w:val="single" w:sz="6" w:space="0" w:color="auto"/>
              <w:bottom w:val="single" w:sz="6" w:space="0" w:color="auto"/>
              <w:right w:val="single" w:sz="6" w:space="0" w:color="auto"/>
            </w:tcBorders>
            <w:vAlign w:val="center"/>
          </w:tcPr>
          <w:p w14:paraId="5464D609" w14:textId="77777777" w:rsidR="00AD3497" w:rsidRPr="00AD3497" w:rsidRDefault="00AD3497" w:rsidP="00AD3497">
            <w:pPr>
              <w:jc w:val="center"/>
              <w:rPr>
                <w:rFonts w:ascii="Times New Roman" w:hAnsi="Times New Roman"/>
                <w:sz w:val="20"/>
                <w:szCs w:val="20"/>
              </w:rPr>
            </w:pPr>
          </w:p>
        </w:tc>
      </w:tr>
      <w:tr w:rsidR="00AD3497" w:rsidRPr="00AD3497" w14:paraId="08B14DB2"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6D932733"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4153B8A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19" w:type="dxa"/>
            <w:gridSpan w:val="13"/>
            <w:tcBorders>
              <w:top w:val="single" w:sz="6" w:space="0" w:color="auto"/>
              <w:left w:val="single" w:sz="6" w:space="0" w:color="auto"/>
              <w:bottom w:val="single" w:sz="6" w:space="0" w:color="auto"/>
              <w:right w:val="single" w:sz="6" w:space="0" w:color="auto"/>
            </w:tcBorders>
            <w:vAlign w:val="center"/>
            <w:hideMark/>
          </w:tcPr>
          <w:p w14:paraId="43DFB2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117" w:type="dxa"/>
            <w:gridSpan w:val="16"/>
            <w:tcBorders>
              <w:top w:val="single" w:sz="6" w:space="0" w:color="auto"/>
              <w:left w:val="single" w:sz="6" w:space="0" w:color="auto"/>
              <w:bottom w:val="single" w:sz="6" w:space="0" w:color="auto"/>
              <w:right w:val="single" w:sz="6" w:space="0" w:color="auto"/>
            </w:tcBorders>
            <w:vAlign w:val="center"/>
            <w:hideMark/>
          </w:tcPr>
          <w:p w14:paraId="77D02F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2EFF0DD"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14FE55F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3119" w:type="dxa"/>
            <w:gridSpan w:val="13"/>
            <w:tcBorders>
              <w:top w:val="single" w:sz="6" w:space="0" w:color="auto"/>
              <w:left w:val="single" w:sz="6" w:space="0" w:color="auto"/>
              <w:bottom w:val="single" w:sz="6" w:space="0" w:color="auto"/>
              <w:right w:val="single" w:sz="6" w:space="0" w:color="auto"/>
            </w:tcBorders>
            <w:vAlign w:val="center"/>
          </w:tcPr>
          <w:p w14:paraId="7C35D12E" w14:textId="77777777" w:rsidR="00AD3497" w:rsidRPr="00AD3497" w:rsidRDefault="00AD3497" w:rsidP="00AD3497">
            <w:pPr>
              <w:jc w:val="center"/>
              <w:rPr>
                <w:rFonts w:ascii="Times New Roman" w:hAnsi="Times New Roman"/>
                <w:sz w:val="20"/>
                <w:szCs w:val="20"/>
              </w:rPr>
            </w:pPr>
          </w:p>
        </w:tc>
        <w:tc>
          <w:tcPr>
            <w:tcW w:w="3117" w:type="dxa"/>
            <w:gridSpan w:val="16"/>
            <w:tcBorders>
              <w:top w:val="single" w:sz="6" w:space="0" w:color="auto"/>
              <w:left w:val="single" w:sz="6" w:space="0" w:color="auto"/>
              <w:bottom w:val="single" w:sz="6" w:space="0" w:color="auto"/>
              <w:right w:val="single" w:sz="6" w:space="0" w:color="auto"/>
            </w:tcBorders>
            <w:vAlign w:val="center"/>
          </w:tcPr>
          <w:p w14:paraId="37A6BEBC" w14:textId="77777777" w:rsidR="00AD3497" w:rsidRPr="00AD3497" w:rsidRDefault="00AD3497" w:rsidP="00AD3497">
            <w:pPr>
              <w:jc w:val="center"/>
              <w:rPr>
                <w:rFonts w:ascii="Times New Roman" w:hAnsi="Times New Roman"/>
                <w:sz w:val="20"/>
                <w:szCs w:val="20"/>
              </w:rPr>
            </w:pPr>
          </w:p>
        </w:tc>
      </w:tr>
      <w:tr w:rsidR="00AD3497" w:rsidRPr="00AD3497" w14:paraId="5FE3C376"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19F81B77"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5E425B2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19" w:type="dxa"/>
            <w:gridSpan w:val="13"/>
            <w:tcBorders>
              <w:top w:val="single" w:sz="6" w:space="0" w:color="auto"/>
              <w:left w:val="single" w:sz="6" w:space="0" w:color="auto"/>
              <w:bottom w:val="single" w:sz="6" w:space="0" w:color="auto"/>
              <w:right w:val="single" w:sz="6" w:space="0" w:color="auto"/>
            </w:tcBorders>
            <w:vAlign w:val="center"/>
            <w:hideMark/>
          </w:tcPr>
          <w:p w14:paraId="32AFC67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117" w:type="dxa"/>
            <w:gridSpan w:val="16"/>
            <w:tcBorders>
              <w:top w:val="single" w:sz="6" w:space="0" w:color="auto"/>
              <w:left w:val="single" w:sz="6" w:space="0" w:color="auto"/>
              <w:bottom w:val="single" w:sz="6" w:space="0" w:color="auto"/>
              <w:right w:val="single" w:sz="6" w:space="0" w:color="auto"/>
            </w:tcBorders>
            <w:vAlign w:val="center"/>
            <w:hideMark/>
          </w:tcPr>
          <w:p w14:paraId="1C5E11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D961944" w14:textId="77777777" w:rsidTr="0045348B">
        <w:trPr>
          <w:trHeight w:val="60"/>
        </w:trPr>
        <w:tc>
          <w:tcPr>
            <w:tcW w:w="9638" w:type="dxa"/>
            <w:gridSpan w:val="37"/>
            <w:vAlign w:val="bottom"/>
            <w:hideMark/>
          </w:tcPr>
          <w:p w14:paraId="3FCE6F71" w14:textId="23E3ADEC"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 xml:space="preserve">2.2. </w:t>
            </w:r>
            <w:r w:rsidR="000B278E" w:rsidRPr="00AD3497">
              <w:rPr>
                <w:rFonts w:ascii="Times New Roman" w:hAnsi="Times New Roman"/>
                <w:sz w:val="24"/>
                <w:szCs w:val="24"/>
              </w:rPr>
              <w:t>Перечень плановых мероприятий,</w:t>
            </w:r>
            <w:r w:rsidRPr="00AD3497">
              <w:rPr>
                <w:rFonts w:ascii="Times New Roman" w:hAnsi="Times New Roman"/>
                <w:sz w:val="24"/>
                <w:szCs w:val="24"/>
              </w:rPr>
              <w:t xml:space="preserve"> направленных на улучшение качества питьевой воды и очистки сточных вод</w:t>
            </w:r>
          </w:p>
        </w:tc>
      </w:tr>
      <w:tr w:rsidR="00AD3497" w:rsidRPr="00AD3497" w14:paraId="041861A4"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325430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62C34C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006" w:type="dxa"/>
            <w:gridSpan w:val="12"/>
            <w:tcBorders>
              <w:top w:val="single" w:sz="6" w:space="0" w:color="auto"/>
              <w:left w:val="single" w:sz="6" w:space="0" w:color="auto"/>
              <w:bottom w:val="single" w:sz="6" w:space="0" w:color="auto"/>
              <w:right w:val="single" w:sz="6" w:space="0" w:color="auto"/>
            </w:tcBorders>
            <w:vAlign w:val="center"/>
            <w:hideMark/>
          </w:tcPr>
          <w:p w14:paraId="7965CF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51E2C7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5BCC24EA"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366673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1363DB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006" w:type="dxa"/>
            <w:gridSpan w:val="12"/>
            <w:tcBorders>
              <w:top w:val="single" w:sz="6" w:space="0" w:color="auto"/>
              <w:left w:val="single" w:sz="6" w:space="0" w:color="auto"/>
              <w:bottom w:val="single" w:sz="6" w:space="0" w:color="auto"/>
              <w:right w:val="single" w:sz="6" w:space="0" w:color="auto"/>
            </w:tcBorders>
            <w:vAlign w:val="center"/>
            <w:hideMark/>
          </w:tcPr>
          <w:p w14:paraId="78EC54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1D68E2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0C824BB0"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41B115B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3006" w:type="dxa"/>
            <w:gridSpan w:val="12"/>
            <w:tcBorders>
              <w:top w:val="single" w:sz="6" w:space="0" w:color="auto"/>
              <w:left w:val="single" w:sz="6" w:space="0" w:color="auto"/>
              <w:bottom w:val="single" w:sz="6" w:space="0" w:color="auto"/>
              <w:right w:val="single" w:sz="6" w:space="0" w:color="auto"/>
            </w:tcBorders>
            <w:vAlign w:val="center"/>
          </w:tcPr>
          <w:p w14:paraId="419A550F"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58BE02E7" w14:textId="77777777" w:rsidR="00AD3497" w:rsidRPr="00AD3497" w:rsidRDefault="00AD3497" w:rsidP="00AD3497">
            <w:pPr>
              <w:jc w:val="center"/>
              <w:rPr>
                <w:rFonts w:ascii="Times New Roman" w:hAnsi="Times New Roman"/>
                <w:sz w:val="20"/>
                <w:szCs w:val="20"/>
              </w:rPr>
            </w:pPr>
          </w:p>
        </w:tc>
      </w:tr>
      <w:tr w:rsidR="00AD3497" w:rsidRPr="00AD3497" w14:paraId="7749F19F"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7D9E446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3006" w:type="dxa"/>
            <w:gridSpan w:val="12"/>
            <w:tcBorders>
              <w:top w:val="single" w:sz="6" w:space="0" w:color="auto"/>
              <w:left w:val="single" w:sz="6" w:space="0" w:color="auto"/>
              <w:bottom w:val="single" w:sz="6" w:space="0" w:color="auto"/>
              <w:right w:val="single" w:sz="6" w:space="0" w:color="auto"/>
            </w:tcBorders>
            <w:vAlign w:val="center"/>
          </w:tcPr>
          <w:p w14:paraId="3BB2F65D"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5BA22A9F" w14:textId="77777777" w:rsidR="00AD3497" w:rsidRPr="00AD3497" w:rsidRDefault="00AD3497" w:rsidP="00AD3497">
            <w:pPr>
              <w:jc w:val="center"/>
              <w:rPr>
                <w:rFonts w:ascii="Times New Roman" w:hAnsi="Times New Roman"/>
                <w:sz w:val="20"/>
                <w:szCs w:val="20"/>
              </w:rPr>
            </w:pPr>
          </w:p>
        </w:tc>
      </w:tr>
      <w:tr w:rsidR="00AD3497" w:rsidRPr="00AD3497" w14:paraId="21CE8717"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6AC75520"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7C1989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06" w:type="dxa"/>
            <w:gridSpan w:val="12"/>
            <w:tcBorders>
              <w:top w:val="single" w:sz="6" w:space="0" w:color="auto"/>
              <w:left w:val="single" w:sz="6" w:space="0" w:color="auto"/>
              <w:bottom w:val="single" w:sz="6" w:space="0" w:color="auto"/>
              <w:right w:val="single" w:sz="6" w:space="0" w:color="auto"/>
            </w:tcBorders>
            <w:vAlign w:val="center"/>
            <w:hideMark/>
          </w:tcPr>
          <w:p w14:paraId="7ACC8F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1497E2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9F3DB0F"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0B2143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3006" w:type="dxa"/>
            <w:gridSpan w:val="12"/>
            <w:tcBorders>
              <w:top w:val="single" w:sz="6" w:space="0" w:color="auto"/>
              <w:left w:val="single" w:sz="6" w:space="0" w:color="auto"/>
              <w:bottom w:val="single" w:sz="6" w:space="0" w:color="auto"/>
              <w:right w:val="single" w:sz="6" w:space="0" w:color="auto"/>
            </w:tcBorders>
            <w:vAlign w:val="center"/>
          </w:tcPr>
          <w:p w14:paraId="16326C56"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2772CB74" w14:textId="77777777" w:rsidR="00AD3497" w:rsidRPr="00AD3497" w:rsidRDefault="00AD3497" w:rsidP="00AD3497">
            <w:pPr>
              <w:jc w:val="center"/>
              <w:rPr>
                <w:rFonts w:ascii="Times New Roman" w:hAnsi="Times New Roman"/>
                <w:sz w:val="20"/>
                <w:szCs w:val="20"/>
              </w:rPr>
            </w:pPr>
          </w:p>
        </w:tc>
      </w:tr>
      <w:tr w:rsidR="00AD3497" w:rsidRPr="00AD3497" w14:paraId="47FA4D4F"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1B27B7F3"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5DC8B5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06" w:type="dxa"/>
            <w:gridSpan w:val="12"/>
            <w:tcBorders>
              <w:top w:val="single" w:sz="6" w:space="0" w:color="auto"/>
              <w:left w:val="single" w:sz="6" w:space="0" w:color="auto"/>
              <w:bottom w:val="single" w:sz="6" w:space="0" w:color="auto"/>
              <w:right w:val="single" w:sz="6" w:space="0" w:color="auto"/>
            </w:tcBorders>
            <w:vAlign w:val="center"/>
            <w:hideMark/>
          </w:tcPr>
          <w:p w14:paraId="77E8C4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37B8CF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A2C7E14"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687498D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006" w:type="dxa"/>
            <w:gridSpan w:val="12"/>
            <w:tcBorders>
              <w:top w:val="single" w:sz="6" w:space="0" w:color="auto"/>
              <w:left w:val="single" w:sz="6" w:space="0" w:color="auto"/>
              <w:bottom w:val="single" w:sz="6" w:space="0" w:color="auto"/>
              <w:right w:val="single" w:sz="6" w:space="0" w:color="auto"/>
            </w:tcBorders>
            <w:vAlign w:val="center"/>
          </w:tcPr>
          <w:p w14:paraId="5C17E1A5"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1B384E9C" w14:textId="77777777" w:rsidR="00AD3497" w:rsidRPr="00AD3497" w:rsidRDefault="00AD3497" w:rsidP="00AD3497">
            <w:pPr>
              <w:jc w:val="center"/>
              <w:rPr>
                <w:rFonts w:ascii="Times New Roman" w:hAnsi="Times New Roman"/>
                <w:sz w:val="20"/>
                <w:szCs w:val="20"/>
              </w:rPr>
            </w:pPr>
          </w:p>
        </w:tc>
      </w:tr>
      <w:tr w:rsidR="00AD3497" w:rsidRPr="00AD3497" w14:paraId="6ACCF122"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77EDA313"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7295F9A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06" w:type="dxa"/>
            <w:gridSpan w:val="12"/>
            <w:tcBorders>
              <w:top w:val="single" w:sz="6" w:space="0" w:color="auto"/>
              <w:left w:val="single" w:sz="6" w:space="0" w:color="auto"/>
              <w:bottom w:val="single" w:sz="6" w:space="0" w:color="auto"/>
              <w:right w:val="single" w:sz="6" w:space="0" w:color="auto"/>
            </w:tcBorders>
            <w:vAlign w:val="center"/>
            <w:hideMark/>
          </w:tcPr>
          <w:p w14:paraId="7E9654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682EE9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001DDE7"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534B890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3006" w:type="dxa"/>
            <w:gridSpan w:val="12"/>
            <w:tcBorders>
              <w:top w:val="single" w:sz="6" w:space="0" w:color="auto"/>
              <w:left w:val="single" w:sz="6" w:space="0" w:color="auto"/>
              <w:bottom w:val="single" w:sz="6" w:space="0" w:color="auto"/>
              <w:right w:val="single" w:sz="6" w:space="0" w:color="auto"/>
            </w:tcBorders>
            <w:vAlign w:val="center"/>
          </w:tcPr>
          <w:p w14:paraId="13D3DBAF"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419F86C4" w14:textId="77777777" w:rsidR="00AD3497" w:rsidRPr="00AD3497" w:rsidRDefault="00AD3497" w:rsidP="00AD3497">
            <w:pPr>
              <w:jc w:val="center"/>
              <w:rPr>
                <w:rFonts w:ascii="Times New Roman" w:hAnsi="Times New Roman"/>
                <w:sz w:val="20"/>
                <w:szCs w:val="20"/>
              </w:rPr>
            </w:pPr>
          </w:p>
        </w:tc>
      </w:tr>
      <w:tr w:rsidR="00AD3497" w:rsidRPr="00AD3497" w14:paraId="3BFB83E6"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02AAB273"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698C9CD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06" w:type="dxa"/>
            <w:gridSpan w:val="12"/>
            <w:tcBorders>
              <w:top w:val="single" w:sz="6" w:space="0" w:color="auto"/>
              <w:left w:val="single" w:sz="6" w:space="0" w:color="auto"/>
              <w:bottom w:val="single" w:sz="6" w:space="0" w:color="auto"/>
              <w:right w:val="single" w:sz="6" w:space="0" w:color="auto"/>
            </w:tcBorders>
            <w:vAlign w:val="center"/>
            <w:hideMark/>
          </w:tcPr>
          <w:p w14:paraId="526A1E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4C10CF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4D67753" w14:textId="77777777" w:rsidTr="009D68E4">
        <w:trPr>
          <w:trHeight w:val="60"/>
        </w:trPr>
        <w:tc>
          <w:tcPr>
            <w:tcW w:w="3402" w:type="dxa"/>
            <w:gridSpan w:val="8"/>
            <w:tcBorders>
              <w:top w:val="single" w:sz="6" w:space="0" w:color="auto"/>
              <w:left w:val="single" w:sz="6" w:space="0" w:color="auto"/>
              <w:bottom w:val="single" w:sz="6" w:space="0" w:color="auto"/>
              <w:right w:val="single" w:sz="6" w:space="0" w:color="auto"/>
            </w:tcBorders>
            <w:vAlign w:val="center"/>
            <w:hideMark/>
          </w:tcPr>
          <w:p w14:paraId="3AFFF1E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3006" w:type="dxa"/>
            <w:gridSpan w:val="12"/>
            <w:tcBorders>
              <w:top w:val="single" w:sz="6" w:space="0" w:color="auto"/>
              <w:left w:val="single" w:sz="6" w:space="0" w:color="auto"/>
              <w:bottom w:val="single" w:sz="6" w:space="0" w:color="auto"/>
              <w:right w:val="single" w:sz="6" w:space="0" w:color="auto"/>
            </w:tcBorders>
            <w:vAlign w:val="center"/>
          </w:tcPr>
          <w:p w14:paraId="07F04BF1"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289E1D4A" w14:textId="77777777" w:rsidR="00AD3497" w:rsidRPr="00AD3497" w:rsidRDefault="00AD3497" w:rsidP="00AD3497">
            <w:pPr>
              <w:jc w:val="center"/>
              <w:rPr>
                <w:rFonts w:ascii="Times New Roman" w:hAnsi="Times New Roman"/>
                <w:sz w:val="20"/>
                <w:szCs w:val="20"/>
              </w:rPr>
            </w:pPr>
          </w:p>
        </w:tc>
      </w:tr>
      <w:tr w:rsidR="00AD3497" w:rsidRPr="00AD3497" w14:paraId="11442445" w14:textId="77777777" w:rsidTr="009D68E4">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42AC8404" w14:textId="77777777" w:rsidR="00AD3497" w:rsidRPr="00AD3497" w:rsidRDefault="00AD3497" w:rsidP="00AD3497">
            <w:pPr>
              <w:jc w:val="center"/>
              <w:rPr>
                <w:rFonts w:ascii="Times New Roman" w:hAnsi="Times New Roman"/>
                <w:sz w:val="20"/>
                <w:szCs w:val="20"/>
              </w:rPr>
            </w:pPr>
          </w:p>
        </w:tc>
        <w:tc>
          <w:tcPr>
            <w:tcW w:w="2740" w:type="dxa"/>
            <w:gridSpan w:val="6"/>
            <w:tcBorders>
              <w:top w:val="single" w:sz="6" w:space="0" w:color="auto"/>
              <w:left w:val="single" w:sz="6" w:space="0" w:color="auto"/>
              <w:bottom w:val="single" w:sz="6" w:space="0" w:color="auto"/>
              <w:right w:val="single" w:sz="6" w:space="0" w:color="auto"/>
            </w:tcBorders>
            <w:vAlign w:val="center"/>
            <w:hideMark/>
          </w:tcPr>
          <w:p w14:paraId="6F5177A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006" w:type="dxa"/>
            <w:gridSpan w:val="12"/>
            <w:tcBorders>
              <w:top w:val="single" w:sz="6" w:space="0" w:color="auto"/>
              <w:left w:val="single" w:sz="6" w:space="0" w:color="auto"/>
              <w:bottom w:val="single" w:sz="6" w:space="0" w:color="auto"/>
              <w:right w:val="single" w:sz="6" w:space="0" w:color="auto"/>
            </w:tcBorders>
            <w:vAlign w:val="center"/>
            <w:hideMark/>
          </w:tcPr>
          <w:p w14:paraId="23671D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45EC31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AA2A30B" w14:textId="77777777" w:rsidTr="0045348B">
        <w:trPr>
          <w:trHeight w:val="60"/>
        </w:trPr>
        <w:tc>
          <w:tcPr>
            <w:tcW w:w="9638" w:type="dxa"/>
            <w:gridSpan w:val="37"/>
            <w:vAlign w:val="bottom"/>
            <w:hideMark/>
          </w:tcPr>
          <w:p w14:paraId="7E30365E" w14:textId="77777777" w:rsidR="00AD3497" w:rsidRPr="00AD3497" w:rsidRDefault="00AD3497" w:rsidP="00AD3497">
            <w:pPr>
              <w:jc w:val="both"/>
              <w:rPr>
                <w:rFonts w:ascii="Times New Roman" w:hAnsi="Times New Roman"/>
                <w:sz w:val="24"/>
                <w:szCs w:val="24"/>
              </w:rPr>
            </w:pPr>
            <w:r w:rsidRPr="00AD3497">
              <w:rPr>
                <w:rFonts w:ascii="Calibri" w:hAnsi="Calibri"/>
                <w:sz w:val="26"/>
                <w:szCs w:val="26"/>
              </w:rPr>
              <w:tab/>
            </w:r>
            <w:r w:rsidRPr="00AD3497">
              <w:rPr>
                <w:rFonts w:ascii="Times New Roman" w:hAnsi="Times New Roman"/>
                <w:sz w:val="24"/>
                <w:szCs w:val="24"/>
              </w:rPr>
              <w:t>2.3. Перечень плановых мероприятий по энергосбережению и повышению энергетической эффективности, в том числе по снижению потерь воды при транспортировке</w:t>
            </w:r>
          </w:p>
        </w:tc>
      </w:tr>
      <w:tr w:rsidR="00AD3497" w:rsidRPr="00AD3497" w14:paraId="79E178B7"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6C55B0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2E570C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3151" w:type="dxa"/>
            <w:gridSpan w:val="13"/>
            <w:tcBorders>
              <w:top w:val="single" w:sz="6" w:space="0" w:color="auto"/>
              <w:left w:val="single" w:sz="6" w:space="0" w:color="auto"/>
              <w:bottom w:val="single" w:sz="6" w:space="0" w:color="auto"/>
              <w:right w:val="single" w:sz="6" w:space="0" w:color="auto"/>
            </w:tcBorders>
            <w:vAlign w:val="center"/>
            <w:hideMark/>
          </w:tcPr>
          <w:p w14:paraId="5C92B2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02DD2B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549B39A1"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59E101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280D7B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3151" w:type="dxa"/>
            <w:gridSpan w:val="13"/>
            <w:tcBorders>
              <w:top w:val="single" w:sz="6" w:space="0" w:color="auto"/>
              <w:left w:val="single" w:sz="6" w:space="0" w:color="auto"/>
              <w:bottom w:val="single" w:sz="6" w:space="0" w:color="auto"/>
              <w:right w:val="single" w:sz="6" w:space="0" w:color="auto"/>
            </w:tcBorders>
            <w:vAlign w:val="center"/>
            <w:hideMark/>
          </w:tcPr>
          <w:p w14:paraId="2842A3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1F8F39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3B0E68AF"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61FEBB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3151" w:type="dxa"/>
            <w:gridSpan w:val="13"/>
            <w:tcBorders>
              <w:top w:val="single" w:sz="6" w:space="0" w:color="auto"/>
              <w:left w:val="single" w:sz="6" w:space="0" w:color="auto"/>
              <w:bottom w:val="single" w:sz="6" w:space="0" w:color="auto"/>
              <w:right w:val="single" w:sz="6" w:space="0" w:color="auto"/>
            </w:tcBorders>
            <w:vAlign w:val="center"/>
          </w:tcPr>
          <w:p w14:paraId="0464E680"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2DEB6856" w14:textId="77777777" w:rsidR="00AD3497" w:rsidRPr="00AD3497" w:rsidRDefault="00AD3497" w:rsidP="00AD3497">
            <w:pPr>
              <w:jc w:val="center"/>
              <w:rPr>
                <w:rFonts w:ascii="Times New Roman" w:hAnsi="Times New Roman"/>
                <w:sz w:val="20"/>
                <w:szCs w:val="20"/>
              </w:rPr>
            </w:pPr>
          </w:p>
        </w:tc>
      </w:tr>
      <w:tr w:rsidR="00AD3497" w:rsidRPr="00AD3497" w14:paraId="03BB8EFF"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32D2D95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3151" w:type="dxa"/>
            <w:gridSpan w:val="13"/>
            <w:tcBorders>
              <w:top w:val="single" w:sz="6" w:space="0" w:color="auto"/>
              <w:left w:val="single" w:sz="6" w:space="0" w:color="auto"/>
              <w:bottom w:val="single" w:sz="6" w:space="0" w:color="auto"/>
              <w:right w:val="single" w:sz="6" w:space="0" w:color="auto"/>
            </w:tcBorders>
            <w:vAlign w:val="center"/>
          </w:tcPr>
          <w:p w14:paraId="5DE7C6CD"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1FC2802A" w14:textId="77777777" w:rsidR="00AD3497" w:rsidRPr="00AD3497" w:rsidRDefault="00AD3497" w:rsidP="00AD3497">
            <w:pPr>
              <w:jc w:val="center"/>
              <w:rPr>
                <w:rFonts w:ascii="Times New Roman" w:hAnsi="Times New Roman"/>
                <w:sz w:val="20"/>
                <w:szCs w:val="20"/>
              </w:rPr>
            </w:pPr>
          </w:p>
        </w:tc>
      </w:tr>
      <w:tr w:rsidR="00AD3497" w:rsidRPr="00AD3497" w14:paraId="41790FC0"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4D6987E8" w14:textId="77777777" w:rsidR="00AD3497" w:rsidRPr="00AD3497" w:rsidRDefault="00AD3497" w:rsidP="00AD3497">
            <w:pPr>
              <w:jc w:val="center"/>
              <w:rPr>
                <w:rFonts w:ascii="Times New Roman" w:hAnsi="Times New Roman"/>
                <w:sz w:val="20"/>
                <w:szCs w:val="20"/>
              </w:rP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648F9CC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51" w:type="dxa"/>
            <w:gridSpan w:val="13"/>
            <w:tcBorders>
              <w:top w:val="single" w:sz="6" w:space="0" w:color="auto"/>
              <w:left w:val="single" w:sz="6" w:space="0" w:color="auto"/>
              <w:bottom w:val="single" w:sz="6" w:space="0" w:color="auto"/>
              <w:right w:val="single" w:sz="6" w:space="0" w:color="auto"/>
            </w:tcBorders>
            <w:vAlign w:val="center"/>
            <w:hideMark/>
          </w:tcPr>
          <w:p w14:paraId="747D91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103AF9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44F29A4"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5C5E0A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3151" w:type="dxa"/>
            <w:gridSpan w:val="13"/>
            <w:tcBorders>
              <w:top w:val="single" w:sz="6" w:space="0" w:color="auto"/>
              <w:left w:val="single" w:sz="6" w:space="0" w:color="auto"/>
              <w:bottom w:val="single" w:sz="6" w:space="0" w:color="auto"/>
              <w:right w:val="single" w:sz="6" w:space="0" w:color="auto"/>
            </w:tcBorders>
            <w:vAlign w:val="center"/>
          </w:tcPr>
          <w:p w14:paraId="1EB72B25"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73FEE2C9" w14:textId="77777777" w:rsidR="00AD3497" w:rsidRPr="00AD3497" w:rsidRDefault="00AD3497" w:rsidP="00AD3497">
            <w:pPr>
              <w:jc w:val="center"/>
              <w:rPr>
                <w:rFonts w:ascii="Times New Roman" w:hAnsi="Times New Roman"/>
                <w:sz w:val="20"/>
                <w:szCs w:val="20"/>
              </w:rPr>
            </w:pPr>
          </w:p>
        </w:tc>
      </w:tr>
      <w:tr w:rsidR="00AD3497" w:rsidRPr="00AD3497" w14:paraId="6A052579"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3BFD2C5B" w14:textId="77777777" w:rsidR="00AD3497" w:rsidRPr="00AD3497" w:rsidRDefault="00AD3497" w:rsidP="00AD3497">
            <w:pPr>
              <w:jc w:val="center"/>
              <w:rPr>
                <w:rFonts w:ascii="Times New Roman" w:hAnsi="Times New Roman"/>
                <w:sz w:val="20"/>
                <w:szCs w:val="20"/>
              </w:rP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7A9B66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51" w:type="dxa"/>
            <w:gridSpan w:val="13"/>
            <w:tcBorders>
              <w:top w:val="single" w:sz="6" w:space="0" w:color="auto"/>
              <w:left w:val="single" w:sz="6" w:space="0" w:color="auto"/>
              <w:bottom w:val="single" w:sz="6" w:space="0" w:color="auto"/>
              <w:right w:val="single" w:sz="6" w:space="0" w:color="auto"/>
            </w:tcBorders>
            <w:vAlign w:val="center"/>
            <w:hideMark/>
          </w:tcPr>
          <w:p w14:paraId="36AE21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514548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2272353"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627B7B7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3151" w:type="dxa"/>
            <w:gridSpan w:val="13"/>
            <w:tcBorders>
              <w:top w:val="single" w:sz="6" w:space="0" w:color="auto"/>
              <w:left w:val="single" w:sz="6" w:space="0" w:color="auto"/>
              <w:bottom w:val="single" w:sz="6" w:space="0" w:color="auto"/>
              <w:right w:val="single" w:sz="6" w:space="0" w:color="auto"/>
            </w:tcBorders>
            <w:vAlign w:val="center"/>
          </w:tcPr>
          <w:p w14:paraId="363D066F"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5E2CA79D" w14:textId="77777777" w:rsidR="00AD3497" w:rsidRPr="00AD3497" w:rsidRDefault="00AD3497" w:rsidP="00AD3497">
            <w:pPr>
              <w:jc w:val="center"/>
              <w:rPr>
                <w:rFonts w:ascii="Times New Roman" w:hAnsi="Times New Roman"/>
                <w:sz w:val="20"/>
                <w:szCs w:val="20"/>
              </w:rPr>
            </w:pPr>
          </w:p>
        </w:tc>
      </w:tr>
      <w:tr w:rsidR="00AD3497" w:rsidRPr="00AD3497" w14:paraId="32CE914D"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62831991" w14:textId="77777777" w:rsidR="00AD3497" w:rsidRPr="00AD3497" w:rsidRDefault="00AD3497" w:rsidP="00AD3497">
            <w:pPr>
              <w:jc w:val="center"/>
              <w:rPr>
                <w:rFonts w:ascii="Times New Roman" w:hAnsi="Times New Roman"/>
                <w:sz w:val="20"/>
                <w:szCs w:val="20"/>
              </w:rP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5A78B79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51" w:type="dxa"/>
            <w:gridSpan w:val="13"/>
            <w:tcBorders>
              <w:top w:val="single" w:sz="6" w:space="0" w:color="auto"/>
              <w:left w:val="single" w:sz="6" w:space="0" w:color="auto"/>
              <w:bottom w:val="single" w:sz="6" w:space="0" w:color="auto"/>
              <w:right w:val="single" w:sz="6" w:space="0" w:color="auto"/>
            </w:tcBorders>
            <w:vAlign w:val="center"/>
            <w:hideMark/>
          </w:tcPr>
          <w:p w14:paraId="642866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7CE9DC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7A8CEC8"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39A8F8D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3151" w:type="dxa"/>
            <w:gridSpan w:val="13"/>
            <w:tcBorders>
              <w:top w:val="single" w:sz="6" w:space="0" w:color="auto"/>
              <w:left w:val="single" w:sz="6" w:space="0" w:color="auto"/>
              <w:bottom w:val="single" w:sz="6" w:space="0" w:color="auto"/>
              <w:right w:val="single" w:sz="6" w:space="0" w:color="auto"/>
            </w:tcBorders>
            <w:vAlign w:val="center"/>
          </w:tcPr>
          <w:p w14:paraId="225EF69F"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3027F32D" w14:textId="77777777" w:rsidR="00AD3497" w:rsidRPr="00AD3497" w:rsidRDefault="00AD3497" w:rsidP="00AD3497">
            <w:pPr>
              <w:jc w:val="center"/>
              <w:rPr>
                <w:rFonts w:ascii="Times New Roman" w:hAnsi="Times New Roman"/>
                <w:sz w:val="20"/>
                <w:szCs w:val="20"/>
              </w:rPr>
            </w:pPr>
          </w:p>
        </w:tc>
      </w:tr>
      <w:tr w:rsidR="00AD3497" w:rsidRPr="00AD3497" w14:paraId="484B6BB6"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7211826E" w14:textId="77777777" w:rsidR="00AD3497" w:rsidRPr="00AD3497" w:rsidRDefault="00AD3497" w:rsidP="00AD3497">
            <w:pPr>
              <w:jc w:val="center"/>
              <w:rPr>
                <w:rFonts w:ascii="Times New Roman" w:hAnsi="Times New Roman"/>
                <w:sz w:val="20"/>
                <w:szCs w:val="20"/>
              </w:rP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24C5A38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51" w:type="dxa"/>
            <w:gridSpan w:val="13"/>
            <w:tcBorders>
              <w:top w:val="single" w:sz="6" w:space="0" w:color="auto"/>
              <w:left w:val="single" w:sz="6" w:space="0" w:color="auto"/>
              <w:bottom w:val="single" w:sz="6" w:space="0" w:color="auto"/>
              <w:right w:val="single" w:sz="6" w:space="0" w:color="auto"/>
            </w:tcBorders>
            <w:vAlign w:val="center"/>
            <w:hideMark/>
          </w:tcPr>
          <w:p w14:paraId="4D1E7B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256C56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449634F"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1070128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3151" w:type="dxa"/>
            <w:gridSpan w:val="13"/>
            <w:tcBorders>
              <w:top w:val="single" w:sz="6" w:space="0" w:color="auto"/>
              <w:left w:val="single" w:sz="6" w:space="0" w:color="auto"/>
              <w:bottom w:val="single" w:sz="6" w:space="0" w:color="auto"/>
              <w:right w:val="single" w:sz="6" w:space="0" w:color="auto"/>
            </w:tcBorders>
            <w:vAlign w:val="center"/>
          </w:tcPr>
          <w:p w14:paraId="36830CEC" w14:textId="77777777" w:rsidR="00AD3497" w:rsidRPr="00AD3497" w:rsidRDefault="00AD3497" w:rsidP="00AD3497">
            <w:pPr>
              <w:jc w:val="center"/>
              <w:rPr>
                <w:rFonts w:ascii="Times New Roman" w:hAnsi="Times New Roman"/>
                <w:sz w:val="20"/>
                <w:szCs w:val="20"/>
              </w:rPr>
            </w:pPr>
          </w:p>
        </w:tc>
        <w:tc>
          <w:tcPr>
            <w:tcW w:w="3230" w:type="dxa"/>
            <w:gridSpan w:val="17"/>
            <w:tcBorders>
              <w:top w:val="single" w:sz="6" w:space="0" w:color="auto"/>
              <w:left w:val="single" w:sz="6" w:space="0" w:color="auto"/>
              <w:bottom w:val="single" w:sz="6" w:space="0" w:color="auto"/>
              <w:right w:val="single" w:sz="6" w:space="0" w:color="auto"/>
            </w:tcBorders>
            <w:vAlign w:val="center"/>
          </w:tcPr>
          <w:p w14:paraId="5C9391B3" w14:textId="77777777" w:rsidR="00AD3497" w:rsidRPr="00AD3497" w:rsidRDefault="00AD3497" w:rsidP="00AD3497">
            <w:pPr>
              <w:jc w:val="center"/>
              <w:rPr>
                <w:rFonts w:ascii="Times New Roman" w:hAnsi="Times New Roman"/>
                <w:sz w:val="20"/>
                <w:szCs w:val="20"/>
              </w:rPr>
            </w:pPr>
          </w:p>
        </w:tc>
      </w:tr>
      <w:tr w:rsidR="00AD3497" w:rsidRPr="00AD3497" w14:paraId="687C1DD0"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2E739B07" w14:textId="77777777" w:rsidR="00AD3497" w:rsidRPr="00AD3497" w:rsidRDefault="00AD3497" w:rsidP="00AD3497">
            <w:pPr>
              <w:jc w:val="center"/>
              <w:rPr>
                <w:rFonts w:ascii="Times New Roman" w:hAnsi="Times New Roman"/>
                <w:sz w:val="20"/>
                <w:szCs w:val="20"/>
              </w:rP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240F20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3151" w:type="dxa"/>
            <w:gridSpan w:val="13"/>
            <w:tcBorders>
              <w:top w:val="single" w:sz="6" w:space="0" w:color="auto"/>
              <w:left w:val="single" w:sz="6" w:space="0" w:color="auto"/>
              <w:bottom w:val="single" w:sz="6" w:space="0" w:color="auto"/>
              <w:right w:val="single" w:sz="6" w:space="0" w:color="auto"/>
            </w:tcBorders>
            <w:vAlign w:val="center"/>
            <w:hideMark/>
          </w:tcPr>
          <w:p w14:paraId="735AE6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230" w:type="dxa"/>
            <w:gridSpan w:val="17"/>
            <w:tcBorders>
              <w:top w:val="single" w:sz="6" w:space="0" w:color="auto"/>
              <w:left w:val="single" w:sz="6" w:space="0" w:color="auto"/>
              <w:bottom w:val="single" w:sz="6" w:space="0" w:color="auto"/>
              <w:right w:val="single" w:sz="6" w:space="0" w:color="auto"/>
            </w:tcBorders>
            <w:vAlign w:val="center"/>
            <w:hideMark/>
          </w:tcPr>
          <w:p w14:paraId="0148FF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F14F795" w14:textId="77777777" w:rsidTr="000B278E">
        <w:trPr>
          <w:trHeight w:val="60"/>
        </w:trPr>
        <w:tc>
          <w:tcPr>
            <w:tcW w:w="662" w:type="dxa"/>
            <w:gridSpan w:val="2"/>
            <w:vAlign w:val="bottom"/>
          </w:tcPr>
          <w:p w14:paraId="7C90A241" w14:textId="77777777" w:rsidR="00AD3497" w:rsidRPr="00AD3497" w:rsidRDefault="00AD3497" w:rsidP="00AD3497">
            <w:pPr>
              <w:jc w:val="center"/>
              <w:rPr>
                <w:sz w:val="26"/>
                <w:szCs w:val="26"/>
              </w:rPr>
            </w:pPr>
          </w:p>
        </w:tc>
        <w:tc>
          <w:tcPr>
            <w:tcW w:w="686" w:type="dxa"/>
            <w:vAlign w:val="bottom"/>
          </w:tcPr>
          <w:p w14:paraId="53ADA048" w14:textId="77777777" w:rsidR="00AD3497" w:rsidRPr="00AD3497" w:rsidRDefault="00AD3497" w:rsidP="00AD3497">
            <w:pPr>
              <w:rPr>
                <w:rFonts w:ascii="Calibri" w:hAnsi="Calibri"/>
                <w:szCs w:val="16"/>
              </w:rPr>
            </w:pPr>
          </w:p>
        </w:tc>
        <w:tc>
          <w:tcPr>
            <w:tcW w:w="540" w:type="dxa"/>
            <w:vAlign w:val="bottom"/>
          </w:tcPr>
          <w:p w14:paraId="46EACFFC" w14:textId="77777777" w:rsidR="00AD3497" w:rsidRPr="00AD3497" w:rsidRDefault="00AD3497" w:rsidP="00AD3497">
            <w:pPr>
              <w:rPr>
                <w:rFonts w:ascii="Calibri" w:hAnsi="Calibri"/>
                <w:szCs w:val="16"/>
              </w:rPr>
            </w:pPr>
          </w:p>
        </w:tc>
        <w:tc>
          <w:tcPr>
            <w:tcW w:w="509" w:type="dxa"/>
            <w:vAlign w:val="bottom"/>
          </w:tcPr>
          <w:p w14:paraId="3939CA9E" w14:textId="77777777" w:rsidR="00AD3497" w:rsidRPr="00AD3497" w:rsidRDefault="00AD3497" w:rsidP="00AD3497">
            <w:pPr>
              <w:rPr>
                <w:rFonts w:ascii="Calibri" w:hAnsi="Calibri"/>
                <w:szCs w:val="16"/>
              </w:rPr>
            </w:pPr>
          </w:p>
        </w:tc>
        <w:tc>
          <w:tcPr>
            <w:tcW w:w="430" w:type="dxa"/>
            <w:vAlign w:val="bottom"/>
          </w:tcPr>
          <w:p w14:paraId="791EE197" w14:textId="77777777" w:rsidR="00AD3497" w:rsidRPr="00AD3497" w:rsidRDefault="00AD3497" w:rsidP="00AD3497">
            <w:pPr>
              <w:rPr>
                <w:rFonts w:ascii="Calibri" w:hAnsi="Calibri"/>
                <w:szCs w:val="16"/>
              </w:rPr>
            </w:pPr>
          </w:p>
        </w:tc>
        <w:tc>
          <w:tcPr>
            <w:tcW w:w="1087" w:type="dxa"/>
            <w:gridSpan w:val="5"/>
            <w:vAlign w:val="bottom"/>
          </w:tcPr>
          <w:p w14:paraId="30C16806" w14:textId="77777777" w:rsidR="00AD3497" w:rsidRPr="00AD3497" w:rsidRDefault="00AD3497" w:rsidP="00AD3497">
            <w:pPr>
              <w:rPr>
                <w:rFonts w:ascii="Calibri" w:hAnsi="Calibri"/>
                <w:szCs w:val="16"/>
              </w:rPr>
            </w:pPr>
          </w:p>
        </w:tc>
        <w:tc>
          <w:tcPr>
            <w:tcW w:w="497" w:type="dxa"/>
            <w:vAlign w:val="bottom"/>
          </w:tcPr>
          <w:p w14:paraId="06C085ED" w14:textId="77777777" w:rsidR="00AD3497" w:rsidRPr="00AD3497" w:rsidRDefault="00AD3497" w:rsidP="00AD3497">
            <w:pPr>
              <w:rPr>
                <w:rFonts w:ascii="Calibri" w:hAnsi="Calibri"/>
                <w:szCs w:val="16"/>
              </w:rPr>
            </w:pPr>
          </w:p>
        </w:tc>
        <w:tc>
          <w:tcPr>
            <w:tcW w:w="490" w:type="dxa"/>
            <w:gridSpan w:val="2"/>
            <w:vAlign w:val="bottom"/>
          </w:tcPr>
          <w:p w14:paraId="22DE7D1D" w14:textId="77777777" w:rsidR="00AD3497" w:rsidRPr="00AD3497" w:rsidRDefault="00AD3497" w:rsidP="00AD3497">
            <w:pPr>
              <w:rPr>
                <w:rFonts w:ascii="Calibri" w:hAnsi="Calibri"/>
                <w:szCs w:val="16"/>
              </w:rPr>
            </w:pPr>
          </w:p>
        </w:tc>
        <w:tc>
          <w:tcPr>
            <w:tcW w:w="666" w:type="dxa"/>
            <w:gridSpan w:val="2"/>
            <w:vAlign w:val="bottom"/>
          </w:tcPr>
          <w:p w14:paraId="4C7274DC" w14:textId="77777777" w:rsidR="00AD3497" w:rsidRPr="00AD3497" w:rsidRDefault="00AD3497" w:rsidP="00AD3497">
            <w:pPr>
              <w:rPr>
                <w:rFonts w:ascii="Calibri" w:hAnsi="Calibri"/>
                <w:szCs w:val="16"/>
              </w:rPr>
            </w:pPr>
          </w:p>
        </w:tc>
        <w:tc>
          <w:tcPr>
            <w:tcW w:w="667" w:type="dxa"/>
            <w:gridSpan w:val="3"/>
            <w:vAlign w:val="bottom"/>
          </w:tcPr>
          <w:p w14:paraId="5DFA0605" w14:textId="77777777" w:rsidR="00AD3497" w:rsidRPr="00AD3497" w:rsidRDefault="00AD3497" w:rsidP="00AD3497">
            <w:pPr>
              <w:rPr>
                <w:rFonts w:ascii="Calibri" w:hAnsi="Calibri"/>
                <w:szCs w:val="16"/>
              </w:rPr>
            </w:pPr>
          </w:p>
        </w:tc>
        <w:tc>
          <w:tcPr>
            <w:tcW w:w="610" w:type="dxa"/>
            <w:gridSpan w:val="5"/>
            <w:vAlign w:val="bottom"/>
          </w:tcPr>
          <w:p w14:paraId="5BC5CF72" w14:textId="77777777" w:rsidR="00AD3497" w:rsidRPr="00AD3497" w:rsidRDefault="00AD3497" w:rsidP="00AD3497">
            <w:pPr>
              <w:rPr>
                <w:rFonts w:ascii="Calibri" w:hAnsi="Calibri"/>
                <w:szCs w:val="16"/>
              </w:rPr>
            </w:pPr>
          </w:p>
        </w:tc>
        <w:tc>
          <w:tcPr>
            <w:tcW w:w="555" w:type="dxa"/>
            <w:gridSpan w:val="3"/>
            <w:vAlign w:val="bottom"/>
          </w:tcPr>
          <w:p w14:paraId="4EB43C41" w14:textId="77777777" w:rsidR="00AD3497" w:rsidRPr="00AD3497" w:rsidRDefault="00AD3497" w:rsidP="00AD3497">
            <w:pPr>
              <w:rPr>
                <w:rFonts w:ascii="Calibri" w:hAnsi="Calibri"/>
                <w:szCs w:val="16"/>
              </w:rPr>
            </w:pPr>
          </w:p>
        </w:tc>
        <w:tc>
          <w:tcPr>
            <w:tcW w:w="540" w:type="dxa"/>
            <w:gridSpan w:val="2"/>
            <w:vAlign w:val="bottom"/>
          </w:tcPr>
          <w:p w14:paraId="73785C68" w14:textId="77777777" w:rsidR="00AD3497" w:rsidRPr="00AD3497" w:rsidRDefault="00AD3497" w:rsidP="00AD3497">
            <w:pPr>
              <w:rPr>
                <w:rFonts w:ascii="Calibri" w:hAnsi="Calibri"/>
                <w:szCs w:val="16"/>
              </w:rPr>
            </w:pPr>
          </w:p>
        </w:tc>
        <w:tc>
          <w:tcPr>
            <w:tcW w:w="587" w:type="dxa"/>
            <w:gridSpan w:val="3"/>
            <w:vAlign w:val="bottom"/>
          </w:tcPr>
          <w:p w14:paraId="6B7DF6F7" w14:textId="77777777" w:rsidR="00AD3497" w:rsidRPr="00AD3497" w:rsidRDefault="00AD3497" w:rsidP="00AD3497">
            <w:pPr>
              <w:rPr>
                <w:rFonts w:ascii="Calibri" w:hAnsi="Calibri"/>
                <w:szCs w:val="16"/>
              </w:rPr>
            </w:pPr>
          </w:p>
        </w:tc>
        <w:tc>
          <w:tcPr>
            <w:tcW w:w="566" w:type="dxa"/>
            <w:gridSpan w:val="4"/>
            <w:vAlign w:val="bottom"/>
          </w:tcPr>
          <w:p w14:paraId="5A78653A" w14:textId="77777777" w:rsidR="00AD3497" w:rsidRPr="00AD3497" w:rsidRDefault="00AD3497" w:rsidP="00AD3497">
            <w:pPr>
              <w:rPr>
                <w:rFonts w:ascii="Calibri" w:hAnsi="Calibri"/>
                <w:szCs w:val="16"/>
              </w:rPr>
            </w:pPr>
          </w:p>
        </w:tc>
        <w:tc>
          <w:tcPr>
            <w:tcW w:w="546" w:type="dxa"/>
            <w:vAlign w:val="bottom"/>
          </w:tcPr>
          <w:p w14:paraId="57D059E1" w14:textId="77777777" w:rsidR="00AD3497" w:rsidRPr="00AD3497" w:rsidRDefault="00AD3497" w:rsidP="00AD3497">
            <w:pPr>
              <w:rPr>
                <w:rFonts w:ascii="Calibri" w:hAnsi="Calibri"/>
                <w:szCs w:val="16"/>
              </w:rPr>
            </w:pPr>
          </w:p>
        </w:tc>
      </w:tr>
      <w:tr w:rsidR="00AD3497" w:rsidRPr="00AD3497" w14:paraId="3054C055" w14:textId="77777777" w:rsidTr="0045348B">
        <w:trPr>
          <w:trHeight w:val="60"/>
        </w:trPr>
        <w:tc>
          <w:tcPr>
            <w:tcW w:w="9638" w:type="dxa"/>
            <w:gridSpan w:val="37"/>
            <w:vAlign w:val="bottom"/>
            <w:hideMark/>
          </w:tcPr>
          <w:p w14:paraId="126B1015"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ab/>
              <w:t>Раздел III</w:t>
            </w:r>
          </w:p>
        </w:tc>
      </w:tr>
      <w:tr w:rsidR="00AD3497" w:rsidRPr="00AD3497" w14:paraId="048F7C2F" w14:textId="77777777" w:rsidTr="0045348B">
        <w:trPr>
          <w:trHeight w:val="60"/>
        </w:trPr>
        <w:tc>
          <w:tcPr>
            <w:tcW w:w="9638" w:type="dxa"/>
            <w:gridSpan w:val="37"/>
            <w:vAlign w:val="bottom"/>
            <w:hideMark/>
          </w:tcPr>
          <w:p w14:paraId="3E635A6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Планируемый объем подачи воды (объем принимаемых сточных вод)</w:t>
            </w:r>
          </w:p>
        </w:tc>
      </w:tr>
      <w:tr w:rsidR="00AD3497" w:rsidRPr="00AD3497" w14:paraId="44C68D9B" w14:textId="77777777" w:rsidTr="000B278E">
        <w:trPr>
          <w:trHeight w:val="60"/>
        </w:trPr>
        <w:tc>
          <w:tcPr>
            <w:tcW w:w="564" w:type="dxa"/>
            <w:tcBorders>
              <w:top w:val="single" w:sz="6" w:space="0" w:color="auto"/>
              <w:left w:val="single" w:sz="6" w:space="0" w:color="auto"/>
              <w:bottom w:val="single" w:sz="6" w:space="0" w:color="auto"/>
              <w:right w:val="single" w:sz="6" w:space="0" w:color="auto"/>
            </w:tcBorders>
            <w:vAlign w:val="center"/>
            <w:hideMark/>
          </w:tcPr>
          <w:p w14:paraId="0F9BBF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976" w:type="dxa"/>
            <w:gridSpan w:val="8"/>
            <w:tcBorders>
              <w:top w:val="single" w:sz="6" w:space="0" w:color="auto"/>
              <w:left w:val="single" w:sz="6" w:space="0" w:color="auto"/>
              <w:bottom w:val="single" w:sz="6" w:space="0" w:color="auto"/>
              <w:right w:val="single" w:sz="6" w:space="0" w:color="auto"/>
            </w:tcBorders>
            <w:vAlign w:val="center"/>
            <w:hideMark/>
          </w:tcPr>
          <w:p w14:paraId="652107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Показатели производственной деятельности</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3F1B5B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994" w:type="dxa"/>
            <w:gridSpan w:val="4"/>
            <w:tcBorders>
              <w:top w:val="single" w:sz="6" w:space="0" w:color="auto"/>
              <w:left w:val="single" w:sz="6" w:space="0" w:color="auto"/>
              <w:bottom w:val="single" w:sz="6" w:space="0" w:color="auto"/>
              <w:right w:val="single" w:sz="6" w:space="0" w:color="auto"/>
            </w:tcBorders>
            <w:vAlign w:val="center"/>
            <w:hideMark/>
          </w:tcPr>
          <w:p w14:paraId="17A52B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w:t>
            </w:r>
          </w:p>
        </w:tc>
        <w:tc>
          <w:tcPr>
            <w:tcW w:w="994" w:type="dxa"/>
            <w:gridSpan w:val="6"/>
            <w:tcBorders>
              <w:top w:val="single" w:sz="6" w:space="0" w:color="auto"/>
              <w:left w:val="single" w:sz="6" w:space="0" w:color="auto"/>
              <w:bottom w:val="single" w:sz="6" w:space="0" w:color="auto"/>
              <w:right w:val="single" w:sz="6" w:space="0" w:color="auto"/>
            </w:tcBorders>
            <w:vAlign w:val="center"/>
            <w:hideMark/>
          </w:tcPr>
          <w:p w14:paraId="368CC7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w:t>
            </w:r>
          </w:p>
        </w:tc>
        <w:tc>
          <w:tcPr>
            <w:tcW w:w="1039" w:type="dxa"/>
            <w:gridSpan w:val="5"/>
            <w:tcBorders>
              <w:top w:val="single" w:sz="6" w:space="0" w:color="auto"/>
              <w:left w:val="single" w:sz="6" w:space="0" w:color="auto"/>
              <w:bottom w:val="single" w:sz="6" w:space="0" w:color="auto"/>
              <w:right w:val="single" w:sz="6" w:space="0" w:color="auto"/>
            </w:tcBorders>
            <w:vAlign w:val="center"/>
            <w:hideMark/>
          </w:tcPr>
          <w:p w14:paraId="51D92B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w:t>
            </w:r>
          </w:p>
        </w:tc>
        <w:tc>
          <w:tcPr>
            <w:tcW w:w="945" w:type="dxa"/>
            <w:gridSpan w:val="5"/>
            <w:tcBorders>
              <w:top w:val="single" w:sz="6" w:space="0" w:color="auto"/>
              <w:left w:val="single" w:sz="6" w:space="0" w:color="auto"/>
              <w:bottom w:val="single" w:sz="6" w:space="0" w:color="auto"/>
              <w:right w:val="single" w:sz="6" w:space="0" w:color="auto"/>
            </w:tcBorders>
            <w:vAlign w:val="center"/>
            <w:hideMark/>
          </w:tcPr>
          <w:p w14:paraId="136F8A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14:paraId="39170F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w:t>
            </w:r>
          </w:p>
        </w:tc>
      </w:tr>
      <w:tr w:rsidR="00AD3497" w:rsidRPr="00AD3497" w14:paraId="346E0040" w14:textId="77777777" w:rsidTr="000B278E">
        <w:trPr>
          <w:trHeight w:val="60"/>
        </w:trPr>
        <w:tc>
          <w:tcPr>
            <w:tcW w:w="564" w:type="dxa"/>
            <w:tcBorders>
              <w:top w:val="single" w:sz="6" w:space="0" w:color="auto"/>
              <w:left w:val="single" w:sz="6" w:space="0" w:color="auto"/>
              <w:bottom w:val="single" w:sz="6" w:space="0" w:color="auto"/>
              <w:right w:val="single" w:sz="6" w:space="0" w:color="auto"/>
            </w:tcBorders>
            <w:vAlign w:val="bottom"/>
            <w:hideMark/>
          </w:tcPr>
          <w:p w14:paraId="103354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976" w:type="dxa"/>
            <w:gridSpan w:val="8"/>
            <w:tcBorders>
              <w:top w:val="single" w:sz="6" w:space="0" w:color="auto"/>
              <w:left w:val="single" w:sz="6" w:space="0" w:color="auto"/>
              <w:bottom w:val="single" w:sz="6" w:space="0" w:color="auto"/>
              <w:right w:val="single" w:sz="6" w:space="0" w:color="auto"/>
            </w:tcBorders>
            <w:vAlign w:val="bottom"/>
            <w:hideMark/>
          </w:tcPr>
          <w:p w14:paraId="1C3D2F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134" w:type="dxa"/>
            <w:gridSpan w:val="4"/>
            <w:tcBorders>
              <w:top w:val="single" w:sz="6" w:space="0" w:color="auto"/>
              <w:left w:val="single" w:sz="6" w:space="0" w:color="auto"/>
              <w:bottom w:val="single" w:sz="6" w:space="0" w:color="auto"/>
              <w:right w:val="single" w:sz="6" w:space="0" w:color="auto"/>
            </w:tcBorders>
            <w:vAlign w:val="bottom"/>
            <w:hideMark/>
          </w:tcPr>
          <w:p w14:paraId="725FB6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994" w:type="dxa"/>
            <w:gridSpan w:val="4"/>
            <w:tcBorders>
              <w:top w:val="single" w:sz="6" w:space="0" w:color="auto"/>
              <w:left w:val="single" w:sz="6" w:space="0" w:color="auto"/>
              <w:bottom w:val="single" w:sz="6" w:space="0" w:color="auto"/>
              <w:right w:val="single" w:sz="6" w:space="0" w:color="auto"/>
            </w:tcBorders>
            <w:vAlign w:val="center"/>
            <w:hideMark/>
          </w:tcPr>
          <w:p w14:paraId="5CFC21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994" w:type="dxa"/>
            <w:gridSpan w:val="6"/>
            <w:tcBorders>
              <w:top w:val="single" w:sz="6" w:space="0" w:color="auto"/>
              <w:left w:val="single" w:sz="6" w:space="0" w:color="auto"/>
              <w:bottom w:val="single" w:sz="6" w:space="0" w:color="auto"/>
              <w:right w:val="single" w:sz="6" w:space="0" w:color="auto"/>
            </w:tcBorders>
            <w:vAlign w:val="center"/>
            <w:hideMark/>
          </w:tcPr>
          <w:p w14:paraId="4F9307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039" w:type="dxa"/>
            <w:gridSpan w:val="5"/>
            <w:tcBorders>
              <w:top w:val="single" w:sz="6" w:space="0" w:color="auto"/>
              <w:left w:val="single" w:sz="6" w:space="0" w:color="auto"/>
              <w:bottom w:val="single" w:sz="6" w:space="0" w:color="auto"/>
              <w:right w:val="single" w:sz="6" w:space="0" w:color="auto"/>
            </w:tcBorders>
            <w:vAlign w:val="center"/>
            <w:hideMark/>
          </w:tcPr>
          <w:p w14:paraId="5681A5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c>
          <w:tcPr>
            <w:tcW w:w="945" w:type="dxa"/>
            <w:gridSpan w:val="5"/>
            <w:tcBorders>
              <w:top w:val="single" w:sz="6" w:space="0" w:color="auto"/>
              <w:left w:val="single" w:sz="6" w:space="0" w:color="auto"/>
              <w:bottom w:val="single" w:sz="6" w:space="0" w:color="auto"/>
              <w:right w:val="single" w:sz="6" w:space="0" w:color="auto"/>
            </w:tcBorders>
            <w:vAlign w:val="center"/>
            <w:hideMark/>
          </w:tcPr>
          <w:p w14:paraId="46C0D3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14:paraId="6E8D0E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w:t>
            </w:r>
          </w:p>
        </w:tc>
      </w:tr>
      <w:tr w:rsidR="00AD3497" w:rsidRPr="00AD3497" w14:paraId="53805805" w14:textId="77777777" w:rsidTr="000B278E">
        <w:trPr>
          <w:trHeight w:val="60"/>
        </w:trPr>
        <w:tc>
          <w:tcPr>
            <w:tcW w:w="3540" w:type="dxa"/>
            <w:gridSpan w:val="9"/>
            <w:tcBorders>
              <w:top w:val="single" w:sz="6" w:space="0" w:color="auto"/>
              <w:left w:val="single" w:sz="6" w:space="0" w:color="auto"/>
              <w:bottom w:val="single" w:sz="6" w:space="0" w:color="auto"/>
              <w:right w:val="single" w:sz="6" w:space="0" w:color="auto"/>
            </w:tcBorders>
            <w:vAlign w:val="center"/>
            <w:hideMark/>
          </w:tcPr>
          <w:p w14:paraId="7B0C5CB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244D7435" w14:textId="77777777" w:rsidR="00AD3497" w:rsidRPr="00AD3497" w:rsidRDefault="00AD3497" w:rsidP="00AD3497">
            <w:pPr>
              <w:rPr>
                <w:rFonts w:ascii="Times New Roman" w:hAnsi="Times New Roman"/>
                <w:sz w:val="20"/>
                <w:szCs w:val="20"/>
              </w:rPr>
            </w:pPr>
          </w:p>
        </w:tc>
        <w:tc>
          <w:tcPr>
            <w:tcW w:w="994" w:type="dxa"/>
            <w:gridSpan w:val="4"/>
            <w:tcBorders>
              <w:top w:val="single" w:sz="6" w:space="0" w:color="auto"/>
              <w:left w:val="single" w:sz="6" w:space="0" w:color="auto"/>
              <w:bottom w:val="single" w:sz="6" w:space="0" w:color="auto"/>
              <w:right w:val="single" w:sz="6" w:space="0" w:color="auto"/>
            </w:tcBorders>
            <w:vAlign w:val="center"/>
          </w:tcPr>
          <w:p w14:paraId="4A6FD0D2" w14:textId="77777777" w:rsidR="00AD3497" w:rsidRPr="00AD3497" w:rsidRDefault="00AD3497" w:rsidP="00AD3497">
            <w:pPr>
              <w:jc w:val="center"/>
              <w:rPr>
                <w:rFonts w:ascii="Times New Roman" w:hAnsi="Times New Roman"/>
                <w:sz w:val="20"/>
                <w:szCs w:val="20"/>
              </w:rPr>
            </w:pPr>
          </w:p>
        </w:tc>
        <w:tc>
          <w:tcPr>
            <w:tcW w:w="994" w:type="dxa"/>
            <w:gridSpan w:val="6"/>
            <w:tcBorders>
              <w:top w:val="single" w:sz="6" w:space="0" w:color="auto"/>
              <w:left w:val="single" w:sz="6" w:space="0" w:color="auto"/>
              <w:bottom w:val="single" w:sz="6" w:space="0" w:color="auto"/>
              <w:right w:val="single" w:sz="6" w:space="0" w:color="auto"/>
            </w:tcBorders>
            <w:vAlign w:val="center"/>
          </w:tcPr>
          <w:p w14:paraId="3EAAF1A3" w14:textId="77777777" w:rsidR="00AD3497" w:rsidRPr="00AD3497" w:rsidRDefault="00AD3497" w:rsidP="00AD3497">
            <w:pPr>
              <w:jc w:val="center"/>
              <w:rPr>
                <w:rFonts w:ascii="Times New Roman" w:hAnsi="Times New Roman"/>
                <w:sz w:val="20"/>
                <w:szCs w:val="20"/>
              </w:rPr>
            </w:pPr>
          </w:p>
        </w:tc>
        <w:tc>
          <w:tcPr>
            <w:tcW w:w="1039" w:type="dxa"/>
            <w:gridSpan w:val="5"/>
            <w:tcBorders>
              <w:top w:val="single" w:sz="6" w:space="0" w:color="auto"/>
              <w:left w:val="single" w:sz="6" w:space="0" w:color="auto"/>
              <w:bottom w:val="single" w:sz="6" w:space="0" w:color="auto"/>
              <w:right w:val="single" w:sz="6" w:space="0" w:color="auto"/>
            </w:tcBorders>
            <w:vAlign w:val="center"/>
          </w:tcPr>
          <w:p w14:paraId="3F04E2E4" w14:textId="77777777" w:rsidR="00AD3497" w:rsidRPr="00AD3497" w:rsidRDefault="00AD3497" w:rsidP="00AD3497">
            <w:pPr>
              <w:jc w:val="center"/>
              <w:rPr>
                <w:rFonts w:ascii="Times New Roman" w:hAnsi="Times New Roman"/>
                <w:sz w:val="20"/>
                <w:szCs w:val="20"/>
              </w:rPr>
            </w:pPr>
          </w:p>
        </w:tc>
        <w:tc>
          <w:tcPr>
            <w:tcW w:w="945" w:type="dxa"/>
            <w:gridSpan w:val="5"/>
            <w:tcBorders>
              <w:top w:val="single" w:sz="6" w:space="0" w:color="auto"/>
              <w:left w:val="single" w:sz="6" w:space="0" w:color="auto"/>
              <w:bottom w:val="single" w:sz="6" w:space="0" w:color="auto"/>
              <w:right w:val="single" w:sz="6" w:space="0" w:color="auto"/>
            </w:tcBorders>
            <w:vAlign w:val="center"/>
          </w:tcPr>
          <w:p w14:paraId="39811527" w14:textId="77777777" w:rsidR="00AD3497" w:rsidRPr="00AD3497" w:rsidRDefault="00AD3497" w:rsidP="00AD3497">
            <w:pPr>
              <w:jc w:val="center"/>
              <w:rPr>
                <w:rFonts w:ascii="Times New Roman" w:hAnsi="Times New Roman"/>
                <w:sz w:val="20"/>
                <w:szCs w:val="20"/>
              </w:rPr>
            </w:pPr>
          </w:p>
        </w:tc>
        <w:tc>
          <w:tcPr>
            <w:tcW w:w="992" w:type="dxa"/>
            <w:gridSpan w:val="4"/>
            <w:tcBorders>
              <w:top w:val="single" w:sz="6" w:space="0" w:color="auto"/>
              <w:left w:val="single" w:sz="6" w:space="0" w:color="auto"/>
              <w:bottom w:val="single" w:sz="6" w:space="0" w:color="auto"/>
              <w:right w:val="single" w:sz="6" w:space="0" w:color="auto"/>
            </w:tcBorders>
            <w:vAlign w:val="center"/>
          </w:tcPr>
          <w:p w14:paraId="28154838" w14:textId="77777777" w:rsidR="00AD3497" w:rsidRPr="00AD3497" w:rsidRDefault="00AD3497" w:rsidP="00AD3497">
            <w:pPr>
              <w:jc w:val="center"/>
              <w:rPr>
                <w:rFonts w:ascii="Times New Roman" w:hAnsi="Times New Roman"/>
                <w:sz w:val="20"/>
                <w:szCs w:val="20"/>
              </w:rPr>
            </w:pPr>
          </w:p>
        </w:tc>
      </w:tr>
      <w:tr w:rsidR="00AD3497" w:rsidRPr="00AD3497" w14:paraId="7DE16EAD" w14:textId="77777777" w:rsidTr="000B278E">
        <w:trPr>
          <w:trHeight w:val="60"/>
        </w:trPr>
        <w:tc>
          <w:tcPr>
            <w:tcW w:w="564" w:type="dxa"/>
            <w:tcBorders>
              <w:top w:val="single" w:sz="6" w:space="0" w:color="auto"/>
              <w:left w:val="single" w:sz="6" w:space="0" w:color="auto"/>
              <w:bottom w:val="single" w:sz="6" w:space="0" w:color="auto"/>
              <w:right w:val="single" w:sz="6" w:space="0" w:color="auto"/>
            </w:tcBorders>
            <w:vAlign w:val="center"/>
          </w:tcPr>
          <w:p w14:paraId="7DBDA32F" w14:textId="77777777" w:rsidR="00AD3497" w:rsidRPr="00AD3497" w:rsidRDefault="00AD3497" w:rsidP="00AD3497">
            <w:pPr>
              <w:jc w:val="center"/>
              <w:rPr>
                <w:rFonts w:ascii="Times New Roman" w:hAnsi="Times New Roman"/>
                <w:sz w:val="20"/>
                <w:szCs w:val="20"/>
              </w:rPr>
            </w:pPr>
          </w:p>
        </w:tc>
        <w:tc>
          <w:tcPr>
            <w:tcW w:w="2976" w:type="dxa"/>
            <w:gridSpan w:val="8"/>
            <w:tcBorders>
              <w:top w:val="single" w:sz="6" w:space="0" w:color="auto"/>
              <w:left w:val="single" w:sz="6" w:space="0" w:color="auto"/>
              <w:bottom w:val="single" w:sz="6" w:space="0" w:color="auto"/>
              <w:right w:val="single" w:sz="6" w:space="0" w:color="auto"/>
            </w:tcBorders>
            <w:vAlign w:val="center"/>
            <w:hideMark/>
          </w:tcPr>
          <w:p w14:paraId="6F2A4D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Планируемый объем сточных вод</w:t>
            </w:r>
          </w:p>
        </w:tc>
        <w:tc>
          <w:tcPr>
            <w:tcW w:w="1134" w:type="dxa"/>
            <w:gridSpan w:val="4"/>
            <w:tcBorders>
              <w:top w:val="single" w:sz="6" w:space="0" w:color="auto"/>
              <w:left w:val="single" w:sz="6" w:space="0" w:color="auto"/>
              <w:bottom w:val="single" w:sz="6" w:space="0" w:color="auto"/>
              <w:right w:val="single" w:sz="6" w:space="0" w:color="auto"/>
            </w:tcBorders>
            <w:vAlign w:val="center"/>
            <w:hideMark/>
          </w:tcPr>
          <w:p w14:paraId="44E9BC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тыс. </w:t>
            </w:r>
            <w:proofErr w:type="spellStart"/>
            <w:r w:rsidRPr="00AD3497">
              <w:rPr>
                <w:rFonts w:ascii="Times New Roman" w:hAnsi="Times New Roman"/>
                <w:sz w:val="20"/>
                <w:szCs w:val="20"/>
              </w:rPr>
              <w:t>куб.м</w:t>
            </w:r>
            <w:proofErr w:type="spellEnd"/>
          </w:p>
        </w:tc>
        <w:tc>
          <w:tcPr>
            <w:tcW w:w="994" w:type="dxa"/>
            <w:gridSpan w:val="4"/>
            <w:tcBorders>
              <w:top w:val="single" w:sz="6" w:space="0" w:color="auto"/>
              <w:left w:val="single" w:sz="6" w:space="0" w:color="auto"/>
              <w:bottom w:val="single" w:sz="6" w:space="0" w:color="auto"/>
              <w:right w:val="single" w:sz="6" w:space="0" w:color="auto"/>
            </w:tcBorders>
            <w:vAlign w:val="center"/>
            <w:hideMark/>
          </w:tcPr>
          <w:p w14:paraId="55E5A3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8,12</w:t>
            </w:r>
          </w:p>
        </w:tc>
        <w:tc>
          <w:tcPr>
            <w:tcW w:w="994" w:type="dxa"/>
            <w:gridSpan w:val="6"/>
            <w:tcBorders>
              <w:top w:val="single" w:sz="6" w:space="0" w:color="auto"/>
              <w:left w:val="single" w:sz="6" w:space="0" w:color="auto"/>
              <w:bottom w:val="single" w:sz="6" w:space="0" w:color="auto"/>
              <w:right w:val="single" w:sz="6" w:space="0" w:color="auto"/>
            </w:tcBorders>
            <w:vAlign w:val="center"/>
            <w:hideMark/>
          </w:tcPr>
          <w:p w14:paraId="65BA8D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8,12</w:t>
            </w:r>
          </w:p>
        </w:tc>
        <w:tc>
          <w:tcPr>
            <w:tcW w:w="1039" w:type="dxa"/>
            <w:gridSpan w:val="5"/>
            <w:tcBorders>
              <w:top w:val="single" w:sz="6" w:space="0" w:color="auto"/>
              <w:left w:val="single" w:sz="6" w:space="0" w:color="auto"/>
              <w:bottom w:val="single" w:sz="6" w:space="0" w:color="auto"/>
              <w:right w:val="single" w:sz="6" w:space="0" w:color="auto"/>
            </w:tcBorders>
            <w:vAlign w:val="center"/>
            <w:hideMark/>
          </w:tcPr>
          <w:p w14:paraId="40C2BF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8,12</w:t>
            </w:r>
          </w:p>
        </w:tc>
        <w:tc>
          <w:tcPr>
            <w:tcW w:w="945" w:type="dxa"/>
            <w:gridSpan w:val="5"/>
            <w:tcBorders>
              <w:top w:val="single" w:sz="6" w:space="0" w:color="auto"/>
              <w:left w:val="single" w:sz="6" w:space="0" w:color="auto"/>
              <w:bottom w:val="single" w:sz="6" w:space="0" w:color="auto"/>
              <w:right w:val="single" w:sz="6" w:space="0" w:color="auto"/>
            </w:tcBorders>
            <w:vAlign w:val="center"/>
            <w:hideMark/>
          </w:tcPr>
          <w:p w14:paraId="0A3AB6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8,12</w:t>
            </w:r>
          </w:p>
        </w:tc>
        <w:tc>
          <w:tcPr>
            <w:tcW w:w="992" w:type="dxa"/>
            <w:gridSpan w:val="4"/>
            <w:tcBorders>
              <w:top w:val="single" w:sz="6" w:space="0" w:color="auto"/>
              <w:left w:val="single" w:sz="6" w:space="0" w:color="auto"/>
              <w:bottom w:val="single" w:sz="6" w:space="0" w:color="auto"/>
              <w:right w:val="single" w:sz="6" w:space="0" w:color="auto"/>
            </w:tcBorders>
            <w:vAlign w:val="center"/>
            <w:hideMark/>
          </w:tcPr>
          <w:p w14:paraId="0964DF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8,12</w:t>
            </w:r>
          </w:p>
        </w:tc>
      </w:tr>
      <w:tr w:rsidR="00AD3497" w:rsidRPr="00AD3497" w14:paraId="417030DB" w14:textId="77777777" w:rsidTr="000B278E">
        <w:trPr>
          <w:trHeight w:val="60"/>
        </w:trPr>
        <w:tc>
          <w:tcPr>
            <w:tcW w:w="662" w:type="dxa"/>
            <w:gridSpan w:val="2"/>
            <w:vAlign w:val="bottom"/>
          </w:tcPr>
          <w:p w14:paraId="4C5FDB1B" w14:textId="77777777" w:rsidR="00AD3497" w:rsidRPr="00AD3497" w:rsidRDefault="00AD3497" w:rsidP="00AD3497">
            <w:pPr>
              <w:jc w:val="center"/>
              <w:rPr>
                <w:sz w:val="26"/>
                <w:szCs w:val="26"/>
              </w:rPr>
            </w:pPr>
          </w:p>
        </w:tc>
        <w:tc>
          <w:tcPr>
            <w:tcW w:w="686" w:type="dxa"/>
            <w:vAlign w:val="bottom"/>
          </w:tcPr>
          <w:p w14:paraId="1465892E" w14:textId="77777777" w:rsidR="00AD3497" w:rsidRPr="00AD3497" w:rsidRDefault="00AD3497" w:rsidP="00AD3497">
            <w:pPr>
              <w:rPr>
                <w:rFonts w:ascii="Calibri" w:hAnsi="Calibri"/>
                <w:szCs w:val="16"/>
              </w:rPr>
            </w:pPr>
          </w:p>
        </w:tc>
        <w:tc>
          <w:tcPr>
            <w:tcW w:w="540" w:type="dxa"/>
            <w:vAlign w:val="bottom"/>
          </w:tcPr>
          <w:p w14:paraId="164C728B" w14:textId="77777777" w:rsidR="00AD3497" w:rsidRPr="00AD3497" w:rsidRDefault="00AD3497" w:rsidP="00AD3497">
            <w:pPr>
              <w:rPr>
                <w:rFonts w:ascii="Calibri" w:hAnsi="Calibri"/>
                <w:szCs w:val="16"/>
              </w:rPr>
            </w:pPr>
          </w:p>
        </w:tc>
        <w:tc>
          <w:tcPr>
            <w:tcW w:w="509" w:type="dxa"/>
            <w:vAlign w:val="bottom"/>
          </w:tcPr>
          <w:p w14:paraId="0DD30741" w14:textId="77777777" w:rsidR="00AD3497" w:rsidRPr="00AD3497" w:rsidRDefault="00AD3497" w:rsidP="00AD3497">
            <w:pPr>
              <w:rPr>
                <w:rFonts w:ascii="Calibri" w:hAnsi="Calibri"/>
                <w:szCs w:val="16"/>
              </w:rPr>
            </w:pPr>
          </w:p>
        </w:tc>
        <w:tc>
          <w:tcPr>
            <w:tcW w:w="430" w:type="dxa"/>
            <w:vAlign w:val="bottom"/>
          </w:tcPr>
          <w:p w14:paraId="73CA0A66" w14:textId="77777777" w:rsidR="00AD3497" w:rsidRPr="00AD3497" w:rsidRDefault="00AD3497" w:rsidP="00AD3497">
            <w:pPr>
              <w:rPr>
                <w:rFonts w:ascii="Calibri" w:hAnsi="Calibri"/>
                <w:szCs w:val="16"/>
              </w:rPr>
            </w:pPr>
          </w:p>
        </w:tc>
        <w:tc>
          <w:tcPr>
            <w:tcW w:w="1087" w:type="dxa"/>
            <w:gridSpan w:val="5"/>
            <w:vAlign w:val="bottom"/>
          </w:tcPr>
          <w:p w14:paraId="28FDD754" w14:textId="77777777" w:rsidR="00AD3497" w:rsidRPr="00AD3497" w:rsidRDefault="00AD3497" w:rsidP="00AD3497">
            <w:pPr>
              <w:rPr>
                <w:rFonts w:ascii="Calibri" w:hAnsi="Calibri"/>
                <w:szCs w:val="16"/>
              </w:rPr>
            </w:pPr>
          </w:p>
        </w:tc>
        <w:tc>
          <w:tcPr>
            <w:tcW w:w="497" w:type="dxa"/>
            <w:vAlign w:val="bottom"/>
          </w:tcPr>
          <w:p w14:paraId="2D3A7720" w14:textId="77777777" w:rsidR="00AD3497" w:rsidRPr="00AD3497" w:rsidRDefault="00AD3497" w:rsidP="00AD3497">
            <w:pPr>
              <w:rPr>
                <w:rFonts w:ascii="Calibri" w:hAnsi="Calibri"/>
                <w:szCs w:val="16"/>
              </w:rPr>
            </w:pPr>
          </w:p>
        </w:tc>
        <w:tc>
          <w:tcPr>
            <w:tcW w:w="490" w:type="dxa"/>
            <w:gridSpan w:val="2"/>
            <w:vAlign w:val="bottom"/>
          </w:tcPr>
          <w:p w14:paraId="36F8D6A6" w14:textId="77777777" w:rsidR="00AD3497" w:rsidRPr="00AD3497" w:rsidRDefault="00AD3497" w:rsidP="00AD3497">
            <w:pPr>
              <w:rPr>
                <w:rFonts w:ascii="Calibri" w:hAnsi="Calibri"/>
                <w:szCs w:val="16"/>
              </w:rPr>
            </w:pPr>
          </w:p>
        </w:tc>
        <w:tc>
          <w:tcPr>
            <w:tcW w:w="666" w:type="dxa"/>
            <w:gridSpan w:val="2"/>
            <w:vAlign w:val="bottom"/>
          </w:tcPr>
          <w:p w14:paraId="034F77D9" w14:textId="77777777" w:rsidR="00AD3497" w:rsidRPr="00AD3497" w:rsidRDefault="00AD3497" w:rsidP="00AD3497">
            <w:pPr>
              <w:rPr>
                <w:rFonts w:ascii="Calibri" w:hAnsi="Calibri"/>
                <w:szCs w:val="16"/>
              </w:rPr>
            </w:pPr>
          </w:p>
        </w:tc>
        <w:tc>
          <w:tcPr>
            <w:tcW w:w="667" w:type="dxa"/>
            <w:gridSpan w:val="3"/>
            <w:vAlign w:val="bottom"/>
          </w:tcPr>
          <w:p w14:paraId="1AB575A2" w14:textId="77777777" w:rsidR="00AD3497" w:rsidRPr="00AD3497" w:rsidRDefault="00AD3497" w:rsidP="00AD3497">
            <w:pPr>
              <w:rPr>
                <w:rFonts w:ascii="Calibri" w:hAnsi="Calibri"/>
                <w:szCs w:val="16"/>
              </w:rPr>
            </w:pPr>
          </w:p>
        </w:tc>
        <w:tc>
          <w:tcPr>
            <w:tcW w:w="610" w:type="dxa"/>
            <w:gridSpan w:val="5"/>
            <w:vAlign w:val="bottom"/>
          </w:tcPr>
          <w:p w14:paraId="3E6E8B5D" w14:textId="77777777" w:rsidR="00AD3497" w:rsidRPr="00AD3497" w:rsidRDefault="00AD3497" w:rsidP="00AD3497">
            <w:pPr>
              <w:rPr>
                <w:rFonts w:ascii="Calibri" w:hAnsi="Calibri"/>
                <w:szCs w:val="16"/>
              </w:rPr>
            </w:pPr>
          </w:p>
        </w:tc>
        <w:tc>
          <w:tcPr>
            <w:tcW w:w="555" w:type="dxa"/>
            <w:gridSpan w:val="3"/>
            <w:vAlign w:val="bottom"/>
          </w:tcPr>
          <w:p w14:paraId="31E55284" w14:textId="77777777" w:rsidR="00AD3497" w:rsidRPr="00AD3497" w:rsidRDefault="00AD3497" w:rsidP="00AD3497">
            <w:pPr>
              <w:rPr>
                <w:rFonts w:ascii="Calibri" w:hAnsi="Calibri"/>
                <w:szCs w:val="16"/>
              </w:rPr>
            </w:pPr>
          </w:p>
        </w:tc>
        <w:tc>
          <w:tcPr>
            <w:tcW w:w="540" w:type="dxa"/>
            <w:gridSpan w:val="2"/>
            <w:vAlign w:val="bottom"/>
          </w:tcPr>
          <w:p w14:paraId="459B62BA" w14:textId="77777777" w:rsidR="00AD3497" w:rsidRPr="00AD3497" w:rsidRDefault="00AD3497" w:rsidP="00AD3497">
            <w:pPr>
              <w:rPr>
                <w:rFonts w:ascii="Calibri" w:hAnsi="Calibri"/>
                <w:szCs w:val="16"/>
              </w:rPr>
            </w:pPr>
          </w:p>
        </w:tc>
        <w:tc>
          <w:tcPr>
            <w:tcW w:w="587" w:type="dxa"/>
            <w:gridSpan w:val="3"/>
            <w:vAlign w:val="bottom"/>
          </w:tcPr>
          <w:p w14:paraId="75274C10" w14:textId="77777777" w:rsidR="00AD3497" w:rsidRPr="00AD3497" w:rsidRDefault="00AD3497" w:rsidP="00AD3497">
            <w:pPr>
              <w:rPr>
                <w:rFonts w:ascii="Calibri" w:hAnsi="Calibri"/>
                <w:szCs w:val="16"/>
              </w:rPr>
            </w:pPr>
          </w:p>
        </w:tc>
        <w:tc>
          <w:tcPr>
            <w:tcW w:w="566" w:type="dxa"/>
            <w:gridSpan w:val="4"/>
            <w:vAlign w:val="bottom"/>
          </w:tcPr>
          <w:p w14:paraId="7F9E017D" w14:textId="77777777" w:rsidR="00AD3497" w:rsidRPr="00AD3497" w:rsidRDefault="00AD3497" w:rsidP="00AD3497">
            <w:pPr>
              <w:rPr>
                <w:rFonts w:ascii="Calibri" w:hAnsi="Calibri"/>
                <w:szCs w:val="16"/>
              </w:rPr>
            </w:pPr>
          </w:p>
        </w:tc>
        <w:tc>
          <w:tcPr>
            <w:tcW w:w="546" w:type="dxa"/>
            <w:vAlign w:val="bottom"/>
          </w:tcPr>
          <w:p w14:paraId="6BAC0607" w14:textId="77777777" w:rsidR="00AD3497" w:rsidRPr="00AD3497" w:rsidRDefault="00AD3497" w:rsidP="00AD3497">
            <w:pPr>
              <w:rPr>
                <w:rFonts w:ascii="Calibri" w:hAnsi="Calibri"/>
                <w:szCs w:val="16"/>
              </w:rPr>
            </w:pPr>
          </w:p>
        </w:tc>
      </w:tr>
      <w:tr w:rsidR="00AD3497" w:rsidRPr="00AD3497" w14:paraId="4586F624" w14:textId="77777777" w:rsidTr="0045348B">
        <w:trPr>
          <w:trHeight w:val="60"/>
        </w:trPr>
        <w:tc>
          <w:tcPr>
            <w:tcW w:w="9638" w:type="dxa"/>
            <w:gridSpan w:val="37"/>
            <w:vAlign w:val="bottom"/>
            <w:hideMark/>
          </w:tcPr>
          <w:p w14:paraId="080F1435"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IV</w:t>
            </w:r>
          </w:p>
        </w:tc>
      </w:tr>
      <w:tr w:rsidR="00AD3497" w:rsidRPr="00AD3497" w14:paraId="6C546120" w14:textId="77777777" w:rsidTr="0045348B">
        <w:trPr>
          <w:trHeight w:val="60"/>
        </w:trPr>
        <w:tc>
          <w:tcPr>
            <w:tcW w:w="9638" w:type="dxa"/>
            <w:gridSpan w:val="37"/>
            <w:vAlign w:val="bottom"/>
            <w:hideMark/>
          </w:tcPr>
          <w:p w14:paraId="659DA874"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Объем финансовых потребностей, необходимый для реализации производственной программы</w:t>
            </w:r>
          </w:p>
        </w:tc>
      </w:tr>
      <w:tr w:rsidR="00AD3497" w:rsidRPr="00AD3497" w14:paraId="6DDB9D12"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7C1EF3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239" w:type="dxa"/>
            <w:gridSpan w:val="12"/>
            <w:tcBorders>
              <w:top w:val="single" w:sz="6" w:space="0" w:color="auto"/>
              <w:left w:val="single" w:sz="6" w:space="0" w:color="auto"/>
              <w:bottom w:val="single" w:sz="6" w:space="0" w:color="auto"/>
              <w:right w:val="nil"/>
            </w:tcBorders>
            <w:vAlign w:val="center"/>
            <w:hideMark/>
          </w:tcPr>
          <w:p w14:paraId="4A7223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потребностей</w:t>
            </w:r>
          </w:p>
        </w:tc>
        <w:tc>
          <w:tcPr>
            <w:tcW w:w="1943" w:type="dxa"/>
            <w:gridSpan w:val="10"/>
            <w:tcBorders>
              <w:top w:val="single" w:sz="6" w:space="0" w:color="auto"/>
              <w:left w:val="single" w:sz="6" w:space="0" w:color="auto"/>
              <w:bottom w:val="single" w:sz="6" w:space="0" w:color="auto"/>
              <w:right w:val="single" w:sz="6" w:space="0" w:color="auto"/>
            </w:tcBorders>
            <w:vAlign w:val="center"/>
            <w:hideMark/>
          </w:tcPr>
          <w:p w14:paraId="17C866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2794" w:type="dxa"/>
            <w:gridSpan w:val="13"/>
            <w:tcBorders>
              <w:top w:val="single" w:sz="6" w:space="0" w:color="auto"/>
              <w:left w:val="single" w:sz="6" w:space="0" w:color="auto"/>
              <w:bottom w:val="single" w:sz="6" w:space="0" w:color="auto"/>
              <w:right w:val="single" w:sz="6" w:space="0" w:color="auto"/>
            </w:tcBorders>
            <w:vAlign w:val="center"/>
            <w:hideMark/>
          </w:tcPr>
          <w:p w14:paraId="7E0A57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финансовых потребностей в год</w:t>
            </w:r>
          </w:p>
        </w:tc>
      </w:tr>
      <w:tr w:rsidR="00AD3497" w:rsidRPr="00AD3497" w14:paraId="10226779"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D25BF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4239" w:type="dxa"/>
            <w:gridSpan w:val="12"/>
            <w:tcBorders>
              <w:top w:val="single" w:sz="6" w:space="0" w:color="auto"/>
              <w:left w:val="single" w:sz="6" w:space="0" w:color="auto"/>
              <w:bottom w:val="single" w:sz="6" w:space="0" w:color="auto"/>
              <w:right w:val="nil"/>
            </w:tcBorders>
            <w:vAlign w:val="center"/>
            <w:hideMark/>
          </w:tcPr>
          <w:p w14:paraId="4C2FF3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943" w:type="dxa"/>
            <w:gridSpan w:val="10"/>
            <w:tcBorders>
              <w:top w:val="single" w:sz="6" w:space="0" w:color="auto"/>
              <w:left w:val="single" w:sz="6" w:space="0" w:color="auto"/>
              <w:bottom w:val="single" w:sz="6" w:space="0" w:color="auto"/>
              <w:right w:val="single" w:sz="6" w:space="0" w:color="auto"/>
            </w:tcBorders>
            <w:vAlign w:val="center"/>
            <w:hideMark/>
          </w:tcPr>
          <w:p w14:paraId="6695C9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2794" w:type="dxa"/>
            <w:gridSpan w:val="13"/>
            <w:tcBorders>
              <w:top w:val="single" w:sz="6" w:space="0" w:color="auto"/>
              <w:left w:val="single" w:sz="6" w:space="0" w:color="auto"/>
              <w:bottom w:val="single" w:sz="6" w:space="0" w:color="auto"/>
              <w:right w:val="single" w:sz="6" w:space="0" w:color="auto"/>
            </w:tcBorders>
            <w:vAlign w:val="center"/>
            <w:hideMark/>
          </w:tcPr>
          <w:p w14:paraId="1B5E6A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6D70B5CE" w14:textId="77777777" w:rsidTr="000B278E">
        <w:trPr>
          <w:trHeight w:val="60"/>
        </w:trPr>
        <w:tc>
          <w:tcPr>
            <w:tcW w:w="4901" w:type="dxa"/>
            <w:gridSpan w:val="14"/>
            <w:tcBorders>
              <w:top w:val="single" w:sz="6" w:space="0" w:color="auto"/>
              <w:left w:val="single" w:sz="6" w:space="0" w:color="auto"/>
              <w:bottom w:val="single" w:sz="6" w:space="0" w:color="auto"/>
              <w:right w:val="nil"/>
            </w:tcBorders>
            <w:vAlign w:val="center"/>
            <w:hideMark/>
          </w:tcPr>
          <w:p w14:paraId="12E834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7136886D"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541CBC4D" w14:textId="77777777" w:rsidR="00AD3497" w:rsidRPr="00AD3497" w:rsidRDefault="00AD3497" w:rsidP="00AD3497">
            <w:pPr>
              <w:jc w:val="center"/>
              <w:rPr>
                <w:rFonts w:ascii="Times New Roman" w:hAnsi="Times New Roman"/>
                <w:sz w:val="20"/>
                <w:szCs w:val="20"/>
              </w:rPr>
            </w:pPr>
          </w:p>
        </w:tc>
      </w:tr>
      <w:tr w:rsidR="00AD3497" w:rsidRPr="00AD3497" w14:paraId="65B9017C"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17FB85E4" w14:textId="77777777" w:rsidR="00AD3497" w:rsidRPr="00AD3497" w:rsidRDefault="00AD3497" w:rsidP="00AD3497">
            <w:pPr>
              <w:jc w:val="center"/>
              <w:rPr>
                <w:rFonts w:ascii="Times New Roman" w:hAnsi="Times New Roman"/>
                <w:sz w:val="20"/>
                <w:szCs w:val="20"/>
              </w:rPr>
            </w:pPr>
          </w:p>
        </w:tc>
        <w:tc>
          <w:tcPr>
            <w:tcW w:w="4239" w:type="dxa"/>
            <w:gridSpan w:val="12"/>
            <w:tcBorders>
              <w:top w:val="single" w:sz="6" w:space="0" w:color="auto"/>
              <w:left w:val="single" w:sz="6" w:space="0" w:color="auto"/>
              <w:bottom w:val="single" w:sz="6" w:space="0" w:color="auto"/>
              <w:right w:val="nil"/>
            </w:tcBorders>
            <w:vAlign w:val="center"/>
            <w:hideMark/>
          </w:tcPr>
          <w:p w14:paraId="274C3E9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3309FAA0"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20E0A8D0" w14:textId="77777777" w:rsidR="00AD3497" w:rsidRPr="00AD3497" w:rsidRDefault="00AD3497" w:rsidP="00AD3497">
            <w:pPr>
              <w:jc w:val="center"/>
              <w:rPr>
                <w:rFonts w:ascii="Times New Roman" w:hAnsi="Times New Roman"/>
                <w:sz w:val="20"/>
                <w:szCs w:val="20"/>
              </w:rPr>
            </w:pPr>
          </w:p>
        </w:tc>
      </w:tr>
      <w:tr w:rsidR="00AD3497" w:rsidRPr="00AD3497" w14:paraId="3B03733D"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057AEEA8" w14:textId="77777777" w:rsidR="00AD3497" w:rsidRPr="00AD3497" w:rsidRDefault="00AD3497" w:rsidP="00AD3497">
            <w:pPr>
              <w:jc w:val="center"/>
              <w:rPr>
                <w:rFonts w:ascii="Times New Roman" w:hAnsi="Times New Roman"/>
                <w:sz w:val="20"/>
                <w:szCs w:val="20"/>
              </w:rPr>
            </w:pPr>
          </w:p>
        </w:tc>
        <w:tc>
          <w:tcPr>
            <w:tcW w:w="4239" w:type="dxa"/>
            <w:gridSpan w:val="12"/>
            <w:tcBorders>
              <w:top w:val="single" w:sz="6" w:space="0" w:color="auto"/>
              <w:left w:val="single" w:sz="6" w:space="0" w:color="auto"/>
              <w:bottom w:val="single" w:sz="6" w:space="0" w:color="auto"/>
              <w:right w:val="nil"/>
            </w:tcBorders>
            <w:vAlign w:val="center"/>
            <w:hideMark/>
          </w:tcPr>
          <w:p w14:paraId="582259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943" w:type="dxa"/>
            <w:gridSpan w:val="10"/>
            <w:tcBorders>
              <w:top w:val="single" w:sz="6" w:space="0" w:color="auto"/>
              <w:left w:val="single" w:sz="6" w:space="0" w:color="auto"/>
              <w:bottom w:val="single" w:sz="6" w:space="0" w:color="auto"/>
              <w:right w:val="single" w:sz="6" w:space="0" w:color="auto"/>
            </w:tcBorders>
            <w:vAlign w:val="center"/>
            <w:hideMark/>
          </w:tcPr>
          <w:p w14:paraId="38C226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4" w:type="dxa"/>
            <w:gridSpan w:val="13"/>
            <w:tcBorders>
              <w:top w:val="single" w:sz="6" w:space="0" w:color="auto"/>
              <w:left w:val="single" w:sz="6" w:space="0" w:color="auto"/>
              <w:bottom w:val="single" w:sz="6" w:space="0" w:color="auto"/>
              <w:right w:val="single" w:sz="6" w:space="0" w:color="auto"/>
            </w:tcBorders>
            <w:vAlign w:val="center"/>
            <w:hideMark/>
          </w:tcPr>
          <w:p w14:paraId="0B46ED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481,18</w:t>
            </w:r>
          </w:p>
        </w:tc>
      </w:tr>
      <w:tr w:rsidR="00AD3497" w:rsidRPr="00AD3497" w14:paraId="03980862" w14:textId="77777777" w:rsidTr="000B278E">
        <w:trPr>
          <w:trHeight w:val="60"/>
        </w:trPr>
        <w:tc>
          <w:tcPr>
            <w:tcW w:w="4901" w:type="dxa"/>
            <w:gridSpan w:val="14"/>
            <w:tcBorders>
              <w:top w:val="single" w:sz="6" w:space="0" w:color="auto"/>
              <w:left w:val="single" w:sz="6" w:space="0" w:color="auto"/>
              <w:bottom w:val="single" w:sz="6" w:space="0" w:color="auto"/>
              <w:right w:val="nil"/>
            </w:tcBorders>
            <w:vAlign w:val="center"/>
            <w:hideMark/>
          </w:tcPr>
          <w:p w14:paraId="0E68AEC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6104A914"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0AD7605A" w14:textId="77777777" w:rsidR="00AD3497" w:rsidRPr="00AD3497" w:rsidRDefault="00AD3497" w:rsidP="00AD3497">
            <w:pPr>
              <w:jc w:val="center"/>
              <w:rPr>
                <w:rFonts w:ascii="Times New Roman" w:hAnsi="Times New Roman"/>
                <w:sz w:val="20"/>
                <w:szCs w:val="20"/>
              </w:rPr>
            </w:pPr>
          </w:p>
        </w:tc>
      </w:tr>
      <w:tr w:rsidR="00AD3497" w:rsidRPr="00AD3497" w14:paraId="0BA6795D"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7A86471A" w14:textId="77777777" w:rsidR="00AD3497" w:rsidRPr="00AD3497" w:rsidRDefault="00AD3497" w:rsidP="00AD3497">
            <w:pPr>
              <w:jc w:val="center"/>
              <w:rPr>
                <w:rFonts w:ascii="Times New Roman" w:hAnsi="Times New Roman"/>
                <w:sz w:val="20"/>
                <w:szCs w:val="20"/>
              </w:rPr>
            </w:pPr>
          </w:p>
        </w:tc>
        <w:tc>
          <w:tcPr>
            <w:tcW w:w="4239" w:type="dxa"/>
            <w:gridSpan w:val="12"/>
            <w:tcBorders>
              <w:top w:val="single" w:sz="6" w:space="0" w:color="auto"/>
              <w:left w:val="single" w:sz="6" w:space="0" w:color="auto"/>
              <w:bottom w:val="single" w:sz="6" w:space="0" w:color="auto"/>
              <w:right w:val="nil"/>
            </w:tcBorders>
            <w:vAlign w:val="center"/>
            <w:hideMark/>
          </w:tcPr>
          <w:p w14:paraId="0C62B6C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420B5772"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4826981D" w14:textId="77777777" w:rsidR="00AD3497" w:rsidRPr="00AD3497" w:rsidRDefault="00AD3497" w:rsidP="00AD3497">
            <w:pPr>
              <w:jc w:val="center"/>
              <w:rPr>
                <w:rFonts w:ascii="Times New Roman" w:hAnsi="Times New Roman"/>
                <w:sz w:val="20"/>
                <w:szCs w:val="20"/>
              </w:rPr>
            </w:pPr>
          </w:p>
        </w:tc>
      </w:tr>
      <w:tr w:rsidR="00AD3497" w:rsidRPr="00AD3497" w14:paraId="19AF352C"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0C8A9CAF" w14:textId="77777777" w:rsidR="00AD3497" w:rsidRPr="00AD3497" w:rsidRDefault="00AD3497" w:rsidP="00AD3497">
            <w:pPr>
              <w:jc w:val="center"/>
              <w:rPr>
                <w:rFonts w:ascii="Times New Roman" w:hAnsi="Times New Roman"/>
                <w:sz w:val="20"/>
                <w:szCs w:val="20"/>
              </w:rPr>
            </w:pPr>
          </w:p>
        </w:tc>
        <w:tc>
          <w:tcPr>
            <w:tcW w:w="4239" w:type="dxa"/>
            <w:gridSpan w:val="12"/>
            <w:tcBorders>
              <w:top w:val="single" w:sz="6" w:space="0" w:color="auto"/>
              <w:left w:val="single" w:sz="6" w:space="0" w:color="auto"/>
              <w:bottom w:val="single" w:sz="6" w:space="0" w:color="auto"/>
              <w:right w:val="nil"/>
            </w:tcBorders>
            <w:vAlign w:val="center"/>
            <w:hideMark/>
          </w:tcPr>
          <w:p w14:paraId="3CA9AC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943" w:type="dxa"/>
            <w:gridSpan w:val="10"/>
            <w:tcBorders>
              <w:top w:val="single" w:sz="6" w:space="0" w:color="auto"/>
              <w:left w:val="single" w:sz="6" w:space="0" w:color="auto"/>
              <w:bottom w:val="single" w:sz="6" w:space="0" w:color="auto"/>
              <w:right w:val="single" w:sz="6" w:space="0" w:color="auto"/>
            </w:tcBorders>
            <w:vAlign w:val="center"/>
            <w:hideMark/>
          </w:tcPr>
          <w:p w14:paraId="5446F8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4" w:type="dxa"/>
            <w:gridSpan w:val="13"/>
            <w:tcBorders>
              <w:top w:val="single" w:sz="6" w:space="0" w:color="auto"/>
              <w:left w:val="single" w:sz="6" w:space="0" w:color="auto"/>
              <w:bottom w:val="single" w:sz="6" w:space="0" w:color="auto"/>
              <w:right w:val="single" w:sz="6" w:space="0" w:color="auto"/>
            </w:tcBorders>
            <w:vAlign w:val="center"/>
            <w:hideMark/>
          </w:tcPr>
          <w:p w14:paraId="41A608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495,17</w:t>
            </w:r>
          </w:p>
        </w:tc>
      </w:tr>
      <w:tr w:rsidR="00AD3497" w:rsidRPr="00AD3497" w14:paraId="6B6104A1" w14:textId="77777777" w:rsidTr="000B278E">
        <w:trPr>
          <w:trHeight w:val="60"/>
        </w:trPr>
        <w:tc>
          <w:tcPr>
            <w:tcW w:w="4901" w:type="dxa"/>
            <w:gridSpan w:val="14"/>
            <w:tcBorders>
              <w:top w:val="single" w:sz="6" w:space="0" w:color="auto"/>
              <w:left w:val="single" w:sz="6" w:space="0" w:color="auto"/>
              <w:bottom w:val="single" w:sz="6" w:space="0" w:color="auto"/>
              <w:right w:val="nil"/>
            </w:tcBorders>
            <w:vAlign w:val="center"/>
            <w:hideMark/>
          </w:tcPr>
          <w:p w14:paraId="71978A8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5DA99FE6"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4F68325D" w14:textId="77777777" w:rsidR="00AD3497" w:rsidRPr="00AD3497" w:rsidRDefault="00AD3497" w:rsidP="00AD3497">
            <w:pPr>
              <w:jc w:val="center"/>
              <w:rPr>
                <w:rFonts w:ascii="Times New Roman" w:hAnsi="Times New Roman"/>
                <w:sz w:val="20"/>
                <w:szCs w:val="20"/>
              </w:rPr>
            </w:pPr>
          </w:p>
        </w:tc>
      </w:tr>
      <w:tr w:rsidR="00AD3497" w:rsidRPr="00AD3497" w14:paraId="65C0A418"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03FB9572" w14:textId="77777777" w:rsidR="00AD3497" w:rsidRPr="00AD3497" w:rsidRDefault="00AD3497" w:rsidP="00AD3497">
            <w:pPr>
              <w:jc w:val="center"/>
              <w:rPr>
                <w:rFonts w:ascii="Times New Roman" w:hAnsi="Times New Roman"/>
                <w:sz w:val="20"/>
                <w:szCs w:val="20"/>
              </w:rPr>
            </w:pPr>
          </w:p>
        </w:tc>
        <w:tc>
          <w:tcPr>
            <w:tcW w:w="4239" w:type="dxa"/>
            <w:gridSpan w:val="12"/>
            <w:tcBorders>
              <w:top w:val="single" w:sz="6" w:space="0" w:color="auto"/>
              <w:left w:val="single" w:sz="6" w:space="0" w:color="auto"/>
              <w:bottom w:val="single" w:sz="6" w:space="0" w:color="auto"/>
              <w:right w:val="nil"/>
            </w:tcBorders>
            <w:vAlign w:val="center"/>
            <w:hideMark/>
          </w:tcPr>
          <w:p w14:paraId="65A0DAC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66F4FB9F"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5F65F6F9" w14:textId="77777777" w:rsidR="00AD3497" w:rsidRPr="00AD3497" w:rsidRDefault="00AD3497" w:rsidP="00AD3497">
            <w:pPr>
              <w:jc w:val="center"/>
              <w:rPr>
                <w:rFonts w:ascii="Times New Roman" w:hAnsi="Times New Roman"/>
                <w:sz w:val="20"/>
                <w:szCs w:val="20"/>
              </w:rPr>
            </w:pPr>
          </w:p>
        </w:tc>
      </w:tr>
      <w:tr w:rsidR="00AD3497" w:rsidRPr="00AD3497" w14:paraId="508CE9CD"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2A640D4E" w14:textId="77777777" w:rsidR="00AD3497" w:rsidRPr="00AD3497" w:rsidRDefault="00AD3497" w:rsidP="00AD3497">
            <w:pPr>
              <w:jc w:val="center"/>
              <w:rPr>
                <w:rFonts w:ascii="Times New Roman" w:hAnsi="Times New Roman"/>
                <w:sz w:val="20"/>
                <w:szCs w:val="20"/>
              </w:rPr>
            </w:pPr>
          </w:p>
        </w:tc>
        <w:tc>
          <w:tcPr>
            <w:tcW w:w="4239" w:type="dxa"/>
            <w:gridSpan w:val="12"/>
            <w:tcBorders>
              <w:top w:val="single" w:sz="6" w:space="0" w:color="auto"/>
              <w:left w:val="single" w:sz="6" w:space="0" w:color="auto"/>
              <w:bottom w:val="single" w:sz="6" w:space="0" w:color="auto"/>
              <w:right w:val="nil"/>
            </w:tcBorders>
            <w:vAlign w:val="center"/>
            <w:hideMark/>
          </w:tcPr>
          <w:p w14:paraId="5B5F21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943" w:type="dxa"/>
            <w:gridSpan w:val="10"/>
            <w:tcBorders>
              <w:top w:val="single" w:sz="6" w:space="0" w:color="auto"/>
              <w:left w:val="single" w:sz="6" w:space="0" w:color="auto"/>
              <w:bottom w:val="single" w:sz="6" w:space="0" w:color="auto"/>
              <w:right w:val="single" w:sz="6" w:space="0" w:color="auto"/>
            </w:tcBorders>
            <w:vAlign w:val="center"/>
            <w:hideMark/>
          </w:tcPr>
          <w:p w14:paraId="6BA780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4" w:type="dxa"/>
            <w:gridSpan w:val="13"/>
            <w:tcBorders>
              <w:top w:val="single" w:sz="6" w:space="0" w:color="auto"/>
              <w:left w:val="single" w:sz="6" w:space="0" w:color="auto"/>
              <w:bottom w:val="single" w:sz="6" w:space="0" w:color="auto"/>
              <w:right w:val="single" w:sz="6" w:space="0" w:color="auto"/>
            </w:tcBorders>
            <w:vAlign w:val="center"/>
            <w:hideMark/>
          </w:tcPr>
          <w:p w14:paraId="13F246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511,91</w:t>
            </w:r>
          </w:p>
        </w:tc>
      </w:tr>
      <w:tr w:rsidR="00AD3497" w:rsidRPr="00AD3497" w14:paraId="331D04E7" w14:textId="77777777" w:rsidTr="000B278E">
        <w:trPr>
          <w:trHeight w:val="60"/>
        </w:trPr>
        <w:tc>
          <w:tcPr>
            <w:tcW w:w="4901" w:type="dxa"/>
            <w:gridSpan w:val="14"/>
            <w:tcBorders>
              <w:top w:val="single" w:sz="6" w:space="0" w:color="auto"/>
              <w:left w:val="single" w:sz="6" w:space="0" w:color="auto"/>
              <w:bottom w:val="single" w:sz="6" w:space="0" w:color="auto"/>
              <w:right w:val="nil"/>
            </w:tcBorders>
            <w:vAlign w:val="center"/>
            <w:hideMark/>
          </w:tcPr>
          <w:p w14:paraId="48F250B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130F3DE5"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4AC6439F" w14:textId="77777777" w:rsidR="00AD3497" w:rsidRPr="00AD3497" w:rsidRDefault="00AD3497" w:rsidP="00AD3497">
            <w:pPr>
              <w:jc w:val="center"/>
              <w:rPr>
                <w:rFonts w:ascii="Times New Roman" w:hAnsi="Times New Roman"/>
                <w:sz w:val="20"/>
                <w:szCs w:val="20"/>
              </w:rPr>
            </w:pPr>
          </w:p>
        </w:tc>
      </w:tr>
      <w:tr w:rsidR="00AD3497" w:rsidRPr="00AD3497" w14:paraId="4925C517"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7B51D919" w14:textId="77777777" w:rsidR="00AD3497" w:rsidRPr="00AD3497" w:rsidRDefault="00AD3497" w:rsidP="00AD3497">
            <w:pPr>
              <w:jc w:val="center"/>
            </w:pPr>
          </w:p>
        </w:tc>
        <w:tc>
          <w:tcPr>
            <w:tcW w:w="4239" w:type="dxa"/>
            <w:gridSpan w:val="12"/>
            <w:tcBorders>
              <w:top w:val="single" w:sz="6" w:space="0" w:color="auto"/>
              <w:left w:val="single" w:sz="6" w:space="0" w:color="auto"/>
              <w:bottom w:val="single" w:sz="6" w:space="0" w:color="auto"/>
              <w:right w:val="nil"/>
            </w:tcBorders>
            <w:vAlign w:val="center"/>
            <w:hideMark/>
          </w:tcPr>
          <w:p w14:paraId="0E02835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1175E37F"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72A543C5" w14:textId="77777777" w:rsidR="00AD3497" w:rsidRPr="00AD3497" w:rsidRDefault="00AD3497" w:rsidP="00AD3497">
            <w:pPr>
              <w:jc w:val="center"/>
              <w:rPr>
                <w:rFonts w:ascii="Times New Roman" w:hAnsi="Times New Roman"/>
                <w:sz w:val="20"/>
                <w:szCs w:val="20"/>
              </w:rPr>
            </w:pPr>
          </w:p>
        </w:tc>
      </w:tr>
      <w:tr w:rsidR="00AD3497" w:rsidRPr="00AD3497" w14:paraId="1ED64452"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4906EC2E" w14:textId="77777777" w:rsidR="00AD3497" w:rsidRPr="00AD3497" w:rsidRDefault="00AD3497" w:rsidP="00AD3497">
            <w:pPr>
              <w:jc w:val="center"/>
            </w:pPr>
          </w:p>
        </w:tc>
        <w:tc>
          <w:tcPr>
            <w:tcW w:w="4239" w:type="dxa"/>
            <w:gridSpan w:val="12"/>
            <w:tcBorders>
              <w:top w:val="single" w:sz="6" w:space="0" w:color="auto"/>
              <w:left w:val="single" w:sz="6" w:space="0" w:color="auto"/>
              <w:bottom w:val="single" w:sz="6" w:space="0" w:color="auto"/>
              <w:right w:val="nil"/>
            </w:tcBorders>
            <w:vAlign w:val="center"/>
            <w:hideMark/>
          </w:tcPr>
          <w:p w14:paraId="299F7E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943" w:type="dxa"/>
            <w:gridSpan w:val="10"/>
            <w:tcBorders>
              <w:top w:val="single" w:sz="6" w:space="0" w:color="auto"/>
              <w:left w:val="single" w:sz="6" w:space="0" w:color="auto"/>
              <w:bottom w:val="single" w:sz="6" w:space="0" w:color="auto"/>
              <w:right w:val="single" w:sz="6" w:space="0" w:color="auto"/>
            </w:tcBorders>
            <w:vAlign w:val="center"/>
            <w:hideMark/>
          </w:tcPr>
          <w:p w14:paraId="66D6DD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4" w:type="dxa"/>
            <w:gridSpan w:val="13"/>
            <w:tcBorders>
              <w:top w:val="single" w:sz="6" w:space="0" w:color="auto"/>
              <w:left w:val="single" w:sz="6" w:space="0" w:color="auto"/>
              <w:bottom w:val="single" w:sz="6" w:space="0" w:color="auto"/>
              <w:right w:val="single" w:sz="6" w:space="0" w:color="auto"/>
            </w:tcBorders>
            <w:vAlign w:val="center"/>
            <w:hideMark/>
          </w:tcPr>
          <w:p w14:paraId="5BF346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535,1</w:t>
            </w:r>
          </w:p>
        </w:tc>
      </w:tr>
      <w:tr w:rsidR="00AD3497" w:rsidRPr="00AD3497" w14:paraId="22F39870" w14:textId="77777777" w:rsidTr="000B278E">
        <w:trPr>
          <w:trHeight w:val="60"/>
        </w:trPr>
        <w:tc>
          <w:tcPr>
            <w:tcW w:w="4901" w:type="dxa"/>
            <w:gridSpan w:val="14"/>
            <w:tcBorders>
              <w:top w:val="single" w:sz="6" w:space="0" w:color="auto"/>
              <w:left w:val="single" w:sz="6" w:space="0" w:color="auto"/>
              <w:bottom w:val="single" w:sz="6" w:space="0" w:color="auto"/>
              <w:right w:val="nil"/>
            </w:tcBorders>
            <w:vAlign w:val="center"/>
            <w:hideMark/>
          </w:tcPr>
          <w:p w14:paraId="1D07B99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2023</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4C676105"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3501D921" w14:textId="77777777" w:rsidR="00AD3497" w:rsidRPr="00AD3497" w:rsidRDefault="00AD3497" w:rsidP="00AD3497">
            <w:pPr>
              <w:jc w:val="center"/>
              <w:rPr>
                <w:rFonts w:ascii="Times New Roman" w:hAnsi="Times New Roman"/>
                <w:sz w:val="20"/>
                <w:szCs w:val="20"/>
              </w:rPr>
            </w:pPr>
          </w:p>
        </w:tc>
      </w:tr>
      <w:tr w:rsidR="00AD3497" w:rsidRPr="00AD3497" w14:paraId="08A4ADA5"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762BC52B" w14:textId="77777777" w:rsidR="00AD3497" w:rsidRPr="00AD3497" w:rsidRDefault="00AD3497" w:rsidP="00AD3497">
            <w:pPr>
              <w:jc w:val="center"/>
            </w:pPr>
          </w:p>
        </w:tc>
        <w:tc>
          <w:tcPr>
            <w:tcW w:w="4239" w:type="dxa"/>
            <w:gridSpan w:val="12"/>
            <w:tcBorders>
              <w:top w:val="single" w:sz="6" w:space="0" w:color="auto"/>
              <w:left w:val="single" w:sz="6" w:space="0" w:color="auto"/>
              <w:bottom w:val="single" w:sz="6" w:space="0" w:color="auto"/>
              <w:right w:val="nil"/>
            </w:tcBorders>
            <w:vAlign w:val="center"/>
            <w:hideMark/>
          </w:tcPr>
          <w:p w14:paraId="0838039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943" w:type="dxa"/>
            <w:gridSpan w:val="10"/>
            <w:tcBorders>
              <w:top w:val="single" w:sz="6" w:space="0" w:color="auto"/>
              <w:left w:val="single" w:sz="6" w:space="0" w:color="auto"/>
              <w:bottom w:val="single" w:sz="6" w:space="0" w:color="auto"/>
              <w:right w:val="single" w:sz="6" w:space="0" w:color="auto"/>
            </w:tcBorders>
            <w:vAlign w:val="center"/>
          </w:tcPr>
          <w:p w14:paraId="67EDE91B" w14:textId="77777777" w:rsidR="00AD3497" w:rsidRPr="00AD3497" w:rsidRDefault="00AD3497" w:rsidP="00AD3497">
            <w:pPr>
              <w:jc w:val="center"/>
              <w:rPr>
                <w:rFonts w:ascii="Times New Roman" w:hAnsi="Times New Roman"/>
                <w:sz w:val="20"/>
                <w:szCs w:val="20"/>
              </w:rPr>
            </w:pPr>
          </w:p>
        </w:tc>
        <w:tc>
          <w:tcPr>
            <w:tcW w:w="2794" w:type="dxa"/>
            <w:gridSpan w:val="13"/>
            <w:tcBorders>
              <w:top w:val="single" w:sz="6" w:space="0" w:color="auto"/>
              <w:left w:val="single" w:sz="6" w:space="0" w:color="auto"/>
              <w:bottom w:val="single" w:sz="6" w:space="0" w:color="auto"/>
              <w:right w:val="single" w:sz="6" w:space="0" w:color="auto"/>
            </w:tcBorders>
            <w:vAlign w:val="center"/>
          </w:tcPr>
          <w:p w14:paraId="2D148E52" w14:textId="77777777" w:rsidR="00AD3497" w:rsidRPr="00AD3497" w:rsidRDefault="00AD3497" w:rsidP="00AD3497">
            <w:pPr>
              <w:jc w:val="center"/>
              <w:rPr>
                <w:rFonts w:ascii="Times New Roman" w:hAnsi="Times New Roman"/>
                <w:sz w:val="20"/>
                <w:szCs w:val="20"/>
              </w:rPr>
            </w:pPr>
          </w:p>
        </w:tc>
      </w:tr>
      <w:tr w:rsidR="00AD3497" w:rsidRPr="00AD3497" w14:paraId="22B23A07"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30A63BDB" w14:textId="77777777" w:rsidR="00AD3497" w:rsidRPr="00AD3497" w:rsidRDefault="00AD3497" w:rsidP="00AD3497">
            <w:pPr>
              <w:jc w:val="center"/>
            </w:pPr>
          </w:p>
        </w:tc>
        <w:tc>
          <w:tcPr>
            <w:tcW w:w="4239" w:type="dxa"/>
            <w:gridSpan w:val="12"/>
            <w:tcBorders>
              <w:top w:val="single" w:sz="6" w:space="0" w:color="auto"/>
              <w:left w:val="single" w:sz="6" w:space="0" w:color="auto"/>
              <w:bottom w:val="single" w:sz="6" w:space="0" w:color="auto"/>
              <w:right w:val="nil"/>
            </w:tcBorders>
            <w:vAlign w:val="center"/>
            <w:hideMark/>
          </w:tcPr>
          <w:p w14:paraId="7452FA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Объем финансовых потребностей</w:t>
            </w:r>
          </w:p>
        </w:tc>
        <w:tc>
          <w:tcPr>
            <w:tcW w:w="1943" w:type="dxa"/>
            <w:gridSpan w:val="10"/>
            <w:tcBorders>
              <w:top w:val="single" w:sz="6" w:space="0" w:color="auto"/>
              <w:left w:val="single" w:sz="6" w:space="0" w:color="auto"/>
              <w:bottom w:val="single" w:sz="6" w:space="0" w:color="auto"/>
              <w:right w:val="single" w:sz="6" w:space="0" w:color="auto"/>
            </w:tcBorders>
            <w:vAlign w:val="center"/>
            <w:hideMark/>
          </w:tcPr>
          <w:p w14:paraId="2E6B83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тыс. руб.</w:t>
            </w:r>
          </w:p>
        </w:tc>
        <w:tc>
          <w:tcPr>
            <w:tcW w:w="2794" w:type="dxa"/>
            <w:gridSpan w:val="13"/>
            <w:tcBorders>
              <w:top w:val="single" w:sz="6" w:space="0" w:color="auto"/>
              <w:left w:val="single" w:sz="6" w:space="0" w:color="auto"/>
              <w:bottom w:val="single" w:sz="6" w:space="0" w:color="auto"/>
              <w:right w:val="single" w:sz="6" w:space="0" w:color="auto"/>
            </w:tcBorders>
            <w:vAlign w:val="center"/>
            <w:hideMark/>
          </w:tcPr>
          <w:p w14:paraId="6D9907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556,49</w:t>
            </w:r>
          </w:p>
        </w:tc>
      </w:tr>
      <w:tr w:rsidR="00AD3497" w:rsidRPr="00AD3497" w14:paraId="6D291B12" w14:textId="77777777" w:rsidTr="000B278E">
        <w:trPr>
          <w:trHeight w:val="60"/>
        </w:trPr>
        <w:tc>
          <w:tcPr>
            <w:tcW w:w="662" w:type="dxa"/>
            <w:gridSpan w:val="2"/>
            <w:vAlign w:val="bottom"/>
          </w:tcPr>
          <w:p w14:paraId="2A68E068" w14:textId="77777777" w:rsidR="00AD3497" w:rsidRPr="00AD3497" w:rsidRDefault="00AD3497" w:rsidP="00AD3497">
            <w:pPr>
              <w:jc w:val="center"/>
              <w:rPr>
                <w:sz w:val="26"/>
                <w:szCs w:val="26"/>
              </w:rPr>
            </w:pPr>
          </w:p>
        </w:tc>
        <w:tc>
          <w:tcPr>
            <w:tcW w:w="686" w:type="dxa"/>
            <w:vAlign w:val="bottom"/>
          </w:tcPr>
          <w:p w14:paraId="1475C2A9" w14:textId="77777777" w:rsidR="00AD3497" w:rsidRPr="00AD3497" w:rsidRDefault="00AD3497" w:rsidP="00AD3497">
            <w:pPr>
              <w:rPr>
                <w:rFonts w:ascii="Calibri" w:hAnsi="Calibri"/>
                <w:szCs w:val="16"/>
              </w:rPr>
            </w:pPr>
          </w:p>
        </w:tc>
        <w:tc>
          <w:tcPr>
            <w:tcW w:w="540" w:type="dxa"/>
            <w:vAlign w:val="bottom"/>
          </w:tcPr>
          <w:p w14:paraId="04B98ED0" w14:textId="77777777" w:rsidR="00AD3497" w:rsidRPr="00AD3497" w:rsidRDefault="00AD3497" w:rsidP="00AD3497">
            <w:pPr>
              <w:rPr>
                <w:rFonts w:ascii="Calibri" w:hAnsi="Calibri"/>
                <w:szCs w:val="16"/>
              </w:rPr>
            </w:pPr>
          </w:p>
        </w:tc>
        <w:tc>
          <w:tcPr>
            <w:tcW w:w="509" w:type="dxa"/>
            <w:vAlign w:val="bottom"/>
          </w:tcPr>
          <w:p w14:paraId="5DA864A1" w14:textId="77777777" w:rsidR="00AD3497" w:rsidRPr="00AD3497" w:rsidRDefault="00AD3497" w:rsidP="00AD3497">
            <w:pPr>
              <w:rPr>
                <w:rFonts w:ascii="Calibri" w:hAnsi="Calibri"/>
                <w:szCs w:val="16"/>
              </w:rPr>
            </w:pPr>
          </w:p>
        </w:tc>
        <w:tc>
          <w:tcPr>
            <w:tcW w:w="430" w:type="dxa"/>
            <w:vAlign w:val="bottom"/>
          </w:tcPr>
          <w:p w14:paraId="20294EA1" w14:textId="77777777" w:rsidR="00AD3497" w:rsidRPr="00AD3497" w:rsidRDefault="00AD3497" w:rsidP="00AD3497">
            <w:pPr>
              <w:rPr>
                <w:rFonts w:ascii="Calibri" w:hAnsi="Calibri"/>
                <w:szCs w:val="16"/>
              </w:rPr>
            </w:pPr>
          </w:p>
        </w:tc>
        <w:tc>
          <w:tcPr>
            <w:tcW w:w="1087" w:type="dxa"/>
            <w:gridSpan w:val="5"/>
            <w:vAlign w:val="bottom"/>
          </w:tcPr>
          <w:p w14:paraId="6BBA3DAB" w14:textId="77777777" w:rsidR="00AD3497" w:rsidRPr="00AD3497" w:rsidRDefault="00AD3497" w:rsidP="00AD3497">
            <w:pPr>
              <w:rPr>
                <w:rFonts w:ascii="Calibri" w:hAnsi="Calibri"/>
                <w:szCs w:val="16"/>
              </w:rPr>
            </w:pPr>
          </w:p>
        </w:tc>
        <w:tc>
          <w:tcPr>
            <w:tcW w:w="497" w:type="dxa"/>
            <w:vAlign w:val="bottom"/>
          </w:tcPr>
          <w:p w14:paraId="62DCB863" w14:textId="77777777" w:rsidR="00AD3497" w:rsidRPr="00AD3497" w:rsidRDefault="00AD3497" w:rsidP="00AD3497">
            <w:pPr>
              <w:rPr>
                <w:rFonts w:ascii="Calibri" w:hAnsi="Calibri"/>
                <w:szCs w:val="16"/>
              </w:rPr>
            </w:pPr>
          </w:p>
        </w:tc>
        <w:tc>
          <w:tcPr>
            <w:tcW w:w="490" w:type="dxa"/>
            <w:gridSpan w:val="2"/>
            <w:vAlign w:val="bottom"/>
          </w:tcPr>
          <w:p w14:paraId="489AA420" w14:textId="77777777" w:rsidR="00AD3497" w:rsidRPr="00AD3497" w:rsidRDefault="00AD3497" w:rsidP="00AD3497">
            <w:pPr>
              <w:rPr>
                <w:rFonts w:ascii="Calibri" w:hAnsi="Calibri"/>
                <w:szCs w:val="16"/>
              </w:rPr>
            </w:pPr>
          </w:p>
        </w:tc>
        <w:tc>
          <w:tcPr>
            <w:tcW w:w="666" w:type="dxa"/>
            <w:gridSpan w:val="2"/>
            <w:vAlign w:val="bottom"/>
          </w:tcPr>
          <w:p w14:paraId="6F974A9F" w14:textId="77777777" w:rsidR="00AD3497" w:rsidRPr="00AD3497" w:rsidRDefault="00AD3497" w:rsidP="00AD3497">
            <w:pPr>
              <w:rPr>
                <w:rFonts w:ascii="Calibri" w:hAnsi="Calibri"/>
                <w:szCs w:val="16"/>
              </w:rPr>
            </w:pPr>
          </w:p>
        </w:tc>
        <w:tc>
          <w:tcPr>
            <w:tcW w:w="667" w:type="dxa"/>
            <w:gridSpan w:val="3"/>
            <w:vAlign w:val="bottom"/>
          </w:tcPr>
          <w:p w14:paraId="1A169E4A" w14:textId="77777777" w:rsidR="00AD3497" w:rsidRPr="00AD3497" w:rsidRDefault="00AD3497" w:rsidP="00AD3497">
            <w:pPr>
              <w:rPr>
                <w:rFonts w:ascii="Calibri" w:hAnsi="Calibri"/>
                <w:szCs w:val="16"/>
              </w:rPr>
            </w:pPr>
          </w:p>
        </w:tc>
        <w:tc>
          <w:tcPr>
            <w:tcW w:w="610" w:type="dxa"/>
            <w:gridSpan w:val="5"/>
            <w:vAlign w:val="bottom"/>
          </w:tcPr>
          <w:p w14:paraId="70C33F57" w14:textId="77777777" w:rsidR="00AD3497" w:rsidRPr="00AD3497" w:rsidRDefault="00AD3497" w:rsidP="00AD3497">
            <w:pPr>
              <w:rPr>
                <w:rFonts w:ascii="Calibri" w:hAnsi="Calibri"/>
                <w:szCs w:val="16"/>
              </w:rPr>
            </w:pPr>
          </w:p>
        </w:tc>
        <w:tc>
          <w:tcPr>
            <w:tcW w:w="555" w:type="dxa"/>
            <w:gridSpan w:val="3"/>
            <w:vAlign w:val="bottom"/>
          </w:tcPr>
          <w:p w14:paraId="0D61F13B" w14:textId="77777777" w:rsidR="00AD3497" w:rsidRPr="00AD3497" w:rsidRDefault="00AD3497" w:rsidP="00AD3497">
            <w:pPr>
              <w:rPr>
                <w:rFonts w:ascii="Calibri" w:hAnsi="Calibri"/>
                <w:szCs w:val="16"/>
              </w:rPr>
            </w:pPr>
          </w:p>
        </w:tc>
        <w:tc>
          <w:tcPr>
            <w:tcW w:w="540" w:type="dxa"/>
            <w:gridSpan w:val="2"/>
            <w:vAlign w:val="bottom"/>
          </w:tcPr>
          <w:p w14:paraId="01702B65" w14:textId="77777777" w:rsidR="00AD3497" w:rsidRPr="00AD3497" w:rsidRDefault="00AD3497" w:rsidP="00AD3497">
            <w:pPr>
              <w:rPr>
                <w:rFonts w:ascii="Calibri" w:hAnsi="Calibri"/>
                <w:szCs w:val="16"/>
              </w:rPr>
            </w:pPr>
          </w:p>
        </w:tc>
        <w:tc>
          <w:tcPr>
            <w:tcW w:w="587" w:type="dxa"/>
            <w:gridSpan w:val="3"/>
            <w:vAlign w:val="bottom"/>
          </w:tcPr>
          <w:p w14:paraId="473D75B1" w14:textId="77777777" w:rsidR="00AD3497" w:rsidRPr="00AD3497" w:rsidRDefault="00AD3497" w:rsidP="00AD3497">
            <w:pPr>
              <w:rPr>
                <w:rFonts w:ascii="Calibri" w:hAnsi="Calibri"/>
                <w:szCs w:val="16"/>
              </w:rPr>
            </w:pPr>
          </w:p>
        </w:tc>
        <w:tc>
          <w:tcPr>
            <w:tcW w:w="566" w:type="dxa"/>
            <w:gridSpan w:val="4"/>
            <w:vAlign w:val="bottom"/>
          </w:tcPr>
          <w:p w14:paraId="1BD8E364" w14:textId="77777777" w:rsidR="00AD3497" w:rsidRPr="00AD3497" w:rsidRDefault="00AD3497" w:rsidP="00AD3497">
            <w:pPr>
              <w:rPr>
                <w:rFonts w:ascii="Calibri" w:hAnsi="Calibri"/>
                <w:szCs w:val="16"/>
              </w:rPr>
            </w:pPr>
          </w:p>
        </w:tc>
        <w:tc>
          <w:tcPr>
            <w:tcW w:w="546" w:type="dxa"/>
            <w:vAlign w:val="bottom"/>
          </w:tcPr>
          <w:p w14:paraId="6A983B55" w14:textId="77777777" w:rsidR="00AD3497" w:rsidRPr="00AD3497" w:rsidRDefault="00AD3497" w:rsidP="00AD3497">
            <w:pPr>
              <w:rPr>
                <w:rFonts w:ascii="Calibri" w:hAnsi="Calibri"/>
                <w:szCs w:val="16"/>
              </w:rPr>
            </w:pPr>
          </w:p>
        </w:tc>
      </w:tr>
      <w:tr w:rsidR="00AD3497" w:rsidRPr="00AD3497" w14:paraId="74EEC541" w14:textId="77777777" w:rsidTr="0045348B">
        <w:trPr>
          <w:trHeight w:val="60"/>
        </w:trPr>
        <w:tc>
          <w:tcPr>
            <w:tcW w:w="9638" w:type="dxa"/>
            <w:gridSpan w:val="37"/>
            <w:vAlign w:val="bottom"/>
            <w:hideMark/>
          </w:tcPr>
          <w:p w14:paraId="5D0070A8"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w:t>
            </w:r>
          </w:p>
        </w:tc>
      </w:tr>
      <w:tr w:rsidR="00AD3497" w:rsidRPr="00AD3497" w14:paraId="6275301E" w14:textId="77777777" w:rsidTr="0045348B">
        <w:trPr>
          <w:trHeight w:val="60"/>
        </w:trPr>
        <w:tc>
          <w:tcPr>
            <w:tcW w:w="9638" w:type="dxa"/>
            <w:gridSpan w:val="37"/>
            <w:vAlign w:val="bottom"/>
            <w:hideMark/>
          </w:tcPr>
          <w:p w14:paraId="071241DB"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tc>
      </w:tr>
      <w:tr w:rsidR="00AD3497" w:rsidRPr="00AD3497" w14:paraId="7EC68613" w14:textId="77777777" w:rsidTr="000B278E">
        <w:trPr>
          <w:trHeight w:val="60"/>
        </w:trPr>
        <w:tc>
          <w:tcPr>
            <w:tcW w:w="5215" w:type="dxa"/>
            <w:gridSpan w:val="15"/>
            <w:tcBorders>
              <w:top w:val="single" w:sz="6" w:space="0" w:color="auto"/>
              <w:left w:val="single" w:sz="6" w:space="0" w:color="auto"/>
              <w:bottom w:val="single" w:sz="6" w:space="0" w:color="auto"/>
              <w:right w:val="nil"/>
            </w:tcBorders>
            <w:vAlign w:val="center"/>
            <w:hideMark/>
          </w:tcPr>
          <w:p w14:paraId="44C3EC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2B59AE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2A83D3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1E64E0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1F0235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32D4C8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280FBC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r>
      <w:tr w:rsidR="00AD3497" w:rsidRPr="00AD3497" w14:paraId="5C0A28D5"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2112747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49BB5515"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0CCD51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3BAAC8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21D79E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67DF78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030CC9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1C90E6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7DD75A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DFE66D1"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32BBD4C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6ADEC1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7EAFDC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3B9D7E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24067B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27AB68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75D315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1DA57E9"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63BB41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1DFC2CBA"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506B47F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3EB452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26C72F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427899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279FFD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3FBC5A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37DC6A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7234D64"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6E4C94E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0AF8C6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04F4FC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4591D6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06E48A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089995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07154C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5EB9A9F"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005CDF3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726FE94E"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3A97793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6012F9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52EF23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3B44BA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56C27A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7DEAC0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31D5CE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E275EF9"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4A5650A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6C6189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74DF75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3B9B2E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4B425B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4BC0E3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41DA48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12B383E"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77735E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1FF8AD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221357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5B215C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29F854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36C365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0113D6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A34717F"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221993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661FD239"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58F2F96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7C564C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15C23F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581CC2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6264EF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55351E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71DDD4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A351C63"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6DD0C59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7D3A5A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42B65B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68D842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4B7FF4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06CBE6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574702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CFA7A63"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428EE76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7F50CB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599A54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10AF06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25880A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6EF73D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1DF437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A09C781"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7035F3A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Удельный расход электрической энергии, потребляемой в </w:t>
            </w:r>
            <w:r w:rsidRPr="00AD3497">
              <w:rPr>
                <w:rFonts w:ascii="Times New Roman" w:hAnsi="Times New Roman"/>
                <w:sz w:val="20"/>
                <w:szCs w:val="20"/>
              </w:rPr>
              <w:lastRenderedPageBreak/>
              <w:t>технологическом процессе транспортировки сточных вод, на единицу объема транспортируемых сточных вод</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60D0C5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квт*ч/</w:t>
            </w:r>
            <w:proofErr w:type="spellStart"/>
            <w:r w:rsidRPr="00AD3497">
              <w:rPr>
                <w:rFonts w:ascii="Times New Roman" w:hAnsi="Times New Roman"/>
                <w:sz w:val="20"/>
                <w:szCs w:val="20"/>
              </w:rPr>
              <w:t>куб.м</w:t>
            </w:r>
            <w:proofErr w:type="spellEnd"/>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4446E0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6E19DE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716D13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007FD3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42E86F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AD2BC0B" w14:textId="77777777" w:rsidTr="000B278E">
        <w:trPr>
          <w:trHeight w:val="60"/>
        </w:trPr>
        <w:tc>
          <w:tcPr>
            <w:tcW w:w="5215" w:type="dxa"/>
            <w:gridSpan w:val="15"/>
            <w:tcBorders>
              <w:top w:val="single" w:sz="6" w:space="0" w:color="auto"/>
              <w:left w:val="single" w:sz="6" w:space="0" w:color="auto"/>
              <w:bottom w:val="single" w:sz="6" w:space="0" w:color="auto"/>
              <w:right w:val="single" w:sz="6" w:space="0" w:color="auto"/>
            </w:tcBorders>
            <w:vAlign w:val="center"/>
            <w:hideMark/>
          </w:tcPr>
          <w:p w14:paraId="143794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193" w:type="dxa"/>
            <w:gridSpan w:val="5"/>
            <w:tcBorders>
              <w:top w:val="single" w:sz="6" w:space="0" w:color="auto"/>
              <w:left w:val="single" w:sz="6" w:space="0" w:color="auto"/>
              <w:bottom w:val="single" w:sz="6" w:space="0" w:color="auto"/>
              <w:right w:val="single" w:sz="6" w:space="0" w:color="auto"/>
            </w:tcBorders>
            <w:vAlign w:val="center"/>
            <w:hideMark/>
          </w:tcPr>
          <w:p w14:paraId="335831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645" w:type="dxa"/>
            <w:gridSpan w:val="5"/>
            <w:tcBorders>
              <w:top w:val="single" w:sz="6" w:space="0" w:color="auto"/>
              <w:left w:val="single" w:sz="6" w:space="0" w:color="auto"/>
              <w:bottom w:val="single" w:sz="6" w:space="0" w:color="auto"/>
              <w:right w:val="single" w:sz="6" w:space="0" w:color="auto"/>
            </w:tcBorders>
            <w:vAlign w:val="center"/>
            <w:hideMark/>
          </w:tcPr>
          <w:p w14:paraId="5961258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648" w:type="dxa"/>
            <w:gridSpan w:val="3"/>
            <w:tcBorders>
              <w:top w:val="single" w:sz="6" w:space="0" w:color="auto"/>
              <w:left w:val="single" w:sz="6" w:space="0" w:color="auto"/>
              <w:bottom w:val="single" w:sz="6" w:space="0" w:color="auto"/>
              <w:right w:val="single" w:sz="6" w:space="0" w:color="auto"/>
            </w:tcBorders>
            <w:vAlign w:val="center"/>
            <w:hideMark/>
          </w:tcPr>
          <w:p w14:paraId="7EE8F5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646" w:type="dxa"/>
            <w:gridSpan w:val="3"/>
            <w:tcBorders>
              <w:top w:val="single" w:sz="6" w:space="0" w:color="auto"/>
              <w:left w:val="single" w:sz="6" w:space="0" w:color="auto"/>
              <w:bottom w:val="single" w:sz="6" w:space="0" w:color="auto"/>
              <w:right w:val="single" w:sz="6" w:space="0" w:color="auto"/>
            </w:tcBorders>
            <w:vAlign w:val="center"/>
            <w:hideMark/>
          </w:tcPr>
          <w:p w14:paraId="4A2779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645" w:type="dxa"/>
            <w:gridSpan w:val="4"/>
            <w:tcBorders>
              <w:top w:val="single" w:sz="6" w:space="0" w:color="auto"/>
              <w:left w:val="single" w:sz="6" w:space="0" w:color="auto"/>
              <w:bottom w:val="single" w:sz="6" w:space="0" w:color="auto"/>
              <w:right w:val="single" w:sz="6" w:space="0" w:color="auto"/>
            </w:tcBorders>
            <w:vAlign w:val="center"/>
            <w:hideMark/>
          </w:tcPr>
          <w:p w14:paraId="6770AF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646" w:type="dxa"/>
            <w:gridSpan w:val="2"/>
            <w:tcBorders>
              <w:top w:val="single" w:sz="6" w:space="0" w:color="auto"/>
              <w:left w:val="single" w:sz="6" w:space="0" w:color="auto"/>
              <w:bottom w:val="single" w:sz="6" w:space="0" w:color="auto"/>
              <w:right w:val="single" w:sz="6" w:space="0" w:color="auto"/>
            </w:tcBorders>
            <w:vAlign w:val="center"/>
            <w:hideMark/>
          </w:tcPr>
          <w:p w14:paraId="691662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r>
      <w:tr w:rsidR="00AD3497" w:rsidRPr="00AD3497" w14:paraId="69B98D5A" w14:textId="77777777" w:rsidTr="000B278E">
        <w:trPr>
          <w:trHeight w:val="60"/>
        </w:trPr>
        <w:tc>
          <w:tcPr>
            <w:tcW w:w="662" w:type="dxa"/>
            <w:gridSpan w:val="2"/>
            <w:vAlign w:val="bottom"/>
          </w:tcPr>
          <w:p w14:paraId="2184A7A6" w14:textId="77777777" w:rsidR="00AD3497" w:rsidRPr="00AD3497" w:rsidRDefault="00AD3497" w:rsidP="00AD3497">
            <w:pPr>
              <w:jc w:val="center"/>
              <w:rPr>
                <w:sz w:val="26"/>
                <w:szCs w:val="26"/>
              </w:rPr>
            </w:pPr>
          </w:p>
        </w:tc>
        <w:tc>
          <w:tcPr>
            <w:tcW w:w="686" w:type="dxa"/>
            <w:vAlign w:val="bottom"/>
          </w:tcPr>
          <w:p w14:paraId="792040E0" w14:textId="77777777" w:rsidR="00AD3497" w:rsidRPr="00AD3497" w:rsidRDefault="00AD3497" w:rsidP="00AD3497">
            <w:pPr>
              <w:rPr>
                <w:rFonts w:ascii="Calibri" w:hAnsi="Calibri"/>
                <w:szCs w:val="16"/>
              </w:rPr>
            </w:pPr>
          </w:p>
        </w:tc>
        <w:tc>
          <w:tcPr>
            <w:tcW w:w="540" w:type="dxa"/>
            <w:vAlign w:val="bottom"/>
          </w:tcPr>
          <w:p w14:paraId="6565CCB4" w14:textId="77777777" w:rsidR="00AD3497" w:rsidRPr="00AD3497" w:rsidRDefault="00AD3497" w:rsidP="00AD3497">
            <w:pPr>
              <w:rPr>
                <w:rFonts w:ascii="Calibri" w:hAnsi="Calibri"/>
                <w:szCs w:val="16"/>
              </w:rPr>
            </w:pPr>
          </w:p>
        </w:tc>
        <w:tc>
          <w:tcPr>
            <w:tcW w:w="509" w:type="dxa"/>
            <w:vAlign w:val="bottom"/>
          </w:tcPr>
          <w:p w14:paraId="0D6B14FF" w14:textId="77777777" w:rsidR="00AD3497" w:rsidRPr="00AD3497" w:rsidRDefault="00AD3497" w:rsidP="00AD3497">
            <w:pPr>
              <w:rPr>
                <w:rFonts w:ascii="Calibri" w:hAnsi="Calibri"/>
                <w:szCs w:val="16"/>
              </w:rPr>
            </w:pPr>
          </w:p>
        </w:tc>
        <w:tc>
          <w:tcPr>
            <w:tcW w:w="430" w:type="dxa"/>
            <w:vAlign w:val="bottom"/>
          </w:tcPr>
          <w:p w14:paraId="60113AEC" w14:textId="77777777" w:rsidR="00AD3497" w:rsidRPr="00AD3497" w:rsidRDefault="00AD3497" w:rsidP="00AD3497">
            <w:pPr>
              <w:rPr>
                <w:rFonts w:ascii="Calibri" w:hAnsi="Calibri"/>
                <w:szCs w:val="16"/>
              </w:rPr>
            </w:pPr>
          </w:p>
        </w:tc>
        <w:tc>
          <w:tcPr>
            <w:tcW w:w="1087" w:type="dxa"/>
            <w:gridSpan w:val="5"/>
            <w:vAlign w:val="bottom"/>
          </w:tcPr>
          <w:p w14:paraId="100E6A18" w14:textId="77777777" w:rsidR="00AD3497" w:rsidRPr="00AD3497" w:rsidRDefault="00AD3497" w:rsidP="00AD3497">
            <w:pPr>
              <w:rPr>
                <w:rFonts w:ascii="Calibri" w:hAnsi="Calibri"/>
                <w:szCs w:val="16"/>
              </w:rPr>
            </w:pPr>
          </w:p>
        </w:tc>
        <w:tc>
          <w:tcPr>
            <w:tcW w:w="497" w:type="dxa"/>
            <w:vAlign w:val="bottom"/>
          </w:tcPr>
          <w:p w14:paraId="1408E5F3" w14:textId="77777777" w:rsidR="00AD3497" w:rsidRPr="00AD3497" w:rsidRDefault="00AD3497" w:rsidP="00AD3497">
            <w:pPr>
              <w:rPr>
                <w:rFonts w:ascii="Calibri" w:hAnsi="Calibri"/>
                <w:szCs w:val="16"/>
              </w:rPr>
            </w:pPr>
          </w:p>
        </w:tc>
        <w:tc>
          <w:tcPr>
            <w:tcW w:w="490" w:type="dxa"/>
            <w:gridSpan w:val="2"/>
            <w:vAlign w:val="bottom"/>
          </w:tcPr>
          <w:p w14:paraId="346A5CD7" w14:textId="77777777" w:rsidR="00AD3497" w:rsidRPr="00AD3497" w:rsidRDefault="00AD3497" w:rsidP="00AD3497">
            <w:pPr>
              <w:rPr>
                <w:rFonts w:ascii="Calibri" w:hAnsi="Calibri"/>
                <w:szCs w:val="16"/>
              </w:rPr>
            </w:pPr>
          </w:p>
        </w:tc>
        <w:tc>
          <w:tcPr>
            <w:tcW w:w="666" w:type="dxa"/>
            <w:gridSpan w:val="2"/>
            <w:vAlign w:val="bottom"/>
          </w:tcPr>
          <w:p w14:paraId="6F787B78" w14:textId="77777777" w:rsidR="00AD3497" w:rsidRPr="00AD3497" w:rsidRDefault="00AD3497" w:rsidP="00AD3497">
            <w:pPr>
              <w:rPr>
                <w:rFonts w:ascii="Calibri" w:hAnsi="Calibri"/>
                <w:szCs w:val="16"/>
              </w:rPr>
            </w:pPr>
          </w:p>
        </w:tc>
        <w:tc>
          <w:tcPr>
            <w:tcW w:w="667" w:type="dxa"/>
            <w:gridSpan w:val="3"/>
            <w:vAlign w:val="bottom"/>
          </w:tcPr>
          <w:p w14:paraId="7C25A2DA" w14:textId="77777777" w:rsidR="00AD3497" w:rsidRPr="00AD3497" w:rsidRDefault="00AD3497" w:rsidP="00AD3497">
            <w:pPr>
              <w:rPr>
                <w:rFonts w:ascii="Calibri" w:hAnsi="Calibri"/>
                <w:szCs w:val="16"/>
              </w:rPr>
            </w:pPr>
          </w:p>
        </w:tc>
        <w:tc>
          <w:tcPr>
            <w:tcW w:w="610" w:type="dxa"/>
            <w:gridSpan w:val="5"/>
            <w:vAlign w:val="bottom"/>
          </w:tcPr>
          <w:p w14:paraId="4AE57390" w14:textId="77777777" w:rsidR="00AD3497" w:rsidRPr="00AD3497" w:rsidRDefault="00AD3497" w:rsidP="00AD3497">
            <w:pPr>
              <w:rPr>
                <w:rFonts w:ascii="Calibri" w:hAnsi="Calibri"/>
                <w:szCs w:val="16"/>
              </w:rPr>
            </w:pPr>
          </w:p>
        </w:tc>
        <w:tc>
          <w:tcPr>
            <w:tcW w:w="555" w:type="dxa"/>
            <w:gridSpan w:val="3"/>
            <w:vAlign w:val="bottom"/>
          </w:tcPr>
          <w:p w14:paraId="5F8F4A94" w14:textId="77777777" w:rsidR="00AD3497" w:rsidRPr="00AD3497" w:rsidRDefault="00AD3497" w:rsidP="00AD3497">
            <w:pPr>
              <w:rPr>
                <w:rFonts w:ascii="Calibri" w:hAnsi="Calibri"/>
                <w:szCs w:val="16"/>
              </w:rPr>
            </w:pPr>
          </w:p>
        </w:tc>
        <w:tc>
          <w:tcPr>
            <w:tcW w:w="540" w:type="dxa"/>
            <w:gridSpan w:val="2"/>
            <w:vAlign w:val="bottom"/>
          </w:tcPr>
          <w:p w14:paraId="172D05DB" w14:textId="77777777" w:rsidR="00AD3497" w:rsidRPr="00AD3497" w:rsidRDefault="00AD3497" w:rsidP="00AD3497">
            <w:pPr>
              <w:rPr>
                <w:rFonts w:ascii="Calibri" w:hAnsi="Calibri"/>
                <w:szCs w:val="16"/>
              </w:rPr>
            </w:pPr>
          </w:p>
        </w:tc>
        <w:tc>
          <w:tcPr>
            <w:tcW w:w="587" w:type="dxa"/>
            <w:gridSpan w:val="3"/>
            <w:vAlign w:val="bottom"/>
          </w:tcPr>
          <w:p w14:paraId="3546603A" w14:textId="77777777" w:rsidR="00AD3497" w:rsidRPr="00AD3497" w:rsidRDefault="00AD3497" w:rsidP="00AD3497">
            <w:pPr>
              <w:rPr>
                <w:rFonts w:ascii="Calibri" w:hAnsi="Calibri"/>
                <w:szCs w:val="16"/>
              </w:rPr>
            </w:pPr>
          </w:p>
        </w:tc>
        <w:tc>
          <w:tcPr>
            <w:tcW w:w="566" w:type="dxa"/>
            <w:gridSpan w:val="4"/>
            <w:vAlign w:val="bottom"/>
          </w:tcPr>
          <w:p w14:paraId="67E6575A" w14:textId="77777777" w:rsidR="00AD3497" w:rsidRPr="00AD3497" w:rsidRDefault="00AD3497" w:rsidP="00AD3497">
            <w:pPr>
              <w:rPr>
                <w:rFonts w:ascii="Calibri" w:hAnsi="Calibri"/>
                <w:szCs w:val="16"/>
              </w:rPr>
            </w:pPr>
          </w:p>
        </w:tc>
        <w:tc>
          <w:tcPr>
            <w:tcW w:w="546" w:type="dxa"/>
            <w:vAlign w:val="bottom"/>
          </w:tcPr>
          <w:p w14:paraId="0AB20013" w14:textId="77777777" w:rsidR="00AD3497" w:rsidRPr="00AD3497" w:rsidRDefault="00AD3497" w:rsidP="00AD3497">
            <w:pPr>
              <w:rPr>
                <w:rFonts w:ascii="Calibri" w:hAnsi="Calibri"/>
                <w:szCs w:val="16"/>
              </w:rPr>
            </w:pPr>
          </w:p>
        </w:tc>
      </w:tr>
      <w:tr w:rsidR="00AD3497" w:rsidRPr="00AD3497" w14:paraId="1019C29E" w14:textId="77777777" w:rsidTr="0045348B">
        <w:trPr>
          <w:trHeight w:val="60"/>
        </w:trPr>
        <w:tc>
          <w:tcPr>
            <w:tcW w:w="9638" w:type="dxa"/>
            <w:gridSpan w:val="37"/>
            <w:vAlign w:val="bottom"/>
            <w:hideMark/>
          </w:tcPr>
          <w:p w14:paraId="0E70953B" w14:textId="77777777" w:rsidR="00AD3497" w:rsidRPr="00AD3497" w:rsidRDefault="00AD3497" w:rsidP="000B278E">
            <w:pPr>
              <w:jc w:val="center"/>
              <w:rPr>
                <w:rFonts w:ascii="Times New Roman" w:hAnsi="Times New Roman"/>
                <w:sz w:val="24"/>
                <w:szCs w:val="24"/>
              </w:rPr>
            </w:pPr>
            <w:r w:rsidRPr="00AD3497">
              <w:rPr>
                <w:rFonts w:ascii="Times New Roman" w:hAnsi="Times New Roman"/>
                <w:sz w:val="24"/>
                <w:szCs w:val="24"/>
              </w:rPr>
              <w:t>Раздел VI</w:t>
            </w:r>
          </w:p>
        </w:tc>
      </w:tr>
      <w:tr w:rsidR="00AD3497" w:rsidRPr="00AD3497" w14:paraId="4315E0B0" w14:textId="77777777" w:rsidTr="0045348B">
        <w:trPr>
          <w:trHeight w:val="60"/>
        </w:trPr>
        <w:tc>
          <w:tcPr>
            <w:tcW w:w="9638" w:type="dxa"/>
            <w:gridSpan w:val="37"/>
            <w:vAlign w:val="bottom"/>
            <w:hideMark/>
          </w:tcPr>
          <w:p w14:paraId="474BD421" w14:textId="77777777" w:rsidR="00AD3497" w:rsidRPr="00AD3497" w:rsidRDefault="00AD3497" w:rsidP="000B278E">
            <w:pPr>
              <w:jc w:val="center"/>
              <w:rPr>
                <w:rFonts w:ascii="Times New Roman" w:hAnsi="Times New Roman"/>
                <w:sz w:val="24"/>
                <w:szCs w:val="24"/>
              </w:rPr>
            </w:pPr>
            <w:r w:rsidRPr="00AD3497">
              <w:rPr>
                <w:rFonts w:ascii="Times New Roman" w:hAnsi="Times New Roman"/>
                <w:sz w:val="24"/>
                <w:szCs w:val="24"/>
              </w:rPr>
              <w:t>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w:t>
            </w:r>
          </w:p>
        </w:tc>
      </w:tr>
      <w:tr w:rsidR="00AD3497" w:rsidRPr="00AD3497" w14:paraId="5C775143"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39598C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3B734F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51C668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 год к 2018 году</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439E90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 год к 2019 году</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3525DA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 год к 2020 году</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083176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 год к 2021 году</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6CA3A1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 год к 2022 году</w:t>
            </w:r>
          </w:p>
        </w:tc>
      </w:tr>
      <w:tr w:rsidR="00AD3497" w:rsidRPr="00AD3497" w14:paraId="7ADCFF2B"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6875662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питьевой воды</w:t>
            </w:r>
          </w:p>
        </w:tc>
      </w:tr>
      <w:tr w:rsidR="00AD3497" w:rsidRPr="00AD3497" w14:paraId="2890AD68"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0B3611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34457A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687386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32F97C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2821D1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346302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55513C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E21B7C1"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515947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6912EF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167FEC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44A38B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512244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2AA082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6AC68D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5547E1B"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4E9355E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надежности и бесперебойности централизованных систем водоснабжения и водоотведения</w:t>
            </w:r>
          </w:p>
        </w:tc>
      </w:tr>
      <w:tr w:rsidR="00AD3497" w:rsidRPr="00AD3497" w14:paraId="0F1A684E"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157681D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7E5FD9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3E1A113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091374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4A73AB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527B59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6130257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B6D0223"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032027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0399C3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3CF1EF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287AD2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0ADAEB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0B937A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33C1C3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30303073"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0FF7CAE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качества очистки сточных вод</w:t>
            </w:r>
          </w:p>
        </w:tc>
      </w:tr>
      <w:tr w:rsidR="00AD3497" w:rsidRPr="00AD3497" w14:paraId="58716569"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43BF838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252553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240886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762F82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179B68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3FFF5E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42EB50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719DD77"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114C4AA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36D8DC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389E99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376ED8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3272DF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7BF58A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15D77E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18D23457"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0651C4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09F594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2D5A45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7B3889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42EECB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5E06CE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463C77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1D4B28C" w14:textId="77777777" w:rsidTr="0045348B">
        <w:trPr>
          <w:trHeight w:val="60"/>
        </w:trPr>
        <w:tc>
          <w:tcPr>
            <w:tcW w:w="9638" w:type="dxa"/>
            <w:gridSpan w:val="37"/>
            <w:tcBorders>
              <w:top w:val="single" w:sz="6" w:space="0" w:color="auto"/>
              <w:left w:val="single" w:sz="6" w:space="0" w:color="auto"/>
              <w:bottom w:val="single" w:sz="6" w:space="0" w:color="auto"/>
              <w:right w:val="single" w:sz="6" w:space="0" w:color="auto"/>
            </w:tcBorders>
            <w:vAlign w:val="center"/>
            <w:hideMark/>
          </w:tcPr>
          <w:p w14:paraId="532EB4A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Показатели энергетической эффективности</w:t>
            </w:r>
          </w:p>
        </w:tc>
      </w:tr>
      <w:tr w:rsidR="00AD3497" w:rsidRPr="00AD3497" w14:paraId="7664CE30"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17D27CD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010B8D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3350D7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3F5AB8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1652C7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00AD68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178222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78FC268"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1447109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lastRenderedPageBreak/>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055470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137C5E6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253D90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45EB88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77DFF6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65F51E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E0B3B82"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3121BA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7607BB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21A7D8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3F1834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1EB534E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28BAA8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1BE5E8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86B3900"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6FF6D1C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6ADA9A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5F59BD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10BF8C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1F9075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040682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08D181B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BEFBD0F" w14:textId="77777777" w:rsidTr="000B278E">
        <w:trPr>
          <w:trHeight w:val="60"/>
        </w:trPr>
        <w:tc>
          <w:tcPr>
            <w:tcW w:w="4901" w:type="dxa"/>
            <w:gridSpan w:val="14"/>
            <w:tcBorders>
              <w:top w:val="single" w:sz="6" w:space="0" w:color="auto"/>
              <w:left w:val="single" w:sz="6" w:space="0" w:color="auto"/>
              <w:bottom w:val="single" w:sz="6" w:space="0" w:color="auto"/>
              <w:right w:val="single" w:sz="6" w:space="0" w:color="auto"/>
            </w:tcBorders>
            <w:vAlign w:val="center"/>
            <w:hideMark/>
          </w:tcPr>
          <w:p w14:paraId="7476B3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874" w:type="dxa"/>
            <w:gridSpan w:val="4"/>
            <w:tcBorders>
              <w:top w:val="single" w:sz="6" w:space="0" w:color="auto"/>
              <w:left w:val="single" w:sz="6" w:space="0" w:color="auto"/>
              <w:bottom w:val="single" w:sz="6" w:space="0" w:color="auto"/>
              <w:right w:val="single" w:sz="6" w:space="0" w:color="auto"/>
            </w:tcBorders>
            <w:vAlign w:val="center"/>
            <w:hideMark/>
          </w:tcPr>
          <w:p w14:paraId="08C4C1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812" w:type="dxa"/>
            <w:gridSpan w:val="4"/>
            <w:tcBorders>
              <w:top w:val="single" w:sz="6" w:space="0" w:color="auto"/>
              <w:left w:val="single" w:sz="6" w:space="0" w:color="auto"/>
              <w:bottom w:val="single" w:sz="6" w:space="0" w:color="auto"/>
              <w:right w:val="single" w:sz="6" w:space="0" w:color="auto"/>
            </w:tcBorders>
            <w:vAlign w:val="center"/>
            <w:hideMark/>
          </w:tcPr>
          <w:p w14:paraId="7F2F0B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189</w:t>
            </w:r>
          </w:p>
        </w:tc>
        <w:tc>
          <w:tcPr>
            <w:tcW w:w="812" w:type="dxa"/>
            <w:gridSpan w:val="5"/>
            <w:tcBorders>
              <w:top w:val="single" w:sz="6" w:space="0" w:color="auto"/>
              <w:left w:val="single" w:sz="6" w:space="0" w:color="auto"/>
              <w:bottom w:val="single" w:sz="6" w:space="0" w:color="auto"/>
              <w:right w:val="single" w:sz="6" w:space="0" w:color="auto"/>
            </w:tcBorders>
            <w:vAlign w:val="center"/>
            <w:hideMark/>
          </w:tcPr>
          <w:p w14:paraId="4AE1D0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776" w:type="dxa"/>
            <w:gridSpan w:val="3"/>
            <w:tcBorders>
              <w:top w:val="single" w:sz="6" w:space="0" w:color="auto"/>
              <w:left w:val="single" w:sz="6" w:space="0" w:color="auto"/>
              <w:bottom w:val="single" w:sz="6" w:space="0" w:color="auto"/>
              <w:right w:val="single" w:sz="6" w:space="0" w:color="auto"/>
            </w:tcBorders>
            <w:vAlign w:val="center"/>
            <w:hideMark/>
          </w:tcPr>
          <w:p w14:paraId="53F5DD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662" w:type="dxa"/>
            <w:gridSpan w:val="4"/>
            <w:tcBorders>
              <w:top w:val="single" w:sz="6" w:space="0" w:color="auto"/>
              <w:left w:val="single" w:sz="6" w:space="0" w:color="auto"/>
              <w:bottom w:val="single" w:sz="6" w:space="0" w:color="auto"/>
              <w:right w:val="single" w:sz="6" w:space="0" w:color="auto"/>
            </w:tcBorders>
            <w:vAlign w:val="center"/>
            <w:hideMark/>
          </w:tcPr>
          <w:p w14:paraId="1A34E7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801" w:type="dxa"/>
            <w:gridSpan w:val="3"/>
            <w:tcBorders>
              <w:top w:val="single" w:sz="6" w:space="0" w:color="auto"/>
              <w:left w:val="single" w:sz="6" w:space="0" w:color="auto"/>
              <w:bottom w:val="single" w:sz="6" w:space="0" w:color="auto"/>
              <w:right w:val="single" w:sz="6" w:space="0" w:color="auto"/>
            </w:tcBorders>
            <w:vAlign w:val="center"/>
            <w:hideMark/>
          </w:tcPr>
          <w:p w14:paraId="7AA661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r>
      <w:tr w:rsidR="00AD3497" w:rsidRPr="00AD3497" w14:paraId="1131FAE2" w14:textId="77777777" w:rsidTr="000B278E">
        <w:trPr>
          <w:trHeight w:val="60"/>
        </w:trPr>
        <w:tc>
          <w:tcPr>
            <w:tcW w:w="662" w:type="dxa"/>
            <w:gridSpan w:val="2"/>
            <w:vAlign w:val="bottom"/>
          </w:tcPr>
          <w:p w14:paraId="1734CC7B" w14:textId="77777777" w:rsidR="00AD3497" w:rsidRPr="00AD3497" w:rsidRDefault="00AD3497" w:rsidP="00AD3497">
            <w:pPr>
              <w:jc w:val="both"/>
              <w:rPr>
                <w:sz w:val="26"/>
                <w:szCs w:val="26"/>
              </w:rPr>
            </w:pPr>
          </w:p>
        </w:tc>
        <w:tc>
          <w:tcPr>
            <w:tcW w:w="686" w:type="dxa"/>
            <w:vAlign w:val="bottom"/>
          </w:tcPr>
          <w:p w14:paraId="5F9550F7" w14:textId="77777777" w:rsidR="00AD3497" w:rsidRPr="00AD3497" w:rsidRDefault="00AD3497" w:rsidP="00AD3497">
            <w:pPr>
              <w:rPr>
                <w:rFonts w:ascii="Calibri" w:hAnsi="Calibri"/>
                <w:szCs w:val="16"/>
              </w:rPr>
            </w:pPr>
          </w:p>
        </w:tc>
        <w:tc>
          <w:tcPr>
            <w:tcW w:w="540" w:type="dxa"/>
            <w:vAlign w:val="bottom"/>
          </w:tcPr>
          <w:p w14:paraId="7E4FFC1A" w14:textId="77777777" w:rsidR="00AD3497" w:rsidRPr="00AD3497" w:rsidRDefault="00AD3497" w:rsidP="00AD3497">
            <w:pPr>
              <w:rPr>
                <w:rFonts w:ascii="Calibri" w:hAnsi="Calibri"/>
                <w:szCs w:val="16"/>
              </w:rPr>
            </w:pPr>
          </w:p>
        </w:tc>
        <w:tc>
          <w:tcPr>
            <w:tcW w:w="509" w:type="dxa"/>
            <w:vAlign w:val="bottom"/>
          </w:tcPr>
          <w:p w14:paraId="5D87729F" w14:textId="77777777" w:rsidR="00AD3497" w:rsidRPr="00AD3497" w:rsidRDefault="00AD3497" w:rsidP="00AD3497">
            <w:pPr>
              <w:rPr>
                <w:rFonts w:ascii="Calibri" w:hAnsi="Calibri"/>
                <w:szCs w:val="16"/>
              </w:rPr>
            </w:pPr>
          </w:p>
        </w:tc>
        <w:tc>
          <w:tcPr>
            <w:tcW w:w="430" w:type="dxa"/>
            <w:vAlign w:val="bottom"/>
          </w:tcPr>
          <w:p w14:paraId="30451D4C" w14:textId="77777777" w:rsidR="00AD3497" w:rsidRPr="00AD3497" w:rsidRDefault="00AD3497" w:rsidP="00AD3497">
            <w:pPr>
              <w:rPr>
                <w:rFonts w:ascii="Calibri" w:hAnsi="Calibri"/>
                <w:szCs w:val="16"/>
              </w:rPr>
            </w:pPr>
          </w:p>
        </w:tc>
        <w:tc>
          <w:tcPr>
            <w:tcW w:w="1087" w:type="dxa"/>
            <w:gridSpan w:val="5"/>
            <w:vAlign w:val="bottom"/>
          </w:tcPr>
          <w:p w14:paraId="6681B6C9" w14:textId="77777777" w:rsidR="00AD3497" w:rsidRPr="00AD3497" w:rsidRDefault="00AD3497" w:rsidP="00AD3497">
            <w:pPr>
              <w:rPr>
                <w:rFonts w:ascii="Calibri" w:hAnsi="Calibri"/>
                <w:szCs w:val="16"/>
              </w:rPr>
            </w:pPr>
          </w:p>
        </w:tc>
        <w:tc>
          <w:tcPr>
            <w:tcW w:w="497" w:type="dxa"/>
            <w:vAlign w:val="bottom"/>
          </w:tcPr>
          <w:p w14:paraId="194E367B" w14:textId="77777777" w:rsidR="00AD3497" w:rsidRPr="00AD3497" w:rsidRDefault="00AD3497" w:rsidP="00AD3497">
            <w:pPr>
              <w:rPr>
                <w:rFonts w:ascii="Calibri" w:hAnsi="Calibri"/>
                <w:szCs w:val="16"/>
              </w:rPr>
            </w:pPr>
          </w:p>
        </w:tc>
        <w:tc>
          <w:tcPr>
            <w:tcW w:w="490" w:type="dxa"/>
            <w:gridSpan w:val="2"/>
            <w:vAlign w:val="bottom"/>
          </w:tcPr>
          <w:p w14:paraId="688CD104" w14:textId="77777777" w:rsidR="00AD3497" w:rsidRPr="00AD3497" w:rsidRDefault="00AD3497" w:rsidP="00AD3497">
            <w:pPr>
              <w:rPr>
                <w:rFonts w:ascii="Calibri" w:hAnsi="Calibri"/>
                <w:szCs w:val="16"/>
              </w:rPr>
            </w:pPr>
          </w:p>
        </w:tc>
        <w:tc>
          <w:tcPr>
            <w:tcW w:w="666" w:type="dxa"/>
            <w:gridSpan w:val="2"/>
            <w:vAlign w:val="bottom"/>
          </w:tcPr>
          <w:p w14:paraId="7D3B7977" w14:textId="77777777" w:rsidR="00AD3497" w:rsidRPr="00AD3497" w:rsidRDefault="00AD3497" w:rsidP="00AD3497">
            <w:pPr>
              <w:rPr>
                <w:rFonts w:ascii="Calibri" w:hAnsi="Calibri"/>
                <w:szCs w:val="16"/>
              </w:rPr>
            </w:pPr>
          </w:p>
        </w:tc>
        <w:tc>
          <w:tcPr>
            <w:tcW w:w="667" w:type="dxa"/>
            <w:gridSpan w:val="3"/>
            <w:vAlign w:val="bottom"/>
          </w:tcPr>
          <w:p w14:paraId="6DAFC376" w14:textId="77777777" w:rsidR="00AD3497" w:rsidRPr="00AD3497" w:rsidRDefault="00AD3497" w:rsidP="00AD3497">
            <w:pPr>
              <w:rPr>
                <w:rFonts w:ascii="Calibri" w:hAnsi="Calibri"/>
                <w:szCs w:val="16"/>
              </w:rPr>
            </w:pPr>
          </w:p>
        </w:tc>
        <w:tc>
          <w:tcPr>
            <w:tcW w:w="610" w:type="dxa"/>
            <w:gridSpan w:val="5"/>
            <w:vAlign w:val="bottom"/>
          </w:tcPr>
          <w:p w14:paraId="0AEA822D" w14:textId="77777777" w:rsidR="00AD3497" w:rsidRPr="00AD3497" w:rsidRDefault="00AD3497" w:rsidP="00AD3497">
            <w:pPr>
              <w:rPr>
                <w:rFonts w:ascii="Calibri" w:hAnsi="Calibri"/>
                <w:szCs w:val="16"/>
              </w:rPr>
            </w:pPr>
          </w:p>
        </w:tc>
        <w:tc>
          <w:tcPr>
            <w:tcW w:w="555" w:type="dxa"/>
            <w:gridSpan w:val="3"/>
            <w:vAlign w:val="bottom"/>
          </w:tcPr>
          <w:p w14:paraId="6190B902" w14:textId="77777777" w:rsidR="00AD3497" w:rsidRPr="00AD3497" w:rsidRDefault="00AD3497" w:rsidP="00AD3497">
            <w:pPr>
              <w:rPr>
                <w:rFonts w:ascii="Calibri" w:hAnsi="Calibri"/>
                <w:szCs w:val="16"/>
              </w:rPr>
            </w:pPr>
          </w:p>
        </w:tc>
        <w:tc>
          <w:tcPr>
            <w:tcW w:w="540" w:type="dxa"/>
            <w:gridSpan w:val="2"/>
            <w:vAlign w:val="bottom"/>
          </w:tcPr>
          <w:p w14:paraId="08167891" w14:textId="77777777" w:rsidR="00AD3497" w:rsidRPr="00AD3497" w:rsidRDefault="00AD3497" w:rsidP="00AD3497">
            <w:pPr>
              <w:rPr>
                <w:rFonts w:ascii="Calibri" w:hAnsi="Calibri"/>
                <w:szCs w:val="16"/>
              </w:rPr>
            </w:pPr>
          </w:p>
        </w:tc>
        <w:tc>
          <w:tcPr>
            <w:tcW w:w="587" w:type="dxa"/>
            <w:gridSpan w:val="3"/>
            <w:vAlign w:val="bottom"/>
          </w:tcPr>
          <w:p w14:paraId="611C094C" w14:textId="77777777" w:rsidR="00AD3497" w:rsidRPr="00AD3497" w:rsidRDefault="00AD3497" w:rsidP="00AD3497">
            <w:pPr>
              <w:rPr>
                <w:rFonts w:ascii="Calibri" w:hAnsi="Calibri"/>
                <w:szCs w:val="16"/>
              </w:rPr>
            </w:pPr>
          </w:p>
        </w:tc>
        <w:tc>
          <w:tcPr>
            <w:tcW w:w="566" w:type="dxa"/>
            <w:gridSpan w:val="4"/>
            <w:vAlign w:val="bottom"/>
          </w:tcPr>
          <w:p w14:paraId="0B9D9269" w14:textId="77777777" w:rsidR="00AD3497" w:rsidRPr="00AD3497" w:rsidRDefault="00AD3497" w:rsidP="00AD3497">
            <w:pPr>
              <w:rPr>
                <w:rFonts w:ascii="Calibri" w:hAnsi="Calibri"/>
                <w:szCs w:val="16"/>
              </w:rPr>
            </w:pPr>
          </w:p>
        </w:tc>
        <w:tc>
          <w:tcPr>
            <w:tcW w:w="546" w:type="dxa"/>
            <w:vAlign w:val="bottom"/>
          </w:tcPr>
          <w:p w14:paraId="37068BE7" w14:textId="77777777" w:rsidR="00AD3497" w:rsidRPr="00AD3497" w:rsidRDefault="00AD3497" w:rsidP="00AD3497">
            <w:pPr>
              <w:rPr>
                <w:rFonts w:ascii="Calibri" w:hAnsi="Calibri"/>
                <w:szCs w:val="16"/>
              </w:rPr>
            </w:pPr>
          </w:p>
        </w:tc>
      </w:tr>
      <w:tr w:rsidR="00AD3497" w:rsidRPr="00AD3497" w14:paraId="4F1B452E" w14:textId="77777777" w:rsidTr="0045348B">
        <w:trPr>
          <w:trHeight w:val="60"/>
        </w:trPr>
        <w:tc>
          <w:tcPr>
            <w:tcW w:w="9638" w:type="dxa"/>
            <w:gridSpan w:val="37"/>
            <w:vAlign w:val="bottom"/>
            <w:hideMark/>
          </w:tcPr>
          <w:p w14:paraId="45725B0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Расходы на реализацию производственной программы 2021 года увеличились на 3%.</w:t>
            </w:r>
          </w:p>
        </w:tc>
      </w:tr>
      <w:tr w:rsidR="00AD3497" w:rsidRPr="00AD3497" w14:paraId="2246BF6B" w14:textId="77777777" w:rsidTr="000B278E">
        <w:trPr>
          <w:trHeight w:val="60"/>
        </w:trPr>
        <w:tc>
          <w:tcPr>
            <w:tcW w:w="662" w:type="dxa"/>
            <w:gridSpan w:val="2"/>
            <w:vAlign w:val="bottom"/>
          </w:tcPr>
          <w:p w14:paraId="6439D88A" w14:textId="77777777" w:rsidR="00AD3497" w:rsidRPr="00AD3497" w:rsidRDefault="00AD3497" w:rsidP="00AD3497">
            <w:pPr>
              <w:jc w:val="center"/>
              <w:rPr>
                <w:sz w:val="26"/>
                <w:szCs w:val="26"/>
              </w:rPr>
            </w:pPr>
          </w:p>
        </w:tc>
        <w:tc>
          <w:tcPr>
            <w:tcW w:w="686" w:type="dxa"/>
            <w:vAlign w:val="bottom"/>
          </w:tcPr>
          <w:p w14:paraId="1A351661" w14:textId="77777777" w:rsidR="00AD3497" w:rsidRPr="00AD3497" w:rsidRDefault="00AD3497" w:rsidP="00AD3497">
            <w:pPr>
              <w:rPr>
                <w:rFonts w:ascii="Calibri" w:hAnsi="Calibri"/>
                <w:szCs w:val="16"/>
              </w:rPr>
            </w:pPr>
          </w:p>
        </w:tc>
        <w:tc>
          <w:tcPr>
            <w:tcW w:w="540" w:type="dxa"/>
            <w:vAlign w:val="bottom"/>
          </w:tcPr>
          <w:p w14:paraId="01A83E77" w14:textId="77777777" w:rsidR="00AD3497" w:rsidRPr="00AD3497" w:rsidRDefault="00AD3497" w:rsidP="00AD3497">
            <w:pPr>
              <w:rPr>
                <w:rFonts w:ascii="Calibri" w:hAnsi="Calibri"/>
                <w:szCs w:val="16"/>
              </w:rPr>
            </w:pPr>
          </w:p>
        </w:tc>
        <w:tc>
          <w:tcPr>
            <w:tcW w:w="509" w:type="dxa"/>
            <w:vAlign w:val="bottom"/>
          </w:tcPr>
          <w:p w14:paraId="2E7109B0" w14:textId="77777777" w:rsidR="00AD3497" w:rsidRPr="00AD3497" w:rsidRDefault="00AD3497" w:rsidP="00AD3497">
            <w:pPr>
              <w:rPr>
                <w:rFonts w:ascii="Calibri" w:hAnsi="Calibri"/>
                <w:szCs w:val="16"/>
              </w:rPr>
            </w:pPr>
          </w:p>
        </w:tc>
        <w:tc>
          <w:tcPr>
            <w:tcW w:w="430" w:type="dxa"/>
            <w:vAlign w:val="bottom"/>
          </w:tcPr>
          <w:p w14:paraId="418D7018" w14:textId="77777777" w:rsidR="00AD3497" w:rsidRPr="00AD3497" w:rsidRDefault="00AD3497" w:rsidP="00AD3497">
            <w:pPr>
              <w:rPr>
                <w:rFonts w:ascii="Calibri" w:hAnsi="Calibri"/>
                <w:szCs w:val="16"/>
              </w:rPr>
            </w:pPr>
          </w:p>
        </w:tc>
        <w:tc>
          <w:tcPr>
            <w:tcW w:w="1087" w:type="dxa"/>
            <w:gridSpan w:val="5"/>
            <w:vAlign w:val="bottom"/>
          </w:tcPr>
          <w:p w14:paraId="6A120ED0" w14:textId="77777777" w:rsidR="00AD3497" w:rsidRPr="00AD3497" w:rsidRDefault="00AD3497" w:rsidP="00AD3497">
            <w:pPr>
              <w:rPr>
                <w:rFonts w:ascii="Times New Roman" w:hAnsi="Times New Roman"/>
                <w:sz w:val="24"/>
                <w:szCs w:val="24"/>
              </w:rPr>
            </w:pPr>
          </w:p>
        </w:tc>
        <w:tc>
          <w:tcPr>
            <w:tcW w:w="497" w:type="dxa"/>
            <w:vAlign w:val="bottom"/>
          </w:tcPr>
          <w:p w14:paraId="51CF2BA9" w14:textId="77777777" w:rsidR="00AD3497" w:rsidRPr="00AD3497" w:rsidRDefault="00AD3497" w:rsidP="00AD3497">
            <w:pPr>
              <w:rPr>
                <w:rFonts w:ascii="Times New Roman" w:hAnsi="Times New Roman"/>
                <w:sz w:val="24"/>
                <w:szCs w:val="24"/>
              </w:rPr>
            </w:pPr>
          </w:p>
        </w:tc>
        <w:tc>
          <w:tcPr>
            <w:tcW w:w="490" w:type="dxa"/>
            <w:gridSpan w:val="2"/>
            <w:vAlign w:val="bottom"/>
          </w:tcPr>
          <w:p w14:paraId="13CAD407" w14:textId="77777777" w:rsidR="00AD3497" w:rsidRPr="00AD3497" w:rsidRDefault="00AD3497" w:rsidP="00AD3497">
            <w:pPr>
              <w:rPr>
                <w:szCs w:val="16"/>
              </w:rPr>
            </w:pPr>
          </w:p>
        </w:tc>
        <w:tc>
          <w:tcPr>
            <w:tcW w:w="666" w:type="dxa"/>
            <w:gridSpan w:val="2"/>
            <w:vAlign w:val="bottom"/>
          </w:tcPr>
          <w:p w14:paraId="6734DE04" w14:textId="77777777" w:rsidR="00AD3497" w:rsidRPr="00AD3497" w:rsidRDefault="00AD3497" w:rsidP="00AD3497">
            <w:pPr>
              <w:rPr>
                <w:rFonts w:ascii="Calibri" w:hAnsi="Calibri"/>
                <w:szCs w:val="16"/>
              </w:rPr>
            </w:pPr>
          </w:p>
        </w:tc>
        <w:tc>
          <w:tcPr>
            <w:tcW w:w="667" w:type="dxa"/>
            <w:gridSpan w:val="3"/>
            <w:vAlign w:val="bottom"/>
          </w:tcPr>
          <w:p w14:paraId="7236389C" w14:textId="77777777" w:rsidR="00AD3497" w:rsidRPr="00AD3497" w:rsidRDefault="00AD3497" w:rsidP="00AD3497">
            <w:pPr>
              <w:rPr>
                <w:rFonts w:ascii="Calibri" w:hAnsi="Calibri"/>
                <w:szCs w:val="16"/>
              </w:rPr>
            </w:pPr>
          </w:p>
        </w:tc>
        <w:tc>
          <w:tcPr>
            <w:tcW w:w="610" w:type="dxa"/>
            <w:gridSpan w:val="5"/>
            <w:vAlign w:val="bottom"/>
          </w:tcPr>
          <w:p w14:paraId="2526ADDD" w14:textId="77777777" w:rsidR="00AD3497" w:rsidRPr="00AD3497" w:rsidRDefault="00AD3497" w:rsidP="00AD3497">
            <w:pPr>
              <w:rPr>
                <w:rFonts w:ascii="Calibri" w:hAnsi="Calibri"/>
                <w:szCs w:val="16"/>
              </w:rPr>
            </w:pPr>
          </w:p>
        </w:tc>
        <w:tc>
          <w:tcPr>
            <w:tcW w:w="555" w:type="dxa"/>
            <w:gridSpan w:val="3"/>
            <w:vAlign w:val="bottom"/>
          </w:tcPr>
          <w:p w14:paraId="57E8AE0E" w14:textId="77777777" w:rsidR="00AD3497" w:rsidRPr="00AD3497" w:rsidRDefault="00AD3497" w:rsidP="00AD3497">
            <w:pPr>
              <w:rPr>
                <w:rFonts w:ascii="Calibri" w:hAnsi="Calibri"/>
                <w:szCs w:val="16"/>
              </w:rPr>
            </w:pPr>
          </w:p>
        </w:tc>
        <w:tc>
          <w:tcPr>
            <w:tcW w:w="540" w:type="dxa"/>
            <w:gridSpan w:val="2"/>
            <w:vAlign w:val="bottom"/>
          </w:tcPr>
          <w:p w14:paraId="146A46D3" w14:textId="77777777" w:rsidR="00AD3497" w:rsidRPr="00AD3497" w:rsidRDefault="00AD3497" w:rsidP="00AD3497">
            <w:pPr>
              <w:rPr>
                <w:rFonts w:ascii="Calibri" w:hAnsi="Calibri"/>
                <w:szCs w:val="16"/>
              </w:rPr>
            </w:pPr>
          </w:p>
        </w:tc>
        <w:tc>
          <w:tcPr>
            <w:tcW w:w="587" w:type="dxa"/>
            <w:gridSpan w:val="3"/>
            <w:vAlign w:val="bottom"/>
          </w:tcPr>
          <w:p w14:paraId="4C2BCA2B" w14:textId="77777777" w:rsidR="00AD3497" w:rsidRPr="00AD3497" w:rsidRDefault="00AD3497" w:rsidP="00AD3497">
            <w:pPr>
              <w:rPr>
                <w:rFonts w:ascii="Calibri" w:hAnsi="Calibri"/>
                <w:szCs w:val="16"/>
              </w:rPr>
            </w:pPr>
          </w:p>
        </w:tc>
        <w:tc>
          <w:tcPr>
            <w:tcW w:w="566" w:type="dxa"/>
            <w:gridSpan w:val="4"/>
            <w:vAlign w:val="bottom"/>
          </w:tcPr>
          <w:p w14:paraId="46F7B255" w14:textId="77777777" w:rsidR="00AD3497" w:rsidRPr="00AD3497" w:rsidRDefault="00AD3497" w:rsidP="00AD3497">
            <w:pPr>
              <w:rPr>
                <w:rFonts w:ascii="Calibri" w:hAnsi="Calibri"/>
                <w:szCs w:val="16"/>
              </w:rPr>
            </w:pPr>
          </w:p>
        </w:tc>
        <w:tc>
          <w:tcPr>
            <w:tcW w:w="546" w:type="dxa"/>
            <w:vAlign w:val="bottom"/>
          </w:tcPr>
          <w:p w14:paraId="27813122" w14:textId="77777777" w:rsidR="00AD3497" w:rsidRPr="00AD3497" w:rsidRDefault="00AD3497" w:rsidP="00AD3497">
            <w:pPr>
              <w:rPr>
                <w:rFonts w:ascii="Calibri" w:hAnsi="Calibri"/>
                <w:szCs w:val="16"/>
              </w:rPr>
            </w:pPr>
          </w:p>
        </w:tc>
      </w:tr>
      <w:tr w:rsidR="00AD3497" w:rsidRPr="00AD3497" w14:paraId="5FEA1504" w14:textId="77777777" w:rsidTr="0045348B">
        <w:trPr>
          <w:trHeight w:val="60"/>
        </w:trPr>
        <w:tc>
          <w:tcPr>
            <w:tcW w:w="9638" w:type="dxa"/>
            <w:gridSpan w:val="37"/>
            <w:vAlign w:val="bottom"/>
            <w:hideMark/>
          </w:tcPr>
          <w:p w14:paraId="0F2A2C17"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w:t>
            </w:r>
          </w:p>
        </w:tc>
      </w:tr>
      <w:tr w:rsidR="00AD3497" w:rsidRPr="00AD3497" w14:paraId="3D85A2CF" w14:textId="77777777" w:rsidTr="0045348B">
        <w:trPr>
          <w:trHeight w:val="60"/>
        </w:trPr>
        <w:tc>
          <w:tcPr>
            <w:tcW w:w="9638" w:type="dxa"/>
            <w:gridSpan w:val="37"/>
            <w:vAlign w:val="bottom"/>
            <w:hideMark/>
          </w:tcPr>
          <w:p w14:paraId="3235302B"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Отчет об исполнении производственной программы</w:t>
            </w:r>
            <w:r w:rsidRPr="00AD3497">
              <w:rPr>
                <w:rFonts w:ascii="Times New Roman" w:hAnsi="Times New Roman"/>
                <w:sz w:val="24"/>
                <w:szCs w:val="24"/>
              </w:rPr>
              <w:br/>
              <w:t>за 2019 год</w:t>
            </w:r>
            <w:r w:rsidRPr="00AD3497">
              <w:rPr>
                <w:rFonts w:ascii="Times New Roman" w:hAnsi="Times New Roman"/>
                <w:sz w:val="24"/>
                <w:szCs w:val="24"/>
              </w:rPr>
              <w:br/>
            </w:r>
          </w:p>
        </w:tc>
      </w:tr>
      <w:tr w:rsidR="00AD3497" w:rsidRPr="00AD3497" w14:paraId="549CBC62"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4AC3BA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166" w:type="dxa"/>
            <w:gridSpan w:val="8"/>
            <w:tcBorders>
              <w:top w:val="single" w:sz="6" w:space="0" w:color="auto"/>
              <w:left w:val="single" w:sz="6" w:space="0" w:color="auto"/>
              <w:bottom w:val="single" w:sz="6" w:space="0" w:color="auto"/>
              <w:right w:val="single" w:sz="6" w:space="0" w:color="auto"/>
            </w:tcBorders>
            <w:vAlign w:val="center"/>
            <w:hideMark/>
          </w:tcPr>
          <w:p w14:paraId="51C6C4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516D02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Единицы измерения</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5DFA0BA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2019 года</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5C9D2D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 года</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14D543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Отклонение</w:t>
            </w:r>
          </w:p>
        </w:tc>
      </w:tr>
      <w:tr w:rsidR="00AD3497" w:rsidRPr="00AD3497" w14:paraId="2ADCD278"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1BF3E6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3166" w:type="dxa"/>
            <w:gridSpan w:val="8"/>
            <w:tcBorders>
              <w:top w:val="single" w:sz="6" w:space="0" w:color="auto"/>
              <w:left w:val="single" w:sz="6" w:space="0" w:color="auto"/>
              <w:bottom w:val="single" w:sz="6" w:space="0" w:color="auto"/>
              <w:right w:val="single" w:sz="6" w:space="0" w:color="auto"/>
            </w:tcBorders>
            <w:vAlign w:val="center"/>
            <w:hideMark/>
          </w:tcPr>
          <w:p w14:paraId="76D124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5080CD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784D8C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5201A2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23B9D2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w:t>
            </w:r>
          </w:p>
        </w:tc>
      </w:tr>
      <w:tr w:rsidR="00AD3497" w:rsidRPr="00AD3497" w14:paraId="31ACF6B6" w14:textId="77777777" w:rsidTr="000B278E">
        <w:trPr>
          <w:trHeight w:val="60"/>
        </w:trPr>
        <w:tc>
          <w:tcPr>
            <w:tcW w:w="3828" w:type="dxa"/>
            <w:gridSpan w:val="10"/>
            <w:tcBorders>
              <w:top w:val="single" w:sz="6" w:space="0" w:color="auto"/>
              <w:left w:val="single" w:sz="6" w:space="0" w:color="auto"/>
              <w:bottom w:val="single" w:sz="6" w:space="0" w:color="auto"/>
              <w:right w:val="single" w:sz="6" w:space="0" w:color="auto"/>
            </w:tcBorders>
            <w:vAlign w:val="center"/>
            <w:hideMark/>
          </w:tcPr>
          <w:p w14:paraId="748304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1840" w:type="dxa"/>
            <w:gridSpan w:val="7"/>
            <w:tcBorders>
              <w:top w:val="single" w:sz="6" w:space="0" w:color="auto"/>
              <w:left w:val="single" w:sz="6" w:space="0" w:color="auto"/>
              <w:bottom w:val="single" w:sz="6" w:space="0" w:color="auto"/>
              <w:right w:val="single" w:sz="6" w:space="0" w:color="auto"/>
            </w:tcBorders>
            <w:vAlign w:val="center"/>
          </w:tcPr>
          <w:p w14:paraId="614925CF" w14:textId="77777777" w:rsidR="00AD3497" w:rsidRPr="00AD3497" w:rsidRDefault="00AD3497" w:rsidP="00AD3497">
            <w:pPr>
              <w:jc w:val="center"/>
              <w:rPr>
                <w:rFonts w:ascii="Times New Roman" w:hAnsi="Times New Roman"/>
                <w:sz w:val="20"/>
                <w:szCs w:val="20"/>
              </w:rPr>
            </w:pPr>
          </w:p>
        </w:tc>
        <w:tc>
          <w:tcPr>
            <w:tcW w:w="1418" w:type="dxa"/>
            <w:gridSpan w:val="9"/>
            <w:tcBorders>
              <w:top w:val="single" w:sz="6" w:space="0" w:color="auto"/>
              <w:left w:val="single" w:sz="6" w:space="0" w:color="auto"/>
              <w:bottom w:val="single" w:sz="6" w:space="0" w:color="auto"/>
              <w:right w:val="single" w:sz="6" w:space="0" w:color="auto"/>
            </w:tcBorders>
            <w:vAlign w:val="center"/>
          </w:tcPr>
          <w:p w14:paraId="4E3C719B" w14:textId="77777777" w:rsidR="00AD3497" w:rsidRPr="00AD3497" w:rsidRDefault="00AD3497" w:rsidP="00AD3497">
            <w:pPr>
              <w:jc w:val="center"/>
              <w:rPr>
                <w:rFonts w:ascii="Times New Roman" w:hAnsi="Times New Roman"/>
                <w:sz w:val="20"/>
                <w:szCs w:val="20"/>
              </w:rPr>
            </w:pPr>
          </w:p>
        </w:tc>
        <w:tc>
          <w:tcPr>
            <w:tcW w:w="1440" w:type="dxa"/>
            <w:gridSpan w:val="6"/>
            <w:tcBorders>
              <w:top w:val="single" w:sz="6" w:space="0" w:color="auto"/>
              <w:left w:val="single" w:sz="6" w:space="0" w:color="auto"/>
              <w:bottom w:val="single" w:sz="6" w:space="0" w:color="auto"/>
              <w:right w:val="single" w:sz="6" w:space="0" w:color="auto"/>
            </w:tcBorders>
            <w:vAlign w:val="center"/>
          </w:tcPr>
          <w:p w14:paraId="7FDF275D" w14:textId="77777777" w:rsidR="00AD3497" w:rsidRPr="00AD3497" w:rsidRDefault="00AD3497" w:rsidP="00AD3497">
            <w:pPr>
              <w:jc w:val="center"/>
              <w:rPr>
                <w:rFonts w:ascii="Times New Roman" w:hAnsi="Times New Roman"/>
                <w:sz w:val="20"/>
                <w:szCs w:val="20"/>
              </w:rPr>
            </w:pPr>
          </w:p>
        </w:tc>
        <w:tc>
          <w:tcPr>
            <w:tcW w:w="1112" w:type="dxa"/>
            <w:gridSpan w:val="5"/>
            <w:tcBorders>
              <w:top w:val="single" w:sz="6" w:space="0" w:color="auto"/>
              <w:left w:val="single" w:sz="6" w:space="0" w:color="auto"/>
              <w:bottom w:val="single" w:sz="6" w:space="0" w:color="auto"/>
              <w:right w:val="single" w:sz="6" w:space="0" w:color="auto"/>
            </w:tcBorders>
            <w:vAlign w:val="center"/>
          </w:tcPr>
          <w:p w14:paraId="2EF615BE" w14:textId="77777777" w:rsidR="00AD3497" w:rsidRPr="00AD3497" w:rsidRDefault="00AD3497" w:rsidP="00AD3497">
            <w:pPr>
              <w:jc w:val="center"/>
              <w:rPr>
                <w:rFonts w:ascii="Times New Roman" w:hAnsi="Times New Roman"/>
                <w:sz w:val="20"/>
                <w:szCs w:val="20"/>
              </w:rPr>
            </w:pPr>
          </w:p>
        </w:tc>
      </w:tr>
      <w:tr w:rsidR="00AD3497" w:rsidRPr="00AD3497" w14:paraId="1EBFEEB3" w14:textId="77777777" w:rsidTr="000B278E">
        <w:trPr>
          <w:trHeight w:val="60"/>
        </w:trPr>
        <w:tc>
          <w:tcPr>
            <w:tcW w:w="3828" w:type="dxa"/>
            <w:gridSpan w:val="10"/>
            <w:tcBorders>
              <w:top w:val="single" w:sz="6" w:space="0" w:color="auto"/>
              <w:left w:val="single" w:sz="6" w:space="0" w:color="auto"/>
              <w:bottom w:val="single" w:sz="6" w:space="0" w:color="auto"/>
              <w:right w:val="single" w:sz="6" w:space="0" w:color="auto"/>
            </w:tcBorders>
            <w:vAlign w:val="center"/>
            <w:hideMark/>
          </w:tcPr>
          <w:p w14:paraId="538172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сточных вод</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2800E63E"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тыс.куб.м</w:t>
            </w:r>
            <w:proofErr w:type="spellEnd"/>
            <w:r w:rsidRPr="00AD3497">
              <w:rPr>
                <w:rFonts w:ascii="Times New Roman" w:hAnsi="Times New Roman"/>
                <w:sz w:val="20"/>
                <w:szCs w:val="20"/>
              </w:rPr>
              <w:t>.</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458D8E9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8,12</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62A549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5,45</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79F3F3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2,67</w:t>
            </w:r>
          </w:p>
        </w:tc>
      </w:tr>
      <w:tr w:rsidR="00AD3497" w:rsidRPr="00AD3497" w14:paraId="62CEE839" w14:textId="77777777" w:rsidTr="000B278E">
        <w:trPr>
          <w:trHeight w:val="60"/>
        </w:trPr>
        <w:tc>
          <w:tcPr>
            <w:tcW w:w="3828" w:type="dxa"/>
            <w:gridSpan w:val="10"/>
            <w:tcBorders>
              <w:top w:val="single" w:sz="6" w:space="0" w:color="auto"/>
              <w:left w:val="single" w:sz="6" w:space="0" w:color="auto"/>
              <w:bottom w:val="single" w:sz="6" w:space="0" w:color="auto"/>
              <w:right w:val="single" w:sz="6" w:space="0" w:color="auto"/>
            </w:tcBorders>
            <w:vAlign w:val="center"/>
            <w:hideMark/>
          </w:tcPr>
          <w:p w14:paraId="44350CB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 финансовых потребностей необходимых для реализации производственного процесса сточных вод</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4234969A"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768263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481,18</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03319D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639,65</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218412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-158,47</w:t>
            </w:r>
          </w:p>
        </w:tc>
      </w:tr>
      <w:tr w:rsidR="00AD3497" w:rsidRPr="00AD3497" w14:paraId="1B2DEC9B" w14:textId="77777777" w:rsidTr="000B278E">
        <w:trPr>
          <w:trHeight w:val="60"/>
        </w:trPr>
        <w:tc>
          <w:tcPr>
            <w:tcW w:w="7086" w:type="dxa"/>
            <w:gridSpan w:val="26"/>
            <w:tcBorders>
              <w:top w:val="single" w:sz="6" w:space="0" w:color="auto"/>
              <w:left w:val="single" w:sz="6" w:space="0" w:color="auto"/>
              <w:bottom w:val="single" w:sz="6" w:space="0" w:color="auto"/>
              <w:right w:val="single" w:sz="6" w:space="0" w:color="auto"/>
            </w:tcBorders>
            <w:vAlign w:val="center"/>
            <w:hideMark/>
          </w:tcPr>
          <w:p w14:paraId="36AFB9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ремонту объектов централизованных систем водоснабжения и (или) водоотведения</w:t>
            </w:r>
          </w:p>
        </w:tc>
        <w:tc>
          <w:tcPr>
            <w:tcW w:w="1440" w:type="dxa"/>
            <w:gridSpan w:val="6"/>
            <w:tcBorders>
              <w:top w:val="single" w:sz="6" w:space="0" w:color="auto"/>
              <w:left w:val="single" w:sz="6" w:space="0" w:color="auto"/>
              <w:bottom w:val="single" w:sz="6" w:space="0" w:color="auto"/>
              <w:right w:val="single" w:sz="6" w:space="0" w:color="auto"/>
            </w:tcBorders>
            <w:vAlign w:val="center"/>
          </w:tcPr>
          <w:p w14:paraId="0E6112AE" w14:textId="77777777" w:rsidR="00AD3497" w:rsidRPr="00AD3497" w:rsidRDefault="00AD3497" w:rsidP="00AD3497">
            <w:pPr>
              <w:jc w:val="center"/>
              <w:rPr>
                <w:rFonts w:ascii="Times New Roman" w:hAnsi="Times New Roman"/>
                <w:sz w:val="20"/>
                <w:szCs w:val="20"/>
              </w:rPr>
            </w:pPr>
          </w:p>
        </w:tc>
        <w:tc>
          <w:tcPr>
            <w:tcW w:w="1112" w:type="dxa"/>
            <w:gridSpan w:val="5"/>
            <w:tcBorders>
              <w:top w:val="single" w:sz="6" w:space="0" w:color="auto"/>
              <w:left w:val="single" w:sz="6" w:space="0" w:color="auto"/>
              <w:bottom w:val="single" w:sz="6" w:space="0" w:color="auto"/>
              <w:right w:val="single" w:sz="6" w:space="0" w:color="auto"/>
            </w:tcBorders>
            <w:vAlign w:val="center"/>
          </w:tcPr>
          <w:p w14:paraId="3D164A51" w14:textId="77777777" w:rsidR="00AD3497" w:rsidRPr="00AD3497" w:rsidRDefault="00AD3497" w:rsidP="00AD3497">
            <w:pPr>
              <w:jc w:val="center"/>
              <w:rPr>
                <w:rFonts w:ascii="Times New Roman" w:hAnsi="Times New Roman"/>
                <w:sz w:val="20"/>
                <w:szCs w:val="20"/>
              </w:rPr>
            </w:pPr>
          </w:p>
        </w:tc>
      </w:tr>
      <w:tr w:rsidR="00AD3497" w:rsidRPr="00AD3497" w14:paraId="5B76B161" w14:textId="77777777" w:rsidTr="000B278E">
        <w:trPr>
          <w:trHeight w:val="60"/>
        </w:trPr>
        <w:tc>
          <w:tcPr>
            <w:tcW w:w="3828" w:type="dxa"/>
            <w:gridSpan w:val="10"/>
            <w:tcBorders>
              <w:top w:val="single" w:sz="6" w:space="0" w:color="auto"/>
              <w:left w:val="single" w:sz="6" w:space="0" w:color="auto"/>
              <w:bottom w:val="single" w:sz="6" w:space="0" w:color="auto"/>
              <w:right w:val="single" w:sz="6" w:space="0" w:color="auto"/>
            </w:tcBorders>
            <w:vAlign w:val="center"/>
            <w:hideMark/>
          </w:tcPr>
          <w:p w14:paraId="4BDAAE5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1F5FADCE"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349B7C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4BF1B0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121C1C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B782CB0" w14:textId="77777777" w:rsidTr="000B278E">
        <w:trPr>
          <w:trHeight w:val="60"/>
        </w:trPr>
        <w:tc>
          <w:tcPr>
            <w:tcW w:w="7086" w:type="dxa"/>
            <w:gridSpan w:val="26"/>
            <w:tcBorders>
              <w:top w:val="single" w:sz="6" w:space="0" w:color="auto"/>
              <w:left w:val="single" w:sz="6" w:space="0" w:color="auto"/>
              <w:bottom w:val="single" w:sz="6" w:space="0" w:color="auto"/>
              <w:right w:val="single" w:sz="6" w:space="0" w:color="auto"/>
            </w:tcBorders>
            <w:vAlign w:val="center"/>
            <w:hideMark/>
          </w:tcPr>
          <w:p w14:paraId="737FB6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улучшение качества питьевой воды и очистки сточных вод</w:t>
            </w:r>
          </w:p>
        </w:tc>
        <w:tc>
          <w:tcPr>
            <w:tcW w:w="1440" w:type="dxa"/>
            <w:gridSpan w:val="6"/>
            <w:tcBorders>
              <w:top w:val="single" w:sz="6" w:space="0" w:color="auto"/>
              <w:left w:val="single" w:sz="6" w:space="0" w:color="auto"/>
              <w:bottom w:val="single" w:sz="6" w:space="0" w:color="auto"/>
              <w:right w:val="single" w:sz="6" w:space="0" w:color="auto"/>
            </w:tcBorders>
            <w:vAlign w:val="center"/>
          </w:tcPr>
          <w:p w14:paraId="05815635" w14:textId="77777777" w:rsidR="00AD3497" w:rsidRPr="00AD3497" w:rsidRDefault="00AD3497" w:rsidP="00AD3497">
            <w:pPr>
              <w:jc w:val="center"/>
              <w:rPr>
                <w:rFonts w:ascii="Times New Roman" w:hAnsi="Times New Roman"/>
                <w:sz w:val="20"/>
                <w:szCs w:val="20"/>
              </w:rPr>
            </w:pPr>
          </w:p>
        </w:tc>
        <w:tc>
          <w:tcPr>
            <w:tcW w:w="1112" w:type="dxa"/>
            <w:gridSpan w:val="5"/>
            <w:tcBorders>
              <w:top w:val="single" w:sz="6" w:space="0" w:color="auto"/>
              <w:left w:val="single" w:sz="6" w:space="0" w:color="auto"/>
              <w:bottom w:val="single" w:sz="6" w:space="0" w:color="auto"/>
              <w:right w:val="single" w:sz="6" w:space="0" w:color="auto"/>
            </w:tcBorders>
            <w:vAlign w:val="center"/>
          </w:tcPr>
          <w:p w14:paraId="4DD4E594" w14:textId="77777777" w:rsidR="00AD3497" w:rsidRPr="00AD3497" w:rsidRDefault="00AD3497" w:rsidP="00AD3497">
            <w:pPr>
              <w:jc w:val="center"/>
              <w:rPr>
                <w:rFonts w:ascii="Times New Roman" w:hAnsi="Times New Roman"/>
                <w:sz w:val="20"/>
                <w:szCs w:val="20"/>
              </w:rPr>
            </w:pPr>
          </w:p>
        </w:tc>
      </w:tr>
      <w:tr w:rsidR="00AD3497" w:rsidRPr="00AD3497" w14:paraId="69D2FE31" w14:textId="77777777" w:rsidTr="000B278E">
        <w:trPr>
          <w:trHeight w:val="60"/>
        </w:trPr>
        <w:tc>
          <w:tcPr>
            <w:tcW w:w="3828" w:type="dxa"/>
            <w:gridSpan w:val="10"/>
            <w:tcBorders>
              <w:top w:val="single" w:sz="6" w:space="0" w:color="auto"/>
              <w:left w:val="single" w:sz="6" w:space="0" w:color="auto"/>
              <w:bottom w:val="single" w:sz="6" w:space="0" w:color="auto"/>
              <w:right w:val="single" w:sz="6" w:space="0" w:color="auto"/>
            </w:tcBorders>
            <w:vAlign w:val="center"/>
            <w:hideMark/>
          </w:tcPr>
          <w:p w14:paraId="4C5758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4DECA908"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0B1D7E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058188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555CF2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472E413B" w14:textId="77777777" w:rsidTr="000B278E">
        <w:trPr>
          <w:trHeight w:val="60"/>
        </w:trPr>
        <w:tc>
          <w:tcPr>
            <w:tcW w:w="7086" w:type="dxa"/>
            <w:gridSpan w:val="26"/>
            <w:tcBorders>
              <w:top w:val="single" w:sz="6" w:space="0" w:color="auto"/>
              <w:left w:val="single" w:sz="6" w:space="0" w:color="auto"/>
              <w:bottom w:val="single" w:sz="6" w:space="0" w:color="auto"/>
              <w:right w:val="single" w:sz="6" w:space="0" w:color="auto"/>
            </w:tcBorders>
            <w:vAlign w:val="center"/>
            <w:hideMark/>
          </w:tcPr>
          <w:p w14:paraId="5E6E83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по энергосбережению и повышению энергетической эффективности, в том числе по снижению потерь воды при транспортировке</w:t>
            </w:r>
          </w:p>
        </w:tc>
        <w:tc>
          <w:tcPr>
            <w:tcW w:w="1440" w:type="dxa"/>
            <w:gridSpan w:val="6"/>
            <w:tcBorders>
              <w:top w:val="single" w:sz="6" w:space="0" w:color="auto"/>
              <w:left w:val="single" w:sz="6" w:space="0" w:color="auto"/>
              <w:bottom w:val="single" w:sz="6" w:space="0" w:color="auto"/>
              <w:right w:val="single" w:sz="6" w:space="0" w:color="auto"/>
            </w:tcBorders>
            <w:vAlign w:val="center"/>
          </w:tcPr>
          <w:p w14:paraId="50AE2C34" w14:textId="77777777" w:rsidR="00AD3497" w:rsidRPr="00AD3497" w:rsidRDefault="00AD3497" w:rsidP="00AD3497">
            <w:pPr>
              <w:jc w:val="center"/>
              <w:rPr>
                <w:rFonts w:ascii="Times New Roman" w:hAnsi="Times New Roman"/>
                <w:sz w:val="20"/>
                <w:szCs w:val="20"/>
              </w:rPr>
            </w:pPr>
          </w:p>
        </w:tc>
        <w:tc>
          <w:tcPr>
            <w:tcW w:w="1112" w:type="dxa"/>
            <w:gridSpan w:val="5"/>
            <w:tcBorders>
              <w:top w:val="single" w:sz="6" w:space="0" w:color="auto"/>
              <w:left w:val="single" w:sz="6" w:space="0" w:color="auto"/>
              <w:bottom w:val="single" w:sz="6" w:space="0" w:color="auto"/>
              <w:right w:val="single" w:sz="6" w:space="0" w:color="auto"/>
            </w:tcBorders>
            <w:vAlign w:val="center"/>
          </w:tcPr>
          <w:p w14:paraId="44E2ADB1" w14:textId="77777777" w:rsidR="00AD3497" w:rsidRPr="00AD3497" w:rsidRDefault="00AD3497" w:rsidP="00AD3497">
            <w:pPr>
              <w:jc w:val="center"/>
              <w:rPr>
                <w:rFonts w:ascii="Times New Roman" w:hAnsi="Times New Roman"/>
                <w:sz w:val="20"/>
                <w:szCs w:val="20"/>
              </w:rPr>
            </w:pPr>
          </w:p>
        </w:tc>
      </w:tr>
      <w:tr w:rsidR="00AD3497" w:rsidRPr="00AD3497" w14:paraId="7A38ED70" w14:textId="77777777" w:rsidTr="000B278E">
        <w:trPr>
          <w:trHeight w:val="60"/>
        </w:trPr>
        <w:tc>
          <w:tcPr>
            <w:tcW w:w="3828" w:type="dxa"/>
            <w:gridSpan w:val="10"/>
            <w:tcBorders>
              <w:top w:val="single" w:sz="6" w:space="0" w:color="auto"/>
              <w:left w:val="single" w:sz="6" w:space="0" w:color="auto"/>
              <w:bottom w:val="single" w:sz="6" w:space="0" w:color="auto"/>
              <w:right w:val="single" w:sz="6" w:space="0" w:color="auto"/>
            </w:tcBorders>
            <w:vAlign w:val="center"/>
            <w:hideMark/>
          </w:tcPr>
          <w:p w14:paraId="54895DC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34DFAA55"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03964F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38694C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3AB985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21E25323" w14:textId="77777777" w:rsidTr="000B278E">
        <w:trPr>
          <w:trHeight w:val="60"/>
        </w:trPr>
        <w:tc>
          <w:tcPr>
            <w:tcW w:w="7086" w:type="dxa"/>
            <w:gridSpan w:val="26"/>
            <w:tcBorders>
              <w:top w:val="single" w:sz="6" w:space="0" w:color="auto"/>
              <w:left w:val="single" w:sz="6" w:space="0" w:color="auto"/>
              <w:bottom w:val="single" w:sz="6" w:space="0" w:color="auto"/>
              <w:right w:val="single" w:sz="6" w:space="0" w:color="auto"/>
            </w:tcBorders>
            <w:vAlign w:val="center"/>
            <w:hideMark/>
          </w:tcPr>
          <w:p w14:paraId="74F9ED0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Отчет о выполнении направленных на повышение качества обслуживания абонентов</w:t>
            </w:r>
          </w:p>
        </w:tc>
        <w:tc>
          <w:tcPr>
            <w:tcW w:w="1440" w:type="dxa"/>
            <w:gridSpan w:val="6"/>
            <w:tcBorders>
              <w:top w:val="single" w:sz="6" w:space="0" w:color="auto"/>
              <w:left w:val="single" w:sz="6" w:space="0" w:color="auto"/>
              <w:bottom w:val="single" w:sz="6" w:space="0" w:color="auto"/>
              <w:right w:val="single" w:sz="6" w:space="0" w:color="auto"/>
            </w:tcBorders>
            <w:vAlign w:val="center"/>
          </w:tcPr>
          <w:p w14:paraId="3308063B" w14:textId="77777777" w:rsidR="00AD3497" w:rsidRPr="00AD3497" w:rsidRDefault="00AD3497" w:rsidP="00AD3497">
            <w:pPr>
              <w:jc w:val="center"/>
              <w:rPr>
                <w:rFonts w:ascii="Times New Roman" w:hAnsi="Times New Roman"/>
                <w:sz w:val="20"/>
                <w:szCs w:val="20"/>
              </w:rPr>
            </w:pPr>
          </w:p>
        </w:tc>
        <w:tc>
          <w:tcPr>
            <w:tcW w:w="1112" w:type="dxa"/>
            <w:gridSpan w:val="5"/>
            <w:tcBorders>
              <w:top w:val="single" w:sz="6" w:space="0" w:color="auto"/>
              <w:left w:val="single" w:sz="6" w:space="0" w:color="auto"/>
              <w:bottom w:val="single" w:sz="6" w:space="0" w:color="auto"/>
              <w:right w:val="single" w:sz="6" w:space="0" w:color="auto"/>
            </w:tcBorders>
            <w:vAlign w:val="center"/>
          </w:tcPr>
          <w:p w14:paraId="55E3DEAC" w14:textId="77777777" w:rsidR="00AD3497" w:rsidRPr="00AD3497" w:rsidRDefault="00AD3497" w:rsidP="00AD3497">
            <w:pPr>
              <w:jc w:val="center"/>
              <w:rPr>
                <w:rFonts w:ascii="Times New Roman" w:hAnsi="Times New Roman"/>
                <w:sz w:val="20"/>
                <w:szCs w:val="20"/>
              </w:rPr>
            </w:pPr>
          </w:p>
        </w:tc>
      </w:tr>
      <w:tr w:rsidR="00AD3497" w:rsidRPr="00AD3497" w14:paraId="767BAD32" w14:textId="77777777" w:rsidTr="000B278E">
        <w:trPr>
          <w:trHeight w:val="60"/>
        </w:trPr>
        <w:tc>
          <w:tcPr>
            <w:tcW w:w="3828" w:type="dxa"/>
            <w:gridSpan w:val="10"/>
            <w:tcBorders>
              <w:top w:val="single" w:sz="6" w:space="0" w:color="auto"/>
              <w:left w:val="single" w:sz="6" w:space="0" w:color="auto"/>
              <w:bottom w:val="single" w:sz="6" w:space="0" w:color="auto"/>
              <w:right w:val="single" w:sz="6" w:space="0" w:color="auto"/>
            </w:tcBorders>
            <w:vAlign w:val="center"/>
            <w:hideMark/>
          </w:tcPr>
          <w:p w14:paraId="029C39B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планировались</w:t>
            </w:r>
          </w:p>
        </w:tc>
        <w:tc>
          <w:tcPr>
            <w:tcW w:w="1840" w:type="dxa"/>
            <w:gridSpan w:val="7"/>
            <w:tcBorders>
              <w:top w:val="single" w:sz="6" w:space="0" w:color="auto"/>
              <w:left w:val="single" w:sz="6" w:space="0" w:color="auto"/>
              <w:bottom w:val="single" w:sz="6" w:space="0" w:color="auto"/>
              <w:right w:val="single" w:sz="6" w:space="0" w:color="auto"/>
            </w:tcBorders>
            <w:vAlign w:val="center"/>
            <w:hideMark/>
          </w:tcPr>
          <w:p w14:paraId="3E5EC658" w14:textId="77777777" w:rsidR="00AD3497" w:rsidRPr="00AD3497" w:rsidRDefault="00AD3497" w:rsidP="00AD3497">
            <w:pPr>
              <w:jc w:val="center"/>
              <w:rPr>
                <w:rFonts w:ascii="Times New Roman" w:hAnsi="Times New Roman"/>
                <w:sz w:val="20"/>
                <w:szCs w:val="20"/>
              </w:rPr>
            </w:pPr>
            <w:proofErr w:type="spellStart"/>
            <w:r w:rsidRPr="00AD3497">
              <w:rPr>
                <w:rFonts w:ascii="Times New Roman" w:hAnsi="Times New Roman"/>
                <w:sz w:val="20"/>
                <w:szCs w:val="20"/>
              </w:rPr>
              <w:t>тыс.руб</w:t>
            </w:r>
            <w:proofErr w:type="spellEnd"/>
            <w:r w:rsidRPr="00AD3497">
              <w:rPr>
                <w:rFonts w:ascii="Times New Roman" w:hAnsi="Times New Roman"/>
                <w:sz w:val="20"/>
                <w:szCs w:val="20"/>
              </w:rPr>
              <w:t>.</w:t>
            </w:r>
          </w:p>
        </w:tc>
        <w:tc>
          <w:tcPr>
            <w:tcW w:w="1418" w:type="dxa"/>
            <w:gridSpan w:val="9"/>
            <w:tcBorders>
              <w:top w:val="single" w:sz="6" w:space="0" w:color="auto"/>
              <w:left w:val="single" w:sz="6" w:space="0" w:color="auto"/>
              <w:bottom w:val="single" w:sz="6" w:space="0" w:color="auto"/>
              <w:right w:val="single" w:sz="6" w:space="0" w:color="auto"/>
            </w:tcBorders>
            <w:vAlign w:val="center"/>
            <w:hideMark/>
          </w:tcPr>
          <w:p w14:paraId="54EC05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440" w:type="dxa"/>
            <w:gridSpan w:val="6"/>
            <w:tcBorders>
              <w:top w:val="single" w:sz="6" w:space="0" w:color="auto"/>
              <w:left w:val="single" w:sz="6" w:space="0" w:color="auto"/>
              <w:bottom w:val="single" w:sz="6" w:space="0" w:color="auto"/>
              <w:right w:val="single" w:sz="6" w:space="0" w:color="auto"/>
            </w:tcBorders>
            <w:vAlign w:val="center"/>
            <w:hideMark/>
          </w:tcPr>
          <w:p w14:paraId="7DAB10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1112" w:type="dxa"/>
            <w:gridSpan w:val="5"/>
            <w:tcBorders>
              <w:top w:val="single" w:sz="6" w:space="0" w:color="auto"/>
              <w:left w:val="single" w:sz="6" w:space="0" w:color="auto"/>
              <w:bottom w:val="single" w:sz="6" w:space="0" w:color="auto"/>
              <w:right w:val="single" w:sz="6" w:space="0" w:color="auto"/>
            </w:tcBorders>
            <w:vAlign w:val="center"/>
            <w:hideMark/>
          </w:tcPr>
          <w:p w14:paraId="26A72D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60E627D5" w14:textId="77777777" w:rsidTr="000B278E">
        <w:trPr>
          <w:trHeight w:val="60"/>
        </w:trPr>
        <w:tc>
          <w:tcPr>
            <w:tcW w:w="662" w:type="dxa"/>
            <w:gridSpan w:val="2"/>
            <w:vAlign w:val="bottom"/>
          </w:tcPr>
          <w:p w14:paraId="01B03F52" w14:textId="77777777" w:rsidR="00AD3497" w:rsidRPr="00AD3497" w:rsidRDefault="00AD3497" w:rsidP="00AD3497">
            <w:pPr>
              <w:jc w:val="center"/>
              <w:rPr>
                <w:sz w:val="26"/>
                <w:szCs w:val="26"/>
              </w:rPr>
            </w:pPr>
          </w:p>
        </w:tc>
        <w:tc>
          <w:tcPr>
            <w:tcW w:w="686" w:type="dxa"/>
            <w:vAlign w:val="bottom"/>
          </w:tcPr>
          <w:p w14:paraId="6179CC7B" w14:textId="77777777" w:rsidR="00AD3497" w:rsidRPr="00AD3497" w:rsidRDefault="00AD3497" w:rsidP="00AD3497">
            <w:pPr>
              <w:rPr>
                <w:rFonts w:ascii="Calibri" w:hAnsi="Calibri"/>
                <w:szCs w:val="16"/>
              </w:rPr>
            </w:pPr>
          </w:p>
        </w:tc>
        <w:tc>
          <w:tcPr>
            <w:tcW w:w="540" w:type="dxa"/>
            <w:vAlign w:val="bottom"/>
          </w:tcPr>
          <w:p w14:paraId="18A68486" w14:textId="77777777" w:rsidR="00AD3497" w:rsidRPr="00AD3497" w:rsidRDefault="00AD3497" w:rsidP="00AD3497">
            <w:pPr>
              <w:rPr>
                <w:rFonts w:ascii="Calibri" w:hAnsi="Calibri"/>
                <w:szCs w:val="16"/>
              </w:rPr>
            </w:pPr>
          </w:p>
        </w:tc>
        <w:tc>
          <w:tcPr>
            <w:tcW w:w="509" w:type="dxa"/>
            <w:vAlign w:val="bottom"/>
          </w:tcPr>
          <w:p w14:paraId="4736BA22" w14:textId="77777777" w:rsidR="00AD3497" w:rsidRPr="00AD3497" w:rsidRDefault="00AD3497" w:rsidP="00AD3497">
            <w:pPr>
              <w:rPr>
                <w:rFonts w:ascii="Calibri" w:hAnsi="Calibri"/>
                <w:szCs w:val="16"/>
              </w:rPr>
            </w:pPr>
          </w:p>
        </w:tc>
        <w:tc>
          <w:tcPr>
            <w:tcW w:w="430" w:type="dxa"/>
            <w:vAlign w:val="bottom"/>
          </w:tcPr>
          <w:p w14:paraId="198F7FB3" w14:textId="77777777" w:rsidR="00AD3497" w:rsidRPr="00AD3497" w:rsidRDefault="00AD3497" w:rsidP="00AD3497">
            <w:pPr>
              <w:rPr>
                <w:rFonts w:ascii="Calibri" w:hAnsi="Calibri"/>
                <w:szCs w:val="16"/>
              </w:rPr>
            </w:pPr>
          </w:p>
        </w:tc>
        <w:tc>
          <w:tcPr>
            <w:tcW w:w="1087" w:type="dxa"/>
            <w:gridSpan w:val="5"/>
            <w:vAlign w:val="bottom"/>
          </w:tcPr>
          <w:p w14:paraId="3122A53C" w14:textId="77777777" w:rsidR="00AD3497" w:rsidRPr="00AD3497" w:rsidRDefault="00AD3497" w:rsidP="00AD3497">
            <w:pPr>
              <w:rPr>
                <w:rFonts w:ascii="Calibri" w:hAnsi="Calibri"/>
                <w:szCs w:val="16"/>
              </w:rPr>
            </w:pPr>
          </w:p>
        </w:tc>
        <w:tc>
          <w:tcPr>
            <w:tcW w:w="497" w:type="dxa"/>
            <w:vAlign w:val="bottom"/>
          </w:tcPr>
          <w:p w14:paraId="1929B2E9" w14:textId="77777777" w:rsidR="00AD3497" w:rsidRPr="00AD3497" w:rsidRDefault="00AD3497" w:rsidP="00AD3497">
            <w:pPr>
              <w:rPr>
                <w:rFonts w:ascii="Calibri" w:hAnsi="Calibri"/>
                <w:szCs w:val="16"/>
              </w:rPr>
            </w:pPr>
          </w:p>
        </w:tc>
        <w:tc>
          <w:tcPr>
            <w:tcW w:w="490" w:type="dxa"/>
            <w:gridSpan w:val="2"/>
            <w:vAlign w:val="bottom"/>
          </w:tcPr>
          <w:p w14:paraId="6FC14C63" w14:textId="77777777" w:rsidR="00AD3497" w:rsidRPr="00AD3497" w:rsidRDefault="00AD3497" w:rsidP="00AD3497">
            <w:pPr>
              <w:rPr>
                <w:rFonts w:ascii="Calibri" w:hAnsi="Calibri"/>
                <w:szCs w:val="16"/>
              </w:rPr>
            </w:pPr>
          </w:p>
        </w:tc>
        <w:tc>
          <w:tcPr>
            <w:tcW w:w="666" w:type="dxa"/>
            <w:gridSpan w:val="2"/>
            <w:vAlign w:val="bottom"/>
          </w:tcPr>
          <w:p w14:paraId="659C778F" w14:textId="77777777" w:rsidR="00AD3497" w:rsidRPr="00AD3497" w:rsidRDefault="00AD3497" w:rsidP="00AD3497">
            <w:pPr>
              <w:rPr>
                <w:rFonts w:ascii="Calibri" w:hAnsi="Calibri"/>
                <w:szCs w:val="16"/>
              </w:rPr>
            </w:pPr>
          </w:p>
        </w:tc>
        <w:tc>
          <w:tcPr>
            <w:tcW w:w="667" w:type="dxa"/>
            <w:gridSpan w:val="3"/>
            <w:vAlign w:val="bottom"/>
          </w:tcPr>
          <w:p w14:paraId="3EA3A40F" w14:textId="77777777" w:rsidR="00AD3497" w:rsidRPr="00AD3497" w:rsidRDefault="00AD3497" w:rsidP="00AD3497">
            <w:pPr>
              <w:rPr>
                <w:rFonts w:ascii="Calibri" w:hAnsi="Calibri"/>
                <w:szCs w:val="16"/>
              </w:rPr>
            </w:pPr>
          </w:p>
        </w:tc>
        <w:tc>
          <w:tcPr>
            <w:tcW w:w="610" w:type="dxa"/>
            <w:gridSpan w:val="5"/>
            <w:vAlign w:val="bottom"/>
          </w:tcPr>
          <w:p w14:paraId="26D997A3" w14:textId="77777777" w:rsidR="00AD3497" w:rsidRPr="00AD3497" w:rsidRDefault="00AD3497" w:rsidP="00AD3497">
            <w:pPr>
              <w:rPr>
                <w:rFonts w:ascii="Calibri" w:hAnsi="Calibri"/>
                <w:szCs w:val="16"/>
              </w:rPr>
            </w:pPr>
          </w:p>
        </w:tc>
        <w:tc>
          <w:tcPr>
            <w:tcW w:w="555" w:type="dxa"/>
            <w:gridSpan w:val="3"/>
            <w:vAlign w:val="bottom"/>
          </w:tcPr>
          <w:p w14:paraId="049B06EF" w14:textId="77777777" w:rsidR="00AD3497" w:rsidRPr="00AD3497" w:rsidRDefault="00AD3497" w:rsidP="00AD3497">
            <w:pPr>
              <w:rPr>
                <w:rFonts w:ascii="Calibri" w:hAnsi="Calibri"/>
                <w:szCs w:val="16"/>
              </w:rPr>
            </w:pPr>
          </w:p>
        </w:tc>
        <w:tc>
          <w:tcPr>
            <w:tcW w:w="540" w:type="dxa"/>
            <w:gridSpan w:val="2"/>
            <w:vAlign w:val="bottom"/>
          </w:tcPr>
          <w:p w14:paraId="4A65B393" w14:textId="77777777" w:rsidR="00AD3497" w:rsidRPr="00AD3497" w:rsidRDefault="00AD3497" w:rsidP="00AD3497">
            <w:pPr>
              <w:rPr>
                <w:rFonts w:ascii="Calibri" w:hAnsi="Calibri"/>
                <w:szCs w:val="16"/>
              </w:rPr>
            </w:pPr>
          </w:p>
        </w:tc>
        <w:tc>
          <w:tcPr>
            <w:tcW w:w="587" w:type="dxa"/>
            <w:gridSpan w:val="3"/>
            <w:vAlign w:val="bottom"/>
          </w:tcPr>
          <w:p w14:paraId="3AA6E372" w14:textId="77777777" w:rsidR="00AD3497" w:rsidRPr="00AD3497" w:rsidRDefault="00AD3497" w:rsidP="00AD3497">
            <w:pPr>
              <w:rPr>
                <w:rFonts w:ascii="Calibri" w:hAnsi="Calibri"/>
                <w:szCs w:val="16"/>
              </w:rPr>
            </w:pPr>
          </w:p>
        </w:tc>
        <w:tc>
          <w:tcPr>
            <w:tcW w:w="566" w:type="dxa"/>
            <w:gridSpan w:val="4"/>
            <w:vAlign w:val="bottom"/>
          </w:tcPr>
          <w:p w14:paraId="2F706C79" w14:textId="77777777" w:rsidR="00AD3497" w:rsidRPr="00AD3497" w:rsidRDefault="00AD3497" w:rsidP="00AD3497">
            <w:pPr>
              <w:rPr>
                <w:rFonts w:ascii="Calibri" w:hAnsi="Calibri"/>
                <w:szCs w:val="16"/>
              </w:rPr>
            </w:pPr>
          </w:p>
        </w:tc>
        <w:tc>
          <w:tcPr>
            <w:tcW w:w="546" w:type="dxa"/>
            <w:vAlign w:val="bottom"/>
          </w:tcPr>
          <w:p w14:paraId="06FE328E" w14:textId="77777777" w:rsidR="00AD3497" w:rsidRPr="00AD3497" w:rsidRDefault="00AD3497" w:rsidP="00AD3497">
            <w:pPr>
              <w:rPr>
                <w:rFonts w:ascii="Calibri" w:hAnsi="Calibri"/>
                <w:szCs w:val="16"/>
              </w:rPr>
            </w:pPr>
          </w:p>
        </w:tc>
      </w:tr>
      <w:tr w:rsidR="00AD3497" w:rsidRPr="00AD3497" w14:paraId="3B01C464" w14:textId="77777777" w:rsidTr="0045348B">
        <w:trPr>
          <w:trHeight w:val="60"/>
        </w:trPr>
        <w:tc>
          <w:tcPr>
            <w:tcW w:w="9638" w:type="dxa"/>
            <w:gridSpan w:val="37"/>
            <w:vAlign w:val="bottom"/>
            <w:hideMark/>
          </w:tcPr>
          <w:p w14:paraId="789303B2"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Раздел VIII</w:t>
            </w:r>
          </w:p>
        </w:tc>
      </w:tr>
      <w:tr w:rsidR="00AD3497" w:rsidRPr="00AD3497" w14:paraId="7466E127" w14:textId="77777777" w:rsidTr="0045348B">
        <w:trPr>
          <w:trHeight w:val="60"/>
        </w:trPr>
        <w:tc>
          <w:tcPr>
            <w:tcW w:w="9638" w:type="dxa"/>
            <w:gridSpan w:val="37"/>
            <w:vAlign w:val="bottom"/>
            <w:hideMark/>
          </w:tcPr>
          <w:p w14:paraId="4DD80C90"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Мероприятия, направленные на повышение качества обслуживания абонентов</w:t>
            </w:r>
          </w:p>
        </w:tc>
      </w:tr>
      <w:tr w:rsidR="00AD3497" w:rsidRPr="00AD3497" w14:paraId="406A4B97"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29D8842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72520D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мероприятия</w:t>
            </w:r>
          </w:p>
        </w:tc>
        <w:tc>
          <w:tcPr>
            <w:tcW w:w="2977" w:type="dxa"/>
            <w:gridSpan w:val="12"/>
            <w:tcBorders>
              <w:top w:val="single" w:sz="6" w:space="0" w:color="auto"/>
              <w:left w:val="single" w:sz="6" w:space="0" w:color="auto"/>
              <w:bottom w:val="single" w:sz="6" w:space="0" w:color="auto"/>
              <w:right w:val="single" w:sz="6" w:space="0" w:color="auto"/>
            </w:tcBorders>
            <w:vAlign w:val="center"/>
            <w:hideMark/>
          </w:tcPr>
          <w:p w14:paraId="50C9B4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График реализации мероприятий</w:t>
            </w:r>
          </w:p>
        </w:tc>
        <w:tc>
          <w:tcPr>
            <w:tcW w:w="3404" w:type="dxa"/>
            <w:gridSpan w:val="18"/>
            <w:tcBorders>
              <w:top w:val="single" w:sz="6" w:space="0" w:color="auto"/>
              <w:left w:val="single" w:sz="6" w:space="0" w:color="auto"/>
              <w:bottom w:val="single" w:sz="6" w:space="0" w:color="auto"/>
              <w:right w:val="single" w:sz="6" w:space="0" w:color="auto"/>
            </w:tcBorders>
            <w:vAlign w:val="center"/>
            <w:hideMark/>
          </w:tcPr>
          <w:p w14:paraId="651DB9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Финансовые потребности на реализацию мероприятия, тыс. руб.</w:t>
            </w:r>
          </w:p>
        </w:tc>
      </w:tr>
      <w:tr w:rsidR="00AD3497" w:rsidRPr="00AD3497" w14:paraId="2FC7DC84"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hideMark/>
          </w:tcPr>
          <w:p w14:paraId="48E2BC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3D736D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w:t>
            </w:r>
          </w:p>
        </w:tc>
        <w:tc>
          <w:tcPr>
            <w:tcW w:w="2977" w:type="dxa"/>
            <w:gridSpan w:val="12"/>
            <w:tcBorders>
              <w:top w:val="single" w:sz="6" w:space="0" w:color="auto"/>
              <w:left w:val="single" w:sz="6" w:space="0" w:color="auto"/>
              <w:bottom w:val="single" w:sz="6" w:space="0" w:color="auto"/>
              <w:right w:val="single" w:sz="6" w:space="0" w:color="auto"/>
            </w:tcBorders>
            <w:vAlign w:val="center"/>
            <w:hideMark/>
          </w:tcPr>
          <w:p w14:paraId="104C23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3</w:t>
            </w:r>
          </w:p>
        </w:tc>
        <w:tc>
          <w:tcPr>
            <w:tcW w:w="3404" w:type="dxa"/>
            <w:gridSpan w:val="18"/>
            <w:tcBorders>
              <w:top w:val="single" w:sz="6" w:space="0" w:color="auto"/>
              <w:left w:val="single" w:sz="6" w:space="0" w:color="auto"/>
              <w:bottom w:val="single" w:sz="6" w:space="0" w:color="auto"/>
              <w:right w:val="single" w:sz="6" w:space="0" w:color="auto"/>
            </w:tcBorders>
            <w:vAlign w:val="center"/>
            <w:hideMark/>
          </w:tcPr>
          <w:p w14:paraId="53E914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w:t>
            </w:r>
          </w:p>
        </w:tc>
      </w:tr>
      <w:tr w:rsidR="00AD3497" w:rsidRPr="00AD3497" w14:paraId="2D6F70E1"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216390D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2019 год</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03B9511F"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7769B5C6" w14:textId="77777777" w:rsidR="00AD3497" w:rsidRPr="00AD3497" w:rsidRDefault="00AD3497" w:rsidP="00AD3497">
            <w:pPr>
              <w:jc w:val="center"/>
              <w:rPr>
                <w:rFonts w:ascii="Times New Roman" w:hAnsi="Times New Roman"/>
                <w:sz w:val="20"/>
                <w:szCs w:val="20"/>
              </w:rPr>
            </w:pPr>
          </w:p>
        </w:tc>
      </w:tr>
      <w:tr w:rsidR="00AD3497" w:rsidRPr="00AD3497" w14:paraId="412B761C"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274A3C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6604E4F9"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64D1014B" w14:textId="77777777" w:rsidR="00AD3497" w:rsidRPr="00AD3497" w:rsidRDefault="00AD3497" w:rsidP="00AD3497">
            <w:pPr>
              <w:jc w:val="center"/>
              <w:rPr>
                <w:rFonts w:ascii="Times New Roman" w:hAnsi="Times New Roman"/>
                <w:sz w:val="20"/>
                <w:szCs w:val="20"/>
              </w:rPr>
            </w:pPr>
          </w:p>
        </w:tc>
      </w:tr>
      <w:tr w:rsidR="00AD3497" w:rsidRPr="00AD3497" w14:paraId="3B93A3D9"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3B5EDE2C" w14:textId="77777777" w:rsidR="00AD3497" w:rsidRPr="00AD3497" w:rsidRDefault="00AD3497" w:rsidP="00AD3497">
            <w:pPr>
              <w:jc w:val="center"/>
              <w:rPr>
                <w:rFonts w:ascii="Times New Roman" w:hAnsi="Times New Roman"/>
                <w:sz w:val="20"/>
                <w:szCs w:val="20"/>
              </w:rP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417E1B3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77" w:type="dxa"/>
            <w:gridSpan w:val="12"/>
            <w:tcBorders>
              <w:top w:val="single" w:sz="6" w:space="0" w:color="auto"/>
              <w:left w:val="single" w:sz="6" w:space="0" w:color="auto"/>
              <w:bottom w:val="single" w:sz="6" w:space="0" w:color="auto"/>
              <w:right w:val="single" w:sz="6" w:space="0" w:color="auto"/>
            </w:tcBorders>
            <w:vAlign w:val="center"/>
            <w:hideMark/>
          </w:tcPr>
          <w:p w14:paraId="1DE625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2019 год</w:t>
            </w:r>
          </w:p>
        </w:tc>
        <w:tc>
          <w:tcPr>
            <w:tcW w:w="3404" w:type="dxa"/>
            <w:gridSpan w:val="18"/>
            <w:tcBorders>
              <w:top w:val="single" w:sz="6" w:space="0" w:color="auto"/>
              <w:left w:val="single" w:sz="6" w:space="0" w:color="auto"/>
              <w:bottom w:val="single" w:sz="6" w:space="0" w:color="auto"/>
              <w:right w:val="single" w:sz="6" w:space="0" w:color="auto"/>
            </w:tcBorders>
            <w:vAlign w:val="center"/>
            <w:hideMark/>
          </w:tcPr>
          <w:p w14:paraId="2139A5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8E3A442"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2A01829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2020 год</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16FABA23"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2BC392CE" w14:textId="77777777" w:rsidR="00AD3497" w:rsidRPr="00AD3497" w:rsidRDefault="00AD3497" w:rsidP="00AD3497">
            <w:pPr>
              <w:jc w:val="center"/>
              <w:rPr>
                <w:rFonts w:ascii="Times New Roman" w:hAnsi="Times New Roman"/>
                <w:sz w:val="20"/>
                <w:szCs w:val="20"/>
              </w:rPr>
            </w:pPr>
          </w:p>
        </w:tc>
      </w:tr>
      <w:tr w:rsidR="00AD3497" w:rsidRPr="00AD3497" w14:paraId="66A4491F"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20212D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33C93019"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4846FEA8" w14:textId="77777777" w:rsidR="00AD3497" w:rsidRPr="00AD3497" w:rsidRDefault="00AD3497" w:rsidP="00AD3497">
            <w:pPr>
              <w:jc w:val="center"/>
              <w:rPr>
                <w:rFonts w:ascii="Times New Roman" w:hAnsi="Times New Roman"/>
                <w:sz w:val="20"/>
                <w:szCs w:val="20"/>
              </w:rPr>
            </w:pPr>
          </w:p>
        </w:tc>
      </w:tr>
      <w:tr w:rsidR="00AD3497" w:rsidRPr="00AD3497" w14:paraId="4683D222"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47961F26" w14:textId="77777777" w:rsidR="00AD3497" w:rsidRPr="00AD3497" w:rsidRDefault="00AD3497" w:rsidP="00AD3497">
            <w:pPr>
              <w:jc w:val="cente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6535DC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77" w:type="dxa"/>
            <w:gridSpan w:val="12"/>
            <w:tcBorders>
              <w:top w:val="single" w:sz="6" w:space="0" w:color="auto"/>
              <w:left w:val="single" w:sz="6" w:space="0" w:color="auto"/>
              <w:bottom w:val="single" w:sz="6" w:space="0" w:color="auto"/>
              <w:right w:val="single" w:sz="6" w:space="0" w:color="auto"/>
            </w:tcBorders>
            <w:vAlign w:val="center"/>
            <w:hideMark/>
          </w:tcPr>
          <w:p w14:paraId="5E5649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2020 год</w:t>
            </w:r>
          </w:p>
        </w:tc>
        <w:tc>
          <w:tcPr>
            <w:tcW w:w="3404" w:type="dxa"/>
            <w:gridSpan w:val="18"/>
            <w:tcBorders>
              <w:top w:val="single" w:sz="6" w:space="0" w:color="auto"/>
              <w:left w:val="single" w:sz="6" w:space="0" w:color="auto"/>
              <w:bottom w:val="single" w:sz="6" w:space="0" w:color="auto"/>
              <w:right w:val="single" w:sz="6" w:space="0" w:color="auto"/>
            </w:tcBorders>
            <w:vAlign w:val="center"/>
            <w:hideMark/>
          </w:tcPr>
          <w:p w14:paraId="2F5AB9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74E355DD"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4A21324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2021 год</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7693868A"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149D62C8" w14:textId="77777777" w:rsidR="00AD3497" w:rsidRPr="00AD3497" w:rsidRDefault="00AD3497" w:rsidP="00AD3497">
            <w:pPr>
              <w:jc w:val="center"/>
              <w:rPr>
                <w:rFonts w:ascii="Times New Roman" w:hAnsi="Times New Roman"/>
                <w:sz w:val="20"/>
                <w:szCs w:val="20"/>
              </w:rPr>
            </w:pPr>
          </w:p>
        </w:tc>
      </w:tr>
      <w:tr w:rsidR="00AD3497" w:rsidRPr="00AD3497" w14:paraId="7448E9F1"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5061FCD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5A2E949B"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4807F4D8" w14:textId="77777777" w:rsidR="00AD3497" w:rsidRPr="00AD3497" w:rsidRDefault="00AD3497" w:rsidP="00AD3497">
            <w:pPr>
              <w:jc w:val="center"/>
              <w:rPr>
                <w:rFonts w:ascii="Times New Roman" w:hAnsi="Times New Roman"/>
                <w:sz w:val="20"/>
                <w:szCs w:val="20"/>
              </w:rPr>
            </w:pPr>
          </w:p>
        </w:tc>
      </w:tr>
      <w:tr w:rsidR="00AD3497" w:rsidRPr="00AD3497" w14:paraId="4BFF7F1D"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2C43BCD6" w14:textId="77777777" w:rsidR="00AD3497" w:rsidRPr="00AD3497" w:rsidRDefault="00AD3497" w:rsidP="00AD3497">
            <w:pPr>
              <w:jc w:val="cente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3DB0220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77" w:type="dxa"/>
            <w:gridSpan w:val="12"/>
            <w:tcBorders>
              <w:top w:val="single" w:sz="6" w:space="0" w:color="auto"/>
              <w:left w:val="single" w:sz="6" w:space="0" w:color="auto"/>
              <w:bottom w:val="single" w:sz="6" w:space="0" w:color="auto"/>
              <w:right w:val="single" w:sz="6" w:space="0" w:color="auto"/>
            </w:tcBorders>
            <w:vAlign w:val="center"/>
            <w:hideMark/>
          </w:tcPr>
          <w:p w14:paraId="291546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2021 год</w:t>
            </w:r>
          </w:p>
        </w:tc>
        <w:tc>
          <w:tcPr>
            <w:tcW w:w="3404" w:type="dxa"/>
            <w:gridSpan w:val="18"/>
            <w:tcBorders>
              <w:top w:val="single" w:sz="6" w:space="0" w:color="auto"/>
              <w:left w:val="single" w:sz="6" w:space="0" w:color="auto"/>
              <w:bottom w:val="single" w:sz="6" w:space="0" w:color="auto"/>
              <w:right w:val="single" w:sz="6" w:space="0" w:color="auto"/>
            </w:tcBorders>
            <w:vAlign w:val="center"/>
            <w:hideMark/>
          </w:tcPr>
          <w:p w14:paraId="302D11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00692DC7"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23BC581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2022 год</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0B8B90E5"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04425951" w14:textId="77777777" w:rsidR="00AD3497" w:rsidRPr="00AD3497" w:rsidRDefault="00AD3497" w:rsidP="00AD3497">
            <w:pPr>
              <w:jc w:val="center"/>
              <w:rPr>
                <w:rFonts w:ascii="Times New Roman" w:hAnsi="Times New Roman"/>
                <w:sz w:val="20"/>
                <w:szCs w:val="20"/>
              </w:rPr>
            </w:pPr>
          </w:p>
        </w:tc>
      </w:tr>
      <w:tr w:rsidR="00AD3497" w:rsidRPr="00AD3497" w14:paraId="071806B0"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5E0DEB5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570AE783"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58607291" w14:textId="77777777" w:rsidR="00AD3497" w:rsidRPr="00AD3497" w:rsidRDefault="00AD3497" w:rsidP="00AD3497">
            <w:pPr>
              <w:jc w:val="center"/>
              <w:rPr>
                <w:rFonts w:ascii="Times New Roman" w:hAnsi="Times New Roman"/>
                <w:sz w:val="20"/>
                <w:szCs w:val="20"/>
              </w:rPr>
            </w:pPr>
          </w:p>
        </w:tc>
      </w:tr>
      <w:tr w:rsidR="00AD3497" w:rsidRPr="00AD3497" w14:paraId="62BE0202"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3FC53187" w14:textId="77777777" w:rsidR="00AD3497" w:rsidRPr="00AD3497" w:rsidRDefault="00AD3497" w:rsidP="00AD3497">
            <w:pPr>
              <w:jc w:val="cente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0B09EC9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77" w:type="dxa"/>
            <w:gridSpan w:val="12"/>
            <w:tcBorders>
              <w:top w:val="single" w:sz="6" w:space="0" w:color="auto"/>
              <w:left w:val="single" w:sz="6" w:space="0" w:color="auto"/>
              <w:bottom w:val="single" w:sz="6" w:space="0" w:color="auto"/>
              <w:right w:val="single" w:sz="6" w:space="0" w:color="auto"/>
            </w:tcBorders>
            <w:vAlign w:val="center"/>
            <w:hideMark/>
          </w:tcPr>
          <w:p w14:paraId="16C67A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2022 год</w:t>
            </w:r>
          </w:p>
        </w:tc>
        <w:tc>
          <w:tcPr>
            <w:tcW w:w="3404" w:type="dxa"/>
            <w:gridSpan w:val="18"/>
            <w:tcBorders>
              <w:top w:val="single" w:sz="6" w:space="0" w:color="auto"/>
              <w:left w:val="single" w:sz="6" w:space="0" w:color="auto"/>
              <w:bottom w:val="single" w:sz="6" w:space="0" w:color="auto"/>
              <w:right w:val="single" w:sz="6" w:space="0" w:color="auto"/>
            </w:tcBorders>
            <w:vAlign w:val="center"/>
            <w:hideMark/>
          </w:tcPr>
          <w:p w14:paraId="574DE7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r w:rsidR="00AD3497" w:rsidRPr="00AD3497" w14:paraId="5F360AF2"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2E5FF3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2023 год</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321F6ADA"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7A530D66" w14:textId="77777777" w:rsidR="00AD3497" w:rsidRPr="00AD3497" w:rsidRDefault="00AD3497" w:rsidP="00AD3497">
            <w:pPr>
              <w:jc w:val="center"/>
              <w:rPr>
                <w:rFonts w:ascii="Times New Roman" w:hAnsi="Times New Roman"/>
                <w:sz w:val="20"/>
                <w:szCs w:val="20"/>
              </w:rPr>
            </w:pPr>
          </w:p>
        </w:tc>
      </w:tr>
      <w:tr w:rsidR="00AD3497" w:rsidRPr="00AD3497" w14:paraId="33C29B97" w14:textId="77777777" w:rsidTr="000B278E">
        <w:trPr>
          <w:trHeight w:val="60"/>
        </w:trPr>
        <w:tc>
          <w:tcPr>
            <w:tcW w:w="3257" w:type="dxa"/>
            <w:gridSpan w:val="7"/>
            <w:tcBorders>
              <w:top w:val="single" w:sz="6" w:space="0" w:color="auto"/>
              <w:left w:val="single" w:sz="6" w:space="0" w:color="auto"/>
              <w:bottom w:val="single" w:sz="6" w:space="0" w:color="auto"/>
              <w:right w:val="single" w:sz="6" w:space="0" w:color="auto"/>
            </w:tcBorders>
            <w:vAlign w:val="center"/>
            <w:hideMark/>
          </w:tcPr>
          <w:p w14:paraId="374EE0B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2977" w:type="dxa"/>
            <w:gridSpan w:val="12"/>
            <w:tcBorders>
              <w:top w:val="single" w:sz="6" w:space="0" w:color="auto"/>
              <w:left w:val="single" w:sz="6" w:space="0" w:color="auto"/>
              <w:bottom w:val="single" w:sz="6" w:space="0" w:color="auto"/>
              <w:right w:val="single" w:sz="6" w:space="0" w:color="auto"/>
            </w:tcBorders>
            <w:vAlign w:val="center"/>
          </w:tcPr>
          <w:p w14:paraId="680FE7E1" w14:textId="77777777" w:rsidR="00AD3497" w:rsidRPr="00AD3497" w:rsidRDefault="00AD3497" w:rsidP="00AD3497">
            <w:pPr>
              <w:jc w:val="center"/>
              <w:rPr>
                <w:rFonts w:ascii="Times New Roman" w:hAnsi="Times New Roman"/>
                <w:sz w:val="20"/>
                <w:szCs w:val="20"/>
              </w:rPr>
            </w:pPr>
          </w:p>
        </w:tc>
        <w:tc>
          <w:tcPr>
            <w:tcW w:w="3404" w:type="dxa"/>
            <w:gridSpan w:val="18"/>
            <w:tcBorders>
              <w:top w:val="single" w:sz="6" w:space="0" w:color="auto"/>
              <w:left w:val="single" w:sz="6" w:space="0" w:color="auto"/>
              <w:bottom w:val="single" w:sz="6" w:space="0" w:color="auto"/>
              <w:right w:val="single" w:sz="6" w:space="0" w:color="auto"/>
            </w:tcBorders>
            <w:vAlign w:val="center"/>
          </w:tcPr>
          <w:p w14:paraId="453F984D" w14:textId="77777777" w:rsidR="00AD3497" w:rsidRPr="00AD3497" w:rsidRDefault="00AD3497" w:rsidP="00AD3497">
            <w:pPr>
              <w:jc w:val="center"/>
              <w:rPr>
                <w:rFonts w:ascii="Times New Roman" w:hAnsi="Times New Roman"/>
                <w:sz w:val="20"/>
                <w:szCs w:val="20"/>
              </w:rPr>
            </w:pPr>
          </w:p>
        </w:tc>
      </w:tr>
      <w:tr w:rsidR="00AD3497" w:rsidRPr="00AD3497" w14:paraId="11202BDA" w14:textId="77777777" w:rsidTr="000B278E">
        <w:trPr>
          <w:trHeight w:val="60"/>
        </w:trPr>
        <w:tc>
          <w:tcPr>
            <w:tcW w:w="662" w:type="dxa"/>
            <w:gridSpan w:val="2"/>
            <w:tcBorders>
              <w:top w:val="single" w:sz="6" w:space="0" w:color="auto"/>
              <w:left w:val="single" w:sz="6" w:space="0" w:color="auto"/>
              <w:bottom w:val="single" w:sz="6" w:space="0" w:color="auto"/>
              <w:right w:val="single" w:sz="6" w:space="0" w:color="auto"/>
            </w:tcBorders>
            <w:vAlign w:val="center"/>
          </w:tcPr>
          <w:p w14:paraId="4BD7AC9F" w14:textId="77777777" w:rsidR="00AD3497" w:rsidRPr="00AD3497" w:rsidRDefault="00AD3497" w:rsidP="00AD3497">
            <w:pPr>
              <w:jc w:val="center"/>
            </w:pPr>
          </w:p>
        </w:tc>
        <w:tc>
          <w:tcPr>
            <w:tcW w:w="2595" w:type="dxa"/>
            <w:gridSpan w:val="5"/>
            <w:tcBorders>
              <w:top w:val="single" w:sz="6" w:space="0" w:color="auto"/>
              <w:left w:val="single" w:sz="6" w:space="0" w:color="auto"/>
              <w:bottom w:val="single" w:sz="6" w:space="0" w:color="auto"/>
              <w:right w:val="single" w:sz="6" w:space="0" w:color="auto"/>
            </w:tcBorders>
            <w:vAlign w:val="center"/>
            <w:hideMark/>
          </w:tcPr>
          <w:p w14:paraId="2C06358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 планируются</w:t>
            </w:r>
          </w:p>
        </w:tc>
        <w:tc>
          <w:tcPr>
            <w:tcW w:w="2977" w:type="dxa"/>
            <w:gridSpan w:val="12"/>
            <w:tcBorders>
              <w:top w:val="single" w:sz="6" w:space="0" w:color="auto"/>
              <w:left w:val="single" w:sz="6" w:space="0" w:color="auto"/>
              <w:bottom w:val="single" w:sz="6" w:space="0" w:color="auto"/>
              <w:right w:val="single" w:sz="6" w:space="0" w:color="auto"/>
            </w:tcBorders>
            <w:vAlign w:val="center"/>
            <w:hideMark/>
          </w:tcPr>
          <w:p w14:paraId="053FD6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Итого 2023 год</w:t>
            </w:r>
          </w:p>
        </w:tc>
        <w:tc>
          <w:tcPr>
            <w:tcW w:w="3404" w:type="dxa"/>
            <w:gridSpan w:val="18"/>
            <w:tcBorders>
              <w:top w:val="single" w:sz="6" w:space="0" w:color="auto"/>
              <w:left w:val="single" w:sz="6" w:space="0" w:color="auto"/>
              <w:bottom w:val="single" w:sz="6" w:space="0" w:color="auto"/>
              <w:right w:val="single" w:sz="6" w:space="0" w:color="auto"/>
            </w:tcBorders>
            <w:vAlign w:val="center"/>
            <w:hideMark/>
          </w:tcPr>
          <w:p w14:paraId="7D03AD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r>
    </w:tbl>
    <w:p w14:paraId="7DCFFE91" w14:textId="77777777" w:rsidR="00AD3497" w:rsidRPr="00AD3497" w:rsidRDefault="00AD3497" w:rsidP="00AD3497">
      <w:pPr>
        <w:tabs>
          <w:tab w:val="left" w:pos="709"/>
          <w:tab w:val="left" w:pos="1418"/>
        </w:tabs>
        <w:spacing w:after="0" w:line="240" w:lineRule="auto"/>
        <w:ind w:right="-141"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lastRenderedPageBreak/>
        <w:t>Комиссия по тарифам и ценам министерства конкурентной политики Калужской области РЕШИЛА:</w:t>
      </w:r>
    </w:p>
    <w:p w14:paraId="2F65FABC"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 26.11.2018 № 202-РК «Об утверждении производственной программы в сфере водоснабжения и (или) водоотведения для муниципального унитарного предприятия «Хвастовичское коммунальное хозяйство» на 2019 – 2023 годы» (в ред. приказа министерства конкурентной политики Калужской области от 18.11.2019 № 185-РК).</w:t>
      </w:r>
    </w:p>
    <w:p w14:paraId="7650D416"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sz w:val="26"/>
          <w:szCs w:val="26"/>
        </w:rPr>
      </w:pPr>
    </w:p>
    <w:p w14:paraId="15E54F60" w14:textId="77777777" w:rsidR="00AD3497" w:rsidRPr="00AD3497" w:rsidRDefault="00AD3497"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пояснительной запиской от 17.11.2020 в форме приказа (прилагается), голосовали единогласно.</w:t>
      </w:r>
    </w:p>
    <w:p w14:paraId="1922C143"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655CE155" w14:textId="77777777" w:rsidR="00AD3497" w:rsidRPr="00AD3497" w:rsidRDefault="00AD3497"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p w14:paraId="373D6A59"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30. О внесении изменения в приказ министерства конкурентной политики Калужской области от 26.11.2018 № 213-РК «Об установлении долгосрочных тарифов на водоотведение для муниципального унитарного предприятия «Хвастовичское коммунальное хозяйство» на 2019-2023 годы» (в ред. приказа министерства конкурентной политики Калужской области от 18.11.2019 № 186-РК).</w:t>
      </w:r>
    </w:p>
    <w:p w14:paraId="4A25A475"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21230B53" w14:textId="52952362"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45348B">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65330411" w14:textId="77777777" w:rsidR="00EA2E23" w:rsidRDefault="00EA2E23" w:rsidP="00AD3497">
      <w:pPr>
        <w:tabs>
          <w:tab w:val="left" w:pos="720"/>
          <w:tab w:val="left" w:pos="1418"/>
        </w:tabs>
        <w:spacing w:after="0" w:line="240" w:lineRule="auto"/>
        <w:ind w:right="-141" w:firstLine="709"/>
        <w:contextualSpacing/>
        <w:jc w:val="both"/>
        <w:rPr>
          <w:rFonts w:ascii="Times New Roman" w:eastAsia="Times New Roman" w:hAnsi="Times New Roman" w:cs="Times New Roman"/>
          <w:b/>
          <w:sz w:val="24"/>
          <w:szCs w:val="24"/>
        </w:rPr>
      </w:pPr>
    </w:p>
    <w:tbl>
      <w:tblPr>
        <w:tblStyle w:val="TableStyle097"/>
        <w:tblW w:w="9930" w:type="dxa"/>
        <w:tblInd w:w="0" w:type="dxa"/>
        <w:tblLayout w:type="fixed"/>
        <w:tblLook w:val="04A0" w:firstRow="1" w:lastRow="0" w:firstColumn="1" w:lastColumn="0" w:noHBand="0" w:noVBand="1"/>
      </w:tblPr>
      <w:tblGrid>
        <w:gridCol w:w="1049"/>
        <w:gridCol w:w="780"/>
        <w:gridCol w:w="436"/>
        <w:gridCol w:w="300"/>
        <w:gridCol w:w="260"/>
        <w:gridCol w:w="286"/>
        <w:gridCol w:w="601"/>
        <w:gridCol w:w="75"/>
        <w:gridCol w:w="136"/>
        <w:gridCol w:w="43"/>
        <w:gridCol w:w="429"/>
        <w:gridCol w:w="68"/>
        <w:gridCol w:w="212"/>
        <w:gridCol w:w="36"/>
        <w:gridCol w:w="389"/>
        <w:gridCol w:w="39"/>
        <w:gridCol w:w="673"/>
        <w:gridCol w:w="45"/>
        <w:gridCol w:w="93"/>
        <w:gridCol w:w="136"/>
        <w:gridCol w:w="244"/>
        <w:gridCol w:w="46"/>
        <w:gridCol w:w="544"/>
        <w:gridCol w:w="23"/>
        <w:gridCol w:w="90"/>
        <w:gridCol w:w="55"/>
        <w:gridCol w:w="422"/>
        <w:gridCol w:w="466"/>
        <w:gridCol w:w="20"/>
        <w:gridCol w:w="118"/>
        <w:gridCol w:w="541"/>
        <w:gridCol w:w="541"/>
        <w:gridCol w:w="58"/>
        <w:gridCol w:w="218"/>
        <w:gridCol w:w="458"/>
      </w:tblGrid>
      <w:tr w:rsidR="00AD3497" w:rsidRPr="00AD3497" w14:paraId="0ACEC217" w14:textId="77777777" w:rsidTr="009D68E4">
        <w:trPr>
          <w:gridAfter w:val="1"/>
          <w:wAfter w:w="458" w:type="dxa"/>
          <w:trHeight w:val="60"/>
        </w:trPr>
        <w:tc>
          <w:tcPr>
            <w:tcW w:w="1049" w:type="dxa"/>
            <w:vAlign w:val="bottom"/>
          </w:tcPr>
          <w:p w14:paraId="4AD2C15A" w14:textId="77777777" w:rsidR="00AD3497" w:rsidRPr="00AD3497" w:rsidRDefault="00AD3497" w:rsidP="00AD3497">
            <w:pPr>
              <w:rPr>
                <w:sz w:val="26"/>
                <w:szCs w:val="26"/>
              </w:rPr>
            </w:pPr>
          </w:p>
        </w:tc>
        <w:tc>
          <w:tcPr>
            <w:tcW w:w="780" w:type="dxa"/>
            <w:vAlign w:val="bottom"/>
          </w:tcPr>
          <w:p w14:paraId="12508419" w14:textId="77777777" w:rsidR="00AD3497" w:rsidRPr="00AD3497" w:rsidRDefault="00AD3497" w:rsidP="00AD3497">
            <w:pPr>
              <w:rPr>
                <w:rFonts w:ascii="Calibri" w:hAnsi="Calibri"/>
                <w:sz w:val="26"/>
                <w:szCs w:val="26"/>
              </w:rPr>
            </w:pPr>
          </w:p>
        </w:tc>
        <w:tc>
          <w:tcPr>
            <w:tcW w:w="736" w:type="dxa"/>
            <w:gridSpan w:val="2"/>
            <w:vAlign w:val="bottom"/>
          </w:tcPr>
          <w:p w14:paraId="35E863DC" w14:textId="77777777" w:rsidR="00AD3497" w:rsidRPr="00AD3497" w:rsidRDefault="00AD3497" w:rsidP="00AD3497">
            <w:pPr>
              <w:rPr>
                <w:rFonts w:ascii="Calibri" w:hAnsi="Calibri"/>
                <w:sz w:val="26"/>
                <w:szCs w:val="26"/>
              </w:rPr>
            </w:pPr>
          </w:p>
        </w:tc>
        <w:tc>
          <w:tcPr>
            <w:tcW w:w="6907" w:type="dxa"/>
            <w:gridSpan w:val="30"/>
            <w:vAlign w:val="bottom"/>
            <w:hideMark/>
          </w:tcPr>
          <w:p w14:paraId="2F4BD247"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Основные сведения о регулируемой организации:</w:t>
            </w:r>
          </w:p>
        </w:tc>
      </w:tr>
      <w:tr w:rsidR="00AD3497" w:rsidRPr="00AD3497" w14:paraId="384F6912" w14:textId="77777777" w:rsidTr="009D68E4">
        <w:trPr>
          <w:gridAfter w:val="1"/>
          <w:wAfter w:w="458" w:type="dxa"/>
          <w:trHeight w:val="162"/>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2DF9C7AE" w14:textId="74EC2D54" w:rsidR="00AD3497" w:rsidRPr="00AD3497" w:rsidRDefault="00AD3497" w:rsidP="00AD3497">
            <w:pPr>
              <w:rPr>
                <w:rFonts w:ascii="Times New Roman" w:hAnsi="Times New Roman"/>
                <w:sz w:val="20"/>
                <w:szCs w:val="20"/>
              </w:rPr>
            </w:pPr>
            <w:r w:rsidRPr="00AD3497">
              <w:rPr>
                <w:rFonts w:ascii="Times New Roman" w:hAnsi="Times New Roman"/>
                <w:sz w:val="20"/>
                <w:szCs w:val="20"/>
              </w:rPr>
              <w:t>Полное наименование</w:t>
            </w:r>
            <w:r w:rsidRPr="00AD3497">
              <w:rPr>
                <w:rFonts w:ascii="Times New Roman" w:hAnsi="Times New Roman"/>
                <w:sz w:val="20"/>
                <w:szCs w:val="20"/>
              </w:rPr>
              <w:br/>
              <w:t>регулируемой организации</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626E30B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Муниципальное унитарное предприятие «Хвастовичское коммунальное хозяйство»</w:t>
            </w:r>
          </w:p>
        </w:tc>
      </w:tr>
      <w:tr w:rsidR="00AD3497" w:rsidRPr="00AD3497" w14:paraId="0B6ADA27" w14:textId="77777777" w:rsidTr="009D68E4">
        <w:trPr>
          <w:gridAfter w:val="1"/>
          <w:wAfter w:w="458" w:type="dxa"/>
          <w:trHeight w:val="60"/>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597E9ECB" w14:textId="0BEFCED9" w:rsidR="00AD3497" w:rsidRPr="00AD3497" w:rsidRDefault="00AD3497" w:rsidP="00AD3497">
            <w:pPr>
              <w:rPr>
                <w:rFonts w:ascii="Times New Roman" w:hAnsi="Times New Roman"/>
                <w:sz w:val="20"/>
                <w:szCs w:val="20"/>
              </w:rPr>
            </w:pPr>
            <w:r w:rsidRPr="00AD3497">
              <w:rPr>
                <w:rFonts w:ascii="Times New Roman" w:hAnsi="Times New Roman"/>
                <w:sz w:val="20"/>
                <w:szCs w:val="20"/>
              </w:rPr>
              <w:t>Основной государственный</w:t>
            </w:r>
            <w:r w:rsidR="009D68E4">
              <w:rPr>
                <w:rFonts w:ascii="Times New Roman" w:hAnsi="Times New Roman"/>
                <w:sz w:val="20"/>
                <w:szCs w:val="20"/>
              </w:rPr>
              <w:t xml:space="preserve"> </w:t>
            </w:r>
            <w:r w:rsidRPr="00AD3497">
              <w:rPr>
                <w:rFonts w:ascii="Times New Roman" w:hAnsi="Times New Roman"/>
                <w:sz w:val="20"/>
                <w:szCs w:val="20"/>
              </w:rPr>
              <w:t>регистрационный номер</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699EC7F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1024000598401</w:t>
            </w:r>
          </w:p>
        </w:tc>
      </w:tr>
      <w:tr w:rsidR="00AD3497" w:rsidRPr="00AD3497" w14:paraId="4FC69702" w14:textId="77777777" w:rsidTr="009D68E4">
        <w:trPr>
          <w:gridAfter w:val="1"/>
          <w:wAfter w:w="458" w:type="dxa"/>
          <w:trHeight w:val="60"/>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1D3FC83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ИНН</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32F082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4021000778</w:t>
            </w:r>
          </w:p>
        </w:tc>
      </w:tr>
      <w:tr w:rsidR="00AD3497" w:rsidRPr="00AD3497" w14:paraId="6C1C8C90" w14:textId="77777777" w:rsidTr="009D68E4">
        <w:trPr>
          <w:gridAfter w:val="1"/>
          <w:wAfter w:w="458" w:type="dxa"/>
          <w:trHeight w:val="60"/>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109C046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КПП</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4C62246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402101001</w:t>
            </w:r>
          </w:p>
        </w:tc>
      </w:tr>
      <w:tr w:rsidR="00AD3497" w:rsidRPr="00AD3497" w14:paraId="6FB1926D" w14:textId="77777777" w:rsidTr="009D68E4">
        <w:trPr>
          <w:gridAfter w:val="1"/>
          <w:wAfter w:w="458" w:type="dxa"/>
          <w:trHeight w:val="60"/>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1E49732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Применяемая система налогообложения</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02D2E54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Упрощенная система налогообложения (доходы)</w:t>
            </w:r>
          </w:p>
        </w:tc>
      </w:tr>
      <w:tr w:rsidR="00AD3497" w:rsidRPr="00AD3497" w14:paraId="4A615BF8" w14:textId="77777777" w:rsidTr="009D68E4">
        <w:trPr>
          <w:gridAfter w:val="1"/>
          <w:wAfter w:w="458" w:type="dxa"/>
          <w:trHeight w:val="60"/>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0A4B59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Вид регулируемой деятельности</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07A46FC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водоснабжение и (или) водоотведение</w:t>
            </w:r>
          </w:p>
        </w:tc>
      </w:tr>
      <w:tr w:rsidR="00AD3497" w:rsidRPr="00AD3497" w14:paraId="68C2F27D" w14:textId="77777777" w:rsidTr="009D68E4">
        <w:trPr>
          <w:gridAfter w:val="1"/>
          <w:wAfter w:w="458" w:type="dxa"/>
          <w:trHeight w:val="60"/>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14120CC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Юридический адрес организации</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1381771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249360, Калужская область, Хвастовичский район, с. Хвастовичи, ул. Ленина, 3</w:t>
            </w:r>
          </w:p>
        </w:tc>
      </w:tr>
      <w:tr w:rsidR="00AD3497" w:rsidRPr="00AD3497" w14:paraId="14AF91F1" w14:textId="77777777" w:rsidTr="009D68E4">
        <w:trPr>
          <w:gridAfter w:val="1"/>
          <w:wAfter w:w="458" w:type="dxa"/>
          <w:trHeight w:val="60"/>
        </w:trPr>
        <w:tc>
          <w:tcPr>
            <w:tcW w:w="4675" w:type="dxa"/>
            <w:gridSpan w:val="13"/>
            <w:tcBorders>
              <w:top w:val="single" w:sz="6" w:space="0" w:color="auto"/>
              <w:left w:val="single" w:sz="6" w:space="0" w:color="auto"/>
              <w:bottom w:val="single" w:sz="6" w:space="0" w:color="auto"/>
              <w:right w:val="single" w:sz="6" w:space="0" w:color="auto"/>
            </w:tcBorders>
            <w:vAlign w:val="center"/>
            <w:hideMark/>
          </w:tcPr>
          <w:p w14:paraId="19DDA1A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Почтовый адрес организации</w:t>
            </w:r>
          </w:p>
        </w:tc>
        <w:tc>
          <w:tcPr>
            <w:tcW w:w="4797" w:type="dxa"/>
            <w:gridSpan w:val="21"/>
            <w:tcBorders>
              <w:top w:val="single" w:sz="6" w:space="0" w:color="auto"/>
              <w:left w:val="single" w:sz="6" w:space="0" w:color="auto"/>
              <w:bottom w:val="single" w:sz="6" w:space="0" w:color="auto"/>
              <w:right w:val="single" w:sz="6" w:space="0" w:color="auto"/>
            </w:tcBorders>
            <w:vAlign w:val="center"/>
            <w:hideMark/>
          </w:tcPr>
          <w:p w14:paraId="668EF08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249360, Калужская область, Хвастовичский район, с. Хвастовичи, ул. Ленина, 3</w:t>
            </w:r>
          </w:p>
        </w:tc>
      </w:tr>
      <w:tr w:rsidR="00AD3497" w:rsidRPr="00AD3497" w14:paraId="0E2566D7" w14:textId="77777777" w:rsidTr="0045348B">
        <w:trPr>
          <w:gridAfter w:val="1"/>
          <w:wAfter w:w="458" w:type="dxa"/>
        </w:trPr>
        <w:tc>
          <w:tcPr>
            <w:tcW w:w="9472" w:type="dxa"/>
            <w:gridSpan w:val="34"/>
            <w:vAlign w:val="bottom"/>
            <w:hideMark/>
          </w:tcPr>
          <w:p w14:paraId="49A65C07"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1. Организация представила предложение, для установления (корректировки)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водоотведение методом индексации на очередной 2021 год долгосрочного периода регулирования в следующих размерах:</w:t>
            </w:r>
          </w:p>
        </w:tc>
      </w:tr>
      <w:tr w:rsidR="00AD3497" w:rsidRPr="00AD3497" w14:paraId="0005B152" w14:textId="77777777" w:rsidTr="0045348B">
        <w:trPr>
          <w:gridAfter w:val="1"/>
          <w:wAfter w:w="458" w:type="dxa"/>
          <w:trHeight w:val="60"/>
        </w:trPr>
        <w:tc>
          <w:tcPr>
            <w:tcW w:w="9472" w:type="dxa"/>
            <w:gridSpan w:val="34"/>
            <w:vAlign w:val="center"/>
            <w:hideMark/>
          </w:tcPr>
          <w:p w14:paraId="03200FAA" w14:textId="6D40ECC6" w:rsidR="00AD3497" w:rsidRPr="00AD3497" w:rsidRDefault="00AD3497" w:rsidP="0045348B">
            <w:pPr>
              <w:jc w:val="center"/>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6852E7D7" w14:textId="77777777" w:rsidTr="009D68E4">
        <w:trPr>
          <w:gridAfter w:val="1"/>
          <w:wAfter w:w="458" w:type="dxa"/>
          <w:trHeight w:val="60"/>
        </w:trPr>
        <w:tc>
          <w:tcPr>
            <w:tcW w:w="182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055EC2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99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4B516F8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Ед. изм.</w:t>
            </w:r>
          </w:p>
        </w:tc>
        <w:tc>
          <w:tcPr>
            <w:tcW w:w="3505" w:type="dxa"/>
            <w:gridSpan w:val="16"/>
            <w:tcBorders>
              <w:top w:val="single" w:sz="6" w:space="0" w:color="auto"/>
              <w:left w:val="single" w:sz="6" w:space="0" w:color="auto"/>
              <w:bottom w:val="single" w:sz="6" w:space="0" w:color="auto"/>
              <w:right w:val="single" w:sz="6" w:space="0" w:color="auto"/>
            </w:tcBorders>
            <w:vAlign w:val="center"/>
            <w:hideMark/>
          </w:tcPr>
          <w:p w14:paraId="0E2F91D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Период действия тарифов</w:t>
            </w:r>
          </w:p>
        </w:tc>
        <w:tc>
          <w:tcPr>
            <w:tcW w:w="590" w:type="dxa"/>
            <w:gridSpan w:val="2"/>
            <w:vAlign w:val="bottom"/>
          </w:tcPr>
          <w:p w14:paraId="51F9AC42" w14:textId="77777777" w:rsidR="00AD3497" w:rsidRPr="00AD3497" w:rsidRDefault="00AD3497" w:rsidP="00AD3497">
            <w:pPr>
              <w:rPr>
                <w:sz w:val="20"/>
                <w:szCs w:val="20"/>
              </w:rPr>
            </w:pPr>
          </w:p>
        </w:tc>
        <w:tc>
          <w:tcPr>
            <w:tcW w:w="23" w:type="dxa"/>
            <w:vAlign w:val="bottom"/>
          </w:tcPr>
          <w:p w14:paraId="725235B1" w14:textId="77777777" w:rsidR="00AD3497" w:rsidRPr="00AD3497" w:rsidRDefault="00AD3497" w:rsidP="00AD3497">
            <w:pPr>
              <w:rPr>
                <w:rFonts w:ascii="Calibri" w:hAnsi="Calibri"/>
                <w:sz w:val="20"/>
                <w:szCs w:val="20"/>
              </w:rPr>
            </w:pPr>
          </w:p>
        </w:tc>
        <w:tc>
          <w:tcPr>
            <w:tcW w:w="1033" w:type="dxa"/>
            <w:gridSpan w:val="4"/>
            <w:vAlign w:val="bottom"/>
          </w:tcPr>
          <w:p w14:paraId="56E2BFB6" w14:textId="77777777" w:rsidR="00AD3497" w:rsidRPr="00AD3497" w:rsidRDefault="00AD3497" w:rsidP="00AD3497">
            <w:pPr>
              <w:rPr>
                <w:rFonts w:ascii="Calibri" w:hAnsi="Calibri"/>
                <w:sz w:val="20"/>
                <w:szCs w:val="20"/>
              </w:rPr>
            </w:pPr>
          </w:p>
        </w:tc>
        <w:tc>
          <w:tcPr>
            <w:tcW w:w="20" w:type="dxa"/>
            <w:vAlign w:val="bottom"/>
          </w:tcPr>
          <w:p w14:paraId="53E17F0F" w14:textId="77777777" w:rsidR="00AD3497" w:rsidRPr="00AD3497" w:rsidRDefault="00AD3497" w:rsidP="00AD3497">
            <w:pPr>
              <w:rPr>
                <w:rFonts w:ascii="Calibri" w:hAnsi="Calibri"/>
                <w:sz w:val="20"/>
                <w:szCs w:val="20"/>
              </w:rPr>
            </w:pPr>
          </w:p>
        </w:tc>
        <w:tc>
          <w:tcPr>
            <w:tcW w:w="1258" w:type="dxa"/>
            <w:gridSpan w:val="4"/>
            <w:vAlign w:val="bottom"/>
          </w:tcPr>
          <w:p w14:paraId="0CD44967" w14:textId="77777777" w:rsidR="00AD3497" w:rsidRPr="00AD3497" w:rsidRDefault="00AD3497" w:rsidP="00AD3497">
            <w:pPr>
              <w:rPr>
                <w:rFonts w:ascii="Calibri" w:hAnsi="Calibri"/>
                <w:sz w:val="20"/>
                <w:szCs w:val="20"/>
              </w:rPr>
            </w:pPr>
          </w:p>
        </w:tc>
        <w:tc>
          <w:tcPr>
            <w:tcW w:w="218" w:type="dxa"/>
            <w:vAlign w:val="bottom"/>
          </w:tcPr>
          <w:p w14:paraId="4710BDEC" w14:textId="77777777" w:rsidR="00AD3497" w:rsidRPr="00AD3497" w:rsidRDefault="00AD3497" w:rsidP="00AD3497">
            <w:pPr>
              <w:rPr>
                <w:rFonts w:ascii="Calibri" w:hAnsi="Calibri"/>
                <w:sz w:val="20"/>
                <w:szCs w:val="20"/>
              </w:rPr>
            </w:pPr>
          </w:p>
        </w:tc>
      </w:tr>
      <w:tr w:rsidR="00AD3497" w:rsidRPr="00AD3497" w14:paraId="7441115E" w14:textId="77777777" w:rsidTr="009D68E4">
        <w:trPr>
          <w:gridAfter w:val="1"/>
          <w:wAfter w:w="458" w:type="dxa"/>
          <w:trHeight w:val="60"/>
        </w:trPr>
        <w:tc>
          <w:tcPr>
            <w:tcW w:w="1829" w:type="dxa"/>
            <w:gridSpan w:val="2"/>
            <w:vMerge/>
            <w:tcBorders>
              <w:top w:val="single" w:sz="6" w:space="0" w:color="auto"/>
              <w:left w:val="single" w:sz="6" w:space="0" w:color="auto"/>
              <w:bottom w:val="single" w:sz="6" w:space="0" w:color="auto"/>
              <w:right w:val="single" w:sz="6" w:space="0" w:color="auto"/>
            </w:tcBorders>
            <w:vAlign w:val="center"/>
            <w:hideMark/>
          </w:tcPr>
          <w:p w14:paraId="4F950C87" w14:textId="77777777" w:rsidR="00AD3497" w:rsidRPr="00AD3497" w:rsidRDefault="00AD3497" w:rsidP="00AD3497">
            <w:pPr>
              <w:rPr>
                <w:rFonts w:ascii="Times New Roman" w:hAnsi="Times New Roman"/>
                <w:bCs/>
                <w:sz w:val="20"/>
                <w:szCs w:val="20"/>
              </w:rPr>
            </w:pPr>
          </w:p>
        </w:tc>
        <w:tc>
          <w:tcPr>
            <w:tcW w:w="996" w:type="dxa"/>
            <w:gridSpan w:val="3"/>
            <w:vMerge/>
            <w:tcBorders>
              <w:top w:val="single" w:sz="6" w:space="0" w:color="auto"/>
              <w:left w:val="single" w:sz="6" w:space="0" w:color="auto"/>
              <w:bottom w:val="single" w:sz="6" w:space="0" w:color="auto"/>
              <w:right w:val="single" w:sz="6" w:space="0" w:color="auto"/>
            </w:tcBorders>
            <w:vAlign w:val="center"/>
            <w:hideMark/>
          </w:tcPr>
          <w:p w14:paraId="240E86B0" w14:textId="77777777" w:rsidR="00AD3497" w:rsidRPr="00AD3497" w:rsidRDefault="00AD3497" w:rsidP="00AD3497">
            <w:pPr>
              <w:rPr>
                <w:rFonts w:ascii="Times New Roman" w:hAnsi="Times New Roman"/>
                <w:bCs/>
                <w:sz w:val="20"/>
                <w:szCs w:val="20"/>
              </w:rPr>
            </w:pPr>
          </w:p>
        </w:tc>
        <w:tc>
          <w:tcPr>
            <w:tcW w:w="1886" w:type="dxa"/>
            <w:gridSpan w:val="9"/>
            <w:tcBorders>
              <w:top w:val="single" w:sz="6" w:space="0" w:color="auto"/>
              <w:left w:val="single" w:sz="6" w:space="0" w:color="auto"/>
              <w:bottom w:val="single" w:sz="6" w:space="0" w:color="auto"/>
              <w:right w:val="single" w:sz="6" w:space="0" w:color="auto"/>
            </w:tcBorders>
            <w:vAlign w:val="center"/>
            <w:hideMark/>
          </w:tcPr>
          <w:p w14:paraId="5C51DA2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01.01-30.06 2021</w:t>
            </w:r>
          </w:p>
        </w:tc>
        <w:tc>
          <w:tcPr>
            <w:tcW w:w="1619" w:type="dxa"/>
            <w:gridSpan w:val="7"/>
            <w:tcBorders>
              <w:top w:val="single" w:sz="6" w:space="0" w:color="auto"/>
              <w:left w:val="single" w:sz="6" w:space="0" w:color="auto"/>
              <w:bottom w:val="single" w:sz="6" w:space="0" w:color="auto"/>
              <w:right w:val="single" w:sz="6" w:space="0" w:color="auto"/>
            </w:tcBorders>
            <w:vAlign w:val="center"/>
            <w:hideMark/>
          </w:tcPr>
          <w:p w14:paraId="4B2A668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01.07-31.12 2021</w:t>
            </w:r>
          </w:p>
        </w:tc>
        <w:tc>
          <w:tcPr>
            <w:tcW w:w="590" w:type="dxa"/>
            <w:gridSpan w:val="2"/>
            <w:vAlign w:val="bottom"/>
          </w:tcPr>
          <w:p w14:paraId="34AB2B05" w14:textId="77777777" w:rsidR="00AD3497" w:rsidRPr="00AD3497" w:rsidRDefault="00AD3497" w:rsidP="00AD3497">
            <w:pPr>
              <w:rPr>
                <w:sz w:val="20"/>
                <w:szCs w:val="20"/>
              </w:rPr>
            </w:pPr>
          </w:p>
        </w:tc>
        <w:tc>
          <w:tcPr>
            <w:tcW w:w="23" w:type="dxa"/>
            <w:vAlign w:val="bottom"/>
          </w:tcPr>
          <w:p w14:paraId="259E3596" w14:textId="77777777" w:rsidR="00AD3497" w:rsidRPr="00AD3497" w:rsidRDefault="00AD3497" w:rsidP="00AD3497">
            <w:pPr>
              <w:rPr>
                <w:rFonts w:ascii="Calibri" w:hAnsi="Calibri"/>
                <w:sz w:val="20"/>
                <w:szCs w:val="20"/>
              </w:rPr>
            </w:pPr>
          </w:p>
        </w:tc>
        <w:tc>
          <w:tcPr>
            <w:tcW w:w="1033" w:type="dxa"/>
            <w:gridSpan w:val="4"/>
            <w:vAlign w:val="bottom"/>
          </w:tcPr>
          <w:p w14:paraId="417A7C01" w14:textId="77777777" w:rsidR="00AD3497" w:rsidRPr="00AD3497" w:rsidRDefault="00AD3497" w:rsidP="00AD3497">
            <w:pPr>
              <w:rPr>
                <w:rFonts w:ascii="Calibri" w:hAnsi="Calibri"/>
                <w:sz w:val="20"/>
                <w:szCs w:val="20"/>
              </w:rPr>
            </w:pPr>
          </w:p>
        </w:tc>
        <w:tc>
          <w:tcPr>
            <w:tcW w:w="20" w:type="dxa"/>
            <w:vAlign w:val="bottom"/>
          </w:tcPr>
          <w:p w14:paraId="12F41B44" w14:textId="77777777" w:rsidR="00AD3497" w:rsidRPr="00AD3497" w:rsidRDefault="00AD3497" w:rsidP="00AD3497">
            <w:pPr>
              <w:rPr>
                <w:rFonts w:ascii="Calibri" w:hAnsi="Calibri"/>
                <w:sz w:val="20"/>
                <w:szCs w:val="20"/>
              </w:rPr>
            </w:pPr>
          </w:p>
        </w:tc>
        <w:tc>
          <w:tcPr>
            <w:tcW w:w="1258" w:type="dxa"/>
            <w:gridSpan w:val="4"/>
            <w:vAlign w:val="bottom"/>
          </w:tcPr>
          <w:p w14:paraId="39C6BE92" w14:textId="77777777" w:rsidR="00AD3497" w:rsidRPr="00AD3497" w:rsidRDefault="00AD3497" w:rsidP="00AD3497">
            <w:pPr>
              <w:rPr>
                <w:rFonts w:ascii="Calibri" w:hAnsi="Calibri"/>
                <w:sz w:val="20"/>
                <w:szCs w:val="20"/>
              </w:rPr>
            </w:pPr>
          </w:p>
        </w:tc>
        <w:tc>
          <w:tcPr>
            <w:tcW w:w="218" w:type="dxa"/>
            <w:vAlign w:val="bottom"/>
          </w:tcPr>
          <w:p w14:paraId="1889A9BA" w14:textId="77777777" w:rsidR="00AD3497" w:rsidRPr="00AD3497" w:rsidRDefault="00AD3497" w:rsidP="00AD3497">
            <w:pPr>
              <w:rPr>
                <w:rFonts w:ascii="Calibri" w:hAnsi="Calibri"/>
                <w:sz w:val="20"/>
                <w:szCs w:val="20"/>
              </w:rPr>
            </w:pPr>
          </w:p>
        </w:tc>
      </w:tr>
      <w:tr w:rsidR="00AD3497" w:rsidRPr="00AD3497" w14:paraId="060B65EB" w14:textId="77777777" w:rsidTr="009D68E4">
        <w:trPr>
          <w:gridAfter w:val="1"/>
          <w:wAfter w:w="458" w:type="dxa"/>
          <w:trHeight w:val="60"/>
        </w:trPr>
        <w:tc>
          <w:tcPr>
            <w:tcW w:w="6330" w:type="dxa"/>
            <w:gridSpan w:val="21"/>
            <w:tcBorders>
              <w:top w:val="single" w:sz="6" w:space="0" w:color="auto"/>
              <w:left w:val="single" w:sz="6" w:space="0" w:color="auto"/>
              <w:bottom w:val="single" w:sz="6" w:space="0" w:color="auto"/>
              <w:right w:val="single" w:sz="6" w:space="0" w:color="auto"/>
            </w:tcBorders>
            <w:vAlign w:val="center"/>
            <w:hideMark/>
          </w:tcPr>
          <w:p w14:paraId="7F444A5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w:t>
            </w:r>
          </w:p>
        </w:tc>
        <w:tc>
          <w:tcPr>
            <w:tcW w:w="590" w:type="dxa"/>
            <w:gridSpan w:val="2"/>
            <w:vAlign w:val="bottom"/>
          </w:tcPr>
          <w:p w14:paraId="79E3F956" w14:textId="77777777" w:rsidR="00AD3497" w:rsidRPr="00AD3497" w:rsidRDefault="00AD3497" w:rsidP="00AD3497">
            <w:pPr>
              <w:rPr>
                <w:sz w:val="20"/>
                <w:szCs w:val="20"/>
              </w:rPr>
            </w:pPr>
          </w:p>
        </w:tc>
        <w:tc>
          <w:tcPr>
            <w:tcW w:w="23" w:type="dxa"/>
            <w:vAlign w:val="bottom"/>
          </w:tcPr>
          <w:p w14:paraId="39E15872" w14:textId="77777777" w:rsidR="00AD3497" w:rsidRPr="00AD3497" w:rsidRDefault="00AD3497" w:rsidP="00AD3497">
            <w:pPr>
              <w:rPr>
                <w:rFonts w:ascii="Calibri" w:hAnsi="Calibri"/>
                <w:sz w:val="20"/>
                <w:szCs w:val="20"/>
              </w:rPr>
            </w:pPr>
          </w:p>
        </w:tc>
        <w:tc>
          <w:tcPr>
            <w:tcW w:w="1033" w:type="dxa"/>
            <w:gridSpan w:val="4"/>
            <w:vAlign w:val="bottom"/>
          </w:tcPr>
          <w:p w14:paraId="150ADF2A" w14:textId="77777777" w:rsidR="00AD3497" w:rsidRPr="00AD3497" w:rsidRDefault="00AD3497" w:rsidP="00AD3497">
            <w:pPr>
              <w:rPr>
                <w:rFonts w:ascii="Calibri" w:hAnsi="Calibri"/>
                <w:sz w:val="20"/>
                <w:szCs w:val="20"/>
              </w:rPr>
            </w:pPr>
          </w:p>
        </w:tc>
        <w:tc>
          <w:tcPr>
            <w:tcW w:w="20" w:type="dxa"/>
            <w:vAlign w:val="bottom"/>
          </w:tcPr>
          <w:p w14:paraId="5D200840" w14:textId="77777777" w:rsidR="00AD3497" w:rsidRPr="00AD3497" w:rsidRDefault="00AD3497" w:rsidP="00AD3497">
            <w:pPr>
              <w:rPr>
                <w:rFonts w:ascii="Calibri" w:hAnsi="Calibri"/>
                <w:sz w:val="20"/>
                <w:szCs w:val="20"/>
              </w:rPr>
            </w:pPr>
          </w:p>
        </w:tc>
        <w:tc>
          <w:tcPr>
            <w:tcW w:w="1258" w:type="dxa"/>
            <w:gridSpan w:val="4"/>
            <w:vAlign w:val="bottom"/>
          </w:tcPr>
          <w:p w14:paraId="30E96FB8" w14:textId="77777777" w:rsidR="00AD3497" w:rsidRPr="00AD3497" w:rsidRDefault="00AD3497" w:rsidP="00AD3497">
            <w:pPr>
              <w:rPr>
                <w:rFonts w:ascii="Calibri" w:hAnsi="Calibri"/>
                <w:sz w:val="20"/>
                <w:szCs w:val="20"/>
              </w:rPr>
            </w:pPr>
          </w:p>
        </w:tc>
        <w:tc>
          <w:tcPr>
            <w:tcW w:w="218" w:type="dxa"/>
            <w:vAlign w:val="bottom"/>
          </w:tcPr>
          <w:p w14:paraId="066FB1FA" w14:textId="77777777" w:rsidR="00AD3497" w:rsidRPr="00AD3497" w:rsidRDefault="00AD3497" w:rsidP="00AD3497">
            <w:pPr>
              <w:rPr>
                <w:rFonts w:ascii="Calibri" w:hAnsi="Calibri"/>
                <w:sz w:val="20"/>
                <w:szCs w:val="20"/>
              </w:rPr>
            </w:pPr>
          </w:p>
        </w:tc>
      </w:tr>
      <w:tr w:rsidR="00AD3497" w:rsidRPr="00AD3497" w14:paraId="2BF229AE" w14:textId="77777777" w:rsidTr="009D68E4">
        <w:trPr>
          <w:gridAfter w:val="1"/>
          <w:wAfter w:w="458" w:type="dxa"/>
          <w:trHeight w:val="60"/>
        </w:trPr>
        <w:tc>
          <w:tcPr>
            <w:tcW w:w="1829" w:type="dxa"/>
            <w:gridSpan w:val="2"/>
            <w:tcBorders>
              <w:top w:val="single" w:sz="6" w:space="0" w:color="auto"/>
              <w:left w:val="single" w:sz="6" w:space="0" w:color="auto"/>
              <w:bottom w:val="single" w:sz="6" w:space="0" w:color="auto"/>
              <w:right w:val="single" w:sz="6" w:space="0" w:color="auto"/>
            </w:tcBorders>
            <w:vAlign w:val="bottom"/>
            <w:hideMark/>
          </w:tcPr>
          <w:p w14:paraId="7E518E4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Водоотведение</w:t>
            </w:r>
          </w:p>
        </w:tc>
        <w:tc>
          <w:tcPr>
            <w:tcW w:w="996" w:type="dxa"/>
            <w:gridSpan w:val="3"/>
            <w:tcBorders>
              <w:top w:val="single" w:sz="6" w:space="0" w:color="auto"/>
              <w:left w:val="single" w:sz="6" w:space="0" w:color="auto"/>
              <w:bottom w:val="single" w:sz="6" w:space="0" w:color="auto"/>
              <w:right w:val="single" w:sz="6" w:space="0" w:color="auto"/>
            </w:tcBorders>
            <w:vAlign w:val="bottom"/>
            <w:hideMark/>
          </w:tcPr>
          <w:p w14:paraId="19CC5CE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86" w:type="dxa"/>
            <w:gridSpan w:val="9"/>
            <w:tcBorders>
              <w:top w:val="single" w:sz="6" w:space="0" w:color="auto"/>
              <w:left w:val="single" w:sz="6" w:space="0" w:color="auto"/>
              <w:bottom w:val="single" w:sz="6" w:space="0" w:color="auto"/>
              <w:right w:val="single" w:sz="6" w:space="0" w:color="auto"/>
            </w:tcBorders>
            <w:vAlign w:val="bottom"/>
            <w:hideMark/>
          </w:tcPr>
          <w:p w14:paraId="501541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62,56</w:t>
            </w:r>
          </w:p>
        </w:tc>
        <w:tc>
          <w:tcPr>
            <w:tcW w:w="1619" w:type="dxa"/>
            <w:gridSpan w:val="7"/>
            <w:tcBorders>
              <w:top w:val="single" w:sz="6" w:space="0" w:color="auto"/>
              <w:left w:val="single" w:sz="6" w:space="0" w:color="auto"/>
              <w:bottom w:val="single" w:sz="6" w:space="0" w:color="auto"/>
              <w:right w:val="single" w:sz="6" w:space="0" w:color="auto"/>
            </w:tcBorders>
            <w:vAlign w:val="bottom"/>
            <w:hideMark/>
          </w:tcPr>
          <w:p w14:paraId="5A6FFA0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64,71</w:t>
            </w:r>
          </w:p>
        </w:tc>
        <w:tc>
          <w:tcPr>
            <w:tcW w:w="590" w:type="dxa"/>
            <w:gridSpan w:val="2"/>
            <w:vAlign w:val="bottom"/>
          </w:tcPr>
          <w:p w14:paraId="14D6FDF7" w14:textId="77777777" w:rsidR="00AD3497" w:rsidRPr="00AD3497" w:rsidRDefault="00AD3497" w:rsidP="00AD3497">
            <w:pPr>
              <w:rPr>
                <w:sz w:val="20"/>
                <w:szCs w:val="20"/>
              </w:rPr>
            </w:pPr>
          </w:p>
        </w:tc>
        <w:tc>
          <w:tcPr>
            <w:tcW w:w="23" w:type="dxa"/>
            <w:vAlign w:val="bottom"/>
          </w:tcPr>
          <w:p w14:paraId="16D99B0A" w14:textId="77777777" w:rsidR="00AD3497" w:rsidRPr="00AD3497" w:rsidRDefault="00AD3497" w:rsidP="00AD3497">
            <w:pPr>
              <w:rPr>
                <w:rFonts w:ascii="Calibri" w:hAnsi="Calibri"/>
                <w:sz w:val="20"/>
                <w:szCs w:val="20"/>
              </w:rPr>
            </w:pPr>
          </w:p>
        </w:tc>
        <w:tc>
          <w:tcPr>
            <w:tcW w:w="1033" w:type="dxa"/>
            <w:gridSpan w:val="4"/>
            <w:vAlign w:val="bottom"/>
          </w:tcPr>
          <w:p w14:paraId="351D8BDA" w14:textId="77777777" w:rsidR="00AD3497" w:rsidRPr="00AD3497" w:rsidRDefault="00AD3497" w:rsidP="00AD3497">
            <w:pPr>
              <w:rPr>
                <w:rFonts w:ascii="Calibri" w:hAnsi="Calibri"/>
                <w:sz w:val="20"/>
                <w:szCs w:val="20"/>
              </w:rPr>
            </w:pPr>
          </w:p>
        </w:tc>
        <w:tc>
          <w:tcPr>
            <w:tcW w:w="20" w:type="dxa"/>
            <w:vAlign w:val="bottom"/>
          </w:tcPr>
          <w:p w14:paraId="498AED08" w14:textId="77777777" w:rsidR="00AD3497" w:rsidRPr="00AD3497" w:rsidRDefault="00AD3497" w:rsidP="00AD3497">
            <w:pPr>
              <w:rPr>
                <w:rFonts w:ascii="Calibri" w:hAnsi="Calibri"/>
                <w:sz w:val="20"/>
                <w:szCs w:val="20"/>
              </w:rPr>
            </w:pPr>
          </w:p>
        </w:tc>
        <w:tc>
          <w:tcPr>
            <w:tcW w:w="1258" w:type="dxa"/>
            <w:gridSpan w:val="4"/>
            <w:vAlign w:val="bottom"/>
          </w:tcPr>
          <w:p w14:paraId="71B426A4" w14:textId="77777777" w:rsidR="00AD3497" w:rsidRPr="00AD3497" w:rsidRDefault="00AD3497" w:rsidP="00AD3497">
            <w:pPr>
              <w:rPr>
                <w:rFonts w:ascii="Calibri" w:hAnsi="Calibri"/>
                <w:sz w:val="20"/>
                <w:szCs w:val="20"/>
              </w:rPr>
            </w:pPr>
          </w:p>
        </w:tc>
        <w:tc>
          <w:tcPr>
            <w:tcW w:w="218" w:type="dxa"/>
            <w:vAlign w:val="bottom"/>
          </w:tcPr>
          <w:p w14:paraId="273B6082" w14:textId="77777777" w:rsidR="00AD3497" w:rsidRPr="00AD3497" w:rsidRDefault="00AD3497" w:rsidP="00AD3497">
            <w:pPr>
              <w:rPr>
                <w:rFonts w:ascii="Calibri" w:hAnsi="Calibri"/>
                <w:sz w:val="20"/>
                <w:szCs w:val="20"/>
              </w:rPr>
            </w:pPr>
          </w:p>
        </w:tc>
      </w:tr>
      <w:tr w:rsidR="00AD3497" w:rsidRPr="00AD3497" w14:paraId="7C315B0C" w14:textId="77777777" w:rsidTr="009D68E4">
        <w:trPr>
          <w:gridAfter w:val="1"/>
          <w:wAfter w:w="458" w:type="dxa"/>
          <w:trHeight w:val="60"/>
        </w:trPr>
        <w:tc>
          <w:tcPr>
            <w:tcW w:w="6330" w:type="dxa"/>
            <w:gridSpan w:val="21"/>
            <w:tcBorders>
              <w:top w:val="single" w:sz="6" w:space="0" w:color="auto"/>
              <w:left w:val="single" w:sz="6" w:space="0" w:color="auto"/>
              <w:bottom w:val="single" w:sz="6" w:space="0" w:color="auto"/>
              <w:right w:val="single" w:sz="6" w:space="0" w:color="auto"/>
            </w:tcBorders>
            <w:vAlign w:val="center"/>
            <w:hideMark/>
          </w:tcPr>
          <w:p w14:paraId="0435B28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Тарифы для населения</w:t>
            </w:r>
          </w:p>
        </w:tc>
        <w:tc>
          <w:tcPr>
            <w:tcW w:w="590" w:type="dxa"/>
            <w:gridSpan w:val="2"/>
            <w:vAlign w:val="bottom"/>
          </w:tcPr>
          <w:p w14:paraId="1B0DE4D8" w14:textId="77777777" w:rsidR="00AD3497" w:rsidRPr="00AD3497" w:rsidRDefault="00AD3497" w:rsidP="00AD3497">
            <w:pPr>
              <w:rPr>
                <w:sz w:val="20"/>
                <w:szCs w:val="20"/>
              </w:rPr>
            </w:pPr>
          </w:p>
        </w:tc>
        <w:tc>
          <w:tcPr>
            <w:tcW w:w="23" w:type="dxa"/>
            <w:vAlign w:val="bottom"/>
          </w:tcPr>
          <w:p w14:paraId="7F10EE1C" w14:textId="77777777" w:rsidR="00AD3497" w:rsidRPr="00AD3497" w:rsidRDefault="00AD3497" w:rsidP="00AD3497">
            <w:pPr>
              <w:rPr>
                <w:rFonts w:ascii="Calibri" w:hAnsi="Calibri"/>
                <w:sz w:val="20"/>
                <w:szCs w:val="20"/>
              </w:rPr>
            </w:pPr>
          </w:p>
        </w:tc>
        <w:tc>
          <w:tcPr>
            <w:tcW w:w="1033" w:type="dxa"/>
            <w:gridSpan w:val="4"/>
            <w:vAlign w:val="bottom"/>
          </w:tcPr>
          <w:p w14:paraId="478B987D" w14:textId="77777777" w:rsidR="00AD3497" w:rsidRPr="00AD3497" w:rsidRDefault="00AD3497" w:rsidP="00AD3497">
            <w:pPr>
              <w:rPr>
                <w:rFonts w:ascii="Calibri" w:hAnsi="Calibri"/>
                <w:sz w:val="20"/>
                <w:szCs w:val="20"/>
              </w:rPr>
            </w:pPr>
          </w:p>
        </w:tc>
        <w:tc>
          <w:tcPr>
            <w:tcW w:w="20" w:type="dxa"/>
            <w:vAlign w:val="bottom"/>
          </w:tcPr>
          <w:p w14:paraId="5165D80A" w14:textId="77777777" w:rsidR="00AD3497" w:rsidRPr="00AD3497" w:rsidRDefault="00AD3497" w:rsidP="00AD3497">
            <w:pPr>
              <w:rPr>
                <w:rFonts w:ascii="Calibri" w:hAnsi="Calibri"/>
                <w:sz w:val="20"/>
                <w:szCs w:val="20"/>
              </w:rPr>
            </w:pPr>
          </w:p>
        </w:tc>
        <w:tc>
          <w:tcPr>
            <w:tcW w:w="1258" w:type="dxa"/>
            <w:gridSpan w:val="4"/>
            <w:vAlign w:val="bottom"/>
          </w:tcPr>
          <w:p w14:paraId="4B1DCF4C" w14:textId="77777777" w:rsidR="00AD3497" w:rsidRPr="00AD3497" w:rsidRDefault="00AD3497" w:rsidP="00AD3497">
            <w:pPr>
              <w:rPr>
                <w:rFonts w:ascii="Calibri" w:hAnsi="Calibri"/>
                <w:sz w:val="20"/>
                <w:szCs w:val="20"/>
              </w:rPr>
            </w:pPr>
          </w:p>
        </w:tc>
        <w:tc>
          <w:tcPr>
            <w:tcW w:w="218" w:type="dxa"/>
            <w:vAlign w:val="bottom"/>
          </w:tcPr>
          <w:p w14:paraId="51A68461" w14:textId="77777777" w:rsidR="00AD3497" w:rsidRPr="00AD3497" w:rsidRDefault="00AD3497" w:rsidP="00AD3497">
            <w:pPr>
              <w:rPr>
                <w:rFonts w:ascii="Calibri" w:hAnsi="Calibri"/>
                <w:sz w:val="20"/>
                <w:szCs w:val="20"/>
              </w:rPr>
            </w:pPr>
          </w:p>
        </w:tc>
      </w:tr>
      <w:tr w:rsidR="00AD3497" w:rsidRPr="00AD3497" w14:paraId="15C907AD" w14:textId="77777777" w:rsidTr="009D68E4">
        <w:trPr>
          <w:gridAfter w:val="1"/>
          <w:wAfter w:w="458" w:type="dxa"/>
          <w:trHeight w:val="60"/>
        </w:trPr>
        <w:tc>
          <w:tcPr>
            <w:tcW w:w="1829" w:type="dxa"/>
            <w:gridSpan w:val="2"/>
            <w:tcBorders>
              <w:top w:val="single" w:sz="6" w:space="0" w:color="auto"/>
              <w:left w:val="single" w:sz="6" w:space="0" w:color="auto"/>
              <w:bottom w:val="single" w:sz="6" w:space="0" w:color="auto"/>
              <w:right w:val="single" w:sz="6" w:space="0" w:color="auto"/>
            </w:tcBorders>
            <w:vAlign w:val="bottom"/>
            <w:hideMark/>
          </w:tcPr>
          <w:p w14:paraId="0C7EC516"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Водоотведение</w:t>
            </w:r>
          </w:p>
        </w:tc>
        <w:tc>
          <w:tcPr>
            <w:tcW w:w="996" w:type="dxa"/>
            <w:gridSpan w:val="3"/>
            <w:tcBorders>
              <w:top w:val="single" w:sz="6" w:space="0" w:color="auto"/>
              <w:left w:val="single" w:sz="6" w:space="0" w:color="auto"/>
              <w:bottom w:val="single" w:sz="6" w:space="0" w:color="auto"/>
              <w:right w:val="single" w:sz="6" w:space="0" w:color="auto"/>
            </w:tcBorders>
            <w:vAlign w:val="bottom"/>
            <w:hideMark/>
          </w:tcPr>
          <w:p w14:paraId="765B9BD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руб./м3</w:t>
            </w:r>
          </w:p>
        </w:tc>
        <w:tc>
          <w:tcPr>
            <w:tcW w:w="1886" w:type="dxa"/>
            <w:gridSpan w:val="9"/>
            <w:tcBorders>
              <w:top w:val="single" w:sz="6" w:space="0" w:color="auto"/>
              <w:left w:val="single" w:sz="6" w:space="0" w:color="auto"/>
              <w:bottom w:val="single" w:sz="6" w:space="0" w:color="auto"/>
              <w:right w:val="single" w:sz="6" w:space="0" w:color="auto"/>
            </w:tcBorders>
            <w:vAlign w:val="bottom"/>
            <w:hideMark/>
          </w:tcPr>
          <w:p w14:paraId="337709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62,56</w:t>
            </w:r>
          </w:p>
        </w:tc>
        <w:tc>
          <w:tcPr>
            <w:tcW w:w="1619" w:type="dxa"/>
            <w:gridSpan w:val="7"/>
            <w:tcBorders>
              <w:top w:val="single" w:sz="6" w:space="0" w:color="auto"/>
              <w:left w:val="single" w:sz="6" w:space="0" w:color="auto"/>
              <w:bottom w:val="single" w:sz="6" w:space="0" w:color="auto"/>
              <w:right w:val="single" w:sz="6" w:space="0" w:color="auto"/>
            </w:tcBorders>
            <w:vAlign w:val="bottom"/>
            <w:hideMark/>
          </w:tcPr>
          <w:p w14:paraId="78B8729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64,71</w:t>
            </w:r>
          </w:p>
        </w:tc>
        <w:tc>
          <w:tcPr>
            <w:tcW w:w="590" w:type="dxa"/>
            <w:gridSpan w:val="2"/>
            <w:vAlign w:val="bottom"/>
          </w:tcPr>
          <w:p w14:paraId="57122C81" w14:textId="77777777" w:rsidR="00AD3497" w:rsidRPr="00AD3497" w:rsidRDefault="00AD3497" w:rsidP="00AD3497">
            <w:pPr>
              <w:rPr>
                <w:sz w:val="20"/>
                <w:szCs w:val="20"/>
              </w:rPr>
            </w:pPr>
          </w:p>
        </w:tc>
        <w:tc>
          <w:tcPr>
            <w:tcW w:w="23" w:type="dxa"/>
            <w:vAlign w:val="bottom"/>
          </w:tcPr>
          <w:p w14:paraId="6F423CAF" w14:textId="77777777" w:rsidR="00AD3497" w:rsidRPr="00AD3497" w:rsidRDefault="00AD3497" w:rsidP="00AD3497">
            <w:pPr>
              <w:rPr>
                <w:rFonts w:ascii="Calibri" w:hAnsi="Calibri"/>
                <w:sz w:val="20"/>
                <w:szCs w:val="20"/>
              </w:rPr>
            </w:pPr>
          </w:p>
        </w:tc>
        <w:tc>
          <w:tcPr>
            <w:tcW w:w="1033" w:type="dxa"/>
            <w:gridSpan w:val="4"/>
            <w:vAlign w:val="bottom"/>
          </w:tcPr>
          <w:p w14:paraId="5B1EEE06" w14:textId="77777777" w:rsidR="00AD3497" w:rsidRPr="00AD3497" w:rsidRDefault="00AD3497" w:rsidP="00AD3497">
            <w:pPr>
              <w:rPr>
                <w:rFonts w:ascii="Calibri" w:hAnsi="Calibri"/>
                <w:sz w:val="20"/>
                <w:szCs w:val="20"/>
              </w:rPr>
            </w:pPr>
          </w:p>
        </w:tc>
        <w:tc>
          <w:tcPr>
            <w:tcW w:w="20" w:type="dxa"/>
            <w:vAlign w:val="bottom"/>
          </w:tcPr>
          <w:p w14:paraId="4C9E3E1C" w14:textId="77777777" w:rsidR="00AD3497" w:rsidRPr="00AD3497" w:rsidRDefault="00AD3497" w:rsidP="00AD3497">
            <w:pPr>
              <w:rPr>
                <w:rFonts w:ascii="Calibri" w:hAnsi="Calibri"/>
                <w:sz w:val="20"/>
                <w:szCs w:val="20"/>
              </w:rPr>
            </w:pPr>
          </w:p>
        </w:tc>
        <w:tc>
          <w:tcPr>
            <w:tcW w:w="1258" w:type="dxa"/>
            <w:gridSpan w:val="4"/>
            <w:vAlign w:val="bottom"/>
          </w:tcPr>
          <w:p w14:paraId="6DC1A185" w14:textId="77777777" w:rsidR="00AD3497" w:rsidRPr="00AD3497" w:rsidRDefault="00AD3497" w:rsidP="00AD3497">
            <w:pPr>
              <w:rPr>
                <w:rFonts w:ascii="Calibri" w:hAnsi="Calibri"/>
                <w:sz w:val="20"/>
                <w:szCs w:val="20"/>
              </w:rPr>
            </w:pPr>
          </w:p>
        </w:tc>
        <w:tc>
          <w:tcPr>
            <w:tcW w:w="218" w:type="dxa"/>
            <w:vAlign w:val="bottom"/>
          </w:tcPr>
          <w:p w14:paraId="385E53FE" w14:textId="77777777" w:rsidR="00AD3497" w:rsidRPr="00AD3497" w:rsidRDefault="00AD3497" w:rsidP="00AD3497">
            <w:pPr>
              <w:rPr>
                <w:rFonts w:ascii="Calibri" w:hAnsi="Calibri"/>
                <w:sz w:val="20"/>
                <w:szCs w:val="20"/>
              </w:rPr>
            </w:pPr>
          </w:p>
        </w:tc>
      </w:tr>
      <w:tr w:rsidR="00AD3497" w:rsidRPr="00AD3497" w14:paraId="7150476B" w14:textId="77777777" w:rsidTr="009D68E4">
        <w:trPr>
          <w:gridAfter w:val="3"/>
          <w:wAfter w:w="734" w:type="dxa"/>
          <w:trHeight w:val="60"/>
        </w:trPr>
        <w:tc>
          <w:tcPr>
            <w:tcW w:w="9196" w:type="dxa"/>
            <w:gridSpan w:val="32"/>
            <w:vAlign w:val="bottom"/>
            <w:hideMark/>
          </w:tcPr>
          <w:p w14:paraId="5C382780" w14:textId="6EC86B6D"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По представленным организацией материалам, приказом министерства от 13.05.2020 № 193-тд открыто дело № 161/В-03/1768-20 об установлении </w:t>
            </w:r>
            <w:proofErr w:type="spellStart"/>
            <w:r w:rsidRPr="00AD3497">
              <w:rPr>
                <w:rFonts w:ascii="Times New Roman" w:hAnsi="Times New Roman"/>
                <w:sz w:val="24"/>
                <w:szCs w:val="24"/>
              </w:rPr>
              <w:t>одноставочных</w:t>
            </w:r>
            <w:proofErr w:type="spellEnd"/>
            <w:r w:rsidRPr="00AD3497">
              <w:rPr>
                <w:rFonts w:ascii="Times New Roman" w:hAnsi="Times New Roman"/>
                <w:sz w:val="24"/>
                <w:szCs w:val="24"/>
              </w:rPr>
              <w:t xml:space="preserve"> тарифов на водоотведение методом индексации.</w:t>
            </w:r>
          </w:p>
        </w:tc>
      </w:tr>
      <w:tr w:rsidR="00AD3497" w:rsidRPr="00AD3497" w14:paraId="7653F207" w14:textId="77777777" w:rsidTr="009D68E4">
        <w:trPr>
          <w:gridAfter w:val="3"/>
          <w:wAfter w:w="734" w:type="dxa"/>
          <w:trHeight w:val="60"/>
        </w:trPr>
        <w:tc>
          <w:tcPr>
            <w:tcW w:w="9196" w:type="dxa"/>
            <w:gridSpan w:val="32"/>
            <w:hideMark/>
          </w:tcPr>
          <w:p w14:paraId="2FD0BF9F"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Экспертиза представленных расчетных материалов проведена в соответствии с действующим законодательством, в том числе Федеральным законом от 07.12.2011 № 416-ФЗ «О водоснабжении и водоотведении» и постановлением Правительства Российской Федерации от 13.05.2013 № 406 «О государственном регулировании тарифов в сфере водоснабжения и водоотведения», другими нормативными правовыми актами.</w:t>
            </w:r>
          </w:p>
        </w:tc>
      </w:tr>
      <w:tr w:rsidR="00AD3497" w:rsidRPr="00AD3497" w14:paraId="72C4848B" w14:textId="77777777" w:rsidTr="009D68E4">
        <w:trPr>
          <w:gridAfter w:val="3"/>
          <w:wAfter w:w="734" w:type="dxa"/>
          <w:trHeight w:val="60"/>
        </w:trPr>
        <w:tc>
          <w:tcPr>
            <w:tcW w:w="9196" w:type="dxa"/>
            <w:gridSpan w:val="32"/>
            <w:hideMark/>
          </w:tcPr>
          <w:p w14:paraId="0D78EA63" w14:textId="712FEA1F"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Организация является гарантирующей в сфере водоотведения (решение сельской думы СП «Село Хвастовичи»</w:t>
            </w:r>
            <w:r w:rsidR="00EA2E23">
              <w:rPr>
                <w:rFonts w:ascii="Times New Roman" w:hAnsi="Times New Roman"/>
                <w:sz w:val="24"/>
                <w:szCs w:val="24"/>
              </w:rPr>
              <w:t xml:space="preserve"> </w:t>
            </w:r>
            <w:r w:rsidRPr="00AD3497">
              <w:rPr>
                <w:rFonts w:ascii="Times New Roman" w:hAnsi="Times New Roman"/>
                <w:sz w:val="24"/>
                <w:szCs w:val="24"/>
              </w:rPr>
              <w:t>№ 265 от 09.07.2014).</w:t>
            </w:r>
          </w:p>
        </w:tc>
      </w:tr>
      <w:tr w:rsidR="00AD3497" w:rsidRPr="00AD3497" w14:paraId="2A1967CF" w14:textId="77777777" w:rsidTr="009D68E4">
        <w:trPr>
          <w:gridAfter w:val="3"/>
          <w:wAfter w:w="734" w:type="dxa"/>
          <w:trHeight w:val="60"/>
        </w:trPr>
        <w:tc>
          <w:tcPr>
            <w:tcW w:w="9196" w:type="dxa"/>
            <w:gridSpan w:val="32"/>
            <w:hideMark/>
          </w:tcPr>
          <w:p w14:paraId="781DCB9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lastRenderedPageBreak/>
              <w:tab/>
              <w:t>Имущество для осуществления регулируемой деятельности находится у организации в хозяйственном ведении (договор №1 «О закреплении муниципального имущества на праве хозяйственного ведения за Муниципальным унитарным предприятием «Хвастовичское коммунальное хозяйство» от 29.05.2013). Организация оказывает услуги на территории муниципального образования сельское поселение «Село Хвастовичи».</w:t>
            </w:r>
          </w:p>
        </w:tc>
      </w:tr>
      <w:tr w:rsidR="00AD3497" w:rsidRPr="00AD3497" w14:paraId="2046EAA9" w14:textId="77777777" w:rsidTr="009D68E4">
        <w:trPr>
          <w:gridAfter w:val="3"/>
          <w:wAfter w:w="734" w:type="dxa"/>
          <w:trHeight w:val="60"/>
        </w:trPr>
        <w:tc>
          <w:tcPr>
            <w:tcW w:w="9196" w:type="dxa"/>
            <w:gridSpan w:val="32"/>
            <w:hideMark/>
          </w:tcPr>
          <w:p w14:paraId="2BB029F8" w14:textId="77777777" w:rsidR="00AD3497" w:rsidRPr="00AD3497" w:rsidRDefault="00AD3497" w:rsidP="00AD3497">
            <w:pPr>
              <w:rPr>
                <w:rFonts w:ascii="Times New Roman" w:hAnsi="Times New Roman"/>
                <w:sz w:val="24"/>
                <w:szCs w:val="24"/>
              </w:rPr>
            </w:pPr>
            <w:r w:rsidRPr="00AD3497">
              <w:rPr>
                <w:rFonts w:ascii="Times New Roman" w:hAnsi="Times New Roman"/>
                <w:sz w:val="24"/>
                <w:szCs w:val="24"/>
              </w:rPr>
              <w:t>Система налогообложения - УСН (доходы)</w:t>
            </w:r>
          </w:p>
        </w:tc>
      </w:tr>
      <w:tr w:rsidR="00AD3497" w:rsidRPr="00AD3497" w14:paraId="651E6702" w14:textId="77777777" w:rsidTr="009D68E4">
        <w:trPr>
          <w:gridAfter w:val="3"/>
          <w:wAfter w:w="734" w:type="dxa"/>
          <w:trHeight w:val="60"/>
        </w:trPr>
        <w:tc>
          <w:tcPr>
            <w:tcW w:w="9196" w:type="dxa"/>
            <w:gridSpan w:val="32"/>
            <w:hideMark/>
          </w:tcPr>
          <w:p w14:paraId="5BA50785"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Утвержденная в соответствии с действующим законодательством инвестиционная программа у организации отсутствует.</w:t>
            </w:r>
          </w:p>
        </w:tc>
      </w:tr>
      <w:tr w:rsidR="00AD3497" w:rsidRPr="00AD3497" w14:paraId="17C3FC4F" w14:textId="77777777" w:rsidTr="009D68E4">
        <w:trPr>
          <w:gridAfter w:val="3"/>
          <w:wAfter w:w="734" w:type="dxa"/>
          <w:trHeight w:val="60"/>
        </w:trPr>
        <w:tc>
          <w:tcPr>
            <w:tcW w:w="9196" w:type="dxa"/>
            <w:gridSpan w:val="32"/>
            <w:hideMark/>
          </w:tcPr>
          <w:p w14:paraId="5A62B4EE"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Тарифы на 2020 год для муниципального унитарного предприятия «Хвастовичское коммунальное хозяйство» установлены приказом министерства конкурентной политики Калужской области от 26.11.2018 № 213-РК «Об установлении долгосрочных тарифов на водоотведение для муниципального унитарного предприятия «Хвастовичское коммунальное хозяйство» на 2019 - 2023 годы» (в ред. приказа министерства конкурентной политики Калужской области от 18.11.2019 № 186-РК)</w:t>
            </w:r>
          </w:p>
        </w:tc>
      </w:tr>
      <w:tr w:rsidR="00AD3497" w:rsidRPr="00AD3497" w14:paraId="770A3B23" w14:textId="77777777" w:rsidTr="009D68E4">
        <w:trPr>
          <w:gridAfter w:val="3"/>
          <w:wAfter w:w="734" w:type="dxa"/>
          <w:trHeight w:val="60"/>
        </w:trPr>
        <w:tc>
          <w:tcPr>
            <w:tcW w:w="9196" w:type="dxa"/>
            <w:gridSpan w:val="32"/>
            <w:vAlign w:val="center"/>
            <w:hideMark/>
          </w:tcPr>
          <w:p w14:paraId="54B3211D" w14:textId="19CE2C69"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r>
      <w:tr w:rsidR="00AD3497" w:rsidRPr="00AD3497" w14:paraId="039F1AE6" w14:textId="77777777" w:rsidTr="009D68E4">
        <w:trPr>
          <w:gridAfter w:val="3"/>
          <w:wAfter w:w="734" w:type="dxa"/>
          <w:trHeight w:val="60"/>
        </w:trPr>
        <w:tc>
          <w:tcPr>
            <w:tcW w:w="182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E8B93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99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2B9C90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6371" w:type="dxa"/>
            <w:gridSpan w:val="27"/>
            <w:tcBorders>
              <w:top w:val="single" w:sz="6" w:space="0" w:color="auto"/>
              <w:left w:val="single" w:sz="6" w:space="0" w:color="auto"/>
              <w:bottom w:val="single" w:sz="6" w:space="0" w:color="auto"/>
              <w:right w:val="single" w:sz="6" w:space="0" w:color="auto"/>
            </w:tcBorders>
            <w:vAlign w:val="center"/>
            <w:hideMark/>
          </w:tcPr>
          <w:p w14:paraId="305338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 утвержденные на 2020 год</w:t>
            </w:r>
          </w:p>
        </w:tc>
      </w:tr>
      <w:tr w:rsidR="00AD3497" w:rsidRPr="00AD3497" w14:paraId="14348A1E" w14:textId="77777777" w:rsidTr="009D68E4">
        <w:trPr>
          <w:gridAfter w:val="3"/>
          <w:wAfter w:w="734" w:type="dxa"/>
          <w:trHeight w:val="60"/>
        </w:trPr>
        <w:tc>
          <w:tcPr>
            <w:tcW w:w="1829" w:type="dxa"/>
            <w:gridSpan w:val="2"/>
            <w:vMerge/>
            <w:tcBorders>
              <w:top w:val="single" w:sz="6" w:space="0" w:color="auto"/>
              <w:left w:val="single" w:sz="6" w:space="0" w:color="auto"/>
              <w:bottom w:val="single" w:sz="6" w:space="0" w:color="auto"/>
              <w:right w:val="single" w:sz="6" w:space="0" w:color="auto"/>
            </w:tcBorders>
            <w:vAlign w:val="center"/>
            <w:hideMark/>
          </w:tcPr>
          <w:p w14:paraId="09D7A966" w14:textId="77777777" w:rsidR="00AD3497" w:rsidRPr="00AD3497" w:rsidRDefault="00AD3497" w:rsidP="00AD3497">
            <w:pPr>
              <w:rPr>
                <w:rFonts w:ascii="Times New Roman" w:hAnsi="Times New Roman"/>
                <w:sz w:val="20"/>
                <w:szCs w:val="20"/>
              </w:rPr>
            </w:pPr>
          </w:p>
        </w:tc>
        <w:tc>
          <w:tcPr>
            <w:tcW w:w="996" w:type="dxa"/>
            <w:gridSpan w:val="3"/>
            <w:vMerge/>
            <w:tcBorders>
              <w:top w:val="single" w:sz="6" w:space="0" w:color="auto"/>
              <w:left w:val="single" w:sz="6" w:space="0" w:color="auto"/>
              <w:bottom w:val="single" w:sz="6" w:space="0" w:color="auto"/>
              <w:right w:val="single" w:sz="6" w:space="0" w:color="auto"/>
            </w:tcBorders>
            <w:vAlign w:val="center"/>
            <w:hideMark/>
          </w:tcPr>
          <w:p w14:paraId="318A583E" w14:textId="77777777" w:rsidR="00AD3497" w:rsidRPr="00AD3497" w:rsidRDefault="00AD3497" w:rsidP="00AD3497">
            <w:pPr>
              <w:rPr>
                <w:rFonts w:ascii="Times New Roman" w:hAnsi="Times New Roman"/>
                <w:sz w:val="20"/>
                <w:szCs w:val="20"/>
              </w:rPr>
            </w:pPr>
          </w:p>
        </w:tc>
        <w:tc>
          <w:tcPr>
            <w:tcW w:w="4095" w:type="dxa"/>
            <w:gridSpan w:val="18"/>
            <w:tcBorders>
              <w:top w:val="single" w:sz="6" w:space="0" w:color="auto"/>
              <w:left w:val="single" w:sz="6" w:space="0" w:color="auto"/>
              <w:bottom w:val="single" w:sz="6" w:space="0" w:color="auto"/>
              <w:right w:val="single" w:sz="6" w:space="0" w:color="auto"/>
            </w:tcBorders>
            <w:vAlign w:val="center"/>
            <w:hideMark/>
          </w:tcPr>
          <w:p w14:paraId="236800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2020</w:t>
            </w:r>
          </w:p>
        </w:tc>
        <w:tc>
          <w:tcPr>
            <w:tcW w:w="2276" w:type="dxa"/>
            <w:gridSpan w:val="9"/>
            <w:tcBorders>
              <w:top w:val="single" w:sz="6" w:space="0" w:color="auto"/>
              <w:left w:val="single" w:sz="6" w:space="0" w:color="auto"/>
              <w:bottom w:val="single" w:sz="6" w:space="0" w:color="auto"/>
              <w:right w:val="single" w:sz="6" w:space="0" w:color="auto"/>
            </w:tcBorders>
            <w:vAlign w:val="center"/>
            <w:hideMark/>
          </w:tcPr>
          <w:p w14:paraId="67D93E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2020</w:t>
            </w:r>
          </w:p>
        </w:tc>
      </w:tr>
      <w:tr w:rsidR="00AD3497" w:rsidRPr="00AD3497" w14:paraId="1AFFB784" w14:textId="77777777" w:rsidTr="009D68E4">
        <w:trPr>
          <w:gridAfter w:val="3"/>
          <w:wAfter w:w="734" w:type="dxa"/>
          <w:trHeight w:val="60"/>
        </w:trPr>
        <w:tc>
          <w:tcPr>
            <w:tcW w:w="9196" w:type="dxa"/>
            <w:gridSpan w:val="32"/>
            <w:tcBorders>
              <w:top w:val="single" w:sz="6" w:space="0" w:color="auto"/>
              <w:left w:val="single" w:sz="6" w:space="0" w:color="auto"/>
              <w:bottom w:val="single" w:sz="6" w:space="0" w:color="auto"/>
              <w:right w:val="single" w:sz="6" w:space="0" w:color="auto"/>
            </w:tcBorders>
            <w:vAlign w:val="center"/>
            <w:hideMark/>
          </w:tcPr>
          <w:p w14:paraId="3EA354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r>
      <w:tr w:rsidR="00AD3497" w:rsidRPr="00AD3497" w14:paraId="2CDA4702" w14:textId="77777777" w:rsidTr="009D68E4">
        <w:trPr>
          <w:gridAfter w:val="3"/>
          <w:wAfter w:w="734" w:type="dxa"/>
          <w:trHeight w:val="60"/>
        </w:trPr>
        <w:tc>
          <w:tcPr>
            <w:tcW w:w="1829" w:type="dxa"/>
            <w:gridSpan w:val="2"/>
            <w:tcBorders>
              <w:top w:val="single" w:sz="6" w:space="0" w:color="auto"/>
              <w:left w:val="single" w:sz="6" w:space="0" w:color="auto"/>
              <w:bottom w:val="single" w:sz="6" w:space="0" w:color="auto"/>
              <w:right w:val="single" w:sz="6" w:space="0" w:color="auto"/>
            </w:tcBorders>
            <w:vAlign w:val="center"/>
            <w:hideMark/>
          </w:tcPr>
          <w:p w14:paraId="5F2FFB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ECB63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4095" w:type="dxa"/>
            <w:gridSpan w:val="18"/>
            <w:tcBorders>
              <w:top w:val="single" w:sz="6" w:space="0" w:color="auto"/>
              <w:left w:val="single" w:sz="6" w:space="0" w:color="auto"/>
              <w:bottom w:val="single" w:sz="6" w:space="0" w:color="auto"/>
              <w:right w:val="single" w:sz="6" w:space="0" w:color="auto"/>
            </w:tcBorders>
            <w:vAlign w:val="center"/>
            <w:hideMark/>
          </w:tcPr>
          <w:p w14:paraId="6BA58C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59,85</w:t>
            </w:r>
          </w:p>
        </w:tc>
        <w:tc>
          <w:tcPr>
            <w:tcW w:w="2276" w:type="dxa"/>
            <w:gridSpan w:val="9"/>
            <w:tcBorders>
              <w:top w:val="single" w:sz="6" w:space="0" w:color="auto"/>
              <w:left w:val="single" w:sz="6" w:space="0" w:color="auto"/>
              <w:bottom w:val="single" w:sz="6" w:space="0" w:color="auto"/>
              <w:right w:val="single" w:sz="6" w:space="0" w:color="auto"/>
            </w:tcBorders>
            <w:vAlign w:val="center"/>
            <w:hideMark/>
          </w:tcPr>
          <w:p w14:paraId="48F9A9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62,11</w:t>
            </w:r>
          </w:p>
        </w:tc>
      </w:tr>
      <w:tr w:rsidR="00AD3497" w:rsidRPr="00AD3497" w14:paraId="36C7D6F7" w14:textId="77777777" w:rsidTr="009D68E4">
        <w:trPr>
          <w:gridAfter w:val="3"/>
          <w:wAfter w:w="734" w:type="dxa"/>
          <w:trHeight w:val="60"/>
        </w:trPr>
        <w:tc>
          <w:tcPr>
            <w:tcW w:w="9196" w:type="dxa"/>
            <w:gridSpan w:val="32"/>
            <w:tcBorders>
              <w:top w:val="single" w:sz="6" w:space="0" w:color="auto"/>
              <w:left w:val="single" w:sz="6" w:space="0" w:color="auto"/>
              <w:bottom w:val="single" w:sz="6" w:space="0" w:color="auto"/>
              <w:right w:val="single" w:sz="6" w:space="0" w:color="auto"/>
            </w:tcBorders>
            <w:vAlign w:val="center"/>
            <w:hideMark/>
          </w:tcPr>
          <w:p w14:paraId="4CE2E0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r>
      <w:tr w:rsidR="00AD3497" w:rsidRPr="00AD3497" w14:paraId="05078C0A" w14:textId="77777777" w:rsidTr="009D68E4">
        <w:trPr>
          <w:gridAfter w:val="3"/>
          <w:wAfter w:w="734" w:type="dxa"/>
          <w:trHeight w:val="60"/>
        </w:trPr>
        <w:tc>
          <w:tcPr>
            <w:tcW w:w="1829" w:type="dxa"/>
            <w:gridSpan w:val="2"/>
            <w:tcBorders>
              <w:top w:val="single" w:sz="6" w:space="0" w:color="auto"/>
              <w:left w:val="single" w:sz="6" w:space="0" w:color="auto"/>
              <w:bottom w:val="single" w:sz="6" w:space="0" w:color="auto"/>
              <w:right w:val="single" w:sz="6" w:space="0" w:color="auto"/>
            </w:tcBorders>
            <w:vAlign w:val="center"/>
            <w:hideMark/>
          </w:tcPr>
          <w:p w14:paraId="2B8E8BC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6947D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4095" w:type="dxa"/>
            <w:gridSpan w:val="18"/>
            <w:tcBorders>
              <w:top w:val="single" w:sz="6" w:space="0" w:color="auto"/>
              <w:left w:val="single" w:sz="6" w:space="0" w:color="auto"/>
              <w:bottom w:val="single" w:sz="6" w:space="0" w:color="auto"/>
              <w:right w:val="single" w:sz="6" w:space="0" w:color="auto"/>
            </w:tcBorders>
            <w:vAlign w:val="center"/>
            <w:hideMark/>
          </w:tcPr>
          <w:p w14:paraId="598C359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59,85</w:t>
            </w:r>
          </w:p>
        </w:tc>
        <w:tc>
          <w:tcPr>
            <w:tcW w:w="2276" w:type="dxa"/>
            <w:gridSpan w:val="9"/>
            <w:tcBorders>
              <w:top w:val="single" w:sz="6" w:space="0" w:color="auto"/>
              <w:left w:val="single" w:sz="6" w:space="0" w:color="auto"/>
              <w:bottom w:val="single" w:sz="6" w:space="0" w:color="auto"/>
              <w:right w:val="single" w:sz="6" w:space="0" w:color="auto"/>
            </w:tcBorders>
            <w:vAlign w:val="center"/>
            <w:hideMark/>
          </w:tcPr>
          <w:p w14:paraId="72F03A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62,11</w:t>
            </w:r>
          </w:p>
        </w:tc>
      </w:tr>
      <w:tr w:rsidR="00AD3497" w:rsidRPr="00AD3497" w14:paraId="03E678EB" w14:textId="77777777" w:rsidTr="009D68E4">
        <w:trPr>
          <w:gridAfter w:val="3"/>
          <w:wAfter w:w="734" w:type="dxa"/>
          <w:trHeight w:val="60"/>
        </w:trPr>
        <w:tc>
          <w:tcPr>
            <w:tcW w:w="9196" w:type="dxa"/>
            <w:gridSpan w:val="32"/>
            <w:hideMark/>
          </w:tcPr>
          <w:p w14:paraId="0D940DE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2. Объем отпуска воды и принятых сточных вод, на основании которых были рассчитаны тарифы.</w:t>
            </w:r>
            <w:r w:rsidRPr="00AD3497">
              <w:rPr>
                <w:rFonts w:ascii="Times New Roman" w:hAnsi="Times New Roman"/>
                <w:sz w:val="24"/>
                <w:szCs w:val="24"/>
              </w:rPr>
              <w:br/>
            </w:r>
          </w:p>
        </w:tc>
      </w:tr>
      <w:tr w:rsidR="00AD3497" w:rsidRPr="00AD3497" w14:paraId="552E63E7" w14:textId="77777777" w:rsidTr="009D68E4">
        <w:trPr>
          <w:gridAfter w:val="3"/>
          <w:wAfter w:w="734" w:type="dxa"/>
          <w:trHeight w:val="60"/>
        </w:trPr>
        <w:tc>
          <w:tcPr>
            <w:tcW w:w="9196" w:type="dxa"/>
            <w:gridSpan w:val="32"/>
            <w:hideMark/>
          </w:tcPr>
          <w:p w14:paraId="3BB9779C"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Расчет тарифов произведен исходя из годовых объемов отпуска товаров, услуг и годовых расходов по статьям затрат.</w:t>
            </w:r>
          </w:p>
        </w:tc>
      </w:tr>
      <w:tr w:rsidR="00AD3497" w:rsidRPr="00AD3497" w14:paraId="052A536D" w14:textId="77777777" w:rsidTr="009D68E4">
        <w:trPr>
          <w:gridAfter w:val="3"/>
          <w:wAfter w:w="734" w:type="dxa"/>
          <w:trHeight w:val="60"/>
        </w:trPr>
        <w:tc>
          <w:tcPr>
            <w:tcW w:w="9196" w:type="dxa"/>
            <w:gridSpan w:val="32"/>
            <w:hideMark/>
          </w:tcPr>
          <w:p w14:paraId="6FBB72A7" w14:textId="77777777" w:rsidR="00AD3497" w:rsidRPr="00AD3497" w:rsidRDefault="00AD3497" w:rsidP="00AD3497">
            <w:pPr>
              <w:jc w:val="center"/>
              <w:rPr>
                <w:rFonts w:ascii="Times New Roman" w:hAnsi="Times New Roman"/>
                <w:sz w:val="24"/>
                <w:szCs w:val="24"/>
              </w:rPr>
            </w:pPr>
            <w:r w:rsidRPr="00AD3497">
              <w:rPr>
                <w:rFonts w:ascii="Times New Roman" w:hAnsi="Times New Roman"/>
                <w:sz w:val="24"/>
                <w:szCs w:val="24"/>
              </w:rPr>
              <w:t>По итогам рассмотрения приняты основные показатели расчета тарифов на период регулирования.</w:t>
            </w:r>
          </w:p>
        </w:tc>
      </w:tr>
      <w:tr w:rsidR="00AD3497" w:rsidRPr="00AD3497" w14:paraId="00C9FFAE" w14:textId="77777777" w:rsidTr="009D68E4">
        <w:trPr>
          <w:gridAfter w:val="3"/>
          <w:wAfter w:w="734" w:type="dxa"/>
          <w:trHeight w:val="60"/>
        </w:trPr>
        <w:tc>
          <w:tcPr>
            <w:tcW w:w="9196" w:type="dxa"/>
            <w:gridSpan w:val="32"/>
            <w:hideMark/>
          </w:tcPr>
          <w:p w14:paraId="43CF3FA9" w14:textId="77777777"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4"/>
                <w:szCs w:val="24"/>
              </w:rPr>
              <w:tab/>
              <w:t>1. Нормативы технологических затрат электрической энергии и (или) химических реагентов</w:t>
            </w:r>
          </w:p>
        </w:tc>
      </w:tr>
      <w:tr w:rsidR="00AD3497" w:rsidRPr="00AD3497" w14:paraId="20319359" w14:textId="77777777" w:rsidTr="009D68E4">
        <w:trPr>
          <w:gridAfter w:val="3"/>
          <w:wAfter w:w="734" w:type="dxa"/>
          <w:trHeight w:val="60"/>
        </w:trPr>
        <w:tc>
          <w:tcPr>
            <w:tcW w:w="5812" w:type="dxa"/>
            <w:gridSpan w:val="17"/>
            <w:tcBorders>
              <w:top w:val="single" w:sz="6" w:space="0" w:color="auto"/>
              <w:left w:val="single" w:sz="6" w:space="0" w:color="auto"/>
              <w:bottom w:val="single" w:sz="6" w:space="0" w:color="auto"/>
              <w:right w:val="single" w:sz="6" w:space="0" w:color="auto"/>
            </w:tcBorders>
            <w:vAlign w:val="center"/>
            <w:hideMark/>
          </w:tcPr>
          <w:p w14:paraId="60625C0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Нормативы</w:t>
            </w:r>
          </w:p>
        </w:tc>
        <w:tc>
          <w:tcPr>
            <w:tcW w:w="1131" w:type="dxa"/>
            <w:gridSpan w:val="7"/>
            <w:tcBorders>
              <w:top w:val="single" w:sz="6" w:space="0" w:color="auto"/>
              <w:left w:val="single" w:sz="6" w:space="0" w:color="auto"/>
              <w:bottom w:val="single" w:sz="6" w:space="0" w:color="auto"/>
              <w:right w:val="single" w:sz="6" w:space="0" w:color="auto"/>
            </w:tcBorders>
            <w:vAlign w:val="center"/>
            <w:hideMark/>
          </w:tcPr>
          <w:p w14:paraId="38722E26"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Ед. изм.</w:t>
            </w:r>
          </w:p>
        </w:tc>
        <w:tc>
          <w:tcPr>
            <w:tcW w:w="2253" w:type="dxa"/>
            <w:gridSpan w:val="8"/>
            <w:tcBorders>
              <w:top w:val="single" w:sz="6" w:space="0" w:color="auto"/>
              <w:left w:val="single" w:sz="6" w:space="0" w:color="auto"/>
              <w:bottom w:val="single" w:sz="6" w:space="0" w:color="auto"/>
              <w:right w:val="single" w:sz="6" w:space="0" w:color="auto"/>
            </w:tcBorders>
            <w:vAlign w:val="center"/>
            <w:hideMark/>
          </w:tcPr>
          <w:p w14:paraId="0F613B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Величина норматива</w:t>
            </w:r>
          </w:p>
        </w:tc>
      </w:tr>
      <w:tr w:rsidR="00AD3497" w:rsidRPr="00AD3497" w14:paraId="10993587" w14:textId="77777777" w:rsidTr="009D68E4">
        <w:trPr>
          <w:gridAfter w:val="3"/>
          <w:wAfter w:w="734" w:type="dxa"/>
          <w:trHeight w:val="60"/>
        </w:trPr>
        <w:tc>
          <w:tcPr>
            <w:tcW w:w="5812" w:type="dxa"/>
            <w:gridSpan w:val="17"/>
            <w:tcBorders>
              <w:top w:val="single" w:sz="6" w:space="0" w:color="auto"/>
              <w:left w:val="single" w:sz="6" w:space="0" w:color="auto"/>
              <w:bottom w:val="single" w:sz="6" w:space="0" w:color="auto"/>
              <w:right w:val="single" w:sz="6" w:space="0" w:color="auto"/>
            </w:tcBorders>
            <w:vAlign w:val="center"/>
            <w:hideMark/>
          </w:tcPr>
          <w:p w14:paraId="28EE938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технологических затрат электрической энергии</w:t>
            </w:r>
          </w:p>
        </w:tc>
        <w:tc>
          <w:tcPr>
            <w:tcW w:w="1131" w:type="dxa"/>
            <w:gridSpan w:val="7"/>
            <w:tcBorders>
              <w:top w:val="single" w:sz="6" w:space="0" w:color="auto"/>
              <w:left w:val="single" w:sz="6" w:space="0" w:color="auto"/>
              <w:bottom w:val="single" w:sz="6" w:space="0" w:color="auto"/>
              <w:right w:val="single" w:sz="6" w:space="0" w:color="auto"/>
            </w:tcBorders>
            <w:vAlign w:val="center"/>
            <w:hideMark/>
          </w:tcPr>
          <w:p w14:paraId="639D6AFE"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Квт/ч/ м3</w:t>
            </w:r>
          </w:p>
        </w:tc>
        <w:tc>
          <w:tcPr>
            <w:tcW w:w="2253" w:type="dxa"/>
            <w:gridSpan w:val="8"/>
            <w:tcBorders>
              <w:top w:val="single" w:sz="6" w:space="0" w:color="auto"/>
              <w:left w:val="single" w:sz="6" w:space="0" w:color="auto"/>
              <w:bottom w:val="single" w:sz="6" w:space="0" w:color="auto"/>
              <w:right w:val="single" w:sz="6" w:space="0" w:color="auto"/>
            </w:tcBorders>
            <w:vAlign w:val="center"/>
            <w:hideMark/>
          </w:tcPr>
          <w:p w14:paraId="291E75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1A290EC9" w14:textId="77777777" w:rsidTr="009D68E4">
        <w:trPr>
          <w:gridAfter w:val="3"/>
          <w:wAfter w:w="734" w:type="dxa"/>
          <w:trHeight w:val="60"/>
        </w:trPr>
        <w:tc>
          <w:tcPr>
            <w:tcW w:w="5812" w:type="dxa"/>
            <w:gridSpan w:val="17"/>
            <w:tcBorders>
              <w:top w:val="single" w:sz="6" w:space="0" w:color="auto"/>
              <w:left w:val="single" w:sz="6" w:space="0" w:color="auto"/>
              <w:bottom w:val="single" w:sz="6" w:space="0" w:color="auto"/>
              <w:right w:val="single" w:sz="6" w:space="0" w:color="auto"/>
            </w:tcBorders>
            <w:vAlign w:val="center"/>
            <w:hideMark/>
          </w:tcPr>
          <w:p w14:paraId="60A7348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 химических реагентов</w:t>
            </w:r>
          </w:p>
        </w:tc>
        <w:tc>
          <w:tcPr>
            <w:tcW w:w="1131" w:type="dxa"/>
            <w:gridSpan w:val="7"/>
            <w:tcBorders>
              <w:top w:val="single" w:sz="6" w:space="0" w:color="auto"/>
              <w:left w:val="single" w:sz="6" w:space="0" w:color="auto"/>
              <w:bottom w:val="single" w:sz="6" w:space="0" w:color="auto"/>
              <w:right w:val="single" w:sz="6" w:space="0" w:color="auto"/>
            </w:tcBorders>
            <w:vAlign w:val="center"/>
            <w:hideMark/>
          </w:tcPr>
          <w:p w14:paraId="09976A54"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кг</w:t>
            </w:r>
          </w:p>
        </w:tc>
        <w:tc>
          <w:tcPr>
            <w:tcW w:w="2253" w:type="dxa"/>
            <w:gridSpan w:val="8"/>
            <w:tcBorders>
              <w:top w:val="single" w:sz="6" w:space="0" w:color="auto"/>
              <w:left w:val="single" w:sz="6" w:space="0" w:color="auto"/>
              <w:bottom w:val="single" w:sz="6" w:space="0" w:color="auto"/>
              <w:right w:val="single" w:sz="6" w:space="0" w:color="auto"/>
            </w:tcBorders>
            <w:vAlign w:val="center"/>
            <w:hideMark/>
          </w:tcPr>
          <w:p w14:paraId="10D6C3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r>
      <w:tr w:rsidR="00AD3497" w:rsidRPr="00AD3497" w14:paraId="554A0695" w14:textId="77777777" w:rsidTr="009D68E4">
        <w:trPr>
          <w:gridAfter w:val="3"/>
          <w:wAfter w:w="734" w:type="dxa"/>
          <w:trHeight w:val="60"/>
        </w:trPr>
        <w:tc>
          <w:tcPr>
            <w:tcW w:w="9196" w:type="dxa"/>
            <w:gridSpan w:val="32"/>
          </w:tcPr>
          <w:p w14:paraId="233221DE" w14:textId="683F7DC1" w:rsidR="00AD3497" w:rsidRPr="00AD3497" w:rsidRDefault="00AD3497" w:rsidP="009D68E4">
            <w:pPr>
              <w:ind w:firstLine="709"/>
              <w:jc w:val="both"/>
              <w:rPr>
                <w:rFonts w:ascii="Times New Roman" w:hAnsi="Times New Roman"/>
                <w:sz w:val="24"/>
                <w:szCs w:val="24"/>
              </w:rPr>
            </w:pPr>
            <w:r w:rsidRPr="00AD3497">
              <w:rPr>
                <w:rFonts w:ascii="Times New Roman" w:hAnsi="Times New Roman"/>
                <w:sz w:val="24"/>
                <w:szCs w:val="24"/>
              </w:rPr>
              <w:t>2. Объем отпуска воды и принятых сточных вод, на основании которых были рассчитаны тарифы.</w:t>
            </w:r>
          </w:p>
        </w:tc>
      </w:tr>
      <w:tr w:rsidR="00AD3497" w:rsidRPr="00AD3497" w14:paraId="47D50386" w14:textId="77777777" w:rsidTr="009D68E4">
        <w:trPr>
          <w:gridAfter w:val="3"/>
          <w:wAfter w:w="734" w:type="dxa"/>
          <w:trHeight w:val="60"/>
        </w:trPr>
        <w:tc>
          <w:tcPr>
            <w:tcW w:w="9196" w:type="dxa"/>
            <w:gridSpan w:val="32"/>
            <w:vAlign w:val="center"/>
            <w:hideMark/>
          </w:tcPr>
          <w:p w14:paraId="13EB602B" w14:textId="158A7CB5"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    Таблица </w:t>
            </w:r>
          </w:p>
        </w:tc>
      </w:tr>
      <w:tr w:rsidR="00AD3497" w:rsidRPr="00AD3497" w14:paraId="3C1BA755" w14:textId="77777777" w:rsidTr="009D68E4">
        <w:trPr>
          <w:gridAfter w:val="1"/>
          <w:wAfter w:w="458" w:type="dxa"/>
          <w:trHeight w:val="509"/>
        </w:trPr>
        <w:tc>
          <w:tcPr>
            <w:tcW w:w="1049" w:type="dxa"/>
            <w:vMerge w:val="restart"/>
            <w:tcBorders>
              <w:top w:val="single" w:sz="6" w:space="0" w:color="auto"/>
              <w:left w:val="single" w:sz="6" w:space="0" w:color="auto"/>
              <w:bottom w:val="single" w:sz="6" w:space="0" w:color="auto"/>
              <w:right w:val="single" w:sz="6" w:space="0" w:color="auto"/>
            </w:tcBorders>
            <w:vAlign w:val="center"/>
            <w:hideMark/>
          </w:tcPr>
          <w:p w14:paraId="51F5047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тарифа</w:t>
            </w:r>
          </w:p>
        </w:tc>
        <w:tc>
          <w:tcPr>
            <w:tcW w:w="151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FB952C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Наименование статьи</w:t>
            </w:r>
          </w:p>
        </w:tc>
        <w:tc>
          <w:tcPr>
            <w:tcW w:w="546"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3AA48D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 xml:space="preserve">Ед. </w:t>
            </w:r>
            <w:proofErr w:type="spellStart"/>
            <w:r w:rsidRPr="00AD3497">
              <w:rPr>
                <w:rFonts w:ascii="Times New Roman" w:hAnsi="Times New Roman"/>
                <w:bCs/>
                <w:sz w:val="20"/>
                <w:szCs w:val="20"/>
              </w:rPr>
              <w:t>изм</w:t>
            </w:r>
            <w:proofErr w:type="spellEnd"/>
          </w:p>
        </w:tc>
        <w:tc>
          <w:tcPr>
            <w:tcW w:w="676"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76B8DC5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организации</w:t>
            </w:r>
          </w:p>
        </w:tc>
        <w:tc>
          <w:tcPr>
            <w:tcW w:w="924"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2CEA8C1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 на 2021</w:t>
            </w:r>
          </w:p>
        </w:tc>
        <w:tc>
          <w:tcPr>
            <w:tcW w:w="1146" w:type="dxa"/>
            <w:gridSpan w:val="4"/>
            <w:vMerge w:val="restart"/>
            <w:tcBorders>
              <w:top w:val="single" w:sz="6" w:space="0" w:color="auto"/>
              <w:left w:val="single" w:sz="6" w:space="0" w:color="auto"/>
              <w:bottom w:val="single" w:sz="6" w:space="0" w:color="auto"/>
              <w:right w:val="single" w:sz="6" w:space="0" w:color="auto"/>
            </w:tcBorders>
            <w:vAlign w:val="center"/>
            <w:hideMark/>
          </w:tcPr>
          <w:p w14:paraId="3D0E148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объемов оказываемых услуг</w:t>
            </w:r>
          </w:p>
        </w:tc>
        <w:tc>
          <w:tcPr>
            <w:tcW w:w="1063"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6035FFF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Предложение экспертной группы</w:t>
            </w:r>
          </w:p>
        </w:tc>
        <w:tc>
          <w:tcPr>
            <w:tcW w:w="1056" w:type="dxa"/>
            <w:gridSpan w:val="5"/>
            <w:vMerge w:val="restart"/>
            <w:tcBorders>
              <w:top w:val="single" w:sz="6" w:space="0" w:color="auto"/>
              <w:left w:val="single" w:sz="6" w:space="0" w:color="auto"/>
              <w:bottom w:val="single" w:sz="6" w:space="0" w:color="auto"/>
              <w:right w:val="single" w:sz="6" w:space="0" w:color="auto"/>
            </w:tcBorders>
            <w:vAlign w:val="center"/>
            <w:hideMark/>
          </w:tcPr>
          <w:p w14:paraId="12A8A14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от предложения организации</w:t>
            </w:r>
          </w:p>
        </w:tc>
        <w:tc>
          <w:tcPr>
            <w:tcW w:w="1496" w:type="dxa"/>
            <w:gridSpan w:val="6"/>
            <w:vMerge w:val="restart"/>
            <w:tcBorders>
              <w:top w:val="single" w:sz="6" w:space="0" w:color="auto"/>
              <w:left w:val="single" w:sz="6" w:space="0" w:color="auto"/>
              <w:bottom w:val="single" w:sz="6" w:space="0" w:color="auto"/>
              <w:right w:val="single" w:sz="6" w:space="0" w:color="auto"/>
            </w:tcBorders>
            <w:vAlign w:val="center"/>
            <w:hideMark/>
          </w:tcPr>
          <w:p w14:paraId="6A40341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Комментарии</w:t>
            </w:r>
          </w:p>
        </w:tc>
      </w:tr>
      <w:tr w:rsidR="00AD3497" w:rsidRPr="00AD3497" w14:paraId="4FB91518" w14:textId="77777777" w:rsidTr="009D68E4">
        <w:trPr>
          <w:trHeight w:val="23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0BEF3236" w14:textId="77777777" w:rsidR="00AD3497" w:rsidRPr="00AD3497" w:rsidRDefault="00AD3497" w:rsidP="00AD3497">
            <w:pPr>
              <w:rPr>
                <w:rFonts w:ascii="Times New Roman" w:hAnsi="Times New Roman"/>
                <w:bCs/>
                <w:sz w:val="20"/>
                <w:szCs w:val="20"/>
              </w:rPr>
            </w:pPr>
          </w:p>
        </w:tc>
        <w:tc>
          <w:tcPr>
            <w:tcW w:w="1516" w:type="dxa"/>
            <w:gridSpan w:val="3"/>
            <w:vMerge/>
            <w:tcBorders>
              <w:top w:val="single" w:sz="6" w:space="0" w:color="auto"/>
              <w:left w:val="single" w:sz="6" w:space="0" w:color="auto"/>
              <w:bottom w:val="single" w:sz="6" w:space="0" w:color="auto"/>
              <w:right w:val="single" w:sz="6" w:space="0" w:color="auto"/>
            </w:tcBorders>
            <w:vAlign w:val="center"/>
            <w:hideMark/>
          </w:tcPr>
          <w:p w14:paraId="7265FC49" w14:textId="77777777" w:rsidR="00AD3497" w:rsidRPr="00AD3497" w:rsidRDefault="00AD3497" w:rsidP="00AD3497">
            <w:pPr>
              <w:rPr>
                <w:rFonts w:ascii="Times New Roman" w:hAnsi="Times New Roman"/>
                <w:bCs/>
                <w:sz w:val="20"/>
                <w:szCs w:val="20"/>
              </w:rPr>
            </w:pPr>
          </w:p>
        </w:tc>
        <w:tc>
          <w:tcPr>
            <w:tcW w:w="546" w:type="dxa"/>
            <w:gridSpan w:val="2"/>
            <w:vMerge/>
            <w:tcBorders>
              <w:top w:val="single" w:sz="6" w:space="0" w:color="auto"/>
              <w:left w:val="single" w:sz="6" w:space="0" w:color="auto"/>
              <w:bottom w:val="single" w:sz="6" w:space="0" w:color="auto"/>
              <w:right w:val="single" w:sz="6" w:space="0" w:color="auto"/>
            </w:tcBorders>
            <w:vAlign w:val="center"/>
            <w:hideMark/>
          </w:tcPr>
          <w:p w14:paraId="4D8C5EFA" w14:textId="77777777" w:rsidR="00AD3497" w:rsidRPr="00AD3497" w:rsidRDefault="00AD3497" w:rsidP="00AD3497">
            <w:pPr>
              <w:rPr>
                <w:rFonts w:ascii="Times New Roman" w:hAnsi="Times New Roman"/>
                <w:bCs/>
                <w:sz w:val="20"/>
                <w:szCs w:val="20"/>
              </w:rPr>
            </w:pPr>
          </w:p>
        </w:tc>
        <w:tc>
          <w:tcPr>
            <w:tcW w:w="676" w:type="dxa"/>
            <w:gridSpan w:val="2"/>
            <w:vMerge/>
            <w:tcBorders>
              <w:top w:val="single" w:sz="6" w:space="0" w:color="auto"/>
              <w:left w:val="single" w:sz="6" w:space="0" w:color="auto"/>
              <w:bottom w:val="single" w:sz="6" w:space="0" w:color="auto"/>
              <w:right w:val="single" w:sz="6" w:space="0" w:color="auto"/>
            </w:tcBorders>
            <w:vAlign w:val="center"/>
            <w:hideMark/>
          </w:tcPr>
          <w:p w14:paraId="1D246A60" w14:textId="77777777" w:rsidR="00AD3497" w:rsidRPr="00AD3497" w:rsidRDefault="00AD3497" w:rsidP="00AD3497">
            <w:pPr>
              <w:rPr>
                <w:rFonts w:ascii="Times New Roman" w:hAnsi="Times New Roman"/>
                <w:bCs/>
                <w:sz w:val="20"/>
                <w:szCs w:val="20"/>
              </w:rPr>
            </w:pPr>
          </w:p>
        </w:tc>
        <w:tc>
          <w:tcPr>
            <w:tcW w:w="924" w:type="dxa"/>
            <w:gridSpan w:val="6"/>
            <w:vMerge/>
            <w:tcBorders>
              <w:top w:val="single" w:sz="6" w:space="0" w:color="auto"/>
              <w:left w:val="single" w:sz="6" w:space="0" w:color="auto"/>
              <w:bottom w:val="single" w:sz="6" w:space="0" w:color="auto"/>
              <w:right w:val="single" w:sz="6" w:space="0" w:color="auto"/>
            </w:tcBorders>
            <w:vAlign w:val="center"/>
            <w:hideMark/>
          </w:tcPr>
          <w:p w14:paraId="19119847" w14:textId="77777777" w:rsidR="00AD3497" w:rsidRPr="00AD3497" w:rsidRDefault="00AD3497" w:rsidP="00AD3497">
            <w:pPr>
              <w:rPr>
                <w:rFonts w:ascii="Times New Roman" w:hAnsi="Times New Roman"/>
                <w:bCs/>
                <w:sz w:val="20"/>
                <w:szCs w:val="20"/>
              </w:rPr>
            </w:pPr>
          </w:p>
        </w:tc>
        <w:tc>
          <w:tcPr>
            <w:tcW w:w="1146" w:type="dxa"/>
            <w:gridSpan w:val="4"/>
            <w:vMerge/>
            <w:tcBorders>
              <w:top w:val="single" w:sz="6" w:space="0" w:color="auto"/>
              <w:left w:val="single" w:sz="6" w:space="0" w:color="auto"/>
              <w:bottom w:val="single" w:sz="6" w:space="0" w:color="auto"/>
              <w:right w:val="single" w:sz="6" w:space="0" w:color="auto"/>
            </w:tcBorders>
            <w:vAlign w:val="center"/>
            <w:hideMark/>
          </w:tcPr>
          <w:p w14:paraId="530BA67F" w14:textId="77777777" w:rsidR="00AD3497" w:rsidRPr="00AD3497" w:rsidRDefault="00AD3497" w:rsidP="00AD3497">
            <w:pPr>
              <w:rPr>
                <w:rFonts w:ascii="Times New Roman" w:hAnsi="Times New Roman"/>
                <w:bCs/>
                <w:sz w:val="20"/>
                <w:szCs w:val="20"/>
              </w:rPr>
            </w:pPr>
          </w:p>
        </w:tc>
        <w:tc>
          <w:tcPr>
            <w:tcW w:w="1063" w:type="dxa"/>
            <w:gridSpan w:val="5"/>
            <w:vMerge/>
            <w:tcBorders>
              <w:top w:val="single" w:sz="6" w:space="0" w:color="auto"/>
              <w:left w:val="single" w:sz="6" w:space="0" w:color="auto"/>
              <w:bottom w:val="single" w:sz="6" w:space="0" w:color="auto"/>
              <w:right w:val="single" w:sz="6" w:space="0" w:color="auto"/>
            </w:tcBorders>
            <w:vAlign w:val="center"/>
            <w:hideMark/>
          </w:tcPr>
          <w:p w14:paraId="00FF33A7" w14:textId="77777777" w:rsidR="00AD3497" w:rsidRPr="00AD3497" w:rsidRDefault="00AD3497" w:rsidP="00AD3497">
            <w:pPr>
              <w:rPr>
                <w:rFonts w:ascii="Times New Roman" w:hAnsi="Times New Roman"/>
                <w:bCs/>
                <w:sz w:val="20"/>
                <w:szCs w:val="20"/>
              </w:rPr>
            </w:pPr>
          </w:p>
        </w:tc>
        <w:tc>
          <w:tcPr>
            <w:tcW w:w="1056" w:type="dxa"/>
            <w:gridSpan w:val="5"/>
            <w:vMerge/>
            <w:tcBorders>
              <w:top w:val="single" w:sz="6" w:space="0" w:color="auto"/>
              <w:left w:val="single" w:sz="6" w:space="0" w:color="auto"/>
              <w:bottom w:val="single" w:sz="6" w:space="0" w:color="auto"/>
              <w:right w:val="single" w:sz="6" w:space="0" w:color="auto"/>
            </w:tcBorders>
            <w:vAlign w:val="center"/>
            <w:hideMark/>
          </w:tcPr>
          <w:p w14:paraId="596D3527" w14:textId="77777777" w:rsidR="00AD3497" w:rsidRPr="00AD3497" w:rsidRDefault="00AD3497" w:rsidP="00AD3497">
            <w:pPr>
              <w:rPr>
                <w:rFonts w:ascii="Times New Roman" w:hAnsi="Times New Roman"/>
                <w:bCs/>
                <w:sz w:val="20"/>
                <w:szCs w:val="20"/>
              </w:rPr>
            </w:pPr>
          </w:p>
        </w:tc>
        <w:tc>
          <w:tcPr>
            <w:tcW w:w="1496" w:type="dxa"/>
            <w:gridSpan w:val="6"/>
            <w:vMerge/>
            <w:tcBorders>
              <w:top w:val="single" w:sz="6" w:space="0" w:color="auto"/>
              <w:left w:val="single" w:sz="6" w:space="0" w:color="auto"/>
              <w:bottom w:val="single" w:sz="6" w:space="0" w:color="auto"/>
              <w:right w:val="single" w:sz="6" w:space="0" w:color="auto"/>
            </w:tcBorders>
            <w:vAlign w:val="center"/>
            <w:hideMark/>
          </w:tcPr>
          <w:p w14:paraId="4D9D0ECE" w14:textId="77777777" w:rsidR="00AD3497" w:rsidRPr="00AD3497" w:rsidRDefault="00AD3497" w:rsidP="00AD3497">
            <w:pPr>
              <w:rPr>
                <w:rFonts w:ascii="Times New Roman" w:hAnsi="Times New Roman"/>
                <w:bCs/>
                <w:sz w:val="20"/>
                <w:szCs w:val="20"/>
              </w:rPr>
            </w:pPr>
          </w:p>
        </w:tc>
        <w:tc>
          <w:tcPr>
            <w:tcW w:w="458" w:type="dxa"/>
            <w:vAlign w:val="center"/>
            <w:hideMark/>
          </w:tcPr>
          <w:p w14:paraId="1D4DE0E3" w14:textId="77777777" w:rsidR="00AD3497" w:rsidRPr="00AD3497" w:rsidRDefault="00AD3497" w:rsidP="00AD3497">
            <w:pPr>
              <w:rPr>
                <w:rFonts w:ascii="Times New Roman" w:hAnsi="Times New Roman"/>
                <w:bCs/>
                <w:sz w:val="20"/>
                <w:szCs w:val="20"/>
              </w:rPr>
            </w:pPr>
          </w:p>
        </w:tc>
      </w:tr>
      <w:tr w:rsidR="00AD3497" w:rsidRPr="00AD3497" w14:paraId="0177F405" w14:textId="77777777" w:rsidTr="009D68E4">
        <w:trPr>
          <w:trHeight w:val="23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0A6B0F24" w14:textId="77777777" w:rsidR="00AD3497" w:rsidRPr="00AD3497" w:rsidRDefault="00AD3497" w:rsidP="00AD3497">
            <w:pPr>
              <w:rPr>
                <w:rFonts w:ascii="Times New Roman" w:hAnsi="Times New Roman"/>
                <w:bCs/>
                <w:sz w:val="20"/>
                <w:szCs w:val="20"/>
              </w:rPr>
            </w:pPr>
          </w:p>
        </w:tc>
        <w:tc>
          <w:tcPr>
            <w:tcW w:w="1516" w:type="dxa"/>
            <w:gridSpan w:val="3"/>
            <w:vMerge/>
            <w:tcBorders>
              <w:top w:val="single" w:sz="6" w:space="0" w:color="auto"/>
              <w:left w:val="single" w:sz="6" w:space="0" w:color="auto"/>
              <w:bottom w:val="single" w:sz="6" w:space="0" w:color="auto"/>
              <w:right w:val="single" w:sz="6" w:space="0" w:color="auto"/>
            </w:tcBorders>
            <w:vAlign w:val="center"/>
            <w:hideMark/>
          </w:tcPr>
          <w:p w14:paraId="48308E40" w14:textId="77777777" w:rsidR="00AD3497" w:rsidRPr="00AD3497" w:rsidRDefault="00AD3497" w:rsidP="00AD3497">
            <w:pPr>
              <w:rPr>
                <w:rFonts w:ascii="Times New Roman" w:hAnsi="Times New Roman"/>
                <w:bCs/>
                <w:sz w:val="20"/>
                <w:szCs w:val="20"/>
              </w:rPr>
            </w:pPr>
          </w:p>
        </w:tc>
        <w:tc>
          <w:tcPr>
            <w:tcW w:w="546" w:type="dxa"/>
            <w:gridSpan w:val="2"/>
            <w:vMerge/>
            <w:tcBorders>
              <w:top w:val="single" w:sz="6" w:space="0" w:color="auto"/>
              <w:left w:val="single" w:sz="6" w:space="0" w:color="auto"/>
              <w:bottom w:val="single" w:sz="6" w:space="0" w:color="auto"/>
              <w:right w:val="single" w:sz="6" w:space="0" w:color="auto"/>
            </w:tcBorders>
            <w:vAlign w:val="center"/>
            <w:hideMark/>
          </w:tcPr>
          <w:p w14:paraId="09CE139B" w14:textId="77777777" w:rsidR="00AD3497" w:rsidRPr="00AD3497" w:rsidRDefault="00AD3497" w:rsidP="00AD3497">
            <w:pPr>
              <w:rPr>
                <w:rFonts w:ascii="Times New Roman" w:hAnsi="Times New Roman"/>
                <w:bCs/>
                <w:sz w:val="20"/>
                <w:szCs w:val="20"/>
              </w:rPr>
            </w:pPr>
          </w:p>
        </w:tc>
        <w:tc>
          <w:tcPr>
            <w:tcW w:w="676" w:type="dxa"/>
            <w:gridSpan w:val="2"/>
            <w:vMerge/>
            <w:tcBorders>
              <w:top w:val="single" w:sz="6" w:space="0" w:color="auto"/>
              <w:left w:val="single" w:sz="6" w:space="0" w:color="auto"/>
              <w:bottom w:val="single" w:sz="6" w:space="0" w:color="auto"/>
              <w:right w:val="single" w:sz="6" w:space="0" w:color="auto"/>
            </w:tcBorders>
            <w:vAlign w:val="center"/>
            <w:hideMark/>
          </w:tcPr>
          <w:p w14:paraId="41D2D96E" w14:textId="77777777" w:rsidR="00AD3497" w:rsidRPr="00AD3497" w:rsidRDefault="00AD3497" w:rsidP="00AD3497">
            <w:pPr>
              <w:rPr>
                <w:rFonts w:ascii="Times New Roman" w:hAnsi="Times New Roman"/>
                <w:bCs/>
                <w:sz w:val="20"/>
                <w:szCs w:val="20"/>
              </w:rPr>
            </w:pPr>
          </w:p>
        </w:tc>
        <w:tc>
          <w:tcPr>
            <w:tcW w:w="924" w:type="dxa"/>
            <w:gridSpan w:val="6"/>
            <w:vMerge/>
            <w:tcBorders>
              <w:top w:val="single" w:sz="6" w:space="0" w:color="auto"/>
              <w:left w:val="single" w:sz="6" w:space="0" w:color="auto"/>
              <w:bottom w:val="single" w:sz="6" w:space="0" w:color="auto"/>
              <w:right w:val="single" w:sz="6" w:space="0" w:color="auto"/>
            </w:tcBorders>
            <w:vAlign w:val="center"/>
            <w:hideMark/>
          </w:tcPr>
          <w:p w14:paraId="50EC2CAC" w14:textId="77777777" w:rsidR="00AD3497" w:rsidRPr="00AD3497" w:rsidRDefault="00AD3497" w:rsidP="00AD3497">
            <w:pPr>
              <w:rPr>
                <w:rFonts w:ascii="Times New Roman" w:hAnsi="Times New Roman"/>
                <w:bCs/>
                <w:sz w:val="20"/>
                <w:szCs w:val="20"/>
              </w:rPr>
            </w:pPr>
          </w:p>
        </w:tc>
        <w:tc>
          <w:tcPr>
            <w:tcW w:w="1146" w:type="dxa"/>
            <w:gridSpan w:val="4"/>
            <w:vMerge/>
            <w:tcBorders>
              <w:top w:val="single" w:sz="6" w:space="0" w:color="auto"/>
              <w:left w:val="single" w:sz="6" w:space="0" w:color="auto"/>
              <w:bottom w:val="single" w:sz="6" w:space="0" w:color="auto"/>
              <w:right w:val="single" w:sz="6" w:space="0" w:color="auto"/>
            </w:tcBorders>
            <w:vAlign w:val="center"/>
            <w:hideMark/>
          </w:tcPr>
          <w:p w14:paraId="0F7AA8EA" w14:textId="77777777" w:rsidR="00AD3497" w:rsidRPr="00AD3497" w:rsidRDefault="00AD3497" w:rsidP="00AD3497">
            <w:pPr>
              <w:rPr>
                <w:rFonts w:ascii="Times New Roman" w:hAnsi="Times New Roman"/>
                <w:bCs/>
                <w:sz w:val="20"/>
                <w:szCs w:val="20"/>
              </w:rPr>
            </w:pPr>
          </w:p>
        </w:tc>
        <w:tc>
          <w:tcPr>
            <w:tcW w:w="1063" w:type="dxa"/>
            <w:gridSpan w:val="5"/>
            <w:vMerge/>
            <w:tcBorders>
              <w:top w:val="single" w:sz="6" w:space="0" w:color="auto"/>
              <w:left w:val="single" w:sz="6" w:space="0" w:color="auto"/>
              <w:bottom w:val="single" w:sz="6" w:space="0" w:color="auto"/>
              <w:right w:val="single" w:sz="6" w:space="0" w:color="auto"/>
            </w:tcBorders>
            <w:vAlign w:val="center"/>
            <w:hideMark/>
          </w:tcPr>
          <w:p w14:paraId="6FAED818" w14:textId="77777777" w:rsidR="00AD3497" w:rsidRPr="00AD3497" w:rsidRDefault="00AD3497" w:rsidP="00AD3497">
            <w:pPr>
              <w:rPr>
                <w:rFonts w:ascii="Times New Roman" w:hAnsi="Times New Roman"/>
                <w:bCs/>
                <w:sz w:val="20"/>
                <w:szCs w:val="20"/>
              </w:rPr>
            </w:pPr>
          </w:p>
        </w:tc>
        <w:tc>
          <w:tcPr>
            <w:tcW w:w="1056" w:type="dxa"/>
            <w:gridSpan w:val="5"/>
            <w:vMerge/>
            <w:tcBorders>
              <w:top w:val="single" w:sz="6" w:space="0" w:color="auto"/>
              <w:left w:val="single" w:sz="6" w:space="0" w:color="auto"/>
              <w:bottom w:val="single" w:sz="6" w:space="0" w:color="auto"/>
              <w:right w:val="single" w:sz="6" w:space="0" w:color="auto"/>
            </w:tcBorders>
            <w:vAlign w:val="center"/>
            <w:hideMark/>
          </w:tcPr>
          <w:p w14:paraId="21A50EAD" w14:textId="77777777" w:rsidR="00AD3497" w:rsidRPr="00AD3497" w:rsidRDefault="00AD3497" w:rsidP="00AD3497">
            <w:pPr>
              <w:rPr>
                <w:rFonts w:ascii="Times New Roman" w:hAnsi="Times New Roman"/>
                <w:bCs/>
                <w:sz w:val="20"/>
                <w:szCs w:val="20"/>
              </w:rPr>
            </w:pPr>
          </w:p>
        </w:tc>
        <w:tc>
          <w:tcPr>
            <w:tcW w:w="1496" w:type="dxa"/>
            <w:gridSpan w:val="6"/>
            <w:vMerge/>
            <w:tcBorders>
              <w:top w:val="single" w:sz="6" w:space="0" w:color="auto"/>
              <w:left w:val="single" w:sz="6" w:space="0" w:color="auto"/>
              <w:bottom w:val="single" w:sz="6" w:space="0" w:color="auto"/>
              <w:right w:val="single" w:sz="6" w:space="0" w:color="auto"/>
            </w:tcBorders>
            <w:vAlign w:val="center"/>
            <w:hideMark/>
          </w:tcPr>
          <w:p w14:paraId="5430C35C" w14:textId="77777777" w:rsidR="00AD3497" w:rsidRPr="00AD3497" w:rsidRDefault="00AD3497" w:rsidP="00AD3497">
            <w:pPr>
              <w:rPr>
                <w:rFonts w:ascii="Times New Roman" w:hAnsi="Times New Roman"/>
                <w:bCs/>
                <w:sz w:val="20"/>
                <w:szCs w:val="20"/>
              </w:rPr>
            </w:pPr>
          </w:p>
        </w:tc>
        <w:tc>
          <w:tcPr>
            <w:tcW w:w="458" w:type="dxa"/>
            <w:vAlign w:val="center"/>
            <w:hideMark/>
          </w:tcPr>
          <w:p w14:paraId="6DC38952" w14:textId="77777777" w:rsidR="00AD3497" w:rsidRPr="00AD3497" w:rsidRDefault="00AD3497" w:rsidP="00AD3497">
            <w:pPr>
              <w:rPr>
                <w:rFonts w:ascii="Calibri" w:hAnsi="Calibri"/>
                <w:sz w:val="20"/>
                <w:szCs w:val="20"/>
              </w:rPr>
            </w:pPr>
          </w:p>
        </w:tc>
      </w:tr>
      <w:tr w:rsidR="00AD3497" w:rsidRPr="00AD3497" w14:paraId="690179FF" w14:textId="77777777" w:rsidTr="009D68E4">
        <w:trPr>
          <w:trHeight w:val="60"/>
        </w:trPr>
        <w:tc>
          <w:tcPr>
            <w:tcW w:w="1049" w:type="dxa"/>
            <w:vMerge w:val="restart"/>
            <w:tcBorders>
              <w:top w:val="single" w:sz="6" w:space="0" w:color="auto"/>
              <w:left w:val="single" w:sz="6" w:space="0" w:color="auto"/>
              <w:bottom w:val="single" w:sz="6" w:space="0" w:color="auto"/>
              <w:right w:val="single" w:sz="6" w:space="0" w:color="auto"/>
            </w:tcBorders>
            <w:vAlign w:val="center"/>
            <w:hideMark/>
          </w:tcPr>
          <w:p w14:paraId="71D9269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Водоотведение</w:t>
            </w:r>
          </w:p>
        </w:tc>
        <w:tc>
          <w:tcPr>
            <w:tcW w:w="1516" w:type="dxa"/>
            <w:gridSpan w:val="3"/>
            <w:tcBorders>
              <w:top w:val="single" w:sz="6" w:space="0" w:color="auto"/>
              <w:left w:val="single" w:sz="6" w:space="0" w:color="auto"/>
              <w:bottom w:val="single" w:sz="6" w:space="0" w:color="auto"/>
              <w:right w:val="single" w:sz="6" w:space="0" w:color="auto"/>
            </w:tcBorders>
            <w:vAlign w:val="center"/>
            <w:hideMark/>
          </w:tcPr>
          <w:p w14:paraId="32A9CF8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 абонентам</w:t>
            </w:r>
          </w:p>
        </w:tc>
        <w:tc>
          <w:tcPr>
            <w:tcW w:w="54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78BA2F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676" w:type="dxa"/>
            <w:gridSpan w:val="2"/>
            <w:tcBorders>
              <w:top w:val="single" w:sz="6" w:space="0" w:color="auto"/>
              <w:left w:val="single" w:sz="6" w:space="0" w:color="auto"/>
              <w:bottom w:val="single" w:sz="6" w:space="0" w:color="auto"/>
              <w:right w:val="single" w:sz="6" w:space="0" w:color="auto"/>
            </w:tcBorders>
            <w:vAlign w:val="center"/>
            <w:hideMark/>
          </w:tcPr>
          <w:p w14:paraId="02F8DD8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924" w:type="dxa"/>
            <w:gridSpan w:val="6"/>
            <w:tcBorders>
              <w:top w:val="single" w:sz="6" w:space="0" w:color="auto"/>
              <w:left w:val="single" w:sz="6" w:space="0" w:color="auto"/>
              <w:bottom w:val="single" w:sz="6" w:space="0" w:color="auto"/>
              <w:right w:val="single" w:sz="6" w:space="0" w:color="auto"/>
            </w:tcBorders>
            <w:vAlign w:val="center"/>
            <w:hideMark/>
          </w:tcPr>
          <w:p w14:paraId="2056D25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1146" w:type="dxa"/>
            <w:gridSpan w:val="4"/>
            <w:tcBorders>
              <w:top w:val="single" w:sz="6" w:space="0" w:color="auto"/>
              <w:left w:val="single" w:sz="6" w:space="0" w:color="auto"/>
              <w:bottom w:val="single" w:sz="6" w:space="0" w:color="auto"/>
              <w:right w:val="single" w:sz="6" w:space="0" w:color="auto"/>
            </w:tcBorders>
            <w:vAlign w:val="center"/>
            <w:hideMark/>
          </w:tcPr>
          <w:p w14:paraId="3DD1299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3" w:type="dxa"/>
            <w:gridSpan w:val="5"/>
            <w:tcBorders>
              <w:top w:val="single" w:sz="6" w:space="0" w:color="auto"/>
              <w:left w:val="single" w:sz="6" w:space="0" w:color="auto"/>
              <w:bottom w:val="single" w:sz="6" w:space="0" w:color="auto"/>
              <w:right w:val="single" w:sz="6" w:space="0" w:color="auto"/>
            </w:tcBorders>
            <w:vAlign w:val="center"/>
            <w:hideMark/>
          </w:tcPr>
          <w:p w14:paraId="1C3503E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1056" w:type="dxa"/>
            <w:gridSpan w:val="5"/>
            <w:tcBorders>
              <w:top w:val="single" w:sz="6" w:space="0" w:color="auto"/>
              <w:left w:val="single" w:sz="6" w:space="0" w:color="auto"/>
              <w:bottom w:val="single" w:sz="6" w:space="0" w:color="auto"/>
              <w:right w:val="single" w:sz="6" w:space="0" w:color="auto"/>
            </w:tcBorders>
            <w:vAlign w:val="center"/>
            <w:hideMark/>
          </w:tcPr>
          <w:p w14:paraId="38E3BFC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9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4406593"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 xml:space="preserve">Исходя из плановых объемов 2020 года, с учетом доведения в следующих периодах регулирования до уровня фактических объемов услуг и динамики за три года, в виду соблюдения </w:t>
            </w:r>
            <w:r w:rsidRPr="00AD3497">
              <w:rPr>
                <w:rFonts w:ascii="Times New Roman" w:hAnsi="Times New Roman"/>
                <w:bCs/>
                <w:sz w:val="20"/>
                <w:szCs w:val="20"/>
              </w:rPr>
              <w:lastRenderedPageBreak/>
              <w:t>установленного ограничения роста платы граждан за коммунальные услуги (Протокол)</w:t>
            </w:r>
          </w:p>
        </w:tc>
        <w:tc>
          <w:tcPr>
            <w:tcW w:w="458" w:type="dxa"/>
            <w:vAlign w:val="center"/>
            <w:hideMark/>
          </w:tcPr>
          <w:p w14:paraId="058561B1" w14:textId="77777777" w:rsidR="00AD3497" w:rsidRPr="00AD3497" w:rsidRDefault="00AD3497" w:rsidP="00AD3497">
            <w:pPr>
              <w:rPr>
                <w:rFonts w:ascii="Calibri" w:hAnsi="Calibri"/>
                <w:sz w:val="20"/>
                <w:szCs w:val="20"/>
              </w:rPr>
            </w:pPr>
          </w:p>
        </w:tc>
      </w:tr>
      <w:tr w:rsidR="00AD3497" w:rsidRPr="00AD3497" w14:paraId="7310FEA9" w14:textId="77777777" w:rsidTr="009D68E4">
        <w:trPr>
          <w:trHeight w:val="6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78B21C67" w14:textId="77777777" w:rsidR="00AD3497" w:rsidRPr="00AD3497" w:rsidRDefault="00AD3497" w:rsidP="00AD3497">
            <w:pPr>
              <w:rPr>
                <w:rFonts w:ascii="Times New Roman" w:hAnsi="Times New Roman"/>
                <w:bCs/>
                <w:sz w:val="20"/>
                <w:szCs w:val="20"/>
              </w:rPr>
            </w:pPr>
          </w:p>
        </w:tc>
        <w:tc>
          <w:tcPr>
            <w:tcW w:w="1516" w:type="dxa"/>
            <w:gridSpan w:val="3"/>
            <w:tcBorders>
              <w:top w:val="single" w:sz="6" w:space="0" w:color="auto"/>
              <w:left w:val="single" w:sz="6" w:space="0" w:color="auto"/>
              <w:bottom w:val="single" w:sz="6" w:space="0" w:color="auto"/>
              <w:right w:val="single" w:sz="6" w:space="0" w:color="auto"/>
            </w:tcBorders>
            <w:vAlign w:val="center"/>
            <w:hideMark/>
          </w:tcPr>
          <w:p w14:paraId="63F8836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других организаций, осуществляющих водоотведение</w:t>
            </w:r>
          </w:p>
        </w:tc>
        <w:tc>
          <w:tcPr>
            <w:tcW w:w="54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FD67E35"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676" w:type="dxa"/>
            <w:gridSpan w:val="2"/>
            <w:tcBorders>
              <w:top w:val="single" w:sz="6" w:space="0" w:color="auto"/>
              <w:left w:val="single" w:sz="6" w:space="0" w:color="auto"/>
              <w:bottom w:val="single" w:sz="6" w:space="0" w:color="auto"/>
              <w:right w:val="single" w:sz="6" w:space="0" w:color="auto"/>
            </w:tcBorders>
            <w:vAlign w:val="center"/>
            <w:hideMark/>
          </w:tcPr>
          <w:p w14:paraId="72B4850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4" w:type="dxa"/>
            <w:gridSpan w:val="6"/>
            <w:tcBorders>
              <w:top w:val="single" w:sz="6" w:space="0" w:color="auto"/>
              <w:left w:val="single" w:sz="6" w:space="0" w:color="auto"/>
              <w:bottom w:val="single" w:sz="6" w:space="0" w:color="auto"/>
              <w:right w:val="single" w:sz="6" w:space="0" w:color="auto"/>
            </w:tcBorders>
            <w:vAlign w:val="center"/>
            <w:hideMark/>
          </w:tcPr>
          <w:p w14:paraId="12604C3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46" w:type="dxa"/>
            <w:gridSpan w:val="4"/>
            <w:tcBorders>
              <w:top w:val="single" w:sz="6" w:space="0" w:color="auto"/>
              <w:left w:val="single" w:sz="6" w:space="0" w:color="auto"/>
              <w:bottom w:val="single" w:sz="6" w:space="0" w:color="auto"/>
              <w:right w:val="single" w:sz="6" w:space="0" w:color="auto"/>
            </w:tcBorders>
            <w:vAlign w:val="center"/>
            <w:hideMark/>
          </w:tcPr>
          <w:p w14:paraId="1358986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3" w:type="dxa"/>
            <w:gridSpan w:val="5"/>
            <w:tcBorders>
              <w:top w:val="single" w:sz="6" w:space="0" w:color="auto"/>
              <w:left w:val="single" w:sz="6" w:space="0" w:color="auto"/>
              <w:bottom w:val="single" w:sz="6" w:space="0" w:color="auto"/>
              <w:right w:val="single" w:sz="6" w:space="0" w:color="auto"/>
            </w:tcBorders>
            <w:vAlign w:val="center"/>
            <w:hideMark/>
          </w:tcPr>
          <w:p w14:paraId="48DB404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56" w:type="dxa"/>
            <w:gridSpan w:val="5"/>
            <w:tcBorders>
              <w:top w:val="single" w:sz="6" w:space="0" w:color="auto"/>
              <w:left w:val="single" w:sz="6" w:space="0" w:color="auto"/>
              <w:bottom w:val="single" w:sz="6" w:space="0" w:color="auto"/>
              <w:right w:val="single" w:sz="6" w:space="0" w:color="auto"/>
            </w:tcBorders>
            <w:vAlign w:val="center"/>
            <w:hideMark/>
          </w:tcPr>
          <w:p w14:paraId="1E3E62C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9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A60247D" w14:textId="77777777" w:rsidR="00AD3497" w:rsidRPr="00AD3497" w:rsidRDefault="00AD3497" w:rsidP="00AD3497">
            <w:pPr>
              <w:rPr>
                <w:rFonts w:ascii="Times New Roman" w:hAnsi="Times New Roman"/>
                <w:bCs/>
                <w:sz w:val="20"/>
                <w:szCs w:val="20"/>
              </w:rPr>
            </w:pPr>
          </w:p>
        </w:tc>
        <w:tc>
          <w:tcPr>
            <w:tcW w:w="458" w:type="dxa"/>
            <w:vAlign w:val="center"/>
            <w:hideMark/>
          </w:tcPr>
          <w:p w14:paraId="3564B217" w14:textId="77777777" w:rsidR="00AD3497" w:rsidRPr="00AD3497" w:rsidRDefault="00AD3497" w:rsidP="00AD3497">
            <w:pPr>
              <w:rPr>
                <w:rFonts w:ascii="Calibri" w:hAnsi="Calibri"/>
                <w:sz w:val="20"/>
                <w:szCs w:val="20"/>
              </w:rPr>
            </w:pPr>
          </w:p>
        </w:tc>
      </w:tr>
      <w:tr w:rsidR="00AD3497" w:rsidRPr="00AD3497" w14:paraId="289AD5B4" w14:textId="77777777" w:rsidTr="009D68E4">
        <w:trPr>
          <w:trHeight w:val="6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6E067F38" w14:textId="77777777" w:rsidR="00AD3497" w:rsidRPr="00AD3497" w:rsidRDefault="00AD3497" w:rsidP="00AD3497">
            <w:pPr>
              <w:rPr>
                <w:rFonts w:ascii="Times New Roman" w:hAnsi="Times New Roman"/>
                <w:bCs/>
                <w:sz w:val="20"/>
                <w:szCs w:val="20"/>
              </w:rPr>
            </w:pPr>
          </w:p>
        </w:tc>
        <w:tc>
          <w:tcPr>
            <w:tcW w:w="1516" w:type="dxa"/>
            <w:gridSpan w:val="3"/>
            <w:tcBorders>
              <w:top w:val="single" w:sz="6" w:space="0" w:color="auto"/>
              <w:left w:val="single" w:sz="6" w:space="0" w:color="auto"/>
              <w:bottom w:val="single" w:sz="6" w:space="0" w:color="auto"/>
              <w:right w:val="single" w:sz="6" w:space="0" w:color="auto"/>
            </w:tcBorders>
            <w:vAlign w:val="center"/>
            <w:hideMark/>
          </w:tcPr>
          <w:p w14:paraId="0A4B81D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собственных абонентов</w:t>
            </w:r>
          </w:p>
        </w:tc>
        <w:tc>
          <w:tcPr>
            <w:tcW w:w="54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0DC16170"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676" w:type="dxa"/>
            <w:gridSpan w:val="2"/>
            <w:tcBorders>
              <w:top w:val="single" w:sz="6" w:space="0" w:color="auto"/>
              <w:left w:val="single" w:sz="6" w:space="0" w:color="auto"/>
              <w:bottom w:val="single" w:sz="6" w:space="0" w:color="auto"/>
              <w:right w:val="single" w:sz="6" w:space="0" w:color="auto"/>
            </w:tcBorders>
            <w:vAlign w:val="center"/>
            <w:hideMark/>
          </w:tcPr>
          <w:p w14:paraId="4EC3C5F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924" w:type="dxa"/>
            <w:gridSpan w:val="6"/>
            <w:tcBorders>
              <w:top w:val="single" w:sz="6" w:space="0" w:color="auto"/>
              <w:left w:val="single" w:sz="6" w:space="0" w:color="auto"/>
              <w:bottom w:val="single" w:sz="6" w:space="0" w:color="auto"/>
              <w:right w:val="single" w:sz="6" w:space="0" w:color="auto"/>
            </w:tcBorders>
            <w:vAlign w:val="center"/>
            <w:hideMark/>
          </w:tcPr>
          <w:p w14:paraId="478EDBD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1146" w:type="dxa"/>
            <w:gridSpan w:val="4"/>
            <w:tcBorders>
              <w:top w:val="single" w:sz="6" w:space="0" w:color="auto"/>
              <w:left w:val="single" w:sz="6" w:space="0" w:color="auto"/>
              <w:bottom w:val="single" w:sz="6" w:space="0" w:color="auto"/>
              <w:right w:val="single" w:sz="6" w:space="0" w:color="auto"/>
            </w:tcBorders>
            <w:vAlign w:val="center"/>
            <w:hideMark/>
          </w:tcPr>
          <w:p w14:paraId="4E93AC2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3" w:type="dxa"/>
            <w:gridSpan w:val="5"/>
            <w:tcBorders>
              <w:top w:val="single" w:sz="6" w:space="0" w:color="auto"/>
              <w:left w:val="single" w:sz="6" w:space="0" w:color="auto"/>
              <w:bottom w:val="single" w:sz="6" w:space="0" w:color="auto"/>
              <w:right w:val="single" w:sz="6" w:space="0" w:color="auto"/>
            </w:tcBorders>
            <w:vAlign w:val="center"/>
            <w:hideMark/>
          </w:tcPr>
          <w:p w14:paraId="12403C1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1056" w:type="dxa"/>
            <w:gridSpan w:val="5"/>
            <w:tcBorders>
              <w:top w:val="single" w:sz="6" w:space="0" w:color="auto"/>
              <w:left w:val="single" w:sz="6" w:space="0" w:color="auto"/>
              <w:bottom w:val="single" w:sz="6" w:space="0" w:color="auto"/>
              <w:right w:val="single" w:sz="6" w:space="0" w:color="auto"/>
            </w:tcBorders>
            <w:vAlign w:val="center"/>
            <w:hideMark/>
          </w:tcPr>
          <w:p w14:paraId="454E3C1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9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6563E9E3" w14:textId="77777777" w:rsidR="00AD3497" w:rsidRPr="00AD3497" w:rsidRDefault="00AD3497" w:rsidP="00AD3497">
            <w:pPr>
              <w:rPr>
                <w:rFonts w:ascii="Times New Roman" w:hAnsi="Times New Roman"/>
                <w:bCs/>
                <w:sz w:val="20"/>
                <w:szCs w:val="20"/>
              </w:rPr>
            </w:pPr>
          </w:p>
        </w:tc>
        <w:tc>
          <w:tcPr>
            <w:tcW w:w="458" w:type="dxa"/>
            <w:vAlign w:val="center"/>
            <w:hideMark/>
          </w:tcPr>
          <w:p w14:paraId="451097C2" w14:textId="77777777" w:rsidR="00AD3497" w:rsidRPr="00AD3497" w:rsidRDefault="00AD3497" w:rsidP="00AD3497">
            <w:pPr>
              <w:rPr>
                <w:rFonts w:ascii="Calibri" w:hAnsi="Calibri"/>
                <w:sz w:val="20"/>
                <w:szCs w:val="20"/>
              </w:rPr>
            </w:pPr>
          </w:p>
        </w:tc>
      </w:tr>
      <w:tr w:rsidR="00AD3497" w:rsidRPr="00AD3497" w14:paraId="37524937" w14:textId="77777777" w:rsidTr="009D68E4">
        <w:trPr>
          <w:trHeight w:val="6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57052744" w14:textId="77777777" w:rsidR="00AD3497" w:rsidRPr="00AD3497" w:rsidRDefault="00AD3497" w:rsidP="00AD3497">
            <w:pPr>
              <w:rPr>
                <w:rFonts w:ascii="Times New Roman" w:hAnsi="Times New Roman"/>
                <w:bCs/>
                <w:sz w:val="20"/>
                <w:szCs w:val="20"/>
              </w:rPr>
            </w:pPr>
          </w:p>
        </w:tc>
        <w:tc>
          <w:tcPr>
            <w:tcW w:w="1516" w:type="dxa"/>
            <w:gridSpan w:val="3"/>
            <w:tcBorders>
              <w:top w:val="single" w:sz="6" w:space="0" w:color="auto"/>
              <w:left w:val="single" w:sz="6" w:space="0" w:color="auto"/>
              <w:bottom w:val="single" w:sz="6" w:space="0" w:color="auto"/>
              <w:right w:val="single" w:sz="6" w:space="0" w:color="auto"/>
            </w:tcBorders>
            <w:vAlign w:val="center"/>
            <w:hideMark/>
          </w:tcPr>
          <w:p w14:paraId="7BC0437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Производственные нужды организации</w:t>
            </w:r>
          </w:p>
        </w:tc>
        <w:tc>
          <w:tcPr>
            <w:tcW w:w="54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9E98F1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676" w:type="dxa"/>
            <w:gridSpan w:val="2"/>
            <w:tcBorders>
              <w:top w:val="single" w:sz="6" w:space="0" w:color="auto"/>
              <w:left w:val="single" w:sz="6" w:space="0" w:color="auto"/>
              <w:bottom w:val="single" w:sz="6" w:space="0" w:color="auto"/>
              <w:right w:val="single" w:sz="6" w:space="0" w:color="auto"/>
            </w:tcBorders>
            <w:vAlign w:val="center"/>
            <w:hideMark/>
          </w:tcPr>
          <w:p w14:paraId="302425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4" w:type="dxa"/>
            <w:gridSpan w:val="6"/>
            <w:tcBorders>
              <w:top w:val="single" w:sz="6" w:space="0" w:color="auto"/>
              <w:left w:val="single" w:sz="6" w:space="0" w:color="auto"/>
              <w:bottom w:val="single" w:sz="6" w:space="0" w:color="auto"/>
              <w:right w:val="single" w:sz="6" w:space="0" w:color="auto"/>
            </w:tcBorders>
            <w:vAlign w:val="center"/>
            <w:hideMark/>
          </w:tcPr>
          <w:p w14:paraId="75C6250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46" w:type="dxa"/>
            <w:gridSpan w:val="4"/>
            <w:tcBorders>
              <w:top w:val="single" w:sz="6" w:space="0" w:color="auto"/>
              <w:left w:val="single" w:sz="6" w:space="0" w:color="auto"/>
              <w:bottom w:val="single" w:sz="6" w:space="0" w:color="auto"/>
              <w:right w:val="single" w:sz="6" w:space="0" w:color="auto"/>
            </w:tcBorders>
            <w:vAlign w:val="center"/>
            <w:hideMark/>
          </w:tcPr>
          <w:p w14:paraId="4D876CD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3" w:type="dxa"/>
            <w:gridSpan w:val="5"/>
            <w:tcBorders>
              <w:top w:val="single" w:sz="6" w:space="0" w:color="auto"/>
              <w:left w:val="single" w:sz="6" w:space="0" w:color="auto"/>
              <w:bottom w:val="single" w:sz="6" w:space="0" w:color="auto"/>
              <w:right w:val="single" w:sz="6" w:space="0" w:color="auto"/>
            </w:tcBorders>
            <w:vAlign w:val="center"/>
            <w:hideMark/>
          </w:tcPr>
          <w:p w14:paraId="5F66375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56" w:type="dxa"/>
            <w:gridSpan w:val="5"/>
            <w:tcBorders>
              <w:top w:val="single" w:sz="6" w:space="0" w:color="auto"/>
              <w:left w:val="single" w:sz="6" w:space="0" w:color="auto"/>
              <w:bottom w:val="single" w:sz="6" w:space="0" w:color="auto"/>
              <w:right w:val="single" w:sz="6" w:space="0" w:color="auto"/>
            </w:tcBorders>
            <w:vAlign w:val="center"/>
            <w:hideMark/>
          </w:tcPr>
          <w:p w14:paraId="6F66AF6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9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51648465" w14:textId="77777777" w:rsidR="00AD3497" w:rsidRPr="00AD3497" w:rsidRDefault="00AD3497" w:rsidP="00AD3497">
            <w:pPr>
              <w:rPr>
                <w:rFonts w:ascii="Times New Roman" w:hAnsi="Times New Roman"/>
                <w:bCs/>
                <w:sz w:val="20"/>
                <w:szCs w:val="20"/>
              </w:rPr>
            </w:pPr>
          </w:p>
        </w:tc>
        <w:tc>
          <w:tcPr>
            <w:tcW w:w="458" w:type="dxa"/>
            <w:vAlign w:val="center"/>
            <w:hideMark/>
          </w:tcPr>
          <w:p w14:paraId="1837FF85" w14:textId="77777777" w:rsidR="00AD3497" w:rsidRPr="00AD3497" w:rsidRDefault="00AD3497" w:rsidP="00AD3497">
            <w:pPr>
              <w:rPr>
                <w:rFonts w:ascii="Calibri" w:hAnsi="Calibri"/>
                <w:sz w:val="20"/>
                <w:szCs w:val="20"/>
              </w:rPr>
            </w:pPr>
          </w:p>
        </w:tc>
      </w:tr>
      <w:tr w:rsidR="00AD3497" w:rsidRPr="00AD3497" w14:paraId="626ABDD5" w14:textId="77777777" w:rsidTr="009D68E4">
        <w:trPr>
          <w:trHeight w:val="6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6ACF89C9" w14:textId="77777777" w:rsidR="00AD3497" w:rsidRPr="00AD3497" w:rsidRDefault="00AD3497" w:rsidP="00AD3497">
            <w:pPr>
              <w:rPr>
                <w:rFonts w:ascii="Times New Roman" w:hAnsi="Times New Roman"/>
                <w:bCs/>
                <w:sz w:val="20"/>
                <w:szCs w:val="20"/>
              </w:rPr>
            </w:pPr>
          </w:p>
        </w:tc>
        <w:tc>
          <w:tcPr>
            <w:tcW w:w="1516" w:type="dxa"/>
            <w:gridSpan w:val="3"/>
            <w:tcBorders>
              <w:top w:val="single" w:sz="6" w:space="0" w:color="auto"/>
              <w:left w:val="single" w:sz="6" w:space="0" w:color="auto"/>
              <w:bottom w:val="single" w:sz="6" w:space="0" w:color="auto"/>
              <w:right w:val="single" w:sz="6" w:space="0" w:color="auto"/>
            </w:tcBorders>
            <w:vAlign w:val="center"/>
            <w:hideMark/>
          </w:tcPr>
          <w:p w14:paraId="36E5D6D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бюджетных потребителей</w:t>
            </w:r>
          </w:p>
        </w:tc>
        <w:tc>
          <w:tcPr>
            <w:tcW w:w="54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2A6EA788"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676" w:type="dxa"/>
            <w:gridSpan w:val="2"/>
            <w:tcBorders>
              <w:top w:val="single" w:sz="6" w:space="0" w:color="auto"/>
              <w:left w:val="single" w:sz="6" w:space="0" w:color="auto"/>
              <w:bottom w:val="single" w:sz="6" w:space="0" w:color="auto"/>
              <w:right w:val="single" w:sz="6" w:space="0" w:color="auto"/>
            </w:tcBorders>
            <w:vAlign w:val="center"/>
            <w:hideMark/>
          </w:tcPr>
          <w:p w14:paraId="721DC83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4" w:type="dxa"/>
            <w:gridSpan w:val="6"/>
            <w:tcBorders>
              <w:top w:val="single" w:sz="6" w:space="0" w:color="auto"/>
              <w:left w:val="single" w:sz="6" w:space="0" w:color="auto"/>
              <w:bottom w:val="single" w:sz="6" w:space="0" w:color="auto"/>
              <w:right w:val="single" w:sz="6" w:space="0" w:color="auto"/>
            </w:tcBorders>
            <w:vAlign w:val="center"/>
            <w:hideMark/>
          </w:tcPr>
          <w:p w14:paraId="7B96246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46" w:type="dxa"/>
            <w:gridSpan w:val="4"/>
            <w:tcBorders>
              <w:top w:val="single" w:sz="6" w:space="0" w:color="auto"/>
              <w:left w:val="single" w:sz="6" w:space="0" w:color="auto"/>
              <w:bottom w:val="single" w:sz="6" w:space="0" w:color="auto"/>
              <w:right w:val="single" w:sz="6" w:space="0" w:color="auto"/>
            </w:tcBorders>
            <w:vAlign w:val="center"/>
            <w:hideMark/>
          </w:tcPr>
          <w:p w14:paraId="49FFF94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3" w:type="dxa"/>
            <w:gridSpan w:val="5"/>
            <w:tcBorders>
              <w:top w:val="single" w:sz="6" w:space="0" w:color="auto"/>
              <w:left w:val="single" w:sz="6" w:space="0" w:color="auto"/>
              <w:bottom w:val="single" w:sz="6" w:space="0" w:color="auto"/>
              <w:right w:val="single" w:sz="6" w:space="0" w:color="auto"/>
            </w:tcBorders>
            <w:vAlign w:val="center"/>
            <w:hideMark/>
          </w:tcPr>
          <w:p w14:paraId="7C0A317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56" w:type="dxa"/>
            <w:gridSpan w:val="5"/>
            <w:tcBorders>
              <w:top w:val="single" w:sz="6" w:space="0" w:color="auto"/>
              <w:left w:val="single" w:sz="6" w:space="0" w:color="auto"/>
              <w:bottom w:val="single" w:sz="6" w:space="0" w:color="auto"/>
              <w:right w:val="single" w:sz="6" w:space="0" w:color="auto"/>
            </w:tcBorders>
            <w:vAlign w:val="center"/>
            <w:hideMark/>
          </w:tcPr>
          <w:p w14:paraId="2E188FE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9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7F564DF0" w14:textId="77777777" w:rsidR="00AD3497" w:rsidRPr="00AD3497" w:rsidRDefault="00AD3497" w:rsidP="00AD3497">
            <w:pPr>
              <w:rPr>
                <w:rFonts w:ascii="Times New Roman" w:hAnsi="Times New Roman"/>
                <w:bCs/>
                <w:sz w:val="20"/>
                <w:szCs w:val="20"/>
              </w:rPr>
            </w:pPr>
          </w:p>
        </w:tc>
        <w:tc>
          <w:tcPr>
            <w:tcW w:w="458" w:type="dxa"/>
            <w:vAlign w:val="center"/>
            <w:hideMark/>
          </w:tcPr>
          <w:p w14:paraId="2CF8DE09" w14:textId="77777777" w:rsidR="00AD3497" w:rsidRPr="00AD3497" w:rsidRDefault="00AD3497" w:rsidP="00AD3497">
            <w:pPr>
              <w:rPr>
                <w:rFonts w:ascii="Calibri" w:hAnsi="Calibri"/>
                <w:sz w:val="20"/>
                <w:szCs w:val="20"/>
              </w:rPr>
            </w:pPr>
          </w:p>
        </w:tc>
      </w:tr>
      <w:tr w:rsidR="00AD3497" w:rsidRPr="00AD3497" w14:paraId="0BE4E8EA" w14:textId="77777777" w:rsidTr="009D68E4">
        <w:trPr>
          <w:trHeight w:val="6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340187EB" w14:textId="77777777" w:rsidR="00AD3497" w:rsidRPr="00AD3497" w:rsidRDefault="00AD3497" w:rsidP="00AD3497">
            <w:pPr>
              <w:rPr>
                <w:rFonts w:ascii="Times New Roman" w:hAnsi="Times New Roman"/>
                <w:bCs/>
                <w:sz w:val="20"/>
                <w:szCs w:val="20"/>
              </w:rPr>
            </w:pPr>
          </w:p>
        </w:tc>
        <w:tc>
          <w:tcPr>
            <w:tcW w:w="1516" w:type="dxa"/>
            <w:gridSpan w:val="3"/>
            <w:tcBorders>
              <w:top w:val="single" w:sz="6" w:space="0" w:color="auto"/>
              <w:left w:val="single" w:sz="6" w:space="0" w:color="auto"/>
              <w:bottom w:val="single" w:sz="6" w:space="0" w:color="auto"/>
              <w:right w:val="single" w:sz="6" w:space="0" w:color="auto"/>
            </w:tcBorders>
            <w:vAlign w:val="center"/>
            <w:hideMark/>
          </w:tcPr>
          <w:p w14:paraId="39C81FA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населения</w:t>
            </w:r>
          </w:p>
        </w:tc>
        <w:tc>
          <w:tcPr>
            <w:tcW w:w="54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4D734F57"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676" w:type="dxa"/>
            <w:gridSpan w:val="2"/>
            <w:tcBorders>
              <w:top w:val="single" w:sz="6" w:space="0" w:color="auto"/>
              <w:left w:val="single" w:sz="6" w:space="0" w:color="auto"/>
              <w:bottom w:val="single" w:sz="6" w:space="0" w:color="auto"/>
              <w:right w:val="single" w:sz="6" w:space="0" w:color="auto"/>
            </w:tcBorders>
            <w:vAlign w:val="center"/>
            <w:hideMark/>
          </w:tcPr>
          <w:p w14:paraId="5BB7983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924" w:type="dxa"/>
            <w:gridSpan w:val="6"/>
            <w:tcBorders>
              <w:top w:val="single" w:sz="6" w:space="0" w:color="auto"/>
              <w:left w:val="single" w:sz="6" w:space="0" w:color="auto"/>
              <w:bottom w:val="single" w:sz="6" w:space="0" w:color="auto"/>
              <w:right w:val="single" w:sz="6" w:space="0" w:color="auto"/>
            </w:tcBorders>
            <w:vAlign w:val="center"/>
            <w:hideMark/>
          </w:tcPr>
          <w:p w14:paraId="2D5861F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1146" w:type="dxa"/>
            <w:gridSpan w:val="4"/>
            <w:tcBorders>
              <w:top w:val="single" w:sz="6" w:space="0" w:color="auto"/>
              <w:left w:val="single" w:sz="6" w:space="0" w:color="auto"/>
              <w:bottom w:val="single" w:sz="6" w:space="0" w:color="auto"/>
              <w:right w:val="single" w:sz="6" w:space="0" w:color="auto"/>
            </w:tcBorders>
            <w:vAlign w:val="center"/>
            <w:hideMark/>
          </w:tcPr>
          <w:p w14:paraId="32B3C3C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3" w:type="dxa"/>
            <w:gridSpan w:val="5"/>
            <w:tcBorders>
              <w:top w:val="single" w:sz="6" w:space="0" w:color="auto"/>
              <w:left w:val="single" w:sz="6" w:space="0" w:color="auto"/>
              <w:bottom w:val="single" w:sz="6" w:space="0" w:color="auto"/>
              <w:right w:val="single" w:sz="6" w:space="0" w:color="auto"/>
            </w:tcBorders>
            <w:vAlign w:val="center"/>
            <w:hideMark/>
          </w:tcPr>
          <w:p w14:paraId="3569C0B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8,12</w:t>
            </w:r>
          </w:p>
        </w:tc>
        <w:tc>
          <w:tcPr>
            <w:tcW w:w="1056" w:type="dxa"/>
            <w:gridSpan w:val="5"/>
            <w:tcBorders>
              <w:top w:val="single" w:sz="6" w:space="0" w:color="auto"/>
              <w:left w:val="single" w:sz="6" w:space="0" w:color="auto"/>
              <w:bottom w:val="single" w:sz="6" w:space="0" w:color="auto"/>
              <w:right w:val="single" w:sz="6" w:space="0" w:color="auto"/>
            </w:tcBorders>
            <w:vAlign w:val="center"/>
            <w:hideMark/>
          </w:tcPr>
          <w:p w14:paraId="351230A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9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15E03A4D"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Исходя из плановых объемов 2020 года, с учетом доведения в следующих периодах регулирования до уровня фактических объемов услуг и динамики за три года, в виду соблюдения установленного ограничения роста платы граждан за коммунальные услуги (Протокол)</w:t>
            </w:r>
          </w:p>
        </w:tc>
        <w:tc>
          <w:tcPr>
            <w:tcW w:w="458" w:type="dxa"/>
            <w:vAlign w:val="center"/>
            <w:hideMark/>
          </w:tcPr>
          <w:p w14:paraId="56295D16" w14:textId="77777777" w:rsidR="00AD3497" w:rsidRPr="00AD3497" w:rsidRDefault="00AD3497" w:rsidP="00AD3497">
            <w:pPr>
              <w:rPr>
                <w:rFonts w:ascii="Calibri" w:hAnsi="Calibri"/>
                <w:sz w:val="20"/>
                <w:szCs w:val="20"/>
              </w:rPr>
            </w:pPr>
          </w:p>
        </w:tc>
      </w:tr>
      <w:tr w:rsidR="00AD3497" w:rsidRPr="00AD3497" w14:paraId="45FA6E7D" w14:textId="77777777" w:rsidTr="009D68E4">
        <w:trPr>
          <w:trHeight w:val="60"/>
        </w:trPr>
        <w:tc>
          <w:tcPr>
            <w:tcW w:w="1049" w:type="dxa"/>
            <w:vMerge/>
            <w:tcBorders>
              <w:top w:val="single" w:sz="6" w:space="0" w:color="auto"/>
              <w:left w:val="single" w:sz="6" w:space="0" w:color="auto"/>
              <w:bottom w:val="single" w:sz="6" w:space="0" w:color="auto"/>
              <w:right w:val="single" w:sz="6" w:space="0" w:color="auto"/>
            </w:tcBorders>
            <w:vAlign w:val="center"/>
            <w:hideMark/>
          </w:tcPr>
          <w:p w14:paraId="67C81D44" w14:textId="77777777" w:rsidR="00AD3497" w:rsidRPr="00AD3497" w:rsidRDefault="00AD3497" w:rsidP="00AD3497">
            <w:pPr>
              <w:rPr>
                <w:rFonts w:ascii="Times New Roman" w:hAnsi="Times New Roman"/>
                <w:bCs/>
                <w:sz w:val="20"/>
                <w:szCs w:val="20"/>
              </w:rPr>
            </w:pPr>
          </w:p>
        </w:tc>
        <w:tc>
          <w:tcPr>
            <w:tcW w:w="1516" w:type="dxa"/>
            <w:gridSpan w:val="3"/>
            <w:tcBorders>
              <w:top w:val="single" w:sz="6" w:space="0" w:color="auto"/>
              <w:left w:val="single" w:sz="6" w:space="0" w:color="auto"/>
              <w:bottom w:val="single" w:sz="6" w:space="0" w:color="auto"/>
              <w:right w:val="single" w:sz="6" w:space="0" w:color="auto"/>
            </w:tcBorders>
            <w:vAlign w:val="center"/>
            <w:hideMark/>
          </w:tcPr>
          <w:p w14:paraId="0317A5C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 прочих потребителей</w:t>
            </w:r>
          </w:p>
        </w:tc>
        <w:tc>
          <w:tcPr>
            <w:tcW w:w="546"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hideMark/>
          </w:tcPr>
          <w:p w14:paraId="3D3E8DBE"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тыс. м3</w:t>
            </w:r>
          </w:p>
        </w:tc>
        <w:tc>
          <w:tcPr>
            <w:tcW w:w="676" w:type="dxa"/>
            <w:gridSpan w:val="2"/>
            <w:tcBorders>
              <w:top w:val="single" w:sz="6" w:space="0" w:color="auto"/>
              <w:left w:val="single" w:sz="6" w:space="0" w:color="auto"/>
              <w:bottom w:val="single" w:sz="6" w:space="0" w:color="auto"/>
              <w:right w:val="single" w:sz="6" w:space="0" w:color="auto"/>
            </w:tcBorders>
            <w:vAlign w:val="center"/>
            <w:hideMark/>
          </w:tcPr>
          <w:p w14:paraId="23D0877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924" w:type="dxa"/>
            <w:gridSpan w:val="6"/>
            <w:tcBorders>
              <w:top w:val="single" w:sz="6" w:space="0" w:color="auto"/>
              <w:left w:val="single" w:sz="6" w:space="0" w:color="auto"/>
              <w:bottom w:val="single" w:sz="6" w:space="0" w:color="auto"/>
              <w:right w:val="single" w:sz="6" w:space="0" w:color="auto"/>
            </w:tcBorders>
            <w:vAlign w:val="center"/>
            <w:hideMark/>
          </w:tcPr>
          <w:p w14:paraId="11E8ED98"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46" w:type="dxa"/>
            <w:gridSpan w:val="4"/>
            <w:tcBorders>
              <w:top w:val="single" w:sz="6" w:space="0" w:color="auto"/>
              <w:left w:val="single" w:sz="6" w:space="0" w:color="auto"/>
              <w:bottom w:val="single" w:sz="6" w:space="0" w:color="auto"/>
              <w:right w:val="single" w:sz="6" w:space="0" w:color="auto"/>
            </w:tcBorders>
            <w:vAlign w:val="center"/>
            <w:hideMark/>
          </w:tcPr>
          <w:p w14:paraId="2FEF972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63" w:type="dxa"/>
            <w:gridSpan w:val="5"/>
            <w:tcBorders>
              <w:top w:val="single" w:sz="6" w:space="0" w:color="auto"/>
              <w:left w:val="single" w:sz="6" w:space="0" w:color="auto"/>
              <w:bottom w:val="single" w:sz="6" w:space="0" w:color="auto"/>
              <w:right w:val="single" w:sz="6" w:space="0" w:color="auto"/>
            </w:tcBorders>
            <w:vAlign w:val="center"/>
            <w:hideMark/>
          </w:tcPr>
          <w:p w14:paraId="15861F6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056" w:type="dxa"/>
            <w:gridSpan w:val="5"/>
            <w:tcBorders>
              <w:top w:val="single" w:sz="6" w:space="0" w:color="auto"/>
              <w:left w:val="single" w:sz="6" w:space="0" w:color="auto"/>
              <w:bottom w:val="single" w:sz="6" w:space="0" w:color="auto"/>
              <w:right w:val="single" w:sz="6" w:space="0" w:color="auto"/>
            </w:tcBorders>
            <w:vAlign w:val="center"/>
            <w:hideMark/>
          </w:tcPr>
          <w:p w14:paraId="556EF49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496" w:type="dxa"/>
            <w:gridSpan w:val="6"/>
            <w:tcBorders>
              <w:top w:val="single" w:sz="6" w:space="0" w:color="auto"/>
              <w:left w:val="single" w:sz="6" w:space="0" w:color="auto"/>
              <w:bottom w:val="single" w:sz="6" w:space="0" w:color="auto"/>
              <w:right w:val="single" w:sz="6" w:space="0" w:color="auto"/>
            </w:tcBorders>
            <w:tcMar>
              <w:top w:w="0" w:type="dxa"/>
              <w:left w:w="105" w:type="dxa"/>
              <w:bottom w:w="0" w:type="dxa"/>
              <w:right w:w="0" w:type="dxa"/>
            </w:tcMar>
            <w:vAlign w:val="center"/>
          </w:tcPr>
          <w:p w14:paraId="1CAA9768" w14:textId="77777777" w:rsidR="00AD3497" w:rsidRPr="00AD3497" w:rsidRDefault="00AD3497" w:rsidP="00AD3497">
            <w:pPr>
              <w:rPr>
                <w:rFonts w:ascii="Times New Roman" w:hAnsi="Times New Roman"/>
                <w:bCs/>
                <w:sz w:val="20"/>
                <w:szCs w:val="20"/>
              </w:rPr>
            </w:pPr>
          </w:p>
        </w:tc>
        <w:tc>
          <w:tcPr>
            <w:tcW w:w="458" w:type="dxa"/>
            <w:vAlign w:val="center"/>
            <w:hideMark/>
          </w:tcPr>
          <w:p w14:paraId="577F33FE" w14:textId="77777777" w:rsidR="00AD3497" w:rsidRPr="00AD3497" w:rsidRDefault="00AD3497" w:rsidP="00AD3497">
            <w:pPr>
              <w:rPr>
                <w:rFonts w:ascii="Calibri" w:hAnsi="Calibri"/>
                <w:sz w:val="20"/>
                <w:szCs w:val="20"/>
              </w:rPr>
            </w:pPr>
          </w:p>
        </w:tc>
      </w:tr>
      <w:tr w:rsidR="00AD3497" w:rsidRPr="00AD3497" w14:paraId="7FE82211" w14:textId="77777777" w:rsidTr="0045348B">
        <w:trPr>
          <w:trHeight w:val="60"/>
        </w:trPr>
        <w:tc>
          <w:tcPr>
            <w:tcW w:w="9472" w:type="dxa"/>
            <w:gridSpan w:val="34"/>
            <w:vAlign w:val="center"/>
            <w:hideMark/>
          </w:tcPr>
          <w:p w14:paraId="336D9BBC"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3. На 2021 были установлены долгосрочные параметры регулирования:</w:t>
            </w:r>
          </w:p>
        </w:tc>
        <w:tc>
          <w:tcPr>
            <w:tcW w:w="458" w:type="dxa"/>
            <w:vAlign w:val="center"/>
            <w:hideMark/>
          </w:tcPr>
          <w:p w14:paraId="0EFC4B79" w14:textId="77777777" w:rsidR="00AD3497" w:rsidRPr="00AD3497" w:rsidRDefault="00AD3497" w:rsidP="00AD3497">
            <w:pPr>
              <w:rPr>
                <w:rFonts w:ascii="Calibri" w:hAnsi="Calibri"/>
                <w:sz w:val="20"/>
                <w:szCs w:val="20"/>
              </w:rPr>
            </w:pPr>
          </w:p>
        </w:tc>
      </w:tr>
      <w:tr w:rsidR="00AD3497" w:rsidRPr="00AD3497" w14:paraId="096A5EAD" w14:textId="77777777" w:rsidTr="0045348B">
        <w:trPr>
          <w:trHeight w:val="60"/>
        </w:trPr>
        <w:tc>
          <w:tcPr>
            <w:tcW w:w="9472" w:type="dxa"/>
            <w:gridSpan w:val="34"/>
            <w:vAlign w:val="center"/>
            <w:hideMark/>
          </w:tcPr>
          <w:p w14:paraId="076FE076" w14:textId="7A45D481"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458" w:type="dxa"/>
            <w:vAlign w:val="center"/>
            <w:hideMark/>
          </w:tcPr>
          <w:p w14:paraId="6A02D320" w14:textId="77777777" w:rsidR="00AD3497" w:rsidRPr="00AD3497" w:rsidRDefault="00AD3497" w:rsidP="00AD3497">
            <w:pPr>
              <w:rPr>
                <w:rFonts w:ascii="Calibri" w:hAnsi="Calibri"/>
                <w:sz w:val="20"/>
                <w:szCs w:val="20"/>
              </w:rPr>
            </w:pPr>
          </w:p>
        </w:tc>
      </w:tr>
      <w:tr w:rsidR="00AD3497" w:rsidRPr="00AD3497" w14:paraId="0F6C6A76" w14:textId="77777777" w:rsidTr="009D68E4">
        <w:trPr>
          <w:trHeight w:val="126"/>
        </w:trPr>
        <w:tc>
          <w:tcPr>
            <w:tcW w:w="182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0BEC37A"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Вид товара (услуги)</w:t>
            </w:r>
          </w:p>
        </w:tc>
        <w:tc>
          <w:tcPr>
            <w:tcW w:w="436" w:type="dxa"/>
            <w:vMerge w:val="restart"/>
            <w:tcBorders>
              <w:top w:val="single" w:sz="6" w:space="0" w:color="auto"/>
              <w:left w:val="single" w:sz="6" w:space="0" w:color="auto"/>
              <w:bottom w:val="single" w:sz="6" w:space="0" w:color="auto"/>
              <w:right w:val="single" w:sz="6" w:space="0" w:color="auto"/>
            </w:tcBorders>
            <w:vAlign w:val="center"/>
            <w:hideMark/>
          </w:tcPr>
          <w:p w14:paraId="415DF4B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Год</w:t>
            </w:r>
          </w:p>
        </w:tc>
        <w:tc>
          <w:tcPr>
            <w:tcW w:w="1447" w:type="dxa"/>
            <w:gridSpan w:val="4"/>
            <w:vMerge w:val="restart"/>
            <w:tcBorders>
              <w:top w:val="single" w:sz="6" w:space="0" w:color="auto"/>
              <w:left w:val="single" w:sz="6" w:space="0" w:color="auto"/>
              <w:bottom w:val="single" w:sz="6" w:space="0" w:color="auto"/>
              <w:right w:val="nil"/>
            </w:tcBorders>
            <w:vAlign w:val="center"/>
            <w:hideMark/>
          </w:tcPr>
          <w:p w14:paraId="4C82D33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Базовый уровень операционных расходов</w:t>
            </w:r>
          </w:p>
        </w:tc>
        <w:tc>
          <w:tcPr>
            <w:tcW w:w="1388" w:type="dxa"/>
            <w:gridSpan w:val="8"/>
            <w:vMerge w:val="restart"/>
            <w:tcBorders>
              <w:top w:val="single" w:sz="6" w:space="0" w:color="auto"/>
              <w:left w:val="single" w:sz="6" w:space="0" w:color="auto"/>
              <w:bottom w:val="single" w:sz="6" w:space="0" w:color="auto"/>
              <w:right w:val="nil"/>
            </w:tcBorders>
            <w:vAlign w:val="center"/>
            <w:hideMark/>
          </w:tcPr>
          <w:p w14:paraId="51ED0B84"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 эффективности операционных расходов</w:t>
            </w:r>
          </w:p>
        </w:tc>
        <w:tc>
          <w:tcPr>
            <w:tcW w:w="1276" w:type="dxa"/>
            <w:gridSpan w:val="7"/>
            <w:vMerge w:val="restart"/>
            <w:tcBorders>
              <w:top w:val="single" w:sz="6" w:space="0" w:color="auto"/>
              <w:left w:val="single" w:sz="6" w:space="0" w:color="auto"/>
              <w:bottom w:val="nil"/>
              <w:right w:val="nil"/>
            </w:tcBorders>
            <w:vAlign w:val="center"/>
            <w:hideMark/>
          </w:tcPr>
          <w:p w14:paraId="0DDFA57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Нормативный уровень прибыли</w:t>
            </w:r>
          </w:p>
        </w:tc>
        <w:tc>
          <w:tcPr>
            <w:tcW w:w="2820" w:type="dxa"/>
            <w:gridSpan w:val="10"/>
            <w:tcBorders>
              <w:top w:val="single" w:sz="6" w:space="0" w:color="auto"/>
              <w:left w:val="single" w:sz="6" w:space="0" w:color="auto"/>
              <w:bottom w:val="single" w:sz="6" w:space="0" w:color="auto"/>
              <w:right w:val="single" w:sz="6" w:space="0" w:color="auto"/>
            </w:tcBorders>
            <w:vAlign w:val="center"/>
            <w:hideMark/>
          </w:tcPr>
          <w:p w14:paraId="57DA956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Показатели энергосбережения и энергетической эффективности</w:t>
            </w:r>
          </w:p>
        </w:tc>
        <w:tc>
          <w:tcPr>
            <w:tcW w:w="276" w:type="dxa"/>
            <w:gridSpan w:val="2"/>
            <w:tcBorders>
              <w:top w:val="nil"/>
              <w:left w:val="nil"/>
              <w:bottom w:val="nil"/>
              <w:right w:val="nil"/>
            </w:tcBorders>
            <w:vAlign w:val="center"/>
            <w:hideMark/>
          </w:tcPr>
          <w:p w14:paraId="77A2507B"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28F66423" w14:textId="77777777" w:rsidR="00AD3497" w:rsidRPr="00AD3497" w:rsidRDefault="00AD3497" w:rsidP="00AD3497">
            <w:pPr>
              <w:rPr>
                <w:rFonts w:ascii="Calibri" w:hAnsi="Calibri"/>
                <w:sz w:val="20"/>
                <w:szCs w:val="20"/>
              </w:rPr>
            </w:pPr>
          </w:p>
        </w:tc>
      </w:tr>
      <w:tr w:rsidR="00AD3497" w:rsidRPr="00AD3497" w14:paraId="47D8DEE8" w14:textId="77777777" w:rsidTr="009D68E4">
        <w:trPr>
          <w:trHeight w:val="60"/>
        </w:trPr>
        <w:tc>
          <w:tcPr>
            <w:tcW w:w="1829" w:type="dxa"/>
            <w:gridSpan w:val="2"/>
            <w:vMerge/>
            <w:tcBorders>
              <w:top w:val="single" w:sz="6" w:space="0" w:color="auto"/>
              <w:left w:val="single" w:sz="6" w:space="0" w:color="auto"/>
              <w:bottom w:val="single" w:sz="6" w:space="0" w:color="auto"/>
              <w:right w:val="single" w:sz="6" w:space="0" w:color="auto"/>
            </w:tcBorders>
            <w:vAlign w:val="center"/>
            <w:hideMark/>
          </w:tcPr>
          <w:p w14:paraId="4D3CD8E1" w14:textId="77777777" w:rsidR="00AD3497" w:rsidRPr="00AD3497" w:rsidRDefault="00AD3497" w:rsidP="00AD3497">
            <w:pPr>
              <w:rPr>
                <w:rFonts w:ascii="Times New Roman" w:hAnsi="Times New Roman"/>
                <w:bCs/>
                <w:sz w:val="20"/>
                <w:szCs w:val="20"/>
              </w:rPr>
            </w:pPr>
          </w:p>
        </w:tc>
        <w:tc>
          <w:tcPr>
            <w:tcW w:w="436" w:type="dxa"/>
            <w:vMerge/>
            <w:tcBorders>
              <w:top w:val="single" w:sz="6" w:space="0" w:color="auto"/>
              <w:left w:val="single" w:sz="6" w:space="0" w:color="auto"/>
              <w:bottom w:val="single" w:sz="6" w:space="0" w:color="auto"/>
              <w:right w:val="single" w:sz="6" w:space="0" w:color="auto"/>
            </w:tcBorders>
            <w:vAlign w:val="center"/>
            <w:hideMark/>
          </w:tcPr>
          <w:p w14:paraId="3259096E" w14:textId="77777777" w:rsidR="00AD3497" w:rsidRPr="00AD3497" w:rsidRDefault="00AD3497" w:rsidP="00AD3497">
            <w:pPr>
              <w:rPr>
                <w:rFonts w:ascii="Times New Roman" w:hAnsi="Times New Roman"/>
                <w:bCs/>
                <w:sz w:val="20"/>
                <w:szCs w:val="20"/>
              </w:rPr>
            </w:pPr>
          </w:p>
        </w:tc>
        <w:tc>
          <w:tcPr>
            <w:tcW w:w="1447" w:type="dxa"/>
            <w:gridSpan w:val="4"/>
            <w:vMerge/>
            <w:tcBorders>
              <w:top w:val="single" w:sz="6" w:space="0" w:color="auto"/>
              <w:left w:val="single" w:sz="6" w:space="0" w:color="auto"/>
              <w:bottom w:val="single" w:sz="6" w:space="0" w:color="auto"/>
              <w:right w:val="nil"/>
            </w:tcBorders>
            <w:vAlign w:val="center"/>
            <w:hideMark/>
          </w:tcPr>
          <w:p w14:paraId="1CCB84B3" w14:textId="77777777" w:rsidR="00AD3497" w:rsidRPr="00AD3497" w:rsidRDefault="00AD3497" w:rsidP="00AD3497">
            <w:pPr>
              <w:rPr>
                <w:rFonts w:ascii="Times New Roman" w:hAnsi="Times New Roman"/>
                <w:bCs/>
                <w:sz w:val="20"/>
                <w:szCs w:val="20"/>
              </w:rPr>
            </w:pPr>
          </w:p>
        </w:tc>
        <w:tc>
          <w:tcPr>
            <w:tcW w:w="1388" w:type="dxa"/>
            <w:gridSpan w:val="8"/>
            <w:vMerge/>
            <w:tcBorders>
              <w:top w:val="single" w:sz="6" w:space="0" w:color="auto"/>
              <w:left w:val="single" w:sz="6" w:space="0" w:color="auto"/>
              <w:bottom w:val="single" w:sz="6" w:space="0" w:color="auto"/>
              <w:right w:val="nil"/>
            </w:tcBorders>
            <w:vAlign w:val="center"/>
            <w:hideMark/>
          </w:tcPr>
          <w:p w14:paraId="46AE824C" w14:textId="77777777" w:rsidR="00AD3497" w:rsidRPr="00AD3497" w:rsidRDefault="00AD3497" w:rsidP="00AD3497">
            <w:pPr>
              <w:rPr>
                <w:rFonts w:ascii="Times New Roman" w:hAnsi="Times New Roman"/>
                <w:bCs/>
                <w:sz w:val="20"/>
                <w:szCs w:val="20"/>
              </w:rPr>
            </w:pPr>
          </w:p>
        </w:tc>
        <w:tc>
          <w:tcPr>
            <w:tcW w:w="1276" w:type="dxa"/>
            <w:gridSpan w:val="7"/>
            <w:vMerge/>
            <w:tcBorders>
              <w:top w:val="single" w:sz="6" w:space="0" w:color="auto"/>
              <w:left w:val="single" w:sz="6" w:space="0" w:color="auto"/>
              <w:bottom w:val="nil"/>
              <w:right w:val="nil"/>
            </w:tcBorders>
            <w:vAlign w:val="center"/>
            <w:hideMark/>
          </w:tcPr>
          <w:p w14:paraId="2FC96B16" w14:textId="77777777" w:rsidR="00AD3497" w:rsidRPr="00AD3497" w:rsidRDefault="00AD3497" w:rsidP="00AD3497">
            <w:pPr>
              <w:rPr>
                <w:rFonts w:ascii="Times New Roman" w:hAnsi="Times New Roman"/>
                <w:bCs/>
                <w:sz w:val="20"/>
                <w:szCs w:val="20"/>
              </w:rPr>
            </w:pP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5D1DFDC9"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Уровень потерь воды</w:t>
            </w:r>
          </w:p>
        </w:tc>
        <w:tc>
          <w:tcPr>
            <w:tcW w:w="1686" w:type="dxa"/>
            <w:gridSpan w:val="5"/>
            <w:tcBorders>
              <w:top w:val="single" w:sz="6" w:space="0" w:color="auto"/>
              <w:left w:val="single" w:sz="6" w:space="0" w:color="auto"/>
              <w:bottom w:val="single" w:sz="6" w:space="0" w:color="auto"/>
              <w:right w:val="single" w:sz="6" w:space="0" w:color="auto"/>
            </w:tcBorders>
            <w:vAlign w:val="center"/>
            <w:hideMark/>
          </w:tcPr>
          <w:p w14:paraId="629DFD3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Удельный расход электрической энергии</w:t>
            </w:r>
          </w:p>
        </w:tc>
        <w:tc>
          <w:tcPr>
            <w:tcW w:w="276" w:type="dxa"/>
            <w:gridSpan w:val="2"/>
            <w:tcBorders>
              <w:top w:val="nil"/>
              <w:left w:val="nil"/>
              <w:bottom w:val="nil"/>
              <w:right w:val="nil"/>
            </w:tcBorders>
            <w:vAlign w:val="center"/>
            <w:hideMark/>
          </w:tcPr>
          <w:p w14:paraId="6207B763"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5D1348B3" w14:textId="77777777" w:rsidR="00AD3497" w:rsidRPr="00AD3497" w:rsidRDefault="00AD3497" w:rsidP="00AD3497">
            <w:pPr>
              <w:rPr>
                <w:rFonts w:ascii="Calibri" w:hAnsi="Calibri"/>
                <w:sz w:val="20"/>
                <w:szCs w:val="20"/>
              </w:rPr>
            </w:pPr>
          </w:p>
        </w:tc>
      </w:tr>
      <w:tr w:rsidR="00AD3497" w:rsidRPr="00AD3497" w14:paraId="4154CA96" w14:textId="77777777" w:rsidTr="009D68E4">
        <w:trPr>
          <w:trHeight w:val="60"/>
        </w:trPr>
        <w:tc>
          <w:tcPr>
            <w:tcW w:w="1829" w:type="dxa"/>
            <w:gridSpan w:val="2"/>
            <w:vMerge/>
            <w:tcBorders>
              <w:top w:val="single" w:sz="6" w:space="0" w:color="auto"/>
              <w:left w:val="single" w:sz="6" w:space="0" w:color="auto"/>
              <w:bottom w:val="single" w:sz="6" w:space="0" w:color="auto"/>
              <w:right w:val="single" w:sz="6" w:space="0" w:color="auto"/>
            </w:tcBorders>
            <w:vAlign w:val="center"/>
            <w:hideMark/>
          </w:tcPr>
          <w:p w14:paraId="65EC48FD" w14:textId="77777777" w:rsidR="00AD3497" w:rsidRPr="00AD3497" w:rsidRDefault="00AD3497" w:rsidP="00AD3497">
            <w:pPr>
              <w:rPr>
                <w:rFonts w:ascii="Times New Roman" w:hAnsi="Times New Roman"/>
                <w:bCs/>
                <w:sz w:val="20"/>
                <w:szCs w:val="20"/>
              </w:rPr>
            </w:pPr>
          </w:p>
        </w:tc>
        <w:tc>
          <w:tcPr>
            <w:tcW w:w="436" w:type="dxa"/>
            <w:vMerge/>
            <w:tcBorders>
              <w:top w:val="single" w:sz="6" w:space="0" w:color="auto"/>
              <w:left w:val="single" w:sz="6" w:space="0" w:color="auto"/>
              <w:bottom w:val="single" w:sz="6" w:space="0" w:color="auto"/>
              <w:right w:val="single" w:sz="6" w:space="0" w:color="auto"/>
            </w:tcBorders>
            <w:vAlign w:val="center"/>
            <w:hideMark/>
          </w:tcPr>
          <w:p w14:paraId="34B90287" w14:textId="77777777" w:rsidR="00AD3497" w:rsidRPr="00AD3497" w:rsidRDefault="00AD3497" w:rsidP="00AD3497">
            <w:pPr>
              <w:rPr>
                <w:rFonts w:ascii="Times New Roman" w:hAnsi="Times New Roman"/>
                <w:bCs/>
                <w:sz w:val="20"/>
                <w:szCs w:val="20"/>
              </w:rPr>
            </w:pPr>
          </w:p>
        </w:tc>
        <w:tc>
          <w:tcPr>
            <w:tcW w:w="1447" w:type="dxa"/>
            <w:gridSpan w:val="4"/>
            <w:tcBorders>
              <w:top w:val="single" w:sz="6" w:space="0" w:color="auto"/>
              <w:left w:val="single" w:sz="6" w:space="0" w:color="auto"/>
              <w:bottom w:val="single" w:sz="6" w:space="0" w:color="auto"/>
              <w:right w:val="nil"/>
            </w:tcBorders>
            <w:vAlign w:val="center"/>
            <w:hideMark/>
          </w:tcPr>
          <w:p w14:paraId="38A2CF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тыс. руб.</w:t>
            </w:r>
          </w:p>
        </w:tc>
        <w:tc>
          <w:tcPr>
            <w:tcW w:w="1388" w:type="dxa"/>
            <w:gridSpan w:val="8"/>
            <w:tcBorders>
              <w:top w:val="single" w:sz="6" w:space="0" w:color="auto"/>
              <w:left w:val="single" w:sz="6" w:space="0" w:color="auto"/>
              <w:bottom w:val="single" w:sz="6" w:space="0" w:color="auto"/>
              <w:right w:val="nil"/>
            </w:tcBorders>
            <w:vAlign w:val="center"/>
            <w:hideMark/>
          </w:tcPr>
          <w:p w14:paraId="58F0256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276" w:type="dxa"/>
            <w:gridSpan w:val="7"/>
            <w:tcBorders>
              <w:top w:val="single" w:sz="6" w:space="0" w:color="auto"/>
              <w:left w:val="single" w:sz="6" w:space="0" w:color="auto"/>
              <w:bottom w:val="nil"/>
              <w:right w:val="nil"/>
            </w:tcBorders>
            <w:vAlign w:val="center"/>
            <w:hideMark/>
          </w:tcPr>
          <w:p w14:paraId="0FD713F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4926C69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1686" w:type="dxa"/>
            <w:gridSpan w:val="5"/>
            <w:tcBorders>
              <w:top w:val="single" w:sz="6" w:space="0" w:color="auto"/>
              <w:left w:val="single" w:sz="6" w:space="0" w:color="auto"/>
              <w:bottom w:val="single" w:sz="6" w:space="0" w:color="auto"/>
              <w:right w:val="single" w:sz="6" w:space="0" w:color="auto"/>
            </w:tcBorders>
            <w:vAlign w:val="center"/>
            <w:hideMark/>
          </w:tcPr>
          <w:p w14:paraId="6F9EA94F"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кВт*ч/ м3</w:t>
            </w:r>
          </w:p>
        </w:tc>
        <w:tc>
          <w:tcPr>
            <w:tcW w:w="276" w:type="dxa"/>
            <w:gridSpan w:val="2"/>
            <w:tcBorders>
              <w:top w:val="nil"/>
              <w:left w:val="nil"/>
              <w:bottom w:val="nil"/>
              <w:right w:val="nil"/>
            </w:tcBorders>
            <w:vAlign w:val="center"/>
            <w:hideMark/>
          </w:tcPr>
          <w:p w14:paraId="34D23CF4"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00791CDC" w14:textId="77777777" w:rsidR="00AD3497" w:rsidRPr="00AD3497" w:rsidRDefault="00AD3497" w:rsidP="00AD3497">
            <w:pPr>
              <w:rPr>
                <w:rFonts w:ascii="Calibri" w:hAnsi="Calibri"/>
                <w:sz w:val="20"/>
                <w:szCs w:val="20"/>
              </w:rPr>
            </w:pPr>
          </w:p>
        </w:tc>
      </w:tr>
      <w:tr w:rsidR="00AD3497" w:rsidRPr="00AD3497" w14:paraId="19046F82"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hideMark/>
          </w:tcPr>
          <w:p w14:paraId="6CECABD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436" w:type="dxa"/>
            <w:tcBorders>
              <w:top w:val="single" w:sz="6" w:space="0" w:color="auto"/>
              <w:left w:val="single" w:sz="6" w:space="0" w:color="auto"/>
              <w:bottom w:val="single" w:sz="6" w:space="0" w:color="auto"/>
              <w:right w:val="single" w:sz="6" w:space="0" w:color="auto"/>
            </w:tcBorders>
            <w:vAlign w:val="center"/>
            <w:hideMark/>
          </w:tcPr>
          <w:p w14:paraId="4E894A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2019</w:t>
            </w:r>
          </w:p>
        </w:tc>
        <w:tc>
          <w:tcPr>
            <w:tcW w:w="1447" w:type="dxa"/>
            <w:gridSpan w:val="4"/>
            <w:tcBorders>
              <w:top w:val="single" w:sz="6" w:space="0" w:color="auto"/>
              <w:left w:val="single" w:sz="6" w:space="0" w:color="auto"/>
              <w:bottom w:val="single" w:sz="6" w:space="0" w:color="auto"/>
              <w:right w:val="nil"/>
            </w:tcBorders>
            <w:vAlign w:val="center"/>
            <w:hideMark/>
          </w:tcPr>
          <w:p w14:paraId="03ED5A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245,61</w:t>
            </w:r>
          </w:p>
        </w:tc>
        <w:tc>
          <w:tcPr>
            <w:tcW w:w="1388" w:type="dxa"/>
            <w:gridSpan w:val="8"/>
            <w:tcBorders>
              <w:top w:val="single" w:sz="6" w:space="0" w:color="auto"/>
              <w:left w:val="single" w:sz="6" w:space="0" w:color="auto"/>
              <w:bottom w:val="single" w:sz="6" w:space="0" w:color="auto"/>
              <w:right w:val="nil"/>
            </w:tcBorders>
            <w:vAlign w:val="center"/>
            <w:hideMark/>
          </w:tcPr>
          <w:p w14:paraId="43AA80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76" w:type="dxa"/>
            <w:gridSpan w:val="7"/>
            <w:tcBorders>
              <w:top w:val="single" w:sz="6" w:space="0" w:color="auto"/>
              <w:left w:val="single" w:sz="6" w:space="0" w:color="auto"/>
              <w:bottom w:val="single" w:sz="6" w:space="0" w:color="auto"/>
              <w:right w:val="nil"/>
            </w:tcBorders>
            <w:vAlign w:val="center"/>
            <w:hideMark/>
          </w:tcPr>
          <w:p w14:paraId="7EFDEE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6EAD9E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6" w:type="dxa"/>
            <w:gridSpan w:val="5"/>
            <w:tcBorders>
              <w:top w:val="single" w:sz="6" w:space="0" w:color="auto"/>
              <w:left w:val="single" w:sz="6" w:space="0" w:color="auto"/>
              <w:bottom w:val="single" w:sz="6" w:space="0" w:color="auto"/>
              <w:right w:val="single" w:sz="6" w:space="0" w:color="auto"/>
            </w:tcBorders>
            <w:vAlign w:val="center"/>
            <w:hideMark/>
          </w:tcPr>
          <w:p w14:paraId="15A4A4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276" w:type="dxa"/>
            <w:gridSpan w:val="2"/>
            <w:tcBorders>
              <w:top w:val="nil"/>
              <w:left w:val="nil"/>
              <w:bottom w:val="nil"/>
              <w:right w:val="nil"/>
            </w:tcBorders>
            <w:vAlign w:val="center"/>
            <w:hideMark/>
          </w:tcPr>
          <w:p w14:paraId="6859E6C1"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5BF67572" w14:textId="77777777" w:rsidR="00AD3497" w:rsidRPr="00AD3497" w:rsidRDefault="00AD3497" w:rsidP="00AD3497">
            <w:pPr>
              <w:rPr>
                <w:rFonts w:ascii="Calibri" w:hAnsi="Calibri"/>
                <w:sz w:val="20"/>
                <w:szCs w:val="20"/>
              </w:rPr>
            </w:pPr>
          </w:p>
        </w:tc>
      </w:tr>
      <w:tr w:rsidR="00AD3497" w:rsidRPr="00AD3497" w14:paraId="61C30EBE"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hideMark/>
          </w:tcPr>
          <w:p w14:paraId="5A36809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436" w:type="dxa"/>
            <w:tcBorders>
              <w:top w:val="single" w:sz="6" w:space="0" w:color="auto"/>
              <w:left w:val="single" w:sz="6" w:space="0" w:color="auto"/>
              <w:bottom w:val="single" w:sz="6" w:space="0" w:color="auto"/>
              <w:right w:val="single" w:sz="6" w:space="0" w:color="auto"/>
            </w:tcBorders>
            <w:vAlign w:val="center"/>
            <w:hideMark/>
          </w:tcPr>
          <w:p w14:paraId="77EF8A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2020</w:t>
            </w:r>
          </w:p>
        </w:tc>
        <w:tc>
          <w:tcPr>
            <w:tcW w:w="1447" w:type="dxa"/>
            <w:gridSpan w:val="4"/>
            <w:tcBorders>
              <w:top w:val="single" w:sz="6" w:space="0" w:color="auto"/>
              <w:left w:val="single" w:sz="6" w:space="0" w:color="auto"/>
              <w:bottom w:val="single" w:sz="6" w:space="0" w:color="auto"/>
              <w:right w:val="nil"/>
            </w:tcBorders>
            <w:vAlign w:val="center"/>
            <w:hideMark/>
          </w:tcPr>
          <w:p w14:paraId="3B8E12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88" w:type="dxa"/>
            <w:gridSpan w:val="8"/>
            <w:tcBorders>
              <w:top w:val="single" w:sz="6" w:space="0" w:color="auto"/>
              <w:left w:val="single" w:sz="6" w:space="0" w:color="auto"/>
              <w:bottom w:val="single" w:sz="6" w:space="0" w:color="auto"/>
              <w:right w:val="nil"/>
            </w:tcBorders>
            <w:vAlign w:val="center"/>
            <w:hideMark/>
          </w:tcPr>
          <w:p w14:paraId="5475B1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276" w:type="dxa"/>
            <w:gridSpan w:val="7"/>
            <w:tcBorders>
              <w:top w:val="single" w:sz="6" w:space="0" w:color="auto"/>
              <w:left w:val="single" w:sz="6" w:space="0" w:color="auto"/>
              <w:bottom w:val="single" w:sz="6" w:space="0" w:color="auto"/>
              <w:right w:val="nil"/>
            </w:tcBorders>
            <w:vAlign w:val="center"/>
            <w:hideMark/>
          </w:tcPr>
          <w:p w14:paraId="421CBF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63F920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6" w:type="dxa"/>
            <w:gridSpan w:val="5"/>
            <w:tcBorders>
              <w:top w:val="single" w:sz="6" w:space="0" w:color="auto"/>
              <w:left w:val="single" w:sz="6" w:space="0" w:color="auto"/>
              <w:bottom w:val="single" w:sz="6" w:space="0" w:color="auto"/>
              <w:right w:val="single" w:sz="6" w:space="0" w:color="auto"/>
            </w:tcBorders>
            <w:vAlign w:val="center"/>
            <w:hideMark/>
          </w:tcPr>
          <w:p w14:paraId="676D50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276" w:type="dxa"/>
            <w:gridSpan w:val="2"/>
            <w:tcBorders>
              <w:top w:val="nil"/>
              <w:left w:val="nil"/>
              <w:bottom w:val="nil"/>
              <w:right w:val="nil"/>
            </w:tcBorders>
            <w:vAlign w:val="center"/>
            <w:hideMark/>
          </w:tcPr>
          <w:p w14:paraId="67C5EA10"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2EB14579" w14:textId="77777777" w:rsidR="00AD3497" w:rsidRPr="00AD3497" w:rsidRDefault="00AD3497" w:rsidP="00AD3497">
            <w:pPr>
              <w:rPr>
                <w:rFonts w:ascii="Calibri" w:hAnsi="Calibri"/>
                <w:sz w:val="20"/>
                <w:szCs w:val="20"/>
              </w:rPr>
            </w:pPr>
          </w:p>
        </w:tc>
      </w:tr>
      <w:tr w:rsidR="00AD3497" w:rsidRPr="00AD3497" w14:paraId="066C88E0"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hideMark/>
          </w:tcPr>
          <w:p w14:paraId="13197C6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436" w:type="dxa"/>
            <w:tcBorders>
              <w:top w:val="single" w:sz="6" w:space="0" w:color="auto"/>
              <w:left w:val="single" w:sz="6" w:space="0" w:color="auto"/>
              <w:bottom w:val="single" w:sz="6" w:space="0" w:color="auto"/>
              <w:right w:val="single" w:sz="6" w:space="0" w:color="auto"/>
            </w:tcBorders>
            <w:vAlign w:val="center"/>
            <w:hideMark/>
          </w:tcPr>
          <w:p w14:paraId="53C6F6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2021</w:t>
            </w:r>
          </w:p>
        </w:tc>
        <w:tc>
          <w:tcPr>
            <w:tcW w:w="1447" w:type="dxa"/>
            <w:gridSpan w:val="4"/>
            <w:tcBorders>
              <w:top w:val="single" w:sz="6" w:space="0" w:color="auto"/>
              <w:left w:val="single" w:sz="6" w:space="0" w:color="auto"/>
              <w:bottom w:val="single" w:sz="6" w:space="0" w:color="auto"/>
              <w:right w:val="nil"/>
            </w:tcBorders>
            <w:vAlign w:val="center"/>
            <w:hideMark/>
          </w:tcPr>
          <w:p w14:paraId="12E000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88" w:type="dxa"/>
            <w:gridSpan w:val="8"/>
            <w:tcBorders>
              <w:top w:val="single" w:sz="6" w:space="0" w:color="auto"/>
              <w:left w:val="single" w:sz="6" w:space="0" w:color="auto"/>
              <w:bottom w:val="single" w:sz="6" w:space="0" w:color="auto"/>
              <w:right w:val="nil"/>
            </w:tcBorders>
            <w:vAlign w:val="center"/>
            <w:hideMark/>
          </w:tcPr>
          <w:p w14:paraId="368DB4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276" w:type="dxa"/>
            <w:gridSpan w:val="7"/>
            <w:tcBorders>
              <w:top w:val="single" w:sz="6" w:space="0" w:color="auto"/>
              <w:left w:val="single" w:sz="6" w:space="0" w:color="auto"/>
              <w:bottom w:val="single" w:sz="6" w:space="0" w:color="auto"/>
              <w:right w:val="nil"/>
            </w:tcBorders>
            <w:vAlign w:val="center"/>
            <w:hideMark/>
          </w:tcPr>
          <w:p w14:paraId="755F69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685C8C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6" w:type="dxa"/>
            <w:gridSpan w:val="5"/>
            <w:tcBorders>
              <w:top w:val="single" w:sz="6" w:space="0" w:color="auto"/>
              <w:left w:val="single" w:sz="6" w:space="0" w:color="auto"/>
              <w:bottom w:val="single" w:sz="6" w:space="0" w:color="auto"/>
              <w:right w:val="single" w:sz="6" w:space="0" w:color="auto"/>
            </w:tcBorders>
            <w:vAlign w:val="center"/>
            <w:hideMark/>
          </w:tcPr>
          <w:p w14:paraId="417ABE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276" w:type="dxa"/>
            <w:gridSpan w:val="2"/>
            <w:tcBorders>
              <w:top w:val="nil"/>
              <w:left w:val="nil"/>
              <w:bottom w:val="nil"/>
              <w:right w:val="nil"/>
            </w:tcBorders>
            <w:vAlign w:val="center"/>
            <w:hideMark/>
          </w:tcPr>
          <w:p w14:paraId="1CE02756"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5E51E289" w14:textId="77777777" w:rsidR="00AD3497" w:rsidRPr="00AD3497" w:rsidRDefault="00AD3497" w:rsidP="00AD3497">
            <w:pPr>
              <w:rPr>
                <w:rFonts w:ascii="Calibri" w:hAnsi="Calibri"/>
                <w:sz w:val="20"/>
                <w:szCs w:val="20"/>
              </w:rPr>
            </w:pPr>
          </w:p>
        </w:tc>
      </w:tr>
      <w:tr w:rsidR="00AD3497" w:rsidRPr="00AD3497" w14:paraId="7865982C"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hideMark/>
          </w:tcPr>
          <w:p w14:paraId="0CCBAA7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436" w:type="dxa"/>
            <w:tcBorders>
              <w:top w:val="single" w:sz="6" w:space="0" w:color="auto"/>
              <w:left w:val="single" w:sz="6" w:space="0" w:color="auto"/>
              <w:bottom w:val="single" w:sz="6" w:space="0" w:color="auto"/>
              <w:right w:val="single" w:sz="6" w:space="0" w:color="auto"/>
            </w:tcBorders>
            <w:vAlign w:val="center"/>
            <w:hideMark/>
          </w:tcPr>
          <w:p w14:paraId="7C56FD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2022</w:t>
            </w:r>
          </w:p>
        </w:tc>
        <w:tc>
          <w:tcPr>
            <w:tcW w:w="1447" w:type="dxa"/>
            <w:gridSpan w:val="4"/>
            <w:tcBorders>
              <w:top w:val="single" w:sz="6" w:space="0" w:color="auto"/>
              <w:left w:val="single" w:sz="6" w:space="0" w:color="auto"/>
              <w:bottom w:val="single" w:sz="6" w:space="0" w:color="auto"/>
              <w:right w:val="nil"/>
            </w:tcBorders>
            <w:vAlign w:val="center"/>
            <w:hideMark/>
          </w:tcPr>
          <w:p w14:paraId="3034F9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88" w:type="dxa"/>
            <w:gridSpan w:val="8"/>
            <w:tcBorders>
              <w:top w:val="single" w:sz="6" w:space="0" w:color="auto"/>
              <w:left w:val="single" w:sz="6" w:space="0" w:color="auto"/>
              <w:bottom w:val="single" w:sz="6" w:space="0" w:color="auto"/>
              <w:right w:val="nil"/>
            </w:tcBorders>
            <w:vAlign w:val="center"/>
            <w:hideMark/>
          </w:tcPr>
          <w:p w14:paraId="7B55E5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276" w:type="dxa"/>
            <w:gridSpan w:val="7"/>
            <w:tcBorders>
              <w:top w:val="single" w:sz="6" w:space="0" w:color="auto"/>
              <w:left w:val="single" w:sz="6" w:space="0" w:color="auto"/>
              <w:bottom w:val="single" w:sz="6" w:space="0" w:color="auto"/>
              <w:right w:val="nil"/>
            </w:tcBorders>
            <w:vAlign w:val="center"/>
            <w:hideMark/>
          </w:tcPr>
          <w:p w14:paraId="295016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00851FB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6" w:type="dxa"/>
            <w:gridSpan w:val="5"/>
            <w:tcBorders>
              <w:top w:val="single" w:sz="6" w:space="0" w:color="auto"/>
              <w:left w:val="single" w:sz="6" w:space="0" w:color="auto"/>
              <w:bottom w:val="single" w:sz="6" w:space="0" w:color="auto"/>
              <w:right w:val="single" w:sz="6" w:space="0" w:color="auto"/>
            </w:tcBorders>
            <w:vAlign w:val="center"/>
            <w:hideMark/>
          </w:tcPr>
          <w:p w14:paraId="0E1E54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276" w:type="dxa"/>
            <w:gridSpan w:val="2"/>
            <w:tcBorders>
              <w:top w:val="nil"/>
              <w:left w:val="nil"/>
              <w:bottom w:val="nil"/>
              <w:right w:val="nil"/>
            </w:tcBorders>
            <w:vAlign w:val="center"/>
            <w:hideMark/>
          </w:tcPr>
          <w:p w14:paraId="3CA7DB1F"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0E8DFE68" w14:textId="77777777" w:rsidR="00AD3497" w:rsidRPr="00AD3497" w:rsidRDefault="00AD3497" w:rsidP="00AD3497">
            <w:pPr>
              <w:rPr>
                <w:rFonts w:ascii="Calibri" w:hAnsi="Calibri"/>
                <w:sz w:val="20"/>
                <w:szCs w:val="20"/>
              </w:rPr>
            </w:pPr>
          </w:p>
        </w:tc>
      </w:tr>
      <w:tr w:rsidR="00AD3497" w:rsidRPr="00AD3497" w14:paraId="7EC1A55B"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hideMark/>
          </w:tcPr>
          <w:p w14:paraId="6C8BB94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436" w:type="dxa"/>
            <w:tcBorders>
              <w:top w:val="single" w:sz="6" w:space="0" w:color="auto"/>
              <w:left w:val="single" w:sz="6" w:space="0" w:color="auto"/>
              <w:bottom w:val="single" w:sz="6" w:space="0" w:color="auto"/>
              <w:right w:val="single" w:sz="6" w:space="0" w:color="auto"/>
            </w:tcBorders>
            <w:vAlign w:val="center"/>
            <w:hideMark/>
          </w:tcPr>
          <w:p w14:paraId="474EFA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2023</w:t>
            </w:r>
          </w:p>
        </w:tc>
        <w:tc>
          <w:tcPr>
            <w:tcW w:w="1447" w:type="dxa"/>
            <w:gridSpan w:val="4"/>
            <w:tcBorders>
              <w:top w:val="single" w:sz="6" w:space="0" w:color="auto"/>
              <w:left w:val="single" w:sz="6" w:space="0" w:color="auto"/>
              <w:bottom w:val="single" w:sz="6" w:space="0" w:color="auto"/>
              <w:right w:val="nil"/>
            </w:tcBorders>
            <w:vAlign w:val="center"/>
            <w:hideMark/>
          </w:tcPr>
          <w:p w14:paraId="3BF6BF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388" w:type="dxa"/>
            <w:gridSpan w:val="8"/>
            <w:tcBorders>
              <w:top w:val="single" w:sz="6" w:space="0" w:color="auto"/>
              <w:left w:val="single" w:sz="6" w:space="0" w:color="auto"/>
              <w:bottom w:val="single" w:sz="6" w:space="0" w:color="auto"/>
              <w:right w:val="nil"/>
            </w:tcBorders>
            <w:vAlign w:val="center"/>
            <w:hideMark/>
          </w:tcPr>
          <w:p w14:paraId="042F38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276" w:type="dxa"/>
            <w:gridSpan w:val="7"/>
            <w:tcBorders>
              <w:top w:val="single" w:sz="6" w:space="0" w:color="auto"/>
              <w:left w:val="single" w:sz="6" w:space="0" w:color="auto"/>
              <w:bottom w:val="single" w:sz="6" w:space="0" w:color="auto"/>
              <w:right w:val="nil"/>
            </w:tcBorders>
            <w:vAlign w:val="center"/>
            <w:hideMark/>
          </w:tcPr>
          <w:p w14:paraId="228DE1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134" w:type="dxa"/>
            <w:gridSpan w:val="5"/>
            <w:tcBorders>
              <w:top w:val="single" w:sz="6" w:space="0" w:color="auto"/>
              <w:left w:val="single" w:sz="6" w:space="0" w:color="auto"/>
              <w:bottom w:val="single" w:sz="6" w:space="0" w:color="auto"/>
              <w:right w:val="single" w:sz="6" w:space="0" w:color="auto"/>
            </w:tcBorders>
            <w:vAlign w:val="center"/>
            <w:hideMark/>
          </w:tcPr>
          <w:p w14:paraId="38001F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686" w:type="dxa"/>
            <w:gridSpan w:val="5"/>
            <w:tcBorders>
              <w:top w:val="single" w:sz="6" w:space="0" w:color="auto"/>
              <w:left w:val="single" w:sz="6" w:space="0" w:color="auto"/>
              <w:bottom w:val="single" w:sz="6" w:space="0" w:color="auto"/>
              <w:right w:val="single" w:sz="6" w:space="0" w:color="auto"/>
            </w:tcBorders>
            <w:vAlign w:val="center"/>
            <w:hideMark/>
          </w:tcPr>
          <w:p w14:paraId="77CAC7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276" w:type="dxa"/>
            <w:gridSpan w:val="2"/>
            <w:tcBorders>
              <w:top w:val="nil"/>
              <w:left w:val="nil"/>
              <w:bottom w:val="nil"/>
              <w:right w:val="nil"/>
            </w:tcBorders>
            <w:vAlign w:val="center"/>
            <w:hideMark/>
          </w:tcPr>
          <w:p w14:paraId="396561EF"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016AF18F" w14:textId="77777777" w:rsidR="00AD3497" w:rsidRPr="00AD3497" w:rsidRDefault="00AD3497" w:rsidP="00AD3497">
            <w:pPr>
              <w:rPr>
                <w:rFonts w:ascii="Calibri" w:hAnsi="Calibri"/>
                <w:sz w:val="20"/>
                <w:szCs w:val="20"/>
              </w:rPr>
            </w:pPr>
          </w:p>
        </w:tc>
      </w:tr>
      <w:tr w:rsidR="00AD3497" w:rsidRPr="00AD3497" w14:paraId="685DE23D" w14:textId="77777777" w:rsidTr="009D68E4">
        <w:trPr>
          <w:trHeight w:val="60"/>
        </w:trPr>
        <w:tc>
          <w:tcPr>
            <w:tcW w:w="9196" w:type="dxa"/>
            <w:gridSpan w:val="32"/>
            <w:hideMark/>
          </w:tcPr>
          <w:p w14:paraId="65F18CEB"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3.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у организации следующие:</w:t>
            </w:r>
          </w:p>
        </w:tc>
        <w:tc>
          <w:tcPr>
            <w:tcW w:w="276" w:type="dxa"/>
            <w:gridSpan w:val="2"/>
            <w:tcBorders>
              <w:top w:val="nil"/>
              <w:left w:val="nil"/>
              <w:bottom w:val="nil"/>
              <w:right w:val="nil"/>
            </w:tcBorders>
            <w:vAlign w:val="center"/>
            <w:hideMark/>
          </w:tcPr>
          <w:p w14:paraId="7EB7F84C"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72BD6F25" w14:textId="77777777" w:rsidR="00AD3497" w:rsidRPr="00AD3497" w:rsidRDefault="00AD3497" w:rsidP="00AD3497">
            <w:pPr>
              <w:rPr>
                <w:rFonts w:ascii="Calibri" w:hAnsi="Calibri"/>
                <w:sz w:val="20"/>
                <w:szCs w:val="20"/>
              </w:rPr>
            </w:pPr>
          </w:p>
        </w:tc>
      </w:tr>
      <w:tr w:rsidR="00AD3497" w:rsidRPr="00AD3497" w14:paraId="7A25E80F" w14:textId="77777777" w:rsidTr="009D68E4">
        <w:trPr>
          <w:trHeight w:val="60"/>
        </w:trPr>
        <w:tc>
          <w:tcPr>
            <w:tcW w:w="9196" w:type="dxa"/>
            <w:gridSpan w:val="32"/>
            <w:vAlign w:val="center"/>
            <w:hideMark/>
          </w:tcPr>
          <w:p w14:paraId="74BD2B7A" w14:textId="63F65BC3"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276" w:type="dxa"/>
            <w:gridSpan w:val="2"/>
            <w:tcBorders>
              <w:top w:val="nil"/>
              <w:left w:val="nil"/>
              <w:bottom w:val="nil"/>
              <w:right w:val="nil"/>
            </w:tcBorders>
            <w:vAlign w:val="center"/>
            <w:hideMark/>
          </w:tcPr>
          <w:p w14:paraId="1839E80D"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0087F09A" w14:textId="77777777" w:rsidR="00AD3497" w:rsidRPr="00AD3497" w:rsidRDefault="00AD3497" w:rsidP="00AD3497">
            <w:pPr>
              <w:rPr>
                <w:rFonts w:ascii="Calibri" w:hAnsi="Calibri"/>
                <w:sz w:val="20"/>
                <w:szCs w:val="20"/>
              </w:rPr>
            </w:pPr>
          </w:p>
        </w:tc>
      </w:tr>
      <w:tr w:rsidR="00AD3497" w:rsidRPr="00AD3497" w14:paraId="52C4D69A"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1B4476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Наименование показателя</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2C7FCC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541" w:type="dxa"/>
            <w:tcBorders>
              <w:top w:val="single" w:sz="6" w:space="0" w:color="auto"/>
              <w:left w:val="single" w:sz="6" w:space="0" w:color="auto"/>
              <w:bottom w:val="single" w:sz="6" w:space="0" w:color="auto"/>
              <w:right w:val="single" w:sz="6" w:space="0" w:color="auto"/>
            </w:tcBorders>
            <w:vAlign w:val="center"/>
            <w:hideMark/>
          </w:tcPr>
          <w:p w14:paraId="3DDCC3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Факт 2019</w:t>
            </w:r>
          </w:p>
        </w:tc>
        <w:tc>
          <w:tcPr>
            <w:tcW w:w="541" w:type="dxa"/>
            <w:tcBorders>
              <w:top w:val="single" w:sz="6" w:space="0" w:color="auto"/>
              <w:left w:val="single" w:sz="6" w:space="0" w:color="auto"/>
              <w:bottom w:val="single" w:sz="6" w:space="0" w:color="auto"/>
              <w:right w:val="single" w:sz="6" w:space="0" w:color="auto"/>
            </w:tcBorders>
            <w:vAlign w:val="center"/>
            <w:hideMark/>
          </w:tcPr>
          <w:p w14:paraId="593568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План 2021</w:t>
            </w:r>
          </w:p>
        </w:tc>
        <w:tc>
          <w:tcPr>
            <w:tcW w:w="276" w:type="dxa"/>
            <w:gridSpan w:val="2"/>
            <w:tcBorders>
              <w:top w:val="nil"/>
              <w:left w:val="nil"/>
              <w:bottom w:val="nil"/>
              <w:right w:val="nil"/>
            </w:tcBorders>
            <w:vAlign w:val="center"/>
            <w:hideMark/>
          </w:tcPr>
          <w:p w14:paraId="70EE4F98"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01707854" w14:textId="77777777" w:rsidR="00AD3497" w:rsidRPr="00AD3497" w:rsidRDefault="00AD3497" w:rsidP="00AD3497">
            <w:pPr>
              <w:rPr>
                <w:rFonts w:ascii="Calibri" w:hAnsi="Calibri"/>
                <w:sz w:val="20"/>
                <w:szCs w:val="20"/>
              </w:rPr>
            </w:pPr>
          </w:p>
        </w:tc>
      </w:tr>
      <w:tr w:rsidR="00AD3497" w:rsidRPr="00AD3497" w14:paraId="46A6497C"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6469B2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45F5AF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41" w:type="dxa"/>
            <w:tcBorders>
              <w:top w:val="single" w:sz="6" w:space="0" w:color="auto"/>
              <w:left w:val="single" w:sz="6" w:space="0" w:color="auto"/>
              <w:bottom w:val="single" w:sz="6" w:space="0" w:color="auto"/>
              <w:right w:val="single" w:sz="6" w:space="0" w:color="auto"/>
            </w:tcBorders>
            <w:vAlign w:val="center"/>
          </w:tcPr>
          <w:p w14:paraId="7D5642F3"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71536A3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281FEA66"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6B701A1A" w14:textId="77777777" w:rsidR="00AD3497" w:rsidRPr="00AD3497" w:rsidRDefault="00AD3497" w:rsidP="00AD3497">
            <w:pPr>
              <w:rPr>
                <w:rFonts w:ascii="Calibri" w:hAnsi="Calibri"/>
                <w:sz w:val="20"/>
                <w:szCs w:val="20"/>
              </w:rPr>
            </w:pPr>
          </w:p>
        </w:tc>
      </w:tr>
      <w:tr w:rsidR="00AD3497" w:rsidRPr="00AD3497" w14:paraId="7C7A1C9A"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745E05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56087E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41" w:type="dxa"/>
            <w:tcBorders>
              <w:top w:val="single" w:sz="6" w:space="0" w:color="auto"/>
              <w:left w:val="single" w:sz="6" w:space="0" w:color="auto"/>
              <w:bottom w:val="single" w:sz="6" w:space="0" w:color="auto"/>
              <w:right w:val="single" w:sz="6" w:space="0" w:color="auto"/>
            </w:tcBorders>
            <w:vAlign w:val="center"/>
          </w:tcPr>
          <w:p w14:paraId="1EEE3F74"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350506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1CDC1EE4"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4399C07C" w14:textId="77777777" w:rsidR="00AD3497" w:rsidRPr="00AD3497" w:rsidRDefault="00AD3497" w:rsidP="00AD3497">
            <w:pPr>
              <w:rPr>
                <w:rFonts w:ascii="Calibri" w:hAnsi="Calibri"/>
                <w:sz w:val="20"/>
                <w:szCs w:val="20"/>
              </w:rPr>
            </w:pPr>
          </w:p>
        </w:tc>
      </w:tr>
      <w:tr w:rsidR="00AD3497" w:rsidRPr="00AD3497" w14:paraId="1D6A9EF9"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73A82B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Количество перерывов в подаче воды, зафиксированных в определенных договором холодного водоснабжения, единым договором водоснабжения и водоотведения или договором транспортировки холодной воды, местах исполнения обязательств организацией, осуществляющей холодное водоснабжение по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rsidRPr="00AD3497">
              <w:rPr>
                <w:rFonts w:ascii="Times New Roman" w:hAnsi="Times New Roman"/>
                <w:sz w:val="20"/>
                <w:szCs w:val="20"/>
              </w:rPr>
              <w:br/>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15A106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541" w:type="dxa"/>
            <w:tcBorders>
              <w:top w:val="single" w:sz="6" w:space="0" w:color="auto"/>
              <w:left w:val="single" w:sz="6" w:space="0" w:color="auto"/>
              <w:bottom w:val="single" w:sz="6" w:space="0" w:color="auto"/>
              <w:right w:val="single" w:sz="6" w:space="0" w:color="auto"/>
            </w:tcBorders>
            <w:vAlign w:val="center"/>
          </w:tcPr>
          <w:p w14:paraId="5D93CC60"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0A1458A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49995648"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1A8FE5AB" w14:textId="77777777" w:rsidR="00AD3497" w:rsidRPr="00AD3497" w:rsidRDefault="00AD3497" w:rsidP="00AD3497">
            <w:pPr>
              <w:rPr>
                <w:rFonts w:ascii="Calibri" w:hAnsi="Calibri"/>
                <w:sz w:val="20"/>
                <w:szCs w:val="20"/>
              </w:rPr>
            </w:pPr>
          </w:p>
        </w:tc>
      </w:tr>
      <w:tr w:rsidR="00AD3497" w:rsidRPr="00AD3497" w14:paraId="25A609E4"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1E6185B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Удельное количество аварий и засоров в расчете на протяженность канализационной сети в год</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1E5437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ед./км</w:t>
            </w:r>
          </w:p>
        </w:tc>
        <w:tc>
          <w:tcPr>
            <w:tcW w:w="541" w:type="dxa"/>
            <w:tcBorders>
              <w:top w:val="single" w:sz="6" w:space="0" w:color="auto"/>
              <w:left w:val="single" w:sz="6" w:space="0" w:color="auto"/>
              <w:bottom w:val="single" w:sz="6" w:space="0" w:color="auto"/>
              <w:right w:val="single" w:sz="6" w:space="0" w:color="auto"/>
            </w:tcBorders>
            <w:vAlign w:val="center"/>
          </w:tcPr>
          <w:p w14:paraId="1FE2A1F7"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546C40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57F311B7"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22FB818F" w14:textId="77777777" w:rsidR="00AD3497" w:rsidRPr="00AD3497" w:rsidRDefault="00AD3497" w:rsidP="00AD3497">
            <w:pPr>
              <w:rPr>
                <w:rFonts w:ascii="Calibri" w:hAnsi="Calibri"/>
                <w:sz w:val="20"/>
                <w:szCs w:val="20"/>
              </w:rPr>
            </w:pPr>
          </w:p>
        </w:tc>
      </w:tr>
      <w:tr w:rsidR="00AD3497" w:rsidRPr="00AD3497" w14:paraId="3F31B752"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6DD639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4E6812B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41" w:type="dxa"/>
            <w:tcBorders>
              <w:top w:val="single" w:sz="6" w:space="0" w:color="auto"/>
              <w:left w:val="single" w:sz="6" w:space="0" w:color="auto"/>
              <w:bottom w:val="single" w:sz="6" w:space="0" w:color="auto"/>
              <w:right w:val="single" w:sz="6" w:space="0" w:color="auto"/>
            </w:tcBorders>
            <w:vAlign w:val="center"/>
          </w:tcPr>
          <w:p w14:paraId="09A34AE8"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587D57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5BA15C61"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5861E8ED" w14:textId="77777777" w:rsidR="00AD3497" w:rsidRPr="00AD3497" w:rsidRDefault="00AD3497" w:rsidP="00AD3497">
            <w:pPr>
              <w:rPr>
                <w:rFonts w:ascii="Calibri" w:hAnsi="Calibri"/>
                <w:sz w:val="20"/>
                <w:szCs w:val="20"/>
              </w:rPr>
            </w:pPr>
          </w:p>
        </w:tc>
      </w:tr>
      <w:tr w:rsidR="00AD3497" w:rsidRPr="00AD3497" w14:paraId="500D679F"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71529B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(процентов)</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0931FC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41" w:type="dxa"/>
            <w:tcBorders>
              <w:top w:val="single" w:sz="6" w:space="0" w:color="auto"/>
              <w:left w:val="single" w:sz="6" w:space="0" w:color="auto"/>
              <w:bottom w:val="single" w:sz="6" w:space="0" w:color="auto"/>
              <w:right w:val="single" w:sz="6" w:space="0" w:color="auto"/>
            </w:tcBorders>
            <w:vAlign w:val="center"/>
          </w:tcPr>
          <w:p w14:paraId="5DC1A867"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696665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1841E061"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3249B0B9" w14:textId="77777777" w:rsidR="00AD3497" w:rsidRPr="00AD3497" w:rsidRDefault="00AD3497" w:rsidP="00AD3497">
            <w:pPr>
              <w:rPr>
                <w:rFonts w:ascii="Calibri" w:hAnsi="Calibri"/>
                <w:sz w:val="20"/>
                <w:szCs w:val="20"/>
              </w:rPr>
            </w:pPr>
          </w:p>
        </w:tc>
      </w:tr>
      <w:tr w:rsidR="00AD3497" w:rsidRPr="00AD3497" w14:paraId="3813678A"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2D4D24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0378E9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41" w:type="dxa"/>
            <w:tcBorders>
              <w:top w:val="single" w:sz="6" w:space="0" w:color="auto"/>
              <w:left w:val="single" w:sz="6" w:space="0" w:color="auto"/>
              <w:bottom w:val="single" w:sz="6" w:space="0" w:color="auto"/>
              <w:right w:val="single" w:sz="6" w:space="0" w:color="auto"/>
            </w:tcBorders>
            <w:vAlign w:val="center"/>
          </w:tcPr>
          <w:p w14:paraId="509B809F"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78A236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020F6F5C"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252FDBE3" w14:textId="77777777" w:rsidR="00AD3497" w:rsidRPr="00AD3497" w:rsidRDefault="00AD3497" w:rsidP="00AD3497">
            <w:pPr>
              <w:rPr>
                <w:rFonts w:ascii="Calibri" w:hAnsi="Calibri"/>
                <w:sz w:val="20"/>
                <w:szCs w:val="20"/>
              </w:rPr>
            </w:pPr>
          </w:p>
        </w:tc>
      </w:tr>
      <w:tr w:rsidR="00AD3497" w:rsidRPr="00AD3497" w14:paraId="1D6EA325"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5B77DB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Доля потерь воды в централизованных системах водоснабжения при ее транспортировке в общем объеме воды, поданной в водопроводную сеть</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203E93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541" w:type="dxa"/>
            <w:tcBorders>
              <w:top w:val="single" w:sz="6" w:space="0" w:color="auto"/>
              <w:left w:val="single" w:sz="6" w:space="0" w:color="auto"/>
              <w:bottom w:val="single" w:sz="6" w:space="0" w:color="auto"/>
              <w:right w:val="single" w:sz="6" w:space="0" w:color="auto"/>
            </w:tcBorders>
            <w:vAlign w:val="center"/>
          </w:tcPr>
          <w:p w14:paraId="1BBA2AF2"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500E54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50C194B3"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2D728540" w14:textId="77777777" w:rsidR="00AD3497" w:rsidRPr="00AD3497" w:rsidRDefault="00AD3497" w:rsidP="00AD3497">
            <w:pPr>
              <w:rPr>
                <w:rFonts w:ascii="Calibri" w:hAnsi="Calibri"/>
                <w:sz w:val="20"/>
                <w:szCs w:val="20"/>
              </w:rPr>
            </w:pPr>
          </w:p>
        </w:tc>
      </w:tr>
      <w:tr w:rsidR="00AD3497" w:rsidRPr="00AD3497" w14:paraId="142418ED"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387593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11A6171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41" w:type="dxa"/>
            <w:tcBorders>
              <w:top w:val="single" w:sz="6" w:space="0" w:color="auto"/>
              <w:left w:val="single" w:sz="6" w:space="0" w:color="auto"/>
              <w:bottom w:val="single" w:sz="6" w:space="0" w:color="auto"/>
              <w:right w:val="single" w:sz="6" w:space="0" w:color="auto"/>
            </w:tcBorders>
            <w:vAlign w:val="center"/>
          </w:tcPr>
          <w:p w14:paraId="2BD09A4F"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7CBC91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691697EF"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22CFACC7" w14:textId="77777777" w:rsidR="00AD3497" w:rsidRPr="00AD3497" w:rsidRDefault="00AD3497" w:rsidP="00AD3497">
            <w:pPr>
              <w:rPr>
                <w:rFonts w:ascii="Calibri" w:hAnsi="Calibri"/>
                <w:sz w:val="20"/>
                <w:szCs w:val="20"/>
              </w:rPr>
            </w:pPr>
          </w:p>
        </w:tc>
      </w:tr>
      <w:tr w:rsidR="00AD3497" w:rsidRPr="00AD3497" w14:paraId="46145506"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47DCEC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016131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41" w:type="dxa"/>
            <w:tcBorders>
              <w:top w:val="single" w:sz="6" w:space="0" w:color="auto"/>
              <w:left w:val="single" w:sz="6" w:space="0" w:color="auto"/>
              <w:bottom w:val="single" w:sz="6" w:space="0" w:color="auto"/>
              <w:right w:val="single" w:sz="6" w:space="0" w:color="auto"/>
            </w:tcBorders>
            <w:vAlign w:val="center"/>
          </w:tcPr>
          <w:p w14:paraId="08BEFB1B"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21B3F8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105311FA"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5DE5705C" w14:textId="77777777" w:rsidR="00AD3497" w:rsidRPr="00AD3497" w:rsidRDefault="00AD3497" w:rsidP="00AD3497">
            <w:pPr>
              <w:rPr>
                <w:rFonts w:ascii="Calibri" w:hAnsi="Calibri"/>
                <w:sz w:val="20"/>
                <w:szCs w:val="20"/>
              </w:rPr>
            </w:pPr>
          </w:p>
        </w:tc>
      </w:tr>
      <w:tr w:rsidR="00AD3497" w:rsidRPr="00AD3497" w14:paraId="1D476EC0"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150E90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6AB78B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41" w:type="dxa"/>
            <w:tcBorders>
              <w:top w:val="single" w:sz="6" w:space="0" w:color="auto"/>
              <w:left w:val="single" w:sz="6" w:space="0" w:color="auto"/>
              <w:bottom w:val="single" w:sz="6" w:space="0" w:color="auto"/>
              <w:right w:val="single" w:sz="6" w:space="0" w:color="auto"/>
            </w:tcBorders>
            <w:vAlign w:val="center"/>
          </w:tcPr>
          <w:p w14:paraId="1E7CC59F" w14:textId="77777777" w:rsidR="00AD3497" w:rsidRPr="00AD3497" w:rsidRDefault="00AD3497" w:rsidP="00AD3497">
            <w:pPr>
              <w:jc w:val="center"/>
              <w:rPr>
                <w:rFonts w:ascii="Times New Roman" w:hAnsi="Times New Roman"/>
                <w:sz w:val="20"/>
                <w:szCs w:val="20"/>
              </w:rPr>
            </w:pPr>
          </w:p>
        </w:tc>
        <w:tc>
          <w:tcPr>
            <w:tcW w:w="541" w:type="dxa"/>
            <w:tcBorders>
              <w:top w:val="single" w:sz="6" w:space="0" w:color="auto"/>
              <w:left w:val="single" w:sz="6" w:space="0" w:color="auto"/>
              <w:bottom w:val="single" w:sz="6" w:space="0" w:color="auto"/>
              <w:right w:val="single" w:sz="6" w:space="0" w:color="auto"/>
            </w:tcBorders>
            <w:vAlign w:val="center"/>
            <w:hideMark/>
          </w:tcPr>
          <w:p w14:paraId="33B62A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276" w:type="dxa"/>
            <w:gridSpan w:val="2"/>
            <w:tcBorders>
              <w:top w:val="nil"/>
              <w:left w:val="nil"/>
              <w:bottom w:val="nil"/>
              <w:right w:val="nil"/>
            </w:tcBorders>
            <w:vAlign w:val="center"/>
            <w:hideMark/>
          </w:tcPr>
          <w:p w14:paraId="6E8FCE04"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1DDF5EE0" w14:textId="77777777" w:rsidR="00AD3497" w:rsidRPr="00AD3497" w:rsidRDefault="00AD3497" w:rsidP="00AD3497">
            <w:pPr>
              <w:rPr>
                <w:rFonts w:ascii="Calibri" w:hAnsi="Calibri"/>
                <w:sz w:val="20"/>
                <w:szCs w:val="20"/>
              </w:rPr>
            </w:pPr>
          </w:p>
        </w:tc>
      </w:tr>
      <w:tr w:rsidR="00AD3497" w:rsidRPr="00AD3497" w14:paraId="60F4574A" w14:textId="77777777" w:rsidTr="009D68E4">
        <w:trPr>
          <w:trHeight w:val="60"/>
        </w:trPr>
        <w:tc>
          <w:tcPr>
            <w:tcW w:w="7088" w:type="dxa"/>
            <w:gridSpan w:val="26"/>
            <w:tcBorders>
              <w:top w:val="single" w:sz="6" w:space="0" w:color="auto"/>
              <w:left w:val="single" w:sz="6" w:space="0" w:color="auto"/>
              <w:bottom w:val="single" w:sz="6" w:space="0" w:color="auto"/>
              <w:right w:val="single" w:sz="6" w:space="0" w:color="auto"/>
            </w:tcBorders>
            <w:vAlign w:val="center"/>
            <w:hideMark/>
          </w:tcPr>
          <w:p w14:paraId="587078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Удельный расход электрической энергии, потребляемой в технологическом процессе очистки сточных вод</w:t>
            </w:r>
          </w:p>
        </w:tc>
        <w:tc>
          <w:tcPr>
            <w:tcW w:w="1026" w:type="dxa"/>
            <w:gridSpan w:val="4"/>
            <w:tcBorders>
              <w:top w:val="single" w:sz="6" w:space="0" w:color="auto"/>
              <w:left w:val="single" w:sz="6" w:space="0" w:color="auto"/>
              <w:bottom w:val="single" w:sz="6" w:space="0" w:color="auto"/>
              <w:right w:val="single" w:sz="6" w:space="0" w:color="auto"/>
            </w:tcBorders>
            <w:vAlign w:val="center"/>
            <w:hideMark/>
          </w:tcPr>
          <w:p w14:paraId="6DBDE6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квт*ч/</w:t>
            </w:r>
            <w:proofErr w:type="spellStart"/>
            <w:r w:rsidRPr="00AD3497">
              <w:rPr>
                <w:rFonts w:ascii="Times New Roman" w:hAnsi="Times New Roman"/>
                <w:sz w:val="20"/>
                <w:szCs w:val="20"/>
              </w:rPr>
              <w:t>куб.м</w:t>
            </w:r>
            <w:proofErr w:type="spellEnd"/>
          </w:p>
        </w:tc>
        <w:tc>
          <w:tcPr>
            <w:tcW w:w="541" w:type="dxa"/>
            <w:tcBorders>
              <w:top w:val="single" w:sz="6" w:space="0" w:color="auto"/>
              <w:left w:val="single" w:sz="6" w:space="0" w:color="auto"/>
              <w:bottom w:val="single" w:sz="6" w:space="0" w:color="auto"/>
              <w:right w:val="single" w:sz="6" w:space="0" w:color="auto"/>
            </w:tcBorders>
            <w:vAlign w:val="center"/>
            <w:hideMark/>
          </w:tcPr>
          <w:p w14:paraId="293AEC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10,45</w:t>
            </w:r>
          </w:p>
        </w:tc>
        <w:tc>
          <w:tcPr>
            <w:tcW w:w="541" w:type="dxa"/>
            <w:tcBorders>
              <w:top w:val="single" w:sz="6" w:space="0" w:color="auto"/>
              <w:left w:val="single" w:sz="6" w:space="0" w:color="auto"/>
              <w:bottom w:val="single" w:sz="6" w:space="0" w:color="auto"/>
              <w:right w:val="single" w:sz="6" w:space="0" w:color="auto"/>
            </w:tcBorders>
            <w:vAlign w:val="center"/>
            <w:hideMark/>
          </w:tcPr>
          <w:p w14:paraId="548BFF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4,51</w:t>
            </w:r>
          </w:p>
        </w:tc>
        <w:tc>
          <w:tcPr>
            <w:tcW w:w="276" w:type="dxa"/>
            <w:gridSpan w:val="2"/>
            <w:tcBorders>
              <w:top w:val="nil"/>
              <w:left w:val="nil"/>
              <w:bottom w:val="nil"/>
              <w:right w:val="nil"/>
            </w:tcBorders>
            <w:vAlign w:val="center"/>
            <w:hideMark/>
          </w:tcPr>
          <w:p w14:paraId="19E38FF6"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4A169F91" w14:textId="77777777" w:rsidR="00AD3497" w:rsidRPr="00AD3497" w:rsidRDefault="00AD3497" w:rsidP="00AD3497">
            <w:pPr>
              <w:rPr>
                <w:rFonts w:ascii="Calibri" w:hAnsi="Calibri"/>
                <w:sz w:val="20"/>
                <w:szCs w:val="20"/>
              </w:rPr>
            </w:pPr>
          </w:p>
        </w:tc>
      </w:tr>
      <w:tr w:rsidR="00AD3497" w:rsidRPr="00AD3497" w14:paraId="15A3576F" w14:textId="77777777" w:rsidTr="009D68E4">
        <w:trPr>
          <w:trHeight w:val="60"/>
        </w:trPr>
        <w:tc>
          <w:tcPr>
            <w:tcW w:w="9196" w:type="dxa"/>
            <w:gridSpan w:val="32"/>
            <w:vAlign w:val="center"/>
            <w:hideMark/>
          </w:tcPr>
          <w:p w14:paraId="18C59504"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5. Индексы, используемые при формировании необходимой валовой выручки по статьям затрат на расчетный период регулирования.</w:t>
            </w:r>
          </w:p>
        </w:tc>
        <w:tc>
          <w:tcPr>
            <w:tcW w:w="276" w:type="dxa"/>
            <w:gridSpan w:val="2"/>
            <w:tcBorders>
              <w:top w:val="nil"/>
              <w:left w:val="nil"/>
              <w:bottom w:val="nil"/>
              <w:right w:val="nil"/>
            </w:tcBorders>
            <w:vAlign w:val="center"/>
            <w:hideMark/>
          </w:tcPr>
          <w:p w14:paraId="6EF279D7"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67392091" w14:textId="77777777" w:rsidR="00AD3497" w:rsidRPr="00AD3497" w:rsidRDefault="00AD3497" w:rsidP="00AD3497">
            <w:pPr>
              <w:rPr>
                <w:rFonts w:ascii="Calibri" w:hAnsi="Calibri"/>
                <w:sz w:val="20"/>
                <w:szCs w:val="20"/>
              </w:rPr>
            </w:pPr>
          </w:p>
        </w:tc>
      </w:tr>
      <w:tr w:rsidR="00AD3497" w:rsidRPr="00AD3497" w14:paraId="37FB546B" w14:textId="77777777" w:rsidTr="009D68E4">
        <w:trPr>
          <w:trHeight w:val="60"/>
        </w:trPr>
        <w:tc>
          <w:tcPr>
            <w:tcW w:w="9196" w:type="dxa"/>
            <w:gridSpan w:val="32"/>
            <w:vAlign w:val="center"/>
            <w:hideMark/>
          </w:tcPr>
          <w:p w14:paraId="365E015C" w14:textId="7D2B2E43" w:rsidR="00AD3497" w:rsidRPr="00AD3497" w:rsidRDefault="00AD3497" w:rsidP="0045348B">
            <w:pPr>
              <w:jc w:val="center"/>
              <w:rPr>
                <w:rFonts w:ascii="Times New Roman" w:hAnsi="Times New Roman"/>
                <w:sz w:val="24"/>
                <w:szCs w:val="24"/>
              </w:rPr>
            </w:pPr>
            <w:r w:rsidRPr="00AD3497">
              <w:rPr>
                <w:rFonts w:ascii="Times New Roman" w:hAnsi="Times New Roman"/>
                <w:sz w:val="24"/>
                <w:szCs w:val="24"/>
              </w:rPr>
              <w:t xml:space="preserve">Таблица </w:t>
            </w:r>
          </w:p>
        </w:tc>
        <w:tc>
          <w:tcPr>
            <w:tcW w:w="276" w:type="dxa"/>
            <w:gridSpan w:val="2"/>
            <w:tcBorders>
              <w:top w:val="nil"/>
              <w:left w:val="nil"/>
              <w:bottom w:val="nil"/>
              <w:right w:val="nil"/>
            </w:tcBorders>
            <w:vAlign w:val="center"/>
            <w:hideMark/>
          </w:tcPr>
          <w:p w14:paraId="4F66FD90" w14:textId="77777777" w:rsidR="00AD3497" w:rsidRPr="00AD3497" w:rsidRDefault="00AD3497" w:rsidP="00AD3497">
            <w:pPr>
              <w:rPr>
                <w:rFonts w:ascii="Calibri" w:hAnsi="Calibri"/>
              </w:rPr>
            </w:pPr>
            <w:r w:rsidRPr="00AD3497">
              <w:rPr>
                <w:rFonts w:ascii="Calibri" w:hAnsi="Calibri"/>
              </w:rPr>
              <w:t> </w:t>
            </w:r>
          </w:p>
        </w:tc>
        <w:tc>
          <w:tcPr>
            <w:tcW w:w="458" w:type="dxa"/>
            <w:vAlign w:val="center"/>
            <w:hideMark/>
          </w:tcPr>
          <w:p w14:paraId="3D1A60AB" w14:textId="77777777" w:rsidR="00AD3497" w:rsidRPr="00AD3497" w:rsidRDefault="00AD3497" w:rsidP="00AD3497">
            <w:pPr>
              <w:rPr>
                <w:rFonts w:ascii="Calibri" w:hAnsi="Calibri"/>
                <w:sz w:val="20"/>
                <w:szCs w:val="20"/>
              </w:rPr>
            </w:pPr>
          </w:p>
        </w:tc>
      </w:tr>
      <w:tr w:rsidR="00AD3497" w:rsidRPr="00AD3497" w14:paraId="1368E748" w14:textId="77777777" w:rsidTr="009D68E4">
        <w:trPr>
          <w:trHeight w:val="60"/>
        </w:trPr>
        <w:tc>
          <w:tcPr>
            <w:tcW w:w="3966" w:type="dxa"/>
            <w:gridSpan w:val="10"/>
            <w:tcBorders>
              <w:top w:val="single" w:sz="6" w:space="0" w:color="auto"/>
              <w:left w:val="single" w:sz="6" w:space="0" w:color="auto"/>
              <w:bottom w:val="single" w:sz="6" w:space="0" w:color="auto"/>
              <w:right w:val="single" w:sz="6" w:space="0" w:color="auto"/>
            </w:tcBorders>
            <w:vAlign w:val="center"/>
            <w:hideMark/>
          </w:tcPr>
          <w:p w14:paraId="3FE24D9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Индексы</w:t>
            </w:r>
          </w:p>
        </w:tc>
        <w:tc>
          <w:tcPr>
            <w:tcW w:w="745" w:type="dxa"/>
            <w:gridSpan w:val="4"/>
            <w:tcBorders>
              <w:top w:val="single" w:sz="6" w:space="0" w:color="auto"/>
              <w:left w:val="single" w:sz="6" w:space="0" w:color="auto"/>
              <w:bottom w:val="single" w:sz="6" w:space="0" w:color="auto"/>
              <w:right w:val="single" w:sz="6" w:space="0" w:color="auto"/>
            </w:tcBorders>
            <w:vAlign w:val="center"/>
            <w:hideMark/>
          </w:tcPr>
          <w:p w14:paraId="67C8311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w:t>
            </w:r>
          </w:p>
        </w:tc>
        <w:tc>
          <w:tcPr>
            <w:tcW w:w="1146" w:type="dxa"/>
            <w:gridSpan w:val="4"/>
            <w:vAlign w:val="bottom"/>
          </w:tcPr>
          <w:p w14:paraId="0610FE67" w14:textId="77777777" w:rsidR="00AD3497" w:rsidRPr="00AD3497" w:rsidRDefault="00AD3497" w:rsidP="00AD3497">
            <w:pPr>
              <w:rPr>
                <w:sz w:val="20"/>
                <w:szCs w:val="20"/>
              </w:rPr>
            </w:pPr>
          </w:p>
        </w:tc>
        <w:tc>
          <w:tcPr>
            <w:tcW w:w="473" w:type="dxa"/>
            <w:gridSpan w:val="3"/>
            <w:vAlign w:val="bottom"/>
          </w:tcPr>
          <w:p w14:paraId="54FC793A" w14:textId="77777777" w:rsidR="00AD3497" w:rsidRPr="00AD3497" w:rsidRDefault="00AD3497" w:rsidP="00AD3497">
            <w:pPr>
              <w:rPr>
                <w:rFonts w:ascii="Calibri" w:hAnsi="Calibri"/>
                <w:sz w:val="20"/>
                <w:szCs w:val="20"/>
              </w:rPr>
            </w:pPr>
          </w:p>
        </w:tc>
        <w:tc>
          <w:tcPr>
            <w:tcW w:w="590" w:type="dxa"/>
            <w:gridSpan w:val="2"/>
            <w:vAlign w:val="bottom"/>
          </w:tcPr>
          <w:p w14:paraId="74C38EAB" w14:textId="77777777" w:rsidR="00AD3497" w:rsidRPr="00AD3497" w:rsidRDefault="00AD3497" w:rsidP="00AD3497">
            <w:pPr>
              <w:rPr>
                <w:rFonts w:ascii="Calibri" w:hAnsi="Calibri"/>
                <w:sz w:val="20"/>
                <w:szCs w:val="20"/>
              </w:rPr>
            </w:pPr>
          </w:p>
        </w:tc>
        <w:tc>
          <w:tcPr>
            <w:tcW w:w="23" w:type="dxa"/>
            <w:vAlign w:val="bottom"/>
          </w:tcPr>
          <w:p w14:paraId="0D4525D8" w14:textId="77777777" w:rsidR="00AD3497" w:rsidRPr="00AD3497" w:rsidRDefault="00AD3497" w:rsidP="00AD3497">
            <w:pPr>
              <w:rPr>
                <w:rFonts w:ascii="Calibri" w:hAnsi="Calibri"/>
                <w:sz w:val="20"/>
                <w:szCs w:val="20"/>
              </w:rPr>
            </w:pPr>
          </w:p>
        </w:tc>
        <w:tc>
          <w:tcPr>
            <w:tcW w:w="1033" w:type="dxa"/>
            <w:gridSpan w:val="4"/>
            <w:vAlign w:val="bottom"/>
          </w:tcPr>
          <w:p w14:paraId="30C97C5A" w14:textId="77777777" w:rsidR="00AD3497" w:rsidRPr="00AD3497" w:rsidRDefault="00AD3497" w:rsidP="00AD3497">
            <w:pPr>
              <w:rPr>
                <w:rFonts w:ascii="Calibri" w:hAnsi="Calibri"/>
                <w:sz w:val="20"/>
                <w:szCs w:val="20"/>
              </w:rPr>
            </w:pPr>
          </w:p>
        </w:tc>
        <w:tc>
          <w:tcPr>
            <w:tcW w:w="20" w:type="dxa"/>
            <w:vAlign w:val="bottom"/>
          </w:tcPr>
          <w:p w14:paraId="3CB45AF8" w14:textId="77777777" w:rsidR="00AD3497" w:rsidRPr="00AD3497" w:rsidRDefault="00AD3497" w:rsidP="00AD3497">
            <w:pPr>
              <w:rPr>
                <w:rFonts w:ascii="Calibri" w:hAnsi="Calibri"/>
                <w:sz w:val="20"/>
                <w:szCs w:val="20"/>
              </w:rPr>
            </w:pPr>
          </w:p>
        </w:tc>
        <w:tc>
          <w:tcPr>
            <w:tcW w:w="1258" w:type="dxa"/>
            <w:gridSpan w:val="4"/>
            <w:vAlign w:val="bottom"/>
          </w:tcPr>
          <w:p w14:paraId="6E12A080" w14:textId="77777777" w:rsidR="00AD3497" w:rsidRPr="00AD3497" w:rsidRDefault="00AD3497" w:rsidP="00AD3497">
            <w:pPr>
              <w:rPr>
                <w:rFonts w:ascii="Calibri" w:hAnsi="Calibri"/>
                <w:sz w:val="20"/>
                <w:szCs w:val="20"/>
              </w:rPr>
            </w:pPr>
          </w:p>
        </w:tc>
        <w:tc>
          <w:tcPr>
            <w:tcW w:w="218" w:type="dxa"/>
            <w:vAlign w:val="bottom"/>
          </w:tcPr>
          <w:p w14:paraId="5BA4487B" w14:textId="77777777" w:rsidR="00AD3497" w:rsidRPr="00AD3497" w:rsidRDefault="00AD3497" w:rsidP="00AD3497">
            <w:pPr>
              <w:rPr>
                <w:rFonts w:ascii="Calibri" w:hAnsi="Calibri"/>
                <w:sz w:val="20"/>
                <w:szCs w:val="20"/>
              </w:rPr>
            </w:pPr>
          </w:p>
        </w:tc>
        <w:tc>
          <w:tcPr>
            <w:tcW w:w="458" w:type="dxa"/>
            <w:vAlign w:val="center"/>
            <w:hideMark/>
          </w:tcPr>
          <w:p w14:paraId="487D8BCC" w14:textId="77777777" w:rsidR="00AD3497" w:rsidRPr="00AD3497" w:rsidRDefault="00AD3497" w:rsidP="00AD3497">
            <w:pPr>
              <w:rPr>
                <w:rFonts w:ascii="Calibri" w:hAnsi="Calibri"/>
                <w:sz w:val="20"/>
                <w:szCs w:val="20"/>
              </w:rPr>
            </w:pPr>
          </w:p>
        </w:tc>
      </w:tr>
      <w:tr w:rsidR="00AD3497" w:rsidRPr="00AD3497" w14:paraId="46A2D229" w14:textId="77777777" w:rsidTr="009D68E4">
        <w:trPr>
          <w:trHeight w:val="60"/>
        </w:trPr>
        <w:tc>
          <w:tcPr>
            <w:tcW w:w="3966" w:type="dxa"/>
            <w:gridSpan w:val="10"/>
            <w:tcBorders>
              <w:top w:val="single" w:sz="6" w:space="0" w:color="auto"/>
              <w:left w:val="single" w:sz="6" w:space="0" w:color="auto"/>
              <w:bottom w:val="single" w:sz="6" w:space="0" w:color="auto"/>
              <w:right w:val="single" w:sz="6" w:space="0" w:color="auto"/>
            </w:tcBorders>
            <w:vAlign w:val="center"/>
            <w:hideMark/>
          </w:tcPr>
          <w:p w14:paraId="3A7D6449"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природный газ</w:t>
            </w:r>
          </w:p>
        </w:tc>
        <w:tc>
          <w:tcPr>
            <w:tcW w:w="745" w:type="dxa"/>
            <w:gridSpan w:val="4"/>
            <w:tcBorders>
              <w:top w:val="single" w:sz="6" w:space="0" w:color="auto"/>
              <w:left w:val="single" w:sz="6" w:space="0" w:color="auto"/>
              <w:bottom w:val="single" w:sz="6" w:space="0" w:color="auto"/>
              <w:right w:val="single" w:sz="6" w:space="0" w:color="auto"/>
            </w:tcBorders>
            <w:vAlign w:val="center"/>
            <w:hideMark/>
          </w:tcPr>
          <w:p w14:paraId="777D2805"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w:t>
            </w:r>
          </w:p>
        </w:tc>
        <w:tc>
          <w:tcPr>
            <w:tcW w:w="1146" w:type="dxa"/>
            <w:gridSpan w:val="4"/>
            <w:vAlign w:val="bottom"/>
          </w:tcPr>
          <w:p w14:paraId="1775506A" w14:textId="77777777" w:rsidR="00AD3497" w:rsidRPr="00AD3497" w:rsidRDefault="00AD3497" w:rsidP="00AD3497">
            <w:pPr>
              <w:rPr>
                <w:sz w:val="20"/>
                <w:szCs w:val="20"/>
              </w:rPr>
            </w:pPr>
          </w:p>
        </w:tc>
        <w:tc>
          <w:tcPr>
            <w:tcW w:w="473" w:type="dxa"/>
            <w:gridSpan w:val="3"/>
            <w:vAlign w:val="bottom"/>
          </w:tcPr>
          <w:p w14:paraId="0A9AAB15" w14:textId="77777777" w:rsidR="00AD3497" w:rsidRPr="00AD3497" w:rsidRDefault="00AD3497" w:rsidP="00AD3497">
            <w:pPr>
              <w:rPr>
                <w:rFonts w:ascii="Calibri" w:hAnsi="Calibri"/>
                <w:sz w:val="20"/>
                <w:szCs w:val="20"/>
              </w:rPr>
            </w:pPr>
          </w:p>
        </w:tc>
        <w:tc>
          <w:tcPr>
            <w:tcW w:w="590" w:type="dxa"/>
            <w:gridSpan w:val="2"/>
            <w:vAlign w:val="bottom"/>
          </w:tcPr>
          <w:p w14:paraId="6AA1FD6C" w14:textId="77777777" w:rsidR="00AD3497" w:rsidRPr="00AD3497" w:rsidRDefault="00AD3497" w:rsidP="00AD3497">
            <w:pPr>
              <w:rPr>
                <w:rFonts w:ascii="Calibri" w:hAnsi="Calibri"/>
                <w:sz w:val="20"/>
                <w:szCs w:val="20"/>
              </w:rPr>
            </w:pPr>
          </w:p>
        </w:tc>
        <w:tc>
          <w:tcPr>
            <w:tcW w:w="23" w:type="dxa"/>
            <w:vAlign w:val="bottom"/>
          </w:tcPr>
          <w:p w14:paraId="63840C4C" w14:textId="77777777" w:rsidR="00AD3497" w:rsidRPr="00AD3497" w:rsidRDefault="00AD3497" w:rsidP="00AD3497">
            <w:pPr>
              <w:rPr>
                <w:rFonts w:ascii="Calibri" w:hAnsi="Calibri"/>
                <w:sz w:val="20"/>
                <w:szCs w:val="20"/>
              </w:rPr>
            </w:pPr>
          </w:p>
        </w:tc>
        <w:tc>
          <w:tcPr>
            <w:tcW w:w="1033" w:type="dxa"/>
            <w:gridSpan w:val="4"/>
            <w:vAlign w:val="bottom"/>
          </w:tcPr>
          <w:p w14:paraId="5BD8A74F" w14:textId="77777777" w:rsidR="00AD3497" w:rsidRPr="00AD3497" w:rsidRDefault="00AD3497" w:rsidP="00AD3497">
            <w:pPr>
              <w:rPr>
                <w:rFonts w:ascii="Calibri" w:hAnsi="Calibri"/>
                <w:sz w:val="20"/>
                <w:szCs w:val="20"/>
              </w:rPr>
            </w:pPr>
          </w:p>
        </w:tc>
        <w:tc>
          <w:tcPr>
            <w:tcW w:w="20" w:type="dxa"/>
            <w:vAlign w:val="bottom"/>
          </w:tcPr>
          <w:p w14:paraId="21976A87" w14:textId="77777777" w:rsidR="00AD3497" w:rsidRPr="00AD3497" w:rsidRDefault="00AD3497" w:rsidP="00AD3497">
            <w:pPr>
              <w:rPr>
                <w:rFonts w:ascii="Calibri" w:hAnsi="Calibri"/>
                <w:sz w:val="20"/>
                <w:szCs w:val="20"/>
              </w:rPr>
            </w:pPr>
          </w:p>
        </w:tc>
        <w:tc>
          <w:tcPr>
            <w:tcW w:w="1258" w:type="dxa"/>
            <w:gridSpan w:val="4"/>
            <w:vAlign w:val="bottom"/>
          </w:tcPr>
          <w:p w14:paraId="48DE74F0" w14:textId="77777777" w:rsidR="00AD3497" w:rsidRPr="00AD3497" w:rsidRDefault="00AD3497" w:rsidP="00AD3497">
            <w:pPr>
              <w:rPr>
                <w:rFonts w:ascii="Calibri" w:hAnsi="Calibri"/>
                <w:sz w:val="20"/>
                <w:szCs w:val="20"/>
              </w:rPr>
            </w:pPr>
          </w:p>
        </w:tc>
        <w:tc>
          <w:tcPr>
            <w:tcW w:w="218" w:type="dxa"/>
            <w:vAlign w:val="bottom"/>
          </w:tcPr>
          <w:p w14:paraId="1939085C" w14:textId="77777777" w:rsidR="00AD3497" w:rsidRPr="00AD3497" w:rsidRDefault="00AD3497" w:rsidP="00AD3497">
            <w:pPr>
              <w:rPr>
                <w:rFonts w:ascii="Calibri" w:hAnsi="Calibri"/>
                <w:sz w:val="20"/>
                <w:szCs w:val="20"/>
              </w:rPr>
            </w:pPr>
          </w:p>
        </w:tc>
        <w:tc>
          <w:tcPr>
            <w:tcW w:w="458" w:type="dxa"/>
            <w:vAlign w:val="center"/>
            <w:hideMark/>
          </w:tcPr>
          <w:p w14:paraId="3C027DD9" w14:textId="77777777" w:rsidR="00AD3497" w:rsidRPr="00AD3497" w:rsidRDefault="00AD3497" w:rsidP="00AD3497">
            <w:pPr>
              <w:rPr>
                <w:rFonts w:ascii="Calibri" w:hAnsi="Calibri"/>
                <w:sz w:val="20"/>
                <w:szCs w:val="20"/>
              </w:rPr>
            </w:pPr>
          </w:p>
        </w:tc>
      </w:tr>
      <w:tr w:rsidR="00AD3497" w:rsidRPr="00AD3497" w14:paraId="323F3096" w14:textId="77777777" w:rsidTr="009D68E4">
        <w:trPr>
          <w:trHeight w:val="60"/>
        </w:trPr>
        <w:tc>
          <w:tcPr>
            <w:tcW w:w="3966" w:type="dxa"/>
            <w:gridSpan w:val="10"/>
            <w:tcBorders>
              <w:top w:val="single" w:sz="6" w:space="0" w:color="auto"/>
              <w:left w:val="single" w:sz="6" w:space="0" w:color="auto"/>
              <w:bottom w:val="single" w:sz="6" w:space="0" w:color="auto"/>
              <w:right w:val="single" w:sz="6" w:space="0" w:color="auto"/>
            </w:tcBorders>
            <w:vAlign w:val="center"/>
            <w:hideMark/>
          </w:tcPr>
          <w:p w14:paraId="6F65510C"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холодную воду и водоотведение</w:t>
            </w:r>
          </w:p>
        </w:tc>
        <w:tc>
          <w:tcPr>
            <w:tcW w:w="745" w:type="dxa"/>
            <w:gridSpan w:val="4"/>
            <w:tcBorders>
              <w:top w:val="single" w:sz="6" w:space="0" w:color="auto"/>
              <w:left w:val="single" w:sz="6" w:space="0" w:color="auto"/>
              <w:bottom w:val="single" w:sz="6" w:space="0" w:color="auto"/>
              <w:right w:val="single" w:sz="6" w:space="0" w:color="auto"/>
            </w:tcBorders>
            <w:vAlign w:val="center"/>
            <w:hideMark/>
          </w:tcPr>
          <w:p w14:paraId="1CE3379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146" w:type="dxa"/>
            <w:gridSpan w:val="4"/>
            <w:vAlign w:val="bottom"/>
          </w:tcPr>
          <w:p w14:paraId="53D95E6C" w14:textId="77777777" w:rsidR="00AD3497" w:rsidRPr="00AD3497" w:rsidRDefault="00AD3497" w:rsidP="00AD3497">
            <w:pPr>
              <w:rPr>
                <w:sz w:val="20"/>
                <w:szCs w:val="20"/>
              </w:rPr>
            </w:pPr>
          </w:p>
        </w:tc>
        <w:tc>
          <w:tcPr>
            <w:tcW w:w="473" w:type="dxa"/>
            <w:gridSpan w:val="3"/>
            <w:vAlign w:val="bottom"/>
          </w:tcPr>
          <w:p w14:paraId="55082DA6" w14:textId="77777777" w:rsidR="00AD3497" w:rsidRPr="00AD3497" w:rsidRDefault="00AD3497" w:rsidP="00AD3497">
            <w:pPr>
              <w:rPr>
                <w:rFonts w:ascii="Calibri" w:hAnsi="Calibri"/>
                <w:sz w:val="20"/>
                <w:szCs w:val="20"/>
              </w:rPr>
            </w:pPr>
          </w:p>
        </w:tc>
        <w:tc>
          <w:tcPr>
            <w:tcW w:w="590" w:type="dxa"/>
            <w:gridSpan w:val="2"/>
            <w:vAlign w:val="bottom"/>
          </w:tcPr>
          <w:p w14:paraId="35CC2008" w14:textId="77777777" w:rsidR="00AD3497" w:rsidRPr="00AD3497" w:rsidRDefault="00AD3497" w:rsidP="00AD3497">
            <w:pPr>
              <w:rPr>
                <w:rFonts w:ascii="Calibri" w:hAnsi="Calibri"/>
                <w:sz w:val="20"/>
                <w:szCs w:val="20"/>
              </w:rPr>
            </w:pPr>
          </w:p>
        </w:tc>
        <w:tc>
          <w:tcPr>
            <w:tcW w:w="23" w:type="dxa"/>
            <w:vAlign w:val="bottom"/>
          </w:tcPr>
          <w:p w14:paraId="72F5ADDE" w14:textId="77777777" w:rsidR="00AD3497" w:rsidRPr="00AD3497" w:rsidRDefault="00AD3497" w:rsidP="00AD3497">
            <w:pPr>
              <w:rPr>
                <w:rFonts w:ascii="Calibri" w:hAnsi="Calibri"/>
                <w:sz w:val="20"/>
                <w:szCs w:val="20"/>
              </w:rPr>
            </w:pPr>
          </w:p>
        </w:tc>
        <w:tc>
          <w:tcPr>
            <w:tcW w:w="1033" w:type="dxa"/>
            <w:gridSpan w:val="4"/>
            <w:vAlign w:val="bottom"/>
          </w:tcPr>
          <w:p w14:paraId="561C0B1E" w14:textId="77777777" w:rsidR="00AD3497" w:rsidRPr="00AD3497" w:rsidRDefault="00AD3497" w:rsidP="00AD3497">
            <w:pPr>
              <w:rPr>
                <w:rFonts w:ascii="Calibri" w:hAnsi="Calibri"/>
                <w:sz w:val="20"/>
                <w:szCs w:val="20"/>
              </w:rPr>
            </w:pPr>
          </w:p>
        </w:tc>
        <w:tc>
          <w:tcPr>
            <w:tcW w:w="20" w:type="dxa"/>
            <w:vAlign w:val="bottom"/>
          </w:tcPr>
          <w:p w14:paraId="0CE36647" w14:textId="77777777" w:rsidR="00AD3497" w:rsidRPr="00AD3497" w:rsidRDefault="00AD3497" w:rsidP="00AD3497">
            <w:pPr>
              <w:rPr>
                <w:rFonts w:ascii="Calibri" w:hAnsi="Calibri"/>
                <w:sz w:val="20"/>
                <w:szCs w:val="20"/>
              </w:rPr>
            </w:pPr>
          </w:p>
        </w:tc>
        <w:tc>
          <w:tcPr>
            <w:tcW w:w="1258" w:type="dxa"/>
            <w:gridSpan w:val="4"/>
            <w:vAlign w:val="bottom"/>
          </w:tcPr>
          <w:p w14:paraId="0AD7663F" w14:textId="77777777" w:rsidR="00AD3497" w:rsidRPr="00AD3497" w:rsidRDefault="00AD3497" w:rsidP="00AD3497">
            <w:pPr>
              <w:rPr>
                <w:rFonts w:ascii="Calibri" w:hAnsi="Calibri"/>
                <w:sz w:val="20"/>
                <w:szCs w:val="20"/>
              </w:rPr>
            </w:pPr>
          </w:p>
        </w:tc>
        <w:tc>
          <w:tcPr>
            <w:tcW w:w="218" w:type="dxa"/>
            <w:vAlign w:val="bottom"/>
          </w:tcPr>
          <w:p w14:paraId="047A3810" w14:textId="77777777" w:rsidR="00AD3497" w:rsidRPr="00AD3497" w:rsidRDefault="00AD3497" w:rsidP="00AD3497">
            <w:pPr>
              <w:rPr>
                <w:rFonts w:ascii="Calibri" w:hAnsi="Calibri"/>
                <w:sz w:val="20"/>
                <w:szCs w:val="20"/>
              </w:rPr>
            </w:pPr>
          </w:p>
        </w:tc>
        <w:tc>
          <w:tcPr>
            <w:tcW w:w="458" w:type="dxa"/>
            <w:vAlign w:val="center"/>
            <w:hideMark/>
          </w:tcPr>
          <w:p w14:paraId="5FC561A0" w14:textId="77777777" w:rsidR="00AD3497" w:rsidRPr="00AD3497" w:rsidRDefault="00AD3497" w:rsidP="00AD3497">
            <w:pPr>
              <w:rPr>
                <w:rFonts w:ascii="Calibri" w:hAnsi="Calibri"/>
                <w:sz w:val="20"/>
                <w:szCs w:val="20"/>
              </w:rPr>
            </w:pPr>
          </w:p>
        </w:tc>
      </w:tr>
      <w:tr w:rsidR="00AD3497" w:rsidRPr="00AD3497" w14:paraId="448B4894" w14:textId="77777777" w:rsidTr="009D68E4">
        <w:trPr>
          <w:trHeight w:val="60"/>
        </w:trPr>
        <w:tc>
          <w:tcPr>
            <w:tcW w:w="3966" w:type="dxa"/>
            <w:gridSpan w:val="10"/>
            <w:tcBorders>
              <w:top w:val="single" w:sz="6" w:space="0" w:color="auto"/>
              <w:left w:val="single" w:sz="6" w:space="0" w:color="auto"/>
              <w:bottom w:val="single" w:sz="6" w:space="0" w:color="auto"/>
              <w:right w:val="single" w:sz="6" w:space="0" w:color="auto"/>
            </w:tcBorders>
            <w:vAlign w:val="center"/>
            <w:hideMark/>
          </w:tcPr>
          <w:p w14:paraId="3D37AED4"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электрическую энергию</w:t>
            </w:r>
          </w:p>
        </w:tc>
        <w:tc>
          <w:tcPr>
            <w:tcW w:w="745" w:type="dxa"/>
            <w:gridSpan w:val="4"/>
            <w:tcBorders>
              <w:top w:val="single" w:sz="6" w:space="0" w:color="auto"/>
              <w:left w:val="single" w:sz="6" w:space="0" w:color="auto"/>
              <w:bottom w:val="single" w:sz="6" w:space="0" w:color="auto"/>
              <w:right w:val="single" w:sz="6" w:space="0" w:color="auto"/>
            </w:tcBorders>
            <w:vAlign w:val="center"/>
            <w:hideMark/>
          </w:tcPr>
          <w:p w14:paraId="1C3AC7AB"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1,056</w:t>
            </w:r>
          </w:p>
        </w:tc>
        <w:tc>
          <w:tcPr>
            <w:tcW w:w="1146" w:type="dxa"/>
            <w:gridSpan w:val="4"/>
            <w:vAlign w:val="bottom"/>
          </w:tcPr>
          <w:p w14:paraId="160ABDFF" w14:textId="77777777" w:rsidR="00AD3497" w:rsidRPr="00AD3497" w:rsidRDefault="00AD3497" w:rsidP="00AD3497">
            <w:pPr>
              <w:rPr>
                <w:sz w:val="20"/>
                <w:szCs w:val="20"/>
              </w:rPr>
            </w:pPr>
          </w:p>
        </w:tc>
        <w:tc>
          <w:tcPr>
            <w:tcW w:w="473" w:type="dxa"/>
            <w:gridSpan w:val="3"/>
            <w:vAlign w:val="bottom"/>
          </w:tcPr>
          <w:p w14:paraId="35278F11" w14:textId="77777777" w:rsidR="00AD3497" w:rsidRPr="00AD3497" w:rsidRDefault="00AD3497" w:rsidP="00AD3497">
            <w:pPr>
              <w:rPr>
                <w:rFonts w:ascii="Calibri" w:hAnsi="Calibri"/>
                <w:sz w:val="20"/>
                <w:szCs w:val="20"/>
              </w:rPr>
            </w:pPr>
          </w:p>
        </w:tc>
        <w:tc>
          <w:tcPr>
            <w:tcW w:w="590" w:type="dxa"/>
            <w:gridSpan w:val="2"/>
            <w:vAlign w:val="bottom"/>
          </w:tcPr>
          <w:p w14:paraId="49A85831" w14:textId="77777777" w:rsidR="00AD3497" w:rsidRPr="00AD3497" w:rsidRDefault="00AD3497" w:rsidP="00AD3497">
            <w:pPr>
              <w:rPr>
                <w:rFonts w:ascii="Calibri" w:hAnsi="Calibri"/>
                <w:sz w:val="20"/>
                <w:szCs w:val="20"/>
              </w:rPr>
            </w:pPr>
          </w:p>
        </w:tc>
        <w:tc>
          <w:tcPr>
            <w:tcW w:w="23" w:type="dxa"/>
            <w:vAlign w:val="bottom"/>
          </w:tcPr>
          <w:p w14:paraId="5A4C218C" w14:textId="77777777" w:rsidR="00AD3497" w:rsidRPr="00AD3497" w:rsidRDefault="00AD3497" w:rsidP="00AD3497">
            <w:pPr>
              <w:rPr>
                <w:rFonts w:ascii="Calibri" w:hAnsi="Calibri"/>
                <w:sz w:val="20"/>
                <w:szCs w:val="20"/>
              </w:rPr>
            </w:pPr>
          </w:p>
        </w:tc>
        <w:tc>
          <w:tcPr>
            <w:tcW w:w="1033" w:type="dxa"/>
            <w:gridSpan w:val="4"/>
            <w:vAlign w:val="bottom"/>
          </w:tcPr>
          <w:p w14:paraId="35AFD838" w14:textId="77777777" w:rsidR="00AD3497" w:rsidRPr="00AD3497" w:rsidRDefault="00AD3497" w:rsidP="00AD3497">
            <w:pPr>
              <w:rPr>
                <w:rFonts w:ascii="Calibri" w:hAnsi="Calibri"/>
                <w:sz w:val="20"/>
                <w:szCs w:val="20"/>
              </w:rPr>
            </w:pPr>
          </w:p>
        </w:tc>
        <w:tc>
          <w:tcPr>
            <w:tcW w:w="20" w:type="dxa"/>
            <w:vAlign w:val="bottom"/>
          </w:tcPr>
          <w:p w14:paraId="3606A673" w14:textId="77777777" w:rsidR="00AD3497" w:rsidRPr="00AD3497" w:rsidRDefault="00AD3497" w:rsidP="00AD3497">
            <w:pPr>
              <w:rPr>
                <w:rFonts w:ascii="Calibri" w:hAnsi="Calibri"/>
                <w:sz w:val="20"/>
                <w:szCs w:val="20"/>
              </w:rPr>
            </w:pPr>
          </w:p>
        </w:tc>
        <w:tc>
          <w:tcPr>
            <w:tcW w:w="1258" w:type="dxa"/>
            <w:gridSpan w:val="4"/>
            <w:vAlign w:val="bottom"/>
          </w:tcPr>
          <w:p w14:paraId="382C55E8" w14:textId="77777777" w:rsidR="00AD3497" w:rsidRPr="00AD3497" w:rsidRDefault="00AD3497" w:rsidP="00AD3497">
            <w:pPr>
              <w:rPr>
                <w:rFonts w:ascii="Calibri" w:hAnsi="Calibri"/>
                <w:sz w:val="20"/>
                <w:szCs w:val="20"/>
              </w:rPr>
            </w:pPr>
          </w:p>
        </w:tc>
        <w:tc>
          <w:tcPr>
            <w:tcW w:w="218" w:type="dxa"/>
            <w:vAlign w:val="bottom"/>
          </w:tcPr>
          <w:p w14:paraId="17E86DBD" w14:textId="77777777" w:rsidR="00AD3497" w:rsidRPr="00AD3497" w:rsidRDefault="00AD3497" w:rsidP="00AD3497">
            <w:pPr>
              <w:rPr>
                <w:rFonts w:ascii="Calibri" w:hAnsi="Calibri"/>
                <w:sz w:val="20"/>
                <w:szCs w:val="20"/>
              </w:rPr>
            </w:pPr>
          </w:p>
        </w:tc>
        <w:tc>
          <w:tcPr>
            <w:tcW w:w="458" w:type="dxa"/>
            <w:vAlign w:val="center"/>
            <w:hideMark/>
          </w:tcPr>
          <w:p w14:paraId="4AC6B7F0" w14:textId="77777777" w:rsidR="00AD3497" w:rsidRPr="00AD3497" w:rsidRDefault="00AD3497" w:rsidP="00AD3497">
            <w:pPr>
              <w:rPr>
                <w:rFonts w:ascii="Calibri" w:hAnsi="Calibri"/>
                <w:sz w:val="20"/>
                <w:szCs w:val="20"/>
              </w:rPr>
            </w:pPr>
          </w:p>
        </w:tc>
      </w:tr>
      <w:tr w:rsidR="00AD3497" w:rsidRPr="00AD3497" w14:paraId="721E44F0" w14:textId="77777777" w:rsidTr="009D68E4">
        <w:trPr>
          <w:trHeight w:val="60"/>
        </w:trPr>
        <w:tc>
          <w:tcPr>
            <w:tcW w:w="3966" w:type="dxa"/>
            <w:gridSpan w:val="10"/>
            <w:tcBorders>
              <w:top w:val="single" w:sz="6" w:space="0" w:color="auto"/>
              <w:left w:val="single" w:sz="6" w:space="0" w:color="auto"/>
              <w:bottom w:val="single" w:sz="6" w:space="0" w:color="auto"/>
              <w:right w:val="single" w:sz="6" w:space="0" w:color="auto"/>
            </w:tcBorders>
            <w:vAlign w:val="center"/>
            <w:hideMark/>
          </w:tcPr>
          <w:p w14:paraId="2E6C402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цен на тепловую энергию</w:t>
            </w:r>
          </w:p>
        </w:tc>
        <w:tc>
          <w:tcPr>
            <w:tcW w:w="745" w:type="dxa"/>
            <w:gridSpan w:val="4"/>
            <w:tcBorders>
              <w:top w:val="single" w:sz="6" w:space="0" w:color="auto"/>
              <w:left w:val="single" w:sz="6" w:space="0" w:color="auto"/>
              <w:bottom w:val="single" w:sz="6" w:space="0" w:color="auto"/>
              <w:right w:val="single" w:sz="6" w:space="0" w:color="auto"/>
            </w:tcBorders>
            <w:vAlign w:val="center"/>
            <w:hideMark/>
          </w:tcPr>
          <w:p w14:paraId="09E66267"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146" w:type="dxa"/>
            <w:gridSpan w:val="4"/>
            <w:vAlign w:val="bottom"/>
          </w:tcPr>
          <w:p w14:paraId="6659C668" w14:textId="77777777" w:rsidR="00AD3497" w:rsidRPr="00AD3497" w:rsidRDefault="00AD3497" w:rsidP="00AD3497">
            <w:pPr>
              <w:rPr>
                <w:sz w:val="20"/>
                <w:szCs w:val="20"/>
              </w:rPr>
            </w:pPr>
          </w:p>
        </w:tc>
        <w:tc>
          <w:tcPr>
            <w:tcW w:w="473" w:type="dxa"/>
            <w:gridSpan w:val="3"/>
            <w:vAlign w:val="bottom"/>
          </w:tcPr>
          <w:p w14:paraId="1D1D7E71" w14:textId="77777777" w:rsidR="00AD3497" w:rsidRPr="00AD3497" w:rsidRDefault="00AD3497" w:rsidP="00AD3497">
            <w:pPr>
              <w:rPr>
                <w:rFonts w:ascii="Calibri" w:hAnsi="Calibri"/>
                <w:sz w:val="20"/>
                <w:szCs w:val="20"/>
              </w:rPr>
            </w:pPr>
          </w:p>
        </w:tc>
        <w:tc>
          <w:tcPr>
            <w:tcW w:w="590" w:type="dxa"/>
            <w:gridSpan w:val="2"/>
            <w:vAlign w:val="bottom"/>
          </w:tcPr>
          <w:p w14:paraId="0F8875CB" w14:textId="77777777" w:rsidR="00AD3497" w:rsidRPr="00AD3497" w:rsidRDefault="00AD3497" w:rsidP="00AD3497">
            <w:pPr>
              <w:rPr>
                <w:rFonts w:ascii="Calibri" w:hAnsi="Calibri"/>
                <w:sz w:val="20"/>
                <w:szCs w:val="20"/>
              </w:rPr>
            </w:pPr>
          </w:p>
        </w:tc>
        <w:tc>
          <w:tcPr>
            <w:tcW w:w="23" w:type="dxa"/>
            <w:vAlign w:val="bottom"/>
          </w:tcPr>
          <w:p w14:paraId="011B9DD4" w14:textId="77777777" w:rsidR="00AD3497" w:rsidRPr="00AD3497" w:rsidRDefault="00AD3497" w:rsidP="00AD3497">
            <w:pPr>
              <w:rPr>
                <w:rFonts w:ascii="Calibri" w:hAnsi="Calibri"/>
                <w:sz w:val="20"/>
                <w:szCs w:val="20"/>
              </w:rPr>
            </w:pPr>
          </w:p>
        </w:tc>
        <w:tc>
          <w:tcPr>
            <w:tcW w:w="1033" w:type="dxa"/>
            <w:gridSpan w:val="4"/>
            <w:vAlign w:val="bottom"/>
          </w:tcPr>
          <w:p w14:paraId="1B828085" w14:textId="77777777" w:rsidR="00AD3497" w:rsidRPr="00AD3497" w:rsidRDefault="00AD3497" w:rsidP="00AD3497">
            <w:pPr>
              <w:rPr>
                <w:rFonts w:ascii="Calibri" w:hAnsi="Calibri"/>
                <w:sz w:val="20"/>
                <w:szCs w:val="20"/>
              </w:rPr>
            </w:pPr>
          </w:p>
        </w:tc>
        <w:tc>
          <w:tcPr>
            <w:tcW w:w="20" w:type="dxa"/>
            <w:vAlign w:val="bottom"/>
          </w:tcPr>
          <w:p w14:paraId="78893220" w14:textId="77777777" w:rsidR="00AD3497" w:rsidRPr="00AD3497" w:rsidRDefault="00AD3497" w:rsidP="00AD3497">
            <w:pPr>
              <w:rPr>
                <w:rFonts w:ascii="Calibri" w:hAnsi="Calibri"/>
                <w:sz w:val="20"/>
                <w:szCs w:val="20"/>
              </w:rPr>
            </w:pPr>
          </w:p>
        </w:tc>
        <w:tc>
          <w:tcPr>
            <w:tcW w:w="1258" w:type="dxa"/>
            <w:gridSpan w:val="4"/>
            <w:vAlign w:val="bottom"/>
          </w:tcPr>
          <w:p w14:paraId="4254E9BA" w14:textId="77777777" w:rsidR="00AD3497" w:rsidRPr="00AD3497" w:rsidRDefault="00AD3497" w:rsidP="00AD3497">
            <w:pPr>
              <w:rPr>
                <w:rFonts w:ascii="Calibri" w:hAnsi="Calibri"/>
                <w:sz w:val="20"/>
                <w:szCs w:val="20"/>
              </w:rPr>
            </w:pPr>
          </w:p>
        </w:tc>
        <w:tc>
          <w:tcPr>
            <w:tcW w:w="218" w:type="dxa"/>
            <w:vAlign w:val="bottom"/>
          </w:tcPr>
          <w:p w14:paraId="4E975C9C" w14:textId="77777777" w:rsidR="00AD3497" w:rsidRPr="00AD3497" w:rsidRDefault="00AD3497" w:rsidP="00AD3497">
            <w:pPr>
              <w:rPr>
                <w:rFonts w:ascii="Calibri" w:hAnsi="Calibri"/>
                <w:sz w:val="20"/>
                <w:szCs w:val="20"/>
              </w:rPr>
            </w:pPr>
          </w:p>
        </w:tc>
        <w:tc>
          <w:tcPr>
            <w:tcW w:w="458" w:type="dxa"/>
            <w:vAlign w:val="center"/>
            <w:hideMark/>
          </w:tcPr>
          <w:p w14:paraId="1FC8B6EC" w14:textId="77777777" w:rsidR="00AD3497" w:rsidRPr="00AD3497" w:rsidRDefault="00AD3497" w:rsidP="00AD3497">
            <w:pPr>
              <w:rPr>
                <w:rFonts w:ascii="Calibri" w:hAnsi="Calibri"/>
                <w:sz w:val="20"/>
                <w:szCs w:val="20"/>
              </w:rPr>
            </w:pPr>
          </w:p>
        </w:tc>
      </w:tr>
      <w:tr w:rsidR="00AD3497" w:rsidRPr="00AD3497" w14:paraId="217DB90F" w14:textId="77777777" w:rsidTr="009D68E4">
        <w:trPr>
          <w:trHeight w:val="60"/>
        </w:trPr>
        <w:tc>
          <w:tcPr>
            <w:tcW w:w="3966" w:type="dxa"/>
            <w:gridSpan w:val="10"/>
            <w:tcBorders>
              <w:top w:val="single" w:sz="6" w:space="0" w:color="auto"/>
              <w:left w:val="single" w:sz="6" w:space="0" w:color="auto"/>
              <w:bottom w:val="single" w:sz="6" w:space="0" w:color="auto"/>
              <w:right w:val="single" w:sz="6" w:space="0" w:color="auto"/>
            </w:tcBorders>
            <w:vAlign w:val="center"/>
            <w:hideMark/>
          </w:tcPr>
          <w:p w14:paraId="0E4796CA"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Индекс потребительских цен</w:t>
            </w:r>
          </w:p>
        </w:tc>
        <w:tc>
          <w:tcPr>
            <w:tcW w:w="745" w:type="dxa"/>
            <w:gridSpan w:val="4"/>
            <w:tcBorders>
              <w:top w:val="single" w:sz="6" w:space="0" w:color="auto"/>
              <w:left w:val="single" w:sz="6" w:space="0" w:color="auto"/>
              <w:bottom w:val="single" w:sz="6" w:space="0" w:color="auto"/>
              <w:right w:val="single" w:sz="6" w:space="0" w:color="auto"/>
            </w:tcBorders>
            <w:vAlign w:val="center"/>
            <w:hideMark/>
          </w:tcPr>
          <w:p w14:paraId="6B70709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1,036</w:t>
            </w:r>
          </w:p>
        </w:tc>
        <w:tc>
          <w:tcPr>
            <w:tcW w:w="1146" w:type="dxa"/>
            <w:gridSpan w:val="4"/>
            <w:vAlign w:val="bottom"/>
          </w:tcPr>
          <w:p w14:paraId="539B3275" w14:textId="77777777" w:rsidR="00AD3497" w:rsidRPr="00AD3497" w:rsidRDefault="00AD3497" w:rsidP="00AD3497">
            <w:pPr>
              <w:rPr>
                <w:sz w:val="20"/>
                <w:szCs w:val="20"/>
              </w:rPr>
            </w:pPr>
          </w:p>
        </w:tc>
        <w:tc>
          <w:tcPr>
            <w:tcW w:w="473" w:type="dxa"/>
            <w:gridSpan w:val="3"/>
            <w:vAlign w:val="bottom"/>
          </w:tcPr>
          <w:p w14:paraId="03EB8CF2" w14:textId="77777777" w:rsidR="00AD3497" w:rsidRPr="00AD3497" w:rsidRDefault="00AD3497" w:rsidP="00AD3497">
            <w:pPr>
              <w:rPr>
                <w:rFonts w:ascii="Calibri" w:hAnsi="Calibri"/>
                <w:sz w:val="20"/>
                <w:szCs w:val="20"/>
              </w:rPr>
            </w:pPr>
          </w:p>
        </w:tc>
        <w:tc>
          <w:tcPr>
            <w:tcW w:w="590" w:type="dxa"/>
            <w:gridSpan w:val="2"/>
            <w:vAlign w:val="bottom"/>
          </w:tcPr>
          <w:p w14:paraId="7E8ADC9A" w14:textId="77777777" w:rsidR="00AD3497" w:rsidRPr="00AD3497" w:rsidRDefault="00AD3497" w:rsidP="00AD3497">
            <w:pPr>
              <w:rPr>
                <w:rFonts w:ascii="Calibri" w:hAnsi="Calibri"/>
                <w:sz w:val="20"/>
                <w:szCs w:val="20"/>
              </w:rPr>
            </w:pPr>
          </w:p>
        </w:tc>
        <w:tc>
          <w:tcPr>
            <w:tcW w:w="23" w:type="dxa"/>
            <w:vAlign w:val="bottom"/>
          </w:tcPr>
          <w:p w14:paraId="303E0518" w14:textId="77777777" w:rsidR="00AD3497" w:rsidRPr="00AD3497" w:rsidRDefault="00AD3497" w:rsidP="00AD3497">
            <w:pPr>
              <w:rPr>
                <w:rFonts w:ascii="Calibri" w:hAnsi="Calibri"/>
                <w:sz w:val="20"/>
                <w:szCs w:val="20"/>
              </w:rPr>
            </w:pPr>
          </w:p>
        </w:tc>
        <w:tc>
          <w:tcPr>
            <w:tcW w:w="1033" w:type="dxa"/>
            <w:gridSpan w:val="4"/>
            <w:vAlign w:val="bottom"/>
          </w:tcPr>
          <w:p w14:paraId="56563B04" w14:textId="77777777" w:rsidR="00AD3497" w:rsidRPr="00AD3497" w:rsidRDefault="00AD3497" w:rsidP="00AD3497">
            <w:pPr>
              <w:rPr>
                <w:rFonts w:ascii="Calibri" w:hAnsi="Calibri"/>
                <w:sz w:val="20"/>
                <w:szCs w:val="20"/>
              </w:rPr>
            </w:pPr>
          </w:p>
        </w:tc>
        <w:tc>
          <w:tcPr>
            <w:tcW w:w="20" w:type="dxa"/>
            <w:vAlign w:val="bottom"/>
          </w:tcPr>
          <w:p w14:paraId="4522E55D" w14:textId="77777777" w:rsidR="00AD3497" w:rsidRPr="00AD3497" w:rsidRDefault="00AD3497" w:rsidP="00AD3497">
            <w:pPr>
              <w:rPr>
                <w:rFonts w:ascii="Calibri" w:hAnsi="Calibri"/>
                <w:sz w:val="20"/>
                <w:szCs w:val="20"/>
              </w:rPr>
            </w:pPr>
          </w:p>
        </w:tc>
        <w:tc>
          <w:tcPr>
            <w:tcW w:w="1258" w:type="dxa"/>
            <w:gridSpan w:val="4"/>
            <w:vAlign w:val="bottom"/>
          </w:tcPr>
          <w:p w14:paraId="66C6039D" w14:textId="77777777" w:rsidR="00AD3497" w:rsidRPr="00AD3497" w:rsidRDefault="00AD3497" w:rsidP="00AD3497">
            <w:pPr>
              <w:rPr>
                <w:rFonts w:ascii="Calibri" w:hAnsi="Calibri"/>
                <w:sz w:val="20"/>
                <w:szCs w:val="20"/>
              </w:rPr>
            </w:pPr>
          </w:p>
        </w:tc>
        <w:tc>
          <w:tcPr>
            <w:tcW w:w="218" w:type="dxa"/>
            <w:vAlign w:val="bottom"/>
          </w:tcPr>
          <w:p w14:paraId="55858E47" w14:textId="77777777" w:rsidR="00AD3497" w:rsidRPr="00AD3497" w:rsidRDefault="00AD3497" w:rsidP="00AD3497">
            <w:pPr>
              <w:rPr>
                <w:rFonts w:ascii="Calibri" w:hAnsi="Calibri"/>
                <w:sz w:val="20"/>
                <w:szCs w:val="20"/>
              </w:rPr>
            </w:pPr>
          </w:p>
        </w:tc>
        <w:tc>
          <w:tcPr>
            <w:tcW w:w="458" w:type="dxa"/>
            <w:vAlign w:val="center"/>
            <w:hideMark/>
          </w:tcPr>
          <w:p w14:paraId="7FB01760" w14:textId="77777777" w:rsidR="00AD3497" w:rsidRPr="00AD3497" w:rsidRDefault="00AD3497" w:rsidP="00AD3497">
            <w:pPr>
              <w:rPr>
                <w:rFonts w:ascii="Calibri" w:hAnsi="Calibri"/>
                <w:sz w:val="20"/>
                <w:szCs w:val="20"/>
              </w:rPr>
            </w:pPr>
          </w:p>
        </w:tc>
      </w:tr>
      <w:tr w:rsidR="00AD3497" w:rsidRPr="00AD3497" w14:paraId="77A4948D" w14:textId="77777777" w:rsidTr="0045348B">
        <w:trPr>
          <w:trHeight w:val="60"/>
        </w:trPr>
        <w:tc>
          <w:tcPr>
            <w:tcW w:w="9472" w:type="dxa"/>
            <w:gridSpan w:val="34"/>
            <w:vAlign w:val="center"/>
            <w:hideMark/>
          </w:tcPr>
          <w:p w14:paraId="6F313F9A"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6. Величина необходимой валовой выручки организации,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РФ от 13.05.2013 № 406 (далее - Основы ценообразования).</w:t>
            </w:r>
          </w:p>
        </w:tc>
        <w:tc>
          <w:tcPr>
            <w:tcW w:w="458" w:type="dxa"/>
            <w:vAlign w:val="center"/>
            <w:hideMark/>
          </w:tcPr>
          <w:p w14:paraId="4F61D7E7" w14:textId="77777777" w:rsidR="00AD3497" w:rsidRPr="00AD3497" w:rsidRDefault="00AD3497" w:rsidP="00AD3497">
            <w:pPr>
              <w:rPr>
                <w:rFonts w:ascii="Calibri" w:hAnsi="Calibri"/>
                <w:sz w:val="20"/>
                <w:szCs w:val="20"/>
              </w:rPr>
            </w:pPr>
          </w:p>
        </w:tc>
      </w:tr>
      <w:tr w:rsidR="00AD3497" w:rsidRPr="00AD3497" w14:paraId="1C1EEE13" w14:textId="77777777" w:rsidTr="0045348B">
        <w:trPr>
          <w:trHeight w:val="60"/>
        </w:trPr>
        <w:tc>
          <w:tcPr>
            <w:tcW w:w="9472" w:type="dxa"/>
            <w:gridSpan w:val="34"/>
            <w:vAlign w:val="center"/>
            <w:hideMark/>
          </w:tcPr>
          <w:p w14:paraId="7FE3EB0B" w14:textId="5635A152"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Необходимая валовая выручка в целом по регулируемым видам деятельности по предложению организации в 2021 году составит 516,75 тыс. руб., в том числе расходы - </w:t>
            </w:r>
            <w:r w:rsidRPr="00AD3497">
              <w:rPr>
                <w:rFonts w:ascii="Times New Roman" w:hAnsi="Times New Roman"/>
                <w:sz w:val="24"/>
                <w:szCs w:val="24"/>
              </w:rPr>
              <w:lastRenderedPageBreak/>
              <w:t>516,75 тыс. руб., нормативная прибыль – 0 тыс. руб.</w:t>
            </w:r>
          </w:p>
        </w:tc>
        <w:tc>
          <w:tcPr>
            <w:tcW w:w="458" w:type="dxa"/>
            <w:vAlign w:val="center"/>
            <w:hideMark/>
          </w:tcPr>
          <w:p w14:paraId="65BCEEB8" w14:textId="77777777" w:rsidR="00AD3497" w:rsidRPr="00AD3497" w:rsidRDefault="00AD3497" w:rsidP="00AD3497">
            <w:pPr>
              <w:rPr>
                <w:rFonts w:ascii="Calibri" w:hAnsi="Calibri"/>
                <w:sz w:val="20"/>
                <w:szCs w:val="20"/>
              </w:rPr>
            </w:pPr>
          </w:p>
        </w:tc>
      </w:tr>
      <w:tr w:rsidR="00AD3497" w:rsidRPr="00AD3497" w14:paraId="036CFFD8" w14:textId="77777777" w:rsidTr="0045348B">
        <w:trPr>
          <w:trHeight w:val="60"/>
        </w:trPr>
        <w:tc>
          <w:tcPr>
            <w:tcW w:w="9472" w:type="dxa"/>
            <w:gridSpan w:val="34"/>
            <w:vAlign w:val="center"/>
            <w:hideMark/>
          </w:tcPr>
          <w:p w14:paraId="69A01196" w14:textId="4B2DCAFC"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 xml:space="preserve">Экспертной группой расчет расходов произведен в соответствии с п. 24 </w:t>
            </w:r>
            <w:r w:rsidR="009D68E4" w:rsidRPr="00AD3497">
              <w:rPr>
                <w:rFonts w:ascii="Times New Roman" w:hAnsi="Times New Roman"/>
                <w:sz w:val="24"/>
                <w:szCs w:val="24"/>
              </w:rPr>
              <w:t>Основ ценообразования</w:t>
            </w:r>
            <w:r w:rsidRPr="00AD3497">
              <w:rPr>
                <w:rFonts w:ascii="Times New Roman" w:hAnsi="Times New Roman"/>
                <w:sz w:val="24"/>
                <w:szCs w:val="24"/>
              </w:rPr>
              <w:t xml:space="preserve"> с учетом п 30 Правил регулирования тарифов в сфере водоснабжения и водоотведения, утвержденных Постановлением Правительства РФ от 13.05.2013 № 406.</w:t>
            </w:r>
          </w:p>
        </w:tc>
        <w:tc>
          <w:tcPr>
            <w:tcW w:w="458" w:type="dxa"/>
            <w:vAlign w:val="center"/>
            <w:hideMark/>
          </w:tcPr>
          <w:p w14:paraId="3CCF9AA8" w14:textId="77777777" w:rsidR="00AD3497" w:rsidRPr="00AD3497" w:rsidRDefault="00AD3497" w:rsidP="00AD3497">
            <w:pPr>
              <w:rPr>
                <w:rFonts w:ascii="Calibri" w:hAnsi="Calibri"/>
                <w:sz w:val="20"/>
                <w:szCs w:val="20"/>
              </w:rPr>
            </w:pPr>
          </w:p>
        </w:tc>
      </w:tr>
      <w:tr w:rsidR="00AD3497" w:rsidRPr="00AD3497" w14:paraId="504272D0" w14:textId="77777777" w:rsidTr="0045348B">
        <w:trPr>
          <w:trHeight w:val="60"/>
        </w:trPr>
        <w:tc>
          <w:tcPr>
            <w:tcW w:w="9472" w:type="dxa"/>
            <w:gridSpan w:val="34"/>
            <w:vAlign w:val="center"/>
            <w:hideMark/>
          </w:tcPr>
          <w:p w14:paraId="079FA8A9" w14:textId="0F009FB2"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уменьшить необходимую валовую выручку, рассчитанную на 2021 год на сумму 4,84 тыс. руб., в том числе уменьшить расходы на сумму 4,84 тыс. руб., нормативную прибыль – 0 тыс. руб.</w:t>
            </w:r>
          </w:p>
        </w:tc>
        <w:tc>
          <w:tcPr>
            <w:tcW w:w="458" w:type="dxa"/>
            <w:vAlign w:val="center"/>
            <w:hideMark/>
          </w:tcPr>
          <w:p w14:paraId="13160ECC" w14:textId="77777777" w:rsidR="00AD3497" w:rsidRPr="00AD3497" w:rsidRDefault="00AD3497" w:rsidP="00AD3497">
            <w:pPr>
              <w:rPr>
                <w:rFonts w:ascii="Calibri" w:hAnsi="Calibri"/>
                <w:sz w:val="20"/>
                <w:szCs w:val="20"/>
              </w:rPr>
            </w:pPr>
          </w:p>
        </w:tc>
      </w:tr>
      <w:tr w:rsidR="00AD3497" w:rsidRPr="00AD3497" w14:paraId="42115463" w14:textId="77777777" w:rsidTr="0045348B">
        <w:trPr>
          <w:trHeight w:val="60"/>
        </w:trPr>
        <w:tc>
          <w:tcPr>
            <w:tcW w:w="9472" w:type="dxa"/>
            <w:gridSpan w:val="34"/>
            <w:vAlign w:val="center"/>
            <w:hideMark/>
          </w:tcPr>
          <w:p w14:paraId="203B7313"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Таким образом, по предложению экспертной группы необходимая валовая выручка составит 511,91 тыс. руб., в том числе расходы – 511,91 тыс. руб., нормативная прибыль – 0 тыс. руб.</w:t>
            </w:r>
          </w:p>
        </w:tc>
        <w:tc>
          <w:tcPr>
            <w:tcW w:w="458" w:type="dxa"/>
            <w:vAlign w:val="center"/>
            <w:hideMark/>
          </w:tcPr>
          <w:p w14:paraId="23BA6DC1" w14:textId="77777777" w:rsidR="00AD3497" w:rsidRPr="00AD3497" w:rsidRDefault="00AD3497" w:rsidP="00AD3497">
            <w:pPr>
              <w:rPr>
                <w:rFonts w:ascii="Calibri" w:hAnsi="Calibri"/>
                <w:sz w:val="20"/>
                <w:szCs w:val="20"/>
              </w:rPr>
            </w:pPr>
          </w:p>
        </w:tc>
      </w:tr>
      <w:tr w:rsidR="00AD3497" w:rsidRPr="00AD3497" w14:paraId="14C689C7" w14:textId="77777777" w:rsidTr="0045348B">
        <w:trPr>
          <w:trHeight w:val="60"/>
        </w:trPr>
        <w:tc>
          <w:tcPr>
            <w:tcW w:w="9472" w:type="dxa"/>
            <w:gridSpan w:val="34"/>
            <w:vAlign w:val="center"/>
            <w:hideMark/>
          </w:tcPr>
          <w:p w14:paraId="2DDF3A8D" w14:textId="16AD8573" w:rsidR="00AD3497" w:rsidRPr="00AD3497" w:rsidRDefault="00AD3497" w:rsidP="00AD3497">
            <w:pPr>
              <w:jc w:val="right"/>
              <w:rPr>
                <w:rFonts w:ascii="Times New Roman" w:hAnsi="Times New Roman"/>
                <w:sz w:val="24"/>
                <w:szCs w:val="24"/>
              </w:rPr>
            </w:pPr>
            <w:r w:rsidRPr="00AD3497">
              <w:rPr>
                <w:rFonts w:ascii="Times New Roman" w:hAnsi="Times New Roman"/>
                <w:sz w:val="24"/>
                <w:szCs w:val="24"/>
              </w:rPr>
              <w:t xml:space="preserve">Таблица </w:t>
            </w:r>
          </w:p>
        </w:tc>
        <w:tc>
          <w:tcPr>
            <w:tcW w:w="458" w:type="dxa"/>
            <w:vAlign w:val="center"/>
            <w:hideMark/>
          </w:tcPr>
          <w:p w14:paraId="67D5EBDE" w14:textId="77777777" w:rsidR="00AD3497" w:rsidRPr="00AD3497" w:rsidRDefault="00AD3497" w:rsidP="00AD3497">
            <w:pPr>
              <w:rPr>
                <w:rFonts w:ascii="Calibri" w:hAnsi="Calibri"/>
                <w:sz w:val="20"/>
                <w:szCs w:val="20"/>
              </w:rPr>
            </w:pPr>
          </w:p>
        </w:tc>
      </w:tr>
      <w:tr w:rsidR="00AD3497" w:rsidRPr="00AD3497" w14:paraId="46BECA62" w14:textId="77777777" w:rsidTr="009D68E4">
        <w:trPr>
          <w:trHeight w:val="60"/>
        </w:trPr>
        <w:tc>
          <w:tcPr>
            <w:tcW w:w="182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1FA060E0"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Основные статьи расходов</w:t>
            </w:r>
          </w:p>
        </w:tc>
        <w:tc>
          <w:tcPr>
            <w:tcW w:w="5204" w:type="dxa"/>
            <w:gridSpan w:val="23"/>
            <w:tcBorders>
              <w:top w:val="single" w:sz="6" w:space="0" w:color="auto"/>
              <w:left w:val="single" w:sz="6" w:space="0" w:color="auto"/>
              <w:bottom w:val="single" w:sz="6" w:space="0" w:color="auto"/>
              <w:right w:val="single" w:sz="6" w:space="0" w:color="auto"/>
            </w:tcBorders>
            <w:vAlign w:val="center"/>
            <w:hideMark/>
          </w:tcPr>
          <w:p w14:paraId="66B1331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2021 год</w:t>
            </w:r>
          </w:p>
        </w:tc>
        <w:tc>
          <w:tcPr>
            <w:tcW w:w="2439" w:type="dxa"/>
            <w:gridSpan w:val="9"/>
            <w:vMerge w:val="restart"/>
            <w:tcBorders>
              <w:top w:val="single" w:sz="6" w:space="0" w:color="auto"/>
              <w:left w:val="single" w:sz="6" w:space="0" w:color="auto"/>
              <w:bottom w:val="single" w:sz="6" w:space="0" w:color="auto"/>
              <w:right w:val="single" w:sz="6" w:space="0" w:color="auto"/>
            </w:tcBorders>
            <w:vAlign w:val="center"/>
            <w:hideMark/>
          </w:tcPr>
          <w:p w14:paraId="3701B84C"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Основание изменения</w:t>
            </w:r>
          </w:p>
        </w:tc>
        <w:tc>
          <w:tcPr>
            <w:tcW w:w="458" w:type="dxa"/>
            <w:vAlign w:val="center"/>
            <w:hideMark/>
          </w:tcPr>
          <w:p w14:paraId="58080543" w14:textId="77777777" w:rsidR="00AD3497" w:rsidRPr="00AD3497" w:rsidRDefault="00AD3497" w:rsidP="00AD3497">
            <w:pPr>
              <w:rPr>
                <w:rFonts w:ascii="Calibri" w:hAnsi="Calibri"/>
                <w:sz w:val="20"/>
                <w:szCs w:val="20"/>
              </w:rPr>
            </w:pPr>
          </w:p>
        </w:tc>
      </w:tr>
      <w:tr w:rsidR="00AD3497" w:rsidRPr="00AD3497" w14:paraId="059176F6" w14:textId="77777777" w:rsidTr="009D68E4">
        <w:trPr>
          <w:trHeight w:val="60"/>
        </w:trPr>
        <w:tc>
          <w:tcPr>
            <w:tcW w:w="1829" w:type="dxa"/>
            <w:gridSpan w:val="2"/>
            <w:vMerge/>
            <w:tcBorders>
              <w:top w:val="single" w:sz="6" w:space="0" w:color="auto"/>
              <w:left w:val="single" w:sz="6" w:space="0" w:color="auto"/>
              <w:bottom w:val="single" w:sz="6" w:space="0" w:color="auto"/>
              <w:right w:val="single" w:sz="6" w:space="0" w:color="auto"/>
            </w:tcBorders>
            <w:vAlign w:val="center"/>
            <w:hideMark/>
          </w:tcPr>
          <w:p w14:paraId="2066F2C9" w14:textId="77777777" w:rsidR="00AD3497" w:rsidRPr="00AD3497" w:rsidRDefault="00AD3497" w:rsidP="00AD3497">
            <w:pPr>
              <w:rPr>
                <w:rFonts w:ascii="Times New Roman" w:hAnsi="Times New Roman"/>
                <w:bCs/>
                <w:sz w:val="20"/>
                <w:szCs w:val="20"/>
              </w:rPr>
            </w:pP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87CD30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организации, тыс. руб.</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7B95EE1"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Данные экспертной группы, тыс. руб.</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D79D0A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Отклонение, тыс. руб.</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5476F1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Утверждено</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07E858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Корректировка НВВ</w:t>
            </w:r>
          </w:p>
        </w:tc>
        <w:tc>
          <w:tcPr>
            <w:tcW w:w="2439" w:type="dxa"/>
            <w:gridSpan w:val="9"/>
            <w:vMerge/>
            <w:tcBorders>
              <w:top w:val="single" w:sz="6" w:space="0" w:color="auto"/>
              <w:left w:val="single" w:sz="6" w:space="0" w:color="auto"/>
              <w:bottom w:val="single" w:sz="6" w:space="0" w:color="auto"/>
              <w:right w:val="single" w:sz="6" w:space="0" w:color="auto"/>
            </w:tcBorders>
            <w:vAlign w:val="center"/>
            <w:hideMark/>
          </w:tcPr>
          <w:p w14:paraId="70D54549" w14:textId="77777777" w:rsidR="00AD3497" w:rsidRPr="00AD3497" w:rsidRDefault="00AD3497" w:rsidP="00AD3497">
            <w:pPr>
              <w:rPr>
                <w:rFonts w:ascii="Times New Roman" w:hAnsi="Times New Roman"/>
                <w:bCs/>
                <w:sz w:val="20"/>
                <w:szCs w:val="20"/>
              </w:rPr>
            </w:pPr>
          </w:p>
        </w:tc>
        <w:tc>
          <w:tcPr>
            <w:tcW w:w="458" w:type="dxa"/>
            <w:vAlign w:val="center"/>
            <w:hideMark/>
          </w:tcPr>
          <w:p w14:paraId="40CFF908" w14:textId="77777777" w:rsidR="00AD3497" w:rsidRPr="00AD3497" w:rsidRDefault="00AD3497" w:rsidP="00AD3497">
            <w:pPr>
              <w:rPr>
                <w:rFonts w:ascii="Calibri" w:hAnsi="Calibri"/>
                <w:sz w:val="20"/>
                <w:szCs w:val="20"/>
              </w:rPr>
            </w:pPr>
          </w:p>
        </w:tc>
      </w:tr>
      <w:tr w:rsidR="00AD3497" w:rsidRPr="00AD3497" w14:paraId="0F9EB2F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88D60AF" w14:textId="77777777" w:rsidR="00AD3497" w:rsidRPr="00AD3497" w:rsidRDefault="00AD3497" w:rsidP="00AD3497">
            <w:pPr>
              <w:rPr>
                <w:rFonts w:ascii="Times New Roman" w:hAnsi="Times New Roman"/>
                <w:bCs/>
                <w:sz w:val="20"/>
                <w:szCs w:val="20"/>
              </w:rPr>
            </w:pPr>
            <w:r w:rsidRPr="00AD3497">
              <w:rPr>
                <w:rFonts w:ascii="Times New Roman" w:hAnsi="Times New Roman"/>
                <w:bCs/>
                <w:sz w:val="20"/>
                <w:szCs w:val="20"/>
              </w:rPr>
              <w:t>Текущие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2C2DE96"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516,75</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8E1DF22"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511,91</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C39EF7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-4,84</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5A5B44D"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513,49</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102CDCE"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-1,58</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39E3DE3" w14:textId="77777777" w:rsidR="00AD3497" w:rsidRPr="00AD3497" w:rsidRDefault="00AD3497" w:rsidP="00AD3497">
            <w:pPr>
              <w:jc w:val="center"/>
              <w:rPr>
                <w:rFonts w:ascii="Times New Roman" w:hAnsi="Times New Roman"/>
                <w:bCs/>
                <w:sz w:val="20"/>
                <w:szCs w:val="20"/>
              </w:rPr>
            </w:pPr>
            <w:r w:rsidRPr="00AD3497">
              <w:rPr>
                <w:rFonts w:ascii="Times New Roman" w:hAnsi="Times New Roman"/>
                <w:bCs/>
                <w:sz w:val="20"/>
                <w:szCs w:val="20"/>
              </w:rPr>
              <w:t>-</w:t>
            </w:r>
          </w:p>
        </w:tc>
        <w:tc>
          <w:tcPr>
            <w:tcW w:w="458" w:type="dxa"/>
            <w:vAlign w:val="center"/>
            <w:hideMark/>
          </w:tcPr>
          <w:p w14:paraId="18B91671" w14:textId="77777777" w:rsidR="00AD3497" w:rsidRPr="00AD3497" w:rsidRDefault="00AD3497" w:rsidP="00AD3497">
            <w:pPr>
              <w:rPr>
                <w:rFonts w:ascii="Calibri" w:hAnsi="Calibri"/>
                <w:sz w:val="20"/>
                <w:szCs w:val="20"/>
              </w:rPr>
            </w:pPr>
          </w:p>
        </w:tc>
      </w:tr>
      <w:tr w:rsidR="00AD3497" w:rsidRPr="00AD3497" w14:paraId="4D265B8B"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6444CE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Операционные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54702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264,37</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049E8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253,66</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E5AA2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-10,71</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62000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261,1</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4D20B6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-7,44</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90D2C91" w14:textId="0D7A4CC4"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Операционные расходы скорректированы на основании пункта 90 Методических </w:t>
            </w:r>
            <w:r w:rsidR="009D68E4" w:rsidRPr="00AD3497">
              <w:rPr>
                <w:rFonts w:ascii="Times New Roman" w:hAnsi="Times New Roman"/>
                <w:sz w:val="20"/>
                <w:szCs w:val="20"/>
              </w:rPr>
              <w:t>указаний, с</w:t>
            </w:r>
            <w:r w:rsidRPr="00AD3497">
              <w:rPr>
                <w:rFonts w:ascii="Times New Roman" w:hAnsi="Times New Roman"/>
                <w:sz w:val="20"/>
                <w:szCs w:val="20"/>
              </w:rPr>
              <w:t xml:space="preserve"> учетом параметров Прогноза, в том числе индекса потребительских цен - 1,036 и установленного индекса эффективности операционных расходов - 1.</w:t>
            </w:r>
          </w:p>
        </w:tc>
        <w:tc>
          <w:tcPr>
            <w:tcW w:w="458" w:type="dxa"/>
            <w:vAlign w:val="center"/>
            <w:hideMark/>
          </w:tcPr>
          <w:p w14:paraId="29737398" w14:textId="77777777" w:rsidR="00AD3497" w:rsidRPr="00AD3497" w:rsidRDefault="00AD3497" w:rsidP="00AD3497">
            <w:pPr>
              <w:rPr>
                <w:rFonts w:ascii="Calibri" w:hAnsi="Calibri"/>
                <w:sz w:val="20"/>
                <w:szCs w:val="20"/>
              </w:rPr>
            </w:pPr>
          </w:p>
        </w:tc>
      </w:tr>
      <w:tr w:rsidR="00AD3497" w:rsidRPr="00AD3497" w14:paraId="1E2AA89C"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392CEB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Производственные расходы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2113F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264,37</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ACDAA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253,66</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F00CD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-10,71</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CD1A9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261,1</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26107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-7,44</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F7989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49BF59E" w14:textId="77777777" w:rsidR="00AD3497" w:rsidRPr="00AD3497" w:rsidRDefault="00AD3497" w:rsidP="00AD3497">
            <w:pPr>
              <w:rPr>
                <w:rFonts w:ascii="Calibri" w:hAnsi="Calibri"/>
                <w:sz w:val="20"/>
                <w:szCs w:val="20"/>
              </w:rPr>
            </w:pPr>
          </w:p>
        </w:tc>
      </w:tr>
      <w:tr w:rsidR="00AD3497" w:rsidRPr="00AD3497" w14:paraId="65B855E9"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593260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приобретение сырья и материалов и их хранение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9271E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CC64E4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EB5D3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070A0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BC76B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C839C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00CCA43" w14:textId="77777777" w:rsidR="00AD3497" w:rsidRPr="00AD3497" w:rsidRDefault="00AD3497" w:rsidP="00AD3497">
            <w:pPr>
              <w:rPr>
                <w:rFonts w:ascii="Calibri" w:hAnsi="Calibri"/>
                <w:sz w:val="20"/>
                <w:szCs w:val="20"/>
              </w:rPr>
            </w:pPr>
          </w:p>
        </w:tc>
      </w:tr>
      <w:tr w:rsidR="00AD3497" w:rsidRPr="00AD3497" w14:paraId="5EF3CF9B"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BC4C93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Реагенты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7687A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E1E55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CB5A7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FEEE1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A587D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FC86C5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6F20D45" w14:textId="77777777" w:rsidR="00AD3497" w:rsidRPr="00AD3497" w:rsidRDefault="00AD3497" w:rsidP="00AD3497">
            <w:pPr>
              <w:rPr>
                <w:rFonts w:ascii="Calibri" w:hAnsi="Calibri"/>
                <w:sz w:val="20"/>
                <w:szCs w:val="20"/>
              </w:rPr>
            </w:pPr>
          </w:p>
        </w:tc>
      </w:tr>
      <w:tr w:rsidR="00AD3497" w:rsidRPr="00AD3497" w14:paraId="56B3F01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A7048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Горюче-смазочные материалы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0944C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44415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30B52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46C24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3C5E9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AA2DD6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5158C4A" w14:textId="77777777" w:rsidR="00AD3497" w:rsidRPr="00AD3497" w:rsidRDefault="00AD3497" w:rsidP="00AD3497">
            <w:pPr>
              <w:rPr>
                <w:rFonts w:ascii="Calibri" w:hAnsi="Calibri"/>
                <w:sz w:val="20"/>
                <w:szCs w:val="20"/>
              </w:rPr>
            </w:pPr>
          </w:p>
        </w:tc>
      </w:tr>
      <w:tr w:rsidR="00AD3497" w:rsidRPr="00AD3497" w14:paraId="02C8093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00E69E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Материалы и малоценные основные средства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401FB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B160C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7F647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E128B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87DE2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058A37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382FA44" w14:textId="77777777" w:rsidR="00AD3497" w:rsidRPr="00AD3497" w:rsidRDefault="00AD3497" w:rsidP="00AD3497">
            <w:pPr>
              <w:rPr>
                <w:rFonts w:ascii="Calibri" w:hAnsi="Calibri"/>
                <w:sz w:val="20"/>
                <w:szCs w:val="20"/>
              </w:rPr>
            </w:pPr>
          </w:p>
        </w:tc>
      </w:tr>
      <w:tr w:rsidR="00AD3497" w:rsidRPr="00AD3497" w14:paraId="3E7BA459"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F15C5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139BB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EE35C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34F79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AF8CD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5FC2E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6A030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A69F8D4" w14:textId="77777777" w:rsidR="00AD3497" w:rsidRPr="00AD3497" w:rsidRDefault="00AD3497" w:rsidP="00AD3497">
            <w:pPr>
              <w:rPr>
                <w:rFonts w:ascii="Calibri" w:hAnsi="Calibri"/>
                <w:sz w:val="20"/>
                <w:szCs w:val="20"/>
              </w:rPr>
            </w:pPr>
          </w:p>
        </w:tc>
      </w:tr>
      <w:tr w:rsidR="00AD3497" w:rsidRPr="00AD3497" w14:paraId="474B4B35"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85CC1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Расходы на оплату труда и отчисления на социальные нужды основного производственного персонала, в том </w:t>
            </w:r>
            <w:r w:rsidRPr="00AD3497">
              <w:rPr>
                <w:rFonts w:ascii="Times New Roman" w:hAnsi="Times New Roman"/>
                <w:sz w:val="20"/>
                <w:szCs w:val="20"/>
              </w:rPr>
              <w:lastRenderedPageBreak/>
              <w:t>числе налоги и сборы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96BA2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264,37</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15283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253,66</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596E8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-10,71</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95C83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261,1</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D3B78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-7,44</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D9BB6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9B81D5D" w14:textId="77777777" w:rsidR="00AD3497" w:rsidRPr="00AD3497" w:rsidRDefault="00AD3497" w:rsidP="00AD3497">
            <w:pPr>
              <w:rPr>
                <w:rFonts w:ascii="Calibri" w:hAnsi="Calibri"/>
                <w:sz w:val="20"/>
                <w:szCs w:val="20"/>
              </w:rPr>
            </w:pPr>
          </w:p>
        </w:tc>
      </w:tr>
      <w:tr w:rsidR="00AD3497" w:rsidRPr="00AD3497" w14:paraId="5A616D8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E91029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производственного персонала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C1D995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203,05</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68FD4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194,83</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6DDD9C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-8,22</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7F913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200,54</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969CA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-5,71</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A8D75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FD99CCD" w14:textId="77777777" w:rsidR="00AD3497" w:rsidRPr="00AD3497" w:rsidRDefault="00AD3497" w:rsidP="00AD3497">
            <w:pPr>
              <w:rPr>
                <w:rFonts w:ascii="Calibri" w:hAnsi="Calibri"/>
                <w:sz w:val="20"/>
                <w:szCs w:val="20"/>
              </w:rPr>
            </w:pPr>
          </w:p>
        </w:tc>
      </w:tr>
      <w:tr w:rsidR="00AD3497" w:rsidRPr="00AD3497" w14:paraId="1D4F5B32"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6B3435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62B00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AC5BCC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EE8B0A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FCEE3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EFA42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1CD47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B43A64A" w14:textId="77777777" w:rsidR="00AD3497" w:rsidRPr="00AD3497" w:rsidRDefault="00AD3497" w:rsidP="00AD3497">
            <w:pPr>
              <w:rPr>
                <w:rFonts w:ascii="Calibri" w:hAnsi="Calibri"/>
                <w:sz w:val="20"/>
                <w:szCs w:val="20"/>
              </w:rPr>
            </w:pPr>
          </w:p>
        </w:tc>
      </w:tr>
      <w:tr w:rsidR="00AD3497" w:rsidRPr="00AD3497" w14:paraId="13C77A5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86A5FD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основного производственного персонала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3EA6F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16 920,83</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3C274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16 235,83</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5EEF3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-685</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AF5E9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16 711,67</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71D5F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-475,84</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CF128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AB3EE3D" w14:textId="77777777" w:rsidR="00AD3497" w:rsidRPr="00AD3497" w:rsidRDefault="00AD3497" w:rsidP="00AD3497">
            <w:pPr>
              <w:rPr>
                <w:rFonts w:ascii="Calibri" w:hAnsi="Calibri"/>
                <w:sz w:val="20"/>
                <w:szCs w:val="20"/>
              </w:rPr>
            </w:pPr>
          </w:p>
        </w:tc>
      </w:tr>
      <w:tr w:rsidR="00AD3497" w:rsidRPr="00AD3497" w14:paraId="275CDD1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6AE4AA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производственного персонала, в том числе налоги и сборы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773C9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61,32</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00920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58,83</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93D85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-2,49</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82690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60,56</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A7129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-1,73</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24D1B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333053E" w14:textId="77777777" w:rsidR="00AD3497" w:rsidRPr="00AD3497" w:rsidRDefault="00AD3497" w:rsidP="00AD3497">
            <w:pPr>
              <w:rPr>
                <w:rFonts w:ascii="Calibri" w:hAnsi="Calibri"/>
                <w:sz w:val="20"/>
                <w:szCs w:val="20"/>
              </w:rPr>
            </w:pPr>
          </w:p>
        </w:tc>
      </w:tr>
      <w:tr w:rsidR="00AD3497" w:rsidRPr="00AD3497" w14:paraId="7BC1910D"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09A6C5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F3BD7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5C02C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880771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364BA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A505C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7F125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949B56A" w14:textId="77777777" w:rsidR="00AD3497" w:rsidRPr="00AD3497" w:rsidRDefault="00AD3497" w:rsidP="00AD3497">
            <w:pPr>
              <w:rPr>
                <w:rFonts w:ascii="Calibri" w:hAnsi="Calibri"/>
                <w:sz w:val="20"/>
                <w:szCs w:val="20"/>
              </w:rPr>
            </w:pPr>
          </w:p>
        </w:tc>
      </w:tr>
      <w:tr w:rsidR="00AD3497" w:rsidRPr="00AD3497" w14:paraId="5D157F3C"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BE68EF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Общехозяйственные расходы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70876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AA67B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FDE1F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76368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BBFD6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984962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E805A50" w14:textId="77777777" w:rsidR="00AD3497" w:rsidRPr="00AD3497" w:rsidRDefault="00AD3497" w:rsidP="00AD3497">
            <w:pPr>
              <w:rPr>
                <w:rFonts w:ascii="Calibri" w:hAnsi="Calibri"/>
                <w:sz w:val="20"/>
                <w:szCs w:val="20"/>
              </w:rPr>
            </w:pPr>
          </w:p>
        </w:tc>
      </w:tr>
      <w:tr w:rsidR="00AD3497" w:rsidRPr="00AD3497" w14:paraId="649ADAB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CBF084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охрану труда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7AD39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B7DF5F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A517D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34FA0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0BD02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E1A62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5309A42" w14:textId="77777777" w:rsidR="00AD3497" w:rsidRPr="00AD3497" w:rsidRDefault="00AD3497" w:rsidP="00AD3497">
            <w:pPr>
              <w:rPr>
                <w:rFonts w:ascii="Calibri" w:hAnsi="Calibri"/>
                <w:sz w:val="20"/>
                <w:szCs w:val="20"/>
              </w:rPr>
            </w:pPr>
          </w:p>
        </w:tc>
      </w:tr>
      <w:tr w:rsidR="00AD3497" w:rsidRPr="00AD3497" w14:paraId="5CBDF22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3C6CC7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C9FE8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DA076D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FFCFD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79FF6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ECF1C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A7825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E430906" w14:textId="77777777" w:rsidR="00AD3497" w:rsidRPr="00AD3497" w:rsidRDefault="00AD3497" w:rsidP="00AD3497">
            <w:pPr>
              <w:rPr>
                <w:rFonts w:ascii="Calibri" w:hAnsi="Calibri"/>
                <w:sz w:val="20"/>
                <w:szCs w:val="20"/>
              </w:rPr>
            </w:pPr>
          </w:p>
        </w:tc>
      </w:tr>
      <w:tr w:rsidR="00AD3497" w:rsidRPr="00AD3497" w14:paraId="10903879"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DFF031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производственные расходы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B25F2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9CF49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04A49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CF8D4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0EDBF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BC5C0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C79326C" w14:textId="77777777" w:rsidR="00AD3497" w:rsidRPr="00AD3497" w:rsidRDefault="00AD3497" w:rsidP="00AD3497">
            <w:pPr>
              <w:rPr>
                <w:rFonts w:ascii="Calibri" w:hAnsi="Calibri"/>
                <w:sz w:val="20"/>
                <w:szCs w:val="20"/>
              </w:rPr>
            </w:pPr>
          </w:p>
        </w:tc>
      </w:tr>
      <w:tr w:rsidR="00AD3497" w:rsidRPr="00AD3497" w14:paraId="2203791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7D3284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амортизацию транспорта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ABC75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B04A1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BB738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F0A02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E1C80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66FDD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C916CAF" w14:textId="77777777" w:rsidR="00AD3497" w:rsidRPr="00AD3497" w:rsidRDefault="00AD3497" w:rsidP="00AD3497">
            <w:pPr>
              <w:rPr>
                <w:rFonts w:ascii="Calibri" w:hAnsi="Calibri"/>
                <w:sz w:val="20"/>
                <w:szCs w:val="20"/>
              </w:rPr>
            </w:pPr>
          </w:p>
        </w:tc>
      </w:tr>
      <w:tr w:rsidR="00AD3497" w:rsidRPr="00AD3497" w14:paraId="43D789DE"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A489F5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обращению с осадком сточных вод</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F1604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AAB33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4E19B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E114D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8CE22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71967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49A706B" w14:textId="77777777" w:rsidR="00AD3497" w:rsidRPr="00AD3497" w:rsidRDefault="00AD3497" w:rsidP="00AD3497">
            <w:pPr>
              <w:rPr>
                <w:rFonts w:ascii="Calibri" w:hAnsi="Calibri"/>
                <w:sz w:val="20"/>
                <w:szCs w:val="20"/>
              </w:rPr>
            </w:pPr>
          </w:p>
        </w:tc>
      </w:tr>
      <w:tr w:rsidR="00AD3497" w:rsidRPr="00AD3497" w14:paraId="2B1BCBB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ED0F10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приобретение (использование) вспомогательных материалов, запасных частей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0BC4C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2D6513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2F709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A4358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49E94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2B9A3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6D4C1CF" w14:textId="77777777" w:rsidR="00AD3497" w:rsidRPr="00AD3497" w:rsidRDefault="00AD3497" w:rsidP="00AD3497">
            <w:pPr>
              <w:rPr>
                <w:rFonts w:ascii="Calibri" w:hAnsi="Calibri"/>
                <w:sz w:val="20"/>
                <w:szCs w:val="20"/>
              </w:rPr>
            </w:pPr>
          </w:p>
        </w:tc>
      </w:tr>
      <w:tr w:rsidR="00AD3497" w:rsidRPr="00AD3497" w14:paraId="22D6B588"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462D0B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эксплуатацию, техническое обслуживание и ремонт автотранспорта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DEE07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F98E5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79677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2810F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C4661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31114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1505B99" w14:textId="77777777" w:rsidR="00AD3497" w:rsidRPr="00AD3497" w:rsidRDefault="00AD3497" w:rsidP="00AD3497">
            <w:pPr>
              <w:rPr>
                <w:rFonts w:ascii="Calibri" w:hAnsi="Calibri"/>
                <w:sz w:val="20"/>
                <w:szCs w:val="20"/>
              </w:rPr>
            </w:pPr>
          </w:p>
        </w:tc>
      </w:tr>
      <w:tr w:rsidR="00AD3497" w:rsidRPr="00AD3497" w14:paraId="560D82B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1FED7A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осуществление производственного контроля качества воды, состава и свойств сточных вод</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8A50D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F0A42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7AD7D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5C30B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68C34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BD98F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450AD19" w14:textId="77777777" w:rsidR="00AD3497" w:rsidRPr="00AD3497" w:rsidRDefault="00AD3497" w:rsidP="00AD3497">
            <w:pPr>
              <w:rPr>
                <w:rFonts w:ascii="Calibri" w:hAnsi="Calibri"/>
                <w:sz w:val="20"/>
                <w:szCs w:val="20"/>
              </w:rPr>
            </w:pPr>
          </w:p>
        </w:tc>
      </w:tr>
      <w:tr w:rsidR="00AD3497" w:rsidRPr="00AD3497" w14:paraId="518D282E"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F5C1F8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Ремонтные расходы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C31C2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C016C8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DAD07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1FDFEC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823B7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D4AB8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6A420DA" w14:textId="77777777" w:rsidR="00AD3497" w:rsidRPr="00AD3497" w:rsidRDefault="00AD3497" w:rsidP="00AD3497">
            <w:pPr>
              <w:rPr>
                <w:rFonts w:ascii="Calibri" w:hAnsi="Calibri"/>
                <w:sz w:val="20"/>
                <w:szCs w:val="20"/>
              </w:rPr>
            </w:pPr>
          </w:p>
        </w:tc>
      </w:tr>
      <w:tr w:rsidR="00AD3497" w:rsidRPr="00AD3497" w14:paraId="2005D3DA"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F4B568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Расходы на текущий ремонт централизованных </w:t>
            </w:r>
            <w:r w:rsidRPr="00AD3497">
              <w:rPr>
                <w:rFonts w:ascii="Times New Roman" w:hAnsi="Times New Roman"/>
                <w:sz w:val="20"/>
                <w:szCs w:val="20"/>
              </w:rPr>
              <w:lastRenderedPageBreak/>
              <w:t>систем водоснабжения и (или) водоотведения либо объектов, входящих в состав таких систем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842A5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FCE25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2797F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A24942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85450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59CFD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2AF0955" w14:textId="77777777" w:rsidR="00AD3497" w:rsidRPr="00AD3497" w:rsidRDefault="00AD3497" w:rsidP="00AD3497">
            <w:pPr>
              <w:rPr>
                <w:rFonts w:ascii="Calibri" w:hAnsi="Calibri"/>
                <w:sz w:val="20"/>
                <w:szCs w:val="20"/>
              </w:rPr>
            </w:pPr>
          </w:p>
        </w:tc>
      </w:tr>
      <w:tr w:rsidR="00AD3497" w:rsidRPr="00AD3497" w14:paraId="4C7D4FCE"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A9D21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капитальный ремонт централизованных систем водоснабжения и (или водоотведения) либо объектов, входящих в состав таких систем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90B79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84D60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B8B62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D420D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A002D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3CDEE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E415C44" w14:textId="77777777" w:rsidR="00AD3497" w:rsidRPr="00AD3497" w:rsidRDefault="00AD3497" w:rsidP="00AD3497">
            <w:pPr>
              <w:rPr>
                <w:rFonts w:ascii="Calibri" w:hAnsi="Calibri"/>
                <w:sz w:val="20"/>
                <w:szCs w:val="20"/>
              </w:rPr>
            </w:pPr>
          </w:p>
        </w:tc>
      </w:tr>
      <w:tr w:rsidR="00AD3497" w:rsidRPr="00AD3497" w14:paraId="44C5798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E6B67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и отчисления на социальные нужды ремонтного персонала, в том числе налоги и сборы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95C65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8B02B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98111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78888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BF9E5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CF3E2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3523B9B" w14:textId="77777777" w:rsidR="00AD3497" w:rsidRPr="00AD3497" w:rsidRDefault="00AD3497" w:rsidP="00AD3497">
            <w:pPr>
              <w:rPr>
                <w:rFonts w:ascii="Calibri" w:hAnsi="Calibri"/>
                <w:sz w:val="20"/>
                <w:szCs w:val="20"/>
              </w:rPr>
            </w:pPr>
          </w:p>
        </w:tc>
      </w:tr>
      <w:tr w:rsidR="00AD3497" w:rsidRPr="00AD3497" w14:paraId="164251C9"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6D52B0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ремонтного персонала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AE0A1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6A861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4ACFB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B38D3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E09A3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2CBF3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53A3CFC" w14:textId="77777777" w:rsidR="00AD3497" w:rsidRPr="00AD3497" w:rsidRDefault="00AD3497" w:rsidP="00AD3497">
            <w:pPr>
              <w:rPr>
                <w:rFonts w:ascii="Calibri" w:hAnsi="Calibri"/>
                <w:sz w:val="20"/>
                <w:szCs w:val="20"/>
              </w:rPr>
            </w:pPr>
          </w:p>
        </w:tc>
      </w:tr>
      <w:tr w:rsidR="00AD3497" w:rsidRPr="00AD3497" w14:paraId="24E53E75"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948556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70017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980F2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2EA2C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CB1E6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FD652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C1EAF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04C299D" w14:textId="77777777" w:rsidR="00AD3497" w:rsidRPr="00AD3497" w:rsidRDefault="00AD3497" w:rsidP="00AD3497">
            <w:pPr>
              <w:rPr>
                <w:rFonts w:ascii="Calibri" w:hAnsi="Calibri"/>
                <w:sz w:val="20"/>
                <w:szCs w:val="20"/>
              </w:rPr>
            </w:pPr>
          </w:p>
        </w:tc>
      </w:tr>
      <w:tr w:rsidR="00AD3497" w:rsidRPr="00AD3497" w14:paraId="0D357A4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999E0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ремонтного персонала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F53D6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E5B94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A6C31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3A525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19FD5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BD1E37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E10FFE3" w14:textId="77777777" w:rsidR="00AD3497" w:rsidRPr="00AD3497" w:rsidRDefault="00AD3497" w:rsidP="00AD3497">
            <w:pPr>
              <w:rPr>
                <w:rFonts w:ascii="Calibri" w:hAnsi="Calibri"/>
                <w:sz w:val="20"/>
                <w:szCs w:val="20"/>
              </w:rPr>
            </w:pPr>
          </w:p>
        </w:tc>
      </w:tr>
      <w:tr w:rsidR="00AD3497" w:rsidRPr="00AD3497" w14:paraId="10701CF8"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7A02B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ремонтного персонала, в том числе налоги и сборы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6A4C7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A823F1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1BA2C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E5161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3037A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7795C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5CF655A" w14:textId="77777777" w:rsidR="00AD3497" w:rsidRPr="00AD3497" w:rsidRDefault="00AD3497" w:rsidP="00AD3497">
            <w:pPr>
              <w:rPr>
                <w:rFonts w:ascii="Calibri" w:hAnsi="Calibri"/>
                <w:sz w:val="20"/>
                <w:szCs w:val="20"/>
              </w:rPr>
            </w:pPr>
          </w:p>
        </w:tc>
      </w:tr>
      <w:tr w:rsidR="00AD3497" w:rsidRPr="00AD3497" w14:paraId="5AEA27B8"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813FF7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Административные расходы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23BE9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F6D03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423303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4FE09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0CE74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B564CF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8D2D2B4" w14:textId="77777777" w:rsidR="00AD3497" w:rsidRPr="00AD3497" w:rsidRDefault="00AD3497" w:rsidP="00AD3497">
            <w:pPr>
              <w:rPr>
                <w:rFonts w:ascii="Calibri" w:hAnsi="Calibri"/>
                <w:sz w:val="20"/>
                <w:szCs w:val="20"/>
              </w:rPr>
            </w:pPr>
          </w:p>
        </w:tc>
      </w:tr>
      <w:tr w:rsidR="00AD3497" w:rsidRPr="00AD3497" w14:paraId="075F157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4029FF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выполняемых сторонними организациями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3C0F7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CF2C22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80EB0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696EF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76FE8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2B4219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1CE6E02" w14:textId="77777777" w:rsidR="00AD3497" w:rsidRPr="00AD3497" w:rsidRDefault="00AD3497" w:rsidP="00AD3497">
            <w:pPr>
              <w:rPr>
                <w:rFonts w:ascii="Calibri" w:hAnsi="Calibri"/>
                <w:sz w:val="20"/>
                <w:szCs w:val="20"/>
              </w:rPr>
            </w:pPr>
          </w:p>
        </w:tc>
      </w:tr>
      <w:tr w:rsidR="00AD3497" w:rsidRPr="00AD3497" w14:paraId="61EF7E50"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5C6A4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связи и интернет</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0A6BC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78B4F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6690C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6FF0F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1F453B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53D18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3E5CCD2" w14:textId="77777777" w:rsidR="00AD3497" w:rsidRPr="00AD3497" w:rsidRDefault="00AD3497" w:rsidP="00AD3497">
            <w:pPr>
              <w:rPr>
                <w:rFonts w:ascii="Calibri" w:hAnsi="Calibri"/>
                <w:sz w:val="20"/>
                <w:szCs w:val="20"/>
              </w:rPr>
            </w:pPr>
          </w:p>
        </w:tc>
      </w:tr>
      <w:tr w:rsidR="00AD3497" w:rsidRPr="00AD3497" w14:paraId="1EA2D9F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BCD9DB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юридические услуги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A28BA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77AD6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E7236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E9B99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256BA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4500C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DF2974A" w14:textId="77777777" w:rsidR="00AD3497" w:rsidRPr="00AD3497" w:rsidRDefault="00AD3497" w:rsidP="00AD3497">
            <w:pPr>
              <w:rPr>
                <w:rFonts w:ascii="Calibri" w:hAnsi="Calibri"/>
                <w:sz w:val="20"/>
                <w:szCs w:val="20"/>
              </w:rPr>
            </w:pPr>
          </w:p>
        </w:tc>
      </w:tr>
      <w:tr w:rsidR="00AD3497" w:rsidRPr="00AD3497" w14:paraId="14ACD23B"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890714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аудиторские услуги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857AD5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6A244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A33E7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45213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BC2DAA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D4B52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D97693B" w14:textId="77777777" w:rsidR="00AD3497" w:rsidRPr="00AD3497" w:rsidRDefault="00AD3497" w:rsidP="00AD3497">
            <w:pPr>
              <w:rPr>
                <w:rFonts w:ascii="Calibri" w:hAnsi="Calibri"/>
                <w:sz w:val="20"/>
                <w:szCs w:val="20"/>
              </w:rPr>
            </w:pPr>
          </w:p>
        </w:tc>
      </w:tr>
      <w:tr w:rsidR="00AD3497" w:rsidRPr="00AD3497" w14:paraId="5B823A8D"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509D41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консультационные услуги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51A21B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68D30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177F9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2BB9E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2CD2C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4354B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B926D92" w14:textId="77777777" w:rsidR="00AD3497" w:rsidRPr="00AD3497" w:rsidRDefault="00AD3497" w:rsidP="00AD3497">
            <w:pPr>
              <w:rPr>
                <w:rFonts w:ascii="Calibri" w:hAnsi="Calibri"/>
                <w:sz w:val="20"/>
                <w:szCs w:val="20"/>
              </w:rPr>
            </w:pPr>
          </w:p>
        </w:tc>
      </w:tr>
      <w:tr w:rsidR="00AD3497" w:rsidRPr="00AD3497" w14:paraId="02C5E8EE"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E0D1C2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вневедомственной охране объектов и территорий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7FCB6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4F1C2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9BDF5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78681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E3355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2512D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F58F543" w14:textId="77777777" w:rsidR="00AD3497" w:rsidRPr="00AD3497" w:rsidRDefault="00AD3497" w:rsidP="00AD3497">
            <w:pPr>
              <w:rPr>
                <w:rFonts w:ascii="Calibri" w:hAnsi="Calibri"/>
                <w:sz w:val="20"/>
                <w:szCs w:val="20"/>
              </w:rPr>
            </w:pPr>
          </w:p>
        </w:tc>
      </w:tr>
      <w:tr w:rsidR="00AD3497" w:rsidRPr="00AD3497" w14:paraId="1D1FCB3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D85A0E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информационные услуги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A7B228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0E866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EB673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88CF6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2D37F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6D738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9A3D498" w14:textId="77777777" w:rsidR="00AD3497" w:rsidRPr="00AD3497" w:rsidRDefault="00AD3497" w:rsidP="00AD3497">
            <w:pPr>
              <w:rPr>
                <w:rFonts w:ascii="Calibri" w:hAnsi="Calibri"/>
                <w:sz w:val="20"/>
                <w:szCs w:val="20"/>
              </w:rPr>
            </w:pPr>
          </w:p>
        </w:tc>
      </w:tr>
      <w:tr w:rsidR="00AD3497" w:rsidRPr="00AD3497" w14:paraId="367D62FC"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7C3204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Расходы на оплату труда и отчисления на социальные </w:t>
            </w:r>
            <w:r w:rsidRPr="00AD3497">
              <w:rPr>
                <w:rFonts w:ascii="Times New Roman" w:hAnsi="Times New Roman"/>
                <w:sz w:val="20"/>
                <w:szCs w:val="20"/>
              </w:rPr>
              <w:lastRenderedPageBreak/>
              <w:t>нужды административно-управленческого персонала, в том числе налоги и сборы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3BAC3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ED7A4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1BF4F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363CF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71365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2E232A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62221F5" w14:textId="77777777" w:rsidR="00AD3497" w:rsidRPr="00AD3497" w:rsidRDefault="00AD3497" w:rsidP="00AD3497">
            <w:pPr>
              <w:rPr>
                <w:rFonts w:ascii="Calibri" w:hAnsi="Calibri"/>
                <w:sz w:val="20"/>
                <w:szCs w:val="20"/>
              </w:rPr>
            </w:pPr>
          </w:p>
        </w:tc>
      </w:tr>
      <w:tr w:rsidR="00AD3497" w:rsidRPr="00AD3497" w14:paraId="63D8766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34B331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труда административно-управленческого персонала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6F4CA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7F68C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885E4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38ABF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CE770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5CC96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4B8E290" w14:textId="77777777" w:rsidR="00AD3497" w:rsidRPr="00AD3497" w:rsidRDefault="00AD3497" w:rsidP="00AD3497">
            <w:pPr>
              <w:rPr>
                <w:rFonts w:ascii="Calibri" w:hAnsi="Calibri"/>
                <w:sz w:val="20"/>
                <w:szCs w:val="20"/>
              </w:rPr>
            </w:pPr>
          </w:p>
        </w:tc>
      </w:tr>
      <w:tr w:rsidR="00AD3497" w:rsidRPr="00AD3497" w14:paraId="4C669E90"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242D07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Численность (среднесписочная), принятая для расчёта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84536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2451C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05BDC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F172C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718FB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47EE2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2D6256C" w14:textId="77777777" w:rsidR="00AD3497" w:rsidRPr="00AD3497" w:rsidRDefault="00AD3497" w:rsidP="00AD3497">
            <w:pPr>
              <w:rPr>
                <w:rFonts w:ascii="Calibri" w:hAnsi="Calibri"/>
                <w:sz w:val="20"/>
                <w:szCs w:val="20"/>
              </w:rPr>
            </w:pPr>
          </w:p>
        </w:tc>
      </w:tr>
      <w:tr w:rsidR="00AD3497" w:rsidRPr="00AD3497" w14:paraId="172283A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7DDDD9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Среднемесячная оплата труда административно-управленческого персонала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58ADD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B6208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AF551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05434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95CEF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D58E3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61823CE" w14:textId="77777777" w:rsidR="00AD3497" w:rsidRPr="00AD3497" w:rsidRDefault="00AD3497" w:rsidP="00AD3497">
            <w:pPr>
              <w:rPr>
                <w:rFonts w:ascii="Calibri" w:hAnsi="Calibri"/>
                <w:sz w:val="20"/>
                <w:szCs w:val="20"/>
              </w:rPr>
            </w:pPr>
          </w:p>
        </w:tc>
      </w:tr>
      <w:tr w:rsidR="00AD3497" w:rsidRPr="00AD3497" w14:paraId="72F17675"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2228F2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Отчисления на социальные нужды административно-управленческого персонала, в том числе налоги и сборы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2DA25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5D40BE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2D955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6BFDAE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93E6F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2B3C94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E1ABDD5" w14:textId="77777777" w:rsidR="00AD3497" w:rsidRPr="00AD3497" w:rsidRDefault="00AD3497" w:rsidP="00AD3497">
            <w:pPr>
              <w:rPr>
                <w:rFonts w:ascii="Calibri" w:hAnsi="Calibri"/>
                <w:sz w:val="20"/>
                <w:szCs w:val="20"/>
              </w:rPr>
            </w:pPr>
          </w:p>
        </w:tc>
      </w:tr>
      <w:tr w:rsidR="00AD3497" w:rsidRPr="00AD3497" w14:paraId="6E4C4250"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45A5DC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9CCEE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5F2990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6E45D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1D0DE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4F6DCB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D7DCD8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E431367" w14:textId="77777777" w:rsidR="00AD3497" w:rsidRPr="00AD3497" w:rsidRDefault="00AD3497" w:rsidP="00AD3497">
            <w:pPr>
              <w:rPr>
                <w:rFonts w:ascii="Calibri" w:hAnsi="Calibri"/>
                <w:sz w:val="20"/>
                <w:szCs w:val="20"/>
              </w:rPr>
            </w:pPr>
          </w:p>
        </w:tc>
      </w:tr>
      <w:tr w:rsidR="00AD3497" w:rsidRPr="00AD3497" w14:paraId="51A38F3D"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E98E6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Служебные командировки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ACEDA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C9E1D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8E64C4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608D0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B3F2B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16A39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326C6C1" w14:textId="77777777" w:rsidR="00AD3497" w:rsidRPr="00AD3497" w:rsidRDefault="00AD3497" w:rsidP="00AD3497">
            <w:pPr>
              <w:rPr>
                <w:rFonts w:ascii="Calibri" w:hAnsi="Calibri"/>
                <w:sz w:val="20"/>
                <w:szCs w:val="20"/>
              </w:rPr>
            </w:pPr>
          </w:p>
        </w:tc>
      </w:tr>
      <w:tr w:rsidR="00AD3497" w:rsidRPr="00AD3497" w14:paraId="21B271A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ABAE8B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Обучение персонала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F7D4D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500DC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D052A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A2CAD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F120F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2E540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FD8F817" w14:textId="77777777" w:rsidR="00AD3497" w:rsidRPr="00AD3497" w:rsidRDefault="00AD3497" w:rsidP="00AD3497">
            <w:pPr>
              <w:rPr>
                <w:rFonts w:ascii="Calibri" w:hAnsi="Calibri"/>
                <w:sz w:val="20"/>
                <w:szCs w:val="20"/>
              </w:rPr>
            </w:pPr>
          </w:p>
        </w:tc>
      </w:tr>
      <w:tr w:rsidR="00AD3497" w:rsidRPr="00AD3497" w14:paraId="59E8B6AA"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5C00C8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Страхование производственных объектов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3AE96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BCEA5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19FA7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4FA7A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8388C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C8369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8798B7B" w14:textId="77777777" w:rsidR="00AD3497" w:rsidRPr="00AD3497" w:rsidRDefault="00AD3497" w:rsidP="00AD3497">
            <w:pPr>
              <w:rPr>
                <w:rFonts w:ascii="Calibri" w:hAnsi="Calibri"/>
                <w:sz w:val="20"/>
                <w:szCs w:val="20"/>
              </w:rPr>
            </w:pPr>
          </w:p>
        </w:tc>
      </w:tr>
      <w:tr w:rsidR="00AD3497" w:rsidRPr="00AD3497" w14:paraId="54529A2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FB46E7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административные расходы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7FE11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8F953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008D3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D9646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90C81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FD3E9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FB95731" w14:textId="77777777" w:rsidR="00AD3497" w:rsidRPr="00AD3497" w:rsidRDefault="00AD3497" w:rsidP="00AD3497">
            <w:pPr>
              <w:rPr>
                <w:rFonts w:ascii="Calibri" w:hAnsi="Calibri"/>
                <w:sz w:val="20"/>
                <w:szCs w:val="20"/>
              </w:rPr>
            </w:pPr>
          </w:p>
        </w:tc>
      </w:tr>
      <w:tr w:rsidR="00AD3497" w:rsidRPr="00AD3497" w14:paraId="607E087B"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FF0186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амортизацию непроизводственных активов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8E583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7EC32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B4F35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8CE1B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60CAC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F3D24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79D16BB" w14:textId="77777777" w:rsidR="00AD3497" w:rsidRPr="00AD3497" w:rsidRDefault="00AD3497" w:rsidP="00AD3497">
            <w:pPr>
              <w:rPr>
                <w:rFonts w:ascii="Calibri" w:hAnsi="Calibri"/>
                <w:sz w:val="20"/>
                <w:szCs w:val="20"/>
              </w:rPr>
            </w:pPr>
          </w:p>
        </w:tc>
      </w:tr>
      <w:tr w:rsidR="00AD3497" w:rsidRPr="00AD3497" w14:paraId="6C51AB5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E183CF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охране объектов и территорий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2E780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6483D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C7CDF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DA57D5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0C6AB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0B21E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C560D86" w14:textId="77777777" w:rsidR="00AD3497" w:rsidRPr="00AD3497" w:rsidRDefault="00AD3497" w:rsidP="00AD3497">
            <w:pPr>
              <w:rPr>
                <w:rFonts w:ascii="Calibri" w:hAnsi="Calibri"/>
                <w:sz w:val="20"/>
                <w:szCs w:val="20"/>
              </w:rPr>
            </w:pPr>
          </w:p>
        </w:tc>
      </w:tr>
      <w:tr w:rsidR="00AD3497" w:rsidRPr="00AD3497" w14:paraId="70C481C9"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427046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7E05D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57B43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4D5E6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D0B5B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7C493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B5AAC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090DEEA" w14:textId="77777777" w:rsidR="00AD3497" w:rsidRPr="00AD3497" w:rsidRDefault="00AD3497" w:rsidP="00AD3497">
            <w:pPr>
              <w:rPr>
                <w:rFonts w:ascii="Calibri" w:hAnsi="Calibri"/>
                <w:sz w:val="20"/>
                <w:szCs w:val="20"/>
              </w:rPr>
            </w:pPr>
          </w:p>
        </w:tc>
      </w:tr>
      <w:tr w:rsidR="00AD3497" w:rsidRPr="00AD3497" w14:paraId="44A90800"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DB3E08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резерв по сомнительным долгам </w:t>
            </w:r>
            <w:r w:rsidRPr="00AD3497">
              <w:rPr>
                <w:rFonts w:ascii="Times New Roman" w:hAnsi="Times New Roman"/>
                <w:sz w:val="20"/>
                <w:szCs w:val="20"/>
              </w:rPr>
              <w:lastRenderedPageBreak/>
              <w:t>гарантирующей организации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8B858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3207E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0B32F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53531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4C875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95A83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07647B0" w14:textId="77777777" w:rsidR="00AD3497" w:rsidRPr="00AD3497" w:rsidRDefault="00AD3497" w:rsidP="00AD3497">
            <w:pPr>
              <w:rPr>
                <w:rFonts w:ascii="Calibri" w:hAnsi="Calibri"/>
                <w:sz w:val="20"/>
                <w:szCs w:val="20"/>
              </w:rPr>
            </w:pPr>
          </w:p>
        </w:tc>
      </w:tr>
      <w:tr w:rsidR="00AD3497" w:rsidRPr="00AD3497" w14:paraId="465A921A"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3A4B26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электрическую энергию</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05D01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252,38</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B0C44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258,25</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0A173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5,87</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CC6D09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252,39</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23D018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5,86</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297170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фактической средней цены на электроэнергию за 2019 год  и планируемого роста цен на 2020 год и на 2021 год в размере 1,056.</w:t>
            </w:r>
          </w:p>
        </w:tc>
        <w:tc>
          <w:tcPr>
            <w:tcW w:w="458" w:type="dxa"/>
            <w:vAlign w:val="center"/>
            <w:hideMark/>
          </w:tcPr>
          <w:p w14:paraId="7FE9C5EA" w14:textId="77777777" w:rsidR="00AD3497" w:rsidRPr="00AD3497" w:rsidRDefault="00AD3497" w:rsidP="00AD3497">
            <w:pPr>
              <w:rPr>
                <w:rFonts w:ascii="Calibri" w:hAnsi="Calibri"/>
                <w:sz w:val="20"/>
                <w:szCs w:val="20"/>
              </w:rPr>
            </w:pPr>
          </w:p>
        </w:tc>
      </w:tr>
      <w:tr w:rsidR="00AD3497" w:rsidRPr="00AD3497" w14:paraId="30EFF91B"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BA3BF1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Неподконтрольные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3E6D8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A173B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84196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738780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C62A8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FD6A5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896816D" w14:textId="77777777" w:rsidR="00AD3497" w:rsidRPr="00AD3497" w:rsidRDefault="00AD3497" w:rsidP="00AD3497">
            <w:pPr>
              <w:rPr>
                <w:rFonts w:ascii="Calibri" w:hAnsi="Calibri"/>
                <w:sz w:val="20"/>
                <w:szCs w:val="20"/>
              </w:rPr>
            </w:pPr>
          </w:p>
        </w:tc>
      </w:tr>
      <w:tr w:rsidR="00AD3497" w:rsidRPr="00AD3497" w14:paraId="7DA4FFB7"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13457B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оплату работ и услуг, выполняемые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01649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1FC257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13684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38217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0BAF7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FB9E3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96332E9" w14:textId="77777777" w:rsidR="00AD3497" w:rsidRPr="00AD3497" w:rsidRDefault="00AD3497" w:rsidP="00AD3497">
            <w:pPr>
              <w:rPr>
                <w:rFonts w:ascii="Calibri" w:hAnsi="Calibri"/>
                <w:sz w:val="20"/>
                <w:szCs w:val="20"/>
              </w:rPr>
            </w:pPr>
          </w:p>
        </w:tc>
      </w:tr>
      <w:tr w:rsidR="00AD3497" w:rsidRPr="00AD3497" w14:paraId="6BAEF3E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DF2FEF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тепловую энергию</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E2C7B1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B7AD2A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1F064C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E57EA5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DC695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66BC7C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FDC261C" w14:textId="77777777" w:rsidR="00AD3497" w:rsidRPr="00AD3497" w:rsidRDefault="00AD3497" w:rsidP="00AD3497">
            <w:pPr>
              <w:rPr>
                <w:rFonts w:ascii="Calibri" w:hAnsi="Calibri"/>
                <w:sz w:val="20"/>
                <w:szCs w:val="20"/>
              </w:rPr>
            </w:pPr>
          </w:p>
        </w:tc>
      </w:tr>
      <w:tr w:rsidR="00AD3497" w:rsidRPr="00AD3497" w14:paraId="79D07F5A"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1D10A1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B7CEE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2D085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4A14F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B8392F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1AA92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7B9B7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AB26B71" w14:textId="77777777" w:rsidR="00AD3497" w:rsidRPr="00AD3497" w:rsidRDefault="00AD3497" w:rsidP="00AD3497">
            <w:pPr>
              <w:rPr>
                <w:rFonts w:ascii="Calibri" w:hAnsi="Calibri"/>
                <w:sz w:val="20"/>
                <w:szCs w:val="20"/>
              </w:rPr>
            </w:pPr>
          </w:p>
        </w:tc>
      </w:tr>
      <w:tr w:rsidR="00AD3497" w:rsidRPr="00AD3497" w14:paraId="760C3EBA"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EB28D7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2E9EC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31405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219631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2FBBE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ED771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A23229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0F3DA59" w14:textId="77777777" w:rsidR="00AD3497" w:rsidRPr="00AD3497" w:rsidRDefault="00AD3497" w:rsidP="00AD3497">
            <w:pPr>
              <w:rPr>
                <w:rFonts w:ascii="Calibri" w:hAnsi="Calibri"/>
                <w:sz w:val="20"/>
                <w:szCs w:val="20"/>
              </w:rPr>
            </w:pPr>
          </w:p>
        </w:tc>
      </w:tr>
      <w:tr w:rsidR="00AD3497" w:rsidRPr="00AD3497" w14:paraId="5B4B443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ECF60D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4C277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364366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688A4F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32DD9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0F22C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5AF91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B65CBE2" w14:textId="77777777" w:rsidR="00AD3497" w:rsidRPr="00AD3497" w:rsidRDefault="00AD3497" w:rsidP="00AD3497">
            <w:pPr>
              <w:rPr>
                <w:rFonts w:ascii="Calibri" w:hAnsi="Calibri"/>
                <w:sz w:val="20"/>
                <w:szCs w:val="20"/>
              </w:rPr>
            </w:pPr>
          </w:p>
        </w:tc>
      </w:tr>
      <w:tr w:rsidR="00AD3497" w:rsidRPr="00AD3497" w14:paraId="39BA12B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184C4C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теплоноситель</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D7DD5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F65BD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D11D3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FF11E7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02A4D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1E3E1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E3F9EC1" w14:textId="77777777" w:rsidR="00AD3497" w:rsidRPr="00AD3497" w:rsidRDefault="00AD3497" w:rsidP="00AD3497">
            <w:pPr>
              <w:rPr>
                <w:rFonts w:ascii="Calibri" w:hAnsi="Calibri"/>
                <w:sz w:val="20"/>
                <w:szCs w:val="20"/>
              </w:rPr>
            </w:pPr>
          </w:p>
        </w:tc>
      </w:tr>
      <w:tr w:rsidR="00AD3497" w:rsidRPr="00AD3497" w14:paraId="2AA8C18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26C4CE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топливо прочие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FCECE4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BCD23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7C5D9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C3AA24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07108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B6FC18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9609E61" w14:textId="77777777" w:rsidR="00AD3497" w:rsidRPr="00AD3497" w:rsidRDefault="00AD3497" w:rsidP="00AD3497">
            <w:pPr>
              <w:rPr>
                <w:rFonts w:ascii="Calibri" w:hAnsi="Calibri"/>
                <w:sz w:val="20"/>
                <w:szCs w:val="20"/>
              </w:rPr>
            </w:pPr>
          </w:p>
        </w:tc>
      </w:tr>
      <w:tr w:rsidR="00AD3497" w:rsidRPr="00AD3497" w14:paraId="7B10B76C"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714830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покупку воды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8F26A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6F124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C128B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E8866F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1E31B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0A69E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327706B" w14:textId="77777777" w:rsidR="00AD3497" w:rsidRPr="00AD3497" w:rsidRDefault="00AD3497" w:rsidP="00AD3497">
            <w:pPr>
              <w:rPr>
                <w:rFonts w:ascii="Calibri" w:hAnsi="Calibri"/>
                <w:sz w:val="20"/>
                <w:szCs w:val="20"/>
              </w:rPr>
            </w:pPr>
          </w:p>
        </w:tc>
      </w:tr>
      <w:tr w:rsidR="00AD3497" w:rsidRPr="00AD3497" w14:paraId="21FD1FBC"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B59A26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8B8CA3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431CC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57F8A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8E17F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DEDE79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2AD9C68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FA2C218" w14:textId="77777777" w:rsidR="00AD3497" w:rsidRPr="00AD3497" w:rsidRDefault="00AD3497" w:rsidP="00AD3497">
            <w:pPr>
              <w:rPr>
                <w:rFonts w:ascii="Calibri" w:hAnsi="Calibri"/>
                <w:sz w:val="20"/>
                <w:szCs w:val="20"/>
              </w:rPr>
            </w:pPr>
          </w:p>
        </w:tc>
      </w:tr>
      <w:tr w:rsidR="00AD3497" w:rsidRPr="00AD3497" w14:paraId="3B9C12CD"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6B7437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объём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FA31F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FF160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A1631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08429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92E81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82B90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A63A41F" w14:textId="77777777" w:rsidR="00AD3497" w:rsidRPr="00AD3497" w:rsidRDefault="00AD3497" w:rsidP="00AD3497">
            <w:pPr>
              <w:rPr>
                <w:rFonts w:ascii="Calibri" w:hAnsi="Calibri"/>
                <w:sz w:val="20"/>
                <w:szCs w:val="20"/>
              </w:rPr>
            </w:pPr>
          </w:p>
        </w:tc>
      </w:tr>
      <w:tr w:rsidR="00AD3497" w:rsidRPr="00AD3497" w14:paraId="4FEEA6A0"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D8A1EA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транспортировку воды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6C616B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862AA5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C2EDF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D3A1A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91155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904E8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C4D637E" w14:textId="77777777" w:rsidR="00AD3497" w:rsidRPr="00AD3497" w:rsidRDefault="00AD3497" w:rsidP="00AD3497">
            <w:pPr>
              <w:rPr>
                <w:rFonts w:ascii="Calibri" w:hAnsi="Calibri"/>
                <w:sz w:val="20"/>
                <w:szCs w:val="20"/>
              </w:rPr>
            </w:pPr>
          </w:p>
        </w:tc>
      </w:tr>
      <w:tr w:rsidR="00AD3497" w:rsidRPr="00AD3497" w14:paraId="1DD7F74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17B17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A3D84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516403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1AAB0D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C4ECB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5DAF0D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B5733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B62F182" w14:textId="77777777" w:rsidR="00AD3497" w:rsidRPr="00AD3497" w:rsidRDefault="00AD3497" w:rsidP="00AD3497">
            <w:pPr>
              <w:rPr>
                <w:rFonts w:ascii="Calibri" w:hAnsi="Calibri"/>
                <w:sz w:val="20"/>
                <w:szCs w:val="20"/>
              </w:rPr>
            </w:pPr>
          </w:p>
        </w:tc>
      </w:tr>
      <w:tr w:rsidR="00AD3497" w:rsidRPr="00AD3497" w14:paraId="35F25792"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135F36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DC768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5EE6B1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68F76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8D19C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C5EEBB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208583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D13A6CA" w14:textId="77777777" w:rsidR="00AD3497" w:rsidRPr="00AD3497" w:rsidRDefault="00AD3497" w:rsidP="00AD3497">
            <w:pPr>
              <w:rPr>
                <w:rFonts w:ascii="Calibri" w:hAnsi="Calibri"/>
                <w:sz w:val="20"/>
                <w:szCs w:val="20"/>
              </w:rPr>
            </w:pPr>
          </w:p>
        </w:tc>
      </w:tr>
      <w:tr w:rsidR="00AD3497" w:rsidRPr="00AD3497" w14:paraId="4868AC1D"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D163AC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транспортировке сточных вод</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8D8D93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2125B1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53E479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14D66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16E162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755834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69B21B3" w14:textId="77777777" w:rsidR="00AD3497" w:rsidRPr="00AD3497" w:rsidRDefault="00AD3497" w:rsidP="00AD3497">
            <w:pPr>
              <w:rPr>
                <w:rFonts w:ascii="Calibri" w:hAnsi="Calibri"/>
                <w:sz w:val="20"/>
                <w:szCs w:val="20"/>
              </w:rPr>
            </w:pPr>
          </w:p>
        </w:tc>
      </w:tr>
      <w:tr w:rsidR="00AD3497" w:rsidRPr="00AD3497" w14:paraId="4883F691"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29FB77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44D3A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1D963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BBB6B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02960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E673D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9B509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148FFA3" w14:textId="77777777" w:rsidR="00AD3497" w:rsidRPr="00AD3497" w:rsidRDefault="00AD3497" w:rsidP="00AD3497">
            <w:pPr>
              <w:rPr>
                <w:rFonts w:ascii="Calibri" w:hAnsi="Calibri"/>
                <w:sz w:val="20"/>
                <w:szCs w:val="20"/>
              </w:rPr>
            </w:pPr>
          </w:p>
        </w:tc>
      </w:tr>
      <w:tr w:rsidR="00AD3497" w:rsidRPr="00AD3497" w14:paraId="4D6293D0"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996F72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F94BB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7EE0FB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2DE84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D9A71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8F607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182D0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29586D6" w14:textId="77777777" w:rsidR="00AD3497" w:rsidRPr="00AD3497" w:rsidRDefault="00AD3497" w:rsidP="00AD3497">
            <w:pPr>
              <w:rPr>
                <w:rFonts w:ascii="Calibri" w:hAnsi="Calibri"/>
                <w:sz w:val="20"/>
                <w:szCs w:val="20"/>
              </w:rPr>
            </w:pPr>
          </w:p>
        </w:tc>
      </w:tr>
      <w:tr w:rsidR="00AD3497" w:rsidRPr="00AD3497" w14:paraId="400C48C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9CD64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водоотведению и очистке сточных вод</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79F4A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4F183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05DDCE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BF170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86E0B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0C472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B5DFEFE" w14:textId="77777777" w:rsidR="00AD3497" w:rsidRPr="00AD3497" w:rsidRDefault="00AD3497" w:rsidP="00AD3497">
            <w:pPr>
              <w:rPr>
                <w:rFonts w:ascii="Calibri" w:hAnsi="Calibri"/>
                <w:sz w:val="20"/>
                <w:szCs w:val="20"/>
              </w:rPr>
            </w:pPr>
          </w:p>
        </w:tc>
      </w:tr>
      <w:tr w:rsidR="00AD3497" w:rsidRPr="00AD3497" w14:paraId="621BD33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2504FA9"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объем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E0CD2A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CFAE6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07809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81BC8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CD73DE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86E4E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AC5D227" w14:textId="77777777" w:rsidR="00AD3497" w:rsidRPr="00AD3497" w:rsidRDefault="00AD3497" w:rsidP="00AD3497">
            <w:pPr>
              <w:rPr>
                <w:rFonts w:ascii="Calibri" w:hAnsi="Calibri"/>
                <w:sz w:val="20"/>
                <w:szCs w:val="20"/>
              </w:rPr>
            </w:pPr>
          </w:p>
        </w:tc>
      </w:tr>
      <w:tr w:rsidR="00AD3497" w:rsidRPr="00AD3497" w14:paraId="47ED0F07"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083F0C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цена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0B7DF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91649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70831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0638D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641F0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AB1016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38F9FAA" w14:textId="77777777" w:rsidR="00AD3497" w:rsidRPr="00AD3497" w:rsidRDefault="00AD3497" w:rsidP="00AD3497">
            <w:pPr>
              <w:rPr>
                <w:rFonts w:ascii="Calibri" w:hAnsi="Calibri"/>
                <w:sz w:val="20"/>
                <w:szCs w:val="20"/>
              </w:rPr>
            </w:pPr>
          </w:p>
        </w:tc>
      </w:tr>
      <w:tr w:rsidR="00AD3497" w:rsidRPr="00AD3497" w14:paraId="762D180C"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C666A5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горячему водоснабжению</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009790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675901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726585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517D7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EA97D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739D9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15A098D" w14:textId="77777777" w:rsidR="00AD3497" w:rsidRPr="00AD3497" w:rsidRDefault="00AD3497" w:rsidP="00AD3497">
            <w:pPr>
              <w:rPr>
                <w:rFonts w:ascii="Calibri" w:hAnsi="Calibri"/>
                <w:sz w:val="20"/>
                <w:szCs w:val="20"/>
              </w:rPr>
            </w:pPr>
          </w:p>
        </w:tc>
      </w:tr>
      <w:tr w:rsidR="00AD3497" w:rsidRPr="00AD3497" w14:paraId="77E19CC6"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B007C8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Услуги по приготовлению воды </w:t>
            </w:r>
            <w:r w:rsidRPr="00AD3497">
              <w:rPr>
                <w:rFonts w:ascii="Times New Roman" w:hAnsi="Times New Roman"/>
                <w:sz w:val="20"/>
                <w:szCs w:val="20"/>
              </w:rPr>
              <w:lastRenderedPageBreak/>
              <w:t>на нужды горячего водоснабжения</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CB6D35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CD75BB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CE67F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1C4B3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21406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53CE9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CD1CE3B" w14:textId="77777777" w:rsidR="00AD3497" w:rsidRPr="00AD3497" w:rsidRDefault="00AD3497" w:rsidP="00AD3497">
            <w:pPr>
              <w:rPr>
                <w:rFonts w:ascii="Calibri" w:hAnsi="Calibri"/>
                <w:sz w:val="20"/>
                <w:szCs w:val="20"/>
              </w:rPr>
            </w:pPr>
          </w:p>
        </w:tc>
      </w:tr>
      <w:tr w:rsidR="00AD3497" w:rsidRPr="00AD3497" w14:paraId="788ADB38"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54854F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Услуги по транспортировке горячей воды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2F127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8865A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538C5A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E02EB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10461C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027FF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9944794" w14:textId="77777777" w:rsidR="00AD3497" w:rsidRPr="00AD3497" w:rsidRDefault="00AD3497" w:rsidP="00AD3497">
            <w:pPr>
              <w:rPr>
                <w:rFonts w:ascii="Calibri" w:hAnsi="Calibri"/>
                <w:sz w:val="20"/>
                <w:szCs w:val="20"/>
              </w:rPr>
            </w:pPr>
          </w:p>
        </w:tc>
      </w:tr>
      <w:tr w:rsidR="00AD3497" w:rsidRPr="00AD3497" w14:paraId="331F5F11"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208E71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связанные с уплатой налогов и сборов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A96E9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A7857D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5CDDC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593996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A706EC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6561C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0832B42" w14:textId="77777777" w:rsidR="00AD3497" w:rsidRPr="00AD3497" w:rsidRDefault="00AD3497" w:rsidP="00AD3497">
            <w:pPr>
              <w:rPr>
                <w:rFonts w:ascii="Calibri" w:hAnsi="Calibri"/>
                <w:sz w:val="20"/>
                <w:szCs w:val="20"/>
              </w:rPr>
            </w:pPr>
          </w:p>
        </w:tc>
      </w:tr>
      <w:tr w:rsidR="00AD3497" w:rsidRPr="00AD3497" w14:paraId="1A07B4FE"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58ECBB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прибыль</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22A22B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581B9C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CC0696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C9835A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6506D4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67D8D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9A069CC" w14:textId="77777777" w:rsidR="00AD3497" w:rsidRPr="00AD3497" w:rsidRDefault="00AD3497" w:rsidP="00AD3497">
            <w:pPr>
              <w:rPr>
                <w:rFonts w:ascii="Calibri" w:hAnsi="Calibri"/>
                <w:sz w:val="20"/>
                <w:szCs w:val="20"/>
              </w:rPr>
            </w:pPr>
          </w:p>
        </w:tc>
      </w:tr>
      <w:tr w:rsidR="00AD3497" w:rsidRPr="00AD3497" w14:paraId="15F896A7"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4B72DB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Налог на имущество организаций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262B8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03C99E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FE812A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5202F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ED814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28A468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DC19186" w14:textId="77777777" w:rsidR="00AD3497" w:rsidRPr="00AD3497" w:rsidRDefault="00AD3497" w:rsidP="00AD3497">
            <w:pPr>
              <w:rPr>
                <w:rFonts w:ascii="Calibri" w:hAnsi="Calibri"/>
                <w:sz w:val="20"/>
                <w:szCs w:val="20"/>
              </w:rPr>
            </w:pPr>
          </w:p>
        </w:tc>
      </w:tr>
      <w:tr w:rsidR="00AD3497" w:rsidRPr="00AD3497" w14:paraId="598151B7"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CB83764"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Земельный налог</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231F66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1C6D0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3271A4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E289E3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74A7E3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FD812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F437235" w14:textId="77777777" w:rsidR="00AD3497" w:rsidRPr="00AD3497" w:rsidRDefault="00AD3497" w:rsidP="00AD3497">
            <w:pPr>
              <w:rPr>
                <w:rFonts w:ascii="Calibri" w:hAnsi="Calibri"/>
                <w:sz w:val="20"/>
                <w:szCs w:val="20"/>
              </w:rPr>
            </w:pPr>
          </w:p>
        </w:tc>
      </w:tr>
      <w:tr w:rsidR="00AD3497" w:rsidRPr="00AD3497" w14:paraId="261B84F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128BA1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276D6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41C1C6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57AFE7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A8069D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B69B5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164B92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01FFC36" w14:textId="77777777" w:rsidR="00AD3497" w:rsidRPr="00AD3497" w:rsidRDefault="00AD3497" w:rsidP="00AD3497">
            <w:pPr>
              <w:rPr>
                <w:rFonts w:ascii="Calibri" w:hAnsi="Calibri"/>
                <w:sz w:val="20"/>
                <w:szCs w:val="20"/>
              </w:rPr>
            </w:pPr>
          </w:p>
        </w:tc>
      </w:tr>
      <w:tr w:rsidR="00AD3497" w:rsidRPr="00AD3497" w14:paraId="26AAEE59"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8C8363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Водный налог и плата за пользование водным объектом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3D5CBC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BF86B2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433EF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76928F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855681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F881F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42626CA" w14:textId="77777777" w:rsidR="00AD3497" w:rsidRPr="00AD3497" w:rsidRDefault="00AD3497" w:rsidP="00AD3497">
            <w:pPr>
              <w:rPr>
                <w:rFonts w:ascii="Calibri" w:hAnsi="Calibri"/>
                <w:sz w:val="20"/>
                <w:szCs w:val="20"/>
              </w:rPr>
            </w:pPr>
          </w:p>
        </w:tc>
      </w:tr>
      <w:tr w:rsidR="00AD3497" w:rsidRPr="00AD3497" w14:paraId="4280E007"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6869371"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Транспортный налог</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3D317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44C18C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65E87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38E3A3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25D2F2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BE76B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8222F64" w14:textId="77777777" w:rsidR="00AD3497" w:rsidRPr="00AD3497" w:rsidRDefault="00AD3497" w:rsidP="00AD3497">
            <w:pPr>
              <w:rPr>
                <w:rFonts w:ascii="Calibri" w:hAnsi="Calibri"/>
                <w:sz w:val="20"/>
                <w:szCs w:val="20"/>
              </w:rPr>
            </w:pPr>
          </w:p>
        </w:tc>
      </w:tr>
      <w:tr w:rsidR="00AD3497" w:rsidRPr="00AD3497" w14:paraId="06D575A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51F381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Плата за негативное воздействие на окружающую среду</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9B6E7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8EE28B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39C54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F7343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3DFDE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E5E34C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F1AEBD1" w14:textId="77777777" w:rsidR="00AD3497" w:rsidRPr="00AD3497" w:rsidRDefault="00AD3497" w:rsidP="00AD3497">
            <w:pPr>
              <w:rPr>
                <w:rFonts w:ascii="Calibri" w:hAnsi="Calibri"/>
                <w:sz w:val="20"/>
                <w:szCs w:val="20"/>
              </w:rPr>
            </w:pPr>
          </w:p>
        </w:tc>
      </w:tr>
      <w:tr w:rsidR="00AD3497" w:rsidRPr="00AD3497" w14:paraId="7C14384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60EB75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Прочие налоги и сборы, за исключением налогов и сборов с фонда оплаты труда, учитываемых в составе производственных, ремонтных и административных расходов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D9C8F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3A3DB8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6CD236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787A8D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A6529D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6028F2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B3B46B5" w14:textId="77777777" w:rsidR="00AD3497" w:rsidRPr="00AD3497" w:rsidRDefault="00AD3497" w:rsidP="00AD3497">
            <w:pPr>
              <w:rPr>
                <w:rFonts w:ascii="Calibri" w:hAnsi="Calibri"/>
                <w:sz w:val="20"/>
                <w:szCs w:val="20"/>
              </w:rPr>
            </w:pPr>
          </w:p>
        </w:tc>
      </w:tr>
      <w:tr w:rsidR="00AD3497" w:rsidRPr="00AD3497" w14:paraId="476F969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EC1357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арендную плату, лизинговые платежи, концессионную плату</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52E1A4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4B331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397E99D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8E0E2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66FDBF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C579D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83A80E5" w14:textId="77777777" w:rsidR="00AD3497" w:rsidRPr="00AD3497" w:rsidRDefault="00AD3497" w:rsidP="00AD3497">
            <w:pPr>
              <w:rPr>
                <w:rFonts w:ascii="Calibri" w:hAnsi="Calibri"/>
                <w:sz w:val="20"/>
                <w:szCs w:val="20"/>
              </w:rPr>
            </w:pPr>
          </w:p>
        </w:tc>
      </w:tr>
      <w:tr w:rsidR="00AD3497" w:rsidRPr="00AD3497" w14:paraId="0A70DA14"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EF066E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имущества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7A7D2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C304B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3C97C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3B9D1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AB851E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C2C24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4916F89" w14:textId="77777777" w:rsidR="00AD3497" w:rsidRPr="00AD3497" w:rsidRDefault="00AD3497" w:rsidP="00AD3497">
            <w:pPr>
              <w:rPr>
                <w:rFonts w:ascii="Calibri" w:hAnsi="Calibri"/>
                <w:sz w:val="20"/>
                <w:szCs w:val="20"/>
              </w:rPr>
            </w:pPr>
          </w:p>
        </w:tc>
      </w:tr>
      <w:tr w:rsidR="00AD3497" w:rsidRPr="00AD3497" w14:paraId="1025AB4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66AD5C2"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Концессионная плата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B97388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361B1E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5F37AD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8BC1DE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3D3658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FE9F0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2CAD51BE" w14:textId="77777777" w:rsidR="00AD3497" w:rsidRPr="00AD3497" w:rsidRDefault="00AD3497" w:rsidP="00AD3497">
            <w:pPr>
              <w:rPr>
                <w:rFonts w:ascii="Calibri" w:hAnsi="Calibri"/>
                <w:sz w:val="20"/>
                <w:szCs w:val="20"/>
              </w:rPr>
            </w:pPr>
          </w:p>
        </w:tc>
      </w:tr>
      <w:tr w:rsidR="00AD3497" w:rsidRPr="00AD3497" w14:paraId="0D0B9149"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1027D686"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Лизинговые платежи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35D9A7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8FB7B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2B082A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89101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DECEA5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4E772B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E27844F" w14:textId="77777777" w:rsidR="00AD3497" w:rsidRPr="00AD3497" w:rsidRDefault="00AD3497" w:rsidP="00AD3497">
            <w:pPr>
              <w:rPr>
                <w:rFonts w:ascii="Calibri" w:hAnsi="Calibri"/>
                <w:sz w:val="20"/>
                <w:szCs w:val="20"/>
              </w:rPr>
            </w:pPr>
          </w:p>
        </w:tc>
      </w:tr>
      <w:tr w:rsidR="00AD3497" w:rsidRPr="00AD3497" w14:paraId="794C7027"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FD1550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Аренда земельных участков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CB8515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614BE2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4D0F39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2F1E55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39CC9BC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98163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3D624BE" w14:textId="77777777" w:rsidR="00AD3497" w:rsidRPr="00AD3497" w:rsidRDefault="00AD3497" w:rsidP="00AD3497">
            <w:pPr>
              <w:rPr>
                <w:rFonts w:ascii="Calibri" w:hAnsi="Calibri"/>
                <w:sz w:val="20"/>
                <w:szCs w:val="20"/>
              </w:rPr>
            </w:pPr>
          </w:p>
        </w:tc>
      </w:tr>
      <w:tr w:rsidR="00AD3497" w:rsidRPr="00AD3497" w14:paraId="5E6EEA12"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4776E0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по сомнительным долгам, в размере не более 2% НВВ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4C3A3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106F08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EB240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752CB5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E4EA5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5A1E367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41C5828" w14:textId="77777777" w:rsidR="00AD3497" w:rsidRPr="00AD3497" w:rsidRDefault="00AD3497" w:rsidP="00AD3497">
            <w:pPr>
              <w:rPr>
                <w:rFonts w:ascii="Calibri" w:hAnsi="Calibri"/>
                <w:sz w:val="20"/>
                <w:szCs w:val="20"/>
              </w:rPr>
            </w:pPr>
          </w:p>
        </w:tc>
      </w:tr>
      <w:tr w:rsidR="00AD3497" w:rsidRPr="00AD3497" w14:paraId="03C67222"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01691D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Сбытовые расходы гарантирующих организаций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CE52AF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EADFB0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38334D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B8E45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C1B068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3D546D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80ADCD3" w14:textId="77777777" w:rsidR="00AD3497" w:rsidRPr="00AD3497" w:rsidRDefault="00AD3497" w:rsidP="00AD3497">
            <w:pPr>
              <w:rPr>
                <w:rFonts w:ascii="Calibri" w:hAnsi="Calibri"/>
                <w:sz w:val="20"/>
                <w:szCs w:val="20"/>
              </w:rPr>
            </w:pPr>
          </w:p>
        </w:tc>
      </w:tr>
      <w:tr w:rsidR="00AD3497" w:rsidRPr="00AD3497" w14:paraId="162C039F"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F152FE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Избыток средств, полученный за отчётные периоды регулирования</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ADBC1E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BAAA7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CD708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07180A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D61E49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F8BE8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5728A30" w14:textId="77777777" w:rsidR="00AD3497" w:rsidRPr="00AD3497" w:rsidRDefault="00AD3497" w:rsidP="00AD3497">
            <w:pPr>
              <w:rPr>
                <w:rFonts w:ascii="Calibri" w:hAnsi="Calibri"/>
                <w:sz w:val="20"/>
                <w:szCs w:val="20"/>
              </w:rPr>
            </w:pPr>
          </w:p>
        </w:tc>
      </w:tr>
      <w:tr w:rsidR="00AD3497" w:rsidRPr="00AD3497" w14:paraId="117F8005"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3193965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обслуживание бесхозяйных сетей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5FC896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430654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FA9158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4AAB3C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3BECE4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9FD3BF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2F30E7D" w14:textId="77777777" w:rsidR="00AD3497" w:rsidRPr="00AD3497" w:rsidRDefault="00AD3497" w:rsidP="00AD3497">
            <w:pPr>
              <w:rPr>
                <w:rFonts w:ascii="Calibri" w:hAnsi="Calibri"/>
                <w:sz w:val="20"/>
                <w:szCs w:val="20"/>
              </w:rPr>
            </w:pPr>
          </w:p>
        </w:tc>
      </w:tr>
      <w:tr w:rsidR="00AD3497" w:rsidRPr="00AD3497" w14:paraId="407B149D"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35EF2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Недополученные доходы/расходы прошлых периодов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C8B973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234CED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5EF0720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953B23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AE9A86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60ED390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7B18655" w14:textId="77777777" w:rsidR="00AD3497" w:rsidRPr="00AD3497" w:rsidRDefault="00AD3497" w:rsidP="00AD3497">
            <w:pPr>
              <w:rPr>
                <w:rFonts w:ascii="Calibri" w:hAnsi="Calibri"/>
                <w:sz w:val="20"/>
                <w:szCs w:val="20"/>
              </w:rPr>
            </w:pPr>
          </w:p>
        </w:tc>
      </w:tr>
      <w:tr w:rsidR="00AD3497" w:rsidRPr="00AD3497" w14:paraId="5213C332"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CD2AB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 xml:space="preserve">Экономически </w:t>
            </w:r>
            <w:r w:rsidRPr="00AD3497">
              <w:rPr>
                <w:rFonts w:ascii="Times New Roman" w:hAnsi="Times New Roman"/>
                <w:sz w:val="20"/>
                <w:szCs w:val="20"/>
              </w:rPr>
              <w:lastRenderedPageBreak/>
              <w:t>обоснованные расходы, не учтённые органом регулирования тарифов при установлении тарифов на товары (работы, услуги) в прошлом периоде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490BCB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lastRenderedPageBreak/>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48C310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14156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28DE9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49405B0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44F1EFF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08ED1D0" w14:textId="77777777" w:rsidR="00AD3497" w:rsidRPr="00AD3497" w:rsidRDefault="00AD3497" w:rsidP="00AD3497">
            <w:pPr>
              <w:rPr>
                <w:rFonts w:ascii="Calibri" w:hAnsi="Calibri"/>
                <w:sz w:val="20"/>
                <w:szCs w:val="20"/>
              </w:rPr>
            </w:pPr>
          </w:p>
        </w:tc>
      </w:tr>
      <w:tr w:rsidR="00AD3497" w:rsidRPr="00AD3497" w14:paraId="50CA27B5"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5B343C90"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Займы и кредиты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E0453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7090F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1B2A37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3D361B0B"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5FB856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DE602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C02C19B" w14:textId="77777777" w:rsidR="00AD3497" w:rsidRPr="00AD3497" w:rsidRDefault="00AD3497" w:rsidP="00AD3497">
            <w:pPr>
              <w:rPr>
                <w:rFonts w:ascii="Calibri" w:hAnsi="Calibri"/>
                <w:sz w:val="20"/>
                <w:szCs w:val="20"/>
              </w:rPr>
            </w:pPr>
          </w:p>
        </w:tc>
      </w:tr>
      <w:tr w:rsidR="00AD3497" w:rsidRPr="00AD3497" w14:paraId="63A1BA93"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66220C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уплату процентов по займам и кредитам</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D90137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B4867D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3C5981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7E68D8D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75471C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D9D8A8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FD82F77" w14:textId="77777777" w:rsidR="00AD3497" w:rsidRPr="00AD3497" w:rsidRDefault="00AD3497" w:rsidP="00AD3497">
            <w:pPr>
              <w:rPr>
                <w:rFonts w:ascii="Calibri" w:hAnsi="Calibri"/>
                <w:sz w:val="20"/>
                <w:szCs w:val="20"/>
              </w:rPr>
            </w:pPr>
          </w:p>
        </w:tc>
      </w:tr>
      <w:tr w:rsidR="00AD3497" w:rsidRPr="00AD3497" w14:paraId="4A5D4812"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E7F8B2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Возврат займов и кредитов</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0E09D9F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AFAC1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70E4DC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6EBB50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6B8C8CB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9FEDA5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10A11E5" w14:textId="77777777" w:rsidR="00AD3497" w:rsidRPr="00AD3497" w:rsidRDefault="00AD3497" w:rsidP="00AD3497">
            <w:pPr>
              <w:rPr>
                <w:rFonts w:ascii="Calibri" w:hAnsi="Calibri"/>
                <w:sz w:val="20"/>
                <w:szCs w:val="20"/>
              </w:rPr>
            </w:pPr>
          </w:p>
        </w:tc>
      </w:tr>
      <w:tr w:rsidR="00AD3497" w:rsidRPr="00AD3497" w14:paraId="2A70CF31"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7A2B81F"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Амортизация</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87E78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6DF789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262133A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62C6A95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7A5B402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9B7FD7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4282AE98" w14:textId="77777777" w:rsidR="00AD3497" w:rsidRPr="00AD3497" w:rsidRDefault="00AD3497" w:rsidP="00AD3497">
            <w:pPr>
              <w:rPr>
                <w:rFonts w:ascii="Calibri" w:hAnsi="Calibri"/>
                <w:sz w:val="20"/>
                <w:szCs w:val="20"/>
              </w:rPr>
            </w:pPr>
          </w:p>
        </w:tc>
      </w:tr>
      <w:tr w:rsidR="00AD3497" w:rsidRPr="00AD3497" w14:paraId="60AD7B5B"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44C959B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7B830C2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516,75</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6D75419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511,91</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66295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-4,84</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F0580A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513,49</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125B24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-1,58</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3E343FC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58093A8" w14:textId="77777777" w:rsidR="00AD3497" w:rsidRPr="00AD3497" w:rsidRDefault="00AD3497" w:rsidP="00AD3497">
            <w:pPr>
              <w:rPr>
                <w:rFonts w:ascii="Calibri" w:hAnsi="Calibri"/>
                <w:sz w:val="20"/>
                <w:szCs w:val="20"/>
              </w:rPr>
            </w:pPr>
          </w:p>
        </w:tc>
      </w:tr>
      <w:tr w:rsidR="00AD3497" w:rsidRPr="00AD3497" w14:paraId="75323CFA"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7A623E7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Корректировка НВВ предыдущего периода</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603C8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7A2267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4E9391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524126E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287EB1E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F7ADA8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 предыдущего периода не учтена в виду ограничения роста платы граждан за коммунальные услуги (Протокол)</w:t>
            </w:r>
          </w:p>
        </w:tc>
        <w:tc>
          <w:tcPr>
            <w:tcW w:w="458" w:type="dxa"/>
            <w:vAlign w:val="center"/>
            <w:hideMark/>
          </w:tcPr>
          <w:p w14:paraId="471E6C6C" w14:textId="77777777" w:rsidR="00AD3497" w:rsidRPr="00AD3497" w:rsidRDefault="00AD3497" w:rsidP="00AD3497">
            <w:pPr>
              <w:rPr>
                <w:rFonts w:ascii="Calibri" w:hAnsi="Calibri"/>
                <w:sz w:val="20"/>
                <w:szCs w:val="20"/>
              </w:rPr>
            </w:pPr>
          </w:p>
        </w:tc>
      </w:tr>
      <w:tr w:rsidR="00AD3497" w:rsidRPr="00AD3497" w14:paraId="37236D88"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35A498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Нормативная прибыль</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9C423C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549C56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0CBB502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08FE421C"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D3AD52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510471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C83CB85" w14:textId="77777777" w:rsidR="00AD3497" w:rsidRPr="00AD3497" w:rsidRDefault="00AD3497" w:rsidP="00AD3497">
            <w:pPr>
              <w:rPr>
                <w:rFonts w:ascii="Calibri" w:hAnsi="Calibri"/>
                <w:sz w:val="20"/>
                <w:szCs w:val="20"/>
              </w:rPr>
            </w:pPr>
          </w:p>
        </w:tc>
      </w:tr>
      <w:tr w:rsidR="00AD3497" w:rsidRPr="00AD3497" w14:paraId="5FCBE89D"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652DC76E"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капитальные вложения</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2848BCA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097AFA0A"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4DD7062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D14130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62B06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0B9E97FD"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5E3985B9" w14:textId="77777777" w:rsidR="00AD3497" w:rsidRPr="00AD3497" w:rsidRDefault="00AD3497" w:rsidP="00AD3497">
            <w:pPr>
              <w:rPr>
                <w:rFonts w:ascii="Calibri" w:hAnsi="Calibri"/>
                <w:sz w:val="20"/>
                <w:szCs w:val="20"/>
              </w:rPr>
            </w:pPr>
          </w:p>
        </w:tc>
      </w:tr>
      <w:tr w:rsidR="00AD3497" w:rsidRPr="00AD3497" w14:paraId="10F7878A"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2CA7CA25"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Расходы на социальные нужды, предусмотренные коллективными договорами, в соответствии с подпунктом 3 пункта 31 Методических указаний</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C02B1A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4E652C3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A5DA20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151CD56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0E33D6D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75C5CA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FFE11A4" w14:textId="77777777" w:rsidR="00AD3497" w:rsidRPr="00AD3497" w:rsidRDefault="00AD3497" w:rsidP="00AD3497">
            <w:pPr>
              <w:rPr>
                <w:rFonts w:ascii="Calibri" w:hAnsi="Calibri"/>
                <w:sz w:val="20"/>
                <w:szCs w:val="20"/>
              </w:rPr>
            </w:pPr>
          </w:p>
        </w:tc>
      </w:tr>
      <w:tr w:rsidR="00AD3497" w:rsidRPr="00AD3497" w14:paraId="46D23765" w14:textId="77777777" w:rsidTr="009D68E4">
        <w:trPr>
          <w:trHeight w:val="60"/>
        </w:trPr>
        <w:tc>
          <w:tcPr>
            <w:tcW w:w="1829" w:type="dxa"/>
            <w:gridSpan w:val="2"/>
            <w:tcBorders>
              <w:top w:val="single" w:sz="6" w:space="0" w:color="auto"/>
              <w:left w:val="single" w:sz="6" w:space="0" w:color="auto"/>
              <w:bottom w:val="single" w:sz="6" w:space="0" w:color="auto"/>
              <w:right w:val="nil"/>
            </w:tcBorders>
            <w:vAlign w:val="center"/>
            <w:hideMark/>
          </w:tcPr>
          <w:p w14:paraId="03176D2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Расчётная предпринимательская прибыль гарантирующей организации</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34C28D7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098" w:type="dxa"/>
            <w:gridSpan w:val="4"/>
            <w:tcBorders>
              <w:top w:val="single" w:sz="6" w:space="0" w:color="auto"/>
              <w:left w:val="single" w:sz="6" w:space="0" w:color="auto"/>
              <w:bottom w:val="single" w:sz="6" w:space="0" w:color="auto"/>
              <w:right w:val="single" w:sz="6" w:space="0" w:color="auto"/>
            </w:tcBorders>
            <w:vAlign w:val="center"/>
            <w:hideMark/>
          </w:tcPr>
          <w:p w14:paraId="26B8E49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1216" w:type="dxa"/>
            <w:gridSpan w:val="7"/>
            <w:tcBorders>
              <w:top w:val="single" w:sz="6" w:space="0" w:color="auto"/>
              <w:left w:val="single" w:sz="6" w:space="0" w:color="auto"/>
              <w:bottom w:val="single" w:sz="6" w:space="0" w:color="auto"/>
              <w:right w:val="single" w:sz="6" w:space="0" w:color="auto"/>
            </w:tcBorders>
            <w:vAlign w:val="center"/>
            <w:hideMark/>
          </w:tcPr>
          <w:p w14:paraId="1E26831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4"/>
            <w:tcBorders>
              <w:top w:val="single" w:sz="6" w:space="0" w:color="auto"/>
              <w:left w:val="single" w:sz="6" w:space="0" w:color="auto"/>
              <w:bottom w:val="single" w:sz="6" w:space="0" w:color="auto"/>
              <w:right w:val="single" w:sz="6" w:space="0" w:color="auto"/>
            </w:tcBorders>
            <w:vAlign w:val="center"/>
            <w:hideMark/>
          </w:tcPr>
          <w:p w14:paraId="467F19F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947" w:type="dxa"/>
            <w:gridSpan w:val="5"/>
            <w:tcBorders>
              <w:top w:val="single" w:sz="6" w:space="0" w:color="auto"/>
              <w:left w:val="single" w:sz="6" w:space="0" w:color="auto"/>
              <w:bottom w:val="single" w:sz="6" w:space="0" w:color="auto"/>
              <w:right w:val="single" w:sz="6" w:space="0" w:color="auto"/>
            </w:tcBorders>
            <w:vAlign w:val="center"/>
            <w:hideMark/>
          </w:tcPr>
          <w:p w14:paraId="1512E23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2439" w:type="dxa"/>
            <w:gridSpan w:val="9"/>
            <w:tcBorders>
              <w:top w:val="single" w:sz="6" w:space="0" w:color="auto"/>
              <w:left w:val="single" w:sz="6" w:space="0" w:color="auto"/>
              <w:bottom w:val="single" w:sz="6" w:space="0" w:color="auto"/>
              <w:right w:val="single" w:sz="6" w:space="0" w:color="auto"/>
            </w:tcBorders>
            <w:vAlign w:val="center"/>
            <w:hideMark/>
          </w:tcPr>
          <w:p w14:paraId="107CD2D0"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1FB03AF3" w14:textId="77777777" w:rsidR="00AD3497" w:rsidRPr="00AD3497" w:rsidRDefault="00AD3497" w:rsidP="00AD3497">
            <w:pPr>
              <w:rPr>
                <w:rFonts w:ascii="Calibri" w:hAnsi="Calibri"/>
                <w:sz w:val="20"/>
                <w:szCs w:val="20"/>
              </w:rPr>
            </w:pPr>
          </w:p>
        </w:tc>
      </w:tr>
      <w:tr w:rsidR="00AD3497" w:rsidRPr="00AD3497" w14:paraId="2611E70E" w14:textId="77777777" w:rsidTr="0045348B">
        <w:trPr>
          <w:trHeight w:val="60"/>
        </w:trPr>
        <w:tc>
          <w:tcPr>
            <w:tcW w:w="9472" w:type="dxa"/>
            <w:gridSpan w:val="34"/>
            <w:hideMark/>
          </w:tcPr>
          <w:p w14:paraId="09A40399" w14:textId="4C3CEF5F" w:rsidR="00AD3497" w:rsidRPr="00AD3497" w:rsidRDefault="00AD3497" w:rsidP="00AD3497">
            <w:pPr>
              <w:wordWrap w:val="0"/>
              <w:jc w:val="both"/>
              <w:rPr>
                <w:rFonts w:ascii="Times New Roman" w:hAnsi="Times New Roman"/>
                <w:sz w:val="24"/>
                <w:szCs w:val="24"/>
              </w:rPr>
            </w:pPr>
            <w:r w:rsidRPr="00AD3497">
              <w:rPr>
                <w:rFonts w:ascii="Times New Roman" w:hAnsi="Times New Roman"/>
                <w:sz w:val="26"/>
                <w:szCs w:val="26"/>
              </w:rPr>
              <w:tab/>
            </w:r>
            <w:r w:rsidRPr="00AD3497">
              <w:rPr>
                <w:rFonts w:ascii="Times New Roman" w:hAnsi="Times New Roman"/>
                <w:sz w:val="24"/>
                <w:szCs w:val="24"/>
              </w:rPr>
              <w:t xml:space="preserve">Корректировка необходимой валовой </w:t>
            </w:r>
            <w:r w:rsidR="009D68E4" w:rsidRPr="00AD3497">
              <w:rPr>
                <w:rFonts w:ascii="Times New Roman" w:hAnsi="Times New Roman"/>
                <w:sz w:val="24"/>
                <w:szCs w:val="24"/>
              </w:rPr>
              <w:t>выручки в</w:t>
            </w:r>
            <w:r w:rsidRPr="00AD3497">
              <w:rPr>
                <w:rFonts w:ascii="Times New Roman" w:hAnsi="Times New Roman"/>
                <w:sz w:val="24"/>
                <w:szCs w:val="24"/>
              </w:rPr>
              <w:t xml:space="preserve"> 2021 году составит: -1,58 </w:t>
            </w:r>
            <w:proofErr w:type="spellStart"/>
            <w:r w:rsidRPr="00AD3497">
              <w:rPr>
                <w:rFonts w:ascii="Times New Roman" w:hAnsi="Times New Roman"/>
                <w:sz w:val="24"/>
                <w:szCs w:val="24"/>
              </w:rPr>
              <w:t>тыс.руб</w:t>
            </w:r>
            <w:proofErr w:type="spellEnd"/>
            <w:r w:rsidRPr="00AD3497">
              <w:rPr>
                <w:rFonts w:ascii="Times New Roman" w:hAnsi="Times New Roman"/>
                <w:sz w:val="24"/>
                <w:szCs w:val="24"/>
              </w:rPr>
              <w:t>.</w:t>
            </w:r>
          </w:p>
        </w:tc>
        <w:tc>
          <w:tcPr>
            <w:tcW w:w="458" w:type="dxa"/>
            <w:vAlign w:val="center"/>
            <w:hideMark/>
          </w:tcPr>
          <w:p w14:paraId="742AB941" w14:textId="77777777" w:rsidR="00AD3497" w:rsidRPr="00AD3497" w:rsidRDefault="00AD3497" w:rsidP="00AD3497">
            <w:pPr>
              <w:rPr>
                <w:rFonts w:ascii="Calibri" w:hAnsi="Calibri"/>
                <w:sz w:val="20"/>
                <w:szCs w:val="20"/>
              </w:rPr>
            </w:pPr>
          </w:p>
        </w:tc>
      </w:tr>
      <w:tr w:rsidR="00AD3497" w:rsidRPr="00AD3497" w14:paraId="0BE3E2EC"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bottom"/>
            <w:hideMark/>
          </w:tcPr>
          <w:p w14:paraId="17D9C20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w:t>
            </w:r>
          </w:p>
        </w:tc>
        <w:tc>
          <w:tcPr>
            <w:tcW w:w="1555" w:type="dxa"/>
            <w:gridSpan w:val="8"/>
            <w:tcBorders>
              <w:top w:val="single" w:sz="6" w:space="0" w:color="auto"/>
              <w:left w:val="single" w:sz="6" w:space="0" w:color="auto"/>
              <w:bottom w:val="single" w:sz="6" w:space="0" w:color="auto"/>
              <w:right w:val="single" w:sz="6" w:space="0" w:color="auto"/>
            </w:tcBorders>
            <w:vAlign w:val="bottom"/>
            <w:hideMark/>
          </w:tcPr>
          <w:p w14:paraId="17F64EE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Сумма, тыс. руб.</w:t>
            </w:r>
          </w:p>
        </w:tc>
        <w:tc>
          <w:tcPr>
            <w:tcW w:w="3522" w:type="dxa"/>
            <w:gridSpan w:val="15"/>
            <w:tcBorders>
              <w:top w:val="single" w:sz="6" w:space="0" w:color="auto"/>
              <w:left w:val="single" w:sz="6" w:space="0" w:color="auto"/>
              <w:bottom w:val="single" w:sz="6" w:space="0" w:color="auto"/>
              <w:right w:val="single" w:sz="6" w:space="0" w:color="auto"/>
            </w:tcBorders>
            <w:vAlign w:val="bottom"/>
            <w:hideMark/>
          </w:tcPr>
          <w:p w14:paraId="5F3CE5A1"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Комментарий</w:t>
            </w:r>
          </w:p>
        </w:tc>
        <w:tc>
          <w:tcPr>
            <w:tcW w:w="458" w:type="dxa"/>
            <w:vAlign w:val="center"/>
            <w:hideMark/>
          </w:tcPr>
          <w:p w14:paraId="3E422DCD" w14:textId="77777777" w:rsidR="00AD3497" w:rsidRPr="00AD3497" w:rsidRDefault="00AD3497" w:rsidP="00AD3497">
            <w:pPr>
              <w:rPr>
                <w:rFonts w:ascii="Calibri" w:hAnsi="Calibri"/>
                <w:sz w:val="20"/>
                <w:szCs w:val="20"/>
              </w:rPr>
            </w:pPr>
          </w:p>
        </w:tc>
      </w:tr>
      <w:tr w:rsidR="00AD3497" w:rsidRPr="00AD3497" w14:paraId="53CE488B"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center"/>
            <w:hideMark/>
          </w:tcPr>
          <w:p w14:paraId="40853C38"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объема поданной воды или принятых сточных вод</w:t>
            </w:r>
          </w:p>
        </w:tc>
        <w:tc>
          <w:tcPr>
            <w:tcW w:w="1555" w:type="dxa"/>
            <w:gridSpan w:val="8"/>
            <w:tcBorders>
              <w:top w:val="single" w:sz="6" w:space="0" w:color="auto"/>
              <w:left w:val="single" w:sz="6" w:space="0" w:color="auto"/>
              <w:bottom w:val="single" w:sz="6" w:space="0" w:color="auto"/>
              <w:right w:val="single" w:sz="6" w:space="0" w:color="auto"/>
            </w:tcBorders>
            <w:vAlign w:val="center"/>
            <w:hideMark/>
          </w:tcPr>
          <w:p w14:paraId="52640AE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3522" w:type="dxa"/>
            <w:gridSpan w:val="15"/>
            <w:tcBorders>
              <w:top w:val="single" w:sz="6" w:space="0" w:color="auto"/>
              <w:left w:val="single" w:sz="6" w:space="0" w:color="auto"/>
              <w:bottom w:val="single" w:sz="6" w:space="0" w:color="auto"/>
              <w:right w:val="single" w:sz="6" w:space="0" w:color="auto"/>
            </w:tcBorders>
            <w:vAlign w:val="center"/>
            <w:hideMark/>
          </w:tcPr>
          <w:p w14:paraId="63043D7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34B661AF" w14:textId="77777777" w:rsidR="00AD3497" w:rsidRPr="00AD3497" w:rsidRDefault="00AD3497" w:rsidP="00AD3497">
            <w:pPr>
              <w:rPr>
                <w:rFonts w:ascii="Calibri" w:hAnsi="Calibri"/>
                <w:sz w:val="20"/>
                <w:szCs w:val="20"/>
              </w:rPr>
            </w:pPr>
          </w:p>
        </w:tc>
      </w:tr>
      <w:tr w:rsidR="00AD3497" w:rsidRPr="00AD3497" w14:paraId="3FDE3261"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center"/>
            <w:hideMark/>
          </w:tcPr>
          <w:p w14:paraId="2BC1F1C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w:t>
            </w:r>
          </w:p>
        </w:tc>
        <w:tc>
          <w:tcPr>
            <w:tcW w:w="1555" w:type="dxa"/>
            <w:gridSpan w:val="8"/>
            <w:tcBorders>
              <w:top w:val="single" w:sz="6" w:space="0" w:color="auto"/>
              <w:left w:val="single" w:sz="6" w:space="0" w:color="auto"/>
              <w:bottom w:val="single" w:sz="6" w:space="0" w:color="auto"/>
              <w:right w:val="single" w:sz="6" w:space="0" w:color="auto"/>
            </w:tcBorders>
            <w:vAlign w:val="center"/>
            <w:hideMark/>
          </w:tcPr>
          <w:p w14:paraId="4A6483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-1,58</w:t>
            </w:r>
          </w:p>
        </w:tc>
        <w:tc>
          <w:tcPr>
            <w:tcW w:w="3522" w:type="dxa"/>
            <w:gridSpan w:val="15"/>
            <w:tcBorders>
              <w:top w:val="single" w:sz="6" w:space="0" w:color="auto"/>
              <w:left w:val="single" w:sz="6" w:space="0" w:color="auto"/>
              <w:bottom w:val="single" w:sz="6" w:space="0" w:color="auto"/>
              <w:right w:val="single" w:sz="6" w:space="0" w:color="auto"/>
            </w:tcBorders>
            <w:vAlign w:val="center"/>
            <w:hideMark/>
          </w:tcPr>
          <w:p w14:paraId="0D18B862" w14:textId="24F5770C"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Операционные расходы скорректированы на основании пункта 90 Методических </w:t>
            </w:r>
            <w:r w:rsidR="009D68E4" w:rsidRPr="00AD3497">
              <w:rPr>
                <w:rFonts w:ascii="Times New Roman" w:hAnsi="Times New Roman"/>
                <w:sz w:val="20"/>
                <w:szCs w:val="20"/>
              </w:rPr>
              <w:t>указаний, с</w:t>
            </w:r>
            <w:r w:rsidRPr="00AD3497">
              <w:rPr>
                <w:rFonts w:ascii="Times New Roman" w:hAnsi="Times New Roman"/>
                <w:sz w:val="20"/>
                <w:szCs w:val="20"/>
              </w:rPr>
              <w:t xml:space="preserve"> учетом параметров Прогноза, в том числе индекса потребительских цен - 1,036 и установленного индекса эффективности операционных расходов - 1.</w:t>
            </w:r>
          </w:p>
          <w:p w14:paraId="0866457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 xml:space="preserve">Расходы на приобретаемую электрическую энергию скорректированы на основании  п. 90  Методических указаний, с учетом установленного удельного расхода электроэнергии, фактической средней цены на электроэнергию за 2019 год  и </w:t>
            </w:r>
            <w:r w:rsidRPr="00AD3497">
              <w:rPr>
                <w:rFonts w:ascii="Times New Roman" w:hAnsi="Times New Roman"/>
                <w:sz w:val="20"/>
                <w:szCs w:val="20"/>
              </w:rPr>
              <w:lastRenderedPageBreak/>
              <w:t>планируемого роста цен на 2020 год и на 2021 год в размере 1,056.</w:t>
            </w:r>
          </w:p>
        </w:tc>
        <w:tc>
          <w:tcPr>
            <w:tcW w:w="458" w:type="dxa"/>
            <w:vAlign w:val="center"/>
            <w:hideMark/>
          </w:tcPr>
          <w:p w14:paraId="5684CDF6" w14:textId="77777777" w:rsidR="00AD3497" w:rsidRPr="00AD3497" w:rsidRDefault="00AD3497" w:rsidP="00AD3497">
            <w:pPr>
              <w:rPr>
                <w:rFonts w:ascii="Calibri" w:hAnsi="Calibri"/>
                <w:sz w:val="20"/>
                <w:szCs w:val="20"/>
              </w:rPr>
            </w:pPr>
          </w:p>
        </w:tc>
      </w:tr>
      <w:tr w:rsidR="00AD3497" w:rsidRPr="00AD3497" w14:paraId="1611165C"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center"/>
            <w:hideMark/>
          </w:tcPr>
          <w:p w14:paraId="4A3F8F2D"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Отклонение фактически достигнутого уровня неподконтрольных расходов</w:t>
            </w:r>
          </w:p>
        </w:tc>
        <w:tc>
          <w:tcPr>
            <w:tcW w:w="1555" w:type="dxa"/>
            <w:gridSpan w:val="8"/>
            <w:tcBorders>
              <w:top w:val="single" w:sz="6" w:space="0" w:color="auto"/>
              <w:left w:val="single" w:sz="6" w:space="0" w:color="auto"/>
              <w:bottom w:val="single" w:sz="6" w:space="0" w:color="auto"/>
              <w:right w:val="single" w:sz="6" w:space="0" w:color="auto"/>
            </w:tcBorders>
            <w:vAlign w:val="center"/>
            <w:hideMark/>
          </w:tcPr>
          <w:p w14:paraId="0364865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3522" w:type="dxa"/>
            <w:gridSpan w:val="15"/>
            <w:tcBorders>
              <w:top w:val="single" w:sz="6" w:space="0" w:color="auto"/>
              <w:left w:val="single" w:sz="6" w:space="0" w:color="auto"/>
              <w:bottom w:val="single" w:sz="6" w:space="0" w:color="auto"/>
              <w:right w:val="single" w:sz="6" w:space="0" w:color="auto"/>
            </w:tcBorders>
            <w:vAlign w:val="center"/>
            <w:hideMark/>
          </w:tcPr>
          <w:p w14:paraId="4281AA8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037762AC" w14:textId="77777777" w:rsidR="00AD3497" w:rsidRPr="00AD3497" w:rsidRDefault="00AD3497" w:rsidP="00AD3497">
            <w:pPr>
              <w:rPr>
                <w:rFonts w:ascii="Calibri" w:hAnsi="Calibri"/>
                <w:sz w:val="20"/>
                <w:szCs w:val="20"/>
              </w:rPr>
            </w:pPr>
          </w:p>
        </w:tc>
      </w:tr>
      <w:tr w:rsidR="00AD3497" w:rsidRPr="00AD3497" w14:paraId="69D074C0"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center"/>
            <w:hideMark/>
          </w:tcPr>
          <w:p w14:paraId="289391E7"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Ввод объектов системы водоснабжения и (или) водоотведения в эксплуатацию и изменение утвержденной инвестиционной программы</w:t>
            </w:r>
          </w:p>
        </w:tc>
        <w:tc>
          <w:tcPr>
            <w:tcW w:w="1555" w:type="dxa"/>
            <w:gridSpan w:val="8"/>
            <w:tcBorders>
              <w:top w:val="single" w:sz="6" w:space="0" w:color="auto"/>
              <w:left w:val="single" w:sz="6" w:space="0" w:color="auto"/>
              <w:bottom w:val="single" w:sz="6" w:space="0" w:color="auto"/>
              <w:right w:val="single" w:sz="6" w:space="0" w:color="auto"/>
            </w:tcBorders>
            <w:vAlign w:val="center"/>
            <w:hideMark/>
          </w:tcPr>
          <w:p w14:paraId="4051138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3522" w:type="dxa"/>
            <w:gridSpan w:val="15"/>
            <w:tcBorders>
              <w:top w:val="single" w:sz="6" w:space="0" w:color="auto"/>
              <w:left w:val="single" w:sz="6" w:space="0" w:color="auto"/>
              <w:bottom w:val="single" w:sz="6" w:space="0" w:color="auto"/>
              <w:right w:val="single" w:sz="6" w:space="0" w:color="auto"/>
            </w:tcBorders>
            <w:vAlign w:val="center"/>
            <w:hideMark/>
          </w:tcPr>
          <w:p w14:paraId="0166D5E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61288057" w14:textId="77777777" w:rsidR="00AD3497" w:rsidRPr="00AD3497" w:rsidRDefault="00AD3497" w:rsidP="00AD3497">
            <w:pPr>
              <w:rPr>
                <w:rFonts w:ascii="Calibri" w:hAnsi="Calibri"/>
                <w:sz w:val="20"/>
                <w:szCs w:val="20"/>
              </w:rPr>
            </w:pPr>
          </w:p>
        </w:tc>
      </w:tr>
      <w:tr w:rsidR="00AD3497" w:rsidRPr="00AD3497" w14:paraId="1E793E48"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center"/>
            <w:hideMark/>
          </w:tcPr>
          <w:p w14:paraId="7D1BEBAC"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(или) водоотведения</w:t>
            </w:r>
          </w:p>
        </w:tc>
        <w:tc>
          <w:tcPr>
            <w:tcW w:w="1555" w:type="dxa"/>
            <w:gridSpan w:val="8"/>
            <w:tcBorders>
              <w:top w:val="single" w:sz="6" w:space="0" w:color="auto"/>
              <w:left w:val="single" w:sz="6" w:space="0" w:color="auto"/>
              <w:bottom w:val="single" w:sz="6" w:space="0" w:color="auto"/>
              <w:right w:val="single" w:sz="6" w:space="0" w:color="auto"/>
            </w:tcBorders>
            <w:vAlign w:val="center"/>
            <w:hideMark/>
          </w:tcPr>
          <w:p w14:paraId="332D245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3522" w:type="dxa"/>
            <w:gridSpan w:val="15"/>
            <w:tcBorders>
              <w:top w:val="single" w:sz="6" w:space="0" w:color="auto"/>
              <w:left w:val="single" w:sz="6" w:space="0" w:color="auto"/>
              <w:bottom w:val="single" w:sz="6" w:space="0" w:color="auto"/>
              <w:right w:val="single" w:sz="6" w:space="0" w:color="auto"/>
            </w:tcBorders>
            <w:vAlign w:val="center"/>
            <w:hideMark/>
          </w:tcPr>
          <w:p w14:paraId="65D7E50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w:t>
            </w:r>
          </w:p>
        </w:tc>
        <w:tc>
          <w:tcPr>
            <w:tcW w:w="458" w:type="dxa"/>
            <w:vAlign w:val="center"/>
            <w:hideMark/>
          </w:tcPr>
          <w:p w14:paraId="267981E7" w14:textId="77777777" w:rsidR="00AD3497" w:rsidRPr="00AD3497" w:rsidRDefault="00AD3497" w:rsidP="00AD3497">
            <w:pPr>
              <w:rPr>
                <w:rFonts w:ascii="Calibri" w:hAnsi="Calibri"/>
                <w:sz w:val="20"/>
                <w:szCs w:val="20"/>
              </w:rPr>
            </w:pPr>
          </w:p>
        </w:tc>
      </w:tr>
      <w:tr w:rsidR="00AD3497" w:rsidRPr="00AD3497" w14:paraId="33F37CAD"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center"/>
            <w:hideMark/>
          </w:tcPr>
          <w:p w14:paraId="2C570EF3"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Корректировка НВВ, всего</w:t>
            </w:r>
          </w:p>
        </w:tc>
        <w:tc>
          <w:tcPr>
            <w:tcW w:w="1555" w:type="dxa"/>
            <w:gridSpan w:val="8"/>
            <w:tcBorders>
              <w:top w:val="single" w:sz="6" w:space="0" w:color="auto"/>
              <w:left w:val="single" w:sz="6" w:space="0" w:color="auto"/>
              <w:bottom w:val="single" w:sz="6" w:space="0" w:color="auto"/>
              <w:right w:val="single" w:sz="6" w:space="0" w:color="auto"/>
            </w:tcBorders>
            <w:vAlign w:val="center"/>
            <w:hideMark/>
          </w:tcPr>
          <w:p w14:paraId="22E53BFF"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-1,58</w:t>
            </w:r>
          </w:p>
        </w:tc>
        <w:tc>
          <w:tcPr>
            <w:tcW w:w="3522" w:type="dxa"/>
            <w:gridSpan w:val="15"/>
            <w:tcBorders>
              <w:top w:val="single" w:sz="6" w:space="0" w:color="auto"/>
              <w:left w:val="single" w:sz="6" w:space="0" w:color="auto"/>
              <w:bottom w:val="single" w:sz="6" w:space="0" w:color="auto"/>
              <w:right w:val="single" w:sz="6" w:space="0" w:color="auto"/>
            </w:tcBorders>
            <w:vAlign w:val="center"/>
          </w:tcPr>
          <w:p w14:paraId="4F3B768F" w14:textId="77777777" w:rsidR="00AD3497" w:rsidRPr="00AD3497" w:rsidRDefault="00AD3497" w:rsidP="00AD3497">
            <w:pPr>
              <w:jc w:val="center"/>
              <w:rPr>
                <w:rFonts w:ascii="Times New Roman" w:hAnsi="Times New Roman"/>
                <w:sz w:val="20"/>
                <w:szCs w:val="20"/>
              </w:rPr>
            </w:pPr>
          </w:p>
        </w:tc>
        <w:tc>
          <w:tcPr>
            <w:tcW w:w="458" w:type="dxa"/>
            <w:vAlign w:val="center"/>
            <w:hideMark/>
          </w:tcPr>
          <w:p w14:paraId="37402C62" w14:textId="77777777" w:rsidR="00AD3497" w:rsidRPr="00AD3497" w:rsidRDefault="00AD3497" w:rsidP="00AD3497">
            <w:pPr>
              <w:rPr>
                <w:rFonts w:ascii="Calibri" w:hAnsi="Calibri"/>
                <w:sz w:val="20"/>
                <w:szCs w:val="20"/>
              </w:rPr>
            </w:pPr>
          </w:p>
        </w:tc>
      </w:tr>
      <w:tr w:rsidR="00AD3497" w:rsidRPr="00AD3497" w14:paraId="18DEE691" w14:textId="77777777" w:rsidTr="009D68E4">
        <w:trPr>
          <w:trHeight w:val="60"/>
        </w:trPr>
        <w:tc>
          <w:tcPr>
            <w:tcW w:w="4395" w:type="dxa"/>
            <w:gridSpan w:val="11"/>
            <w:tcBorders>
              <w:top w:val="single" w:sz="6" w:space="0" w:color="auto"/>
              <w:left w:val="single" w:sz="6" w:space="0" w:color="auto"/>
              <w:bottom w:val="single" w:sz="6" w:space="0" w:color="auto"/>
              <w:right w:val="single" w:sz="6" w:space="0" w:color="auto"/>
            </w:tcBorders>
            <w:vAlign w:val="center"/>
            <w:hideMark/>
          </w:tcPr>
          <w:p w14:paraId="1F02C0D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Скорректированная предпринимательская прибыль</w:t>
            </w:r>
          </w:p>
        </w:tc>
        <w:tc>
          <w:tcPr>
            <w:tcW w:w="1555" w:type="dxa"/>
            <w:gridSpan w:val="8"/>
            <w:tcBorders>
              <w:top w:val="single" w:sz="6" w:space="0" w:color="auto"/>
              <w:left w:val="single" w:sz="6" w:space="0" w:color="auto"/>
              <w:bottom w:val="single" w:sz="6" w:space="0" w:color="auto"/>
              <w:right w:val="single" w:sz="6" w:space="0" w:color="auto"/>
            </w:tcBorders>
            <w:vAlign w:val="center"/>
            <w:hideMark/>
          </w:tcPr>
          <w:p w14:paraId="47AD5A6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w:t>
            </w:r>
          </w:p>
        </w:tc>
        <w:tc>
          <w:tcPr>
            <w:tcW w:w="3522" w:type="dxa"/>
            <w:gridSpan w:val="15"/>
            <w:tcBorders>
              <w:top w:val="single" w:sz="6" w:space="0" w:color="auto"/>
              <w:left w:val="single" w:sz="6" w:space="0" w:color="auto"/>
              <w:bottom w:val="single" w:sz="6" w:space="0" w:color="auto"/>
              <w:right w:val="single" w:sz="6" w:space="0" w:color="auto"/>
            </w:tcBorders>
            <w:vAlign w:val="center"/>
            <w:hideMark/>
          </w:tcPr>
          <w:p w14:paraId="607177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w:t>
            </w:r>
          </w:p>
        </w:tc>
        <w:tc>
          <w:tcPr>
            <w:tcW w:w="458" w:type="dxa"/>
            <w:vAlign w:val="center"/>
            <w:hideMark/>
          </w:tcPr>
          <w:p w14:paraId="7BF248C7" w14:textId="77777777" w:rsidR="00AD3497" w:rsidRPr="00AD3497" w:rsidRDefault="00AD3497" w:rsidP="00AD3497">
            <w:pPr>
              <w:rPr>
                <w:rFonts w:ascii="Calibri" w:hAnsi="Calibri"/>
                <w:sz w:val="20"/>
                <w:szCs w:val="20"/>
              </w:rPr>
            </w:pPr>
          </w:p>
        </w:tc>
      </w:tr>
      <w:tr w:rsidR="00AD3497" w:rsidRPr="00AD3497" w14:paraId="71E36C08" w14:textId="77777777" w:rsidTr="0045348B">
        <w:trPr>
          <w:trHeight w:val="60"/>
        </w:trPr>
        <w:tc>
          <w:tcPr>
            <w:tcW w:w="9472" w:type="dxa"/>
            <w:gridSpan w:val="34"/>
            <w:vAlign w:val="center"/>
            <w:hideMark/>
          </w:tcPr>
          <w:p w14:paraId="3A400E49" w14:textId="77777777"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7.  Необходимая валовая выручка.</w:t>
            </w:r>
          </w:p>
        </w:tc>
        <w:tc>
          <w:tcPr>
            <w:tcW w:w="458" w:type="dxa"/>
            <w:vAlign w:val="center"/>
            <w:hideMark/>
          </w:tcPr>
          <w:p w14:paraId="4670D68B" w14:textId="77777777" w:rsidR="00AD3497" w:rsidRPr="00AD3497" w:rsidRDefault="00AD3497" w:rsidP="00AD3497">
            <w:pPr>
              <w:rPr>
                <w:rFonts w:ascii="Calibri" w:hAnsi="Calibri"/>
                <w:sz w:val="20"/>
                <w:szCs w:val="20"/>
              </w:rPr>
            </w:pPr>
          </w:p>
        </w:tc>
      </w:tr>
      <w:tr w:rsidR="00AD3497" w:rsidRPr="00AD3497" w14:paraId="01F80837" w14:textId="77777777" w:rsidTr="0045348B">
        <w:trPr>
          <w:trHeight w:val="60"/>
        </w:trPr>
        <w:tc>
          <w:tcPr>
            <w:tcW w:w="9472" w:type="dxa"/>
            <w:gridSpan w:val="34"/>
            <w:vAlign w:val="center"/>
            <w:hideMark/>
          </w:tcPr>
          <w:p w14:paraId="3CB4716F" w14:textId="492D828E"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Необходимая валовая выручка в 2021 году составит: по расчету организации 516,75 тыс. руб., по расчету экспертной группы 511,91 тыс. руб., отклонение составит -4,84 тыс. руб.</w:t>
            </w:r>
          </w:p>
        </w:tc>
        <w:tc>
          <w:tcPr>
            <w:tcW w:w="458" w:type="dxa"/>
            <w:vAlign w:val="center"/>
            <w:hideMark/>
          </w:tcPr>
          <w:p w14:paraId="717072FB" w14:textId="77777777" w:rsidR="00AD3497" w:rsidRPr="00AD3497" w:rsidRDefault="00AD3497" w:rsidP="00AD3497">
            <w:pPr>
              <w:rPr>
                <w:rFonts w:ascii="Calibri" w:hAnsi="Calibri"/>
                <w:sz w:val="20"/>
                <w:szCs w:val="20"/>
              </w:rPr>
            </w:pPr>
          </w:p>
        </w:tc>
      </w:tr>
      <w:tr w:rsidR="00AD3497" w:rsidRPr="00AD3497" w14:paraId="6138158C" w14:textId="77777777" w:rsidTr="0045348B">
        <w:trPr>
          <w:trHeight w:val="60"/>
        </w:trPr>
        <w:tc>
          <w:tcPr>
            <w:tcW w:w="9472" w:type="dxa"/>
            <w:gridSpan w:val="34"/>
            <w:vAlign w:val="center"/>
            <w:hideMark/>
          </w:tcPr>
          <w:p w14:paraId="235FD15E" w14:textId="4A9D0AF1" w:rsidR="00AD3497" w:rsidRPr="00AD3497" w:rsidRDefault="00AD3497" w:rsidP="00AD3497">
            <w:pPr>
              <w:jc w:val="both"/>
              <w:rPr>
                <w:rFonts w:ascii="Times New Roman" w:hAnsi="Times New Roman"/>
                <w:sz w:val="24"/>
                <w:szCs w:val="24"/>
              </w:rPr>
            </w:pPr>
            <w:r w:rsidRPr="00AD3497">
              <w:rPr>
                <w:rFonts w:ascii="Times New Roman" w:hAnsi="Times New Roman"/>
                <w:sz w:val="24"/>
                <w:szCs w:val="24"/>
              </w:rPr>
              <w:tab/>
              <w:t>Экспертная группа предлагает установить на 2021 для муниципального унитарного предприятия «Хвастовичское коммунальное хозяйство» тарифы в следующих размерах:</w:t>
            </w:r>
          </w:p>
        </w:tc>
        <w:tc>
          <w:tcPr>
            <w:tcW w:w="458" w:type="dxa"/>
            <w:vAlign w:val="center"/>
            <w:hideMark/>
          </w:tcPr>
          <w:p w14:paraId="2DEFBD26" w14:textId="77777777" w:rsidR="00AD3497" w:rsidRPr="00AD3497" w:rsidRDefault="00AD3497" w:rsidP="00AD3497">
            <w:pPr>
              <w:rPr>
                <w:rFonts w:ascii="Calibri" w:hAnsi="Calibri"/>
                <w:sz w:val="20"/>
                <w:szCs w:val="20"/>
              </w:rPr>
            </w:pPr>
          </w:p>
        </w:tc>
      </w:tr>
      <w:tr w:rsidR="00AD3497" w:rsidRPr="00AD3497" w14:paraId="6CB026AC" w14:textId="77777777" w:rsidTr="00401EFD">
        <w:trPr>
          <w:trHeight w:val="134"/>
        </w:trPr>
        <w:tc>
          <w:tcPr>
            <w:tcW w:w="9472" w:type="dxa"/>
            <w:gridSpan w:val="34"/>
            <w:vAlign w:val="center"/>
            <w:hideMark/>
          </w:tcPr>
          <w:p w14:paraId="3F9F8549" w14:textId="725D17AA" w:rsidR="00AD3497" w:rsidRPr="00AD3497" w:rsidRDefault="00AD3497" w:rsidP="0045348B">
            <w:pPr>
              <w:jc w:val="center"/>
              <w:rPr>
                <w:rFonts w:ascii="Times New Roman" w:hAnsi="Times New Roman"/>
                <w:sz w:val="24"/>
                <w:szCs w:val="24"/>
              </w:rPr>
            </w:pPr>
          </w:p>
        </w:tc>
        <w:tc>
          <w:tcPr>
            <w:tcW w:w="458" w:type="dxa"/>
            <w:vAlign w:val="center"/>
            <w:hideMark/>
          </w:tcPr>
          <w:p w14:paraId="65C90ACC" w14:textId="77777777" w:rsidR="00AD3497" w:rsidRPr="00AD3497" w:rsidRDefault="00AD3497" w:rsidP="00AD3497">
            <w:pPr>
              <w:rPr>
                <w:rFonts w:ascii="Calibri" w:hAnsi="Calibri"/>
                <w:sz w:val="20"/>
                <w:szCs w:val="20"/>
              </w:rPr>
            </w:pPr>
          </w:p>
        </w:tc>
      </w:tr>
      <w:tr w:rsidR="00AD3497" w:rsidRPr="00AD3497" w14:paraId="3D308707" w14:textId="77777777" w:rsidTr="009D68E4">
        <w:trPr>
          <w:trHeight w:val="60"/>
        </w:trPr>
        <w:tc>
          <w:tcPr>
            <w:tcW w:w="1829"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3CC88A46"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Вид товара (услуги)</w:t>
            </w:r>
          </w:p>
        </w:tc>
        <w:tc>
          <w:tcPr>
            <w:tcW w:w="99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746D679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Ед. изм.</w:t>
            </w:r>
          </w:p>
        </w:tc>
        <w:tc>
          <w:tcPr>
            <w:tcW w:w="3261" w:type="dxa"/>
            <w:gridSpan w:val="15"/>
            <w:tcBorders>
              <w:top w:val="single" w:sz="6" w:space="0" w:color="auto"/>
              <w:left w:val="single" w:sz="6" w:space="0" w:color="auto"/>
              <w:bottom w:val="single" w:sz="6" w:space="0" w:color="auto"/>
              <w:right w:val="single" w:sz="6" w:space="0" w:color="auto"/>
            </w:tcBorders>
            <w:vAlign w:val="center"/>
            <w:hideMark/>
          </w:tcPr>
          <w:p w14:paraId="242BBC4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Период действия тарифов</w:t>
            </w:r>
          </w:p>
        </w:tc>
        <w:tc>
          <w:tcPr>
            <w:tcW w:w="1890" w:type="dxa"/>
            <w:gridSpan w:val="8"/>
            <w:vAlign w:val="center"/>
          </w:tcPr>
          <w:p w14:paraId="3CE21701" w14:textId="77777777" w:rsidR="00AD3497" w:rsidRPr="00AD3497" w:rsidRDefault="00AD3497" w:rsidP="00AD3497">
            <w:pPr>
              <w:rPr>
                <w:sz w:val="20"/>
                <w:szCs w:val="20"/>
              </w:rPr>
            </w:pPr>
          </w:p>
        </w:tc>
        <w:tc>
          <w:tcPr>
            <w:tcW w:w="20" w:type="dxa"/>
            <w:vAlign w:val="center"/>
          </w:tcPr>
          <w:p w14:paraId="489951D6" w14:textId="77777777" w:rsidR="00AD3497" w:rsidRPr="00AD3497" w:rsidRDefault="00AD3497" w:rsidP="00AD3497">
            <w:pPr>
              <w:rPr>
                <w:rFonts w:ascii="Calibri" w:hAnsi="Calibri"/>
                <w:sz w:val="20"/>
                <w:szCs w:val="20"/>
              </w:rPr>
            </w:pPr>
          </w:p>
        </w:tc>
        <w:tc>
          <w:tcPr>
            <w:tcW w:w="1258" w:type="dxa"/>
            <w:gridSpan w:val="4"/>
            <w:vAlign w:val="center"/>
          </w:tcPr>
          <w:p w14:paraId="3CE55BBB" w14:textId="77777777" w:rsidR="00AD3497" w:rsidRPr="00AD3497" w:rsidRDefault="00AD3497" w:rsidP="00AD3497">
            <w:pPr>
              <w:rPr>
                <w:rFonts w:ascii="Calibri" w:hAnsi="Calibri"/>
                <w:sz w:val="20"/>
                <w:szCs w:val="20"/>
              </w:rPr>
            </w:pPr>
          </w:p>
        </w:tc>
        <w:tc>
          <w:tcPr>
            <w:tcW w:w="218" w:type="dxa"/>
            <w:vAlign w:val="center"/>
          </w:tcPr>
          <w:p w14:paraId="45FCD85E" w14:textId="77777777" w:rsidR="00AD3497" w:rsidRPr="00AD3497" w:rsidRDefault="00AD3497" w:rsidP="00AD3497">
            <w:pPr>
              <w:rPr>
                <w:rFonts w:ascii="Calibri" w:hAnsi="Calibri"/>
                <w:sz w:val="20"/>
                <w:szCs w:val="20"/>
              </w:rPr>
            </w:pPr>
          </w:p>
        </w:tc>
        <w:tc>
          <w:tcPr>
            <w:tcW w:w="458" w:type="dxa"/>
            <w:vAlign w:val="center"/>
            <w:hideMark/>
          </w:tcPr>
          <w:p w14:paraId="10057A46" w14:textId="77777777" w:rsidR="00AD3497" w:rsidRPr="00AD3497" w:rsidRDefault="00AD3497" w:rsidP="00AD3497">
            <w:pPr>
              <w:rPr>
                <w:rFonts w:ascii="Calibri" w:hAnsi="Calibri"/>
                <w:sz w:val="20"/>
                <w:szCs w:val="20"/>
              </w:rPr>
            </w:pPr>
          </w:p>
        </w:tc>
      </w:tr>
      <w:tr w:rsidR="00AD3497" w:rsidRPr="00AD3497" w14:paraId="7F935354" w14:textId="77777777" w:rsidTr="009D68E4">
        <w:trPr>
          <w:trHeight w:val="60"/>
        </w:trPr>
        <w:tc>
          <w:tcPr>
            <w:tcW w:w="1829" w:type="dxa"/>
            <w:gridSpan w:val="2"/>
            <w:vMerge/>
            <w:tcBorders>
              <w:top w:val="single" w:sz="6" w:space="0" w:color="auto"/>
              <w:left w:val="single" w:sz="6" w:space="0" w:color="auto"/>
              <w:bottom w:val="single" w:sz="6" w:space="0" w:color="auto"/>
              <w:right w:val="single" w:sz="6" w:space="0" w:color="auto"/>
            </w:tcBorders>
            <w:vAlign w:val="center"/>
            <w:hideMark/>
          </w:tcPr>
          <w:p w14:paraId="09B8E8D8" w14:textId="77777777" w:rsidR="00AD3497" w:rsidRPr="00AD3497" w:rsidRDefault="00AD3497" w:rsidP="00AD3497">
            <w:pPr>
              <w:rPr>
                <w:rFonts w:ascii="Times New Roman" w:hAnsi="Times New Roman"/>
                <w:sz w:val="20"/>
                <w:szCs w:val="20"/>
              </w:rPr>
            </w:pPr>
          </w:p>
        </w:tc>
        <w:tc>
          <w:tcPr>
            <w:tcW w:w="996" w:type="dxa"/>
            <w:gridSpan w:val="3"/>
            <w:vMerge/>
            <w:tcBorders>
              <w:top w:val="single" w:sz="6" w:space="0" w:color="auto"/>
              <w:left w:val="single" w:sz="6" w:space="0" w:color="auto"/>
              <w:bottom w:val="single" w:sz="6" w:space="0" w:color="auto"/>
              <w:right w:val="single" w:sz="6" w:space="0" w:color="auto"/>
            </w:tcBorders>
            <w:vAlign w:val="center"/>
            <w:hideMark/>
          </w:tcPr>
          <w:p w14:paraId="15C95D05" w14:textId="77777777" w:rsidR="00AD3497" w:rsidRPr="00AD3497" w:rsidRDefault="00AD3497" w:rsidP="00AD3497">
            <w:pPr>
              <w:rPr>
                <w:rFonts w:ascii="Times New Roman" w:hAnsi="Times New Roman"/>
                <w:sz w:val="20"/>
                <w:szCs w:val="20"/>
              </w:rPr>
            </w:pPr>
          </w:p>
        </w:tc>
        <w:tc>
          <w:tcPr>
            <w:tcW w:w="1638" w:type="dxa"/>
            <w:gridSpan w:val="7"/>
            <w:tcBorders>
              <w:top w:val="single" w:sz="6" w:space="0" w:color="auto"/>
              <w:left w:val="single" w:sz="6" w:space="0" w:color="auto"/>
              <w:bottom w:val="single" w:sz="6" w:space="0" w:color="auto"/>
              <w:right w:val="single" w:sz="6" w:space="0" w:color="auto"/>
            </w:tcBorders>
            <w:vAlign w:val="center"/>
            <w:hideMark/>
          </w:tcPr>
          <w:p w14:paraId="69024548"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01.01-30.06 2021</w:t>
            </w:r>
          </w:p>
        </w:tc>
        <w:tc>
          <w:tcPr>
            <w:tcW w:w="1623" w:type="dxa"/>
            <w:gridSpan w:val="8"/>
            <w:tcBorders>
              <w:top w:val="single" w:sz="6" w:space="0" w:color="auto"/>
              <w:left w:val="single" w:sz="6" w:space="0" w:color="auto"/>
              <w:bottom w:val="single" w:sz="6" w:space="0" w:color="auto"/>
              <w:right w:val="single" w:sz="6" w:space="0" w:color="auto"/>
            </w:tcBorders>
            <w:vAlign w:val="center"/>
            <w:hideMark/>
          </w:tcPr>
          <w:p w14:paraId="1728CB6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01.07-31.12 2021</w:t>
            </w:r>
          </w:p>
        </w:tc>
        <w:tc>
          <w:tcPr>
            <w:tcW w:w="1890" w:type="dxa"/>
            <w:gridSpan w:val="8"/>
            <w:vAlign w:val="center"/>
          </w:tcPr>
          <w:p w14:paraId="130FE5A5" w14:textId="77777777" w:rsidR="00AD3497" w:rsidRPr="00AD3497" w:rsidRDefault="00AD3497" w:rsidP="00AD3497">
            <w:pPr>
              <w:rPr>
                <w:sz w:val="20"/>
                <w:szCs w:val="20"/>
              </w:rPr>
            </w:pPr>
          </w:p>
        </w:tc>
        <w:tc>
          <w:tcPr>
            <w:tcW w:w="20" w:type="dxa"/>
            <w:vAlign w:val="center"/>
          </w:tcPr>
          <w:p w14:paraId="63E99965" w14:textId="77777777" w:rsidR="00AD3497" w:rsidRPr="00AD3497" w:rsidRDefault="00AD3497" w:rsidP="00AD3497">
            <w:pPr>
              <w:rPr>
                <w:rFonts w:ascii="Calibri" w:hAnsi="Calibri"/>
                <w:sz w:val="20"/>
                <w:szCs w:val="20"/>
              </w:rPr>
            </w:pPr>
          </w:p>
        </w:tc>
        <w:tc>
          <w:tcPr>
            <w:tcW w:w="1258" w:type="dxa"/>
            <w:gridSpan w:val="4"/>
            <w:vAlign w:val="center"/>
          </w:tcPr>
          <w:p w14:paraId="13AEA936" w14:textId="77777777" w:rsidR="00AD3497" w:rsidRPr="00AD3497" w:rsidRDefault="00AD3497" w:rsidP="00AD3497">
            <w:pPr>
              <w:rPr>
                <w:rFonts w:ascii="Calibri" w:hAnsi="Calibri"/>
                <w:sz w:val="20"/>
                <w:szCs w:val="20"/>
              </w:rPr>
            </w:pPr>
          </w:p>
        </w:tc>
        <w:tc>
          <w:tcPr>
            <w:tcW w:w="218" w:type="dxa"/>
            <w:vAlign w:val="center"/>
          </w:tcPr>
          <w:p w14:paraId="2E9E3736" w14:textId="77777777" w:rsidR="00AD3497" w:rsidRPr="00AD3497" w:rsidRDefault="00AD3497" w:rsidP="00AD3497">
            <w:pPr>
              <w:rPr>
                <w:rFonts w:ascii="Calibri" w:hAnsi="Calibri"/>
                <w:sz w:val="20"/>
                <w:szCs w:val="20"/>
              </w:rPr>
            </w:pPr>
          </w:p>
        </w:tc>
        <w:tc>
          <w:tcPr>
            <w:tcW w:w="458" w:type="dxa"/>
            <w:vAlign w:val="center"/>
            <w:hideMark/>
          </w:tcPr>
          <w:p w14:paraId="06B8EE1C" w14:textId="77777777" w:rsidR="00AD3497" w:rsidRPr="00AD3497" w:rsidRDefault="00AD3497" w:rsidP="00AD3497">
            <w:pPr>
              <w:rPr>
                <w:rFonts w:ascii="Calibri" w:hAnsi="Calibri"/>
                <w:sz w:val="20"/>
                <w:szCs w:val="20"/>
              </w:rPr>
            </w:pPr>
          </w:p>
        </w:tc>
      </w:tr>
      <w:tr w:rsidR="00AD3497" w:rsidRPr="00AD3497" w14:paraId="6FE93476" w14:textId="77777777" w:rsidTr="009D68E4">
        <w:trPr>
          <w:trHeight w:val="60"/>
        </w:trPr>
        <w:tc>
          <w:tcPr>
            <w:tcW w:w="6086" w:type="dxa"/>
            <w:gridSpan w:val="20"/>
            <w:tcBorders>
              <w:top w:val="single" w:sz="6" w:space="0" w:color="auto"/>
              <w:left w:val="single" w:sz="6" w:space="0" w:color="auto"/>
              <w:bottom w:val="single" w:sz="6" w:space="0" w:color="auto"/>
              <w:right w:val="single" w:sz="6" w:space="0" w:color="auto"/>
            </w:tcBorders>
            <w:vAlign w:val="center"/>
            <w:hideMark/>
          </w:tcPr>
          <w:p w14:paraId="51F0AF5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w:t>
            </w:r>
          </w:p>
        </w:tc>
        <w:tc>
          <w:tcPr>
            <w:tcW w:w="1890" w:type="dxa"/>
            <w:gridSpan w:val="8"/>
            <w:vAlign w:val="center"/>
          </w:tcPr>
          <w:p w14:paraId="1983266C" w14:textId="77777777" w:rsidR="00AD3497" w:rsidRPr="00AD3497" w:rsidRDefault="00AD3497" w:rsidP="00AD3497">
            <w:pPr>
              <w:rPr>
                <w:sz w:val="20"/>
                <w:szCs w:val="20"/>
              </w:rPr>
            </w:pPr>
          </w:p>
        </w:tc>
        <w:tc>
          <w:tcPr>
            <w:tcW w:w="20" w:type="dxa"/>
            <w:vAlign w:val="center"/>
          </w:tcPr>
          <w:p w14:paraId="5765CF34" w14:textId="77777777" w:rsidR="00AD3497" w:rsidRPr="00AD3497" w:rsidRDefault="00AD3497" w:rsidP="00AD3497">
            <w:pPr>
              <w:rPr>
                <w:rFonts w:ascii="Calibri" w:hAnsi="Calibri"/>
                <w:sz w:val="20"/>
                <w:szCs w:val="20"/>
              </w:rPr>
            </w:pPr>
          </w:p>
        </w:tc>
        <w:tc>
          <w:tcPr>
            <w:tcW w:w="1258" w:type="dxa"/>
            <w:gridSpan w:val="4"/>
            <w:vAlign w:val="center"/>
          </w:tcPr>
          <w:p w14:paraId="77CAF326" w14:textId="77777777" w:rsidR="00AD3497" w:rsidRPr="00AD3497" w:rsidRDefault="00AD3497" w:rsidP="00AD3497">
            <w:pPr>
              <w:rPr>
                <w:rFonts w:ascii="Calibri" w:hAnsi="Calibri"/>
                <w:sz w:val="20"/>
                <w:szCs w:val="20"/>
              </w:rPr>
            </w:pPr>
          </w:p>
        </w:tc>
        <w:tc>
          <w:tcPr>
            <w:tcW w:w="218" w:type="dxa"/>
            <w:vAlign w:val="center"/>
          </w:tcPr>
          <w:p w14:paraId="3FDF0346" w14:textId="77777777" w:rsidR="00AD3497" w:rsidRPr="00AD3497" w:rsidRDefault="00AD3497" w:rsidP="00AD3497">
            <w:pPr>
              <w:rPr>
                <w:rFonts w:ascii="Calibri" w:hAnsi="Calibri"/>
                <w:sz w:val="20"/>
                <w:szCs w:val="20"/>
              </w:rPr>
            </w:pPr>
          </w:p>
        </w:tc>
        <w:tc>
          <w:tcPr>
            <w:tcW w:w="458" w:type="dxa"/>
            <w:vAlign w:val="center"/>
            <w:hideMark/>
          </w:tcPr>
          <w:p w14:paraId="698D61AE" w14:textId="77777777" w:rsidR="00AD3497" w:rsidRPr="00AD3497" w:rsidRDefault="00AD3497" w:rsidP="00AD3497">
            <w:pPr>
              <w:rPr>
                <w:rFonts w:ascii="Calibri" w:hAnsi="Calibri"/>
                <w:sz w:val="20"/>
                <w:szCs w:val="20"/>
              </w:rPr>
            </w:pPr>
          </w:p>
        </w:tc>
      </w:tr>
      <w:tr w:rsidR="00AD3497" w:rsidRPr="00AD3497" w14:paraId="3A261AF8"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vAlign w:val="center"/>
            <w:hideMark/>
          </w:tcPr>
          <w:p w14:paraId="608E946B"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8E0A8F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638" w:type="dxa"/>
            <w:gridSpan w:val="7"/>
            <w:tcBorders>
              <w:top w:val="single" w:sz="6" w:space="0" w:color="auto"/>
              <w:left w:val="single" w:sz="6" w:space="0" w:color="auto"/>
              <w:bottom w:val="single" w:sz="6" w:space="0" w:color="auto"/>
              <w:right w:val="single" w:sz="6" w:space="0" w:color="auto"/>
            </w:tcBorders>
            <w:vAlign w:val="center"/>
            <w:hideMark/>
          </w:tcPr>
          <w:p w14:paraId="3DBEA1E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62,11</w:t>
            </w:r>
          </w:p>
        </w:tc>
        <w:tc>
          <w:tcPr>
            <w:tcW w:w="1623" w:type="dxa"/>
            <w:gridSpan w:val="8"/>
            <w:tcBorders>
              <w:top w:val="single" w:sz="6" w:space="0" w:color="auto"/>
              <w:left w:val="single" w:sz="6" w:space="0" w:color="auto"/>
              <w:bottom w:val="single" w:sz="6" w:space="0" w:color="auto"/>
              <w:right w:val="single" w:sz="6" w:space="0" w:color="auto"/>
            </w:tcBorders>
            <w:vAlign w:val="center"/>
            <w:hideMark/>
          </w:tcPr>
          <w:p w14:paraId="5556387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63,97</w:t>
            </w:r>
          </w:p>
        </w:tc>
        <w:tc>
          <w:tcPr>
            <w:tcW w:w="1890" w:type="dxa"/>
            <w:gridSpan w:val="8"/>
            <w:vAlign w:val="center"/>
          </w:tcPr>
          <w:p w14:paraId="67C2133C" w14:textId="77777777" w:rsidR="00AD3497" w:rsidRPr="00AD3497" w:rsidRDefault="00AD3497" w:rsidP="00AD3497">
            <w:pPr>
              <w:rPr>
                <w:sz w:val="20"/>
                <w:szCs w:val="20"/>
              </w:rPr>
            </w:pPr>
          </w:p>
        </w:tc>
        <w:tc>
          <w:tcPr>
            <w:tcW w:w="20" w:type="dxa"/>
            <w:vAlign w:val="center"/>
          </w:tcPr>
          <w:p w14:paraId="1B68E05B" w14:textId="77777777" w:rsidR="00AD3497" w:rsidRPr="00AD3497" w:rsidRDefault="00AD3497" w:rsidP="00AD3497">
            <w:pPr>
              <w:rPr>
                <w:rFonts w:ascii="Calibri" w:hAnsi="Calibri"/>
                <w:sz w:val="20"/>
                <w:szCs w:val="20"/>
              </w:rPr>
            </w:pPr>
          </w:p>
        </w:tc>
        <w:tc>
          <w:tcPr>
            <w:tcW w:w="1258" w:type="dxa"/>
            <w:gridSpan w:val="4"/>
            <w:vAlign w:val="center"/>
          </w:tcPr>
          <w:p w14:paraId="2173CAB1" w14:textId="77777777" w:rsidR="00AD3497" w:rsidRPr="00AD3497" w:rsidRDefault="00AD3497" w:rsidP="00AD3497">
            <w:pPr>
              <w:rPr>
                <w:rFonts w:ascii="Calibri" w:hAnsi="Calibri"/>
                <w:sz w:val="20"/>
                <w:szCs w:val="20"/>
              </w:rPr>
            </w:pPr>
          </w:p>
        </w:tc>
        <w:tc>
          <w:tcPr>
            <w:tcW w:w="218" w:type="dxa"/>
            <w:vAlign w:val="center"/>
          </w:tcPr>
          <w:p w14:paraId="7233B4A6" w14:textId="77777777" w:rsidR="00AD3497" w:rsidRPr="00AD3497" w:rsidRDefault="00AD3497" w:rsidP="00AD3497">
            <w:pPr>
              <w:rPr>
                <w:rFonts w:ascii="Calibri" w:hAnsi="Calibri"/>
                <w:sz w:val="20"/>
                <w:szCs w:val="20"/>
              </w:rPr>
            </w:pPr>
          </w:p>
        </w:tc>
        <w:tc>
          <w:tcPr>
            <w:tcW w:w="458" w:type="dxa"/>
            <w:vAlign w:val="center"/>
            <w:hideMark/>
          </w:tcPr>
          <w:p w14:paraId="44A64807" w14:textId="77777777" w:rsidR="00AD3497" w:rsidRPr="00AD3497" w:rsidRDefault="00AD3497" w:rsidP="00AD3497">
            <w:pPr>
              <w:rPr>
                <w:rFonts w:ascii="Calibri" w:hAnsi="Calibri"/>
                <w:sz w:val="20"/>
                <w:szCs w:val="20"/>
              </w:rPr>
            </w:pPr>
          </w:p>
        </w:tc>
      </w:tr>
      <w:tr w:rsidR="00AD3497" w:rsidRPr="00AD3497" w14:paraId="350A65CE"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vAlign w:val="center"/>
            <w:hideMark/>
          </w:tcPr>
          <w:p w14:paraId="62E5818B"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19A7AF74"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1638" w:type="dxa"/>
            <w:gridSpan w:val="7"/>
            <w:tcBorders>
              <w:top w:val="single" w:sz="6" w:space="0" w:color="auto"/>
              <w:left w:val="single" w:sz="6" w:space="0" w:color="auto"/>
              <w:bottom w:val="single" w:sz="6" w:space="0" w:color="auto"/>
              <w:right w:val="single" w:sz="6" w:space="0" w:color="auto"/>
            </w:tcBorders>
            <w:vAlign w:val="center"/>
            <w:hideMark/>
          </w:tcPr>
          <w:p w14:paraId="5102B594"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623" w:type="dxa"/>
            <w:gridSpan w:val="8"/>
            <w:tcBorders>
              <w:top w:val="single" w:sz="6" w:space="0" w:color="auto"/>
              <w:left w:val="single" w:sz="6" w:space="0" w:color="auto"/>
              <w:bottom w:val="single" w:sz="6" w:space="0" w:color="auto"/>
              <w:right w:val="single" w:sz="6" w:space="0" w:color="auto"/>
            </w:tcBorders>
            <w:vAlign w:val="center"/>
            <w:hideMark/>
          </w:tcPr>
          <w:p w14:paraId="6FFCD0B2"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102,99</w:t>
            </w:r>
          </w:p>
        </w:tc>
        <w:tc>
          <w:tcPr>
            <w:tcW w:w="1890" w:type="dxa"/>
            <w:gridSpan w:val="8"/>
            <w:vAlign w:val="center"/>
          </w:tcPr>
          <w:p w14:paraId="50DF2603" w14:textId="77777777" w:rsidR="00AD3497" w:rsidRPr="00AD3497" w:rsidRDefault="00AD3497" w:rsidP="00AD3497">
            <w:pPr>
              <w:rPr>
                <w:sz w:val="20"/>
                <w:szCs w:val="20"/>
              </w:rPr>
            </w:pPr>
          </w:p>
        </w:tc>
        <w:tc>
          <w:tcPr>
            <w:tcW w:w="20" w:type="dxa"/>
            <w:vAlign w:val="center"/>
          </w:tcPr>
          <w:p w14:paraId="1BC229EB" w14:textId="77777777" w:rsidR="00AD3497" w:rsidRPr="00AD3497" w:rsidRDefault="00AD3497" w:rsidP="00AD3497">
            <w:pPr>
              <w:rPr>
                <w:rFonts w:ascii="Calibri" w:hAnsi="Calibri"/>
                <w:sz w:val="20"/>
                <w:szCs w:val="20"/>
              </w:rPr>
            </w:pPr>
          </w:p>
        </w:tc>
        <w:tc>
          <w:tcPr>
            <w:tcW w:w="1258" w:type="dxa"/>
            <w:gridSpan w:val="4"/>
            <w:vAlign w:val="center"/>
          </w:tcPr>
          <w:p w14:paraId="02CED446" w14:textId="77777777" w:rsidR="00AD3497" w:rsidRPr="00AD3497" w:rsidRDefault="00AD3497" w:rsidP="00AD3497">
            <w:pPr>
              <w:rPr>
                <w:rFonts w:ascii="Calibri" w:hAnsi="Calibri"/>
                <w:sz w:val="20"/>
                <w:szCs w:val="20"/>
              </w:rPr>
            </w:pPr>
          </w:p>
        </w:tc>
        <w:tc>
          <w:tcPr>
            <w:tcW w:w="218" w:type="dxa"/>
            <w:vAlign w:val="center"/>
          </w:tcPr>
          <w:p w14:paraId="53B221DF" w14:textId="77777777" w:rsidR="00AD3497" w:rsidRPr="00AD3497" w:rsidRDefault="00AD3497" w:rsidP="00AD3497">
            <w:pPr>
              <w:rPr>
                <w:rFonts w:ascii="Calibri" w:hAnsi="Calibri"/>
                <w:sz w:val="20"/>
                <w:szCs w:val="20"/>
              </w:rPr>
            </w:pPr>
          </w:p>
        </w:tc>
        <w:tc>
          <w:tcPr>
            <w:tcW w:w="458" w:type="dxa"/>
            <w:vAlign w:val="center"/>
            <w:hideMark/>
          </w:tcPr>
          <w:p w14:paraId="73CA5ACD" w14:textId="77777777" w:rsidR="00AD3497" w:rsidRPr="00AD3497" w:rsidRDefault="00AD3497" w:rsidP="00AD3497">
            <w:pPr>
              <w:rPr>
                <w:rFonts w:ascii="Calibri" w:hAnsi="Calibri"/>
                <w:sz w:val="20"/>
                <w:szCs w:val="20"/>
              </w:rPr>
            </w:pPr>
          </w:p>
        </w:tc>
      </w:tr>
      <w:tr w:rsidR="00AD3497" w:rsidRPr="00AD3497" w14:paraId="6AA697A4" w14:textId="77777777" w:rsidTr="009D68E4">
        <w:trPr>
          <w:trHeight w:val="60"/>
        </w:trPr>
        <w:tc>
          <w:tcPr>
            <w:tcW w:w="6086" w:type="dxa"/>
            <w:gridSpan w:val="20"/>
            <w:tcBorders>
              <w:top w:val="single" w:sz="6" w:space="0" w:color="auto"/>
              <w:left w:val="single" w:sz="6" w:space="0" w:color="auto"/>
              <w:bottom w:val="single" w:sz="6" w:space="0" w:color="auto"/>
              <w:right w:val="single" w:sz="6" w:space="0" w:color="auto"/>
            </w:tcBorders>
            <w:vAlign w:val="center"/>
            <w:hideMark/>
          </w:tcPr>
          <w:p w14:paraId="6AF06913"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Тарифы для населения</w:t>
            </w:r>
          </w:p>
        </w:tc>
        <w:tc>
          <w:tcPr>
            <w:tcW w:w="1890" w:type="dxa"/>
            <w:gridSpan w:val="8"/>
            <w:vAlign w:val="center"/>
          </w:tcPr>
          <w:p w14:paraId="23FBE48E" w14:textId="77777777" w:rsidR="00AD3497" w:rsidRPr="00AD3497" w:rsidRDefault="00AD3497" w:rsidP="00AD3497">
            <w:pPr>
              <w:rPr>
                <w:sz w:val="20"/>
                <w:szCs w:val="20"/>
              </w:rPr>
            </w:pPr>
          </w:p>
        </w:tc>
        <w:tc>
          <w:tcPr>
            <w:tcW w:w="20" w:type="dxa"/>
            <w:vAlign w:val="center"/>
          </w:tcPr>
          <w:p w14:paraId="117BEFBC" w14:textId="77777777" w:rsidR="00AD3497" w:rsidRPr="00AD3497" w:rsidRDefault="00AD3497" w:rsidP="00AD3497">
            <w:pPr>
              <w:rPr>
                <w:rFonts w:ascii="Calibri" w:hAnsi="Calibri"/>
                <w:sz w:val="20"/>
                <w:szCs w:val="20"/>
              </w:rPr>
            </w:pPr>
          </w:p>
        </w:tc>
        <w:tc>
          <w:tcPr>
            <w:tcW w:w="1258" w:type="dxa"/>
            <w:gridSpan w:val="4"/>
            <w:vAlign w:val="center"/>
          </w:tcPr>
          <w:p w14:paraId="5AA8B219" w14:textId="77777777" w:rsidR="00AD3497" w:rsidRPr="00AD3497" w:rsidRDefault="00AD3497" w:rsidP="00AD3497">
            <w:pPr>
              <w:rPr>
                <w:rFonts w:ascii="Calibri" w:hAnsi="Calibri"/>
                <w:sz w:val="20"/>
                <w:szCs w:val="20"/>
              </w:rPr>
            </w:pPr>
          </w:p>
        </w:tc>
        <w:tc>
          <w:tcPr>
            <w:tcW w:w="218" w:type="dxa"/>
            <w:vAlign w:val="center"/>
          </w:tcPr>
          <w:p w14:paraId="14C548C5" w14:textId="77777777" w:rsidR="00AD3497" w:rsidRPr="00AD3497" w:rsidRDefault="00AD3497" w:rsidP="00AD3497">
            <w:pPr>
              <w:rPr>
                <w:rFonts w:ascii="Calibri" w:hAnsi="Calibri"/>
                <w:sz w:val="20"/>
                <w:szCs w:val="20"/>
              </w:rPr>
            </w:pPr>
          </w:p>
        </w:tc>
        <w:tc>
          <w:tcPr>
            <w:tcW w:w="458" w:type="dxa"/>
            <w:vAlign w:val="center"/>
            <w:hideMark/>
          </w:tcPr>
          <w:p w14:paraId="6F855F51" w14:textId="77777777" w:rsidR="00AD3497" w:rsidRPr="00AD3497" w:rsidRDefault="00AD3497" w:rsidP="00AD3497">
            <w:pPr>
              <w:rPr>
                <w:rFonts w:ascii="Calibri" w:hAnsi="Calibri"/>
                <w:sz w:val="20"/>
                <w:szCs w:val="20"/>
              </w:rPr>
            </w:pPr>
          </w:p>
        </w:tc>
      </w:tr>
      <w:tr w:rsidR="00AD3497" w:rsidRPr="00AD3497" w14:paraId="50965925"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vAlign w:val="center"/>
            <w:hideMark/>
          </w:tcPr>
          <w:p w14:paraId="14145A1A" w14:textId="77777777" w:rsidR="00AD3497" w:rsidRPr="00AD3497" w:rsidRDefault="00AD3497" w:rsidP="00AD3497">
            <w:pPr>
              <w:rPr>
                <w:rFonts w:ascii="Times New Roman" w:hAnsi="Times New Roman"/>
                <w:sz w:val="20"/>
                <w:szCs w:val="20"/>
              </w:rPr>
            </w:pPr>
            <w:r w:rsidRPr="00AD3497">
              <w:rPr>
                <w:rFonts w:ascii="Times New Roman" w:hAnsi="Times New Roman"/>
                <w:sz w:val="20"/>
                <w:szCs w:val="20"/>
              </w:rPr>
              <w:t>Водоотведение</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6BD1640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руб./м3</w:t>
            </w:r>
          </w:p>
        </w:tc>
        <w:tc>
          <w:tcPr>
            <w:tcW w:w="1638" w:type="dxa"/>
            <w:gridSpan w:val="7"/>
            <w:tcBorders>
              <w:top w:val="single" w:sz="6" w:space="0" w:color="auto"/>
              <w:left w:val="single" w:sz="6" w:space="0" w:color="auto"/>
              <w:bottom w:val="single" w:sz="6" w:space="0" w:color="auto"/>
              <w:right w:val="single" w:sz="6" w:space="0" w:color="auto"/>
            </w:tcBorders>
            <w:vAlign w:val="center"/>
            <w:hideMark/>
          </w:tcPr>
          <w:p w14:paraId="5AF70615"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62,11</w:t>
            </w:r>
          </w:p>
        </w:tc>
        <w:tc>
          <w:tcPr>
            <w:tcW w:w="1623" w:type="dxa"/>
            <w:gridSpan w:val="8"/>
            <w:tcBorders>
              <w:top w:val="single" w:sz="6" w:space="0" w:color="auto"/>
              <w:left w:val="single" w:sz="6" w:space="0" w:color="auto"/>
              <w:bottom w:val="single" w:sz="6" w:space="0" w:color="auto"/>
              <w:right w:val="single" w:sz="6" w:space="0" w:color="auto"/>
            </w:tcBorders>
            <w:vAlign w:val="center"/>
            <w:hideMark/>
          </w:tcPr>
          <w:p w14:paraId="51B12D9E"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63,97</w:t>
            </w:r>
          </w:p>
        </w:tc>
        <w:tc>
          <w:tcPr>
            <w:tcW w:w="1890" w:type="dxa"/>
            <w:gridSpan w:val="8"/>
            <w:vAlign w:val="center"/>
          </w:tcPr>
          <w:p w14:paraId="152FE603" w14:textId="77777777" w:rsidR="00AD3497" w:rsidRPr="00AD3497" w:rsidRDefault="00AD3497" w:rsidP="00AD3497">
            <w:pPr>
              <w:rPr>
                <w:sz w:val="20"/>
                <w:szCs w:val="20"/>
              </w:rPr>
            </w:pPr>
          </w:p>
        </w:tc>
        <w:tc>
          <w:tcPr>
            <w:tcW w:w="20" w:type="dxa"/>
            <w:vAlign w:val="center"/>
          </w:tcPr>
          <w:p w14:paraId="6997ABDF" w14:textId="77777777" w:rsidR="00AD3497" w:rsidRPr="00AD3497" w:rsidRDefault="00AD3497" w:rsidP="00AD3497">
            <w:pPr>
              <w:rPr>
                <w:rFonts w:ascii="Calibri" w:hAnsi="Calibri"/>
                <w:sz w:val="20"/>
                <w:szCs w:val="20"/>
              </w:rPr>
            </w:pPr>
          </w:p>
        </w:tc>
        <w:tc>
          <w:tcPr>
            <w:tcW w:w="1258" w:type="dxa"/>
            <w:gridSpan w:val="4"/>
            <w:vAlign w:val="center"/>
          </w:tcPr>
          <w:p w14:paraId="7AA97F59" w14:textId="77777777" w:rsidR="00AD3497" w:rsidRPr="00AD3497" w:rsidRDefault="00AD3497" w:rsidP="00AD3497">
            <w:pPr>
              <w:rPr>
                <w:rFonts w:ascii="Calibri" w:hAnsi="Calibri"/>
                <w:sz w:val="20"/>
                <w:szCs w:val="20"/>
              </w:rPr>
            </w:pPr>
          </w:p>
        </w:tc>
        <w:tc>
          <w:tcPr>
            <w:tcW w:w="218" w:type="dxa"/>
            <w:vAlign w:val="center"/>
          </w:tcPr>
          <w:p w14:paraId="53876467" w14:textId="77777777" w:rsidR="00AD3497" w:rsidRPr="00AD3497" w:rsidRDefault="00AD3497" w:rsidP="00AD3497">
            <w:pPr>
              <w:rPr>
                <w:rFonts w:ascii="Calibri" w:hAnsi="Calibri"/>
                <w:sz w:val="20"/>
                <w:szCs w:val="20"/>
              </w:rPr>
            </w:pPr>
          </w:p>
        </w:tc>
        <w:tc>
          <w:tcPr>
            <w:tcW w:w="458" w:type="dxa"/>
            <w:vAlign w:val="center"/>
            <w:hideMark/>
          </w:tcPr>
          <w:p w14:paraId="0C23B2FD" w14:textId="77777777" w:rsidR="00AD3497" w:rsidRPr="00AD3497" w:rsidRDefault="00AD3497" w:rsidP="00AD3497">
            <w:pPr>
              <w:rPr>
                <w:rFonts w:ascii="Calibri" w:hAnsi="Calibri"/>
                <w:sz w:val="20"/>
                <w:szCs w:val="20"/>
              </w:rPr>
            </w:pPr>
          </w:p>
        </w:tc>
      </w:tr>
      <w:tr w:rsidR="00AD3497" w:rsidRPr="00AD3497" w14:paraId="025AF1E7" w14:textId="77777777" w:rsidTr="009D68E4">
        <w:trPr>
          <w:trHeight w:val="60"/>
        </w:trPr>
        <w:tc>
          <w:tcPr>
            <w:tcW w:w="1829" w:type="dxa"/>
            <w:gridSpan w:val="2"/>
            <w:tcBorders>
              <w:top w:val="single" w:sz="6" w:space="0" w:color="auto"/>
              <w:left w:val="single" w:sz="6" w:space="0" w:color="auto"/>
              <w:bottom w:val="single" w:sz="6" w:space="0" w:color="auto"/>
              <w:right w:val="single" w:sz="6" w:space="0" w:color="auto"/>
            </w:tcBorders>
            <w:vAlign w:val="center"/>
            <w:hideMark/>
          </w:tcPr>
          <w:p w14:paraId="32E6B3FD"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Рост</w:t>
            </w:r>
          </w:p>
        </w:tc>
        <w:tc>
          <w:tcPr>
            <w:tcW w:w="996" w:type="dxa"/>
            <w:gridSpan w:val="3"/>
            <w:tcBorders>
              <w:top w:val="single" w:sz="6" w:space="0" w:color="auto"/>
              <w:left w:val="single" w:sz="6" w:space="0" w:color="auto"/>
              <w:bottom w:val="single" w:sz="6" w:space="0" w:color="auto"/>
              <w:right w:val="single" w:sz="6" w:space="0" w:color="auto"/>
            </w:tcBorders>
            <w:vAlign w:val="center"/>
            <w:hideMark/>
          </w:tcPr>
          <w:p w14:paraId="5793B8B1" w14:textId="77777777" w:rsidR="00AD3497" w:rsidRPr="00AD3497" w:rsidRDefault="00AD3497" w:rsidP="00AD3497">
            <w:pPr>
              <w:jc w:val="right"/>
              <w:rPr>
                <w:rFonts w:ascii="Times New Roman" w:hAnsi="Times New Roman"/>
                <w:sz w:val="20"/>
                <w:szCs w:val="20"/>
              </w:rPr>
            </w:pPr>
            <w:r w:rsidRPr="00AD3497">
              <w:rPr>
                <w:rFonts w:ascii="Times New Roman" w:hAnsi="Times New Roman"/>
                <w:sz w:val="20"/>
                <w:szCs w:val="20"/>
              </w:rPr>
              <w:t>%</w:t>
            </w:r>
          </w:p>
        </w:tc>
        <w:tc>
          <w:tcPr>
            <w:tcW w:w="1638" w:type="dxa"/>
            <w:gridSpan w:val="7"/>
            <w:tcBorders>
              <w:top w:val="single" w:sz="6" w:space="0" w:color="auto"/>
              <w:left w:val="single" w:sz="6" w:space="0" w:color="auto"/>
              <w:bottom w:val="single" w:sz="6" w:space="0" w:color="auto"/>
              <w:right w:val="single" w:sz="6" w:space="0" w:color="auto"/>
            </w:tcBorders>
            <w:vAlign w:val="center"/>
            <w:hideMark/>
          </w:tcPr>
          <w:p w14:paraId="59213897"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100</w:t>
            </w:r>
          </w:p>
        </w:tc>
        <w:tc>
          <w:tcPr>
            <w:tcW w:w="1623" w:type="dxa"/>
            <w:gridSpan w:val="8"/>
            <w:tcBorders>
              <w:top w:val="single" w:sz="6" w:space="0" w:color="auto"/>
              <w:left w:val="single" w:sz="6" w:space="0" w:color="auto"/>
              <w:bottom w:val="single" w:sz="6" w:space="0" w:color="auto"/>
              <w:right w:val="single" w:sz="6" w:space="0" w:color="auto"/>
            </w:tcBorders>
            <w:vAlign w:val="center"/>
            <w:hideMark/>
          </w:tcPr>
          <w:p w14:paraId="6A84CDF9" w14:textId="77777777" w:rsidR="00AD3497" w:rsidRPr="00AD3497" w:rsidRDefault="00AD3497" w:rsidP="00AD3497">
            <w:pPr>
              <w:jc w:val="center"/>
              <w:rPr>
                <w:rFonts w:ascii="Times New Roman" w:hAnsi="Times New Roman"/>
                <w:sz w:val="20"/>
                <w:szCs w:val="20"/>
              </w:rPr>
            </w:pPr>
            <w:r w:rsidRPr="00AD3497">
              <w:rPr>
                <w:rFonts w:ascii="Times New Roman" w:hAnsi="Times New Roman"/>
                <w:sz w:val="20"/>
                <w:szCs w:val="20"/>
              </w:rPr>
              <w:t>102,99</w:t>
            </w:r>
          </w:p>
        </w:tc>
        <w:tc>
          <w:tcPr>
            <w:tcW w:w="1890" w:type="dxa"/>
            <w:gridSpan w:val="8"/>
            <w:vAlign w:val="center"/>
          </w:tcPr>
          <w:p w14:paraId="03DEB07D" w14:textId="77777777" w:rsidR="00AD3497" w:rsidRPr="00AD3497" w:rsidRDefault="00AD3497" w:rsidP="00AD3497">
            <w:pPr>
              <w:rPr>
                <w:sz w:val="20"/>
                <w:szCs w:val="20"/>
              </w:rPr>
            </w:pPr>
          </w:p>
        </w:tc>
        <w:tc>
          <w:tcPr>
            <w:tcW w:w="20" w:type="dxa"/>
            <w:vAlign w:val="center"/>
          </w:tcPr>
          <w:p w14:paraId="11255586" w14:textId="77777777" w:rsidR="00AD3497" w:rsidRPr="00AD3497" w:rsidRDefault="00AD3497" w:rsidP="00AD3497">
            <w:pPr>
              <w:rPr>
                <w:rFonts w:ascii="Calibri" w:hAnsi="Calibri"/>
                <w:sz w:val="20"/>
                <w:szCs w:val="20"/>
              </w:rPr>
            </w:pPr>
          </w:p>
        </w:tc>
        <w:tc>
          <w:tcPr>
            <w:tcW w:w="1258" w:type="dxa"/>
            <w:gridSpan w:val="4"/>
            <w:vAlign w:val="center"/>
          </w:tcPr>
          <w:p w14:paraId="604EAC4D" w14:textId="77777777" w:rsidR="00AD3497" w:rsidRPr="00AD3497" w:rsidRDefault="00AD3497" w:rsidP="00AD3497">
            <w:pPr>
              <w:rPr>
                <w:rFonts w:ascii="Calibri" w:hAnsi="Calibri"/>
                <w:sz w:val="20"/>
                <w:szCs w:val="20"/>
              </w:rPr>
            </w:pPr>
          </w:p>
        </w:tc>
        <w:tc>
          <w:tcPr>
            <w:tcW w:w="218" w:type="dxa"/>
            <w:vAlign w:val="center"/>
          </w:tcPr>
          <w:p w14:paraId="4534EFC5" w14:textId="77777777" w:rsidR="00AD3497" w:rsidRPr="00AD3497" w:rsidRDefault="00AD3497" w:rsidP="00AD3497">
            <w:pPr>
              <w:rPr>
                <w:rFonts w:ascii="Calibri" w:hAnsi="Calibri"/>
                <w:sz w:val="20"/>
                <w:szCs w:val="20"/>
              </w:rPr>
            </w:pPr>
          </w:p>
        </w:tc>
        <w:tc>
          <w:tcPr>
            <w:tcW w:w="458" w:type="dxa"/>
            <w:vAlign w:val="center"/>
            <w:hideMark/>
          </w:tcPr>
          <w:p w14:paraId="1ADF44B1" w14:textId="77777777" w:rsidR="00AD3497" w:rsidRPr="00AD3497" w:rsidRDefault="00AD3497" w:rsidP="00AD3497">
            <w:pPr>
              <w:rPr>
                <w:rFonts w:ascii="Calibri" w:hAnsi="Calibri"/>
                <w:sz w:val="20"/>
                <w:szCs w:val="20"/>
              </w:rPr>
            </w:pPr>
          </w:p>
        </w:tc>
      </w:tr>
    </w:tbl>
    <w:p w14:paraId="3FAD1AA5" w14:textId="77777777" w:rsidR="00401EFD" w:rsidRDefault="00401EFD" w:rsidP="00401EFD">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p>
    <w:p w14:paraId="50788873" w14:textId="77777777" w:rsidR="00401EFD" w:rsidRPr="00401EFD" w:rsidRDefault="00401EFD" w:rsidP="00401EFD">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401EFD">
        <w:rPr>
          <w:rFonts w:ascii="Times New Roman" w:eastAsia="Times New Roman" w:hAnsi="Times New Roman" w:cs="Times New Roman"/>
          <w:bCs/>
          <w:sz w:val="24"/>
          <w:szCs w:val="24"/>
        </w:rPr>
        <w:t>Экспертная оценка по установлению (корректировке) тарифов для организации изложена в экспертном заключении и приложениях к нему.</w:t>
      </w:r>
    </w:p>
    <w:p w14:paraId="3A4917A7" w14:textId="12994147" w:rsidR="00401EFD" w:rsidRDefault="00401EFD" w:rsidP="00401EFD">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401EFD">
        <w:rPr>
          <w:rFonts w:ascii="Times New Roman" w:eastAsia="Times New Roman" w:hAnsi="Times New Roman" w:cs="Times New Roman"/>
          <w:bCs/>
          <w:sz w:val="24"/>
          <w:szCs w:val="24"/>
        </w:rPr>
        <w:t>Комиссии предлагается установить для муниципального унитарного предприятия «Хвастовичское коммунальное хозяйство» вышеуказанные тарифы.</w:t>
      </w:r>
    </w:p>
    <w:p w14:paraId="1C69EB21" w14:textId="77777777" w:rsidR="00401EFD" w:rsidRDefault="00401EFD" w:rsidP="00401EFD">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p>
    <w:p w14:paraId="5E7B67EC" w14:textId="6EE3F55E" w:rsidR="00AD3497" w:rsidRPr="00AD3497" w:rsidRDefault="00AD3497" w:rsidP="00401EFD">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3F4EB89A" w14:textId="1AFB9742" w:rsidR="00AD3497" w:rsidRPr="00AD3497" w:rsidRDefault="00AD3497" w:rsidP="00401EFD">
      <w:pPr>
        <w:spacing w:after="0" w:line="240" w:lineRule="auto"/>
        <w:ind w:firstLine="709"/>
        <w:jc w:val="both"/>
        <w:rPr>
          <w:rFonts w:ascii="Times New Roman" w:eastAsia="Times New Roman" w:hAnsi="Times New Roman" w:cs="Times New Roman"/>
          <w:bCs/>
          <w:sz w:val="24"/>
          <w:szCs w:val="24"/>
        </w:rPr>
      </w:pPr>
      <w:r w:rsidRPr="00AD3497">
        <w:rPr>
          <w:rFonts w:ascii="Times New Roman" w:eastAsia="Times New Roman" w:hAnsi="Times New Roman" w:cs="Times New Roman"/>
          <w:sz w:val="24"/>
          <w:szCs w:val="24"/>
        </w:rPr>
        <w:t>Внести предложенное изменение в приказ министерства конкурентной политики Калужской области от 26.11.2018 № 213-РК «Об установлении долгосрочных тарифов на водоотведение для муниципального унитарного предприятия «Хвастовичское коммунальное хозяйство» на 2019 - 2023 годы» (в ред. приказа министерства конкурентной политики Калужской области от 18.11.2019 № 186-РК).</w:t>
      </w:r>
    </w:p>
    <w:p w14:paraId="3C1624D0" w14:textId="77777777" w:rsidR="00401EFD" w:rsidRDefault="00401EFD" w:rsidP="009D68E4">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4A0CCD0D" w14:textId="05B99858" w:rsidR="00AD3497" w:rsidRPr="00AD3497" w:rsidRDefault="00AD3497" w:rsidP="009D68E4">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Решение принято в соответствии с экспертным заключением и пояснительной запиской от 17.11.2020 по делу №</w:t>
      </w:r>
      <w:r w:rsidR="009D68E4">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161/В-03/1768-20 в форме приказа (прилагается), голосовали единогласно.</w:t>
      </w:r>
    </w:p>
    <w:p w14:paraId="73878431" w14:textId="77777777" w:rsidR="00AD3497" w:rsidRPr="00AD3497" w:rsidRDefault="00AD3497" w:rsidP="00AD3497">
      <w:pPr>
        <w:spacing w:after="0" w:line="240" w:lineRule="auto"/>
        <w:ind w:firstLine="709"/>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lastRenderedPageBreak/>
        <w:t>31. О внесении изменения в приказ министерства конкурентной политики Калужской области от 02.11.2020 № 110-РК «О внесении изменения в приказ министерства конкурентной политики Калужской области от 16.12.2019 № 428-РК «Об установлении долгосрочных тарифов на транспортировку воды для публичного акционерного общества «Калужский двигатель» на 2020-2024 годы».</w:t>
      </w:r>
    </w:p>
    <w:p w14:paraId="30E74197" w14:textId="77777777" w:rsidR="00AD3497" w:rsidRPr="00AD3497" w:rsidRDefault="00AD3497" w:rsidP="00AD3497">
      <w:pPr>
        <w:spacing w:after="0" w:line="240" w:lineRule="auto"/>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w:t>
      </w:r>
    </w:p>
    <w:p w14:paraId="32CC0603" w14:textId="71F65ABF" w:rsidR="00AD3497" w:rsidRPr="00AD3497" w:rsidRDefault="00AD3497" w:rsidP="00AD3497">
      <w:pPr>
        <w:spacing w:after="0" w:line="240" w:lineRule="auto"/>
        <w:ind w:firstLine="709"/>
        <w:jc w:val="both"/>
        <w:rPr>
          <w:rFonts w:ascii="Times New Roman" w:eastAsia="Times New Roman" w:hAnsi="Times New Roman" w:cs="Times New Roman"/>
          <w:b/>
          <w:bCs/>
          <w:sz w:val="24"/>
          <w:szCs w:val="24"/>
        </w:rPr>
      </w:pPr>
      <w:r w:rsidRPr="00AD3497">
        <w:rPr>
          <w:rFonts w:ascii="Times New Roman" w:eastAsia="Times New Roman" w:hAnsi="Times New Roman" w:cs="Times New Roman"/>
          <w:b/>
          <w:sz w:val="24"/>
          <w:szCs w:val="24"/>
        </w:rPr>
        <w:t>Доложил: С.И.</w:t>
      </w:r>
      <w:r w:rsidR="0045348B">
        <w:rPr>
          <w:rFonts w:ascii="Times New Roman" w:eastAsia="Times New Roman" w:hAnsi="Times New Roman" w:cs="Times New Roman"/>
          <w:b/>
          <w:sz w:val="24"/>
          <w:szCs w:val="24"/>
        </w:rPr>
        <w:t xml:space="preserve"> </w:t>
      </w:r>
      <w:r w:rsidRPr="00AD3497">
        <w:rPr>
          <w:rFonts w:ascii="Times New Roman" w:eastAsia="Times New Roman" w:hAnsi="Times New Roman" w:cs="Times New Roman"/>
          <w:b/>
          <w:sz w:val="24"/>
          <w:szCs w:val="24"/>
        </w:rPr>
        <w:t>Ландухова</w:t>
      </w:r>
      <w:r w:rsidRPr="00AD3497">
        <w:rPr>
          <w:rFonts w:ascii="Times New Roman" w:eastAsia="Times New Roman" w:hAnsi="Times New Roman" w:cs="Times New Roman"/>
          <w:b/>
          <w:bCs/>
          <w:sz w:val="24"/>
          <w:szCs w:val="24"/>
        </w:rPr>
        <w:t>.</w:t>
      </w:r>
    </w:p>
    <w:p w14:paraId="580F77DB" w14:textId="6D329A89" w:rsidR="00AD3497" w:rsidRDefault="00AD3497" w:rsidP="00AD3497">
      <w:pPr>
        <w:spacing w:after="0" w:line="240" w:lineRule="auto"/>
        <w:ind w:firstLine="709"/>
        <w:jc w:val="both"/>
        <w:rPr>
          <w:rFonts w:ascii="Times New Roman" w:eastAsia="Times New Roman" w:hAnsi="Times New Roman" w:cs="Times New Roman"/>
          <w:b/>
          <w:bCs/>
          <w:sz w:val="24"/>
          <w:szCs w:val="24"/>
        </w:rPr>
      </w:pPr>
    </w:p>
    <w:p w14:paraId="6475F36F" w14:textId="77777777" w:rsidR="00AD3497" w:rsidRPr="00AD3497" w:rsidRDefault="00AD3497" w:rsidP="009D68E4">
      <w:pPr>
        <w:spacing w:after="0" w:line="240" w:lineRule="auto"/>
        <w:ind w:firstLine="709"/>
        <w:jc w:val="both"/>
        <w:rPr>
          <w:rFonts w:ascii="Times New Roman" w:eastAsia="Times New Roman" w:hAnsi="Times New Roman" w:cs="Times New Roman"/>
          <w:sz w:val="24"/>
          <w:szCs w:val="24"/>
        </w:rPr>
      </w:pPr>
      <w:r w:rsidRPr="00AD3497">
        <w:rPr>
          <w:rFonts w:ascii="Times New Roman" w:eastAsia="Times New Roman" w:hAnsi="Times New Roman" w:cs="Times New Roman"/>
          <w:sz w:val="24"/>
          <w:szCs w:val="24"/>
        </w:rPr>
        <w:t>Министерством конкурентной политики Калужской области принят приказ от 02.11.2020 № 110-РК «О внесении изменения в приказ министерства конкурентной политики Калужской области от  16.11.2019 №  428-РК «Об  установлении долгосрочных тарифов  на транспортировку воды для публичного акционерного общества «Калужский двигатель» на 2020-2024 годы».</w:t>
      </w:r>
    </w:p>
    <w:p w14:paraId="1C08D23A" w14:textId="77777777" w:rsidR="00AD3497" w:rsidRPr="00AD3497" w:rsidRDefault="00AD3497" w:rsidP="009D68E4">
      <w:pPr>
        <w:spacing w:after="0" w:line="240" w:lineRule="auto"/>
        <w:ind w:firstLine="709"/>
        <w:jc w:val="both"/>
        <w:rPr>
          <w:rFonts w:ascii="Times New Roman" w:eastAsia="Times New Roman" w:hAnsi="Times New Roman" w:cs="Times New Roman"/>
          <w:sz w:val="24"/>
          <w:szCs w:val="24"/>
        </w:rPr>
      </w:pPr>
      <w:r w:rsidRPr="00AD3497">
        <w:rPr>
          <w:rFonts w:ascii="Times New Roman" w:eastAsia="Times New Roman" w:hAnsi="Times New Roman" w:cs="Times New Roman"/>
          <w:sz w:val="24"/>
          <w:szCs w:val="24"/>
        </w:rPr>
        <w:t>При подготовке данного приказа допущена техническая ошибка: в приложении к приказу неверно указаны тарифы по транспортировке воды на 2022 год.</w:t>
      </w:r>
    </w:p>
    <w:p w14:paraId="1975B9F0" w14:textId="77777777" w:rsidR="00AD3497" w:rsidRPr="00AD3497" w:rsidRDefault="00AD3497" w:rsidP="009D68E4">
      <w:pPr>
        <w:spacing w:after="0" w:line="240" w:lineRule="auto"/>
        <w:ind w:firstLine="709"/>
        <w:jc w:val="both"/>
        <w:rPr>
          <w:rFonts w:ascii="Times New Roman" w:eastAsia="Times New Roman" w:hAnsi="Times New Roman" w:cs="Times New Roman"/>
          <w:sz w:val="24"/>
          <w:szCs w:val="24"/>
        </w:rPr>
      </w:pPr>
      <w:r w:rsidRPr="00AD3497">
        <w:rPr>
          <w:rFonts w:ascii="Times New Roman" w:eastAsia="Times New Roman" w:hAnsi="Times New Roman" w:cs="Times New Roman"/>
          <w:sz w:val="24"/>
          <w:szCs w:val="24"/>
        </w:rPr>
        <w:t>Для исправления данной ошибки необходимо изложить приложение к приказу от 02.11.2020 № 110-РК в новой редакции (прилагается).</w:t>
      </w:r>
    </w:p>
    <w:p w14:paraId="546AEEDF" w14:textId="5CCA65B5" w:rsidR="00AD3497" w:rsidRPr="00AD3497" w:rsidRDefault="003078B9" w:rsidP="009D68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Комиссии предлагается</w:t>
      </w:r>
      <w:r w:rsidR="00AD3497" w:rsidRPr="00AD3497">
        <w:rPr>
          <w:rFonts w:ascii="Times New Roman" w:eastAsia="Times New Roman" w:hAnsi="Times New Roman" w:cs="Times New Roman"/>
          <w:sz w:val="24"/>
          <w:szCs w:val="24"/>
        </w:rPr>
        <w:t xml:space="preserve"> рассмотреть вопрос о внесении тарифов по транспортировке воды на 2022 год, изложив приложение к приказу в новой редакции. </w:t>
      </w:r>
    </w:p>
    <w:p w14:paraId="255AD42E" w14:textId="77777777" w:rsidR="00AD3497" w:rsidRPr="00AD3497" w:rsidRDefault="00AD3497" w:rsidP="009D68E4">
      <w:pPr>
        <w:tabs>
          <w:tab w:val="left" w:pos="720"/>
          <w:tab w:val="left" w:pos="1418"/>
        </w:tabs>
        <w:spacing w:after="0" w:line="240" w:lineRule="auto"/>
        <w:ind w:firstLine="709"/>
        <w:contextualSpacing/>
        <w:jc w:val="both"/>
        <w:rPr>
          <w:rFonts w:ascii="Times New Roman" w:eastAsia="Times New Roman" w:hAnsi="Times New Roman" w:cs="Times New Roman"/>
          <w:b/>
          <w:sz w:val="24"/>
          <w:szCs w:val="24"/>
        </w:rPr>
      </w:pPr>
    </w:p>
    <w:p w14:paraId="288AA328" w14:textId="77777777" w:rsidR="00AD3497" w:rsidRPr="00AD3497" w:rsidRDefault="00AD3497" w:rsidP="009D68E4">
      <w:pPr>
        <w:tabs>
          <w:tab w:val="left" w:pos="709"/>
          <w:tab w:val="left" w:pos="1418"/>
        </w:tabs>
        <w:spacing w:after="0" w:line="240" w:lineRule="auto"/>
        <w:ind w:firstLine="709"/>
        <w:contextualSpacing/>
        <w:jc w:val="both"/>
        <w:rPr>
          <w:rFonts w:ascii="Times New Roman" w:eastAsia="Times New Roman" w:hAnsi="Times New Roman" w:cs="Times New Roman"/>
          <w:bCs/>
          <w:sz w:val="24"/>
          <w:szCs w:val="24"/>
        </w:rPr>
      </w:pPr>
      <w:r w:rsidRPr="00AD3497">
        <w:rPr>
          <w:rFonts w:ascii="Times New Roman" w:eastAsia="Times New Roman" w:hAnsi="Times New Roman" w:cs="Times New Roman"/>
          <w:bCs/>
          <w:sz w:val="24"/>
          <w:szCs w:val="24"/>
        </w:rPr>
        <w:t>Комиссия по тарифам и ценам министерства конкурентной политики Калужской области РЕШИЛА:</w:t>
      </w:r>
    </w:p>
    <w:p w14:paraId="69A20314" w14:textId="77777777" w:rsidR="00AD3497" w:rsidRPr="00AD3497" w:rsidRDefault="00AD3497" w:rsidP="009D68E4">
      <w:pPr>
        <w:tabs>
          <w:tab w:val="left" w:pos="720"/>
          <w:tab w:val="left" w:pos="1134"/>
        </w:tabs>
        <w:spacing w:after="0" w:line="240" w:lineRule="auto"/>
        <w:ind w:firstLine="709"/>
        <w:contextualSpacing/>
        <w:jc w:val="both"/>
        <w:rPr>
          <w:rFonts w:ascii="Times New Roman" w:eastAsia="Times New Roman" w:hAnsi="Times New Roman" w:cs="Times New Roman"/>
          <w:sz w:val="24"/>
          <w:szCs w:val="24"/>
        </w:rPr>
      </w:pPr>
      <w:r w:rsidRPr="00AD3497">
        <w:rPr>
          <w:rFonts w:ascii="Times New Roman" w:eastAsia="Times New Roman" w:hAnsi="Times New Roman" w:cs="Times New Roman"/>
          <w:bCs/>
          <w:sz w:val="24"/>
          <w:szCs w:val="24"/>
        </w:rPr>
        <w:t xml:space="preserve">Внести предложенное изменение в приказ министерства конкурентной политики Калужской области </w:t>
      </w:r>
      <w:r w:rsidRPr="00AD3497">
        <w:rPr>
          <w:rFonts w:ascii="Times New Roman" w:eastAsia="Times New Roman" w:hAnsi="Times New Roman" w:cs="Times New Roman"/>
          <w:sz w:val="24"/>
          <w:szCs w:val="24"/>
        </w:rPr>
        <w:t>от 02.11.2020 № 110-РК «О внесении изменения в приказ министерства конкурентной политики Калужской области от 16.12.2019 № 428-РК «Об установлении долгосрочных тарифов на транспортировку воды для публичного акционерного общества «Калужский двигатель» на 2020-2024 годы».</w:t>
      </w:r>
    </w:p>
    <w:p w14:paraId="075D1666" w14:textId="77777777" w:rsidR="00AD3497" w:rsidRPr="00AD3497" w:rsidRDefault="00AD3497" w:rsidP="009D68E4">
      <w:pPr>
        <w:tabs>
          <w:tab w:val="left" w:pos="720"/>
          <w:tab w:val="left" w:pos="1134"/>
        </w:tabs>
        <w:spacing w:after="0" w:line="240" w:lineRule="auto"/>
        <w:ind w:firstLine="709"/>
        <w:contextualSpacing/>
        <w:jc w:val="both"/>
        <w:rPr>
          <w:rFonts w:ascii="Times New Roman" w:eastAsia="Times New Roman" w:hAnsi="Times New Roman" w:cs="Times New Roman"/>
          <w:sz w:val="26"/>
          <w:szCs w:val="26"/>
        </w:rPr>
      </w:pPr>
    </w:p>
    <w:p w14:paraId="1930EB66" w14:textId="7C26EC7A" w:rsidR="00AD3497" w:rsidRDefault="00AD3497" w:rsidP="009D68E4">
      <w:pPr>
        <w:tabs>
          <w:tab w:val="left" w:pos="720"/>
          <w:tab w:val="left" w:pos="1134"/>
        </w:tabs>
        <w:spacing w:after="0" w:line="240" w:lineRule="auto"/>
        <w:ind w:firstLine="709"/>
        <w:contextualSpacing/>
        <w:jc w:val="both"/>
        <w:rPr>
          <w:rFonts w:ascii="Times New Roman" w:eastAsia="Times New Roman" w:hAnsi="Times New Roman" w:cs="Times New Roman"/>
          <w:b/>
          <w:sz w:val="24"/>
          <w:szCs w:val="24"/>
        </w:rPr>
      </w:pPr>
      <w:r w:rsidRPr="00AD3497">
        <w:rPr>
          <w:rFonts w:ascii="Times New Roman" w:eastAsia="Times New Roman" w:hAnsi="Times New Roman" w:cs="Times New Roman"/>
          <w:b/>
          <w:sz w:val="24"/>
          <w:szCs w:val="24"/>
        </w:rPr>
        <w:t xml:space="preserve">Решение принято в соответствии с пояснительной запиской </w:t>
      </w:r>
      <w:r w:rsidRPr="00E250D9">
        <w:rPr>
          <w:rFonts w:ascii="Times New Roman" w:eastAsia="Times New Roman" w:hAnsi="Times New Roman" w:cs="Times New Roman"/>
          <w:b/>
          <w:sz w:val="24"/>
          <w:szCs w:val="24"/>
        </w:rPr>
        <w:t xml:space="preserve">от </w:t>
      </w:r>
      <w:r w:rsidR="00E250D9" w:rsidRPr="00E250D9">
        <w:rPr>
          <w:rFonts w:ascii="Times New Roman" w:eastAsia="Times New Roman" w:hAnsi="Times New Roman" w:cs="Times New Roman"/>
          <w:b/>
          <w:sz w:val="24"/>
          <w:szCs w:val="24"/>
        </w:rPr>
        <w:t>20.11.2020</w:t>
      </w:r>
      <w:r w:rsidRPr="00AD3497">
        <w:rPr>
          <w:rFonts w:ascii="Times New Roman" w:eastAsia="Times New Roman" w:hAnsi="Times New Roman" w:cs="Times New Roman"/>
          <w:b/>
          <w:color w:val="FF0000"/>
          <w:sz w:val="24"/>
          <w:szCs w:val="24"/>
        </w:rPr>
        <w:t xml:space="preserve"> </w:t>
      </w:r>
      <w:r w:rsidRPr="00AD3497">
        <w:rPr>
          <w:rFonts w:ascii="Times New Roman" w:eastAsia="Times New Roman" w:hAnsi="Times New Roman" w:cs="Times New Roman"/>
          <w:b/>
          <w:sz w:val="24"/>
          <w:szCs w:val="24"/>
        </w:rPr>
        <w:t>в форме приказа (прилагается), голосовали единогласно.</w:t>
      </w:r>
    </w:p>
    <w:p w14:paraId="7C4B06C4" w14:textId="654F968B" w:rsidR="000E25C6" w:rsidRDefault="000E25C6" w:rsidP="00AD3497">
      <w:pPr>
        <w:tabs>
          <w:tab w:val="left" w:pos="720"/>
          <w:tab w:val="left" w:pos="1134"/>
        </w:tabs>
        <w:spacing w:after="0" w:line="240" w:lineRule="auto"/>
        <w:ind w:right="-141" w:firstLine="709"/>
        <w:contextualSpacing/>
        <w:jc w:val="both"/>
        <w:rPr>
          <w:rFonts w:ascii="Times New Roman" w:eastAsia="Times New Roman" w:hAnsi="Times New Roman" w:cs="Times New Roman"/>
          <w:b/>
          <w:sz w:val="24"/>
          <w:szCs w:val="24"/>
        </w:rPr>
      </w:pPr>
    </w:p>
    <w:p w14:paraId="4C480F32" w14:textId="037BBFFE" w:rsidR="00647869" w:rsidRDefault="00647869" w:rsidP="00405A5B">
      <w:pPr>
        <w:spacing w:after="0" w:line="240" w:lineRule="auto"/>
        <w:ind w:firstLine="709"/>
        <w:jc w:val="both"/>
        <w:rPr>
          <w:rFonts w:ascii="Times New Roman" w:eastAsia="Times New Roman" w:hAnsi="Times New Roman" w:cs="Times New Roman"/>
          <w:sz w:val="24"/>
          <w:szCs w:val="24"/>
        </w:rPr>
      </w:pPr>
    </w:p>
    <w:p w14:paraId="33A429B0" w14:textId="77777777" w:rsidR="00401EFD" w:rsidRDefault="00401EFD"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364D5845" w14:textId="2D65C0DA" w:rsidR="00CD6A98" w:rsidRPr="00C759DB"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Члены комиссии по тарифам и </w:t>
      </w:r>
      <w:r w:rsidR="003E375F" w:rsidRPr="00C759DB">
        <w:rPr>
          <w:rFonts w:ascii="Times New Roman" w:eastAsia="Times New Roman" w:hAnsi="Times New Roman" w:cs="Times New Roman"/>
          <w:b/>
          <w:sz w:val="24"/>
          <w:szCs w:val="24"/>
        </w:rPr>
        <w:t xml:space="preserve">ценам: </w:t>
      </w:r>
      <w:r w:rsidRPr="00C759DB">
        <w:rPr>
          <w:rFonts w:ascii="Times New Roman" w:eastAsia="Times New Roman" w:hAnsi="Times New Roman" w:cs="Times New Roman"/>
          <w:b/>
          <w:sz w:val="24"/>
          <w:szCs w:val="24"/>
        </w:rPr>
        <w:t>_______________________</w:t>
      </w:r>
      <w:r w:rsidR="0083316C" w:rsidRPr="00C759DB">
        <w:rPr>
          <w:rFonts w:ascii="Times New Roman" w:eastAsia="Times New Roman" w:hAnsi="Times New Roman" w:cs="Times New Roman"/>
          <w:b/>
          <w:sz w:val="24"/>
          <w:szCs w:val="24"/>
        </w:rPr>
        <w:t>______</w:t>
      </w:r>
      <w:r w:rsidR="004844B4">
        <w:rPr>
          <w:rFonts w:ascii="Times New Roman" w:eastAsia="Times New Roman" w:hAnsi="Times New Roman" w:cs="Times New Roman"/>
          <w:b/>
          <w:sz w:val="24"/>
          <w:szCs w:val="24"/>
        </w:rPr>
        <w:t>_</w:t>
      </w:r>
      <w:r w:rsidRPr="00C759DB">
        <w:rPr>
          <w:rFonts w:ascii="Times New Roman" w:eastAsia="Times New Roman" w:hAnsi="Times New Roman" w:cs="Times New Roman"/>
          <w:b/>
          <w:sz w:val="24"/>
          <w:szCs w:val="24"/>
        </w:rPr>
        <w:t>О.А. Викторова</w:t>
      </w:r>
    </w:p>
    <w:p w14:paraId="50400DB5" w14:textId="77777777" w:rsidR="00CD6A98" w:rsidRPr="00C759DB"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445AACE6" w14:textId="77777777"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4844B4">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 xml:space="preserve">                                                                    __________________________</w:t>
      </w:r>
      <w:r w:rsidR="0083316C">
        <w:rPr>
          <w:rFonts w:ascii="Times New Roman" w:eastAsia="Times New Roman" w:hAnsi="Times New Roman" w:cs="Times New Roman"/>
          <w:b/>
          <w:sz w:val="24"/>
          <w:szCs w:val="24"/>
        </w:rPr>
        <w:t>___</w:t>
      </w:r>
      <w:r w:rsidR="004844B4">
        <w:rPr>
          <w:rFonts w:ascii="Times New Roman" w:eastAsia="Times New Roman" w:hAnsi="Times New Roman" w:cs="Times New Roman"/>
          <w:b/>
          <w:sz w:val="24"/>
          <w:szCs w:val="24"/>
        </w:rPr>
        <w:t>_</w:t>
      </w:r>
      <w:r w:rsidRPr="00CD6A98">
        <w:rPr>
          <w:rFonts w:ascii="Times New Roman" w:eastAsia="Times New Roman" w:hAnsi="Times New Roman" w:cs="Times New Roman"/>
          <w:b/>
          <w:sz w:val="24"/>
          <w:szCs w:val="24"/>
        </w:rPr>
        <w:t>С.И. Гаврикова</w:t>
      </w:r>
    </w:p>
    <w:p w14:paraId="65A7CCB8" w14:textId="77777777" w:rsidR="00CD6A98" w:rsidRP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71658E86" w14:textId="77777777" w:rsid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Г.А. Кузина</w:t>
      </w:r>
    </w:p>
    <w:p w14:paraId="6019A928" w14:textId="77777777" w:rsidR="004844B4" w:rsidRDefault="004844B4"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537B54BF" w14:textId="77777777" w:rsidR="00CD6A98" w:rsidRDefault="004844B4"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759DB">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_____________________</w:t>
      </w:r>
      <w:r w:rsidR="0083316C">
        <w:rPr>
          <w:rFonts w:ascii="Times New Roman" w:eastAsia="Times New Roman" w:hAnsi="Times New Roman" w:cs="Times New Roman"/>
          <w:b/>
          <w:sz w:val="24"/>
          <w:szCs w:val="24"/>
        </w:rPr>
        <w:t>___</w:t>
      </w:r>
      <w:r w:rsidR="00CD6A98" w:rsidRPr="00CD6A98">
        <w:rPr>
          <w:rFonts w:ascii="Times New Roman" w:eastAsia="Times New Roman" w:hAnsi="Times New Roman" w:cs="Times New Roman"/>
          <w:b/>
          <w:sz w:val="24"/>
          <w:szCs w:val="24"/>
        </w:rPr>
        <w:t>______Д.Ю.</w:t>
      </w:r>
      <w:r w:rsidR="00F678A6">
        <w:rPr>
          <w:rFonts w:ascii="Times New Roman" w:eastAsia="Times New Roman" w:hAnsi="Times New Roman" w:cs="Times New Roman"/>
          <w:b/>
          <w:sz w:val="24"/>
          <w:szCs w:val="24"/>
        </w:rPr>
        <w:t xml:space="preserve"> </w:t>
      </w:r>
      <w:r w:rsidR="00CD6A98" w:rsidRPr="00CD6A98">
        <w:rPr>
          <w:rFonts w:ascii="Times New Roman" w:eastAsia="Times New Roman" w:hAnsi="Times New Roman" w:cs="Times New Roman"/>
          <w:b/>
          <w:sz w:val="24"/>
          <w:szCs w:val="24"/>
        </w:rPr>
        <w:t>Лаврентьев</w:t>
      </w:r>
    </w:p>
    <w:p w14:paraId="3D6F0ED6" w14:textId="77777777" w:rsidR="007B7419" w:rsidRPr="00CD6A98" w:rsidRDefault="007B7419"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6898ED59" w14:textId="77777777" w:rsidR="00F678A6"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_________________________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_С.И. Ландухова</w:t>
      </w:r>
    </w:p>
    <w:p w14:paraId="4DD665B8" w14:textId="77777777" w:rsidR="00F678A6" w:rsidRDefault="00F678A6"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p>
    <w:p w14:paraId="35091D62" w14:textId="77777777" w:rsidR="00CD6A98" w:rsidRDefault="00CD6A98" w:rsidP="007E08A0">
      <w:pPr>
        <w:tabs>
          <w:tab w:val="left" w:pos="720"/>
          <w:tab w:val="left" w:pos="1418"/>
        </w:tabs>
        <w:spacing w:after="0" w:line="240" w:lineRule="auto"/>
        <w:ind w:right="-141"/>
        <w:jc w:val="both"/>
        <w:rPr>
          <w:rFonts w:ascii="Times New Roman" w:eastAsia="Times New Roman" w:hAnsi="Times New Roman" w:cs="Times New Roman"/>
          <w:b/>
          <w:sz w:val="24"/>
          <w:szCs w:val="24"/>
        </w:rPr>
      </w:pPr>
      <w:r w:rsidRPr="00CD6A98">
        <w:rPr>
          <w:rFonts w:ascii="Times New Roman" w:eastAsia="Times New Roman" w:hAnsi="Times New Roman" w:cs="Times New Roman"/>
          <w:b/>
          <w:sz w:val="24"/>
          <w:szCs w:val="24"/>
        </w:rPr>
        <w:t xml:space="preserve">                                            </w:t>
      </w:r>
      <w:r w:rsidR="00F678A6">
        <w:rPr>
          <w:rFonts w:ascii="Times New Roman" w:eastAsia="Times New Roman" w:hAnsi="Times New Roman" w:cs="Times New Roman"/>
          <w:b/>
          <w:sz w:val="24"/>
          <w:szCs w:val="24"/>
        </w:rPr>
        <w:t xml:space="preserve">                           </w:t>
      </w:r>
      <w:r w:rsidRPr="00CD6A98">
        <w:rPr>
          <w:rFonts w:ascii="Times New Roman" w:eastAsia="Times New Roman" w:hAnsi="Times New Roman" w:cs="Times New Roman"/>
          <w:b/>
          <w:sz w:val="24"/>
          <w:szCs w:val="24"/>
        </w:rPr>
        <w:t>__________________________</w:t>
      </w:r>
      <w:r w:rsidR="0083316C">
        <w:rPr>
          <w:rFonts w:ascii="Times New Roman" w:eastAsia="Times New Roman" w:hAnsi="Times New Roman" w:cs="Times New Roman"/>
          <w:b/>
          <w:sz w:val="24"/>
          <w:szCs w:val="24"/>
        </w:rPr>
        <w:t>____</w:t>
      </w:r>
      <w:r w:rsidRPr="00CD6A98">
        <w:rPr>
          <w:rFonts w:ascii="Times New Roman" w:eastAsia="Times New Roman" w:hAnsi="Times New Roman" w:cs="Times New Roman"/>
          <w:b/>
          <w:sz w:val="24"/>
          <w:szCs w:val="24"/>
        </w:rPr>
        <w:t>Ю.И. Михалев</w:t>
      </w:r>
    </w:p>
    <w:p w14:paraId="0C5E66B8" w14:textId="77777777" w:rsidR="0005697A" w:rsidRDefault="0005697A" w:rsidP="007E08A0">
      <w:pPr>
        <w:tabs>
          <w:tab w:val="left" w:pos="1418"/>
        </w:tabs>
        <w:spacing w:after="0" w:line="240" w:lineRule="auto"/>
        <w:ind w:right="-141"/>
        <w:jc w:val="both"/>
        <w:rPr>
          <w:rFonts w:ascii="Times New Roman" w:hAnsi="Times New Roman" w:cs="Times New Roman"/>
          <w:b/>
          <w:bCs/>
          <w:sz w:val="24"/>
          <w:szCs w:val="24"/>
        </w:rPr>
      </w:pPr>
    </w:p>
    <w:p w14:paraId="44971DFC" w14:textId="77777777" w:rsidR="00EE6012" w:rsidRDefault="00EE6012" w:rsidP="007E08A0">
      <w:pPr>
        <w:tabs>
          <w:tab w:val="left" w:pos="1418"/>
        </w:tabs>
        <w:spacing w:after="0" w:line="240" w:lineRule="auto"/>
        <w:ind w:right="-141"/>
        <w:jc w:val="both"/>
        <w:rPr>
          <w:rFonts w:ascii="Times New Roman" w:hAnsi="Times New Roman" w:cs="Times New Roman"/>
          <w:b/>
          <w:bCs/>
          <w:sz w:val="24"/>
          <w:szCs w:val="24"/>
        </w:rPr>
      </w:pPr>
    </w:p>
    <w:p w14:paraId="1C974736" w14:textId="5F9725EF" w:rsidR="00130841" w:rsidRPr="00CD6A98" w:rsidRDefault="00130841" w:rsidP="007E08A0">
      <w:pPr>
        <w:tabs>
          <w:tab w:val="left" w:pos="1418"/>
        </w:tabs>
        <w:spacing w:after="0" w:line="240" w:lineRule="auto"/>
        <w:ind w:right="-141"/>
        <w:jc w:val="both"/>
        <w:rPr>
          <w:rFonts w:ascii="Times New Roman" w:hAnsi="Times New Roman" w:cs="Times New Roman"/>
          <w:b/>
          <w:bCs/>
          <w:sz w:val="24"/>
          <w:szCs w:val="24"/>
        </w:rPr>
      </w:pPr>
      <w:r w:rsidRPr="00CD6A98">
        <w:rPr>
          <w:rFonts w:ascii="Times New Roman" w:hAnsi="Times New Roman" w:cs="Times New Roman"/>
          <w:b/>
          <w:bCs/>
          <w:sz w:val="24"/>
          <w:szCs w:val="24"/>
        </w:rPr>
        <w:t xml:space="preserve">Ответственный секретарь комиссии по тарифам и ценам _____________ </w:t>
      </w:r>
      <w:r w:rsidR="00F00DB4">
        <w:rPr>
          <w:rFonts w:ascii="Times New Roman" w:hAnsi="Times New Roman" w:cs="Times New Roman"/>
          <w:b/>
          <w:bCs/>
          <w:sz w:val="24"/>
          <w:szCs w:val="24"/>
        </w:rPr>
        <w:t>А.</w:t>
      </w:r>
      <w:r w:rsidR="0045348B">
        <w:rPr>
          <w:rFonts w:ascii="Times New Roman" w:hAnsi="Times New Roman" w:cs="Times New Roman"/>
          <w:b/>
          <w:bCs/>
          <w:sz w:val="24"/>
          <w:szCs w:val="24"/>
        </w:rPr>
        <w:t>И</w:t>
      </w:r>
      <w:r w:rsidR="00F00DB4">
        <w:rPr>
          <w:rFonts w:ascii="Times New Roman" w:hAnsi="Times New Roman" w:cs="Times New Roman"/>
          <w:b/>
          <w:bCs/>
          <w:sz w:val="24"/>
          <w:szCs w:val="24"/>
        </w:rPr>
        <w:t xml:space="preserve">. </w:t>
      </w:r>
      <w:r w:rsidR="0045348B">
        <w:rPr>
          <w:rFonts w:ascii="Times New Roman" w:hAnsi="Times New Roman" w:cs="Times New Roman"/>
          <w:b/>
          <w:bCs/>
          <w:sz w:val="24"/>
          <w:szCs w:val="24"/>
        </w:rPr>
        <w:t>Евсигнеев</w:t>
      </w:r>
    </w:p>
    <w:sectPr w:rsidR="00130841" w:rsidRPr="00CD6A98" w:rsidSect="002674F0">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616B3" w14:textId="77777777" w:rsidR="003F40F9" w:rsidRDefault="003F40F9" w:rsidP="00385DEB">
      <w:pPr>
        <w:spacing w:after="0" w:line="240" w:lineRule="auto"/>
      </w:pPr>
      <w:r>
        <w:separator/>
      </w:r>
    </w:p>
  </w:endnote>
  <w:endnote w:type="continuationSeparator" w:id="0">
    <w:p w14:paraId="19727AFB" w14:textId="77777777" w:rsidR="003F40F9" w:rsidRDefault="003F40F9" w:rsidP="0038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031240"/>
      <w:docPartObj>
        <w:docPartGallery w:val="Page Numbers (Bottom of Page)"/>
        <w:docPartUnique/>
      </w:docPartObj>
    </w:sdtPr>
    <w:sdtContent>
      <w:p w14:paraId="5B31285E" w14:textId="77777777" w:rsidR="009D68E4" w:rsidRDefault="009D68E4">
        <w:pPr>
          <w:pStyle w:val="a3"/>
          <w:jc w:val="center"/>
        </w:pPr>
        <w:r>
          <w:fldChar w:fldCharType="begin"/>
        </w:r>
        <w:r>
          <w:instrText>PAGE   \* MERGEFORMAT</w:instrText>
        </w:r>
        <w:r>
          <w:fldChar w:fldCharType="separate"/>
        </w:r>
        <w:r>
          <w:rPr>
            <w:noProof/>
          </w:rPr>
          <w:t>129</w:t>
        </w:r>
        <w:r>
          <w:rPr>
            <w:noProof/>
          </w:rPr>
          <w:fldChar w:fldCharType="end"/>
        </w:r>
      </w:p>
    </w:sdtContent>
  </w:sdt>
  <w:p w14:paraId="07E68D59" w14:textId="77777777" w:rsidR="009D68E4" w:rsidRDefault="009D68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6E5B" w14:textId="77777777" w:rsidR="009D68E4" w:rsidRDefault="009D68E4">
    <w:pPr>
      <w:pStyle w:val="a3"/>
    </w:pPr>
  </w:p>
  <w:p w14:paraId="78E78554" w14:textId="77777777" w:rsidR="009D68E4" w:rsidRDefault="009D68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53E56" w14:textId="77777777" w:rsidR="003F40F9" w:rsidRDefault="003F40F9" w:rsidP="00385DEB">
      <w:pPr>
        <w:spacing w:after="0" w:line="240" w:lineRule="auto"/>
      </w:pPr>
      <w:r>
        <w:separator/>
      </w:r>
    </w:p>
  </w:footnote>
  <w:footnote w:type="continuationSeparator" w:id="0">
    <w:p w14:paraId="1F45378B" w14:textId="77777777" w:rsidR="003F40F9" w:rsidRDefault="003F40F9" w:rsidP="00385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C4427D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114719D"/>
    <w:multiLevelType w:val="hybridMultilevel"/>
    <w:tmpl w:val="3A54019E"/>
    <w:lvl w:ilvl="0" w:tplc="62C0F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8A0F65"/>
    <w:multiLevelType w:val="hybridMultilevel"/>
    <w:tmpl w:val="C02E59F8"/>
    <w:lvl w:ilvl="0" w:tplc="DF242402">
      <w:start w:val="1"/>
      <w:numFmt w:val="decimal"/>
      <w:lvlText w:val="%1."/>
      <w:lvlJc w:val="left"/>
      <w:pPr>
        <w:ind w:left="1211"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EAD16E9"/>
    <w:multiLevelType w:val="hybridMultilevel"/>
    <w:tmpl w:val="E2A80D44"/>
    <w:lvl w:ilvl="0" w:tplc="B866B2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F1F2167"/>
    <w:multiLevelType w:val="hybridMultilevel"/>
    <w:tmpl w:val="56403FC0"/>
    <w:lvl w:ilvl="0" w:tplc="2EF839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723DAD"/>
    <w:multiLevelType w:val="hybridMultilevel"/>
    <w:tmpl w:val="56403FC0"/>
    <w:lvl w:ilvl="0" w:tplc="2EF839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D3115C"/>
    <w:multiLevelType w:val="hybridMultilevel"/>
    <w:tmpl w:val="30602DE8"/>
    <w:lvl w:ilvl="0" w:tplc="8C841E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D5E47B5"/>
    <w:multiLevelType w:val="hybridMultilevel"/>
    <w:tmpl w:val="7C5439F2"/>
    <w:lvl w:ilvl="0" w:tplc="F200895E">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1271B8"/>
    <w:multiLevelType w:val="hybridMultilevel"/>
    <w:tmpl w:val="56403FC0"/>
    <w:lvl w:ilvl="0" w:tplc="2EF839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3C1026"/>
    <w:multiLevelType w:val="hybridMultilevel"/>
    <w:tmpl w:val="319694FA"/>
    <w:lvl w:ilvl="0" w:tplc="063C74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5244413A"/>
    <w:multiLevelType w:val="hybridMultilevel"/>
    <w:tmpl w:val="0C4E4A18"/>
    <w:lvl w:ilvl="0" w:tplc="B78E49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8343F7"/>
    <w:multiLevelType w:val="hybridMultilevel"/>
    <w:tmpl w:val="3D46F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5690D"/>
    <w:multiLevelType w:val="hybridMultilevel"/>
    <w:tmpl w:val="56403FC0"/>
    <w:lvl w:ilvl="0" w:tplc="2EF839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3647BF"/>
    <w:multiLevelType w:val="hybridMultilevel"/>
    <w:tmpl w:val="CEAE6C3A"/>
    <w:lvl w:ilvl="0" w:tplc="7E0866A2">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7740DAC"/>
    <w:multiLevelType w:val="hybridMultilevel"/>
    <w:tmpl w:val="39781E44"/>
    <w:lvl w:ilvl="0" w:tplc="A732A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4D4357A"/>
    <w:multiLevelType w:val="hybridMultilevel"/>
    <w:tmpl w:val="5EBE3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2B1000"/>
    <w:multiLevelType w:val="hybridMultilevel"/>
    <w:tmpl w:val="56403FC0"/>
    <w:lvl w:ilvl="0" w:tplc="2EF839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4105E7"/>
    <w:multiLevelType w:val="hybridMultilevel"/>
    <w:tmpl w:val="56403FC0"/>
    <w:lvl w:ilvl="0" w:tplc="2EF839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85A56"/>
    <w:multiLevelType w:val="hybridMultilevel"/>
    <w:tmpl w:val="4ACAB59E"/>
    <w:lvl w:ilvl="0" w:tplc="3FB8DABE">
      <w:start w:val="1"/>
      <w:numFmt w:val="decimal"/>
      <w:lvlText w:val="%1."/>
      <w:lvlJc w:val="left"/>
      <w:pPr>
        <w:ind w:left="1115" w:hanging="4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C0C3DB5"/>
    <w:multiLevelType w:val="hybridMultilevel"/>
    <w:tmpl w:val="3A22A2FE"/>
    <w:lvl w:ilvl="0" w:tplc="BC8CD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2"/>
  </w:num>
  <w:num w:numId="3">
    <w:abstractNumId w:val="8"/>
  </w:num>
  <w:num w:numId="4">
    <w:abstractNumId w:val="4"/>
  </w:num>
  <w:num w:numId="5">
    <w:abstractNumId w:val="16"/>
  </w:num>
  <w:num w:numId="6">
    <w:abstractNumId w:val="17"/>
  </w:num>
  <w:num w:numId="7">
    <w:abstractNumId w:val="5"/>
  </w:num>
  <w:num w:numId="8">
    <w:abstractNumId w:val="1"/>
  </w:num>
  <w:num w:numId="9">
    <w:abstractNumId w:val="10"/>
  </w:num>
  <w:num w:numId="10">
    <w:abstractNumId w:val="14"/>
  </w:num>
  <w:num w:numId="11">
    <w:abstractNumId w:val="19"/>
  </w:num>
  <w:num w:numId="12">
    <w:abstractNumId w:val="2"/>
  </w:num>
  <w:num w:numId="13">
    <w:abstractNumId w:val="9"/>
  </w:num>
  <w:num w:numId="14">
    <w:abstractNumId w:val="11"/>
  </w:num>
  <w:num w:numId="15">
    <w:abstractNumId w:val="18"/>
  </w:num>
  <w:num w:numId="16">
    <w:abstractNumId w:val="3"/>
  </w:num>
  <w:num w:numId="17">
    <w:abstractNumId w:val="13"/>
  </w:num>
  <w:num w:numId="18">
    <w:abstractNumId w:val="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3474A"/>
    <w:rsid w:val="00001E77"/>
    <w:rsid w:val="00002301"/>
    <w:rsid w:val="0000606D"/>
    <w:rsid w:val="000115CD"/>
    <w:rsid w:val="000133AA"/>
    <w:rsid w:val="0001574E"/>
    <w:rsid w:val="000157F5"/>
    <w:rsid w:val="00015D76"/>
    <w:rsid w:val="000164A8"/>
    <w:rsid w:val="000165F1"/>
    <w:rsid w:val="00017BB0"/>
    <w:rsid w:val="0002071D"/>
    <w:rsid w:val="00020736"/>
    <w:rsid w:val="000209AD"/>
    <w:rsid w:val="00020D00"/>
    <w:rsid w:val="00021B50"/>
    <w:rsid w:val="00022163"/>
    <w:rsid w:val="00022B40"/>
    <w:rsid w:val="0002549F"/>
    <w:rsid w:val="00025F37"/>
    <w:rsid w:val="000260E3"/>
    <w:rsid w:val="000266DC"/>
    <w:rsid w:val="0002688D"/>
    <w:rsid w:val="00030BAC"/>
    <w:rsid w:val="00030BBD"/>
    <w:rsid w:val="00030D3E"/>
    <w:rsid w:val="00030F23"/>
    <w:rsid w:val="000311B4"/>
    <w:rsid w:val="00031F7A"/>
    <w:rsid w:val="00034F40"/>
    <w:rsid w:val="000358B9"/>
    <w:rsid w:val="00036D47"/>
    <w:rsid w:val="000406A2"/>
    <w:rsid w:val="00041E6D"/>
    <w:rsid w:val="000420DD"/>
    <w:rsid w:val="00042970"/>
    <w:rsid w:val="00042F3F"/>
    <w:rsid w:val="0004321E"/>
    <w:rsid w:val="00043641"/>
    <w:rsid w:val="00043805"/>
    <w:rsid w:val="00043CEB"/>
    <w:rsid w:val="00043CF6"/>
    <w:rsid w:val="000443F8"/>
    <w:rsid w:val="000447E7"/>
    <w:rsid w:val="00047125"/>
    <w:rsid w:val="00047DDC"/>
    <w:rsid w:val="00050D24"/>
    <w:rsid w:val="00050E50"/>
    <w:rsid w:val="0005244A"/>
    <w:rsid w:val="00053477"/>
    <w:rsid w:val="00053DD2"/>
    <w:rsid w:val="00053F27"/>
    <w:rsid w:val="00053FB4"/>
    <w:rsid w:val="00055649"/>
    <w:rsid w:val="000556CC"/>
    <w:rsid w:val="00056168"/>
    <w:rsid w:val="0005697A"/>
    <w:rsid w:val="00057B36"/>
    <w:rsid w:val="00061FCF"/>
    <w:rsid w:val="00062486"/>
    <w:rsid w:val="00062873"/>
    <w:rsid w:val="00062AC4"/>
    <w:rsid w:val="00062BE2"/>
    <w:rsid w:val="00063709"/>
    <w:rsid w:val="0006535A"/>
    <w:rsid w:val="000679E1"/>
    <w:rsid w:val="000723DC"/>
    <w:rsid w:val="00072C5E"/>
    <w:rsid w:val="000749AE"/>
    <w:rsid w:val="00074C9A"/>
    <w:rsid w:val="00075033"/>
    <w:rsid w:val="00075D26"/>
    <w:rsid w:val="000762DB"/>
    <w:rsid w:val="00076C5B"/>
    <w:rsid w:val="00076D8B"/>
    <w:rsid w:val="00080FB2"/>
    <w:rsid w:val="00081A30"/>
    <w:rsid w:val="00082435"/>
    <w:rsid w:val="00082575"/>
    <w:rsid w:val="00083AAF"/>
    <w:rsid w:val="0008403C"/>
    <w:rsid w:val="0008416D"/>
    <w:rsid w:val="00084B66"/>
    <w:rsid w:val="00086854"/>
    <w:rsid w:val="0009089E"/>
    <w:rsid w:val="00091007"/>
    <w:rsid w:val="00091244"/>
    <w:rsid w:val="00091927"/>
    <w:rsid w:val="00091C71"/>
    <w:rsid w:val="00094C55"/>
    <w:rsid w:val="000957C8"/>
    <w:rsid w:val="00095F9A"/>
    <w:rsid w:val="00096E42"/>
    <w:rsid w:val="00097B86"/>
    <w:rsid w:val="000A0AD1"/>
    <w:rsid w:val="000A0B72"/>
    <w:rsid w:val="000A16C1"/>
    <w:rsid w:val="000A17B6"/>
    <w:rsid w:val="000A1944"/>
    <w:rsid w:val="000A2316"/>
    <w:rsid w:val="000A23C9"/>
    <w:rsid w:val="000A3C44"/>
    <w:rsid w:val="000A4258"/>
    <w:rsid w:val="000A5443"/>
    <w:rsid w:val="000A5EDE"/>
    <w:rsid w:val="000A66E3"/>
    <w:rsid w:val="000A7326"/>
    <w:rsid w:val="000A7DAF"/>
    <w:rsid w:val="000B0C7F"/>
    <w:rsid w:val="000B0D1F"/>
    <w:rsid w:val="000B1E57"/>
    <w:rsid w:val="000B278E"/>
    <w:rsid w:val="000B2CE7"/>
    <w:rsid w:val="000B3973"/>
    <w:rsid w:val="000B39BC"/>
    <w:rsid w:val="000B3C52"/>
    <w:rsid w:val="000B5A02"/>
    <w:rsid w:val="000B620A"/>
    <w:rsid w:val="000B6F12"/>
    <w:rsid w:val="000B7729"/>
    <w:rsid w:val="000C0E08"/>
    <w:rsid w:val="000C0E9C"/>
    <w:rsid w:val="000C581A"/>
    <w:rsid w:val="000C5D5A"/>
    <w:rsid w:val="000C78D3"/>
    <w:rsid w:val="000D002F"/>
    <w:rsid w:val="000D181D"/>
    <w:rsid w:val="000D19D6"/>
    <w:rsid w:val="000D335F"/>
    <w:rsid w:val="000D3656"/>
    <w:rsid w:val="000D3C5C"/>
    <w:rsid w:val="000D3ECA"/>
    <w:rsid w:val="000D46AB"/>
    <w:rsid w:val="000D51C8"/>
    <w:rsid w:val="000D6FF5"/>
    <w:rsid w:val="000E0121"/>
    <w:rsid w:val="000E1687"/>
    <w:rsid w:val="000E208E"/>
    <w:rsid w:val="000E25C6"/>
    <w:rsid w:val="000E265D"/>
    <w:rsid w:val="000E2DDE"/>
    <w:rsid w:val="000E4062"/>
    <w:rsid w:val="000E5BA9"/>
    <w:rsid w:val="000E66FF"/>
    <w:rsid w:val="000E7087"/>
    <w:rsid w:val="000E7EB7"/>
    <w:rsid w:val="000F1ED2"/>
    <w:rsid w:val="000F2036"/>
    <w:rsid w:val="000F2B67"/>
    <w:rsid w:val="000F32BF"/>
    <w:rsid w:val="000F4633"/>
    <w:rsid w:val="000F46E6"/>
    <w:rsid w:val="000F7F9E"/>
    <w:rsid w:val="00100293"/>
    <w:rsid w:val="00100CB5"/>
    <w:rsid w:val="00102FEC"/>
    <w:rsid w:val="001038F1"/>
    <w:rsid w:val="00103CEC"/>
    <w:rsid w:val="00103E24"/>
    <w:rsid w:val="001043FA"/>
    <w:rsid w:val="00105114"/>
    <w:rsid w:val="0010642C"/>
    <w:rsid w:val="00106FB9"/>
    <w:rsid w:val="00107010"/>
    <w:rsid w:val="00107D37"/>
    <w:rsid w:val="0011056B"/>
    <w:rsid w:val="00113545"/>
    <w:rsid w:val="001136E1"/>
    <w:rsid w:val="00114519"/>
    <w:rsid w:val="00114637"/>
    <w:rsid w:val="00120392"/>
    <w:rsid w:val="00120E6C"/>
    <w:rsid w:val="00120EE1"/>
    <w:rsid w:val="001211E4"/>
    <w:rsid w:val="00122C9C"/>
    <w:rsid w:val="00123AE7"/>
    <w:rsid w:val="00123CD6"/>
    <w:rsid w:val="00125DA9"/>
    <w:rsid w:val="00125EA5"/>
    <w:rsid w:val="001262A0"/>
    <w:rsid w:val="00126E3A"/>
    <w:rsid w:val="001276C1"/>
    <w:rsid w:val="0013048F"/>
    <w:rsid w:val="00130841"/>
    <w:rsid w:val="00131AA0"/>
    <w:rsid w:val="00132A2D"/>
    <w:rsid w:val="001338B6"/>
    <w:rsid w:val="0013475F"/>
    <w:rsid w:val="00134934"/>
    <w:rsid w:val="00134D7C"/>
    <w:rsid w:val="001353E3"/>
    <w:rsid w:val="00135537"/>
    <w:rsid w:val="00135B4D"/>
    <w:rsid w:val="00136C1A"/>
    <w:rsid w:val="00136CA2"/>
    <w:rsid w:val="00136EA0"/>
    <w:rsid w:val="001375EB"/>
    <w:rsid w:val="00141E33"/>
    <w:rsid w:val="00142FAD"/>
    <w:rsid w:val="00143495"/>
    <w:rsid w:val="0014350B"/>
    <w:rsid w:val="001435F5"/>
    <w:rsid w:val="00143767"/>
    <w:rsid w:val="001452EF"/>
    <w:rsid w:val="00145C2F"/>
    <w:rsid w:val="0014657B"/>
    <w:rsid w:val="001469C4"/>
    <w:rsid w:val="00146DEA"/>
    <w:rsid w:val="001471B3"/>
    <w:rsid w:val="001502F3"/>
    <w:rsid w:val="0015156A"/>
    <w:rsid w:val="0015213D"/>
    <w:rsid w:val="00152234"/>
    <w:rsid w:val="001523A0"/>
    <w:rsid w:val="001527F2"/>
    <w:rsid w:val="001530D6"/>
    <w:rsid w:val="00155C7E"/>
    <w:rsid w:val="00156439"/>
    <w:rsid w:val="00156B2E"/>
    <w:rsid w:val="001570A6"/>
    <w:rsid w:val="00160CBC"/>
    <w:rsid w:val="00160F70"/>
    <w:rsid w:val="001643B1"/>
    <w:rsid w:val="001646F5"/>
    <w:rsid w:val="00164CE8"/>
    <w:rsid w:val="00170098"/>
    <w:rsid w:val="00170191"/>
    <w:rsid w:val="00170616"/>
    <w:rsid w:val="0017138E"/>
    <w:rsid w:val="00171427"/>
    <w:rsid w:val="001721DF"/>
    <w:rsid w:val="001730F6"/>
    <w:rsid w:val="0017313F"/>
    <w:rsid w:val="0017369F"/>
    <w:rsid w:val="00173DB3"/>
    <w:rsid w:val="00176578"/>
    <w:rsid w:val="00176ABE"/>
    <w:rsid w:val="00176FD0"/>
    <w:rsid w:val="00180025"/>
    <w:rsid w:val="00181ACB"/>
    <w:rsid w:val="00182433"/>
    <w:rsid w:val="00182D9D"/>
    <w:rsid w:val="00183F93"/>
    <w:rsid w:val="00184AB4"/>
    <w:rsid w:val="00184D59"/>
    <w:rsid w:val="00186223"/>
    <w:rsid w:val="001907A6"/>
    <w:rsid w:val="0019129E"/>
    <w:rsid w:val="001912C8"/>
    <w:rsid w:val="001914B3"/>
    <w:rsid w:val="001918CC"/>
    <w:rsid w:val="00192395"/>
    <w:rsid w:val="00192AA1"/>
    <w:rsid w:val="00192CB7"/>
    <w:rsid w:val="0019463C"/>
    <w:rsid w:val="00195015"/>
    <w:rsid w:val="00195F4C"/>
    <w:rsid w:val="00196B16"/>
    <w:rsid w:val="00196C4F"/>
    <w:rsid w:val="001A130A"/>
    <w:rsid w:val="001A1DC6"/>
    <w:rsid w:val="001A2127"/>
    <w:rsid w:val="001A2830"/>
    <w:rsid w:val="001A2CBE"/>
    <w:rsid w:val="001A2E66"/>
    <w:rsid w:val="001A34D1"/>
    <w:rsid w:val="001A4A55"/>
    <w:rsid w:val="001A7EEB"/>
    <w:rsid w:val="001B2290"/>
    <w:rsid w:val="001B440D"/>
    <w:rsid w:val="001B44E3"/>
    <w:rsid w:val="001B5D23"/>
    <w:rsid w:val="001B651F"/>
    <w:rsid w:val="001B6D11"/>
    <w:rsid w:val="001B7832"/>
    <w:rsid w:val="001C0419"/>
    <w:rsid w:val="001C1615"/>
    <w:rsid w:val="001C1C51"/>
    <w:rsid w:val="001C3979"/>
    <w:rsid w:val="001C43A1"/>
    <w:rsid w:val="001C4CD4"/>
    <w:rsid w:val="001C50B3"/>
    <w:rsid w:val="001C618B"/>
    <w:rsid w:val="001C6A5B"/>
    <w:rsid w:val="001C6BAD"/>
    <w:rsid w:val="001D34B5"/>
    <w:rsid w:val="001D40EE"/>
    <w:rsid w:val="001D4DF8"/>
    <w:rsid w:val="001D5037"/>
    <w:rsid w:val="001D5061"/>
    <w:rsid w:val="001D5814"/>
    <w:rsid w:val="001D69F8"/>
    <w:rsid w:val="001E0F44"/>
    <w:rsid w:val="001E2C87"/>
    <w:rsid w:val="001E2D74"/>
    <w:rsid w:val="001E458B"/>
    <w:rsid w:val="001E50FF"/>
    <w:rsid w:val="001E5639"/>
    <w:rsid w:val="001E6311"/>
    <w:rsid w:val="001E6C68"/>
    <w:rsid w:val="001E710E"/>
    <w:rsid w:val="001F0893"/>
    <w:rsid w:val="001F09F2"/>
    <w:rsid w:val="001F0EFF"/>
    <w:rsid w:val="001F288E"/>
    <w:rsid w:val="001F29D1"/>
    <w:rsid w:val="001F30A7"/>
    <w:rsid w:val="001F3199"/>
    <w:rsid w:val="001F3706"/>
    <w:rsid w:val="0020067D"/>
    <w:rsid w:val="00200FF0"/>
    <w:rsid w:val="00203C0F"/>
    <w:rsid w:val="002040ED"/>
    <w:rsid w:val="002046B8"/>
    <w:rsid w:val="00205DC4"/>
    <w:rsid w:val="002069C9"/>
    <w:rsid w:val="00206F08"/>
    <w:rsid w:val="002073FF"/>
    <w:rsid w:val="00207783"/>
    <w:rsid w:val="00210438"/>
    <w:rsid w:val="00210683"/>
    <w:rsid w:val="00211B9A"/>
    <w:rsid w:val="00214250"/>
    <w:rsid w:val="00215508"/>
    <w:rsid w:val="0021607B"/>
    <w:rsid w:val="002165FD"/>
    <w:rsid w:val="00217A37"/>
    <w:rsid w:val="00220FA2"/>
    <w:rsid w:val="00221B3E"/>
    <w:rsid w:val="0022313C"/>
    <w:rsid w:val="00224388"/>
    <w:rsid w:val="002263A6"/>
    <w:rsid w:val="002267D9"/>
    <w:rsid w:val="002274D1"/>
    <w:rsid w:val="00231B2E"/>
    <w:rsid w:val="00231CCB"/>
    <w:rsid w:val="00234526"/>
    <w:rsid w:val="00234632"/>
    <w:rsid w:val="0023484E"/>
    <w:rsid w:val="00234DBB"/>
    <w:rsid w:val="002350C6"/>
    <w:rsid w:val="0023567C"/>
    <w:rsid w:val="002362DE"/>
    <w:rsid w:val="00236CC0"/>
    <w:rsid w:val="00240093"/>
    <w:rsid w:val="0024054E"/>
    <w:rsid w:val="002406BD"/>
    <w:rsid w:val="002415EE"/>
    <w:rsid w:val="00242AB3"/>
    <w:rsid w:val="00243508"/>
    <w:rsid w:val="002439E0"/>
    <w:rsid w:val="0024420B"/>
    <w:rsid w:val="0024485F"/>
    <w:rsid w:val="00244DAD"/>
    <w:rsid w:val="00245CFB"/>
    <w:rsid w:val="002473FD"/>
    <w:rsid w:val="002476C1"/>
    <w:rsid w:val="00250D08"/>
    <w:rsid w:val="0025482D"/>
    <w:rsid w:val="00255028"/>
    <w:rsid w:val="00255D2A"/>
    <w:rsid w:val="00255DC1"/>
    <w:rsid w:val="00255E31"/>
    <w:rsid w:val="002568A5"/>
    <w:rsid w:val="00256C60"/>
    <w:rsid w:val="00257295"/>
    <w:rsid w:val="00257F0D"/>
    <w:rsid w:val="00261204"/>
    <w:rsid w:val="0026223E"/>
    <w:rsid w:val="002629A6"/>
    <w:rsid w:val="00263A87"/>
    <w:rsid w:val="00264F31"/>
    <w:rsid w:val="00265D6F"/>
    <w:rsid w:val="002674F0"/>
    <w:rsid w:val="00267BF2"/>
    <w:rsid w:val="00267CF1"/>
    <w:rsid w:val="00270221"/>
    <w:rsid w:val="00270E51"/>
    <w:rsid w:val="002723FB"/>
    <w:rsid w:val="0027240F"/>
    <w:rsid w:val="00273DD8"/>
    <w:rsid w:val="00275B5B"/>
    <w:rsid w:val="00275DB4"/>
    <w:rsid w:val="00276C52"/>
    <w:rsid w:val="002775D7"/>
    <w:rsid w:val="00277BA9"/>
    <w:rsid w:val="00277EDB"/>
    <w:rsid w:val="00281DA4"/>
    <w:rsid w:val="002826D3"/>
    <w:rsid w:val="002828D0"/>
    <w:rsid w:val="002829BB"/>
    <w:rsid w:val="002833F0"/>
    <w:rsid w:val="002839E7"/>
    <w:rsid w:val="002853F8"/>
    <w:rsid w:val="00285954"/>
    <w:rsid w:val="00286134"/>
    <w:rsid w:val="00286267"/>
    <w:rsid w:val="002862B1"/>
    <w:rsid w:val="00286D89"/>
    <w:rsid w:val="002910F1"/>
    <w:rsid w:val="00292284"/>
    <w:rsid w:val="00293799"/>
    <w:rsid w:val="00293CAA"/>
    <w:rsid w:val="00295B47"/>
    <w:rsid w:val="002961AB"/>
    <w:rsid w:val="00296C87"/>
    <w:rsid w:val="00297AF6"/>
    <w:rsid w:val="00297DB4"/>
    <w:rsid w:val="002A10F9"/>
    <w:rsid w:val="002A1C5A"/>
    <w:rsid w:val="002A1CF3"/>
    <w:rsid w:val="002A1FDF"/>
    <w:rsid w:val="002A2F41"/>
    <w:rsid w:val="002A3E71"/>
    <w:rsid w:val="002A4731"/>
    <w:rsid w:val="002A47EE"/>
    <w:rsid w:val="002A4A8B"/>
    <w:rsid w:val="002A5947"/>
    <w:rsid w:val="002A7253"/>
    <w:rsid w:val="002A7324"/>
    <w:rsid w:val="002A75E4"/>
    <w:rsid w:val="002A79D8"/>
    <w:rsid w:val="002A7AF4"/>
    <w:rsid w:val="002B08D2"/>
    <w:rsid w:val="002B0A33"/>
    <w:rsid w:val="002B0CA6"/>
    <w:rsid w:val="002B0F98"/>
    <w:rsid w:val="002B29D7"/>
    <w:rsid w:val="002B312A"/>
    <w:rsid w:val="002B3481"/>
    <w:rsid w:val="002B39FD"/>
    <w:rsid w:val="002B3FD4"/>
    <w:rsid w:val="002B42F9"/>
    <w:rsid w:val="002B4B8A"/>
    <w:rsid w:val="002B502E"/>
    <w:rsid w:val="002B6709"/>
    <w:rsid w:val="002B6FBA"/>
    <w:rsid w:val="002B788E"/>
    <w:rsid w:val="002B78E7"/>
    <w:rsid w:val="002B7B48"/>
    <w:rsid w:val="002C01FE"/>
    <w:rsid w:val="002C053D"/>
    <w:rsid w:val="002C0E78"/>
    <w:rsid w:val="002C187A"/>
    <w:rsid w:val="002C1C7C"/>
    <w:rsid w:val="002C4B70"/>
    <w:rsid w:val="002C4B7D"/>
    <w:rsid w:val="002C6023"/>
    <w:rsid w:val="002C69EC"/>
    <w:rsid w:val="002C7F00"/>
    <w:rsid w:val="002C7FB7"/>
    <w:rsid w:val="002D026F"/>
    <w:rsid w:val="002D1845"/>
    <w:rsid w:val="002D1CA7"/>
    <w:rsid w:val="002D2363"/>
    <w:rsid w:val="002D2872"/>
    <w:rsid w:val="002D31D7"/>
    <w:rsid w:val="002D3CBC"/>
    <w:rsid w:val="002D5EC9"/>
    <w:rsid w:val="002E001D"/>
    <w:rsid w:val="002E0689"/>
    <w:rsid w:val="002E08C9"/>
    <w:rsid w:val="002E23D5"/>
    <w:rsid w:val="002E241D"/>
    <w:rsid w:val="002E6921"/>
    <w:rsid w:val="002F0065"/>
    <w:rsid w:val="002F007E"/>
    <w:rsid w:val="002F12A3"/>
    <w:rsid w:val="002F141C"/>
    <w:rsid w:val="002F223D"/>
    <w:rsid w:val="002F27F0"/>
    <w:rsid w:val="002F36FC"/>
    <w:rsid w:val="002F3C94"/>
    <w:rsid w:val="002F3CE5"/>
    <w:rsid w:val="002F48F1"/>
    <w:rsid w:val="002F5104"/>
    <w:rsid w:val="002F6B38"/>
    <w:rsid w:val="002F7945"/>
    <w:rsid w:val="002F7CB6"/>
    <w:rsid w:val="002F7D61"/>
    <w:rsid w:val="003016C2"/>
    <w:rsid w:val="003026C2"/>
    <w:rsid w:val="00303F7F"/>
    <w:rsid w:val="00304775"/>
    <w:rsid w:val="00305604"/>
    <w:rsid w:val="00306C31"/>
    <w:rsid w:val="003078B9"/>
    <w:rsid w:val="0031080F"/>
    <w:rsid w:val="00310C04"/>
    <w:rsid w:val="00311772"/>
    <w:rsid w:val="003130AE"/>
    <w:rsid w:val="00314278"/>
    <w:rsid w:val="003167F3"/>
    <w:rsid w:val="00316A9C"/>
    <w:rsid w:val="00316D14"/>
    <w:rsid w:val="003212E2"/>
    <w:rsid w:val="003214AF"/>
    <w:rsid w:val="00322337"/>
    <w:rsid w:val="00324025"/>
    <w:rsid w:val="0032503B"/>
    <w:rsid w:val="003258B0"/>
    <w:rsid w:val="00325F22"/>
    <w:rsid w:val="00327227"/>
    <w:rsid w:val="00327D93"/>
    <w:rsid w:val="00327F99"/>
    <w:rsid w:val="00332D2C"/>
    <w:rsid w:val="0033317F"/>
    <w:rsid w:val="00334811"/>
    <w:rsid w:val="00335E50"/>
    <w:rsid w:val="00336341"/>
    <w:rsid w:val="00336C18"/>
    <w:rsid w:val="003410CA"/>
    <w:rsid w:val="00341181"/>
    <w:rsid w:val="003418E8"/>
    <w:rsid w:val="00341D33"/>
    <w:rsid w:val="00341EB2"/>
    <w:rsid w:val="00342997"/>
    <w:rsid w:val="00342C3C"/>
    <w:rsid w:val="00343B13"/>
    <w:rsid w:val="00343FC3"/>
    <w:rsid w:val="00345B6B"/>
    <w:rsid w:val="00346133"/>
    <w:rsid w:val="00350278"/>
    <w:rsid w:val="0035146A"/>
    <w:rsid w:val="00351784"/>
    <w:rsid w:val="0035186A"/>
    <w:rsid w:val="00351ACC"/>
    <w:rsid w:val="00352738"/>
    <w:rsid w:val="003535A0"/>
    <w:rsid w:val="0035364F"/>
    <w:rsid w:val="00353DF6"/>
    <w:rsid w:val="0035542C"/>
    <w:rsid w:val="00355552"/>
    <w:rsid w:val="003558FF"/>
    <w:rsid w:val="003568F6"/>
    <w:rsid w:val="00357A64"/>
    <w:rsid w:val="00360535"/>
    <w:rsid w:val="00360EED"/>
    <w:rsid w:val="00361ABC"/>
    <w:rsid w:val="00362204"/>
    <w:rsid w:val="003624BB"/>
    <w:rsid w:val="00362504"/>
    <w:rsid w:val="0036315E"/>
    <w:rsid w:val="00363483"/>
    <w:rsid w:val="00363F69"/>
    <w:rsid w:val="003665C7"/>
    <w:rsid w:val="00366DE4"/>
    <w:rsid w:val="00366EA0"/>
    <w:rsid w:val="003671A5"/>
    <w:rsid w:val="003676EA"/>
    <w:rsid w:val="00371D4D"/>
    <w:rsid w:val="003731B1"/>
    <w:rsid w:val="00373224"/>
    <w:rsid w:val="00373542"/>
    <w:rsid w:val="00373683"/>
    <w:rsid w:val="003737EA"/>
    <w:rsid w:val="00374360"/>
    <w:rsid w:val="00374557"/>
    <w:rsid w:val="00375812"/>
    <w:rsid w:val="00376142"/>
    <w:rsid w:val="003769BD"/>
    <w:rsid w:val="00376D36"/>
    <w:rsid w:val="003771A2"/>
    <w:rsid w:val="003778DE"/>
    <w:rsid w:val="00377DE0"/>
    <w:rsid w:val="0038063C"/>
    <w:rsid w:val="00382C1C"/>
    <w:rsid w:val="00382F9C"/>
    <w:rsid w:val="00383CF8"/>
    <w:rsid w:val="00383E43"/>
    <w:rsid w:val="00384201"/>
    <w:rsid w:val="00385DEB"/>
    <w:rsid w:val="003860DD"/>
    <w:rsid w:val="00387889"/>
    <w:rsid w:val="00390DF5"/>
    <w:rsid w:val="00390F2C"/>
    <w:rsid w:val="00391118"/>
    <w:rsid w:val="00391134"/>
    <w:rsid w:val="003919E0"/>
    <w:rsid w:val="00391A2A"/>
    <w:rsid w:val="00392D49"/>
    <w:rsid w:val="00392FA9"/>
    <w:rsid w:val="00393AD5"/>
    <w:rsid w:val="00395B4C"/>
    <w:rsid w:val="0039656C"/>
    <w:rsid w:val="0039702D"/>
    <w:rsid w:val="003970F0"/>
    <w:rsid w:val="0039722F"/>
    <w:rsid w:val="003974E2"/>
    <w:rsid w:val="00397F35"/>
    <w:rsid w:val="003A077F"/>
    <w:rsid w:val="003A1D70"/>
    <w:rsid w:val="003A31CB"/>
    <w:rsid w:val="003A42C5"/>
    <w:rsid w:val="003A433E"/>
    <w:rsid w:val="003A4625"/>
    <w:rsid w:val="003A52F0"/>
    <w:rsid w:val="003A5F05"/>
    <w:rsid w:val="003A5F7D"/>
    <w:rsid w:val="003A6722"/>
    <w:rsid w:val="003A6D03"/>
    <w:rsid w:val="003A7F94"/>
    <w:rsid w:val="003B11F7"/>
    <w:rsid w:val="003B1A60"/>
    <w:rsid w:val="003B20A4"/>
    <w:rsid w:val="003B2D53"/>
    <w:rsid w:val="003B3443"/>
    <w:rsid w:val="003B45C9"/>
    <w:rsid w:val="003B474B"/>
    <w:rsid w:val="003B5C17"/>
    <w:rsid w:val="003B7F14"/>
    <w:rsid w:val="003C0BA1"/>
    <w:rsid w:val="003C33DA"/>
    <w:rsid w:val="003C3AB6"/>
    <w:rsid w:val="003C4F08"/>
    <w:rsid w:val="003C533E"/>
    <w:rsid w:val="003C59DF"/>
    <w:rsid w:val="003C6452"/>
    <w:rsid w:val="003C678F"/>
    <w:rsid w:val="003C6CC3"/>
    <w:rsid w:val="003C7A1F"/>
    <w:rsid w:val="003C7BAF"/>
    <w:rsid w:val="003C7C07"/>
    <w:rsid w:val="003D03AB"/>
    <w:rsid w:val="003D08BF"/>
    <w:rsid w:val="003D0D84"/>
    <w:rsid w:val="003D13AB"/>
    <w:rsid w:val="003D212A"/>
    <w:rsid w:val="003D29B0"/>
    <w:rsid w:val="003D2A0E"/>
    <w:rsid w:val="003D2D66"/>
    <w:rsid w:val="003D324B"/>
    <w:rsid w:val="003D3FD1"/>
    <w:rsid w:val="003D468B"/>
    <w:rsid w:val="003D4BB9"/>
    <w:rsid w:val="003D6188"/>
    <w:rsid w:val="003D6A71"/>
    <w:rsid w:val="003D6E4E"/>
    <w:rsid w:val="003E0070"/>
    <w:rsid w:val="003E07F4"/>
    <w:rsid w:val="003E375F"/>
    <w:rsid w:val="003E4975"/>
    <w:rsid w:val="003E4A6E"/>
    <w:rsid w:val="003E4AA1"/>
    <w:rsid w:val="003E4D0A"/>
    <w:rsid w:val="003E5044"/>
    <w:rsid w:val="003E50B5"/>
    <w:rsid w:val="003E5A38"/>
    <w:rsid w:val="003F2283"/>
    <w:rsid w:val="003F3E6D"/>
    <w:rsid w:val="003F40F9"/>
    <w:rsid w:val="003F4119"/>
    <w:rsid w:val="003F43FB"/>
    <w:rsid w:val="003F47F2"/>
    <w:rsid w:val="003F4F39"/>
    <w:rsid w:val="003F60BF"/>
    <w:rsid w:val="004002BC"/>
    <w:rsid w:val="00400ACE"/>
    <w:rsid w:val="00400F6D"/>
    <w:rsid w:val="00401EFD"/>
    <w:rsid w:val="00402FCB"/>
    <w:rsid w:val="00403414"/>
    <w:rsid w:val="004050A3"/>
    <w:rsid w:val="0040556C"/>
    <w:rsid w:val="00405A5B"/>
    <w:rsid w:val="00407354"/>
    <w:rsid w:val="00407B17"/>
    <w:rsid w:val="00410ACC"/>
    <w:rsid w:val="00412EF3"/>
    <w:rsid w:val="004136F7"/>
    <w:rsid w:val="00413D3D"/>
    <w:rsid w:val="00413E3A"/>
    <w:rsid w:val="00414030"/>
    <w:rsid w:val="0041439D"/>
    <w:rsid w:val="00414970"/>
    <w:rsid w:val="00414EE8"/>
    <w:rsid w:val="00417AE4"/>
    <w:rsid w:val="00420330"/>
    <w:rsid w:val="00422F6A"/>
    <w:rsid w:val="00424048"/>
    <w:rsid w:val="00424227"/>
    <w:rsid w:val="004247ED"/>
    <w:rsid w:val="00424A35"/>
    <w:rsid w:val="00427642"/>
    <w:rsid w:val="00427C6C"/>
    <w:rsid w:val="0043024A"/>
    <w:rsid w:val="00432222"/>
    <w:rsid w:val="00432CA6"/>
    <w:rsid w:val="00434280"/>
    <w:rsid w:val="00434CC1"/>
    <w:rsid w:val="00435E47"/>
    <w:rsid w:val="00437A67"/>
    <w:rsid w:val="00437B78"/>
    <w:rsid w:val="0044000F"/>
    <w:rsid w:val="0044003C"/>
    <w:rsid w:val="004404AC"/>
    <w:rsid w:val="00440CEC"/>
    <w:rsid w:val="00441B0E"/>
    <w:rsid w:val="00441B37"/>
    <w:rsid w:val="00442779"/>
    <w:rsid w:val="00442B98"/>
    <w:rsid w:val="00442FB8"/>
    <w:rsid w:val="00444406"/>
    <w:rsid w:val="004464D7"/>
    <w:rsid w:val="004464FD"/>
    <w:rsid w:val="00446D72"/>
    <w:rsid w:val="00450038"/>
    <w:rsid w:val="004501F8"/>
    <w:rsid w:val="00451215"/>
    <w:rsid w:val="0045327C"/>
    <w:rsid w:val="00453337"/>
    <w:rsid w:val="0045348B"/>
    <w:rsid w:val="004535C3"/>
    <w:rsid w:val="004536B2"/>
    <w:rsid w:val="004540EC"/>
    <w:rsid w:val="00454DC6"/>
    <w:rsid w:val="004550F5"/>
    <w:rsid w:val="00455EF8"/>
    <w:rsid w:val="004564FD"/>
    <w:rsid w:val="00456A09"/>
    <w:rsid w:val="00456D92"/>
    <w:rsid w:val="00456DCE"/>
    <w:rsid w:val="004576A4"/>
    <w:rsid w:val="0046123A"/>
    <w:rsid w:val="0046229B"/>
    <w:rsid w:val="0046290A"/>
    <w:rsid w:val="00462F71"/>
    <w:rsid w:val="00462FED"/>
    <w:rsid w:val="0046392D"/>
    <w:rsid w:val="00463B84"/>
    <w:rsid w:val="004647C8"/>
    <w:rsid w:val="00467082"/>
    <w:rsid w:val="0047369C"/>
    <w:rsid w:val="0047396B"/>
    <w:rsid w:val="00475FBB"/>
    <w:rsid w:val="00477B9C"/>
    <w:rsid w:val="004804B2"/>
    <w:rsid w:val="00481746"/>
    <w:rsid w:val="00481D0E"/>
    <w:rsid w:val="00481E77"/>
    <w:rsid w:val="004820E0"/>
    <w:rsid w:val="004844B4"/>
    <w:rsid w:val="00484942"/>
    <w:rsid w:val="00484EA5"/>
    <w:rsid w:val="00485263"/>
    <w:rsid w:val="00485272"/>
    <w:rsid w:val="004853C6"/>
    <w:rsid w:val="00486E15"/>
    <w:rsid w:val="00487C42"/>
    <w:rsid w:val="00487D20"/>
    <w:rsid w:val="00490032"/>
    <w:rsid w:val="00490965"/>
    <w:rsid w:val="004909A2"/>
    <w:rsid w:val="00493B8E"/>
    <w:rsid w:val="00495772"/>
    <w:rsid w:val="0049633D"/>
    <w:rsid w:val="00496AD2"/>
    <w:rsid w:val="004970B6"/>
    <w:rsid w:val="00497A3F"/>
    <w:rsid w:val="00497B85"/>
    <w:rsid w:val="004A04DA"/>
    <w:rsid w:val="004A0764"/>
    <w:rsid w:val="004A0C5C"/>
    <w:rsid w:val="004A2683"/>
    <w:rsid w:val="004A38A8"/>
    <w:rsid w:val="004A40CC"/>
    <w:rsid w:val="004A4FB3"/>
    <w:rsid w:val="004A557D"/>
    <w:rsid w:val="004A5D4A"/>
    <w:rsid w:val="004A6112"/>
    <w:rsid w:val="004A65C0"/>
    <w:rsid w:val="004A6D06"/>
    <w:rsid w:val="004A753D"/>
    <w:rsid w:val="004A7A2A"/>
    <w:rsid w:val="004B0E70"/>
    <w:rsid w:val="004B1117"/>
    <w:rsid w:val="004B23C3"/>
    <w:rsid w:val="004B426D"/>
    <w:rsid w:val="004B5871"/>
    <w:rsid w:val="004B67AA"/>
    <w:rsid w:val="004C06A3"/>
    <w:rsid w:val="004C0BFE"/>
    <w:rsid w:val="004C0E7F"/>
    <w:rsid w:val="004C1E73"/>
    <w:rsid w:val="004C2273"/>
    <w:rsid w:val="004C26C1"/>
    <w:rsid w:val="004C2B0D"/>
    <w:rsid w:val="004C33C2"/>
    <w:rsid w:val="004C46AD"/>
    <w:rsid w:val="004C4A96"/>
    <w:rsid w:val="004C5F45"/>
    <w:rsid w:val="004C5FE2"/>
    <w:rsid w:val="004C64A5"/>
    <w:rsid w:val="004C6EC6"/>
    <w:rsid w:val="004C7205"/>
    <w:rsid w:val="004C7BDD"/>
    <w:rsid w:val="004D0630"/>
    <w:rsid w:val="004D1162"/>
    <w:rsid w:val="004D1646"/>
    <w:rsid w:val="004D1729"/>
    <w:rsid w:val="004D1C51"/>
    <w:rsid w:val="004D3419"/>
    <w:rsid w:val="004D3533"/>
    <w:rsid w:val="004D4D77"/>
    <w:rsid w:val="004E0177"/>
    <w:rsid w:val="004E0A6A"/>
    <w:rsid w:val="004E182C"/>
    <w:rsid w:val="004E1B17"/>
    <w:rsid w:val="004E221D"/>
    <w:rsid w:val="004E2CAD"/>
    <w:rsid w:val="004E30B1"/>
    <w:rsid w:val="004E3597"/>
    <w:rsid w:val="004E413F"/>
    <w:rsid w:val="004E42DD"/>
    <w:rsid w:val="004E4AEF"/>
    <w:rsid w:val="004E4FE2"/>
    <w:rsid w:val="004E60CC"/>
    <w:rsid w:val="004E7722"/>
    <w:rsid w:val="004F2F33"/>
    <w:rsid w:val="004F3914"/>
    <w:rsid w:val="004F507F"/>
    <w:rsid w:val="004F5420"/>
    <w:rsid w:val="004F5E42"/>
    <w:rsid w:val="004F6551"/>
    <w:rsid w:val="004F6F7D"/>
    <w:rsid w:val="004F703D"/>
    <w:rsid w:val="004F778D"/>
    <w:rsid w:val="00500177"/>
    <w:rsid w:val="00500604"/>
    <w:rsid w:val="005007F9"/>
    <w:rsid w:val="005011B6"/>
    <w:rsid w:val="00501E7B"/>
    <w:rsid w:val="0050353F"/>
    <w:rsid w:val="00503E9E"/>
    <w:rsid w:val="00504FC0"/>
    <w:rsid w:val="00505FBB"/>
    <w:rsid w:val="00507420"/>
    <w:rsid w:val="005126A9"/>
    <w:rsid w:val="00512F13"/>
    <w:rsid w:val="00513B8E"/>
    <w:rsid w:val="00513FC3"/>
    <w:rsid w:val="00514437"/>
    <w:rsid w:val="0051656D"/>
    <w:rsid w:val="00516875"/>
    <w:rsid w:val="005200AD"/>
    <w:rsid w:val="0052128C"/>
    <w:rsid w:val="005225B1"/>
    <w:rsid w:val="00523122"/>
    <w:rsid w:val="00523525"/>
    <w:rsid w:val="00524774"/>
    <w:rsid w:val="00524F68"/>
    <w:rsid w:val="005259C9"/>
    <w:rsid w:val="00525DEE"/>
    <w:rsid w:val="00526483"/>
    <w:rsid w:val="0052687C"/>
    <w:rsid w:val="0052710C"/>
    <w:rsid w:val="0052731D"/>
    <w:rsid w:val="00527C9C"/>
    <w:rsid w:val="005307EE"/>
    <w:rsid w:val="005321EE"/>
    <w:rsid w:val="00532A77"/>
    <w:rsid w:val="00532E15"/>
    <w:rsid w:val="00534087"/>
    <w:rsid w:val="005342BC"/>
    <w:rsid w:val="0053474A"/>
    <w:rsid w:val="00535268"/>
    <w:rsid w:val="0053536E"/>
    <w:rsid w:val="005356E7"/>
    <w:rsid w:val="0053572C"/>
    <w:rsid w:val="00535A24"/>
    <w:rsid w:val="00535B9D"/>
    <w:rsid w:val="00535CB1"/>
    <w:rsid w:val="00536264"/>
    <w:rsid w:val="0053662F"/>
    <w:rsid w:val="00536A76"/>
    <w:rsid w:val="00537B8C"/>
    <w:rsid w:val="005419EB"/>
    <w:rsid w:val="00542166"/>
    <w:rsid w:val="00542D56"/>
    <w:rsid w:val="005431C4"/>
    <w:rsid w:val="0054357A"/>
    <w:rsid w:val="00543A7A"/>
    <w:rsid w:val="00543D58"/>
    <w:rsid w:val="0054462E"/>
    <w:rsid w:val="005451C1"/>
    <w:rsid w:val="005459A0"/>
    <w:rsid w:val="00545E96"/>
    <w:rsid w:val="005474BA"/>
    <w:rsid w:val="00547C03"/>
    <w:rsid w:val="00551AE7"/>
    <w:rsid w:val="00551B91"/>
    <w:rsid w:val="00553C36"/>
    <w:rsid w:val="00554234"/>
    <w:rsid w:val="005555A8"/>
    <w:rsid w:val="005573D0"/>
    <w:rsid w:val="0056259F"/>
    <w:rsid w:val="005626BF"/>
    <w:rsid w:val="00562843"/>
    <w:rsid w:val="00562DB5"/>
    <w:rsid w:val="00562F74"/>
    <w:rsid w:val="00563FD8"/>
    <w:rsid w:val="00565EB7"/>
    <w:rsid w:val="00567642"/>
    <w:rsid w:val="00567667"/>
    <w:rsid w:val="005709B6"/>
    <w:rsid w:val="00570A79"/>
    <w:rsid w:val="00570DF3"/>
    <w:rsid w:val="00572E7F"/>
    <w:rsid w:val="00573A13"/>
    <w:rsid w:val="00573CCE"/>
    <w:rsid w:val="0057489D"/>
    <w:rsid w:val="00575825"/>
    <w:rsid w:val="005765FA"/>
    <w:rsid w:val="00576E42"/>
    <w:rsid w:val="005800BD"/>
    <w:rsid w:val="00580374"/>
    <w:rsid w:val="005819BB"/>
    <w:rsid w:val="005826C7"/>
    <w:rsid w:val="0058363B"/>
    <w:rsid w:val="005839F7"/>
    <w:rsid w:val="005843EC"/>
    <w:rsid w:val="005852A6"/>
    <w:rsid w:val="00586C39"/>
    <w:rsid w:val="00586FD9"/>
    <w:rsid w:val="00590A23"/>
    <w:rsid w:val="00590AB0"/>
    <w:rsid w:val="00590EFC"/>
    <w:rsid w:val="0059183F"/>
    <w:rsid w:val="005924D9"/>
    <w:rsid w:val="005928C9"/>
    <w:rsid w:val="0059386B"/>
    <w:rsid w:val="00593F8E"/>
    <w:rsid w:val="00594299"/>
    <w:rsid w:val="00595342"/>
    <w:rsid w:val="00596630"/>
    <w:rsid w:val="005967E8"/>
    <w:rsid w:val="00597F28"/>
    <w:rsid w:val="00597F79"/>
    <w:rsid w:val="005A0BCD"/>
    <w:rsid w:val="005A12DB"/>
    <w:rsid w:val="005A26FB"/>
    <w:rsid w:val="005A34B2"/>
    <w:rsid w:val="005A427A"/>
    <w:rsid w:val="005A4BA0"/>
    <w:rsid w:val="005A4F5A"/>
    <w:rsid w:val="005A53F5"/>
    <w:rsid w:val="005A62E7"/>
    <w:rsid w:val="005B0ACC"/>
    <w:rsid w:val="005B1316"/>
    <w:rsid w:val="005B2CC1"/>
    <w:rsid w:val="005B33E9"/>
    <w:rsid w:val="005B728D"/>
    <w:rsid w:val="005C16ED"/>
    <w:rsid w:val="005C1BFA"/>
    <w:rsid w:val="005C22D0"/>
    <w:rsid w:val="005C4659"/>
    <w:rsid w:val="005C49E2"/>
    <w:rsid w:val="005C4E7B"/>
    <w:rsid w:val="005C50A1"/>
    <w:rsid w:val="005C53BF"/>
    <w:rsid w:val="005C5869"/>
    <w:rsid w:val="005C64BA"/>
    <w:rsid w:val="005C68B3"/>
    <w:rsid w:val="005D0DAA"/>
    <w:rsid w:val="005D0E76"/>
    <w:rsid w:val="005D1D6A"/>
    <w:rsid w:val="005D1D95"/>
    <w:rsid w:val="005D1DC0"/>
    <w:rsid w:val="005D4B8A"/>
    <w:rsid w:val="005D4E6B"/>
    <w:rsid w:val="005D52A1"/>
    <w:rsid w:val="005D5D97"/>
    <w:rsid w:val="005D5FFC"/>
    <w:rsid w:val="005D60AC"/>
    <w:rsid w:val="005D671A"/>
    <w:rsid w:val="005E08D3"/>
    <w:rsid w:val="005E1969"/>
    <w:rsid w:val="005E2D66"/>
    <w:rsid w:val="005E2E90"/>
    <w:rsid w:val="005E3607"/>
    <w:rsid w:val="005E3679"/>
    <w:rsid w:val="005E3F3B"/>
    <w:rsid w:val="005E70C6"/>
    <w:rsid w:val="005E753B"/>
    <w:rsid w:val="005E7654"/>
    <w:rsid w:val="005E767B"/>
    <w:rsid w:val="005F015D"/>
    <w:rsid w:val="005F0D29"/>
    <w:rsid w:val="005F0F2A"/>
    <w:rsid w:val="005F3155"/>
    <w:rsid w:val="005F349E"/>
    <w:rsid w:val="005F3C8F"/>
    <w:rsid w:val="005F48EF"/>
    <w:rsid w:val="005F4ABE"/>
    <w:rsid w:val="005F54C0"/>
    <w:rsid w:val="005F6503"/>
    <w:rsid w:val="005F6C2A"/>
    <w:rsid w:val="005F72EC"/>
    <w:rsid w:val="005F7F55"/>
    <w:rsid w:val="00600844"/>
    <w:rsid w:val="006008B9"/>
    <w:rsid w:val="00600A00"/>
    <w:rsid w:val="00600ED3"/>
    <w:rsid w:val="00601CE9"/>
    <w:rsid w:val="0060272C"/>
    <w:rsid w:val="0060337C"/>
    <w:rsid w:val="00604106"/>
    <w:rsid w:val="00604A57"/>
    <w:rsid w:val="00605FD4"/>
    <w:rsid w:val="00606ACB"/>
    <w:rsid w:val="00611179"/>
    <w:rsid w:val="00611480"/>
    <w:rsid w:val="0061352D"/>
    <w:rsid w:val="006144B3"/>
    <w:rsid w:val="00614694"/>
    <w:rsid w:val="00614A76"/>
    <w:rsid w:val="00616E70"/>
    <w:rsid w:val="00616FB7"/>
    <w:rsid w:val="00617DC5"/>
    <w:rsid w:val="00617F44"/>
    <w:rsid w:val="00622242"/>
    <w:rsid w:val="0062266C"/>
    <w:rsid w:val="00622C17"/>
    <w:rsid w:val="00623089"/>
    <w:rsid w:val="00623CE8"/>
    <w:rsid w:val="00623D81"/>
    <w:rsid w:val="00624E4C"/>
    <w:rsid w:val="0062553A"/>
    <w:rsid w:val="00626017"/>
    <w:rsid w:val="0062662E"/>
    <w:rsid w:val="00627449"/>
    <w:rsid w:val="006303FF"/>
    <w:rsid w:val="00630830"/>
    <w:rsid w:val="006320A0"/>
    <w:rsid w:val="0063237A"/>
    <w:rsid w:val="00632778"/>
    <w:rsid w:val="0063311C"/>
    <w:rsid w:val="0063360C"/>
    <w:rsid w:val="00633F40"/>
    <w:rsid w:val="006342AE"/>
    <w:rsid w:val="006342EE"/>
    <w:rsid w:val="00634D7B"/>
    <w:rsid w:val="00634FBA"/>
    <w:rsid w:val="006365DC"/>
    <w:rsid w:val="006371AB"/>
    <w:rsid w:val="00637422"/>
    <w:rsid w:val="006379E0"/>
    <w:rsid w:val="006400B1"/>
    <w:rsid w:val="00640271"/>
    <w:rsid w:val="0064066A"/>
    <w:rsid w:val="006409AB"/>
    <w:rsid w:val="00640E68"/>
    <w:rsid w:val="00640F08"/>
    <w:rsid w:val="00642658"/>
    <w:rsid w:val="00642C78"/>
    <w:rsid w:val="00643F9F"/>
    <w:rsid w:val="0064449F"/>
    <w:rsid w:val="00645B6A"/>
    <w:rsid w:val="00645EBB"/>
    <w:rsid w:val="00646AFD"/>
    <w:rsid w:val="00647869"/>
    <w:rsid w:val="00647AE4"/>
    <w:rsid w:val="006500D3"/>
    <w:rsid w:val="006505A0"/>
    <w:rsid w:val="006517DA"/>
    <w:rsid w:val="00652EC0"/>
    <w:rsid w:val="0065414C"/>
    <w:rsid w:val="0065456B"/>
    <w:rsid w:val="00654AB5"/>
    <w:rsid w:val="00654D6E"/>
    <w:rsid w:val="00655506"/>
    <w:rsid w:val="00655CAE"/>
    <w:rsid w:val="006567E0"/>
    <w:rsid w:val="006568FA"/>
    <w:rsid w:val="00657B85"/>
    <w:rsid w:val="0066081A"/>
    <w:rsid w:val="00662926"/>
    <w:rsid w:val="006640F6"/>
    <w:rsid w:val="00666406"/>
    <w:rsid w:val="00666439"/>
    <w:rsid w:val="0066679C"/>
    <w:rsid w:val="00666C6E"/>
    <w:rsid w:val="006671DD"/>
    <w:rsid w:val="00667FFA"/>
    <w:rsid w:val="00671310"/>
    <w:rsid w:val="00671B89"/>
    <w:rsid w:val="00672335"/>
    <w:rsid w:val="00672914"/>
    <w:rsid w:val="00672B0C"/>
    <w:rsid w:val="00672CE0"/>
    <w:rsid w:val="00673430"/>
    <w:rsid w:val="0067385A"/>
    <w:rsid w:val="00673F37"/>
    <w:rsid w:val="00674478"/>
    <w:rsid w:val="00676896"/>
    <w:rsid w:val="006775EA"/>
    <w:rsid w:val="0068154E"/>
    <w:rsid w:val="006821FB"/>
    <w:rsid w:val="00683FB6"/>
    <w:rsid w:val="006840C8"/>
    <w:rsid w:val="00686237"/>
    <w:rsid w:val="006867EF"/>
    <w:rsid w:val="00686921"/>
    <w:rsid w:val="00686BEE"/>
    <w:rsid w:val="006873C8"/>
    <w:rsid w:val="00687D38"/>
    <w:rsid w:val="00687FCA"/>
    <w:rsid w:val="00690064"/>
    <w:rsid w:val="00690663"/>
    <w:rsid w:val="00690D69"/>
    <w:rsid w:val="00691CBF"/>
    <w:rsid w:val="00691E44"/>
    <w:rsid w:val="00691F95"/>
    <w:rsid w:val="00692844"/>
    <w:rsid w:val="00695580"/>
    <w:rsid w:val="00695588"/>
    <w:rsid w:val="00695A94"/>
    <w:rsid w:val="00695D94"/>
    <w:rsid w:val="00696FC3"/>
    <w:rsid w:val="006978F3"/>
    <w:rsid w:val="00697C2E"/>
    <w:rsid w:val="006A1A82"/>
    <w:rsid w:val="006A39B5"/>
    <w:rsid w:val="006A53E8"/>
    <w:rsid w:val="006A62BD"/>
    <w:rsid w:val="006A6B19"/>
    <w:rsid w:val="006A6F52"/>
    <w:rsid w:val="006A7A40"/>
    <w:rsid w:val="006B0D18"/>
    <w:rsid w:val="006B18F3"/>
    <w:rsid w:val="006B253E"/>
    <w:rsid w:val="006B3375"/>
    <w:rsid w:val="006B46B5"/>
    <w:rsid w:val="006B470C"/>
    <w:rsid w:val="006B4B71"/>
    <w:rsid w:val="006C0AAB"/>
    <w:rsid w:val="006C2639"/>
    <w:rsid w:val="006C52A5"/>
    <w:rsid w:val="006C5FB3"/>
    <w:rsid w:val="006C7C0C"/>
    <w:rsid w:val="006C7DFF"/>
    <w:rsid w:val="006D1209"/>
    <w:rsid w:val="006D1A5D"/>
    <w:rsid w:val="006D2189"/>
    <w:rsid w:val="006D2539"/>
    <w:rsid w:val="006D27B0"/>
    <w:rsid w:val="006D44C0"/>
    <w:rsid w:val="006D4991"/>
    <w:rsid w:val="006D67CD"/>
    <w:rsid w:val="006D6E2C"/>
    <w:rsid w:val="006D6E9B"/>
    <w:rsid w:val="006D7F10"/>
    <w:rsid w:val="006E05B3"/>
    <w:rsid w:val="006E0D2A"/>
    <w:rsid w:val="006E0E25"/>
    <w:rsid w:val="006E14D5"/>
    <w:rsid w:val="006E1A96"/>
    <w:rsid w:val="006E1D6E"/>
    <w:rsid w:val="006E28E6"/>
    <w:rsid w:val="006E3D76"/>
    <w:rsid w:val="006E4142"/>
    <w:rsid w:val="006E6250"/>
    <w:rsid w:val="006E63CA"/>
    <w:rsid w:val="006E7345"/>
    <w:rsid w:val="006E7856"/>
    <w:rsid w:val="006E7BF3"/>
    <w:rsid w:val="006F0E0E"/>
    <w:rsid w:val="006F0FD2"/>
    <w:rsid w:val="006F1322"/>
    <w:rsid w:val="006F1D0B"/>
    <w:rsid w:val="006F297C"/>
    <w:rsid w:val="006F4620"/>
    <w:rsid w:val="006F5074"/>
    <w:rsid w:val="006F5A03"/>
    <w:rsid w:val="006F63CA"/>
    <w:rsid w:val="007003CA"/>
    <w:rsid w:val="007014CB"/>
    <w:rsid w:val="0070174A"/>
    <w:rsid w:val="0070248A"/>
    <w:rsid w:val="007028A3"/>
    <w:rsid w:val="00703E35"/>
    <w:rsid w:val="0070420C"/>
    <w:rsid w:val="00704A36"/>
    <w:rsid w:val="00704CC8"/>
    <w:rsid w:val="00705EFB"/>
    <w:rsid w:val="0070716B"/>
    <w:rsid w:val="00707E11"/>
    <w:rsid w:val="00710027"/>
    <w:rsid w:val="00710034"/>
    <w:rsid w:val="007106BC"/>
    <w:rsid w:val="00711CDA"/>
    <w:rsid w:val="007127E6"/>
    <w:rsid w:val="00712D3D"/>
    <w:rsid w:val="00713FFF"/>
    <w:rsid w:val="007158AB"/>
    <w:rsid w:val="00715AFA"/>
    <w:rsid w:val="00716A48"/>
    <w:rsid w:val="00717A02"/>
    <w:rsid w:val="0072054E"/>
    <w:rsid w:val="0072082B"/>
    <w:rsid w:val="00720B91"/>
    <w:rsid w:val="007217AE"/>
    <w:rsid w:val="0072211D"/>
    <w:rsid w:val="00722539"/>
    <w:rsid w:val="00723216"/>
    <w:rsid w:val="00723412"/>
    <w:rsid w:val="00723A00"/>
    <w:rsid w:val="00723C65"/>
    <w:rsid w:val="00724426"/>
    <w:rsid w:val="00725657"/>
    <w:rsid w:val="00725826"/>
    <w:rsid w:val="007270BC"/>
    <w:rsid w:val="007276D2"/>
    <w:rsid w:val="00727809"/>
    <w:rsid w:val="00731E84"/>
    <w:rsid w:val="00732B0E"/>
    <w:rsid w:val="007336F2"/>
    <w:rsid w:val="00733A68"/>
    <w:rsid w:val="00733EB8"/>
    <w:rsid w:val="00734C9C"/>
    <w:rsid w:val="007363DA"/>
    <w:rsid w:val="0073660C"/>
    <w:rsid w:val="007371E3"/>
    <w:rsid w:val="00737366"/>
    <w:rsid w:val="00737912"/>
    <w:rsid w:val="00737BE7"/>
    <w:rsid w:val="007400EE"/>
    <w:rsid w:val="007404DB"/>
    <w:rsid w:val="0074123D"/>
    <w:rsid w:val="00741BDC"/>
    <w:rsid w:val="00742288"/>
    <w:rsid w:val="007438ED"/>
    <w:rsid w:val="00743AC2"/>
    <w:rsid w:val="00744972"/>
    <w:rsid w:val="0074608A"/>
    <w:rsid w:val="0075027C"/>
    <w:rsid w:val="00750C24"/>
    <w:rsid w:val="00751456"/>
    <w:rsid w:val="00751AE5"/>
    <w:rsid w:val="00752587"/>
    <w:rsid w:val="007527EF"/>
    <w:rsid w:val="00752F26"/>
    <w:rsid w:val="00752FB2"/>
    <w:rsid w:val="00753D35"/>
    <w:rsid w:val="00753F7D"/>
    <w:rsid w:val="0075521A"/>
    <w:rsid w:val="00755D18"/>
    <w:rsid w:val="00756C66"/>
    <w:rsid w:val="0075706B"/>
    <w:rsid w:val="00757208"/>
    <w:rsid w:val="007577FA"/>
    <w:rsid w:val="007603E3"/>
    <w:rsid w:val="007611AC"/>
    <w:rsid w:val="007612BE"/>
    <w:rsid w:val="00761937"/>
    <w:rsid w:val="007619D9"/>
    <w:rsid w:val="00763268"/>
    <w:rsid w:val="007638F0"/>
    <w:rsid w:val="00763C1E"/>
    <w:rsid w:val="0076415A"/>
    <w:rsid w:val="00764E83"/>
    <w:rsid w:val="007675B1"/>
    <w:rsid w:val="00767CA8"/>
    <w:rsid w:val="00767F46"/>
    <w:rsid w:val="0077011B"/>
    <w:rsid w:val="007709B8"/>
    <w:rsid w:val="00770A16"/>
    <w:rsid w:val="00771DA4"/>
    <w:rsid w:val="00772B91"/>
    <w:rsid w:val="007730A3"/>
    <w:rsid w:val="0077433A"/>
    <w:rsid w:val="00774791"/>
    <w:rsid w:val="0077574A"/>
    <w:rsid w:val="00777E0B"/>
    <w:rsid w:val="00777F6B"/>
    <w:rsid w:val="0078104C"/>
    <w:rsid w:val="007812C4"/>
    <w:rsid w:val="00781C8C"/>
    <w:rsid w:val="007820D5"/>
    <w:rsid w:val="00782CBE"/>
    <w:rsid w:val="00782FDE"/>
    <w:rsid w:val="00784972"/>
    <w:rsid w:val="00787144"/>
    <w:rsid w:val="00790E26"/>
    <w:rsid w:val="00791744"/>
    <w:rsid w:val="00793331"/>
    <w:rsid w:val="00793857"/>
    <w:rsid w:val="00793C82"/>
    <w:rsid w:val="00794765"/>
    <w:rsid w:val="00794B22"/>
    <w:rsid w:val="0079556F"/>
    <w:rsid w:val="00795C03"/>
    <w:rsid w:val="00796612"/>
    <w:rsid w:val="00797F62"/>
    <w:rsid w:val="007A1234"/>
    <w:rsid w:val="007A14A0"/>
    <w:rsid w:val="007A1CDA"/>
    <w:rsid w:val="007A1CEF"/>
    <w:rsid w:val="007A3325"/>
    <w:rsid w:val="007A348C"/>
    <w:rsid w:val="007A4230"/>
    <w:rsid w:val="007A4EF0"/>
    <w:rsid w:val="007A5102"/>
    <w:rsid w:val="007A5E99"/>
    <w:rsid w:val="007A66FB"/>
    <w:rsid w:val="007B06A1"/>
    <w:rsid w:val="007B13E0"/>
    <w:rsid w:val="007B187F"/>
    <w:rsid w:val="007B1E01"/>
    <w:rsid w:val="007B2EE7"/>
    <w:rsid w:val="007B39DB"/>
    <w:rsid w:val="007B3D02"/>
    <w:rsid w:val="007B4CAC"/>
    <w:rsid w:val="007B6298"/>
    <w:rsid w:val="007B69FE"/>
    <w:rsid w:val="007B73C6"/>
    <w:rsid w:val="007B7419"/>
    <w:rsid w:val="007C0905"/>
    <w:rsid w:val="007C0CB2"/>
    <w:rsid w:val="007C0E4E"/>
    <w:rsid w:val="007C15A8"/>
    <w:rsid w:val="007C1D1E"/>
    <w:rsid w:val="007C2399"/>
    <w:rsid w:val="007C36A1"/>
    <w:rsid w:val="007C4871"/>
    <w:rsid w:val="007C4C1A"/>
    <w:rsid w:val="007C6707"/>
    <w:rsid w:val="007C7FBA"/>
    <w:rsid w:val="007D0664"/>
    <w:rsid w:val="007D1C94"/>
    <w:rsid w:val="007D329A"/>
    <w:rsid w:val="007D42F6"/>
    <w:rsid w:val="007D674E"/>
    <w:rsid w:val="007D73D0"/>
    <w:rsid w:val="007D76AD"/>
    <w:rsid w:val="007D7DAE"/>
    <w:rsid w:val="007E08A0"/>
    <w:rsid w:val="007E1914"/>
    <w:rsid w:val="007E1C7F"/>
    <w:rsid w:val="007E24D6"/>
    <w:rsid w:val="007E292F"/>
    <w:rsid w:val="007E3732"/>
    <w:rsid w:val="007E4D71"/>
    <w:rsid w:val="007E6206"/>
    <w:rsid w:val="007E6702"/>
    <w:rsid w:val="007F06CB"/>
    <w:rsid w:val="007F30D4"/>
    <w:rsid w:val="007F4450"/>
    <w:rsid w:val="007F49A3"/>
    <w:rsid w:val="007F4DDE"/>
    <w:rsid w:val="007F530E"/>
    <w:rsid w:val="007F7DAB"/>
    <w:rsid w:val="00800804"/>
    <w:rsid w:val="00801169"/>
    <w:rsid w:val="0080172B"/>
    <w:rsid w:val="00802127"/>
    <w:rsid w:val="00803279"/>
    <w:rsid w:val="008036BA"/>
    <w:rsid w:val="00803707"/>
    <w:rsid w:val="00804B05"/>
    <w:rsid w:val="0080522E"/>
    <w:rsid w:val="00805276"/>
    <w:rsid w:val="00805570"/>
    <w:rsid w:val="00805999"/>
    <w:rsid w:val="00806C5E"/>
    <w:rsid w:val="00806DC6"/>
    <w:rsid w:val="00806FFA"/>
    <w:rsid w:val="00807084"/>
    <w:rsid w:val="00810667"/>
    <w:rsid w:val="00813031"/>
    <w:rsid w:val="00814683"/>
    <w:rsid w:val="00814E2F"/>
    <w:rsid w:val="00814F57"/>
    <w:rsid w:val="008159DB"/>
    <w:rsid w:val="00817CC5"/>
    <w:rsid w:val="008208BF"/>
    <w:rsid w:val="008219C0"/>
    <w:rsid w:val="00821AC6"/>
    <w:rsid w:val="00822BA3"/>
    <w:rsid w:val="00823099"/>
    <w:rsid w:val="00823DF7"/>
    <w:rsid w:val="00825354"/>
    <w:rsid w:val="00827926"/>
    <w:rsid w:val="00832A43"/>
    <w:rsid w:val="00832BDA"/>
    <w:rsid w:val="0083316C"/>
    <w:rsid w:val="008351E8"/>
    <w:rsid w:val="00835C78"/>
    <w:rsid w:val="0083620E"/>
    <w:rsid w:val="00836888"/>
    <w:rsid w:val="00842E22"/>
    <w:rsid w:val="00842F95"/>
    <w:rsid w:val="00843198"/>
    <w:rsid w:val="00843833"/>
    <w:rsid w:val="00844D3C"/>
    <w:rsid w:val="008461F9"/>
    <w:rsid w:val="00846671"/>
    <w:rsid w:val="00846936"/>
    <w:rsid w:val="00847A67"/>
    <w:rsid w:val="00850421"/>
    <w:rsid w:val="00850B7E"/>
    <w:rsid w:val="008512A3"/>
    <w:rsid w:val="0085212B"/>
    <w:rsid w:val="0085285E"/>
    <w:rsid w:val="00852979"/>
    <w:rsid w:val="00853A6D"/>
    <w:rsid w:val="008541CB"/>
    <w:rsid w:val="008542B1"/>
    <w:rsid w:val="00854CC8"/>
    <w:rsid w:val="008557FA"/>
    <w:rsid w:val="00855B02"/>
    <w:rsid w:val="00856419"/>
    <w:rsid w:val="00856D9C"/>
    <w:rsid w:val="00857404"/>
    <w:rsid w:val="008577DE"/>
    <w:rsid w:val="00857BCC"/>
    <w:rsid w:val="0086188D"/>
    <w:rsid w:val="00861ABE"/>
    <w:rsid w:val="00861E85"/>
    <w:rsid w:val="00861FA6"/>
    <w:rsid w:val="00863475"/>
    <w:rsid w:val="00864A4D"/>
    <w:rsid w:val="00865DD4"/>
    <w:rsid w:val="008667BB"/>
    <w:rsid w:val="008670FB"/>
    <w:rsid w:val="0086799F"/>
    <w:rsid w:val="008704B1"/>
    <w:rsid w:val="008709D7"/>
    <w:rsid w:val="008733EB"/>
    <w:rsid w:val="008735F9"/>
    <w:rsid w:val="0087446C"/>
    <w:rsid w:val="00876974"/>
    <w:rsid w:val="008803A8"/>
    <w:rsid w:val="00880CC1"/>
    <w:rsid w:val="008834E7"/>
    <w:rsid w:val="00883633"/>
    <w:rsid w:val="00883E52"/>
    <w:rsid w:val="0088592F"/>
    <w:rsid w:val="00886395"/>
    <w:rsid w:val="0088667E"/>
    <w:rsid w:val="0088754C"/>
    <w:rsid w:val="0089000F"/>
    <w:rsid w:val="00891E02"/>
    <w:rsid w:val="00892461"/>
    <w:rsid w:val="00892A11"/>
    <w:rsid w:val="00893136"/>
    <w:rsid w:val="008932B6"/>
    <w:rsid w:val="00893683"/>
    <w:rsid w:val="00893776"/>
    <w:rsid w:val="00895579"/>
    <w:rsid w:val="0089578F"/>
    <w:rsid w:val="00896D43"/>
    <w:rsid w:val="008A020C"/>
    <w:rsid w:val="008A0F81"/>
    <w:rsid w:val="008A100A"/>
    <w:rsid w:val="008A111A"/>
    <w:rsid w:val="008A1748"/>
    <w:rsid w:val="008A2510"/>
    <w:rsid w:val="008A3C0E"/>
    <w:rsid w:val="008A50AE"/>
    <w:rsid w:val="008A5AF3"/>
    <w:rsid w:val="008A774A"/>
    <w:rsid w:val="008B0DC3"/>
    <w:rsid w:val="008B2217"/>
    <w:rsid w:val="008B2DA0"/>
    <w:rsid w:val="008B3B68"/>
    <w:rsid w:val="008B401D"/>
    <w:rsid w:val="008B4F12"/>
    <w:rsid w:val="008B5C66"/>
    <w:rsid w:val="008B5F98"/>
    <w:rsid w:val="008B6EF3"/>
    <w:rsid w:val="008B77BB"/>
    <w:rsid w:val="008B793A"/>
    <w:rsid w:val="008B7B50"/>
    <w:rsid w:val="008C0190"/>
    <w:rsid w:val="008C0C50"/>
    <w:rsid w:val="008C0DCF"/>
    <w:rsid w:val="008C191B"/>
    <w:rsid w:val="008C1B49"/>
    <w:rsid w:val="008C1D63"/>
    <w:rsid w:val="008C2713"/>
    <w:rsid w:val="008C41BC"/>
    <w:rsid w:val="008C5522"/>
    <w:rsid w:val="008C6983"/>
    <w:rsid w:val="008C6F6E"/>
    <w:rsid w:val="008D0032"/>
    <w:rsid w:val="008D1202"/>
    <w:rsid w:val="008D1459"/>
    <w:rsid w:val="008D4116"/>
    <w:rsid w:val="008D605A"/>
    <w:rsid w:val="008D60E6"/>
    <w:rsid w:val="008D7092"/>
    <w:rsid w:val="008D7DC5"/>
    <w:rsid w:val="008E0943"/>
    <w:rsid w:val="008E23E4"/>
    <w:rsid w:val="008E27CB"/>
    <w:rsid w:val="008E3687"/>
    <w:rsid w:val="008E3D76"/>
    <w:rsid w:val="008E4F7C"/>
    <w:rsid w:val="008E5A17"/>
    <w:rsid w:val="008E5EAB"/>
    <w:rsid w:val="008E6461"/>
    <w:rsid w:val="008E7E0D"/>
    <w:rsid w:val="008F1774"/>
    <w:rsid w:val="008F18BD"/>
    <w:rsid w:val="008F19CA"/>
    <w:rsid w:val="008F2234"/>
    <w:rsid w:val="008F305C"/>
    <w:rsid w:val="008F349A"/>
    <w:rsid w:val="008F3960"/>
    <w:rsid w:val="008F3F3B"/>
    <w:rsid w:val="008F5F53"/>
    <w:rsid w:val="008F60E0"/>
    <w:rsid w:val="008F6CD2"/>
    <w:rsid w:val="008F76CE"/>
    <w:rsid w:val="009000C2"/>
    <w:rsid w:val="009026DC"/>
    <w:rsid w:val="009028A1"/>
    <w:rsid w:val="00902BA5"/>
    <w:rsid w:val="0090354A"/>
    <w:rsid w:val="00903B2F"/>
    <w:rsid w:val="009041F3"/>
    <w:rsid w:val="009050E9"/>
    <w:rsid w:val="0090583A"/>
    <w:rsid w:val="00905DAA"/>
    <w:rsid w:val="00906349"/>
    <w:rsid w:val="009077C2"/>
    <w:rsid w:val="00907C3A"/>
    <w:rsid w:val="0091012E"/>
    <w:rsid w:val="00910563"/>
    <w:rsid w:val="00910841"/>
    <w:rsid w:val="00911C97"/>
    <w:rsid w:val="00911DBB"/>
    <w:rsid w:val="00911E45"/>
    <w:rsid w:val="0091223F"/>
    <w:rsid w:val="009137A2"/>
    <w:rsid w:val="00913DF6"/>
    <w:rsid w:val="00915032"/>
    <w:rsid w:val="0091697F"/>
    <w:rsid w:val="00916D23"/>
    <w:rsid w:val="00917760"/>
    <w:rsid w:val="00917B9B"/>
    <w:rsid w:val="00917DAD"/>
    <w:rsid w:val="0092050D"/>
    <w:rsid w:val="00920C64"/>
    <w:rsid w:val="00920D68"/>
    <w:rsid w:val="00920FBC"/>
    <w:rsid w:val="00922CBC"/>
    <w:rsid w:val="0092359F"/>
    <w:rsid w:val="00923D2C"/>
    <w:rsid w:val="009243B9"/>
    <w:rsid w:val="00924C65"/>
    <w:rsid w:val="0092578D"/>
    <w:rsid w:val="0092661F"/>
    <w:rsid w:val="00926A41"/>
    <w:rsid w:val="00926CAA"/>
    <w:rsid w:val="00927028"/>
    <w:rsid w:val="00927718"/>
    <w:rsid w:val="00927C6B"/>
    <w:rsid w:val="00930521"/>
    <w:rsid w:val="00930D35"/>
    <w:rsid w:val="009311F7"/>
    <w:rsid w:val="009311FF"/>
    <w:rsid w:val="0093165E"/>
    <w:rsid w:val="00931B50"/>
    <w:rsid w:val="009336C4"/>
    <w:rsid w:val="00934490"/>
    <w:rsid w:val="00934E48"/>
    <w:rsid w:val="00937191"/>
    <w:rsid w:val="009373C9"/>
    <w:rsid w:val="00941529"/>
    <w:rsid w:val="00941A4C"/>
    <w:rsid w:val="0094283E"/>
    <w:rsid w:val="009436C9"/>
    <w:rsid w:val="00943A79"/>
    <w:rsid w:val="00943EA1"/>
    <w:rsid w:val="009441BE"/>
    <w:rsid w:val="009465FC"/>
    <w:rsid w:val="00946BDD"/>
    <w:rsid w:val="00947070"/>
    <w:rsid w:val="00947DB5"/>
    <w:rsid w:val="00950279"/>
    <w:rsid w:val="00952786"/>
    <w:rsid w:val="00952B5B"/>
    <w:rsid w:val="0095397A"/>
    <w:rsid w:val="00953A07"/>
    <w:rsid w:val="0095414E"/>
    <w:rsid w:val="00954CB0"/>
    <w:rsid w:val="00955EEC"/>
    <w:rsid w:val="00955FF5"/>
    <w:rsid w:val="0096041E"/>
    <w:rsid w:val="0096049E"/>
    <w:rsid w:val="00961EBF"/>
    <w:rsid w:val="00962581"/>
    <w:rsid w:val="009635E1"/>
    <w:rsid w:val="00963740"/>
    <w:rsid w:val="00966ABB"/>
    <w:rsid w:val="0096731D"/>
    <w:rsid w:val="00967DF9"/>
    <w:rsid w:val="00971CAE"/>
    <w:rsid w:val="009725EE"/>
    <w:rsid w:val="009727A8"/>
    <w:rsid w:val="00972F15"/>
    <w:rsid w:val="00972F5C"/>
    <w:rsid w:val="00973424"/>
    <w:rsid w:val="00973A10"/>
    <w:rsid w:val="00973D8D"/>
    <w:rsid w:val="00974FE0"/>
    <w:rsid w:val="0097558C"/>
    <w:rsid w:val="009775DA"/>
    <w:rsid w:val="009818C6"/>
    <w:rsid w:val="00982060"/>
    <w:rsid w:val="00983748"/>
    <w:rsid w:val="00983E47"/>
    <w:rsid w:val="00984609"/>
    <w:rsid w:val="009855D8"/>
    <w:rsid w:val="009863D2"/>
    <w:rsid w:val="00987174"/>
    <w:rsid w:val="00987638"/>
    <w:rsid w:val="00987774"/>
    <w:rsid w:val="00987E07"/>
    <w:rsid w:val="00987F04"/>
    <w:rsid w:val="0099042D"/>
    <w:rsid w:val="00990727"/>
    <w:rsid w:val="009909AA"/>
    <w:rsid w:val="00991000"/>
    <w:rsid w:val="0099174F"/>
    <w:rsid w:val="009917EB"/>
    <w:rsid w:val="009925BD"/>
    <w:rsid w:val="00992893"/>
    <w:rsid w:val="00993D97"/>
    <w:rsid w:val="00993E7F"/>
    <w:rsid w:val="009942FD"/>
    <w:rsid w:val="00994FBE"/>
    <w:rsid w:val="009952B2"/>
    <w:rsid w:val="00995988"/>
    <w:rsid w:val="00996A9B"/>
    <w:rsid w:val="00997EED"/>
    <w:rsid w:val="009A1DC2"/>
    <w:rsid w:val="009A3E9D"/>
    <w:rsid w:val="009A4068"/>
    <w:rsid w:val="009A4CE1"/>
    <w:rsid w:val="009A5214"/>
    <w:rsid w:val="009A5D83"/>
    <w:rsid w:val="009A6199"/>
    <w:rsid w:val="009A6E7D"/>
    <w:rsid w:val="009A7826"/>
    <w:rsid w:val="009A7C91"/>
    <w:rsid w:val="009B02F7"/>
    <w:rsid w:val="009B2922"/>
    <w:rsid w:val="009B4570"/>
    <w:rsid w:val="009B4933"/>
    <w:rsid w:val="009B562F"/>
    <w:rsid w:val="009B6FC1"/>
    <w:rsid w:val="009B734D"/>
    <w:rsid w:val="009B7609"/>
    <w:rsid w:val="009C0B8D"/>
    <w:rsid w:val="009C213B"/>
    <w:rsid w:val="009C2702"/>
    <w:rsid w:val="009C2A23"/>
    <w:rsid w:val="009C2CBF"/>
    <w:rsid w:val="009C316D"/>
    <w:rsid w:val="009C31AF"/>
    <w:rsid w:val="009C5B62"/>
    <w:rsid w:val="009C6ED3"/>
    <w:rsid w:val="009D0365"/>
    <w:rsid w:val="009D0DA0"/>
    <w:rsid w:val="009D0E16"/>
    <w:rsid w:val="009D1C81"/>
    <w:rsid w:val="009D22A2"/>
    <w:rsid w:val="009D2BFE"/>
    <w:rsid w:val="009D3734"/>
    <w:rsid w:val="009D3823"/>
    <w:rsid w:val="009D587C"/>
    <w:rsid w:val="009D5E5A"/>
    <w:rsid w:val="009D68E4"/>
    <w:rsid w:val="009D707A"/>
    <w:rsid w:val="009D79C3"/>
    <w:rsid w:val="009D7B2E"/>
    <w:rsid w:val="009E0625"/>
    <w:rsid w:val="009E0639"/>
    <w:rsid w:val="009E079F"/>
    <w:rsid w:val="009E1266"/>
    <w:rsid w:val="009E2577"/>
    <w:rsid w:val="009E386C"/>
    <w:rsid w:val="009F0522"/>
    <w:rsid w:val="009F0E69"/>
    <w:rsid w:val="009F0EFA"/>
    <w:rsid w:val="009F19EE"/>
    <w:rsid w:val="009F1D08"/>
    <w:rsid w:val="009F43B3"/>
    <w:rsid w:val="009F4547"/>
    <w:rsid w:val="009F45CE"/>
    <w:rsid w:val="009F4CEB"/>
    <w:rsid w:val="009F4E57"/>
    <w:rsid w:val="009F54B0"/>
    <w:rsid w:val="009F56D7"/>
    <w:rsid w:val="009F599F"/>
    <w:rsid w:val="009F5B38"/>
    <w:rsid w:val="009F5FAA"/>
    <w:rsid w:val="009F6655"/>
    <w:rsid w:val="009F6DCB"/>
    <w:rsid w:val="009F7586"/>
    <w:rsid w:val="00A01123"/>
    <w:rsid w:val="00A01CFF"/>
    <w:rsid w:val="00A02284"/>
    <w:rsid w:val="00A0298D"/>
    <w:rsid w:val="00A034D6"/>
    <w:rsid w:val="00A06C75"/>
    <w:rsid w:val="00A06DA7"/>
    <w:rsid w:val="00A07B32"/>
    <w:rsid w:val="00A11A53"/>
    <w:rsid w:val="00A138B5"/>
    <w:rsid w:val="00A13A69"/>
    <w:rsid w:val="00A13BEB"/>
    <w:rsid w:val="00A1509B"/>
    <w:rsid w:val="00A158AA"/>
    <w:rsid w:val="00A16CE1"/>
    <w:rsid w:val="00A16DF5"/>
    <w:rsid w:val="00A1736C"/>
    <w:rsid w:val="00A17BBA"/>
    <w:rsid w:val="00A17D15"/>
    <w:rsid w:val="00A20F35"/>
    <w:rsid w:val="00A212BD"/>
    <w:rsid w:val="00A23079"/>
    <w:rsid w:val="00A23126"/>
    <w:rsid w:val="00A23A29"/>
    <w:rsid w:val="00A24063"/>
    <w:rsid w:val="00A24D7F"/>
    <w:rsid w:val="00A26EB4"/>
    <w:rsid w:val="00A27926"/>
    <w:rsid w:val="00A3040E"/>
    <w:rsid w:val="00A30C4B"/>
    <w:rsid w:val="00A30C9D"/>
    <w:rsid w:val="00A31205"/>
    <w:rsid w:val="00A32169"/>
    <w:rsid w:val="00A32EC4"/>
    <w:rsid w:val="00A347E4"/>
    <w:rsid w:val="00A35184"/>
    <w:rsid w:val="00A353BE"/>
    <w:rsid w:val="00A35BBA"/>
    <w:rsid w:val="00A35CD2"/>
    <w:rsid w:val="00A36B9B"/>
    <w:rsid w:val="00A37089"/>
    <w:rsid w:val="00A37BB1"/>
    <w:rsid w:val="00A37CE3"/>
    <w:rsid w:val="00A37EC2"/>
    <w:rsid w:val="00A37F93"/>
    <w:rsid w:val="00A402E3"/>
    <w:rsid w:val="00A40AB6"/>
    <w:rsid w:val="00A418EE"/>
    <w:rsid w:val="00A444E7"/>
    <w:rsid w:val="00A446B7"/>
    <w:rsid w:val="00A4492E"/>
    <w:rsid w:val="00A46D28"/>
    <w:rsid w:val="00A471D2"/>
    <w:rsid w:val="00A47DF0"/>
    <w:rsid w:val="00A50195"/>
    <w:rsid w:val="00A50A5F"/>
    <w:rsid w:val="00A5276E"/>
    <w:rsid w:val="00A53B1F"/>
    <w:rsid w:val="00A5441C"/>
    <w:rsid w:val="00A54C9A"/>
    <w:rsid w:val="00A55BDB"/>
    <w:rsid w:val="00A5600B"/>
    <w:rsid w:val="00A61462"/>
    <w:rsid w:val="00A623A1"/>
    <w:rsid w:val="00A62DA3"/>
    <w:rsid w:val="00A630C7"/>
    <w:rsid w:val="00A63E4E"/>
    <w:rsid w:val="00A65644"/>
    <w:rsid w:val="00A65E61"/>
    <w:rsid w:val="00A6629A"/>
    <w:rsid w:val="00A667FB"/>
    <w:rsid w:val="00A67C21"/>
    <w:rsid w:val="00A67F10"/>
    <w:rsid w:val="00A7160D"/>
    <w:rsid w:val="00A71E7C"/>
    <w:rsid w:val="00A73587"/>
    <w:rsid w:val="00A745AA"/>
    <w:rsid w:val="00A75381"/>
    <w:rsid w:val="00A75A98"/>
    <w:rsid w:val="00A77618"/>
    <w:rsid w:val="00A776DC"/>
    <w:rsid w:val="00A7777D"/>
    <w:rsid w:val="00A7798D"/>
    <w:rsid w:val="00A779AC"/>
    <w:rsid w:val="00A77D09"/>
    <w:rsid w:val="00A80780"/>
    <w:rsid w:val="00A80B8D"/>
    <w:rsid w:val="00A81294"/>
    <w:rsid w:val="00A84A22"/>
    <w:rsid w:val="00A87D6C"/>
    <w:rsid w:val="00A91A50"/>
    <w:rsid w:val="00A91ABD"/>
    <w:rsid w:val="00A91C34"/>
    <w:rsid w:val="00A92220"/>
    <w:rsid w:val="00A9395B"/>
    <w:rsid w:val="00A95532"/>
    <w:rsid w:val="00A95616"/>
    <w:rsid w:val="00AA071D"/>
    <w:rsid w:val="00AA0AF5"/>
    <w:rsid w:val="00AA1F86"/>
    <w:rsid w:val="00AA2159"/>
    <w:rsid w:val="00AA3191"/>
    <w:rsid w:val="00AA44E6"/>
    <w:rsid w:val="00AA4BE1"/>
    <w:rsid w:val="00AA5F6F"/>
    <w:rsid w:val="00AA66A7"/>
    <w:rsid w:val="00AA77D6"/>
    <w:rsid w:val="00AA7FEE"/>
    <w:rsid w:val="00AB051B"/>
    <w:rsid w:val="00AB0A6F"/>
    <w:rsid w:val="00AB0E88"/>
    <w:rsid w:val="00AB193F"/>
    <w:rsid w:val="00AB1E2B"/>
    <w:rsid w:val="00AB3EDB"/>
    <w:rsid w:val="00AB41B0"/>
    <w:rsid w:val="00AB4673"/>
    <w:rsid w:val="00AB46C8"/>
    <w:rsid w:val="00AB50DF"/>
    <w:rsid w:val="00AB597D"/>
    <w:rsid w:val="00AB6144"/>
    <w:rsid w:val="00AB7605"/>
    <w:rsid w:val="00AC089D"/>
    <w:rsid w:val="00AC0B11"/>
    <w:rsid w:val="00AC10D2"/>
    <w:rsid w:val="00AC1F2B"/>
    <w:rsid w:val="00AC2447"/>
    <w:rsid w:val="00AC4262"/>
    <w:rsid w:val="00AC53A3"/>
    <w:rsid w:val="00AC5A58"/>
    <w:rsid w:val="00AC5EC4"/>
    <w:rsid w:val="00AC66FB"/>
    <w:rsid w:val="00AC6EC4"/>
    <w:rsid w:val="00AC6EDF"/>
    <w:rsid w:val="00AD05F1"/>
    <w:rsid w:val="00AD0E81"/>
    <w:rsid w:val="00AD19B1"/>
    <w:rsid w:val="00AD3497"/>
    <w:rsid w:val="00AD3611"/>
    <w:rsid w:val="00AD3BB1"/>
    <w:rsid w:val="00AD3E1B"/>
    <w:rsid w:val="00AD4450"/>
    <w:rsid w:val="00AD48CC"/>
    <w:rsid w:val="00AD4F6F"/>
    <w:rsid w:val="00AD673B"/>
    <w:rsid w:val="00AD73B9"/>
    <w:rsid w:val="00AD776A"/>
    <w:rsid w:val="00AE0530"/>
    <w:rsid w:val="00AE40E9"/>
    <w:rsid w:val="00AE4361"/>
    <w:rsid w:val="00AE528F"/>
    <w:rsid w:val="00AE53E2"/>
    <w:rsid w:val="00AE59D2"/>
    <w:rsid w:val="00AE6D8C"/>
    <w:rsid w:val="00AE7215"/>
    <w:rsid w:val="00AF0005"/>
    <w:rsid w:val="00AF03B2"/>
    <w:rsid w:val="00AF0605"/>
    <w:rsid w:val="00AF0E2E"/>
    <w:rsid w:val="00AF0ECA"/>
    <w:rsid w:val="00AF208C"/>
    <w:rsid w:val="00AF22EA"/>
    <w:rsid w:val="00AF29C0"/>
    <w:rsid w:val="00AF4E24"/>
    <w:rsid w:val="00AF55C2"/>
    <w:rsid w:val="00AF56EF"/>
    <w:rsid w:val="00AF5EAF"/>
    <w:rsid w:val="00AF5F0F"/>
    <w:rsid w:val="00AF5FBB"/>
    <w:rsid w:val="00AF6692"/>
    <w:rsid w:val="00AF69DE"/>
    <w:rsid w:val="00AF7279"/>
    <w:rsid w:val="00B005C0"/>
    <w:rsid w:val="00B00783"/>
    <w:rsid w:val="00B02467"/>
    <w:rsid w:val="00B025D0"/>
    <w:rsid w:val="00B027BD"/>
    <w:rsid w:val="00B04B51"/>
    <w:rsid w:val="00B0538C"/>
    <w:rsid w:val="00B05E80"/>
    <w:rsid w:val="00B06631"/>
    <w:rsid w:val="00B10D93"/>
    <w:rsid w:val="00B11969"/>
    <w:rsid w:val="00B11D29"/>
    <w:rsid w:val="00B1329A"/>
    <w:rsid w:val="00B157DF"/>
    <w:rsid w:val="00B169CA"/>
    <w:rsid w:val="00B1717A"/>
    <w:rsid w:val="00B2039D"/>
    <w:rsid w:val="00B20CB3"/>
    <w:rsid w:val="00B20DC2"/>
    <w:rsid w:val="00B21881"/>
    <w:rsid w:val="00B21F39"/>
    <w:rsid w:val="00B2239B"/>
    <w:rsid w:val="00B22C04"/>
    <w:rsid w:val="00B22F11"/>
    <w:rsid w:val="00B234EE"/>
    <w:rsid w:val="00B2416D"/>
    <w:rsid w:val="00B2435E"/>
    <w:rsid w:val="00B2666E"/>
    <w:rsid w:val="00B26A51"/>
    <w:rsid w:val="00B278AE"/>
    <w:rsid w:val="00B300AF"/>
    <w:rsid w:val="00B30662"/>
    <w:rsid w:val="00B31995"/>
    <w:rsid w:val="00B32C3F"/>
    <w:rsid w:val="00B32E96"/>
    <w:rsid w:val="00B33098"/>
    <w:rsid w:val="00B332B7"/>
    <w:rsid w:val="00B3350F"/>
    <w:rsid w:val="00B3407E"/>
    <w:rsid w:val="00B3423A"/>
    <w:rsid w:val="00B35551"/>
    <w:rsid w:val="00B3572F"/>
    <w:rsid w:val="00B357EF"/>
    <w:rsid w:val="00B358A7"/>
    <w:rsid w:val="00B4033F"/>
    <w:rsid w:val="00B40379"/>
    <w:rsid w:val="00B40C63"/>
    <w:rsid w:val="00B41D8E"/>
    <w:rsid w:val="00B42D82"/>
    <w:rsid w:val="00B45364"/>
    <w:rsid w:val="00B4598C"/>
    <w:rsid w:val="00B47DE7"/>
    <w:rsid w:val="00B51B3E"/>
    <w:rsid w:val="00B523EC"/>
    <w:rsid w:val="00B5263A"/>
    <w:rsid w:val="00B55958"/>
    <w:rsid w:val="00B5695A"/>
    <w:rsid w:val="00B5792F"/>
    <w:rsid w:val="00B57E88"/>
    <w:rsid w:val="00B6060F"/>
    <w:rsid w:val="00B60C2E"/>
    <w:rsid w:val="00B61C8D"/>
    <w:rsid w:val="00B61E5F"/>
    <w:rsid w:val="00B63224"/>
    <w:rsid w:val="00B64595"/>
    <w:rsid w:val="00B657A0"/>
    <w:rsid w:val="00B6597E"/>
    <w:rsid w:val="00B65A36"/>
    <w:rsid w:val="00B675A5"/>
    <w:rsid w:val="00B67726"/>
    <w:rsid w:val="00B7005B"/>
    <w:rsid w:val="00B71B3C"/>
    <w:rsid w:val="00B71BA8"/>
    <w:rsid w:val="00B71E39"/>
    <w:rsid w:val="00B72DB9"/>
    <w:rsid w:val="00B73A6C"/>
    <w:rsid w:val="00B73B4B"/>
    <w:rsid w:val="00B74BE8"/>
    <w:rsid w:val="00B76DAE"/>
    <w:rsid w:val="00B77071"/>
    <w:rsid w:val="00B77239"/>
    <w:rsid w:val="00B779A1"/>
    <w:rsid w:val="00B77F3C"/>
    <w:rsid w:val="00B80AE9"/>
    <w:rsid w:val="00B8129C"/>
    <w:rsid w:val="00B81DA2"/>
    <w:rsid w:val="00B82367"/>
    <w:rsid w:val="00B828D1"/>
    <w:rsid w:val="00B82D5D"/>
    <w:rsid w:val="00B842CB"/>
    <w:rsid w:val="00B84E28"/>
    <w:rsid w:val="00B85548"/>
    <w:rsid w:val="00B85621"/>
    <w:rsid w:val="00B873C8"/>
    <w:rsid w:val="00B911B0"/>
    <w:rsid w:val="00B91DA8"/>
    <w:rsid w:val="00B939B2"/>
    <w:rsid w:val="00B93DD6"/>
    <w:rsid w:val="00B93F23"/>
    <w:rsid w:val="00B94009"/>
    <w:rsid w:val="00B942EB"/>
    <w:rsid w:val="00B944C4"/>
    <w:rsid w:val="00B95599"/>
    <w:rsid w:val="00B95704"/>
    <w:rsid w:val="00B95A1E"/>
    <w:rsid w:val="00B95CB8"/>
    <w:rsid w:val="00B97F0D"/>
    <w:rsid w:val="00BA0076"/>
    <w:rsid w:val="00BA095F"/>
    <w:rsid w:val="00BA260E"/>
    <w:rsid w:val="00BA34E4"/>
    <w:rsid w:val="00BA34E6"/>
    <w:rsid w:val="00BA3E71"/>
    <w:rsid w:val="00BA47FE"/>
    <w:rsid w:val="00BA5287"/>
    <w:rsid w:val="00BA5784"/>
    <w:rsid w:val="00BA59B3"/>
    <w:rsid w:val="00BA62D8"/>
    <w:rsid w:val="00BA70E7"/>
    <w:rsid w:val="00BA71B7"/>
    <w:rsid w:val="00BA77D5"/>
    <w:rsid w:val="00BB0436"/>
    <w:rsid w:val="00BB1433"/>
    <w:rsid w:val="00BB180B"/>
    <w:rsid w:val="00BB18E6"/>
    <w:rsid w:val="00BB2493"/>
    <w:rsid w:val="00BB34EC"/>
    <w:rsid w:val="00BB3F8C"/>
    <w:rsid w:val="00BB67CB"/>
    <w:rsid w:val="00BB698C"/>
    <w:rsid w:val="00BB7AF5"/>
    <w:rsid w:val="00BB7FA5"/>
    <w:rsid w:val="00BC03CA"/>
    <w:rsid w:val="00BC0A4B"/>
    <w:rsid w:val="00BC0EBF"/>
    <w:rsid w:val="00BC1A7A"/>
    <w:rsid w:val="00BC1E6E"/>
    <w:rsid w:val="00BC2DD5"/>
    <w:rsid w:val="00BC3501"/>
    <w:rsid w:val="00BC4263"/>
    <w:rsid w:val="00BC4777"/>
    <w:rsid w:val="00BC4CF0"/>
    <w:rsid w:val="00BC52ED"/>
    <w:rsid w:val="00BC6E62"/>
    <w:rsid w:val="00BC716B"/>
    <w:rsid w:val="00BC7ADE"/>
    <w:rsid w:val="00BC7F54"/>
    <w:rsid w:val="00BD01EF"/>
    <w:rsid w:val="00BD12B6"/>
    <w:rsid w:val="00BD12D0"/>
    <w:rsid w:val="00BD18D5"/>
    <w:rsid w:val="00BD18F6"/>
    <w:rsid w:val="00BD1E4F"/>
    <w:rsid w:val="00BD2556"/>
    <w:rsid w:val="00BD325C"/>
    <w:rsid w:val="00BD3E05"/>
    <w:rsid w:val="00BD4E44"/>
    <w:rsid w:val="00BD513C"/>
    <w:rsid w:val="00BD5306"/>
    <w:rsid w:val="00BD5F0D"/>
    <w:rsid w:val="00BD67F9"/>
    <w:rsid w:val="00BE102F"/>
    <w:rsid w:val="00BE1533"/>
    <w:rsid w:val="00BE2259"/>
    <w:rsid w:val="00BE2469"/>
    <w:rsid w:val="00BE28CB"/>
    <w:rsid w:val="00BE3E1B"/>
    <w:rsid w:val="00BE3FBC"/>
    <w:rsid w:val="00BE42BD"/>
    <w:rsid w:val="00BE4CD1"/>
    <w:rsid w:val="00BE67A8"/>
    <w:rsid w:val="00BE6D9B"/>
    <w:rsid w:val="00BE73DB"/>
    <w:rsid w:val="00BE760F"/>
    <w:rsid w:val="00BE7959"/>
    <w:rsid w:val="00BF0596"/>
    <w:rsid w:val="00BF0773"/>
    <w:rsid w:val="00BF1622"/>
    <w:rsid w:val="00BF1EA4"/>
    <w:rsid w:val="00BF25AE"/>
    <w:rsid w:val="00BF3FFA"/>
    <w:rsid w:val="00BF4E07"/>
    <w:rsid w:val="00BF60B3"/>
    <w:rsid w:val="00BF6974"/>
    <w:rsid w:val="00BF6C6D"/>
    <w:rsid w:val="00BF7D51"/>
    <w:rsid w:val="00C00810"/>
    <w:rsid w:val="00C01C6C"/>
    <w:rsid w:val="00C02AB8"/>
    <w:rsid w:val="00C03079"/>
    <w:rsid w:val="00C03BB8"/>
    <w:rsid w:val="00C04397"/>
    <w:rsid w:val="00C057C4"/>
    <w:rsid w:val="00C05880"/>
    <w:rsid w:val="00C061E7"/>
    <w:rsid w:val="00C10896"/>
    <w:rsid w:val="00C10A66"/>
    <w:rsid w:val="00C10B32"/>
    <w:rsid w:val="00C1171D"/>
    <w:rsid w:val="00C12A02"/>
    <w:rsid w:val="00C12C9F"/>
    <w:rsid w:val="00C13A0F"/>
    <w:rsid w:val="00C14672"/>
    <w:rsid w:val="00C14A2B"/>
    <w:rsid w:val="00C150C2"/>
    <w:rsid w:val="00C168C5"/>
    <w:rsid w:val="00C16D26"/>
    <w:rsid w:val="00C17543"/>
    <w:rsid w:val="00C20349"/>
    <w:rsid w:val="00C20733"/>
    <w:rsid w:val="00C20D98"/>
    <w:rsid w:val="00C2150C"/>
    <w:rsid w:val="00C22725"/>
    <w:rsid w:val="00C24742"/>
    <w:rsid w:val="00C24C4F"/>
    <w:rsid w:val="00C2520A"/>
    <w:rsid w:val="00C25802"/>
    <w:rsid w:val="00C261A1"/>
    <w:rsid w:val="00C26B86"/>
    <w:rsid w:val="00C26C19"/>
    <w:rsid w:val="00C3008E"/>
    <w:rsid w:val="00C30462"/>
    <w:rsid w:val="00C3061A"/>
    <w:rsid w:val="00C315BC"/>
    <w:rsid w:val="00C32278"/>
    <w:rsid w:val="00C328EB"/>
    <w:rsid w:val="00C33EC9"/>
    <w:rsid w:val="00C34B3A"/>
    <w:rsid w:val="00C35164"/>
    <w:rsid w:val="00C3529C"/>
    <w:rsid w:val="00C3544B"/>
    <w:rsid w:val="00C3678D"/>
    <w:rsid w:val="00C36AE5"/>
    <w:rsid w:val="00C36CC4"/>
    <w:rsid w:val="00C37863"/>
    <w:rsid w:val="00C37C1B"/>
    <w:rsid w:val="00C401A3"/>
    <w:rsid w:val="00C410FD"/>
    <w:rsid w:val="00C41261"/>
    <w:rsid w:val="00C41298"/>
    <w:rsid w:val="00C412FB"/>
    <w:rsid w:val="00C41B5B"/>
    <w:rsid w:val="00C41B7A"/>
    <w:rsid w:val="00C42138"/>
    <w:rsid w:val="00C423AB"/>
    <w:rsid w:val="00C438FC"/>
    <w:rsid w:val="00C4468E"/>
    <w:rsid w:val="00C450A4"/>
    <w:rsid w:val="00C468EA"/>
    <w:rsid w:val="00C46CC3"/>
    <w:rsid w:val="00C47BC3"/>
    <w:rsid w:val="00C50084"/>
    <w:rsid w:val="00C50157"/>
    <w:rsid w:val="00C51B67"/>
    <w:rsid w:val="00C520B5"/>
    <w:rsid w:val="00C53443"/>
    <w:rsid w:val="00C545DE"/>
    <w:rsid w:val="00C54CCD"/>
    <w:rsid w:val="00C56B4A"/>
    <w:rsid w:val="00C56C5B"/>
    <w:rsid w:val="00C578CB"/>
    <w:rsid w:val="00C579E9"/>
    <w:rsid w:val="00C60511"/>
    <w:rsid w:val="00C61F4E"/>
    <w:rsid w:val="00C63372"/>
    <w:rsid w:val="00C643DD"/>
    <w:rsid w:val="00C64999"/>
    <w:rsid w:val="00C652B8"/>
    <w:rsid w:val="00C66718"/>
    <w:rsid w:val="00C66D17"/>
    <w:rsid w:val="00C7028A"/>
    <w:rsid w:val="00C739D8"/>
    <w:rsid w:val="00C73E75"/>
    <w:rsid w:val="00C759DB"/>
    <w:rsid w:val="00C762EA"/>
    <w:rsid w:val="00C76D98"/>
    <w:rsid w:val="00C82836"/>
    <w:rsid w:val="00C83075"/>
    <w:rsid w:val="00C83D93"/>
    <w:rsid w:val="00C8496E"/>
    <w:rsid w:val="00C84A34"/>
    <w:rsid w:val="00C85585"/>
    <w:rsid w:val="00C85801"/>
    <w:rsid w:val="00C90151"/>
    <w:rsid w:val="00C9204E"/>
    <w:rsid w:val="00C9238C"/>
    <w:rsid w:val="00C92664"/>
    <w:rsid w:val="00C9309A"/>
    <w:rsid w:val="00C93C19"/>
    <w:rsid w:val="00C94FF0"/>
    <w:rsid w:val="00C96800"/>
    <w:rsid w:val="00C97105"/>
    <w:rsid w:val="00C971B7"/>
    <w:rsid w:val="00C9745A"/>
    <w:rsid w:val="00C979F5"/>
    <w:rsid w:val="00CA0211"/>
    <w:rsid w:val="00CA2231"/>
    <w:rsid w:val="00CA4150"/>
    <w:rsid w:val="00CA416F"/>
    <w:rsid w:val="00CA4A01"/>
    <w:rsid w:val="00CA5E4A"/>
    <w:rsid w:val="00CB026D"/>
    <w:rsid w:val="00CB0752"/>
    <w:rsid w:val="00CB1BE4"/>
    <w:rsid w:val="00CB20AB"/>
    <w:rsid w:val="00CB2821"/>
    <w:rsid w:val="00CB2A01"/>
    <w:rsid w:val="00CB36D3"/>
    <w:rsid w:val="00CB38CB"/>
    <w:rsid w:val="00CB3AA9"/>
    <w:rsid w:val="00CB3FB7"/>
    <w:rsid w:val="00CB41B0"/>
    <w:rsid w:val="00CB4538"/>
    <w:rsid w:val="00CB4610"/>
    <w:rsid w:val="00CB5989"/>
    <w:rsid w:val="00CB618D"/>
    <w:rsid w:val="00CB6630"/>
    <w:rsid w:val="00CB77A0"/>
    <w:rsid w:val="00CC2A57"/>
    <w:rsid w:val="00CC3762"/>
    <w:rsid w:val="00CC39E6"/>
    <w:rsid w:val="00CC49D5"/>
    <w:rsid w:val="00CC581E"/>
    <w:rsid w:val="00CC5FE0"/>
    <w:rsid w:val="00CC60D0"/>
    <w:rsid w:val="00CC671C"/>
    <w:rsid w:val="00CD120C"/>
    <w:rsid w:val="00CD14D2"/>
    <w:rsid w:val="00CD26B1"/>
    <w:rsid w:val="00CD31A1"/>
    <w:rsid w:val="00CD6A98"/>
    <w:rsid w:val="00CE09CA"/>
    <w:rsid w:val="00CE14F8"/>
    <w:rsid w:val="00CE3430"/>
    <w:rsid w:val="00CE37F9"/>
    <w:rsid w:val="00CE386F"/>
    <w:rsid w:val="00CE6923"/>
    <w:rsid w:val="00CF09F5"/>
    <w:rsid w:val="00CF1027"/>
    <w:rsid w:val="00CF105D"/>
    <w:rsid w:val="00CF43DB"/>
    <w:rsid w:val="00CF5A86"/>
    <w:rsid w:val="00CF7B18"/>
    <w:rsid w:val="00D004A6"/>
    <w:rsid w:val="00D004BE"/>
    <w:rsid w:val="00D00C13"/>
    <w:rsid w:val="00D013B2"/>
    <w:rsid w:val="00D01C6C"/>
    <w:rsid w:val="00D02627"/>
    <w:rsid w:val="00D02637"/>
    <w:rsid w:val="00D044A7"/>
    <w:rsid w:val="00D056CB"/>
    <w:rsid w:val="00D06801"/>
    <w:rsid w:val="00D0698A"/>
    <w:rsid w:val="00D10FBF"/>
    <w:rsid w:val="00D1175A"/>
    <w:rsid w:val="00D12E7E"/>
    <w:rsid w:val="00D14319"/>
    <w:rsid w:val="00D1570D"/>
    <w:rsid w:val="00D1590E"/>
    <w:rsid w:val="00D16485"/>
    <w:rsid w:val="00D16959"/>
    <w:rsid w:val="00D205C6"/>
    <w:rsid w:val="00D206E9"/>
    <w:rsid w:val="00D23611"/>
    <w:rsid w:val="00D24E08"/>
    <w:rsid w:val="00D2606C"/>
    <w:rsid w:val="00D265BB"/>
    <w:rsid w:val="00D267E0"/>
    <w:rsid w:val="00D26879"/>
    <w:rsid w:val="00D269DB"/>
    <w:rsid w:val="00D26CD8"/>
    <w:rsid w:val="00D2737C"/>
    <w:rsid w:val="00D31085"/>
    <w:rsid w:val="00D317BE"/>
    <w:rsid w:val="00D319B1"/>
    <w:rsid w:val="00D32362"/>
    <w:rsid w:val="00D32574"/>
    <w:rsid w:val="00D33037"/>
    <w:rsid w:val="00D337D8"/>
    <w:rsid w:val="00D3639A"/>
    <w:rsid w:val="00D37154"/>
    <w:rsid w:val="00D371BE"/>
    <w:rsid w:val="00D3751F"/>
    <w:rsid w:val="00D37571"/>
    <w:rsid w:val="00D37CD7"/>
    <w:rsid w:val="00D4002C"/>
    <w:rsid w:val="00D4194F"/>
    <w:rsid w:val="00D43BA2"/>
    <w:rsid w:val="00D441B0"/>
    <w:rsid w:val="00D44286"/>
    <w:rsid w:val="00D450F8"/>
    <w:rsid w:val="00D46DD2"/>
    <w:rsid w:val="00D4782C"/>
    <w:rsid w:val="00D5021D"/>
    <w:rsid w:val="00D52D34"/>
    <w:rsid w:val="00D56A8A"/>
    <w:rsid w:val="00D57EED"/>
    <w:rsid w:val="00D60708"/>
    <w:rsid w:val="00D60D5E"/>
    <w:rsid w:val="00D626B0"/>
    <w:rsid w:val="00D62901"/>
    <w:rsid w:val="00D62A17"/>
    <w:rsid w:val="00D63F64"/>
    <w:rsid w:val="00D64740"/>
    <w:rsid w:val="00D65710"/>
    <w:rsid w:val="00D66513"/>
    <w:rsid w:val="00D672CF"/>
    <w:rsid w:val="00D6768C"/>
    <w:rsid w:val="00D6787D"/>
    <w:rsid w:val="00D67B5D"/>
    <w:rsid w:val="00D705DB"/>
    <w:rsid w:val="00D70F33"/>
    <w:rsid w:val="00D71224"/>
    <w:rsid w:val="00D714B2"/>
    <w:rsid w:val="00D7156D"/>
    <w:rsid w:val="00D72A93"/>
    <w:rsid w:val="00D730F0"/>
    <w:rsid w:val="00D755B5"/>
    <w:rsid w:val="00D75D8E"/>
    <w:rsid w:val="00D76112"/>
    <w:rsid w:val="00D77502"/>
    <w:rsid w:val="00D81EF5"/>
    <w:rsid w:val="00D824A2"/>
    <w:rsid w:val="00D83F2F"/>
    <w:rsid w:val="00D857F8"/>
    <w:rsid w:val="00D85C91"/>
    <w:rsid w:val="00D863DA"/>
    <w:rsid w:val="00D912FF"/>
    <w:rsid w:val="00D943C6"/>
    <w:rsid w:val="00D951E9"/>
    <w:rsid w:val="00D95C00"/>
    <w:rsid w:val="00D96860"/>
    <w:rsid w:val="00D97F13"/>
    <w:rsid w:val="00DA1B05"/>
    <w:rsid w:val="00DA1C49"/>
    <w:rsid w:val="00DA35DD"/>
    <w:rsid w:val="00DA39FD"/>
    <w:rsid w:val="00DA4966"/>
    <w:rsid w:val="00DA77B9"/>
    <w:rsid w:val="00DB04F5"/>
    <w:rsid w:val="00DB3445"/>
    <w:rsid w:val="00DB55A1"/>
    <w:rsid w:val="00DB6EF1"/>
    <w:rsid w:val="00DB6F7D"/>
    <w:rsid w:val="00DB71D7"/>
    <w:rsid w:val="00DC0292"/>
    <w:rsid w:val="00DC0C24"/>
    <w:rsid w:val="00DC1F22"/>
    <w:rsid w:val="00DC2836"/>
    <w:rsid w:val="00DC2C9A"/>
    <w:rsid w:val="00DC3334"/>
    <w:rsid w:val="00DC47FE"/>
    <w:rsid w:val="00DC488C"/>
    <w:rsid w:val="00DC65BC"/>
    <w:rsid w:val="00DC6AD6"/>
    <w:rsid w:val="00DC7F67"/>
    <w:rsid w:val="00DD1CE0"/>
    <w:rsid w:val="00DD42A5"/>
    <w:rsid w:val="00DD4BDD"/>
    <w:rsid w:val="00DD5335"/>
    <w:rsid w:val="00DD5A85"/>
    <w:rsid w:val="00DD661B"/>
    <w:rsid w:val="00DD7200"/>
    <w:rsid w:val="00DE22C5"/>
    <w:rsid w:val="00DE2904"/>
    <w:rsid w:val="00DE3105"/>
    <w:rsid w:val="00DE59BC"/>
    <w:rsid w:val="00DE607A"/>
    <w:rsid w:val="00DE6214"/>
    <w:rsid w:val="00DF136F"/>
    <w:rsid w:val="00DF1400"/>
    <w:rsid w:val="00DF1FC2"/>
    <w:rsid w:val="00DF203D"/>
    <w:rsid w:val="00DF5147"/>
    <w:rsid w:val="00DF5A69"/>
    <w:rsid w:val="00DF6918"/>
    <w:rsid w:val="00DF7011"/>
    <w:rsid w:val="00DF7EC6"/>
    <w:rsid w:val="00E01ECB"/>
    <w:rsid w:val="00E027C1"/>
    <w:rsid w:val="00E049AD"/>
    <w:rsid w:val="00E054E7"/>
    <w:rsid w:val="00E05923"/>
    <w:rsid w:val="00E0626D"/>
    <w:rsid w:val="00E06B75"/>
    <w:rsid w:val="00E07A1A"/>
    <w:rsid w:val="00E11658"/>
    <w:rsid w:val="00E12DFF"/>
    <w:rsid w:val="00E137A2"/>
    <w:rsid w:val="00E14E32"/>
    <w:rsid w:val="00E14ED5"/>
    <w:rsid w:val="00E201EE"/>
    <w:rsid w:val="00E20570"/>
    <w:rsid w:val="00E21AC0"/>
    <w:rsid w:val="00E22077"/>
    <w:rsid w:val="00E22C12"/>
    <w:rsid w:val="00E22F93"/>
    <w:rsid w:val="00E23BEA"/>
    <w:rsid w:val="00E240D6"/>
    <w:rsid w:val="00E250D9"/>
    <w:rsid w:val="00E2524C"/>
    <w:rsid w:val="00E252F0"/>
    <w:rsid w:val="00E25513"/>
    <w:rsid w:val="00E25A5E"/>
    <w:rsid w:val="00E27D45"/>
    <w:rsid w:val="00E32307"/>
    <w:rsid w:val="00E33138"/>
    <w:rsid w:val="00E332CA"/>
    <w:rsid w:val="00E333E7"/>
    <w:rsid w:val="00E336FF"/>
    <w:rsid w:val="00E34432"/>
    <w:rsid w:val="00E34EF1"/>
    <w:rsid w:val="00E35FDF"/>
    <w:rsid w:val="00E3625F"/>
    <w:rsid w:val="00E378F9"/>
    <w:rsid w:val="00E3790A"/>
    <w:rsid w:val="00E37DD3"/>
    <w:rsid w:val="00E40F9C"/>
    <w:rsid w:val="00E417E1"/>
    <w:rsid w:val="00E420D5"/>
    <w:rsid w:val="00E42ACD"/>
    <w:rsid w:val="00E42B41"/>
    <w:rsid w:val="00E43B7B"/>
    <w:rsid w:val="00E43D64"/>
    <w:rsid w:val="00E4445C"/>
    <w:rsid w:val="00E45E34"/>
    <w:rsid w:val="00E464F8"/>
    <w:rsid w:val="00E46A31"/>
    <w:rsid w:val="00E531FD"/>
    <w:rsid w:val="00E551BA"/>
    <w:rsid w:val="00E56E85"/>
    <w:rsid w:val="00E619F2"/>
    <w:rsid w:val="00E62169"/>
    <w:rsid w:val="00E62A21"/>
    <w:rsid w:val="00E62A60"/>
    <w:rsid w:val="00E638B7"/>
    <w:rsid w:val="00E64D20"/>
    <w:rsid w:val="00E6575F"/>
    <w:rsid w:val="00E65C7B"/>
    <w:rsid w:val="00E65D03"/>
    <w:rsid w:val="00E65FA5"/>
    <w:rsid w:val="00E67748"/>
    <w:rsid w:val="00E705B3"/>
    <w:rsid w:val="00E70B7C"/>
    <w:rsid w:val="00E7200C"/>
    <w:rsid w:val="00E73A04"/>
    <w:rsid w:val="00E748CD"/>
    <w:rsid w:val="00E7515A"/>
    <w:rsid w:val="00E753BD"/>
    <w:rsid w:val="00E76738"/>
    <w:rsid w:val="00E7751E"/>
    <w:rsid w:val="00E77915"/>
    <w:rsid w:val="00E77D1C"/>
    <w:rsid w:val="00E80128"/>
    <w:rsid w:val="00E8216C"/>
    <w:rsid w:val="00E8333A"/>
    <w:rsid w:val="00E83689"/>
    <w:rsid w:val="00E83BC7"/>
    <w:rsid w:val="00E8408F"/>
    <w:rsid w:val="00E85162"/>
    <w:rsid w:val="00E85C47"/>
    <w:rsid w:val="00E85E9F"/>
    <w:rsid w:val="00E87D41"/>
    <w:rsid w:val="00E9115C"/>
    <w:rsid w:val="00E915C8"/>
    <w:rsid w:val="00E91CD7"/>
    <w:rsid w:val="00E9254F"/>
    <w:rsid w:val="00E92E86"/>
    <w:rsid w:val="00E9468C"/>
    <w:rsid w:val="00E9552F"/>
    <w:rsid w:val="00E95DFA"/>
    <w:rsid w:val="00E968B8"/>
    <w:rsid w:val="00E96B4A"/>
    <w:rsid w:val="00E96F70"/>
    <w:rsid w:val="00E9795D"/>
    <w:rsid w:val="00EA177A"/>
    <w:rsid w:val="00EA192C"/>
    <w:rsid w:val="00EA1DCE"/>
    <w:rsid w:val="00EA24DC"/>
    <w:rsid w:val="00EA2E23"/>
    <w:rsid w:val="00EA3E4E"/>
    <w:rsid w:val="00EA420B"/>
    <w:rsid w:val="00EA58CC"/>
    <w:rsid w:val="00EA5C0B"/>
    <w:rsid w:val="00EA620F"/>
    <w:rsid w:val="00EB0B30"/>
    <w:rsid w:val="00EB1F3F"/>
    <w:rsid w:val="00EB4246"/>
    <w:rsid w:val="00EB4F7A"/>
    <w:rsid w:val="00EB6575"/>
    <w:rsid w:val="00EB6C53"/>
    <w:rsid w:val="00EC182C"/>
    <w:rsid w:val="00EC1FCA"/>
    <w:rsid w:val="00EC40B3"/>
    <w:rsid w:val="00EC41A2"/>
    <w:rsid w:val="00EC492C"/>
    <w:rsid w:val="00EC5C09"/>
    <w:rsid w:val="00EC65FC"/>
    <w:rsid w:val="00EC676B"/>
    <w:rsid w:val="00EC6D5B"/>
    <w:rsid w:val="00EC7B82"/>
    <w:rsid w:val="00ED13CC"/>
    <w:rsid w:val="00ED1EFD"/>
    <w:rsid w:val="00ED26DE"/>
    <w:rsid w:val="00ED2A3A"/>
    <w:rsid w:val="00ED3355"/>
    <w:rsid w:val="00ED380B"/>
    <w:rsid w:val="00ED387C"/>
    <w:rsid w:val="00ED4C5D"/>
    <w:rsid w:val="00ED5CE8"/>
    <w:rsid w:val="00ED5E9B"/>
    <w:rsid w:val="00EE13B7"/>
    <w:rsid w:val="00EE2454"/>
    <w:rsid w:val="00EE543B"/>
    <w:rsid w:val="00EE5820"/>
    <w:rsid w:val="00EE5C1A"/>
    <w:rsid w:val="00EE5F4F"/>
    <w:rsid w:val="00EE6012"/>
    <w:rsid w:val="00EE627D"/>
    <w:rsid w:val="00EF102A"/>
    <w:rsid w:val="00EF143F"/>
    <w:rsid w:val="00EF1E4A"/>
    <w:rsid w:val="00EF277F"/>
    <w:rsid w:val="00EF372E"/>
    <w:rsid w:val="00EF3EC0"/>
    <w:rsid w:val="00EF438E"/>
    <w:rsid w:val="00EF5927"/>
    <w:rsid w:val="00EF5C9B"/>
    <w:rsid w:val="00EF7923"/>
    <w:rsid w:val="00F00C8D"/>
    <w:rsid w:val="00F00DB4"/>
    <w:rsid w:val="00F01703"/>
    <w:rsid w:val="00F02783"/>
    <w:rsid w:val="00F02B74"/>
    <w:rsid w:val="00F02DCD"/>
    <w:rsid w:val="00F02F7F"/>
    <w:rsid w:val="00F03424"/>
    <w:rsid w:val="00F0388B"/>
    <w:rsid w:val="00F044CF"/>
    <w:rsid w:val="00F04AEB"/>
    <w:rsid w:val="00F05E22"/>
    <w:rsid w:val="00F0696A"/>
    <w:rsid w:val="00F12E5F"/>
    <w:rsid w:val="00F13916"/>
    <w:rsid w:val="00F14A76"/>
    <w:rsid w:val="00F14EDC"/>
    <w:rsid w:val="00F20EC7"/>
    <w:rsid w:val="00F215E2"/>
    <w:rsid w:val="00F22E74"/>
    <w:rsid w:val="00F23E92"/>
    <w:rsid w:val="00F23F68"/>
    <w:rsid w:val="00F24035"/>
    <w:rsid w:val="00F25F6E"/>
    <w:rsid w:val="00F26D37"/>
    <w:rsid w:val="00F27A43"/>
    <w:rsid w:val="00F30545"/>
    <w:rsid w:val="00F317E0"/>
    <w:rsid w:val="00F3430C"/>
    <w:rsid w:val="00F35537"/>
    <w:rsid w:val="00F35A36"/>
    <w:rsid w:val="00F36B80"/>
    <w:rsid w:val="00F37836"/>
    <w:rsid w:val="00F37F51"/>
    <w:rsid w:val="00F40A3D"/>
    <w:rsid w:val="00F432FC"/>
    <w:rsid w:val="00F43320"/>
    <w:rsid w:val="00F43373"/>
    <w:rsid w:val="00F4344C"/>
    <w:rsid w:val="00F43D64"/>
    <w:rsid w:val="00F43E30"/>
    <w:rsid w:val="00F44A5B"/>
    <w:rsid w:val="00F44C81"/>
    <w:rsid w:val="00F45448"/>
    <w:rsid w:val="00F46483"/>
    <w:rsid w:val="00F46AE5"/>
    <w:rsid w:val="00F47B99"/>
    <w:rsid w:val="00F51044"/>
    <w:rsid w:val="00F51342"/>
    <w:rsid w:val="00F517BE"/>
    <w:rsid w:val="00F533D0"/>
    <w:rsid w:val="00F53843"/>
    <w:rsid w:val="00F53DD5"/>
    <w:rsid w:val="00F55268"/>
    <w:rsid w:val="00F56173"/>
    <w:rsid w:val="00F57E1C"/>
    <w:rsid w:val="00F57E1E"/>
    <w:rsid w:val="00F62E60"/>
    <w:rsid w:val="00F63025"/>
    <w:rsid w:val="00F632EF"/>
    <w:rsid w:val="00F64019"/>
    <w:rsid w:val="00F64AF4"/>
    <w:rsid w:val="00F65673"/>
    <w:rsid w:val="00F666CC"/>
    <w:rsid w:val="00F66701"/>
    <w:rsid w:val="00F678A6"/>
    <w:rsid w:val="00F70911"/>
    <w:rsid w:val="00F718F0"/>
    <w:rsid w:val="00F71C83"/>
    <w:rsid w:val="00F7253D"/>
    <w:rsid w:val="00F72A36"/>
    <w:rsid w:val="00F745B1"/>
    <w:rsid w:val="00F74AF0"/>
    <w:rsid w:val="00F752E4"/>
    <w:rsid w:val="00F75B77"/>
    <w:rsid w:val="00F76385"/>
    <w:rsid w:val="00F770A6"/>
    <w:rsid w:val="00F77ED1"/>
    <w:rsid w:val="00F80634"/>
    <w:rsid w:val="00F81663"/>
    <w:rsid w:val="00F82797"/>
    <w:rsid w:val="00F83AD0"/>
    <w:rsid w:val="00F83D3D"/>
    <w:rsid w:val="00F83D7C"/>
    <w:rsid w:val="00F843BA"/>
    <w:rsid w:val="00F85D33"/>
    <w:rsid w:val="00F85EA9"/>
    <w:rsid w:val="00F87269"/>
    <w:rsid w:val="00F872E5"/>
    <w:rsid w:val="00F903D0"/>
    <w:rsid w:val="00F908DB"/>
    <w:rsid w:val="00F912B4"/>
    <w:rsid w:val="00F9182D"/>
    <w:rsid w:val="00F923EE"/>
    <w:rsid w:val="00F9277C"/>
    <w:rsid w:val="00F92A8A"/>
    <w:rsid w:val="00F92BBA"/>
    <w:rsid w:val="00F937DE"/>
    <w:rsid w:val="00F93E2F"/>
    <w:rsid w:val="00F947E3"/>
    <w:rsid w:val="00F95B7F"/>
    <w:rsid w:val="00F96561"/>
    <w:rsid w:val="00F9689C"/>
    <w:rsid w:val="00F96C2F"/>
    <w:rsid w:val="00F97720"/>
    <w:rsid w:val="00F9790D"/>
    <w:rsid w:val="00FA0F68"/>
    <w:rsid w:val="00FA10A4"/>
    <w:rsid w:val="00FA27F4"/>
    <w:rsid w:val="00FA29A6"/>
    <w:rsid w:val="00FA3B0E"/>
    <w:rsid w:val="00FA46C5"/>
    <w:rsid w:val="00FA4963"/>
    <w:rsid w:val="00FA75EC"/>
    <w:rsid w:val="00FB036D"/>
    <w:rsid w:val="00FB0E7E"/>
    <w:rsid w:val="00FB2E31"/>
    <w:rsid w:val="00FB3297"/>
    <w:rsid w:val="00FB48F7"/>
    <w:rsid w:val="00FB4946"/>
    <w:rsid w:val="00FB4BF4"/>
    <w:rsid w:val="00FB641D"/>
    <w:rsid w:val="00FB706F"/>
    <w:rsid w:val="00FB715D"/>
    <w:rsid w:val="00FB7DB9"/>
    <w:rsid w:val="00FC10F6"/>
    <w:rsid w:val="00FC17EA"/>
    <w:rsid w:val="00FC18BC"/>
    <w:rsid w:val="00FC2D3A"/>
    <w:rsid w:val="00FC34F9"/>
    <w:rsid w:val="00FC39C3"/>
    <w:rsid w:val="00FC58B5"/>
    <w:rsid w:val="00FD2964"/>
    <w:rsid w:val="00FD36EF"/>
    <w:rsid w:val="00FD57C0"/>
    <w:rsid w:val="00FD5E11"/>
    <w:rsid w:val="00FD714E"/>
    <w:rsid w:val="00FE09DB"/>
    <w:rsid w:val="00FE3FCF"/>
    <w:rsid w:val="00FE690C"/>
    <w:rsid w:val="00FE7270"/>
    <w:rsid w:val="00FF05EB"/>
    <w:rsid w:val="00FF07DC"/>
    <w:rsid w:val="00FF0877"/>
    <w:rsid w:val="00FF0CAF"/>
    <w:rsid w:val="00FF1AC4"/>
    <w:rsid w:val="00FF1C89"/>
    <w:rsid w:val="00FF1DBC"/>
    <w:rsid w:val="00FF2ADB"/>
    <w:rsid w:val="00FF2EDE"/>
    <w:rsid w:val="00FF3EF1"/>
    <w:rsid w:val="00FF59FA"/>
    <w:rsid w:val="00FF5F1E"/>
    <w:rsid w:val="00FF5FF9"/>
    <w:rsid w:val="00FF7E21"/>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5F0EA7"/>
  <w15:docId w15:val="{B9AD1984-605F-4C60-869B-19646F5B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6C8"/>
  </w:style>
  <w:style w:type="paragraph" w:styleId="1">
    <w:name w:val="heading 1"/>
    <w:basedOn w:val="a"/>
    <w:next w:val="a"/>
    <w:link w:val="10"/>
    <w:uiPriority w:val="9"/>
    <w:qFormat/>
    <w:rsid w:val="00E464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33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7798D"/>
    <w:pPr>
      <w:keepNext/>
      <w:spacing w:before="120" w:after="120" w:line="240" w:lineRule="auto"/>
      <w:jc w:val="center"/>
      <w:outlineLvl w:val="2"/>
    </w:pPr>
    <w:rPr>
      <w:rFonts w:ascii="Times New Roman" w:eastAsia="Times New Roman" w:hAnsi="Times New Roman" w:cs="Arial"/>
      <w:b/>
      <w:bCs/>
      <w:i/>
      <w:sz w:val="24"/>
      <w:szCs w:val="26"/>
    </w:rPr>
  </w:style>
  <w:style w:type="paragraph" w:styleId="4">
    <w:name w:val="heading 4"/>
    <w:basedOn w:val="a"/>
    <w:next w:val="a"/>
    <w:link w:val="40"/>
    <w:unhideWhenUsed/>
    <w:qFormat/>
    <w:rsid w:val="00A7798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7798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7798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779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F4450"/>
    <w:pPr>
      <w:keepNext/>
      <w:tabs>
        <w:tab w:val="left" w:pos="7371"/>
      </w:tabs>
      <w:spacing w:after="0" w:line="240" w:lineRule="auto"/>
      <w:ind w:left="588"/>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2FDE"/>
    <w:pPr>
      <w:keepNext/>
      <w:spacing w:after="0" w:line="240" w:lineRule="auto"/>
      <w:outlineLvl w:val="8"/>
    </w:pPr>
    <w:rPr>
      <w:rFonts w:ascii="Times New Roman" w:eastAsia="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347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3474A"/>
    <w:rPr>
      <w:rFonts w:ascii="Times New Roman" w:eastAsia="Times New Roman" w:hAnsi="Times New Roman" w:cs="Times New Roman"/>
      <w:sz w:val="24"/>
      <w:szCs w:val="24"/>
      <w:lang w:eastAsia="ru-RU"/>
    </w:rPr>
  </w:style>
  <w:style w:type="table" w:customStyle="1" w:styleId="TableStyle0">
    <w:name w:val="TableStyle0"/>
    <w:rsid w:val="00EF438E"/>
    <w:pPr>
      <w:spacing w:after="0" w:line="240" w:lineRule="auto"/>
    </w:pPr>
    <w:rPr>
      <w:rFonts w:ascii="Arial" w:hAnsi="Arial"/>
      <w:sz w:val="16"/>
    </w:rPr>
    <w:tblPr>
      <w:tblCellMar>
        <w:top w:w="0" w:type="dxa"/>
        <w:left w:w="0" w:type="dxa"/>
        <w:bottom w:w="0" w:type="dxa"/>
        <w:right w:w="0" w:type="dxa"/>
      </w:tblCellMar>
    </w:tblPr>
  </w:style>
  <w:style w:type="paragraph" w:styleId="a5">
    <w:name w:val="List Paragraph"/>
    <w:basedOn w:val="a"/>
    <w:uiPriority w:val="34"/>
    <w:qFormat/>
    <w:rsid w:val="000E1687"/>
    <w:pPr>
      <w:ind w:left="720"/>
      <w:contextualSpacing/>
    </w:pPr>
  </w:style>
  <w:style w:type="paragraph" w:styleId="a6">
    <w:name w:val="Balloon Text"/>
    <w:basedOn w:val="a"/>
    <w:link w:val="a7"/>
    <w:uiPriority w:val="99"/>
    <w:unhideWhenUsed/>
    <w:rsid w:val="00EF5C9B"/>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EF5C9B"/>
    <w:rPr>
      <w:rFonts w:ascii="Tahoma" w:eastAsiaTheme="minorEastAsia" w:hAnsi="Tahoma" w:cs="Tahoma"/>
      <w:sz w:val="16"/>
      <w:szCs w:val="16"/>
      <w:lang w:eastAsia="ru-RU"/>
    </w:rPr>
  </w:style>
  <w:style w:type="table" w:customStyle="1" w:styleId="TableStyle01">
    <w:name w:val="TableStyle01"/>
    <w:rsid w:val="007619D9"/>
    <w:pPr>
      <w:spacing w:after="0" w:line="240" w:lineRule="auto"/>
    </w:pPr>
    <w:rPr>
      <w:rFonts w:ascii="Arial" w:hAnsi="Arial"/>
      <w:sz w:val="16"/>
    </w:rPr>
    <w:tblPr>
      <w:tblCellMar>
        <w:top w:w="0" w:type="dxa"/>
        <w:left w:w="0" w:type="dxa"/>
        <w:bottom w:w="0" w:type="dxa"/>
        <w:right w:w="0" w:type="dxa"/>
      </w:tblCellMar>
    </w:tblPr>
  </w:style>
  <w:style w:type="numbering" w:customStyle="1" w:styleId="11">
    <w:name w:val="Нет списка1"/>
    <w:next w:val="a2"/>
    <w:uiPriority w:val="99"/>
    <w:semiHidden/>
    <w:unhideWhenUsed/>
    <w:rsid w:val="00D63F64"/>
  </w:style>
  <w:style w:type="paragraph" w:styleId="a8">
    <w:name w:val="header"/>
    <w:basedOn w:val="a"/>
    <w:link w:val="a9"/>
    <w:uiPriority w:val="99"/>
    <w:unhideWhenUsed/>
    <w:rsid w:val="00D63F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3F64"/>
    <w:rPr>
      <w:rFonts w:eastAsiaTheme="minorEastAsia"/>
      <w:lang w:eastAsia="ru-RU"/>
    </w:rPr>
  </w:style>
  <w:style w:type="paragraph" w:customStyle="1" w:styleId="ConsPlusNormal">
    <w:name w:val="ConsPlusNormal"/>
    <w:link w:val="ConsPlusNormal0"/>
    <w:rsid w:val="00D63F64"/>
    <w:pPr>
      <w:autoSpaceDE w:val="0"/>
      <w:autoSpaceDN w:val="0"/>
      <w:adjustRightInd w:val="0"/>
      <w:spacing w:after="0" w:line="240" w:lineRule="auto"/>
    </w:pPr>
    <w:rPr>
      <w:rFonts w:ascii="Times New Roman" w:eastAsia="Times New Roman" w:hAnsi="Times New Roman" w:cs="Times New Roman"/>
    </w:rPr>
  </w:style>
  <w:style w:type="paragraph" w:styleId="aa">
    <w:name w:val="Normal (Web)"/>
    <w:basedOn w:val="a"/>
    <w:unhideWhenUsed/>
    <w:rsid w:val="00F53DD5"/>
    <w:rPr>
      <w:rFonts w:ascii="Times New Roman" w:eastAsia="Calibri" w:hAnsi="Times New Roman" w:cs="Times New Roman"/>
      <w:sz w:val="24"/>
      <w:szCs w:val="24"/>
    </w:rPr>
  </w:style>
  <w:style w:type="table" w:styleId="ab">
    <w:name w:val="Table Grid"/>
    <w:basedOn w:val="a1"/>
    <w:uiPriority w:val="39"/>
    <w:rsid w:val="00814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782FDE"/>
    <w:rPr>
      <w:rFonts w:ascii="Times New Roman" w:eastAsia="Times New Roman" w:hAnsi="Times New Roman" w:cs="Times New Roman"/>
      <w:sz w:val="40"/>
      <w:szCs w:val="20"/>
      <w:lang w:eastAsia="ru-RU"/>
    </w:rPr>
  </w:style>
  <w:style w:type="numbering" w:customStyle="1" w:styleId="21">
    <w:name w:val="Нет списка2"/>
    <w:next w:val="a2"/>
    <w:uiPriority w:val="99"/>
    <w:semiHidden/>
    <w:unhideWhenUsed/>
    <w:rsid w:val="00782FDE"/>
  </w:style>
  <w:style w:type="paragraph" w:styleId="31">
    <w:name w:val="Body Text Indent 3"/>
    <w:basedOn w:val="a"/>
    <w:link w:val="32"/>
    <w:rsid w:val="00782FDE"/>
    <w:pPr>
      <w:tabs>
        <w:tab w:val="left" w:pos="0"/>
        <w:tab w:val="left" w:pos="142"/>
        <w:tab w:val="left" w:pos="9922"/>
      </w:tabs>
      <w:spacing w:after="0" w:line="240" w:lineRule="auto"/>
      <w:ind w:firstLine="720"/>
      <w:jc w:val="both"/>
    </w:pPr>
    <w:rPr>
      <w:rFonts w:ascii="Times New Roman" w:eastAsia="Times New Roman" w:hAnsi="Times New Roman" w:cs="Times New Roman"/>
      <w:sz w:val="26"/>
      <w:szCs w:val="20"/>
    </w:rPr>
  </w:style>
  <w:style w:type="character" w:customStyle="1" w:styleId="32">
    <w:name w:val="Основной текст с отступом 3 Знак"/>
    <w:basedOn w:val="a0"/>
    <w:link w:val="31"/>
    <w:rsid w:val="00782FDE"/>
    <w:rPr>
      <w:rFonts w:ascii="Times New Roman" w:eastAsia="Times New Roman" w:hAnsi="Times New Roman" w:cs="Times New Roman"/>
      <w:sz w:val="26"/>
      <w:szCs w:val="20"/>
      <w:lang w:eastAsia="ru-RU"/>
    </w:rPr>
  </w:style>
  <w:style w:type="paragraph" w:styleId="ac">
    <w:name w:val="Title"/>
    <w:basedOn w:val="a"/>
    <w:link w:val="ad"/>
    <w:qFormat/>
    <w:rsid w:val="00782FDE"/>
    <w:pPr>
      <w:spacing w:after="0" w:line="240" w:lineRule="auto"/>
      <w:jc w:val="center"/>
    </w:pPr>
    <w:rPr>
      <w:rFonts w:ascii="Times New Roman" w:eastAsia="Times New Roman" w:hAnsi="Times New Roman" w:cs="Times New Roman"/>
      <w:sz w:val="40"/>
      <w:szCs w:val="20"/>
    </w:rPr>
  </w:style>
  <w:style w:type="character" w:customStyle="1" w:styleId="ad">
    <w:name w:val="Заголовок Знак"/>
    <w:basedOn w:val="a0"/>
    <w:link w:val="ac"/>
    <w:rsid w:val="00782FDE"/>
    <w:rPr>
      <w:rFonts w:ascii="Times New Roman" w:eastAsia="Times New Roman" w:hAnsi="Times New Roman" w:cs="Times New Roman"/>
      <w:sz w:val="40"/>
      <w:szCs w:val="20"/>
      <w:lang w:eastAsia="ru-RU"/>
    </w:rPr>
  </w:style>
  <w:style w:type="table" w:customStyle="1" w:styleId="12">
    <w:name w:val="Сетка таблицы1"/>
    <w:basedOn w:val="a1"/>
    <w:next w:val="ab"/>
    <w:uiPriority w:val="59"/>
    <w:rsid w:val="0078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782FDE"/>
    <w:pPr>
      <w:autoSpaceDE w:val="0"/>
      <w:autoSpaceDN w:val="0"/>
      <w:adjustRightInd w:val="0"/>
      <w:spacing w:after="0" w:line="240" w:lineRule="auto"/>
    </w:pPr>
    <w:rPr>
      <w:rFonts w:ascii="Times New Roman" w:hAnsi="Times New Roman" w:cs="Times New Roman"/>
      <w:sz w:val="18"/>
      <w:szCs w:val="18"/>
    </w:rPr>
  </w:style>
  <w:style w:type="character" w:customStyle="1" w:styleId="apple-converted-space">
    <w:name w:val="apple-converted-space"/>
    <w:basedOn w:val="a0"/>
    <w:rsid w:val="00782FDE"/>
  </w:style>
  <w:style w:type="character" w:styleId="ae">
    <w:name w:val="Hyperlink"/>
    <w:basedOn w:val="a0"/>
    <w:unhideWhenUsed/>
    <w:rsid w:val="00782FDE"/>
    <w:rPr>
      <w:color w:val="0000FF"/>
      <w:u w:val="single"/>
    </w:rPr>
  </w:style>
  <w:style w:type="paragraph" w:styleId="af">
    <w:name w:val="Body Text Indent"/>
    <w:basedOn w:val="a"/>
    <w:link w:val="af0"/>
    <w:unhideWhenUsed/>
    <w:rsid w:val="00275DB4"/>
    <w:pPr>
      <w:spacing w:after="120"/>
      <w:ind w:left="283"/>
    </w:pPr>
  </w:style>
  <w:style w:type="character" w:customStyle="1" w:styleId="af0">
    <w:name w:val="Основной текст с отступом Знак"/>
    <w:basedOn w:val="a0"/>
    <w:link w:val="af"/>
    <w:rsid w:val="00275DB4"/>
  </w:style>
  <w:style w:type="numbering" w:customStyle="1" w:styleId="33">
    <w:name w:val="Нет списка3"/>
    <w:next w:val="a2"/>
    <w:uiPriority w:val="99"/>
    <w:semiHidden/>
    <w:unhideWhenUsed/>
    <w:rsid w:val="00275DB4"/>
  </w:style>
  <w:style w:type="paragraph" w:styleId="af1">
    <w:name w:val="Body Text"/>
    <w:basedOn w:val="a"/>
    <w:link w:val="af2"/>
    <w:unhideWhenUsed/>
    <w:rsid w:val="00275DB4"/>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275DB4"/>
    <w:rPr>
      <w:rFonts w:ascii="Times New Roman" w:eastAsia="Times New Roman" w:hAnsi="Times New Roman" w:cs="Times New Roman"/>
      <w:sz w:val="24"/>
      <w:szCs w:val="24"/>
      <w:lang w:eastAsia="ru-RU"/>
    </w:rPr>
  </w:style>
  <w:style w:type="paragraph" w:customStyle="1" w:styleId="ConsPlusTitle">
    <w:name w:val="ConsPlusTitle"/>
    <w:rsid w:val="00275DB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275DB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3">
    <w:name w:val="Intense Emphasis"/>
    <w:uiPriority w:val="21"/>
    <w:qFormat/>
    <w:rsid w:val="00275DB4"/>
    <w:rPr>
      <w:b/>
      <w:bCs/>
      <w:i/>
      <w:iCs/>
      <w:color w:val="4F81BD"/>
    </w:rPr>
  </w:style>
  <w:style w:type="table" w:customStyle="1" w:styleId="22">
    <w:name w:val="Сетка таблицы2"/>
    <w:basedOn w:val="a1"/>
    <w:next w:val="ab"/>
    <w:uiPriority w:val="59"/>
    <w:rsid w:val="00275D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951E9"/>
  </w:style>
  <w:style w:type="numbering" w:customStyle="1" w:styleId="41">
    <w:name w:val="Нет списка4"/>
    <w:next w:val="a2"/>
    <w:uiPriority w:val="99"/>
    <w:semiHidden/>
    <w:unhideWhenUsed/>
    <w:rsid w:val="007363DA"/>
  </w:style>
  <w:style w:type="character" w:styleId="af5">
    <w:name w:val="FollowedHyperlink"/>
    <w:basedOn w:val="a0"/>
    <w:uiPriority w:val="99"/>
    <w:unhideWhenUsed/>
    <w:rsid w:val="007363DA"/>
    <w:rPr>
      <w:color w:val="800080" w:themeColor="followedHyperlink"/>
      <w:u w:val="single"/>
    </w:rPr>
  </w:style>
  <w:style w:type="table" w:customStyle="1" w:styleId="34">
    <w:name w:val="Сетка таблицы3"/>
    <w:basedOn w:val="a1"/>
    <w:next w:val="ab"/>
    <w:uiPriority w:val="59"/>
    <w:rsid w:val="00736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7798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7798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7798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7798D"/>
    <w:rPr>
      <w:rFonts w:asciiTheme="majorHAnsi" w:eastAsiaTheme="majorEastAsia" w:hAnsiTheme="majorHAnsi" w:cstheme="majorBidi"/>
      <w:i/>
      <w:iCs/>
      <w:color w:val="404040" w:themeColor="text1" w:themeTint="BF"/>
    </w:rPr>
  </w:style>
  <w:style w:type="character" w:customStyle="1" w:styleId="30">
    <w:name w:val="Заголовок 3 Знак"/>
    <w:basedOn w:val="a0"/>
    <w:link w:val="3"/>
    <w:rsid w:val="00A7798D"/>
    <w:rPr>
      <w:rFonts w:ascii="Times New Roman" w:eastAsia="Times New Roman" w:hAnsi="Times New Roman" w:cs="Arial"/>
      <w:b/>
      <w:bCs/>
      <w:i/>
      <w:sz w:val="24"/>
      <w:szCs w:val="26"/>
      <w:lang w:eastAsia="ru-RU"/>
    </w:rPr>
  </w:style>
  <w:style w:type="numbering" w:customStyle="1" w:styleId="51">
    <w:name w:val="Нет списка5"/>
    <w:next w:val="a2"/>
    <w:uiPriority w:val="99"/>
    <w:semiHidden/>
    <w:unhideWhenUsed/>
    <w:rsid w:val="00A7798D"/>
  </w:style>
  <w:style w:type="paragraph" w:styleId="af6">
    <w:name w:val="Subtitle"/>
    <w:basedOn w:val="a"/>
    <w:link w:val="af7"/>
    <w:qFormat/>
    <w:rsid w:val="00A7798D"/>
    <w:pPr>
      <w:spacing w:after="0" w:line="240" w:lineRule="auto"/>
    </w:pPr>
    <w:rPr>
      <w:rFonts w:ascii="Arial" w:eastAsia="Times New Roman" w:hAnsi="Arial" w:cs="Times New Roman"/>
      <w:sz w:val="24"/>
      <w:szCs w:val="20"/>
    </w:rPr>
  </w:style>
  <w:style w:type="character" w:customStyle="1" w:styleId="af7">
    <w:name w:val="Подзаголовок Знак"/>
    <w:basedOn w:val="a0"/>
    <w:link w:val="af6"/>
    <w:rsid w:val="00A7798D"/>
    <w:rPr>
      <w:rFonts w:ascii="Arial" w:eastAsia="Times New Roman" w:hAnsi="Arial" w:cs="Times New Roman"/>
      <w:sz w:val="24"/>
      <w:szCs w:val="20"/>
      <w:lang w:eastAsia="ru-RU"/>
    </w:rPr>
  </w:style>
  <w:style w:type="paragraph" w:styleId="23">
    <w:name w:val="Body Text Indent 2"/>
    <w:basedOn w:val="a"/>
    <w:link w:val="24"/>
    <w:unhideWhenUsed/>
    <w:rsid w:val="00A7798D"/>
    <w:pPr>
      <w:spacing w:after="0" w:line="240" w:lineRule="auto"/>
      <w:ind w:firstLine="539"/>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7798D"/>
    <w:rPr>
      <w:rFonts w:ascii="Times New Roman" w:eastAsia="Times New Roman" w:hAnsi="Times New Roman" w:cs="Times New Roman"/>
      <w:sz w:val="24"/>
      <w:szCs w:val="24"/>
      <w:lang w:eastAsia="ru-RU"/>
    </w:rPr>
  </w:style>
  <w:style w:type="character" w:customStyle="1" w:styleId="af8">
    <w:name w:val="Цитата Знак"/>
    <w:link w:val="af9"/>
    <w:locked/>
    <w:rsid w:val="00A7798D"/>
    <w:rPr>
      <w:sz w:val="24"/>
    </w:rPr>
  </w:style>
  <w:style w:type="paragraph" w:styleId="af9">
    <w:name w:val="Block Text"/>
    <w:basedOn w:val="a"/>
    <w:link w:val="af8"/>
    <w:unhideWhenUsed/>
    <w:rsid w:val="00A7798D"/>
    <w:pPr>
      <w:tabs>
        <w:tab w:val="left" w:pos="1843"/>
      </w:tabs>
      <w:spacing w:before="120" w:after="0" w:line="360" w:lineRule="auto"/>
      <w:ind w:left="113" w:right="113"/>
      <w:jc w:val="center"/>
    </w:pPr>
    <w:rPr>
      <w:sz w:val="24"/>
    </w:rPr>
  </w:style>
  <w:style w:type="paragraph" w:customStyle="1" w:styleId="font6">
    <w:name w:val="font6"/>
    <w:basedOn w:val="a"/>
    <w:uiPriority w:val="99"/>
    <w:rsid w:val="00A7798D"/>
    <w:pPr>
      <w:spacing w:before="100" w:beforeAutospacing="1" w:after="100" w:afterAutospacing="1" w:line="240" w:lineRule="auto"/>
    </w:pPr>
    <w:rPr>
      <w:rFonts w:ascii="Times New Roman" w:eastAsia="Arial Unicode MS" w:hAnsi="Times New Roman" w:cs="Times New Roman"/>
      <w:i/>
      <w:iCs/>
      <w:sz w:val="24"/>
      <w:szCs w:val="24"/>
    </w:rPr>
  </w:style>
  <w:style w:type="table" w:customStyle="1" w:styleId="42">
    <w:name w:val="Сетка таблицы4"/>
    <w:basedOn w:val="a1"/>
    <w:next w:val="ab"/>
    <w:uiPriority w:val="99"/>
    <w:rsid w:val="00A77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1D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0">
    <w:name w:val="Заголовок 2 Знак"/>
    <w:basedOn w:val="a0"/>
    <w:link w:val="2"/>
    <w:rsid w:val="00F43373"/>
    <w:rPr>
      <w:rFonts w:asciiTheme="majorHAnsi" w:eastAsiaTheme="majorEastAsia" w:hAnsiTheme="majorHAnsi" w:cstheme="majorBidi"/>
      <w:b/>
      <w:bCs/>
      <w:color w:val="4F81BD" w:themeColor="accent1"/>
      <w:sz w:val="26"/>
      <w:szCs w:val="26"/>
    </w:rPr>
  </w:style>
  <w:style w:type="paragraph" w:styleId="35">
    <w:name w:val="Body Text 3"/>
    <w:basedOn w:val="a"/>
    <w:link w:val="36"/>
    <w:unhideWhenUsed/>
    <w:rsid w:val="00E85162"/>
    <w:pPr>
      <w:spacing w:after="120"/>
    </w:pPr>
    <w:rPr>
      <w:sz w:val="16"/>
      <w:szCs w:val="16"/>
    </w:rPr>
  </w:style>
  <w:style w:type="character" w:customStyle="1" w:styleId="36">
    <w:name w:val="Основной текст 3 Знак"/>
    <w:basedOn w:val="a0"/>
    <w:link w:val="35"/>
    <w:rsid w:val="00E85162"/>
    <w:rPr>
      <w:sz w:val="16"/>
      <w:szCs w:val="16"/>
    </w:rPr>
  </w:style>
  <w:style w:type="table" w:customStyle="1" w:styleId="TableStyle02">
    <w:name w:val="TableStyle02"/>
    <w:rsid w:val="0078104C"/>
    <w:pPr>
      <w:spacing w:after="0" w:line="240" w:lineRule="auto"/>
    </w:pPr>
    <w:rPr>
      <w:rFonts w:ascii="Arial" w:hAnsi="Arial"/>
      <w:sz w:val="16"/>
    </w:rPr>
    <w:tblPr>
      <w:tblCellMar>
        <w:top w:w="0" w:type="dxa"/>
        <w:left w:w="0" w:type="dxa"/>
        <w:bottom w:w="0" w:type="dxa"/>
        <w:right w:w="0" w:type="dxa"/>
      </w:tblCellMar>
    </w:tblPr>
  </w:style>
  <w:style w:type="table" w:customStyle="1" w:styleId="TableStyle03">
    <w:name w:val="TableStyle03"/>
    <w:rsid w:val="00691CB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
    <w:name w:val="TableStyle04"/>
    <w:rsid w:val="000A0AD1"/>
    <w:pPr>
      <w:spacing w:after="0" w:line="240" w:lineRule="auto"/>
    </w:pPr>
    <w:rPr>
      <w:rFonts w:ascii="Arial" w:hAnsi="Arial"/>
      <w:sz w:val="16"/>
    </w:rPr>
    <w:tblPr>
      <w:tblCellMar>
        <w:top w:w="0" w:type="dxa"/>
        <w:left w:w="0" w:type="dxa"/>
        <w:bottom w:w="0" w:type="dxa"/>
        <w:right w:w="0" w:type="dxa"/>
      </w:tblCellMar>
    </w:tblPr>
  </w:style>
  <w:style w:type="table" w:customStyle="1" w:styleId="52">
    <w:name w:val="Сетка таблицы5"/>
    <w:basedOn w:val="a1"/>
    <w:next w:val="ab"/>
    <w:uiPriority w:val="99"/>
    <w:rsid w:val="008438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99"/>
    <w:rsid w:val="00181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4576A4"/>
  </w:style>
  <w:style w:type="table" w:customStyle="1" w:styleId="TableStyle05">
    <w:name w:val="TableStyle05"/>
    <w:rsid w:val="004576A4"/>
    <w:pPr>
      <w:spacing w:after="0" w:line="240" w:lineRule="auto"/>
    </w:pPr>
    <w:rPr>
      <w:rFonts w:ascii="Arial" w:hAnsi="Arial"/>
      <w:sz w:val="16"/>
    </w:rPr>
    <w:tblPr>
      <w:tblCellMar>
        <w:top w:w="0" w:type="dxa"/>
        <w:left w:w="0" w:type="dxa"/>
        <w:bottom w:w="0" w:type="dxa"/>
        <w:right w:w="0" w:type="dxa"/>
      </w:tblCellMar>
    </w:tblPr>
  </w:style>
  <w:style w:type="table" w:customStyle="1" w:styleId="TableStyle06">
    <w:name w:val="TableStyle06"/>
    <w:rsid w:val="006342EE"/>
    <w:pPr>
      <w:spacing w:after="0" w:line="240" w:lineRule="auto"/>
    </w:pPr>
    <w:rPr>
      <w:rFonts w:ascii="Arial" w:hAnsi="Arial"/>
      <w:sz w:val="16"/>
    </w:rPr>
    <w:tblPr>
      <w:tblCellMar>
        <w:top w:w="0" w:type="dxa"/>
        <w:left w:w="0" w:type="dxa"/>
        <w:bottom w:w="0" w:type="dxa"/>
        <w:right w:w="0" w:type="dxa"/>
      </w:tblCellMar>
    </w:tblPr>
  </w:style>
  <w:style w:type="numbering" w:customStyle="1" w:styleId="71">
    <w:name w:val="Нет списка7"/>
    <w:next w:val="a2"/>
    <w:uiPriority w:val="99"/>
    <w:semiHidden/>
    <w:unhideWhenUsed/>
    <w:rsid w:val="00CB4610"/>
  </w:style>
  <w:style w:type="table" w:customStyle="1" w:styleId="TableStyle07">
    <w:name w:val="TableStyle07"/>
    <w:rsid w:val="00CB461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81">
    <w:name w:val="Нет списка8"/>
    <w:next w:val="a2"/>
    <w:uiPriority w:val="99"/>
    <w:semiHidden/>
    <w:unhideWhenUsed/>
    <w:rsid w:val="008C0DCF"/>
  </w:style>
  <w:style w:type="table" w:customStyle="1" w:styleId="TableStyle08">
    <w:name w:val="TableStyle08"/>
    <w:rsid w:val="008C0DCF"/>
    <w:pPr>
      <w:spacing w:after="0" w:line="240" w:lineRule="auto"/>
    </w:pPr>
    <w:rPr>
      <w:rFonts w:ascii="Arial" w:hAnsi="Arial"/>
      <w:sz w:val="16"/>
    </w:rPr>
    <w:tblPr>
      <w:tblCellMar>
        <w:top w:w="0" w:type="dxa"/>
        <w:left w:w="0" w:type="dxa"/>
        <w:bottom w:w="0" w:type="dxa"/>
        <w:right w:w="0" w:type="dxa"/>
      </w:tblCellMar>
    </w:tblPr>
  </w:style>
  <w:style w:type="numbering" w:customStyle="1" w:styleId="91">
    <w:name w:val="Нет списка9"/>
    <w:next w:val="a2"/>
    <w:uiPriority w:val="99"/>
    <w:semiHidden/>
    <w:unhideWhenUsed/>
    <w:rsid w:val="00042970"/>
  </w:style>
  <w:style w:type="table" w:customStyle="1" w:styleId="TableStyle09">
    <w:name w:val="TableStyle09"/>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00">
    <w:name w:val="Нет списка10"/>
    <w:next w:val="a2"/>
    <w:uiPriority w:val="99"/>
    <w:semiHidden/>
    <w:unhideWhenUsed/>
    <w:rsid w:val="00042970"/>
  </w:style>
  <w:style w:type="table" w:customStyle="1" w:styleId="TableStyle010">
    <w:name w:val="TableStyle010"/>
    <w:rsid w:val="00042970"/>
    <w:pPr>
      <w:spacing w:after="0" w:line="240" w:lineRule="auto"/>
    </w:pPr>
    <w:rPr>
      <w:rFonts w:ascii="Arial" w:hAnsi="Arial"/>
      <w:sz w:val="16"/>
    </w:rPr>
    <w:tblPr>
      <w:tblCellMar>
        <w:top w:w="0" w:type="dxa"/>
        <w:left w:w="0" w:type="dxa"/>
        <w:bottom w:w="0" w:type="dxa"/>
        <w:right w:w="0" w:type="dxa"/>
      </w:tblCellMar>
    </w:tblPr>
  </w:style>
  <w:style w:type="numbering" w:customStyle="1" w:styleId="110">
    <w:name w:val="Нет списка11"/>
    <w:next w:val="a2"/>
    <w:uiPriority w:val="99"/>
    <w:semiHidden/>
    <w:unhideWhenUsed/>
    <w:rsid w:val="00B11969"/>
  </w:style>
  <w:style w:type="table" w:customStyle="1" w:styleId="TableStyle011">
    <w:name w:val="TableStyle011"/>
    <w:rsid w:val="00B11969"/>
    <w:pPr>
      <w:spacing w:after="0" w:line="240" w:lineRule="auto"/>
    </w:pPr>
    <w:rPr>
      <w:rFonts w:ascii="Arial" w:hAnsi="Arial"/>
      <w:sz w:val="16"/>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35146A"/>
  </w:style>
  <w:style w:type="table" w:customStyle="1" w:styleId="TableStyle012">
    <w:name w:val="TableStyle012"/>
    <w:rsid w:val="0035146A"/>
    <w:pPr>
      <w:spacing w:after="0" w:line="240" w:lineRule="auto"/>
    </w:pPr>
    <w:rPr>
      <w:rFonts w:ascii="Arial" w:hAnsi="Arial"/>
      <w:sz w:val="16"/>
    </w:rPr>
    <w:tblPr>
      <w:tblCellMar>
        <w:top w:w="0" w:type="dxa"/>
        <w:left w:w="0" w:type="dxa"/>
        <w:bottom w:w="0" w:type="dxa"/>
        <w:right w:w="0" w:type="dxa"/>
      </w:tblCellMar>
    </w:tblPr>
  </w:style>
  <w:style w:type="numbering" w:customStyle="1" w:styleId="13">
    <w:name w:val="Нет списка13"/>
    <w:next w:val="a2"/>
    <w:uiPriority w:val="99"/>
    <w:semiHidden/>
    <w:unhideWhenUsed/>
    <w:rsid w:val="00C8496E"/>
  </w:style>
  <w:style w:type="table" w:customStyle="1" w:styleId="TableStyle013">
    <w:name w:val="TableStyle013"/>
    <w:rsid w:val="00C8496E"/>
    <w:pPr>
      <w:spacing w:after="0" w:line="240" w:lineRule="auto"/>
    </w:pPr>
    <w:rPr>
      <w:rFonts w:ascii="Arial" w:hAnsi="Arial"/>
      <w:sz w:val="16"/>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911C97"/>
  </w:style>
  <w:style w:type="table" w:customStyle="1" w:styleId="TableStyle014">
    <w:name w:val="TableStyle014"/>
    <w:rsid w:val="00911C97"/>
    <w:pPr>
      <w:spacing w:after="0" w:line="240" w:lineRule="auto"/>
    </w:pPr>
    <w:rPr>
      <w:rFonts w:ascii="Arial" w:hAnsi="Arial"/>
      <w:sz w:val="16"/>
    </w:rPr>
    <w:tblPr>
      <w:tblCellMar>
        <w:top w:w="0" w:type="dxa"/>
        <w:left w:w="0" w:type="dxa"/>
        <w:bottom w:w="0" w:type="dxa"/>
        <w:right w:w="0" w:type="dxa"/>
      </w:tblCellMar>
    </w:tblPr>
  </w:style>
  <w:style w:type="numbering" w:customStyle="1" w:styleId="15">
    <w:name w:val="Нет списка15"/>
    <w:next w:val="a2"/>
    <w:uiPriority w:val="99"/>
    <w:semiHidden/>
    <w:unhideWhenUsed/>
    <w:rsid w:val="00043CF6"/>
  </w:style>
  <w:style w:type="table" w:customStyle="1" w:styleId="TableStyle015">
    <w:name w:val="TableStyle015"/>
    <w:rsid w:val="00043CF6"/>
    <w:pPr>
      <w:spacing w:after="0" w:line="240" w:lineRule="auto"/>
    </w:pPr>
    <w:rPr>
      <w:rFonts w:ascii="Arial" w:hAnsi="Arial"/>
      <w:sz w:val="16"/>
    </w:rPr>
    <w:tblPr>
      <w:tblCellMar>
        <w:top w:w="0" w:type="dxa"/>
        <w:left w:w="0" w:type="dxa"/>
        <w:bottom w:w="0" w:type="dxa"/>
        <w:right w:w="0" w:type="dxa"/>
      </w:tblCellMar>
    </w:tblPr>
  </w:style>
  <w:style w:type="numbering" w:customStyle="1" w:styleId="16">
    <w:name w:val="Нет списка16"/>
    <w:next w:val="a2"/>
    <w:uiPriority w:val="99"/>
    <w:semiHidden/>
    <w:unhideWhenUsed/>
    <w:rsid w:val="00CB026D"/>
  </w:style>
  <w:style w:type="table" w:customStyle="1" w:styleId="TableStyle016">
    <w:name w:val="TableStyle016"/>
    <w:rsid w:val="00CB026D"/>
    <w:pPr>
      <w:spacing w:after="0" w:line="240" w:lineRule="auto"/>
    </w:pPr>
    <w:rPr>
      <w:rFonts w:ascii="Arial" w:hAnsi="Arial"/>
      <w:sz w:val="16"/>
    </w:rPr>
    <w:tblPr>
      <w:tblCellMar>
        <w:top w:w="0" w:type="dxa"/>
        <w:left w:w="0" w:type="dxa"/>
        <w:bottom w:w="0" w:type="dxa"/>
        <w:right w:w="0" w:type="dxa"/>
      </w:tblCellMar>
    </w:tblPr>
  </w:style>
  <w:style w:type="numbering" w:customStyle="1" w:styleId="17">
    <w:name w:val="Нет списка17"/>
    <w:next w:val="a2"/>
    <w:uiPriority w:val="99"/>
    <w:semiHidden/>
    <w:unhideWhenUsed/>
    <w:rsid w:val="00683FB6"/>
  </w:style>
  <w:style w:type="table" w:customStyle="1" w:styleId="TableStyle017">
    <w:name w:val="TableStyle017"/>
    <w:rsid w:val="00683FB6"/>
    <w:pPr>
      <w:spacing w:after="0" w:line="240" w:lineRule="auto"/>
    </w:pPr>
    <w:rPr>
      <w:rFonts w:ascii="Arial" w:hAnsi="Arial"/>
      <w:sz w:val="16"/>
    </w:rPr>
    <w:tblPr>
      <w:tblCellMar>
        <w:top w:w="0" w:type="dxa"/>
        <w:left w:w="0" w:type="dxa"/>
        <w:bottom w:w="0" w:type="dxa"/>
        <w:right w:w="0" w:type="dxa"/>
      </w:tblCellMar>
    </w:tblPr>
  </w:style>
  <w:style w:type="numbering" w:customStyle="1" w:styleId="18">
    <w:name w:val="Нет списка18"/>
    <w:next w:val="a2"/>
    <w:uiPriority w:val="99"/>
    <w:semiHidden/>
    <w:unhideWhenUsed/>
    <w:rsid w:val="008C6983"/>
  </w:style>
  <w:style w:type="table" w:customStyle="1" w:styleId="TableStyle018">
    <w:name w:val="TableStyle018"/>
    <w:rsid w:val="008C6983"/>
    <w:pPr>
      <w:spacing w:after="0" w:line="240" w:lineRule="auto"/>
    </w:pPr>
    <w:rPr>
      <w:rFonts w:ascii="Arial" w:hAnsi="Arial"/>
      <w:sz w:val="16"/>
    </w:rPr>
    <w:tblPr>
      <w:tblCellMar>
        <w:top w:w="0" w:type="dxa"/>
        <w:left w:w="0" w:type="dxa"/>
        <w:bottom w:w="0" w:type="dxa"/>
        <w:right w:w="0" w:type="dxa"/>
      </w:tblCellMar>
    </w:tblPr>
  </w:style>
  <w:style w:type="numbering" w:customStyle="1" w:styleId="19">
    <w:name w:val="Нет списка19"/>
    <w:next w:val="a2"/>
    <w:uiPriority w:val="99"/>
    <w:semiHidden/>
    <w:unhideWhenUsed/>
    <w:rsid w:val="00973D8D"/>
  </w:style>
  <w:style w:type="table" w:customStyle="1" w:styleId="TableStyle019">
    <w:name w:val="TableStyle019"/>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00">
    <w:name w:val="Нет списка20"/>
    <w:next w:val="a2"/>
    <w:uiPriority w:val="99"/>
    <w:semiHidden/>
    <w:unhideWhenUsed/>
    <w:rsid w:val="00973D8D"/>
  </w:style>
  <w:style w:type="table" w:customStyle="1" w:styleId="TableStyle020">
    <w:name w:val="TableStyle020"/>
    <w:rsid w:val="00973D8D"/>
    <w:pPr>
      <w:spacing w:after="0" w:line="240" w:lineRule="auto"/>
    </w:pPr>
    <w:rPr>
      <w:rFonts w:ascii="Arial" w:hAnsi="Arial"/>
      <w:sz w:val="16"/>
    </w:rPr>
    <w:tblPr>
      <w:tblCellMar>
        <w:top w:w="0" w:type="dxa"/>
        <w:left w:w="0" w:type="dxa"/>
        <w:bottom w:w="0" w:type="dxa"/>
        <w:right w:w="0" w:type="dxa"/>
      </w:tblCellMar>
    </w:tblPr>
  </w:style>
  <w:style w:type="numbering" w:customStyle="1" w:styleId="210">
    <w:name w:val="Нет списка21"/>
    <w:next w:val="a2"/>
    <w:uiPriority w:val="99"/>
    <w:semiHidden/>
    <w:unhideWhenUsed/>
    <w:rsid w:val="00947070"/>
  </w:style>
  <w:style w:type="table" w:customStyle="1" w:styleId="TableStyle021">
    <w:name w:val="TableStyle021"/>
    <w:rsid w:val="00947070"/>
    <w:pPr>
      <w:spacing w:after="0" w:line="240" w:lineRule="auto"/>
    </w:pPr>
    <w:rPr>
      <w:rFonts w:ascii="Arial" w:hAnsi="Arial"/>
      <w:sz w:val="16"/>
    </w:rPr>
    <w:tblPr>
      <w:tblCellMar>
        <w:top w:w="0" w:type="dxa"/>
        <w:left w:w="0" w:type="dxa"/>
        <w:bottom w:w="0" w:type="dxa"/>
        <w:right w:w="0" w:type="dxa"/>
      </w:tblCellMar>
    </w:tblPr>
  </w:style>
  <w:style w:type="numbering" w:customStyle="1" w:styleId="220">
    <w:name w:val="Нет списка22"/>
    <w:next w:val="a2"/>
    <w:uiPriority w:val="99"/>
    <w:semiHidden/>
    <w:unhideWhenUsed/>
    <w:rsid w:val="002F7CB6"/>
  </w:style>
  <w:style w:type="table" w:customStyle="1" w:styleId="TableStyle022">
    <w:name w:val="TableStyle022"/>
    <w:rsid w:val="002F7CB6"/>
    <w:pPr>
      <w:spacing w:after="0" w:line="240" w:lineRule="auto"/>
    </w:pPr>
    <w:rPr>
      <w:rFonts w:ascii="Arial" w:hAnsi="Arial"/>
      <w:sz w:val="16"/>
    </w:rPr>
    <w:tblPr>
      <w:tblCellMar>
        <w:top w:w="0" w:type="dxa"/>
        <w:left w:w="0" w:type="dxa"/>
        <w:bottom w:w="0" w:type="dxa"/>
        <w:right w:w="0" w:type="dxa"/>
      </w:tblCellMar>
    </w:tblPr>
  </w:style>
  <w:style w:type="numbering" w:customStyle="1" w:styleId="230">
    <w:name w:val="Нет списка23"/>
    <w:next w:val="a2"/>
    <w:uiPriority w:val="99"/>
    <w:semiHidden/>
    <w:unhideWhenUsed/>
    <w:rsid w:val="00CE09CA"/>
  </w:style>
  <w:style w:type="table" w:customStyle="1" w:styleId="TableStyle023">
    <w:name w:val="TableStyle023"/>
    <w:rsid w:val="00CE09CA"/>
    <w:pPr>
      <w:spacing w:after="0" w:line="240" w:lineRule="auto"/>
    </w:pPr>
    <w:rPr>
      <w:rFonts w:ascii="Arial" w:hAnsi="Arial"/>
      <w:sz w:val="16"/>
    </w:rPr>
    <w:tblPr>
      <w:tblCellMar>
        <w:top w:w="0" w:type="dxa"/>
        <w:left w:w="0" w:type="dxa"/>
        <w:bottom w:w="0" w:type="dxa"/>
        <w:right w:w="0" w:type="dxa"/>
      </w:tblCellMar>
    </w:tblPr>
  </w:style>
  <w:style w:type="numbering" w:customStyle="1" w:styleId="240">
    <w:name w:val="Нет списка24"/>
    <w:next w:val="a2"/>
    <w:uiPriority w:val="99"/>
    <w:semiHidden/>
    <w:unhideWhenUsed/>
    <w:rsid w:val="002A4731"/>
  </w:style>
  <w:style w:type="table" w:customStyle="1" w:styleId="TableStyle024">
    <w:name w:val="TableStyle024"/>
    <w:rsid w:val="002A4731"/>
    <w:pPr>
      <w:spacing w:after="0" w:line="240" w:lineRule="auto"/>
    </w:pPr>
    <w:rPr>
      <w:rFonts w:ascii="Arial" w:hAnsi="Arial"/>
      <w:sz w:val="16"/>
    </w:rPr>
    <w:tblPr>
      <w:tblCellMar>
        <w:top w:w="0" w:type="dxa"/>
        <w:left w:w="0" w:type="dxa"/>
        <w:bottom w:w="0" w:type="dxa"/>
        <w:right w:w="0" w:type="dxa"/>
      </w:tblCellMar>
    </w:tblPr>
  </w:style>
  <w:style w:type="numbering" w:customStyle="1" w:styleId="25">
    <w:name w:val="Нет списка25"/>
    <w:next w:val="a2"/>
    <w:uiPriority w:val="99"/>
    <w:semiHidden/>
    <w:unhideWhenUsed/>
    <w:rsid w:val="00F23E92"/>
  </w:style>
  <w:style w:type="table" w:customStyle="1" w:styleId="TableStyle025">
    <w:name w:val="TableStyle025"/>
    <w:rsid w:val="00F23E92"/>
    <w:pPr>
      <w:spacing w:after="0" w:line="240" w:lineRule="auto"/>
    </w:pPr>
    <w:rPr>
      <w:rFonts w:ascii="Arial" w:hAnsi="Arial"/>
      <w:sz w:val="16"/>
    </w:rPr>
    <w:tblPr>
      <w:tblCellMar>
        <w:top w:w="0" w:type="dxa"/>
        <w:left w:w="0" w:type="dxa"/>
        <w:bottom w:w="0" w:type="dxa"/>
        <w:right w:w="0" w:type="dxa"/>
      </w:tblCellMar>
    </w:tblPr>
  </w:style>
  <w:style w:type="numbering" w:customStyle="1" w:styleId="26">
    <w:name w:val="Нет списка26"/>
    <w:next w:val="a2"/>
    <w:uiPriority w:val="99"/>
    <w:semiHidden/>
    <w:unhideWhenUsed/>
    <w:rsid w:val="00AD73B9"/>
  </w:style>
  <w:style w:type="table" w:customStyle="1" w:styleId="TableStyle026">
    <w:name w:val="TableStyle026"/>
    <w:rsid w:val="00AD73B9"/>
    <w:pPr>
      <w:spacing w:after="0" w:line="240" w:lineRule="auto"/>
    </w:pPr>
    <w:rPr>
      <w:rFonts w:ascii="Arial" w:hAnsi="Arial"/>
      <w:sz w:val="16"/>
    </w:rPr>
    <w:tblPr>
      <w:tblCellMar>
        <w:top w:w="0" w:type="dxa"/>
        <w:left w:w="0" w:type="dxa"/>
        <w:bottom w:w="0" w:type="dxa"/>
        <w:right w:w="0" w:type="dxa"/>
      </w:tblCellMar>
    </w:tblPr>
  </w:style>
  <w:style w:type="numbering" w:customStyle="1" w:styleId="27">
    <w:name w:val="Нет списка27"/>
    <w:next w:val="a2"/>
    <w:uiPriority w:val="99"/>
    <w:semiHidden/>
    <w:unhideWhenUsed/>
    <w:rsid w:val="00242AB3"/>
  </w:style>
  <w:style w:type="table" w:customStyle="1" w:styleId="TableStyle027">
    <w:name w:val="TableStyle027"/>
    <w:rsid w:val="00242AB3"/>
    <w:pPr>
      <w:spacing w:after="0" w:line="240" w:lineRule="auto"/>
    </w:pPr>
    <w:rPr>
      <w:rFonts w:ascii="Arial" w:hAnsi="Arial"/>
      <w:sz w:val="16"/>
    </w:rPr>
    <w:tblPr>
      <w:tblCellMar>
        <w:top w:w="0" w:type="dxa"/>
        <w:left w:w="0" w:type="dxa"/>
        <w:bottom w:w="0" w:type="dxa"/>
        <w:right w:w="0" w:type="dxa"/>
      </w:tblCellMar>
    </w:tblPr>
  </w:style>
  <w:style w:type="numbering" w:customStyle="1" w:styleId="28">
    <w:name w:val="Нет списка28"/>
    <w:next w:val="a2"/>
    <w:uiPriority w:val="99"/>
    <w:semiHidden/>
    <w:unhideWhenUsed/>
    <w:rsid w:val="00A36B9B"/>
  </w:style>
  <w:style w:type="table" w:customStyle="1" w:styleId="TableStyle028">
    <w:name w:val="TableStyle028"/>
    <w:rsid w:val="00A36B9B"/>
    <w:pPr>
      <w:spacing w:after="0" w:line="240" w:lineRule="auto"/>
    </w:pPr>
    <w:rPr>
      <w:rFonts w:ascii="Arial" w:hAnsi="Arial"/>
      <w:sz w:val="16"/>
    </w:rPr>
    <w:tblPr>
      <w:tblCellMar>
        <w:top w:w="0" w:type="dxa"/>
        <w:left w:w="0" w:type="dxa"/>
        <w:bottom w:w="0" w:type="dxa"/>
        <w:right w:w="0" w:type="dxa"/>
      </w:tblCellMar>
    </w:tblPr>
  </w:style>
  <w:style w:type="numbering" w:customStyle="1" w:styleId="29">
    <w:name w:val="Нет списка29"/>
    <w:next w:val="a2"/>
    <w:uiPriority w:val="99"/>
    <w:semiHidden/>
    <w:unhideWhenUsed/>
    <w:rsid w:val="00493B8E"/>
  </w:style>
  <w:style w:type="table" w:customStyle="1" w:styleId="TableStyle029">
    <w:name w:val="TableStyle029"/>
    <w:rsid w:val="00493B8E"/>
    <w:pPr>
      <w:spacing w:after="0" w:line="240" w:lineRule="auto"/>
    </w:pPr>
    <w:rPr>
      <w:rFonts w:ascii="Arial" w:hAnsi="Arial"/>
      <w:sz w:val="16"/>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9A3E9D"/>
  </w:style>
  <w:style w:type="table" w:customStyle="1" w:styleId="TableStyle030">
    <w:name w:val="TableStyle030"/>
    <w:rsid w:val="009A3E9D"/>
    <w:pPr>
      <w:spacing w:after="0" w:line="240" w:lineRule="auto"/>
    </w:pPr>
    <w:rPr>
      <w:rFonts w:ascii="Arial" w:hAnsi="Arial"/>
      <w:sz w:val="16"/>
    </w:rPr>
    <w:tblPr>
      <w:tblCellMar>
        <w:top w:w="0" w:type="dxa"/>
        <w:left w:w="0" w:type="dxa"/>
        <w:bottom w:w="0" w:type="dxa"/>
        <w:right w:w="0" w:type="dxa"/>
      </w:tblCellMar>
    </w:tblPr>
  </w:style>
  <w:style w:type="numbering" w:customStyle="1" w:styleId="310">
    <w:name w:val="Нет списка31"/>
    <w:next w:val="a2"/>
    <w:uiPriority w:val="99"/>
    <w:semiHidden/>
    <w:unhideWhenUsed/>
    <w:rsid w:val="0044000F"/>
  </w:style>
  <w:style w:type="table" w:customStyle="1" w:styleId="TableStyle031">
    <w:name w:val="TableStyle031"/>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20">
    <w:name w:val="Нет списка32"/>
    <w:next w:val="a2"/>
    <w:uiPriority w:val="99"/>
    <w:semiHidden/>
    <w:unhideWhenUsed/>
    <w:rsid w:val="0044000F"/>
  </w:style>
  <w:style w:type="table" w:customStyle="1" w:styleId="TableStyle032">
    <w:name w:val="TableStyle032"/>
    <w:rsid w:val="0044000F"/>
    <w:pPr>
      <w:spacing w:after="0" w:line="240" w:lineRule="auto"/>
    </w:pPr>
    <w:rPr>
      <w:rFonts w:ascii="Arial" w:hAnsi="Arial"/>
      <w:sz w:val="16"/>
    </w:rPr>
    <w:tblPr>
      <w:tblCellMar>
        <w:top w:w="0" w:type="dxa"/>
        <w:left w:w="0" w:type="dxa"/>
        <w:bottom w:w="0" w:type="dxa"/>
        <w:right w:w="0" w:type="dxa"/>
      </w:tblCellMar>
    </w:tblPr>
  </w:style>
  <w:style w:type="numbering" w:customStyle="1" w:styleId="330">
    <w:name w:val="Нет списка33"/>
    <w:next w:val="a2"/>
    <w:uiPriority w:val="99"/>
    <w:semiHidden/>
    <w:unhideWhenUsed/>
    <w:rsid w:val="00686237"/>
  </w:style>
  <w:style w:type="table" w:customStyle="1" w:styleId="TableStyle033">
    <w:name w:val="TableStyle033"/>
    <w:rsid w:val="00686237"/>
    <w:pPr>
      <w:spacing w:after="0" w:line="240" w:lineRule="auto"/>
    </w:pPr>
    <w:rPr>
      <w:rFonts w:ascii="Arial" w:hAnsi="Arial"/>
      <w:sz w:val="16"/>
    </w:rPr>
    <w:tblPr>
      <w:tblCellMar>
        <w:top w:w="0" w:type="dxa"/>
        <w:left w:w="0" w:type="dxa"/>
        <w:bottom w:w="0" w:type="dxa"/>
        <w:right w:w="0" w:type="dxa"/>
      </w:tblCellMar>
    </w:tblPr>
  </w:style>
  <w:style w:type="numbering" w:customStyle="1" w:styleId="340">
    <w:name w:val="Нет списка34"/>
    <w:next w:val="a2"/>
    <w:uiPriority w:val="99"/>
    <w:semiHidden/>
    <w:unhideWhenUsed/>
    <w:rsid w:val="00695588"/>
  </w:style>
  <w:style w:type="table" w:customStyle="1" w:styleId="TableStyle034">
    <w:name w:val="TableStyle034"/>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5">
    <w:name w:val="TableStyle035"/>
    <w:rsid w:val="00695588"/>
    <w:pPr>
      <w:spacing w:after="0" w:line="240" w:lineRule="auto"/>
    </w:pPr>
    <w:rPr>
      <w:rFonts w:ascii="Arial" w:hAnsi="Arial"/>
      <w:sz w:val="16"/>
    </w:rPr>
    <w:tblPr>
      <w:tblCellMar>
        <w:top w:w="0" w:type="dxa"/>
        <w:left w:w="0" w:type="dxa"/>
        <w:bottom w:w="0" w:type="dxa"/>
        <w:right w:w="0" w:type="dxa"/>
      </w:tblCellMar>
    </w:tblPr>
  </w:style>
  <w:style w:type="table" w:customStyle="1" w:styleId="TableStyle036">
    <w:name w:val="TableStyle036"/>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50">
    <w:name w:val="Нет списка35"/>
    <w:next w:val="a2"/>
    <w:uiPriority w:val="99"/>
    <w:semiHidden/>
    <w:unhideWhenUsed/>
    <w:rsid w:val="00695588"/>
  </w:style>
  <w:style w:type="table" w:customStyle="1" w:styleId="TableStyle037">
    <w:name w:val="TableStyle037"/>
    <w:rsid w:val="00695588"/>
    <w:pPr>
      <w:spacing w:after="0" w:line="240" w:lineRule="auto"/>
    </w:pPr>
    <w:rPr>
      <w:rFonts w:ascii="Arial" w:hAnsi="Arial"/>
      <w:sz w:val="16"/>
    </w:rPr>
    <w:tblPr>
      <w:tblCellMar>
        <w:top w:w="0" w:type="dxa"/>
        <w:left w:w="0" w:type="dxa"/>
        <w:bottom w:w="0" w:type="dxa"/>
        <w:right w:w="0" w:type="dxa"/>
      </w:tblCellMar>
    </w:tblPr>
  </w:style>
  <w:style w:type="numbering" w:customStyle="1" w:styleId="360">
    <w:name w:val="Нет списка36"/>
    <w:next w:val="a2"/>
    <w:uiPriority w:val="99"/>
    <w:semiHidden/>
    <w:unhideWhenUsed/>
    <w:rsid w:val="00CF105D"/>
  </w:style>
  <w:style w:type="table" w:customStyle="1" w:styleId="TableStyle038">
    <w:name w:val="TableStyle038"/>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7">
    <w:name w:val="Нет списка37"/>
    <w:next w:val="a2"/>
    <w:uiPriority w:val="99"/>
    <w:semiHidden/>
    <w:unhideWhenUsed/>
    <w:rsid w:val="00CF105D"/>
  </w:style>
  <w:style w:type="table" w:customStyle="1" w:styleId="TableStyle039">
    <w:name w:val="TableStyle039"/>
    <w:rsid w:val="00CF105D"/>
    <w:pPr>
      <w:spacing w:after="0" w:line="240" w:lineRule="auto"/>
    </w:pPr>
    <w:rPr>
      <w:rFonts w:ascii="Arial" w:hAnsi="Arial"/>
      <w:sz w:val="16"/>
    </w:rPr>
    <w:tblPr>
      <w:tblCellMar>
        <w:top w:w="0" w:type="dxa"/>
        <w:left w:w="0" w:type="dxa"/>
        <w:bottom w:w="0" w:type="dxa"/>
        <w:right w:w="0" w:type="dxa"/>
      </w:tblCellMar>
    </w:tblPr>
  </w:style>
  <w:style w:type="numbering" w:customStyle="1" w:styleId="38">
    <w:name w:val="Нет списка38"/>
    <w:next w:val="a2"/>
    <w:uiPriority w:val="99"/>
    <w:semiHidden/>
    <w:unhideWhenUsed/>
    <w:rsid w:val="0053662F"/>
  </w:style>
  <w:style w:type="table" w:customStyle="1" w:styleId="TableStyle040">
    <w:name w:val="TableStyle040"/>
    <w:rsid w:val="0053662F"/>
    <w:pPr>
      <w:spacing w:after="0" w:line="240" w:lineRule="auto"/>
    </w:pPr>
    <w:rPr>
      <w:rFonts w:ascii="Arial" w:hAnsi="Arial"/>
      <w:sz w:val="16"/>
    </w:rPr>
    <w:tblPr>
      <w:tblCellMar>
        <w:top w:w="0" w:type="dxa"/>
        <w:left w:w="0" w:type="dxa"/>
        <w:bottom w:w="0" w:type="dxa"/>
        <w:right w:w="0" w:type="dxa"/>
      </w:tblCellMar>
    </w:tblPr>
  </w:style>
  <w:style w:type="numbering" w:customStyle="1" w:styleId="39">
    <w:name w:val="Нет списка39"/>
    <w:next w:val="a2"/>
    <w:uiPriority w:val="99"/>
    <w:semiHidden/>
    <w:unhideWhenUsed/>
    <w:rsid w:val="00D26CD8"/>
  </w:style>
  <w:style w:type="table" w:customStyle="1" w:styleId="TableStyle041">
    <w:name w:val="TableStyle041"/>
    <w:rsid w:val="00D26CD8"/>
    <w:pPr>
      <w:spacing w:after="0" w:line="240" w:lineRule="auto"/>
    </w:pPr>
    <w:rPr>
      <w:rFonts w:ascii="Arial" w:hAnsi="Arial"/>
      <w:sz w:val="16"/>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0157F5"/>
  </w:style>
  <w:style w:type="table" w:customStyle="1" w:styleId="TableStyle042">
    <w:name w:val="TableStyle042"/>
    <w:rsid w:val="000157F5"/>
    <w:pPr>
      <w:spacing w:after="0" w:line="240" w:lineRule="auto"/>
    </w:pPr>
    <w:rPr>
      <w:rFonts w:ascii="Arial" w:hAnsi="Arial"/>
      <w:sz w:val="16"/>
    </w:rPr>
    <w:tblPr>
      <w:tblCellMar>
        <w:top w:w="0" w:type="dxa"/>
        <w:left w:w="0" w:type="dxa"/>
        <w:bottom w:w="0" w:type="dxa"/>
        <w:right w:w="0" w:type="dxa"/>
      </w:tblCellMar>
    </w:tblPr>
  </w:style>
  <w:style w:type="numbering" w:customStyle="1" w:styleId="410">
    <w:name w:val="Нет списка41"/>
    <w:next w:val="a2"/>
    <w:uiPriority w:val="99"/>
    <w:semiHidden/>
    <w:unhideWhenUsed/>
    <w:rsid w:val="00BC7F54"/>
  </w:style>
  <w:style w:type="table" w:customStyle="1" w:styleId="TableStyle043">
    <w:name w:val="TableStyle043"/>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20">
    <w:name w:val="Нет списка42"/>
    <w:next w:val="a2"/>
    <w:uiPriority w:val="99"/>
    <w:semiHidden/>
    <w:unhideWhenUsed/>
    <w:rsid w:val="00BC7F54"/>
  </w:style>
  <w:style w:type="table" w:customStyle="1" w:styleId="TableStyle044">
    <w:name w:val="TableStyle044"/>
    <w:rsid w:val="00BC7F54"/>
    <w:pPr>
      <w:spacing w:after="0" w:line="240" w:lineRule="auto"/>
    </w:pPr>
    <w:rPr>
      <w:rFonts w:ascii="Arial" w:hAnsi="Arial"/>
      <w:sz w:val="16"/>
    </w:rPr>
    <w:tblPr>
      <w:tblCellMar>
        <w:top w:w="0" w:type="dxa"/>
        <w:left w:w="0" w:type="dxa"/>
        <w:bottom w:w="0" w:type="dxa"/>
        <w:right w:w="0" w:type="dxa"/>
      </w:tblCellMar>
    </w:tblPr>
  </w:style>
  <w:style w:type="numbering" w:customStyle="1" w:styleId="43">
    <w:name w:val="Нет списка43"/>
    <w:next w:val="a2"/>
    <w:uiPriority w:val="99"/>
    <w:semiHidden/>
    <w:unhideWhenUsed/>
    <w:rsid w:val="00C3678D"/>
  </w:style>
  <w:style w:type="table" w:customStyle="1" w:styleId="TableStyle045">
    <w:name w:val="TableStyle045"/>
    <w:rsid w:val="00C3678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44">
    <w:name w:val="Нет списка44"/>
    <w:next w:val="a2"/>
    <w:uiPriority w:val="99"/>
    <w:semiHidden/>
    <w:unhideWhenUsed/>
    <w:rsid w:val="005C50A1"/>
  </w:style>
  <w:style w:type="table" w:customStyle="1" w:styleId="TableStyle046">
    <w:name w:val="TableStyle046"/>
    <w:rsid w:val="005C50A1"/>
    <w:pPr>
      <w:spacing w:after="0" w:line="240" w:lineRule="auto"/>
    </w:pPr>
    <w:rPr>
      <w:rFonts w:ascii="Arial" w:hAnsi="Arial"/>
      <w:sz w:val="16"/>
    </w:rPr>
    <w:tblPr>
      <w:tblCellMar>
        <w:top w:w="0" w:type="dxa"/>
        <w:left w:w="0" w:type="dxa"/>
        <w:bottom w:w="0" w:type="dxa"/>
        <w:right w:w="0" w:type="dxa"/>
      </w:tblCellMar>
    </w:tblPr>
  </w:style>
  <w:style w:type="numbering" w:customStyle="1" w:styleId="45">
    <w:name w:val="Нет списка45"/>
    <w:next w:val="a2"/>
    <w:uiPriority w:val="99"/>
    <w:semiHidden/>
    <w:unhideWhenUsed/>
    <w:rsid w:val="006342AE"/>
  </w:style>
  <w:style w:type="table" w:customStyle="1" w:styleId="TableStyle047">
    <w:name w:val="TableStyle047"/>
    <w:rsid w:val="006342AE"/>
    <w:pPr>
      <w:spacing w:after="0" w:line="240" w:lineRule="auto"/>
    </w:pPr>
    <w:rPr>
      <w:rFonts w:ascii="Arial" w:hAnsi="Arial"/>
      <w:sz w:val="16"/>
    </w:rPr>
    <w:tblPr>
      <w:tblCellMar>
        <w:top w:w="0" w:type="dxa"/>
        <w:left w:w="0" w:type="dxa"/>
        <w:bottom w:w="0" w:type="dxa"/>
        <w:right w:w="0" w:type="dxa"/>
      </w:tblCellMar>
    </w:tblPr>
  </w:style>
  <w:style w:type="table" w:customStyle="1" w:styleId="TableStyle048">
    <w:name w:val="TableStyle048"/>
    <w:rsid w:val="006342AE"/>
    <w:pPr>
      <w:spacing w:after="0" w:line="240" w:lineRule="auto"/>
    </w:pPr>
    <w:rPr>
      <w:rFonts w:ascii="Arial" w:hAnsi="Arial"/>
      <w:sz w:val="16"/>
    </w:rPr>
    <w:tblPr>
      <w:tblCellMar>
        <w:top w:w="0" w:type="dxa"/>
        <w:left w:w="0" w:type="dxa"/>
        <w:bottom w:w="0" w:type="dxa"/>
        <w:right w:w="0" w:type="dxa"/>
      </w:tblCellMar>
    </w:tblPr>
  </w:style>
  <w:style w:type="numbering" w:customStyle="1" w:styleId="46">
    <w:name w:val="Нет списка46"/>
    <w:next w:val="a2"/>
    <w:uiPriority w:val="99"/>
    <w:semiHidden/>
    <w:unhideWhenUsed/>
    <w:rsid w:val="003B2D53"/>
  </w:style>
  <w:style w:type="table" w:customStyle="1" w:styleId="TableStyle049">
    <w:name w:val="TableStyle049"/>
    <w:rsid w:val="003B2D53"/>
    <w:pPr>
      <w:spacing w:after="0" w:line="240" w:lineRule="auto"/>
    </w:pPr>
    <w:rPr>
      <w:rFonts w:ascii="Arial" w:hAnsi="Arial"/>
      <w:sz w:val="16"/>
    </w:rPr>
    <w:tblPr>
      <w:tblCellMar>
        <w:top w:w="0" w:type="dxa"/>
        <w:left w:w="0" w:type="dxa"/>
        <w:bottom w:w="0" w:type="dxa"/>
        <w:right w:w="0" w:type="dxa"/>
      </w:tblCellMar>
    </w:tblPr>
  </w:style>
  <w:style w:type="numbering" w:customStyle="1" w:styleId="47">
    <w:name w:val="Нет списка47"/>
    <w:next w:val="a2"/>
    <w:uiPriority w:val="99"/>
    <w:semiHidden/>
    <w:unhideWhenUsed/>
    <w:rsid w:val="00E14E32"/>
  </w:style>
  <w:style w:type="table" w:customStyle="1" w:styleId="TableStyle050">
    <w:name w:val="TableStyle050"/>
    <w:rsid w:val="00E14E32"/>
    <w:pPr>
      <w:spacing w:after="0" w:line="240" w:lineRule="auto"/>
    </w:pPr>
    <w:rPr>
      <w:rFonts w:ascii="Arial" w:hAnsi="Arial"/>
      <w:sz w:val="16"/>
    </w:rPr>
    <w:tblPr>
      <w:tblCellMar>
        <w:top w:w="0" w:type="dxa"/>
        <w:left w:w="0" w:type="dxa"/>
        <w:bottom w:w="0" w:type="dxa"/>
        <w:right w:w="0" w:type="dxa"/>
      </w:tblCellMar>
    </w:tblPr>
  </w:style>
  <w:style w:type="numbering" w:customStyle="1" w:styleId="48">
    <w:name w:val="Нет списка48"/>
    <w:next w:val="a2"/>
    <w:uiPriority w:val="99"/>
    <w:semiHidden/>
    <w:unhideWhenUsed/>
    <w:rsid w:val="00E333E7"/>
  </w:style>
  <w:style w:type="table" w:customStyle="1" w:styleId="TableStyle051">
    <w:name w:val="TableStyle051"/>
    <w:rsid w:val="00E333E7"/>
    <w:pPr>
      <w:spacing w:after="0" w:line="240" w:lineRule="auto"/>
    </w:pPr>
    <w:rPr>
      <w:rFonts w:ascii="Arial" w:hAnsi="Arial"/>
      <w:sz w:val="16"/>
    </w:rPr>
    <w:tblPr>
      <w:tblCellMar>
        <w:top w:w="0" w:type="dxa"/>
        <w:left w:w="0" w:type="dxa"/>
        <w:bottom w:w="0" w:type="dxa"/>
        <w:right w:w="0" w:type="dxa"/>
      </w:tblCellMar>
    </w:tblPr>
  </w:style>
  <w:style w:type="numbering" w:customStyle="1" w:styleId="49">
    <w:name w:val="Нет списка49"/>
    <w:next w:val="a2"/>
    <w:uiPriority w:val="99"/>
    <w:semiHidden/>
    <w:unhideWhenUsed/>
    <w:rsid w:val="002274D1"/>
  </w:style>
  <w:style w:type="table" w:customStyle="1" w:styleId="TableStyle052">
    <w:name w:val="TableStyle052"/>
    <w:rsid w:val="002274D1"/>
    <w:pPr>
      <w:spacing w:after="0" w:line="240" w:lineRule="auto"/>
    </w:pPr>
    <w:rPr>
      <w:rFonts w:ascii="Arial" w:hAnsi="Arial"/>
      <w:sz w:val="16"/>
    </w:rPr>
    <w:tblPr>
      <w:tblCellMar>
        <w:top w:w="0" w:type="dxa"/>
        <w:left w:w="0" w:type="dxa"/>
        <w:bottom w:w="0" w:type="dxa"/>
        <w:right w:w="0" w:type="dxa"/>
      </w:tblCellMar>
    </w:tblPr>
  </w:style>
  <w:style w:type="numbering" w:customStyle="1" w:styleId="500">
    <w:name w:val="Нет списка50"/>
    <w:next w:val="a2"/>
    <w:uiPriority w:val="99"/>
    <w:semiHidden/>
    <w:unhideWhenUsed/>
    <w:rsid w:val="006F5A03"/>
  </w:style>
  <w:style w:type="table" w:customStyle="1" w:styleId="TableStyle053">
    <w:name w:val="TableStyle053"/>
    <w:rsid w:val="006F5A03"/>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10">
    <w:name w:val="Нет списка51"/>
    <w:next w:val="a2"/>
    <w:uiPriority w:val="99"/>
    <w:semiHidden/>
    <w:unhideWhenUsed/>
    <w:rsid w:val="00503E9E"/>
  </w:style>
  <w:style w:type="table" w:customStyle="1" w:styleId="TableStyle054">
    <w:name w:val="TableStyle054"/>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0">
    <w:name w:val="TableStyle01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72">
    <w:name w:val="Сетка таблицы7"/>
    <w:basedOn w:val="a1"/>
    <w:next w:val="ab"/>
    <w:uiPriority w:val="99"/>
    <w:rsid w:val="00503E9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503E9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0">
    <w:name w:val="TableStyle02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0">
    <w:name w:val="TableStyle0410"/>
    <w:uiPriority w:val="99"/>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5">
    <w:name w:val="TableStyle055"/>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00">
    <w:name w:val="Нет списка110"/>
    <w:next w:val="a2"/>
    <w:uiPriority w:val="99"/>
    <w:semiHidden/>
    <w:unhideWhenUsed/>
    <w:rsid w:val="00503E9E"/>
  </w:style>
  <w:style w:type="table" w:customStyle="1" w:styleId="TableStyle061">
    <w:name w:val="TableStyle0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1">
    <w:name w:val="TableStyle07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1">
    <w:name w:val="TableStyle08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1">
    <w:name w:val="TableStyle09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1">
    <w:name w:val="TableStyle01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1">
    <w:name w:val="TableStyle01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00">
    <w:name w:val="Нет списка210"/>
    <w:next w:val="a2"/>
    <w:uiPriority w:val="99"/>
    <w:semiHidden/>
    <w:unhideWhenUsed/>
    <w:rsid w:val="00503E9E"/>
  </w:style>
  <w:style w:type="table" w:customStyle="1" w:styleId="TableStyle0121">
    <w:name w:val="TableStyle01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1">
    <w:name w:val="TableStyle01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1">
    <w:name w:val="TableStyle01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1">
    <w:name w:val="TableStyle01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1">
    <w:name w:val="TableStyle01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1">
    <w:name w:val="TableStyle01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1">
    <w:name w:val="TableStyle01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1">
    <w:name w:val="TableStyle01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1">
    <w:name w:val="TableStyle0201"/>
    <w:rsid w:val="00503E9E"/>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1">
    <w:name w:val="TableStyle02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1">
    <w:name w:val="TableStyle02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1">
    <w:name w:val="TableStyle02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1">
    <w:name w:val="TableStyle024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1">
    <w:name w:val="TableStyle025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1">
    <w:name w:val="TableStyle026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1">
    <w:name w:val="TableStyle027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1">
    <w:name w:val="TableStyle028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1">
    <w:name w:val="TableStyle029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1">
    <w:name w:val="TableStyle030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1">
    <w:name w:val="TableStyle031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1">
    <w:name w:val="TableStyle032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1">
    <w:name w:val="TableStyle0331"/>
    <w:rsid w:val="00503E9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20">
    <w:name w:val="Нет списка52"/>
    <w:next w:val="a2"/>
    <w:uiPriority w:val="99"/>
    <w:semiHidden/>
    <w:unhideWhenUsed/>
    <w:rsid w:val="001A2830"/>
  </w:style>
  <w:style w:type="table" w:customStyle="1" w:styleId="TableStyle056">
    <w:name w:val="TableStyle056"/>
    <w:rsid w:val="001A283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3">
    <w:name w:val="Нет списка53"/>
    <w:next w:val="a2"/>
    <w:uiPriority w:val="99"/>
    <w:semiHidden/>
    <w:unhideWhenUsed/>
    <w:rsid w:val="007E6206"/>
  </w:style>
  <w:style w:type="table" w:customStyle="1" w:styleId="TableStyle057">
    <w:name w:val="TableStyle057"/>
    <w:rsid w:val="007E6206"/>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4">
    <w:name w:val="Нет списка54"/>
    <w:next w:val="a2"/>
    <w:uiPriority w:val="99"/>
    <w:semiHidden/>
    <w:unhideWhenUsed/>
    <w:rsid w:val="00832A43"/>
  </w:style>
  <w:style w:type="table" w:customStyle="1" w:styleId="TableStyle058">
    <w:name w:val="TableStyle058"/>
    <w:rsid w:val="00832A43"/>
    <w:pPr>
      <w:spacing w:after="0" w:line="240" w:lineRule="auto"/>
    </w:pPr>
    <w:rPr>
      <w:rFonts w:ascii="Arial" w:hAnsi="Arial"/>
      <w:sz w:val="16"/>
    </w:rPr>
    <w:tblPr>
      <w:tblCellMar>
        <w:top w:w="0" w:type="dxa"/>
        <w:left w:w="0" w:type="dxa"/>
        <w:bottom w:w="0" w:type="dxa"/>
        <w:right w:w="0" w:type="dxa"/>
      </w:tblCellMar>
    </w:tblPr>
  </w:style>
  <w:style w:type="numbering" w:customStyle="1" w:styleId="55">
    <w:name w:val="Нет списка55"/>
    <w:next w:val="a2"/>
    <w:uiPriority w:val="99"/>
    <w:semiHidden/>
    <w:unhideWhenUsed/>
    <w:rsid w:val="00B005C0"/>
  </w:style>
  <w:style w:type="table" w:customStyle="1" w:styleId="TableStyle059">
    <w:name w:val="TableStyle059"/>
    <w:rsid w:val="00B005C0"/>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6">
    <w:name w:val="Нет списка56"/>
    <w:next w:val="a2"/>
    <w:uiPriority w:val="99"/>
    <w:semiHidden/>
    <w:unhideWhenUsed/>
    <w:rsid w:val="00F43D64"/>
  </w:style>
  <w:style w:type="table" w:customStyle="1" w:styleId="TableStyle060">
    <w:name w:val="TableStyle060"/>
    <w:rsid w:val="00F43D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57">
    <w:name w:val="Нет списка57"/>
    <w:next w:val="a2"/>
    <w:uiPriority w:val="99"/>
    <w:semiHidden/>
    <w:unhideWhenUsed/>
    <w:rsid w:val="00CA0211"/>
  </w:style>
  <w:style w:type="table" w:customStyle="1" w:styleId="TableStyle062">
    <w:name w:val="TableStyle0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2">
    <w:name w:val="TableStyle01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82">
    <w:name w:val="Сетка таблицы8"/>
    <w:basedOn w:val="a1"/>
    <w:next w:val="ab"/>
    <w:uiPriority w:val="99"/>
    <w:rsid w:val="00CA0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CA021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12">
    <w:name w:val="TableStyle0212"/>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411">
    <w:name w:val="TableStyle0411"/>
    <w:uiPriority w:val="99"/>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10">
    <w:name w:val="TableStyle0510"/>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1110">
    <w:name w:val="Нет списка111"/>
    <w:next w:val="a2"/>
    <w:uiPriority w:val="99"/>
    <w:semiHidden/>
    <w:unhideWhenUsed/>
    <w:rsid w:val="00CA0211"/>
  </w:style>
  <w:style w:type="table" w:customStyle="1" w:styleId="TableStyle063">
    <w:name w:val="TableStyle06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2">
    <w:name w:val="TableStyle07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82">
    <w:name w:val="TableStyle08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92">
    <w:name w:val="TableStyle09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102">
    <w:name w:val="TableStyle01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13">
    <w:name w:val="TableStyle01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211">
    <w:name w:val="Нет списка211"/>
    <w:next w:val="a2"/>
    <w:uiPriority w:val="99"/>
    <w:semiHidden/>
    <w:unhideWhenUsed/>
    <w:rsid w:val="00CA0211"/>
  </w:style>
  <w:style w:type="table" w:customStyle="1" w:styleId="TableStyle0122">
    <w:name w:val="TableStyle01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32">
    <w:name w:val="TableStyle01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42">
    <w:name w:val="TableStyle01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52">
    <w:name w:val="TableStyle01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2">
    <w:name w:val="TableStyle01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72">
    <w:name w:val="TableStyle01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82">
    <w:name w:val="TableStyle01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92">
    <w:name w:val="TableStyle01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02">
    <w:name w:val="TableStyle0202"/>
    <w:rsid w:val="00CA0211"/>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table" w:customStyle="1" w:styleId="TableStyle0213">
    <w:name w:val="TableStyle0213"/>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22">
    <w:name w:val="TableStyle02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2">
    <w:name w:val="TableStyle02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42">
    <w:name w:val="TableStyle024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52">
    <w:name w:val="TableStyle025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62">
    <w:name w:val="TableStyle026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72">
    <w:name w:val="TableStyle027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82">
    <w:name w:val="TableStyle028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92">
    <w:name w:val="TableStyle029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2">
    <w:name w:val="TableStyle030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12">
    <w:name w:val="TableStyle031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22">
    <w:name w:val="TableStyle032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32">
    <w:name w:val="TableStyle0332"/>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3100">
    <w:name w:val="Нет списка310"/>
    <w:next w:val="a2"/>
    <w:uiPriority w:val="99"/>
    <w:semiHidden/>
    <w:unhideWhenUsed/>
    <w:rsid w:val="00CA0211"/>
  </w:style>
  <w:style w:type="table" w:customStyle="1" w:styleId="TableStyle0341">
    <w:name w:val="TableStyle0341"/>
    <w:rsid w:val="00CA0211"/>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character" w:styleId="afa">
    <w:name w:val="Strong"/>
    <w:basedOn w:val="a0"/>
    <w:uiPriority w:val="22"/>
    <w:qFormat/>
    <w:rsid w:val="00CA0211"/>
    <w:rPr>
      <w:b/>
      <w:bCs/>
    </w:rPr>
  </w:style>
  <w:style w:type="numbering" w:customStyle="1" w:styleId="58">
    <w:name w:val="Нет списка58"/>
    <w:next w:val="a2"/>
    <w:uiPriority w:val="99"/>
    <w:semiHidden/>
    <w:unhideWhenUsed/>
    <w:rsid w:val="008C1B49"/>
  </w:style>
  <w:style w:type="table" w:customStyle="1" w:styleId="TableStyle064">
    <w:name w:val="TableStyle064"/>
    <w:rsid w:val="008C1B49"/>
    <w:pPr>
      <w:spacing w:after="0" w:line="240" w:lineRule="auto"/>
    </w:pPr>
    <w:rPr>
      <w:rFonts w:ascii="Arial" w:eastAsia="Times New Roman" w:hAnsi="Arial" w:cs="Mangal"/>
      <w:sz w:val="16"/>
      <w:szCs w:val="20"/>
      <w:lang w:bidi="ne-NP"/>
    </w:rPr>
    <w:tblPr>
      <w:tblCellMar>
        <w:top w:w="0" w:type="dxa"/>
        <w:left w:w="0" w:type="dxa"/>
        <w:bottom w:w="0" w:type="dxa"/>
        <w:right w:w="0" w:type="dxa"/>
      </w:tblCellMar>
    </w:tblPr>
  </w:style>
  <w:style w:type="numbering" w:customStyle="1" w:styleId="59">
    <w:name w:val="Нет списка59"/>
    <w:next w:val="a2"/>
    <w:uiPriority w:val="99"/>
    <w:semiHidden/>
    <w:unhideWhenUsed/>
    <w:rsid w:val="008F6CD2"/>
  </w:style>
  <w:style w:type="table" w:customStyle="1" w:styleId="TableStyle065">
    <w:name w:val="TableStyle065"/>
    <w:rsid w:val="008F6CD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6">
    <w:name w:val="TableStyle066"/>
    <w:rsid w:val="00AF03B2"/>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67">
    <w:name w:val="TableStyle067"/>
    <w:rsid w:val="00A1736C"/>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00">
    <w:name w:val="Нет списка60"/>
    <w:next w:val="a2"/>
    <w:uiPriority w:val="99"/>
    <w:semiHidden/>
    <w:unhideWhenUsed/>
    <w:rsid w:val="002B78E7"/>
  </w:style>
  <w:style w:type="table" w:customStyle="1" w:styleId="TableStyle068">
    <w:name w:val="TableStyle068"/>
    <w:rsid w:val="002B78E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10">
    <w:name w:val="Нет списка61"/>
    <w:next w:val="a2"/>
    <w:uiPriority w:val="99"/>
    <w:semiHidden/>
    <w:unhideWhenUsed/>
    <w:rsid w:val="0083620E"/>
  </w:style>
  <w:style w:type="table" w:customStyle="1" w:styleId="TableStyle069">
    <w:name w:val="TableStyle069"/>
    <w:rsid w:val="0083620E"/>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numbering" w:customStyle="1" w:styleId="620">
    <w:name w:val="Нет списка62"/>
    <w:next w:val="a2"/>
    <w:uiPriority w:val="99"/>
    <w:semiHidden/>
    <w:unhideWhenUsed/>
    <w:rsid w:val="005200AD"/>
  </w:style>
  <w:style w:type="table" w:customStyle="1" w:styleId="TableStyle070">
    <w:name w:val="TableStyle070"/>
    <w:rsid w:val="005200AD"/>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3">
    <w:name w:val="TableStyle073"/>
    <w:rsid w:val="00D912FF"/>
    <w:pPr>
      <w:spacing w:after="0" w:line="240" w:lineRule="auto"/>
    </w:pPr>
    <w:rPr>
      <w:rFonts w:ascii="Arial" w:hAnsi="Arial"/>
      <w:sz w:val="16"/>
    </w:rPr>
    <w:tblPr>
      <w:tblCellMar>
        <w:top w:w="0" w:type="dxa"/>
        <w:left w:w="0" w:type="dxa"/>
        <w:bottom w:w="0" w:type="dxa"/>
        <w:right w:w="0" w:type="dxa"/>
      </w:tblCellMar>
    </w:tblPr>
  </w:style>
  <w:style w:type="table" w:customStyle="1" w:styleId="TableStyle074">
    <w:name w:val="TableStyle074"/>
    <w:rsid w:val="0021607B"/>
    <w:pPr>
      <w:spacing w:after="0" w:line="240" w:lineRule="auto"/>
    </w:pPr>
    <w:rPr>
      <w:rFonts w:ascii="Arial" w:hAnsi="Arial"/>
      <w:sz w:val="16"/>
    </w:rPr>
    <w:tblPr>
      <w:tblCellMar>
        <w:top w:w="0" w:type="dxa"/>
        <w:left w:w="0" w:type="dxa"/>
        <w:bottom w:w="0" w:type="dxa"/>
        <w:right w:w="0" w:type="dxa"/>
      </w:tblCellMar>
    </w:tblPr>
  </w:style>
  <w:style w:type="numbering" w:customStyle="1" w:styleId="63">
    <w:name w:val="Нет списка63"/>
    <w:next w:val="a2"/>
    <w:uiPriority w:val="99"/>
    <w:semiHidden/>
    <w:unhideWhenUsed/>
    <w:rsid w:val="0099174F"/>
  </w:style>
  <w:style w:type="table" w:customStyle="1" w:styleId="TableStyle075">
    <w:name w:val="TableStyle075"/>
    <w:rsid w:val="0099174F"/>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6">
    <w:name w:val="TableStyle076"/>
    <w:rsid w:val="00C35164"/>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7">
    <w:name w:val="TableStyle077"/>
    <w:rsid w:val="00941529"/>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78">
    <w:name w:val="TableStyle078"/>
    <w:rsid w:val="00BC4CF0"/>
    <w:pPr>
      <w:spacing w:after="0" w:line="240" w:lineRule="auto"/>
    </w:pPr>
    <w:rPr>
      <w:rFonts w:ascii="Arial" w:hAnsi="Arial"/>
      <w:sz w:val="16"/>
    </w:rPr>
    <w:tblPr>
      <w:tblCellMar>
        <w:top w:w="0" w:type="dxa"/>
        <w:left w:w="0" w:type="dxa"/>
        <w:bottom w:w="0" w:type="dxa"/>
        <w:right w:w="0" w:type="dxa"/>
      </w:tblCellMar>
    </w:tblPr>
  </w:style>
  <w:style w:type="paragraph" w:styleId="afb">
    <w:name w:val="No Spacing"/>
    <w:uiPriority w:val="1"/>
    <w:qFormat/>
    <w:rsid w:val="00047125"/>
    <w:pPr>
      <w:spacing w:after="0" w:line="240" w:lineRule="auto"/>
    </w:pPr>
  </w:style>
  <w:style w:type="numbering" w:customStyle="1" w:styleId="64">
    <w:name w:val="Нет списка64"/>
    <w:next w:val="a2"/>
    <w:uiPriority w:val="99"/>
    <w:semiHidden/>
    <w:unhideWhenUsed/>
    <w:rsid w:val="00F752E4"/>
  </w:style>
  <w:style w:type="table" w:customStyle="1" w:styleId="TableStyle079">
    <w:name w:val="TableStyle079"/>
    <w:rsid w:val="00F752E4"/>
    <w:pPr>
      <w:spacing w:after="0" w:line="240" w:lineRule="auto"/>
    </w:pPr>
    <w:rPr>
      <w:rFonts w:ascii="Arial" w:hAnsi="Arial"/>
      <w:sz w:val="16"/>
    </w:rPr>
    <w:tblPr>
      <w:tblCellMar>
        <w:top w:w="0" w:type="dxa"/>
        <w:left w:w="0" w:type="dxa"/>
        <w:bottom w:w="0" w:type="dxa"/>
        <w:right w:w="0" w:type="dxa"/>
      </w:tblCellMar>
    </w:tblPr>
  </w:style>
  <w:style w:type="numbering" w:customStyle="1" w:styleId="65">
    <w:name w:val="Нет списка65"/>
    <w:next w:val="a2"/>
    <w:uiPriority w:val="99"/>
    <w:semiHidden/>
    <w:unhideWhenUsed/>
    <w:rsid w:val="000115CD"/>
  </w:style>
  <w:style w:type="table" w:customStyle="1" w:styleId="TableStyle080">
    <w:name w:val="TableStyle080"/>
    <w:rsid w:val="000115CD"/>
    <w:pPr>
      <w:spacing w:after="0" w:line="240" w:lineRule="auto"/>
    </w:pPr>
    <w:rPr>
      <w:rFonts w:ascii="Arial" w:hAnsi="Arial"/>
      <w:sz w:val="16"/>
    </w:rPr>
    <w:tblPr>
      <w:tblCellMar>
        <w:top w:w="0" w:type="dxa"/>
        <w:left w:w="0" w:type="dxa"/>
        <w:bottom w:w="0" w:type="dxa"/>
        <w:right w:w="0" w:type="dxa"/>
      </w:tblCellMar>
    </w:tblPr>
  </w:style>
  <w:style w:type="numbering" w:customStyle="1" w:styleId="66">
    <w:name w:val="Нет списка66"/>
    <w:next w:val="a2"/>
    <w:uiPriority w:val="99"/>
    <w:semiHidden/>
    <w:unhideWhenUsed/>
    <w:rsid w:val="005A34B2"/>
  </w:style>
  <w:style w:type="table" w:customStyle="1" w:styleId="TableStyle083">
    <w:name w:val="TableStyle083"/>
    <w:rsid w:val="005A34B2"/>
    <w:pPr>
      <w:spacing w:after="0" w:line="240" w:lineRule="auto"/>
    </w:pPr>
    <w:rPr>
      <w:rFonts w:ascii="Arial" w:hAnsi="Arial"/>
      <w:sz w:val="16"/>
    </w:rPr>
    <w:tblPr>
      <w:tblCellMar>
        <w:top w:w="0" w:type="dxa"/>
        <w:left w:w="0" w:type="dxa"/>
        <w:bottom w:w="0" w:type="dxa"/>
        <w:right w:w="0" w:type="dxa"/>
      </w:tblCellMar>
    </w:tblPr>
  </w:style>
  <w:style w:type="numbering" w:customStyle="1" w:styleId="67">
    <w:name w:val="Нет списка67"/>
    <w:next w:val="a2"/>
    <w:uiPriority w:val="99"/>
    <w:semiHidden/>
    <w:unhideWhenUsed/>
    <w:rsid w:val="00BE67A8"/>
  </w:style>
  <w:style w:type="table" w:customStyle="1" w:styleId="TableStyle084">
    <w:name w:val="TableStyle084"/>
    <w:rsid w:val="00BE67A8"/>
    <w:pPr>
      <w:spacing w:after="0" w:line="240" w:lineRule="auto"/>
    </w:pPr>
    <w:rPr>
      <w:rFonts w:ascii="Arial" w:hAnsi="Arial"/>
      <w:sz w:val="16"/>
    </w:rPr>
    <w:tblPr>
      <w:tblCellMar>
        <w:top w:w="0" w:type="dxa"/>
        <w:left w:w="0" w:type="dxa"/>
        <w:bottom w:w="0" w:type="dxa"/>
        <w:right w:w="0" w:type="dxa"/>
      </w:tblCellMar>
    </w:tblPr>
  </w:style>
  <w:style w:type="numbering" w:customStyle="1" w:styleId="68">
    <w:name w:val="Нет списка68"/>
    <w:next w:val="a2"/>
    <w:uiPriority w:val="99"/>
    <w:semiHidden/>
    <w:unhideWhenUsed/>
    <w:rsid w:val="001D5814"/>
  </w:style>
  <w:style w:type="table" w:customStyle="1" w:styleId="TableStyle085">
    <w:name w:val="TableStyle085"/>
    <w:rsid w:val="001D5814"/>
    <w:pPr>
      <w:spacing w:after="0" w:line="240" w:lineRule="auto"/>
    </w:pPr>
    <w:rPr>
      <w:rFonts w:ascii="Arial" w:hAnsi="Arial"/>
      <w:sz w:val="16"/>
    </w:rPr>
    <w:tblPr>
      <w:tblCellMar>
        <w:top w:w="0" w:type="dxa"/>
        <w:left w:w="0" w:type="dxa"/>
        <w:bottom w:w="0" w:type="dxa"/>
        <w:right w:w="0" w:type="dxa"/>
      </w:tblCellMar>
    </w:tblPr>
  </w:style>
  <w:style w:type="numbering" w:customStyle="1" w:styleId="69">
    <w:name w:val="Нет списка69"/>
    <w:next w:val="a2"/>
    <w:uiPriority w:val="99"/>
    <w:semiHidden/>
    <w:unhideWhenUsed/>
    <w:rsid w:val="00043805"/>
  </w:style>
  <w:style w:type="table" w:customStyle="1" w:styleId="TableStyle086">
    <w:name w:val="TableStyle086"/>
    <w:rsid w:val="00043805"/>
    <w:pPr>
      <w:spacing w:after="0" w:line="240" w:lineRule="auto"/>
    </w:pPr>
    <w:rPr>
      <w:rFonts w:ascii="Arial" w:hAnsi="Arial"/>
      <w:sz w:val="16"/>
    </w:rPr>
    <w:tblPr>
      <w:tblCellMar>
        <w:top w:w="0" w:type="dxa"/>
        <w:left w:w="0" w:type="dxa"/>
        <w:bottom w:w="0" w:type="dxa"/>
        <w:right w:w="0" w:type="dxa"/>
      </w:tblCellMar>
    </w:tblPr>
  </w:style>
  <w:style w:type="table" w:customStyle="1" w:styleId="92">
    <w:name w:val="Сетка таблицы9"/>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F37836"/>
  </w:style>
  <w:style w:type="table" w:customStyle="1" w:styleId="101">
    <w:name w:val="Сетка таблицы10"/>
    <w:basedOn w:val="a1"/>
    <w:next w:val="ab"/>
    <w:uiPriority w:val="59"/>
    <w:rsid w:val="00F3783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53536E"/>
  </w:style>
  <w:style w:type="table" w:customStyle="1" w:styleId="130">
    <w:name w:val="Сетка таблицы13"/>
    <w:basedOn w:val="a1"/>
    <w:next w:val="ab"/>
    <w:uiPriority w:val="59"/>
    <w:rsid w:val="0053536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1A34D1"/>
  </w:style>
  <w:style w:type="table" w:customStyle="1" w:styleId="140">
    <w:name w:val="Сетка таблицы14"/>
    <w:basedOn w:val="a1"/>
    <w:next w:val="ab"/>
    <w:uiPriority w:val="59"/>
    <w:rsid w:val="001A34D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semiHidden/>
    <w:rsid w:val="0039722F"/>
  </w:style>
  <w:style w:type="character" w:styleId="afc">
    <w:name w:val="page number"/>
    <w:basedOn w:val="a0"/>
    <w:rsid w:val="0039722F"/>
  </w:style>
  <w:style w:type="table" w:customStyle="1" w:styleId="150">
    <w:name w:val="Сетка таблицы15"/>
    <w:basedOn w:val="a1"/>
    <w:next w:val="ab"/>
    <w:rsid w:val="003972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b"/>
    <w:uiPriority w:val="59"/>
    <w:rsid w:val="0039722F"/>
    <w:pPr>
      <w:spacing w:after="0" w:line="240" w:lineRule="auto"/>
    </w:pPr>
    <w:rPr>
      <w:rFonts w:ascii="Calibri" w:eastAsia="Calibri" w:hAnsi="Calibri" w:cs="Mang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64F8"/>
    <w:rPr>
      <w:rFonts w:asciiTheme="majorHAnsi" w:eastAsiaTheme="majorEastAsia" w:hAnsiTheme="majorHAnsi" w:cstheme="majorBidi"/>
      <w:b/>
      <w:bCs/>
      <w:color w:val="365F91" w:themeColor="accent1" w:themeShade="BF"/>
      <w:sz w:val="28"/>
      <w:szCs w:val="28"/>
    </w:rPr>
  </w:style>
  <w:style w:type="character" w:styleId="afd">
    <w:name w:val="Emphasis"/>
    <w:basedOn w:val="a0"/>
    <w:qFormat/>
    <w:rsid w:val="00FD36EF"/>
    <w:rPr>
      <w:i/>
      <w:iCs/>
    </w:rPr>
  </w:style>
  <w:style w:type="paragraph" w:styleId="2a">
    <w:name w:val="Body Text 2"/>
    <w:basedOn w:val="a"/>
    <w:link w:val="2b"/>
    <w:rsid w:val="003A7F94"/>
    <w:pPr>
      <w:spacing w:after="0" w:line="240" w:lineRule="auto"/>
    </w:pPr>
    <w:rPr>
      <w:rFonts w:ascii="Times New Roman" w:eastAsia="Times New Roman" w:hAnsi="Times New Roman" w:cs="Times New Roman"/>
      <w:b/>
      <w:bCs/>
      <w:sz w:val="24"/>
      <w:szCs w:val="24"/>
    </w:rPr>
  </w:style>
  <w:style w:type="character" w:customStyle="1" w:styleId="2b">
    <w:name w:val="Основной текст 2 Знак"/>
    <w:basedOn w:val="a0"/>
    <w:link w:val="2a"/>
    <w:rsid w:val="003A7F94"/>
    <w:rPr>
      <w:rFonts w:ascii="Times New Roman" w:eastAsia="Times New Roman" w:hAnsi="Times New Roman" w:cs="Times New Roman"/>
      <w:b/>
      <w:bCs/>
      <w:sz w:val="24"/>
      <w:szCs w:val="24"/>
    </w:rPr>
  </w:style>
  <w:style w:type="paragraph" w:styleId="afe">
    <w:name w:val="caption"/>
    <w:basedOn w:val="a"/>
    <w:next w:val="a"/>
    <w:qFormat/>
    <w:rsid w:val="003A7F94"/>
    <w:pPr>
      <w:framePr w:w="11057" w:h="4030" w:hRule="exact" w:hSpace="284" w:vSpace="284" w:wrap="around" w:vAnchor="page" w:hAnchor="page" w:x="443" w:y="2215" w:anchorLock="1"/>
      <w:spacing w:before="120" w:after="0" w:line="360" w:lineRule="exact"/>
      <w:jc w:val="center"/>
    </w:pPr>
    <w:rPr>
      <w:rFonts w:ascii="Times New Roman" w:eastAsia="Times New Roman" w:hAnsi="Times New Roman" w:cs="Times New Roman"/>
      <w:sz w:val="36"/>
      <w:szCs w:val="24"/>
    </w:rPr>
  </w:style>
  <w:style w:type="character" w:styleId="aff">
    <w:name w:val="annotation reference"/>
    <w:basedOn w:val="a0"/>
    <w:uiPriority w:val="99"/>
    <w:semiHidden/>
    <w:unhideWhenUsed/>
    <w:rsid w:val="006E63CA"/>
    <w:rPr>
      <w:sz w:val="16"/>
      <w:szCs w:val="16"/>
    </w:rPr>
  </w:style>
  <w:style w:type="paragraph" w:styleId="aff0">
    <w:name w:val="annotation text"/>
    <w:basedOn w:val="a"/>
    <w:link w:val="aff1"/>
    <w:unhideWhenUsed/>
    <w:rsid w:val="006E63CA"/>
    <w:pPr>
      <w:spacing w:line="240" w:lineRule="auto"/>
    </w:pPr>
    <w:rPr>
      <w:sz w:val="20"/>
      <w:szCs w:val="20"/>
    </w:rPr>
  </w:style>
  <w:style w:type="character" w:customStyle="1" w:styleId="aff1">
    <w:name w:val="Текст примечания Знак"/>
    <w:basedOn w:val="a0"/>
    <w:link w:val="aff0"/>
    <w:rsid w:val="006E63CA"/>
    <w:rPr>
      <w:sz w:val="20"/>
      <w:szCs w:val="20"/>
    </w:rPr>
  </w:style>
  <w:style w:type="paragraph" w:styleId="aff2">
    <w:name w:val="annotation subject"/>
    <w:basedOn w:val="aff0"/>
    <w:next w:val="aff0"/>
    <w:link w:val="aff3"/>
    <w:uiPriority w:val="99"/>
    <w:semiHidden/>
    <w:unhideWhenUsed/>
    <w:rsid w:val="006E63CA"/>
    <w:rPr>
      <w:b/>
      <w:bCs/>
    </w:rPr>
  </w:style>
  <w:style w:type="character" w:customStyle="1" w:styleId="aff3">
    <w:name w:val="Тема примечания Знак"/>
    <w:basedOn w:val="aff1"/>
    <w:link w:val="aff2"/>
    <w:uiPriority w:val="99"/>
    <w:semiHidden/>
    <w:rsid w:val="006E63CA"/>
    <w:rPr>
      <w:b/>
      <w:bCs/>
      <w:sz w:val="20"/>
      <w:szCs w:val="20"/>
    </w:rPr>
  </w:style>
  <w:style w:type="character" w:customStyle="1" w:styleId="80">
    <w:name w:val="Заголовок 8 Знак"/>
    <w:basedOn w:val="a0"/>
    <w:link w:val="8"/>
    <w:rsid w:val="007F4450"/>
    <w:rPr>
      <w:rFonts w:ascii="Times New Roman" w:eastAsia="Times New Roman" w:hAnsi="Times New Roman" w:cs="Times New Roman"/>
      <w:sz w:val="24"/>
      <w:szCs w:val="20"/>
    </w:rPr>
  </w:style>
  <w:style w:type="paragraph" w:styleId="1a">
    <w:name w:val="toc 1"/>
    <w:basedOn w:val="a"/>
    <w:next w:val="a"/>
    <w:autoRedefine/>
    <w:semiHidden/>
    <w:rsid w:val="007F4450"/>
    <w:pPr>
      <w:spacing w:before="120" w:after="0" w:line="240" w:lineRule="auto"/>
    </w:pPr>
    <w:rPr>
      <w:rFonts w:ascii="Times New Roman" w:eastAsia="Times New Roman" w:hAnsi="Times New Roman" w:cs="Times New Roman"/>
      <w:b/>
      <w:i/>
      <w:sz w:val="24"/>
      <w:szCs w:val="20"/>
    </w:rPr>
  </w:style>
  <w:style w:type="paragraph" w:styleId="2c">
    <w:name w:val="toc 2"/>
    <w:basedOn w:val="a"/>
    <w:next w:val="a"/>
    <w:autoRedefine/>
    <w:semiHidden/>
    <w:rsid w:val="007F4450"/>
    <w:pPr>
      <w:tabs>
        <w:tab w:val="right" w:leader="underscore" w:pos="9540"/>
      </w:tabs>
      <w:spacing w:before="120" w:after="0" w:line="240" w:lineRule="auto"/>
      <w:ind w:left="240" w:right="2415"/>
    </w:pPr>
    <w:rPr>
      <w:rFonts w:ascii="Times New Roman" w:eastAsia="Times New Roman" w:hAnsi="Times New Roman" w:cs="Times New Roman"/>
      <w:b/>
      <w:noProof/>
      <w:sz w:val="24"/>
      <w:szCs w:val="20"/>
    </w:rPr>
  </w:style>
  <w:style w:type="paragraph" w:styleId="3a">
    <w:name w:val="toc 3"/>
    <w:basedOn w:val="a"/>
    <w:next w:val="a"/>
    <w:autoRedefine/>
    <w:semiHidden/>
    <w:rsid w:val="007F4450"/>
    <w:pPr>
      <w:spacing w:after="0" w:line="240" w:lineRule="auto"/>
      <w:ind w:left="480"/>
    </w:pPr>
    <w:rPr>
      <w:rFonts w:ascii="Times New Roman" w:eastAsia="Times New Roman" w:hAnsi="Times New Roman" w:cs="Times New Roman"/>
      <w:sz w:val="24"/>
      <w:szCs w:val="20"/>
    </w:rPr>
  </w:style>
  <w:style w:type="paragraph" w:styleId="4a">
    <w:name w:val="toc 4"/>
    <w:basedOn w:val="a"/>
    <w:next w:val="a"/>
    <w:autoRedefine/>
    <w:semiHidden/>
    <w:rsid w:val="007F4450"/>
    <w:pPr>
      <w:spacing w:after="0" w:line="240" w:lineRule="auto"/>
      <w:ind w:left="720"/>
    </w:pPr>
    <w:rPr>
      <w:rFonts w:ascii="Times New Roman" w:eastAsia="Times New Roman" w:hAnsi="Times New Roman" w:cs="Times New Roman"/>
      <w:sz w:val="24"/>
      <w:szCs w:val="20"/>
    </w:rPr>
  </w:style>
  <w:style w:type="paragraph" w:customStyle="1" w:styleId="ConsNormal">
    <w:name w:val="ConsNormal"/>
    <w:rsid w:val="007F4450"/>
    <w:pPr>
      <w:widowControl w:val="0"/>
      <w:autoSpaceDE w:val="0"/>
      <w:autoSpaceDN w:val="0"/>
      <w:adjustRightInd w:val="0"/>
      <w:spacing w:after="0" w:line="240" w:lineRule="auto"/>
      <w:ind w:firstLine="720"/>
    </w:pPr>
    <w:rPr>
      <w:rFonts w:ascii="Times New Roman" w:eastAsia="Times New Roman" w:hAnsi="Times New Roman" w:cs="Times New Roman"/>
      <w:sz w:val="26"/>
      <w:szCs w:val="20"/>
    </w:rPr>
  </w:style>
  <w:style w:type="paragraph" w:styleId="aff4">
    <w:name w:val="endnote text"/>
    <w:basedOn w:val="a"/>
    <w:link w:val="aff5"/>
    <w:semiHidden/>
    <w:rsid w:val="007F4450"/>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0"/>
    <w:link w:val="aff4"/>
    <w:semiHidden/>
    <w:rsid w:val="007F4450"/>
    <w:rPr>
      <w:rFonts w:ascii="Times New Roman" w:eastAsia="Times New Roman" w:hAnsi="Times New Roman" w:cs="Times New Roman"/>
      <w:sz w:val="20"/>
      <w:szCs w:val="20"/>
    </w:rPr>
  </w:style>
  <w:style w:type="paragraph" w:customStyle="1" w:styleId="xl57">
    <w:name w:val="xl57"/>
    <w:basedOn w:val="a"/>
    <w:rsid w:val="007F4450"/>
    <w:pPr>
      <w:pBdr>
        <w:left w:val="single" w:sz="8" w:space="0" w:color="auto"/>
        <w:bottom w:val="single" w:sz="4" w:space="0" w:color="auto"/>
        <w:right w:val="single" w:sz="4" w:space="0" w:color="auto"/>
      </w:pBdr>
      <w:spacing w:before="100" w:after="100" w:line="240" w:lineRule="auto"/>
      <w:jc w:val="center"/>
      <w:textAlignment w:val="center"/>
    </w:pPr>
    <w:rPr>
      <w:rFonts w:ascii="Arial" w:eastAsia="Arial Unicode MS" w:hAnsi="Arial" w:cs="Times New Roman"/>
      <w:sz w:val="24"/>
      <w:szCs w:val="20"/>
    </w:rPr>
  </w:style>
  <w:style w:type="paragraph" w:customStyle="1" w:styleId="xl86">
    <w:name w:val="xl86"/>
    <w:basedOn w:val="a"/>
    <w:rsid w:val="007F4450"/>
    <w:pPr>
      <w:spacing w:before="100" w:after="100" w:line="240" w:lineRule="auto"/>
      <w:jc w:val="right"/>
      <w:textAlignment w:val="center"/>
    </w:pPr>
    <w:rPr>
      <w:rFonts w:ascii="Times New Roman CYR" w:eastAsia="Arial Unicode MS" w:hAnsi="Times New Roman CYR" w:cs="Times New Roman"/>
      <w:sz w:val="24"/>
      <w:szCs w:val="20"/>
    </w:rPr>
  </w:style>
  <w:style w:type="paragraph" w:styleId="2d">
    <w:name w:val="List Bullet 2"/>
    <w:basedOn w:val="a"/>
    <w:autoRedefine/>
    <w:rsid w:val="007F4450"/>
    <w:pPr>
      <w:spacing w:after="0" w:line="240" w:lineRule="auto"/>
      <w:ind w:firstLine="540"/>
      <w:jc w:val="both"/>
    </w:pPr>
    <w:rPr>
      <w:rFonts w:ascii="Times New Roman" w:eastAsia="Times New Roman" w:hAnsi="Times New Roman" w:cs="Times New Roman"/>
      <w:sz w:val="24"/>
      <w:szCs w:val="20"/>
    </w:rPr>
  </w:style>
  <w:style w:type="paragraph" w:customStyle="1" w:styleId="1b">
    <w:name w:val="1"/>
    <w:basedOn w:val="a"/>
    <w:next w:val="ac"/>
    <w:link w:val="aff6"/>
    <w:qFormat/>
    <w:rsid w:val="00327227"/>
    <w:pPr>
      <w:spacing w:after="0" w:line="240" w:lineRule="auto"/>
      <w:jc w:val="center"/>
    </w:pPr>
    <w:rPr>
      <w:b/>
      <w:sz w:val="26"/>
    </w:rPr>
  </w:style>
  <w:style w:type="paragraph" w:customStyle="1" w:styleId="aff7">
    <w:name w:val="ТАБЛИЦА"/>
    <w:basedOn w:val="a"/>
    <w:autoRedefine/>
    <w:rsid w:val="007F4450"/>
    <w:pPr>
      <w:spacing w:after="60" w:line="240" w:lineRule="auto"/>
      <w:ind w:left="-142" w:right="566" w:firstLine="142"/>
    </w:pPr>
    <w:rPr>
      <w:rFonts w:ascii="Times New Roman" w:eastAsia="Times New Roman" w:hAnsi="Times New Roman" w:cs="Times New Roman"/>
      <w:bCs/>
      <w:sz w:val="24"/>
      <w:szCs w:val="24"/>
    </w:rPr>
  </w:style>
  <w:style w:type="paragraph" w:customStyle="1" w:styleId="xl49">
    <w:name w:val="xl49"/>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rPr>
  </w:style>
  <w:style w:type="paragraph" w:customStyle="1" w:styleId="122">
    <w:name w:val="Осн. текст 12"/>
    <w:basedOn w:val="23"/>
    <w:rsid w:val="007F4450"/>
    <w:pPr>
      <w:autoSpaceDE w:val="0"/>
      <w:autoSpaceDN w:val="0"/>
      <w:adjustRightInd w:val="0"/>
      <w:spacing w:line="360" w:lineRule="auto"/>
      <w:ind w:firstLine="709"/>
    </w:pPr>
  </w:style>
  <w:style w:type="paragraph" w:customStyle="1" w:styleId="xl60">
    <w:name w:val="xl60"/>
    <w:basedOn w:val="a"/>
    <w:rsid w:val="007F44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i/>
      <w:iCs/>
      <w:sz w:val="24"/>
      <w:szCs w:val="24"/>
    </w:rPr>
  </w:style>
  <w:style w:type="paragraph" w:customStyle="1" w:styleId="1c">
    <w:name w:val="Текст1"/>
    <w:basedOn w:val="a"/>
    <w:rsid w:val="007F4450"/>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12">
    <w:name w:val="Основной текст с отступом 21"/>
    <w:basedOn w:val="a"/>
    <w:rsid w:val="007F4450"/>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123">
    <w:name w:val="Осн. текст 12 Знак Знак"/>
    <w:basedOn w:val="23"/>
    <w:rsid w:val="007F4450"/>
    <w:pPr>
      <w:autoSpaceDE w:val="0"/>
      <w:autoSpaceDN w:val="0"/>
      <w:adjustRightInd w:val="0"/>
      <w:spacing w:line="360" w:lineRule="auto"/>
      <w:ind w:firstLine="709"/>
    </w:pPr>
  </w:style>
  <w:style w:type="paragraph" w:customStyle="1" w:styleId="ConsNonformat">
    <w:name w:val="ConsNonformat"/>
    <w:rsid w:val="00A9553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0">
    <w:name w:val="ConsPlusNormal Знак"/>
    <w:link w:val="ConsPlusNormal"/>
    <w:locked/>
    <w:rsid w:val="00A95532"/>
    <w:rPr>
      <w:rFonts w:ascii="Times New Roman" w:eastAsia="Times New Roman" w:hAnsi="Times New Roman" w:cs="Times New Roman"/>
    </w:rPr>
  </w:style>
  <w:style w:type="character" w:customStyle="1" w:styleId="aff8">
    <w:name w:val="Цветовое выделение"/>
    <w:rsid w:val="00A95532"/>
    <w:rPr>
      <w:b/>
      <w:bCs w:val="0"/>
      <w:color w:val="000080"/>
    </w:rPr>
  </w:style>
  <w:style w:type="character" w:customStyle="1" w:styleId="aff6">
    <w:name w:val="Название Знак"/>
    <w:link w:val="1b"/>
    <w:rsid w:val="00327227"/>
    <w:rPr>
      <w:b/>
      <w:sz w:val="26"/>
    </w:rPr>
  </w:style>
  <w:style w:type="paragraph" w:customStyle="1" w:styleId="aff9">
    <w:name w:val="Нормальный (таблица)"/>
    <w:basedOn w:val="a"/>
    <w:next w:val="a"/>
    <w:rsid w:val="00327227"/>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74">
    <w:name w:val="Нет списка74"/>
    <w:next w:val="a2"/>
    <w:uiPriority w:val="99"/>
    <w:semiHidden/>
    <w:unhideWhenUsed/>
    <w:rsid w:val="00C3529C"/>
  </w:style>
  <w:style w:type="table" w:customStyle="1" w:styleId="170">
    <w:name w:val="Сетка таблицы17"/>
    <w:basedOn w:val="a1"/>
    <w:next w:val="ab"/>
    <w:rsid w:val="00C352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2"/>
    <w:uiPriority w:val="99"/>
    <w:semiHidden/>
    <w:unhideWhenUsed/>
    <w:rsid w:val="00DF7011"/>
  </w:style>
  <w:style w:type="table" w:customStyle="1" w:styleId="180">
    <w:name w:val="Сетка таблицы18"/>
    <w:basedOn w:val="a1"/>
    <w:next w:val="ab"/>
    <w:rsid w:val="00DF70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6"/>
    <w:next w:val="a2"/>
    <w:uiPriority w:val="99"/>
    <w:semiHidden/>
    <w:unhideWhenUsed/>
    <w:rsid w:val="00D441B0"/>
  </w:style>
  <w:style w:type="table" w:customStyle="1" w:styleId="190">
    <w:name w:val="Сетка таблицы19"/>
    <w:basedOn w:val="a1"/>
    <w:next w:val="ab"/>
    <w:rsid w:val="00D441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Неразрешенное упоминание1"/>
    <w:basedOn w:val="a0"/>
    <w:uiPriority w:val="99"/>
    <w:semiHidden/>
    <w:unhideWhenUsed/>
    <w:rsid w:val="00D441B0"/>
    <w:rPr>
      <w:color w:val="605E5C"/>
      <w:shd w:val="clear" w:color="auto" w:fill="E1DFDD"/>
    </w:rPr>
  </w:style>
  <w:style w:type="numbering" w:customStyle="1" w:styleId="77">
    <w:name w:val="Нет списка77"/>
    <w:next w:val="a2"/>
    <w:uiPriority w:val="99"/>
    <w:semiHidden/>
    <w:unhideWhenUsed/>
    <w:rsid w:val="00AF69DE"/>
  </w:style>
  <w:style w:type="table" w:customStyle="1" w:styleId="201">
    <w:name w:val="Сетка таблицы20"/>
    <w:basedOn w:val="a1"/>
    <w:next w:val="ab"/>
    <w:rsid w:val="00AF69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2"/>
    <w:uiPriority w:val="99"/>
    <w:semiHidden/>
    <w:unhideWhenUsed/>
    <w:rsid w:val="00FB715D"/>
  </w:style>
  <w:style w:type="table" w:customStyle="1" w:styleId="213">
    <w:name w:val="Сетка таблицы21"/>
    <w:basedOn w:val="a1"/>
    <w:next w:val="ab"/>
    <w:rsid w:val="00FB71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9"/>
    <w:next w:val="a2"/>
    <w:uiPriority w:val="99"/>
    <w:semiHidden/>
    <w:unhideWhenUsed/>
    <w:rsid w:val="00927028"/>
  </w:style>
  <w:style w:type="table" w:customStyle="1" w:styleId="221">
    <w:name w:val="Сетка таблицы22"/>
    <w:basedOn w:val="a1"/>
    <w:next w:val="ab"/>
    <w:rsid w:val="009270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2"/>
    <w:uiPriority w:val="99"/>
    <w:semiHidden/>
    <w:unhideWhenUsed/>
    <w:rsid w:val="00F044CF"/>
  </w:style>
  <w:style w:type="table" w:customStyle="1" w:styleId="231">
    <w:name w:val="Сетка таблицы23"/>
    <w:basedOn w:val="a1"/>
    <w:next w:val="ab"/>
    <w:rsid w:val="00F04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46DD2"/>
  </w:style>
  <w:style w:type="table" w:customStyle="1" w:styleId="241">
    <w:name w:val="Сетка таблицы24"/>
    <w:basedOn w:val="a1"/>
    <w:next w:val="ab"/>
    <w:rsid w:val="00D46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C25802"/>
  </w:style>
  <w:style w:type="table" w:customStyle="1" w:styleId="250">
    <w:name w:val="Сетка таблицы25"/>
    <w:basedOn w:val="a1"/>
    <w:next w:val="ab"/>
    <w:rsid w:val="00C258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13475F"/>
  </w:style>
  <w:style w:type="table" w:customStyle="1" w:styleId="260">
    <w:name w:val="Сетка таблицы26"/>
    <w:basedOn w:val="a1"/>
    <w:next w:val="ab"/>
    <w:rsid w:val="00134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7820D5"/>
  </w:style>
  <w:style w:type="table" w:customStyle="1" w:styleId="TableStyle087">
    <w:name w:val="TableStyle087"/>
    <w:rsid w:val="007820D5"/>
    <w:pPr>
      <w:spacing w:after="0" w:line="240" w:lineRule="auto"/>
    </w:pPr>
    <w:rPr>
      <w:rFonts w:ascii="Arial" w:hAnsi="Arial"/>
      <w:sz w:val="16"/>
    </w:rPr>
    <w:tblPr>
      <w:tblCellMar>
        <w:top w:w="0" w:type="dxa"/>
        <w:left w:w="0" w:type="dxa"/>
        <w:bottom w:w="0" w:type="dxa"/>
        <w:right w:w="0" w:type="dxa"/>
      </w:tblCellMar>
    </w:tblPr>
  </w:style>
  <w:style w:type="numbering" w:customStyle="1" w:styleId="85">
    <w:name w:val="Нет списка85"/>
    <w:next w:val="a2"/>
    <w:uiPriority w:val="99"/>
    <w:semiHidden/>
    <w:unhideWhenUsed/>
    <w:rsid w:val="000E5BA9"/>
  </w:style>
  <w:style w:type="numbering" w:customStyle="1" w:styleId="86">
    <w:name w:val="Нет списка86"/>
    <w:next w:val="a2"/>
    <w:uiPriority w:val="99"/>
    <w:semiHidden/>
    <w:unhideWhenUsed/>
    <w:rsid w:val="008B77BB"/>
  </w:style>
  <w:style w:type="table" w:customStyle="1" w:styleId="270">
    <w:name w:val="Сетка таблицы27"/>
    <w:basedOn w:val="a1"/>
    <w:next w:val="ab"/>
    <w:uiPriority w:val="39"/>
    <w:rsid w:val="00A41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A17BBA"/>
  </w:style>
  <w:style w:type="character" w:customStyle="1" w:styleId="2e">
    <w:name w:val="Неразрешенное упоминание2"/>
    <w:basedOn w:val="a0"/>
    <w:uiPriority w:val="99"/>
    <w:semiHidden/>
    <w:unhideWhenUsed/>
    <w:rsid w:val="00A91A50"/>
    <w:rPr>
      <w:color w:val="605E5C"/>
      <w:shd w:val="clear" w:color="auto" w:fill="E1DFDD"/>
    </w:rPr>
  </w:style>
  <w:style w:type="paragraph" w:customStyle="1" w:styleId="affa">
    <w:basedOn w:val="a"/>
    <w:next w:val="aa"/>
    <w:rsid w:val="00793857"/>
    <w:pPr>
      <w:spacing w:before="75" w:after="100" w:line="240" w:lineRule="auto"/>
    </w:pPr>
    <w:rPr>
      <w:rFonts w:ascii="Times New Roman" w:eastAsia="Times New Roman" w:hAnsi="Times New Roman" w:cs="Times New Roman"/>
      <w:sz w:val="24"/>
      <w:szCs w:val="20"/>
    </w:rPr>
  </w:style>
  <w:style w:type="paragraph" w:customStyle="1" w:styleId="2f">
    <w:name w:val="Текст2"/>
    <w:basedOn w:val="a"/>
    <w:rsid w:val="00793857"/>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222">
    <w:name w:val="Основной текст с отступом 22"/>
    <w:basedOn w:val="a"/>
    <w:rsid w:val="00793857"/>
    <w:pPr>
      <w:widowControl w:val="0"/>
      <w:spacing w:after="120" w:line="240" w:lineRule="auto"/>
      <w:ind w:firstLine="720"/>
      <w:jc w:val="both"/>
    </w:pPr>
    <w:rPr>
      <w:rFonts w:ascii="Times New Roman" w:eastAsia="Times New Roman" w:hAnsi="Times New Roman" w:cs="Times New Roman"/>
      <w:i/>
      <w:sz w:val="24"/>
      <w:szCs w:val="20"/>
    </w:rPr>
  </w:style>
  <w:style w:type="paragraph" w:customStyle="1" w:styleId="msonormal0">
    <w:name w:val="msonormal"/>
    <w:basedOn w:val="a"/>
    <w:rsid w:val="009C2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49">
    <w:name w:val="xl2349"/>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0">
    <w:name w:val="xl2350"/>
    <w:basedOn w:val="a"/>
    <w:rsid w:val="009C213B"/>
    <w:pPr>
      <w:pBdr>
        <w:top w:val="single" w:sz="4" w:space="0" w:color="BCBCBC"/>
        <w:left w:val="single" w:sz="4"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1">
    <w:name w:val="xl2351"/>
    <w:basedOn w:val="a"/>
    <w:rsid w:val="009C213B"/>
    <w:pPr>
      <w:pBdr>
        <w:top w:val="single" w:sz="4" w:space="0" w:color="BCBCBC"/>
        <w:left w:val="single" w:sz="4" w:space="0" w:color="BCBCBC"/>
        <w:bottom w:val="single" w:sz="4" w:space="0" w:color="BCBCBC"/>
        <w:right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2">
    <w:name w:val="xl2352"/>
    <w:basedOn w:val="a"/>
    <w:rsid w:val="009C213B"/>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xl2353">
    <w:name w:val="xl2353"/>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54">
    <w:name w:val="xl2354"/>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5">
    <w:name w:val="xl2355"/>
    <w:basedOn w:val="a"/>
    <w:rsid w:val="009C213B"/>
    <w:pPr>
      <w:pBdr>
        <w:top w:val="single" w:sz="4" w:space="0" w:color="BCBCBC"/>
        <w:left w:val="single" w:sz="4"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56">
    <w:name w:val="xl2356"/>
    <w:basedOn w:val="a"/>
    <w:rsid w:val="009C213B"/>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57">
    <w:name w:val="xl2357"/>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sz w:val="24"/>
      <w:szCs w:val="24"/>
    </w:rPr>
  </w:style>
  <w:style w:type="paragraph" w:customStyle="1" w:styleId="xl2358">
    <w:name w:val="xl235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359">
    <w:name w:val="xl2359"/>
    <w:basedOn w:val="a"/>
    <w:rsid w:val="009C213B"/>
    <w:pPr>
      <w:pBdr>
        <w:top w:val="single" w:sz="4" w:space="0" w:color="BCBCBC"/>
        <w:left w:val="single" w:sz="4" w:space="18" w:color="BCBCBC"/>
        <w:bottom w:val="single" w:sz="4" w:space="0" w:color="BCBCBC"/>
        <w:right w:val="single" w:sz="4" w:space="0" w:color="BCBCBC"/>
      </w:pBdr>
      <w:spacing w:before="100" w:beforeAutospacing="1" w:after="100" w:afterAutospacing="1" w:line="240" w:lineRule="auto"/>
      <w:ind w:firstLineChars="200" w:firstLine="200"/>
    </w:pPr>
    <w:rPr>
      <w:rFonts w:ascii="Times New Roman" w:eastAsia="Times New Roman" w:hAnsi="Times New Roman" w:cs="Times New Roman"/>
      <w:sz w:val="24"/>
      <w:szCs w:val="24"/>
    </w:rPr>
  </w:style>
  <w:style w:type="paragraph" w:customStyle="1" w:styleId="xl2360">
    <w:name w:val="xl2360"/>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1">
    <w:name w:val="xl2361"/>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2">
    <w:name w:val="xl2362"/>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3">
    <w:name w:val="xl2363"/>
    <w:basedOn w:val="a"/>
    <w:rsid w:val="009C213B"/>
    <w:pPr>
      <w:pBdr>
        <w:top w:val="single" w:sz="4" w:space="0" w:color="BCBCBC"/>
        <w:lef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4">
    <w:name w:val="xl2364"/>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5">
    <w:name w:val="xl2365"/>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66">
    <w:name w:val="xl2366"/>
    <w:basedOn w:val="a"/>
    <w:rsid w:val="009C213B"/>
    <w:pPr>
      <w:pBdr>
        <w:top w:val="single" w:sz="4" w:space="0" w:color="BCBCBC"/>
        <w:left w:val="single" w:sz="12" w:space="0" w:color="BCBCBC"/>
        <w:right w:val="single" w:sz="4"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7">
    <w:name w:val="xl2367"/>
    <w:basedOn w:val="a"/>
    <w:rsid w:val="009C213B"/>
    <w:pPr>
      <w:pBdr>
        <w:top w:val="single" w:sz="4" w:space="0" w:color="BCBCBC"/>
        <w:left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8">
    <w:name w:val="xl2368"/>
    <w:basedOn w:val="a"/>
    <w:rsid w:val="009C213B"/>
    <w:pPr>
      <w:pBdr>
        <w:top w:val="single" w:sz="4" w:space="0" w:color="BCBCBC"/>
        <w:left w:val="single" w:sz="12" w:space="0" w:color="BCBCBC"/>
        <w:bottom w:val="single" w:sz="4" w:space="0" w:color="BCBCBC"/>
        <w:right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9">
    <w:name w:val="xl2369"/>
    <w:basedOn w:val="a"/>
    <w:rsid w:val="009C213B"/>
    <w:pPr>
      <w:pBdr>
        <w:top w:val="single" w:sz="4" w:space="0" w:color="BCBCBC"/>
        <w:left w:val="single" w:sz="4" w:space="0" w:color="BCBCBC"/>
        <w:bottom w:val="single" w:sz="4" w:space="0" w:color="BCBCBC"/>
        <w:right w:val="single" w:sz="12"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0">
    <w:name w:val="xl2370"/>
    <w:basedOn w:val="a"/>
    <w:rsid w:val="009C213B"/>
    <w:pPr>
      <w:pBdr>
        <w:top w:val="single" w:sz="4" w:space="0" w:color="BCBCBC"/>
        <w:left w:val="single" w:sz="4" w:space="0" w:color="BCBCBC"/>
        <w:bottom w:val="single" w:sz="4" w:space="0" w:color="BCBCBC"/>
      </w:pBdr>
      <w:shd w:val="clear" w:color="auto" w:fill="D7EAD3"/>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1">
    <w:name w:val="xl2371"/>
    <w:basedOn w:val="a"/>
    <w:rsid w:val="009C213B"/>
    <w:pPr>
      <w:pBdr>
        <w:top w:val="single" w:sz="4" w:space="0" w:color="BCBCBC"/>
        <w:left w:val="single" w:sz="12" w:space="0" w:color="BCBCBC"/>
        <w:bottom w:val="single" w:sz="4" w:space="0" w:color="BCBCBC"/>
        <w:right w:val="single" w:sz="12" w:space="0" w:color="BCBCBC"/>
      </w:pBdr>
      <w:shd w:val="clear" w:color="auto" w:fill="BCBCB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72">
    <w:name w:val="xl2372"/>
    <w:basedOn w:val="a"/>
    <w:rsid w:val="009C213B"/>
    <w:pPr>
      <w:pBdr>
        <w:top w:val="single" w:sz="4" w:space="0" w:color="BCBCBC"/>
        <w:left w:val="single" w:sz="12"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3">
    <w:name w:val="xl2373"/>
    <w:basedOn w:val="a"/>
    <w:rsid w:val="009C213B"/>
    <w:pPr>
      <w:pBdr>
        <w:top w:val="single" w:sz="4" w:space="0" w:color="BCBCBC"/>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4">
    <w:name w:val="xl2374"/>
    <w:basedOn w:val="a"/>
    <w:rsid w:val="009C213B"/>
    <w:pPr>
      <w:pBdr>
        <w:left w:val="single" w:sz="12"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5">
    <w:name w:val="xl2375"/>
    <w:basedOn w:val="a"/>
    <w:rsid w:val="009C213B"/>
    <w:pPr>
      <w:pBdr>
        <w:top w:val="single" w:sz="4" w:space="0" w:color="BCBCBC"/>
        <w:left w:val="single" w:sz="4" w:space="9" w:color="BCBCBC"/>
        <w:bottom w:val="single" w:sz="4" w:space="0" w:color="BCBCBC"/>
        <w:right w:val="single" w:sz="4" w:space="0" w:color="BCBCBC"/>
      </w:pBdr>
      <w:spacing w:before="100" w:beforeAutospacing="1" w:after="100" w:afterAutospacing="1" w:line="240" w:lineRule="auto"/>
      <w:ind w:firstLineChars="100" w:firstLine="100"/>
    </w:pPr>
    <w:rPr>
      <w:rFonts w:ascii="Times New Roman" w:eastAsia="Times New Roman" w:hAnsi="Times New Roman" w:cs="Times New Roman"/>
      <w:b/>
      <w:bCs/>
      <w:sz w:val="24"/>
      <w:szCs w:val="24"/>
    </w:rPr>
  </w:style>
  <w:style w:type="paragraph" w:customStyle="1" w:styleId="xl2376">
    <w:name w:val="xl2376"/>
    <w:basedOn w:val="a"/>
    <w:rsid w:val="009C213B"/>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7">
    <w:name w:val="xl2377"/>
    <w:basedOn w:val="a"/>
    <w:rsid w:val="009C213B"/>
    <w:pPr>
      <w:pBdr>
        <w:top w:val="single" w:sz="4" w:space="0" w:color="BCBCBC"/>
        <w:left w:val="single" w:sz="4" w:space="0" w:color="BCBCBC"/>
        <w:bottom w:val="single" w:sz="4"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78">
    <w:name w:val="xl2378"/>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79">
    <w:name w:val="xl2379"/>
    <w:basedOn w:val="a"/>
    <w:rsid w:val="009C213B"/>
    <w:pPr>
      <w:pBdr>
        <w:top w:val="single" w:sz="4" w:space="0" w:color="BCBCBC"/>
        <w:left w:val="single" w:sz="12"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0">
    <w:name w:val="xl2380"/>
    <w:basedOn w:val="a"/>
    <w:rsid w:val="009C213B"/>
    <w:pPr>
      <w:pBdr>
        <w:top w:val="single" w:sz="4" w:space="0" w:color="BCBCBC"/>
        <w:bottom w:val="single" w:sz="4"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1">
    <w:name w:val="xl2381"/>
    <w:basedOn w:val="a"/>
    <w:rsid w:val="009C213B"/>
    <w:pPr>
      <w:pBdr>
        <w:top w:val="single" w:sz="4" w:space="0" w:color="BCBCBC"/>
        <w:bottom w:val="single" w:sz="4" w:space="0" w:color="BCBCBC"/>
        <w:right w:val="single" w:sz="12" w:space="0" w:color="BCBCBC"/>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2">
    <w:name w:val="xl2382"/>
    <w:basedOn w:val="a"/>
    <w:rsid w:val="009C213B"/>
    <w:pPr>
      <w:pBdr>
        <w:top w:val="single" w:sz="4" w:space="0" w:color="BCBCBC"/>
        <w:left w:val="single" w:sz="12" w:space="0" w:color="BCBCBC"/>
        <w:bottom w:val="single" w:sz="4" w:space="0" w:color="BCBCBC"/>
        <w:right w:val="single" w:sz="4" w:space="0" w:color="BCBCB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3">
    <w:name w:val="xl2383"/>
    <w:basedOn w:val="a"/>
    <w:rsid w:val="009C213B"/>
    <w:pPr>
      <w:pBdr>
        <w:top w:val="single" w:sz="4" w:space="0" w:color="BCBCBC"/>
        <w:left w:val="single" w:sz="4" w:space="0" w:color="BCBCBC"/>
        <w:bottom w:val="single" w:sz="4" w:space="0" w:color="BCBCBC"/>
        <w:right w:val="single" w:sz="12" w:space="0" w:color="BCBCBC"/>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84">
    <w:name w:val="xl2384"/>
    <w:basedOn w:val="a"/>
    <w:rsid w:val="009C213B"/>
    <w:pPr>
      <w:pBdr>
        <w:top w:val="single" w:sz="4" w:space="0" w:color="BCBCBC"/>
        <w:bottom w:val="single" w:sz="4" w:space="0" w:color="BCBCBC"/>
        <w:right w:val="single" w:sz="12"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85">
    <w:name w:val="xl2385"/>
    <w:basedOn w:val="a"/>
    <w:rsid w:val="009C213B"/>
    <w:pPr>
      <w:pBdr>
        <w:top w:val="single" w:sz="4" w:space="0" w:color="BCBCBC"/>
        <w:left w:val="single" w:sz="12" w:space="0" w:color="BCBCBC"/>
        <w:bottom w:val="single" w:sz="4" w:space="0" w:color="BCBCBC"/>
        <w:right w:val="single" w:sz="4" w:space="0" w:color="BCBCBC"/>
      </w:pBdr>
      <w:shd w:val="clear" w:color="auto" w:fill="E3FAFD"/>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86">
    <w:name w:val="xl2386"/>
    <w:basedOn w:val="a"/>
    <w:rsid w:val="009C213B"/>
    <w:pPr>
      <w:pBdr>
        <w:top w:val="single" w:sz="4" w:space="0" w:color="BCBCBC"/>
        <w:left w:val="single" w:sz="4" w:space="0" w:color="BCBCBC"/>
        <w:bottom w:val="single" w:sz="4"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7">
    <w:name w:val="xl2387"/>
    <w:basedOn w:val="a"/>
    <w:rsid w:val="009C213B"/>
    <w:pPr>
      <w:pBdr>
        <w:top w:val="single" w:sz="4" w:space="0" w:color="BCBCBC"/>
        <w:left w:val="single" w:sz="4" w:space="0" w:color="BCBCBC"/>
        <w:bottom w:val="single" w:sz="4" w:space="0" w:color="BCBCBC"/>
        <w:right w:val="single" w:sz="12" w:space="0" w:color="BCBCBC"/>
      </w:pBdr>
      <w:shd w:val="clear" w:color="auto" w:fill="E3FAFD"/>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88">
    <w:name w:val="xl2388"/>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89">
    <w:name w:val="xl2389"/>
    <w:basedOn w:val="a"/>
    <w:rsid w:val="009C213B"/>
    <w:pPr>
      <w:pBdr>
        <w:top w:val="single" w:sz="4" w:space="0" w:color="BCBCBC"/>
        <w:left w:val="single" w:sz="4" w:space="0" w:color="BCBCBC"/>
        <w:bottom w:val="single" w:sz="4" w:space="0" w:color="BCBCBC"/>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390">
    <w:name w:val="xl2390"/>
    <w:basedOn w:val="a"/>
    <w:rsid w:val="009C213B"/>
    <w:pPr>
      <w:pBdr>
        <w:top w:val="single" w:sz="4" w:space="0" w:color="BCBCBC"/>
        <w:left w:val="single" w:sz="4" w:space="0" w:color="BCBCBC"/>
        <w:bottom w:val="single" w:sz="4" w:space="0" w:color="BCBCBC"/>
        <w:right w:val="single" w:sz="4"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1">
    <w:name w:val="xl2391"/>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2">
    <w:name w:val="xl2392"/>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3">
    <w:name w:val="xl2393"/>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4">
    <w:name w:val="xl2394"/>
    <w:basedOn w:val="a"/>
    <w:rsid w:val="009C213B"/>
    <w:pPr>
      <w:pBdr>
        <w:top w:val="single" w:sz="4" w:space="0" w:color="BCBCBC"/>
        <w:left w:val="single" w:sz="12"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5">
    <w:name w:val="xl2395"/>
    <w:basedOn w:val="a"/>
    <w:rsid w:val="009C213B"/>
    <w:pPr>
      <w:pBdr>
        <w:left w:val="single" w:sz="12" w:space="0" w:color="BCBCBC"/>
        <w:bottom w:val="single" w:sz="4" w:space="0" w:color="BCBCBC"/>
        <w:right w:val="single" w:sz="12" w:space="0" w:color="BCBCBC"/>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6">
    <w:name w:val="xl2396"/>
    <w:basedOn w:val="a"/>
    <w:rsid w:val="009C213B"/>
    <w:pPr>
      <w:pBdr>
        <w:top w:val="single" w:sz="4" w:space="0" w:color="BCBCBC"/>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7">
    <w:name w:val="xl2397"/>
    <w:basedOn w:val="a"/>
    <w:rsid w:val="009C213B"/>
    <w:pPr>
      <w:pBdr>
        <w:left w:val="single" w:sz="12"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8">
    <w:name w:val="xl2398"/>
    <w:basedOn w:val="a"/>
    <w:rsid w:val="009C213B"/>
    <w:pPr>
      <w:pBdr>
        <w:left w:val="single" w:sz="12" w:space="0" w:color="BCBCBC"/>
        <w:bottom w:val="single" w:sz="4" w:space="0" w:color="BCBCBC"/>
        <w:right w:val="single" w:sz="12" w:space="0" w:color="BCBCBC"/>
      </w:pBdr>
      <w:shd w:val="clear" w:color="auto" w:fill="FFFFC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Style088">
    <w:name w:val="TableStyle088"/>
    <w:rsid w:val="0046392D"/>
    <w:pPr>
      <w:spacing w:after="0" w:line="240" w:lineRule="auto"/>
    </w:pPr>
    <w:rPr>
      <w:rFonts w:ascii="Arial" w:hAnsi="Arial"/>
      <w:sz w:val="16"/>
    </w:rPr>
    <w:tblPr>
      <w:tblCellMar>
        <w:top w:w="0" w:type="dxa"/>
        <w:left w:w="0" w:type="dxa"/>
        <w:bottom w:w="0" w:type="dxa"/>
        <w:right w:w="0" w:type="dxa"/>
      </w:tblCellMar>
    </w:tblPr>
  </w:style>
  <w:style w:type="numbering" w:customStyle="1" w:styleId="88">
    <w:name w:val="Нет списка88"/>
    <w:next w:val="a2"/>
    <w:uiPriority w:val="99"/>
    <w:semiHidden/>
    <w:unhideWhenUsed/>
    <w:rsid w:val="00D943C6"/>
  </w:style>
  <w:style w:type="table" w:customStyle="1" w:styleId="TableStyle089">
    <w:name w:val="TableStyle089"/>
    <w:rsid w:val="00D943C6"/>
    <w:pPr>
      <w:spacing w:after="0" w:line="240" w:lineRule="auto"/>
    </w:pPr>
    <w:rPr>
      <w:rFonts w:ascii="Arial" w:hAnsi="Arial"/>
      <w:sz w:val="16"/>
    </w:rPr>
    <w:tblPr>
      <w:tblCellMar>
        <w:top w:w="0" w:type="dxa"/>
        <w:left w:w="0" w:type="dxa"/>
        <w:bottom w:w="0" w:type="dxa"/>
        <w:right w:w="0" w:type="dxa"/>
      </w:tblCellMar>
    </w:tblPr>
  </w:style>
  <w:style w:type="numbering" w:customStyle="1" w:styleId="89">
    <w:name w:val="Нет списка89"/>
    <w:next w:val="a2"/>
    <w:uiPriority w:val="99"/>
    <w:semiHidden/>
    <w:unhideWhenUsed/>
    <w:rsid w:val="003535A0"/>
  </w:style>
  <w:style w:type="table" w:customStyle="1" w:styleId="TableStyle090">
    <w:name w:val="TableStyle090"/>
    <w:rsid w:val="003535A0"/>
    <w:pPr>
      <w:spacing w:after="0" w:line="240" w:lineRule="auto"/>
    </w:pPr>
    <w:rPr>
      <w:rFonts w:ascii="Arial" w:hAnsi="Arial"/>
      <w:sz w:val="16"/>
    </w:rPr>
    <w:tblPr>
      <w:tblCellMar>
        <w:top w:w="0" w:type="dxa"/>
        <w:left w:w="0" w:type="dxa"/>
        <w:bottom w:w="0" w:type="dxa"/>
        <w:right w:w="0" w:type="dxa"/>
      </w:tblCellMar>
    </w:tblPr>
  </w:style>
  <w:style w:type="numbering" w:customStyle="1" w:styleId="900">
    <w:name w:val="Нет списка90"/>
    <w:next w:val="a2"/>
    <w:uiPriority w:val="99"/>
    <w:semiHidden/>
    <w:unhideWhenUsed/>
    <w:rsid w:val="00955FF5"/>
  </w:style>
  <w:style w:type="table" w:customStyle="1" w:styleId="TableStyle093">
    <w:name w:val="TableStyle093"/>
    <w:rsid w:val="00955FF5"/>
    <w:pPr>
      <w:spacing w:after="0" w:line="240" w:lineRule="auto"/>
    </w:pPr>
    <w:rPr>
      <w:rFonts w:ascii="Arial" w:hAnsi="Arial"/>
      <w:sz w:val="16"/>
    </w:rPr>
    <w:tblPr>
      <w:tblCellMar>
        <w:top w:w="0" w:type="dxa"/>
        <w:left w:w="0" w:type="dxa"/>
        <w:bottom w:w="0" w:type="dxa"/>
        <w:right w:w="0" w:type="dxa"/>
      </w:tblCellMar>
    </w:tblPr>
  </w:style>
  <w:style w:type="numbering" w:customStyle="1" w:styleId="910">
    <w:name w:val="Нет списка91"/>
    <w:next w:val="a2"/>
    <w:uiPriority w:val="99"/>
    <w:semiHidden/>
    <w:unhideWhenUsed/>
    <w:rsid w:val="0049633D"/>
  </w:style>
  <w:style w:type="table" w:customStyle="1" w:styleId="TableStyle094">
    <w:name w:val="TableStyle094"/>
    <w:rsid w:val="0049633D"/>
    <w:pPr>
      <w:spacing w:after="0" w:line="240" w:lineRule="auto"/>
    </w:pPr>
    <w:rPr>
      <w:rFonts w:ascii="Arial" w:hAnsi="Arial"/>
      <w:sz w:val="16"/>
    </w:rPr>
    <w:tblPr>
      <w:tblCellMar>
        <w:top w:w="0" w:type="dxa"/>
        <w:left w:w="0" w:type="dxa"/>
        <w:bottom w:w="0" w:type="dxa"/>
        <w:right w:w="0" w:type="dxa"/>
      </w:tblCellMar>
    </w:tblPr>
  </w:style>
  <w:style w:type="numbering" w:customStyle="1" w:styleId="920">
    <w:name w:val="Нет списка92"/>
    <w:next w:val="a2"/>
    <w:uiPriority w:val="99"/>
    <w:semiHidden/>
    <w:unhideWhenUsed/>
    <w:rsid w:val="00F57E1E"/>
  </w:style>
  <w:style w:type="table" w:customStyle="1" w:styleId="TableStyle095">
    <w:name w:val="TableStyle095"/>
    <w:rsid w:val="00F57E1E"/>
    <w:pPr>
      <w:spacing w:after="0" w:line="240" w:lineRule="auto"/>
    </w:pPr>
    <w:rPr>
      <w:rFonts w:ascii="Arial" w:hAnsi="Arial"/>
      <w:sz w:val="16"/>
    </w:rPr>
    <w:tblPr>
      <w:tblCellMar>
        <w:top w:w="0" w:type="dxa"/>
        <w:left w:w="0" w:type="dxa"/>
        <w:bottom w:w="0" w:type="dxa"/>
        <w:right w:w="0" w:type="dxa"/>
      </w:tblCellMar>
    </w:tblPr>
  </w:style>
  <w:style w:type="numbering" w:customStyle="1" w:styleId="93">
    <w:name w:val="Нет списка93"/>
    <w:next w:val="a2"/>
    <w:uiPriority w:val="99"/>
    <w:semiHidden/>
    <w:unhideWhenUsed/>
    <w:rsid w:val="00535268"/>
  </w:style>
  <w:style w:type="table" w:customStyle="1" w:styleId="TableStyle096">
    <w:name w:val="TableStyle096"/>
    <w:rsid w:val="00535268"/>
    <w:pPr>
      <w:spacing w:after="0" w:line="240" w:lineRule="auto"/>
    </w:pPr>
    <w:rPr>
      <w:rFonts w:ascii="Arial" w:hAnsi="Arial"/>
      <w:sz w:val="16"/>
    </w:rPr>
    <w:tblPr>
      <w:tblCellMar>
        <w:top w:w="0" w:type="dxa"/>
        <w:left w:w="0" w:type="dxa"/>
        <w:bottom w:w="0" w:type="dxa"/>
        <w:right w:w="0" w:type="dxa"/>
      </w:tblCellMar>
    </w:tblPr>
  </w:style>
  <w:style w:type="paragraph" w:styleId="affb">
    <w:name w:val="Document Map"/>
    <w:basedOn w:val="a"/>
    <w:link w:val="affc"/>
    <w:semiHidden/>
    <w:rsid w:val="002F5104"/>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c">
    <w:name w:val="Схема документа Знак"/>
    <w:basedOn w:val="a0"/>
    <w:link w:val="affb"/>
    <w:semiHidden/>
    <w:rsid w:val="002F5104"/>
    <w:rPr>
      <w:rFonts w:ascii="Tahoma" w:eastAsia="Times New Roman" w:hAnsi="Tahoma" w:cs="Tahoma"/>
      <w:sz w:val="20"/>
      <w:szCs w:val="20"/>
      <w:shd w:val="clear" w:color="auto" w:fill="000080"/>
    </w:rPr>
  </w:style>
  <w:style w:type="character" w:customStyle="1" w:styleId="listdocstitle">
    <w:name w:val="list_docs_title"/>
    <w:rsid w:val="002F5104"/>
  </w:style>
  <w:style w:type="numbering" w:customStyle="1" w:styleId="94">
    <w:name w:val="Нет списка94"/>
    <w:next w:val="a2"/>
    <w:uiPriority w:val="99"/>
    <w:semiHidden/>
    <w:unhideWhenUsed/>
    <w:rsid w:val="00AD3497"/>
  </w:style>
  <w:style w:type="table" w:customStyle="1" w:styleId="TableStyle097">
    <w:name w:val="TableStyle097"/>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101">
    <w:name w:val="Сетка таблицы110"/>
    <w:basedOn w:val="a1"/>
    <w:uiPriority w:val="59"/>
    <w:rsid w:val="00AD349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214">
    <w:name w:val="TableStyle0214"/>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98">
    <w:name w:val="TableStyle098"/>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163">
    <w:name w:val="TableStyle0163"/>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233">
    <w:name w:val="TableStyle0233"/>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03">
    <w:name w:val="TableStyle0303"/>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381">
    <w:name w:val="TableStyle0381"/>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521">
    <w:name w:val="TableStyle0521"/>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0831">
    <w:name w:val="TableStyle0831"/>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141">
    <w:name w:val="Сетка таблицы141"/>
    <w:basedOn w:val="a1"/>
    <w:uiPriority w:val="59"/>
    <w:rsid w:val="00AD3497"/>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881">
    <w:name w:val="TableStyle0881"/>
    <w:rsid w:val="00AD3497"/>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280">
    <w:name w:val="Сетка таблицы28"/>
    <w:basedOn w:val="a1"/>
    <w:next w:val="ab"/>
    <w:uiPriority w:val="39"/>
    <w:rsid w:val="0094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978">
      <w:bodyDiv w:val="1"/>
      <w:marLeft w:val="0"/>
      <w:marRight w:val="0"/>
      <w:marTop w:val="0"/>
      <w:marBottom w:val="0"/>
      <w:divBdr>
        <w:top w:val="none" w:sz="0" w:space="0" w:color="auto"/>
        <w:left w:val="none" w:sz="0" w:space="0" w:color="auto"/>
        <w:bottom w:val="none" w:sz="0" w:space="0" w:color="auto"/>
        <w:right w:val="none" w:sz="0" w:space="0" w:color="auto"/>
      </w:divBdr>
    </w:div>
    <w:div w:id="9919763">
      <w:bodyDiv w:val="1"/>
      <w:marLeft w:val="0"/>
      <w:marRight w:val="0"/>
      <w:marTop w:val="0"/>
      <w:marBottom w:val="0"/>
      <w:divBdr>
        <w:top w:val="none" w:sz="0" w:space="0" w:color="auto"/>
        <w:left w:val="none" w:sz="0" w:space="0" w:color="auto"/>
        <w:bottom w:val="none" w:sz="0" w:space="0" w:color="auto"/>
        <w:right w:val="none" w:sz="0" w:space="0" w:color="auto"/>
      </w:divBdr>
    </w:div>
    <w:div w:id="23213384">
      <w:bodyDiv w:val="1"/>
      <w:marLeft w:val="0"/>
      <w:marRight w:val="0"/>
      <w:marTop w:val="0"/>
      <w:marBottom w:val="0"/>
      <w:divBdr>
        <w:top w:val="none" w:sz="0" w:space="0" w:color="auto"/>
        <w:left w:val="none" w:sz="0" w:space="0" w:color="auto"/>
        <w:bottom w:val="none" w:sz="0" w:space="0" w:color="auto"/>
        <w:right w:val="none" w:sz="0" w:space="0" w:color="auto"/>
      </w:divBdr>
    </w:div>
    <w:div w:id="36011441">
      <w:bodyDiv w:val="1"/>
      <w:marLeft w:val="0"/>
      <w:marRight w:val="0"/>
      <w:marTop w:val="0"/>
      <w:marBottom w:val="0"/>
      <w:divBdr>
        <w:top w:val="none" w:sz="0" w:space="0" w:color="auto"/>
        <w:left w:val="none" w:sz="0" w:space="0" w:color="auto"/>
        <w:bottom w:val="none" w:sz="0" w:space="0" w:color="auto"/>
        <w:right w:val="none" w:sz="0" w:space="0" w:color="auto"/>
      </w:divBdr>
    </w:div>
    <w:div w:id="43717683">
      <w:bodyDiv w:val="1"/>
      <w:marLeft w:val="0"/>
      <w:marRight w:val="0"/>
      <w:marTop w:val="0"/>
      <w:marBottom w:val="0"/>
      <w:divBdr>
        <w:top w:val="none" w:sz="0" w:space="0" w:color="auto"/>
        <w:left w:val="none" w:sz="0" w:space="0" w:color="auto"/>
        <w:bottom w:val="none" w:sz="0" w:space="0" w:color="auto"/>
        <w:right w:val="none" w:sz="0" w:space="0" w:color="auto"/>
      </w:divBdr>
    </w:div>
    <w:div w:id="49155639">
      <w:bodyDiv w:val="1"/>
      <w:marLeft w:val="0"/>
      <w:marRight w:val="0"/>
      <w:marTop w:val="0"/>
      <w:marBottom w:val="0"/>
      <w:divBdr>
        <w:top w:val="none" w:sz="0" w:space="0" w:color="auto"/>
        <w:left w:val="none" w:sz="0" w:space="0" w:color="auto"/>
        <w:bottom w:val="none" w:sz="0" w:space="0" w:color="auto"/>
        <w:right w:val="none" w:sz="0" w:space="0" w:color="auto"/>
      </w:divBdr>
    </w:div>
    <w:div w:id="62222399">
      <w:bodyDiv w:val="1"/>
      <w:marLeft w:val="0"/>
      <w:marRight w:val="0"/>
      <w:marTop w:val="0"/>
      <w:marBottom w:val="0"/>
      <w:divBdr>
        <w:top w:val="none" w:sz="0" w:space="0" w:color="auto"/>
        <w:left w:val="none" w:sz="0" w:space="0" w:color="auto"/>
        <w:bottom w:val="none" w:sz="0" w:space="0" w:color="auto"/>
        <w:right w:val="none" w:sz="0" w:space="0" w:color="auto"/>
      </w:divBdr>
    </w:div>
    <w:div w:id="84494645">
      <w:bodyDiv w:val="1"/>
      <w:marLeft w:val="0"/>
      <w:marRight w:val="0"/>
      <w:marTop w:val="0"/>
      <w:marBottom w:val="0"/>
      <w:divBdr>
        <w:top w:val="none" w:sz="0" w:space="0" w:color="auto"/>
        <w:left w:val="none" w:sz="0" w:space="0" w:color="auto"/>
        <w:bottom w:val="none" w:sz="0" w:space="0" w:color="auto"/>
        <w:right w:val="none" w:sz="0" w:space="0" w:color="auto"/>
      </w:divBdr>
    </w:div>
    <w:div w:id="84689171">
      <w:bodyDiv w:val="1"/>
      <w:marLeft w:val="0"/>
      <w:marRight w:val="0"/>
      <w:marTop w:val="0"/>
      <w:marBottom w:val="0"/>
      <w:divBdr>
        <w:top w:val="none" w:sz="0" w:space="0" w:color="auto"/>
        <w:left w:val="none" w:sz="0" w:space="0" w:color="auto"/>
        <w:bottom w:val="none" w:sz="0" w:space="0" w:color="auto"/>
        <w:right w:val="none" w:sz="0" w:space="0" w:color="auto"/>
      </w:divBdr>
    </w:div>
    <w:div w:id="108595621">
      <w:bodyDiv w:val="1"/>
      <w:marLeft w:val="0"/>
      <w:marRight w:val="0"/>
      <w:marTop w:val="0"/>
      <w:marBottom w:val="0"/>
      <w:divBdr>
        <w:top w:val="none" w:sz="0" w:space="0" w:color="auto"/>
        <w:left w:val="none" w:sz="0" w:space="0" w:color="auto"/>
        <w:bottom w:val="none" w:sz="0" w:space="0" w:color="auto"/>
        <w:right w:val="none" w:sz="0" w:space="0" w:color="auto"/>
      </w:divBdr>
    </w:div>
    <w:div w:id="116264539">
      <w:bodyDiv w:val="1"/>
      <w:marLeft w:val="0"/>
      <w:marRight w:val="0"/>
      <w:marTop w:val="0"/>
      <w:marBottom w:val="0"/>
      <w:divBdr>
        <w:top w:val="none" w:sz="0" w:space="0" w:color="auto"/>
        <w:left w:val="none" w:sz="0" w:space="0" w:color="auto"/>
        <w:bottom w:val="none" w:sz="0" w:space="0" w:color="auto"/>
        <w:right w:val="none" w:sz="0" w:space="0" w:color="auto"/>
      </w:divBdr>
    </w:div>
    <w:div w:id="138040135">
      <w:bodyDiv w:val="1"/>
      <w:marLeft w:val="0"/>
      <w:marRight w:val="0"/>
      <w:marTop w:val="0"/>
      <w:marBottom w:val="0"/>
      <w:divBdr>
        <w:top w:val="none" w:sz="0" w:space="0" w:color="auto"/>
        <w:left w:val="none" w:sz="0" w:space="0" w:color="auto"/>
        <w:bottom w:val="none" w:sz="0" w:space="0" w:color="auto"/>
        <w:right w:val="none" w:sz="0" w:space="0" w:color="auto"/>
      </w:divBdr>
    </w:div>
    <w:div w:id="146829475">
      <w:bodyDiv w:val="1"/>
      <w:marLeft w:val="0"/>
      <w:marRight w:val="0"/>
      <w:marTop w:val="0"/>
      <w:marBottom w:val="0"/>
      <w:divBdr>
        <w:top w:val="none" w:sz="0" w:space="0" w:color="auto"/>
        <w:left w:val="none" w:sz="0" w:space="0" w:color="auto"/>
        <w:bottom w:val="none" w:sz="0" w:space="0" w:color="auto"/>
        <w:right w:val="none" w:sz="0" w:space="0" w:color="auto"/>
      </w:divBdr>
    </w:div>
    <w:div w:id="177474354">
      <w:bodyDiv w:val="1"/>
      <w:marLeft w:val="0"/>
      <w:marRight w:val="0"/>
      <w:marTop w:val="0"/>
      <w:marBottom w:val="0"/>
      <w:divBdr>
        <w:top w:val="none" w:sz="0" w:space="0" w:color="auto"/>
        <w:left w:val="none" w:sz="0" w:space="0" w:color="auto"/>
        <w:bottom w:val="none" w:sz="0" w:space="0" w:color="auto"/>
        <w:right w:val="none" w:sz="0" w:space="0" w:color="auto"/>
      </w:divBdr>
    </w:div>
    <w:div w:id="182743362">
      <w:bodyDiv w:val="1"/>
      <w:marLeft w:val="0"/>
      <w:marRight w:val="0"/>
      <w:marTop w:val="0"/>
      <w:marBottom w:val="0"/>
      <w:divBdr>
        <w:top w:val="none" w:sz="0" w:space="0" w:color="auto"/>
        <w:left w:val="none" w:sz="0" w:space="0" w:color="auto"/>
        <w:bottom w:val="none" w:sz="0" w:space="0" w:color="auto"/>
        <w:right w:val="none" w:sz="0" w:space="0" w:color="auto"/>
      </w:divBdr>
    </w:div>
    <w:div w:id="191504158">
      <w:bodyDiv w:val="1"/>
      <w:marLeft w:val="0"/>
      <w:marRight w:val="0"/>
      <w:marTop w:val="0"/>
      <w:marBottom w:val="0"/>
      <w:divBdr>
        <w:top w:val="none" w:sz="0" w:space="0" w:color="auto"/>
        <w:left w:val="none" w:sz="0" w:space="0" w:color="auto"/>
        <w:bottom w:val="none" w:sz="0" w:space="0" w:color="auto"/>
        <w:right w:val="none" w:sz="0" w:space="0" w:color="auto"/>
      </w:divBdr>
    </w:div>
    <w:div w:id="200869841">
      <w:bodyDiv w:val="1"/>
      <w:marLeft w:val="0"/>
      <w:marRight w:val="0"/>
      <w:marTop w:val="0"/>
      <w:marBottom w:val="0"/>
      <w:divBdr>
        <w:top w:val="none" w:sz="0" w:space="0" w:color="auto"/>
        <w:left w:val="none" w:sz="0" w:space="0" w:color="auto"/>
        <w:bottom w:val="none" w:sz="0" w:space="0" w:color="auto"/>
        <w:right w:val="none" w:sz="0" w:space="0" w:color="auto"/>
      </w:divBdr>
    </w:div>
    <w:div w:id="216088047">
      <w:bodyDiv w:val="1"/>
      <w:marLeft w:val="0"/>
      <w:marRight w:val="0"/>
      <w:marTop w:val="0"/>
      <w:marBottom w:val="0"/>
      <w:divBdr>
        <w:top w:val="none" w:sz="0" w:space="0" w:color="auto"/>
        <w:left w:val="none" w:sz="0" w:space="0" w:color="auto"/>
        <w:bottom w:val="none" w:sz="0" w:space="0" w:color="auto"/>
        <w:right w:val="none" w:sz="0" w:space="0" w:color="auto"/>
      </w:divBdr>
    </w:div>
    <w:div w:id="229846414">
      <w:bodyDiv w:val="1"/>
      <w:marLeft w:val="0"/>
      <w:marRight w:val="0"/>
      <w:marTop w:val="0"/>
      <w:marBottom w:val="0"/>
      <w:divBdr>
        <w:top w:val="none" w:sz="0" w:space="0" w:color="auto"/>
        <w:left w:val="none" w:sz="0" w:space="0" w:color="auto"/>
        <w:bottom w:val="none" w:sz="0" w:space="0" w:color="auto"/>
        <w:right w:val="none" w:sz="0" w:space="0" w:color="auto"/>
      </w:divBdr>
    </w:div>
    <w:div w:id="237205881">
      <w:bodyDiv w:val="1"/>
      <w:marLeft w:val="0"/>
      <w:marRight w:val="0"/>
      <w:marTop w:val="0"/>
      <w:marBottom w:val="0"/>
      <w:divBdr>
        <w:top w:val="none" w:sz="0" w:space="0" w:color="auto"/>
        <w:left w:val="none" w:sz="0" w:space="0" w:color="auto"/>
        <w:bottom w:val="none" w:sz="0" w:space="0" w:color="auto"/>
        <w:right w:val="none" w:sz="0" w:space="0" w:color="auto"/>
      </w:divBdr>
    </w:div>
    <w:div w:id="248463388">
      <w:bodyDiv w:val="1"/>
      <w:marLeft w:val="0"/>
      <w:marRight w:val="0"/>
      <w:marTop w:val="0"/>
      <w:marBottom w:val="0"/>
      <w:divBdr>
        <w:top w:val="none" w:sz="0" w:space="0" w:color="auto"/>
        <w:left w:val="none" w:sz="0" w:space="0" w:color="auto"/>
        <w:bottom w:val="none" w:sz="0" w:space="0" w:color="auto"/>
        <w:right w:val="none" w:sz="0" w:space="0" w:color="auto"/>
      </w:divBdr>
    </w:div>
    <w:div w:id="255679032">
      <w:bodyDiv w:val="1"/>
      <w:marLeft w:val="0"/>
      <w:marRight w:val="0"/>
      <w:marTop w:val="0"/>
      <w:marBottom w:val="0"/>
      <w:divBdr>
        <w:top w:val="none" w:sz="0" w:space="0" w:color="auto"/>
        <w:left w:val="none" w:sz="0" w:space="0" w:color="auto"/>
        <w:bottom w:val="none" w:sz="0" w:space="0" w:color="auto"/>
        <w:right w:val="none" w:sz="0" w:space="0" w:color="auto"/>
      </w:divBdr>
    </w:div>
    <w:div w:id="260113282">
      <w:bodyDiv w:val="1"/>
      <w:marLeft w:val="0"/>
      <w:marRight w:val="0"/>
      <w:marTop w:val="0"/>
      <w:marBottom w:val="0"/>
      <w:divBdr>
        <w:top w:val="none" w:sz="0" w:space="0" w:color="auto"/>
        <w:left w:val="none" w:sz="0" w:space="0" w:color="auto"/>
        <w:bottom w:val="none" w:sz="0" w:space="0" w:color="auto"/>
        <w:right w:val="none" w:sz="0" w:space="0" w:color="auto"/>
      </w:divBdr>
    </w:div>
    <w:div w:id="265776899">
      <w:bodyDiv w:val="1"/>
      <w:marLeft w:val="0"/>
      <w:marRight w:val="0"/>
      <w:marTop w:val="0"/>
      <w:marBottom w:val="0"/>
      <w:divBdr>
        <w:top w:val="none" w:sz="0" w:space="0" w:color="auto"/>
        <w:left w:val="none" w:sz="0" w:space="0" w:color="auto"/>
        <w:bottom w:val="none" w:sz="0" w:space="0" w:color="auto"/>
        <w:right w:val="none" w:sz="0" w:space="0" w:color="auto"/>
      </w:divBdr>
    </w:div>
    <w:div w:id="277025642">
      <w:bodyDiv w:val="1"/>
      <w:marLeft w:val="0"/>
      <w:marRight w:val="0"/>
      <w:marTop w:val="0"/>
      <w:marBottom w:val="0"/>
      <w:divBdr>
        <w:top w:val="none" w:sz="0" w:space="0" w:color="auto"/>
        <w:left w:val="none" w:sz="0" w:space="0" w:color="auto"/>
        <w:bottom w:val="none" w:sz="0" w:space="0" w:color="auto"/>
        <w:right w:val="none" w:sz="0" w:space="0" w:color="auto"/>
      </w:divBdr>
    </w:div>
    <w:div w:id="297492021">
      <w:bodyDiv w:val="1"/>
      <w:marLeft w:val="0"/>
      <w:marRight w:val="0"/>
      <w:marTop w:val="0"/>
      <w:marBottom w:val="0"/>
      <w:divBdr>
        <w:top w:val="none" w:sz="0" w:space="0" w:color="auto"/>
        <w:left w:val="none" w:sz="0" w:space="0" w:color="auto"/>
        <w:bottom w:val="none" w:sz="0" w:space="0" w:color="auto"/>
        <w:right w:val="none" w:sz="0" w:space="0" w:color="auto"/>
      </w:divBdr>
    </w:div>
    <w:div w:id="302008862">
      <w:bodyDiv w:val="1"/>
      <w:marLeft w:val="0"/>
      <w:marRight w:val="0"/>
      <w:marTop w:val="0"/>
      <w:marBottom w:val="0"/>
      <w:divBdr>
        <w:top w:val="none" w:sz="0" w:space="0" w:color="auto"/>
        <w:left w:val="none" w:sz="0" w:space="0" w:color="auto"/>
        <w:bottom w:val="none" w:sz="0" w:space="0" w:color="auto"/>
        <w:right w:val="none" w:sz="0" w:space="0" w:color="auto"/>
      </w:divBdr>
    </w:div>
    <w:div w:id="318267967">
      <w:bodyDiv w:val="1"/>
      <w:marLeft w:val="0"/>
      <w:marRight w:val="0"/>
      <w:marTop w:val="0"/>
      <w:marBottom w:val="0"/>
      <w:divBdr>
        <w:top w:val="none" w:sz="0" w:space="0" w:color="auto"/>
        <w:left w:val="none" w:sz="0" w:space="0" w:color="auto"/>
        <w:bottom w:val="none" w:sz="0" w:space="0" w:color="auto"/>
        <w:right w:val="none" w:sz="0" w:space="0" w:color="auto"/>
      </w:divBdr>
    </w:div>
    <w:div w:id="318584371">
      <w:bodyDiv w:val="1"/>
      <w:marLeft w:val="0"/>
      <w:marRight w:val="0"/>
      <w:marTop w:val="0"/>
      <w:marBottom w:val="0"/>
      <w:divBdr>
        <w:top w:val="none" w:sz="0" w:space="0" w:color="auto"/>
        <w:left w:val="none" w:sz="0" w:space="0" w:color="auto"/>
        <w:bottom w:val="none" w:sz="0" w:space="0" w:color="auto"/>
        <w:right w:val="none" w:sz="0" w:space="0" w:color="auto"/>
      </w:divBdr>
    </w:div>
    <w:div w:id="323559047">
      <w:bodyDiv w:val="1"/>
      <w:marLeft w:val="0"/>
      <w:marRight w:val="0"/>
      <w:marTop w:val="0"/>
      <w:marBottom w:val="0"/>
      <w:divBdr>
        <w:top w:val="none" w:sz="0" w:space="0" w:color="auto"/>
        <w:left w:val="none" w:sz="0" w:space="0" w:color="auto"/>
        <w:bottom w:val="none" w:sz="0" w:space="0" w:color="auto"/>
        <w:right w:val="none" w:sz="0" w:space="0" w:color="auto"/>
      </w:divBdr>
    </w:div>
    <w:div w:id="331956194">
      <w:bodyDiv w:val="1"/>
      <w:marLeft w:val="0"/>
      <w:marRight w:val="0"/>
      <w:marTop w:val="0"/>
      <w:marBottom w:val="0"/>
      <w:divBdr>
        <w:top w:val="none" w:sz="0" w:space="0" w:color="auto"/>
        <w:left w:val="none" w:sz="0" w:space="0" w:color="auto"/>
        <w:bottom w:val="none" w:sz="0" w:space="0" w:color="auto"/>
        <w:right w:val="none" w:sz="0" w:space="0" w:color="auto"/>
      </w:divBdr>
    </w:div>
    <w:div w:id="332953211">
      <w:bodyDiv w:val="1"/>
      <w:marLeft w:val="0"/>
      <w:marRight w:val="0"/>
      <w:marTop w:val="0"/>
      <w:marBottom w:val="0"/>
      <w:divBdr>
        <w:top w:val="none" w:sz="0" w:space="0" w:color="auto"/>
        <w:left w:val="none" w:sz="0" w:space="0" w:color="auto"/>
        <w:bottom w:val="none" w:sz="0" w:space="0" w:color="auto"/>
        <w:right w:val="none" w:sz="0" w:space="0" w:color="auto"/>
      </w:divBdr>
    </w:div>
    <w:div w:id="333605117">
      <w:bodyDiv w:val="1"/>
      <w:marLeft w:val="0"/>
      <w:marRight w:val="0"/>
      <w:marTop w:val="0"/>
      <w:marBottom w:val="0"/>
      <w:divBdr>
        <w:top w:val="none" w:sz="0" w:space="0" w:color="auto"/>
        <w:left w:val="none" w:sz="0" w:space="0" w:color="auto"/>
        <w:bottom w:val="none" w:sz="0" w:space="0" w:color="auto"/>
        <w:right w:val="none" w:sz="0" w:space="0" w:color="auto"/>
      </w:divBdr>
    </w:div>
    <w:div w:id="355546013">
      <w:bodyDiv w:val="1"/>
      <w:marLeft w:val="0"/>
      <w:marRight w:val="0"/>
      <w:marTop w:val="0"/>
      <w:marBottom w:val="0"/>
      <w:divBdr>
        <w:top w:val="none" w:sz="0" w:space="0" w:color="auto"/>
        <w:left w:val="none" w:sz="0" w:space="0" w:color="auto"/>
        <w:bottom w:val="none" w:sz="0" w:space="0" w:color="auto"/>
        <w:right w:val="none" w:sz="0" w:space="0" w:color="auto"/>
      </w:divBdr>
    </w:div>
    <w:div w:id="383219060">
      <w:bodyDiv w:val="1"/>
      <w:marLeft w:val="0"/>
      <w:marRight w:val="0"/>
      <w:marTop w:val="0"/>
      <w:marBottom w:val="0"/>
      <w:divBdr>
        <w:top w:val="none" w:sz="0" w:space="0" w:color="auto"/>
        <w:left w:val="none" w:sz="0" w:space="0" w:color="auto"/>
        <w:bottom w:val="none" w:sz="0" w:space="0" w:color="auto"/>
        <w:right w:val="none" w:sz="0" w:space="0" w:color="auto"/>
      </w:divBdr>
    </w:div>
    <w:div w:id="394668036">
      <w:bodyDiv w:val="1"/>
      <w:marLeft w:val="0"/>
      <w:marRight w:val="0"/>
      <w:marTop w:val="0"/>
      <w:marBottom w:val="0"/>
      <w:divBdr>
        <w:top w:val="none" w:sz="0" w:space="0" w:color="auto"/>
        <w:left w:val="none" w:sz="0" w:space="0" w:color="auto"/>
        <w:bottom w:val="none" w:sz="0" w:space="0" w:color="auto"/>
        <w:right w:val="none" w:sz="0" w:space="0" w:color="auto"/>
      </w:divBdr>
    </w:div>
    <w:div w:id="398721270">
      <w:bodyDiv w:val="1"/>
      <w:marLeft w:val="0"/>
      <w:marRight w:val="0"/>
      <w:marTop w:val="0"/>
      <w:marBottom w:val="0"/>
      <w:divBdr>
        <w:top w:val="none" w:sz="0" w:space="0" w:color="auto"/>
        <w:left w:val="none" w:sz="0" w:space="0" w:color="auto"/>
        <w:bottom w:val="none" w:sz="0" w:space="0" w:color="auto"/>
        <w:right w:val="none" w:sz="0" w:space="0" w:color="auto"/>
      </w:divBdr>
    </w:div>
    <w:div w:id="414547016">
      <w:bodyDiv w:val="1"/>
      <w:marLeft w:val="0"/>
      <w:marRight w:val="0"/>
      <w:marTop w:val="0"/>
      <w:marBottom w:val="0"/>
      <w:divBdr>
        <w:top w:val="none" w:sz="0" w:space="0" w:color="auto"/>
        <w:left w:val="none" w:sz="0" w:space="0" w:color="auto"/>
        <w:bottom w:val="none" w:sz="0" w:space="0" w:color="auto"/>
        <w:right w:val="none" w:sz="0" w:space="0" w:color="auto"/>
      </w:divBdr>
    </w:div>
    <w:div w:id="430013471">
      <w:bodyDiv w:val="1"/>
      <w:marLeft w:val="0"/>
      <w:marRight w:val="0"/>
      <w:marTop w:val="0"/>
      <w:marBottom w:val="0"/>
      <w:divBdr>
        <w:top w:val="none" w:sz="0" w:space="0" w:color="auto"/>
        <w:left w:val="none" w:sz="0" w:space="0" w:color="auto"/>
        <w:bottom w:val="none" w:sz="0" w:space="0" w:color="auto"/>
        <w:right w:val="none" w:sz="0" w:space="0" w:color="auto"/>
      </w:divBdr>
    </w:div>
    <w:div w:id="438571858">
      <w:bodyDiv w:val="1"/>
      <w:marLeft w:val="0"/>
      <w:marRight w:val="0"/>
      <w:marTop w:val="0"/>
      <w:marBottom w:val="0"/>
      <w:divBdr>
        <w:top w:val="none" w:sz="0" w:space="0" w:color="auto"/>
        <w:left w:val="none" w:sz="0" w:space="0" w:color="auto"/>
        <w:bottom w:val="none" w:sz="0" w:space="0" w:color="auto"/>
        <w:right w:val="none" w:sz="0" w:space="0" w:color="auto"/>
      </w:divBdr>
    </w:div>
    <w:div w:id="440760316">
      <w:bodyDiv w:val="1"/>
      <w:marLeft w:val="0"/>
      <w:marRight w:val="0"/>
      <w:marTop w:val="0"/>
      <w:marBottom w:val="0"/>
      <w:divBdr>
        <w:top w:val="none" w:sz="0" w:space="0" w:color="auto"/>
        <w:left w:val="none" w:sz="0" w:space="0" w:color="auto"/>
        <w:bottom w:val="none" w:sz="0" w:space="0" w:color="auto"/>
        <w:right w:val="none" w:sz="0" w:space="0" w:color="auto"/>
      </w:divBdr>
    </w:div>
    <w:div w:id="445849134">
      <w:bodyDiv w:val="1"/>
      <w:marLeft w:val="0"/>
      <w:marRight w:val="0"/>
      <w:marTop w:val="0"/>
      <w:marBottom w:val="0"/>
      <w:divBdr>
        <w:top w:val="none" w:sz="0" w:space="0" w:color="auto"/>
        <w:left w:val="none" w:sz="0" w:space="0" w:color="auto"/>
        <w:bottom w:val="none" w:sz="0" w:space="0" w:color="auto"/>
        <w:right w:val="none" w:sz="0" w:space="0" w:color="auto"/>
      </w:divBdr>
    </w:div>
    <w:div w:id="468061658">
      <w:bodyDiv w:val="1"/>
      <w:marLeft w:val="0"/>
      <w:marRight w:val="0"/>
      <w:marTop w:val="0"/>
      <w:marBottom w:val="0"/>
      <w:divBdr>
        <w:top w:val="none" w:sz="0" w:space="0" w:color="auto"/>
        <w:left w:val="none" w:sz="0" w:space="0" w:color="auto"/>
        <w:bottom w:val="none" w:sz="0" w:space="0" w:color="auto"/>
        <w:right w:val="none" w:sz="0" w:space="0" w:color="auto"/>
      </w:divBdr>
    </w:div>
    <w:div w:id="469786074">
      <w:bodyDiv w:val="1"/>
      <w:marLeft w:val="0"/>
      <w:marRight w:val="0"/>
      <w:marTop w:val="0"/>
      <w:marBottom w:val="0"/>
      <w:divBdr>
        <w:top w:val="none" w:sz="0" w:space="0" w:color="auto"/>
        <w:left w:val="none" w:sz="0" w:space="0" w:color="auto"/>
        <w:bottom w:val="none" w:sz="0" w:space="0" w:color="auto"/>
        <w:right w:val="none" w:sz="0" w:space="0" w:color="auto"/>
      </w:divBdr>
    </w:div>
    <w:div w:id="472675726">
      <w:bodyDiv w:val="1"/>
      <w:marLeft w:val="0"/>
      <w:marRight w:val="0"/>
      <w:marTop w:val="0"/>
      <w:marBottom w:val="0"/>
      <w:divBdr>
        <w:top w:val="none" w:sz="0" w:space="0" w:color="auto"/>
        <w:left w:val="none" w:sz="0" w:space="0" w:color="auto"/>
        <w:bottom w:val="none" w:sz="0" w:space="0" w:color="auto"/>
        <w:right w:val="none" w:sz="0" w:space="0" w:color="auto"/>
      </w:divBdr>
    </w:div>
    <w:div w:id="476067448">
      <w:bodyDiv w:val="1"/>
      <w:marLeft w:val="0"/>
      <w:marRight w:val="0"/>
      <w:marTop w:val="0"/>
      <w:marBottom w:val="0"/>
      <w:divBdr>
        <w:top w:val="none" w:sz="0" w:space="0" w:color="auto"/>
        <w:left w:val="none" w:sz="0" w:space="0" w:color="auto"/>
        <w:bottom w:val="none" w:sz="0" w:space="0" w:color="auto"/>
        <w:right w:val="none" w:sz="0" w:space="0" w:color="auto"/>
      </w:divBdr>
    </w:div>
    <w:div w:id="482963705">
      <w:bodyDiv w:val="1"/>
      <w:marLeft w:val="0"/>
      <w:marRight w:val="0"/>
      <w:marTop w:val="0"/>
      <w:marBottom w:val="0"/>
      <w:divBdr>
        <w:top w:val="none" w:sz="0" w:space="0" w:color="auto"/>
        <w:left w:val="none" w:sz="0" w:space="0" w:color="auto"/>
        <w:bottom w:val="none" w:sz="0" w:space="0" w:color="auto"/>
        <w:right w:val="none" w:sz="0" w:space="0" w:color="auto"/>
      </w:divBdr>
    </w:div>
    <w:div w:id="489060524">
      <w:bodyDiv w:val="1"/>
      <w:marLeft w:val="0"/>
      <w:marRight w:val="0"/>
      <w:marTop w:val="0"/>
      <w:marBottom w:val="0"/>
      <w:divBdr>
        <w:top w:val="none" w:sz="0" w:space="0" w:color="auto"/>
        <w:left w:val="none" w:sz="0" w:space="0" w:color="auto"/>
        <w:bottom w:val="none" w:sz="0" w:space="0" w:color="auto"/>
        <w:right w:val="none" w:sz="0" w:space="0" w:color="auto"/>
      </w:divBdr>
    </w:div>
    <w:div w:id="493953768">
      <w:bodyDiv w:val="1"/>
      <w:marLeft w:val="0"/>
      <w:marRight w:val="0"/>
      <w:marTop w:val="0"/>
      <w:marBottom w:val="0"/>
      <w:divBdr>
        <w:top w:val="none" w:sz="0" w:space="0" w:color="auto"/>
        <w:left w:val="none" w:sz="0" w:space="0" w:color="auto"/>
        <w:bottom w:val="none" w:sz="0" w:space="0" w:color="auto"/>
        <w:right w:val="none" w:sz="0" w:space="0" w:color="auto"/>
      </w:divBdr>
    </w:div>
    <w:div w:id="505751255">
      <w:bodyDiv w:val="1"/>
      <w:marLeft w:val="0"/>
      <w:marRight w:val="0"/>
      <w:marTop w:val="0"/>
      <w:marBottom w:val="0"/>
      <w:divBdr>
        <w:top w:val="none" w:sz="0" w:space="0" w:color="auto"/>
        <w:left w:val="none" w:sz="0" w:space="0" w:color="auto"/>
        <w:bottom w:val="none" w:sz="0" w:space="0" w:color="auto"/>
        <w:right w:val="none" w:sz="0" w:space="0" w:color="auto"/>
      </w:divBdr>
    </w:div>
    <w:div w:id="516971331">
      <w:bodyDiv w:val="1"/>
      <w:marLeft w:val="0"/>
      <w:marRight w:val="0"/>
      <w:marTop w:val="0"/>
      <w:marBottom w:val="0"/>
      <w:divBdr>
        <w:top w:val="none" w:sz="0" w:space="0" w:color="auto"/>
        <w:left w:val="none" w:sz="0" w:space="0" w:color="auto"/>
        <w:bottom w:val="none" w:sz="0" w:space="0" w:color="auto"/>
        <w:right w:val="none" w:sz="0" w:space="0" w:color="auto"/>
      </w:divBdr>
    </w:div>
    <w:div w:id="519783852">
      <w:bodyDiv w:val="1"/>
      <w:marLeft w:val="0"/>
      <w:marRight w:val="0"/>
      <w:marTop w:val="0"/>
      <w:marBottom w:val="0"/>
      <w:divBdr>
        <w:top w:val="none" w:sz="0" w:space="0" w:color="auto"/>
        <w:left w:val="none" w:sz="0" w:space="0" w:color="auto"/>
        <w:bottom w:val="none" w:sz="0" w:space="0" w:color="auto"/>
        <w:right w:val="none" w:sz="0" w:space="0" w:color="auto"/>
      </w:divBdr>
    </w:div>
    <w:div w:id="526405174">
      <w:bodyDiv w:val="1"/>
      <w:marLeft w:val="0"/>
      <w:marRight w:val="0"/>
      <w:marTop w:val="0"/>
      <w:marBottom w:val="0"/>
      <w:divBdr>
        <w:top w:val="none" w:sz="0" w:space="0" w:color="auto"/>
        <w:left w:val="none" w:sz="0" w:space="0" w:color="auto"/>
        <w:bottom w:val="none" w:sz="0" w:space="0" w:color="auto"/>
        <w:right w:val="none" w:sz="0" w:space="0" w:color="auto"/>
      </w:divBdr>
    </w:div>
    <w:div w:id="529531805">
      <w:bodyDiv w:val="1"/>
      <w:marLeft w:val="0"/>
      <w:marRight w:val="0"/>
      <w:marTop w:val="0"/>
      <w:marBottom w:val="0"/>
      <w:divBdr>
        <w:top w:val="none" w:sz="0" w:space="0" w:color="auto"/>
        <w:left w:val="none" w:sz="0" w:space="0" w:color="auto"/>
        <w:bottom w:val="none" w:sz="0" w:space="0" w:color="auto"/>
        <w:right w:val="none" w:sz="0" w:space="0" w:color="auto"/>
      </w:divBdr>
    </w:div>
    <w:div w:id="567300086">
      <w:bodyDiv w:val="1"/>
      <w:marLeft w:val="0"/>
      <w:marRight w:val="0"/>
      <w:marTop w:val="0"/>
      <w:marBottom w:val="0"/>
      <w:divBdr>
        <w:top w:val="none" w:sz="0" w:space="0" w:color="auto"/>
        <w:left w:val="none" w:sz="0" w:space="0" w:color="auto"/>
        <w:bottom w:val="none" w:sz="0" w:space="0" w:color="auto"/>
        <w:right w:val="none" w:sz="0" w:space="0" w:color="auto"/>
      </w:divBdr>
    </w:div>
    <w:div w:id="598366163">
      <w:bodyDiv w:val="1"/>
      <w:marLeft w:val="0"/>
      <w:marRight w:val="0"/>
      <w:marTop w:val="0"/>
      <w:marBottom w:val="0"/>
      <w:divBdr>
        <w:top w:val="none" w:sz="0" w:space="0" w:color="auto"/>
        <w:left w:val="none" w:sz="0" w:space="0" w:color="auto"/>
        <w:bottom w:val="none" w:sz="0" w:space="0" w:color="auto"/>
        <w:right w:val="none" w:sz="0" w:space="0" w:color="auto"/>
      </w:divBdr>
    </w:div>
    <w:div w:id="620260129">
      <w:bodyDiv w:val="1"/>
      <w:marLeft w:val="0"/>
      <w:marRight w:val="0"/>
      <w:marTop w:val="0"/>
      <w:marBottom w:val="0"/>
      <w:divBdr>
        <w:top w:val="none" w:sz="0" w:space="0" w:color="auto"/>
        <w:left w:val="none" w:sz="0" w:space="0" w:color="auto"/>
        <w:bottom w:val="none" w:sz="0" w:space="0" w:color="auto"/>
        <w:right w:val="none" w:sz="0" w:space="0" w:color="auto"/>
      </w:divBdr>
    </w:div>
    <w:div w:id="634914057">
      <w:bodyDiv w:val="1"/>
      <w:marLeft w:val="0"/>
      <w:marRight w:val="0"/>
      <w:marTop w:val="0"/>
      <w:marBottom w:val="0"/>
      <w:divBdr>
        <w:top w:val="none" w:sz="0" w:space="0" w:color="auto"/>
        <w:left w:val="none" w:sz="0" w:space="0" w:color="auto"/>
        <w:bottom w:val="none" w:sz="0" w:space="0" w:color="auto"/>
        <w:right w:val="none" w:sz="0" w:space="0" w:color="auto"/>
      </w:divBdr>
    </w:div>
    <w:div w:id="639457820">
      <w:bodyDiv w:val="1"/>
      <w:marLeft w:val="0"/>
      <w:marRight w:val="0"/>
      <w:marTop w:val="0"/>
      <w:marBottom w:val="0"/>
      <w:divBdr>
        <w:top w:val="none" w:sz="0" w:space="0" w:color="auto"/>
        <w:left w:val="none" w:sz="0" w:space="0" w:color="auto"/>
        <w:bottom w:val="none" w:sz="0" w:space="0" w:color="auto"/>
        <w:right w:val="none" w:sz="0" w:space="0" w:color="auto"/>
      </w:divBdr>
    </w:div>
    <w:div w:id="659970158">
      <w:bodyDiv w:val="1"/>
      <w:marLeft w:val="0"/>
      <w:marRight w:val="0"/>
      <w:marTop w:val="0"/>
      <w:marBottom w:val="0"/>
      <w:divBdr>
        <w:top w:val="none" w:sz="0" w:space="0" w:color="auto"/>
        <w:left w:val="none" w:sz="0" w:space="0" w:color="auto"/>
        <w:bottom w:val="none" w:sz="0" w:space="0" w:color="auto"/>
        <w:right w:val="none" w:sz="0" w:space="0" w:color="auto"/>
      </w:divBdr>
    </w:div>
    <w:div w:id="661853730">
      <w:bodyDiv w:val="1"/>
      <w:marLeft w:val="0"/>
      <w:marRight w:val="0"/>
      <w:marTop w:val="0"/>
      <w:marBottom w:val="0"/>
      <w:divBdr>
        <w:top w:val="none" w:sz="0" w:space="0" w:color="auto"/>
        <w:left w:val="none" w:sz="0" w:space="0" w:color="auto"/>
        <w:bottom w:val="none" w:sz="0" w:space="0" w:color="auto"/>
        <w:right w:val="none" w:sz="0" w:space="0" w:color="auto"/>
      </w:divBdr>
    </w:div>
    <w:div w:id="663968335">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681007138">
      <w:bodyDiv w:val="1"/>
      <w:marLeft w:val="0"/>
      <w:marRight w:val="0"/>
      <w:marTop w:val="0"/>
      <w:marBottom w:val="0"/>
      <w:divBdr>
        <w:top w:val="none" w:sz="0" w:space="0" w:color="auto"/>
        <w:left w:val="none" w:sz="0" w:space="0" w:color="auto"/>
        <w:bottom w:val="none" w:sz="0" w:space="0" w:color="auto"/>
        <w:right w:val="none" w:sz="0" w:space="0" w:color="auto"/>
      </w:divBdr>
    </w:div>
    <w:div w:id="704453543">
      <w:bodyDiv w:val="1"/>
      <w:marLeft w:val="0"/>
      <w:marRight w:val="0"/>
      <w:marTop w:val="0"/>
      <w:marBottom w:val="0"/>
      <w:divBdr>
        <w:top w:val="none" w:sz="0" w:space="0" w:color="auto"/>
        <w:left w:val="none" w:sz="0" w:space="0" w:color="auto"/>
        <w:bottom w:val="none" w:sz="0" w:space="0" w:color="auto"/>
        <w:right w:val="none" w:sz="0" w:space="0" w:color="auto"/>
      </w:divBdr>
    </w:div>
    <w:div w:id="706876755">
      <w:bodyDiv w:val="1"/>
      <w:marLeft w:val="0"/>
      <w:marRight w:val="0"/>
      <w:marTop w:val="0"/>
      <w:marBottom w:val="0"/>
      <w:divBdr>
        <w:top w:val="none" w:sz="0" w:space="0" w:color="auto"/>
        <w:left w:val="none" w:sz="0" w:space="0" w:color="auto"/>
        <w:bottom w:val="none" w:sz="0" w:space="0" w:color="auto"/>
        <w:right w:val="none" w:sz="0" w:space="0" w:color="auto"/>
      </w:divBdr>
    </w:div>
    <w:div w:id="713627456">
      <w:bodyDiv w:val="1"/>
      <w:marLeft w:val="0"/>
      <w:marRight w:val="0"/>
      <w:marTop w:val="0"/>
      <w:marBottom w:val="0"/>
      <w:divBdr>
        <w:top w:val="none" w:sz="0" w:space="0" w:color="auto"/>
        <w:left w:val="none" w:sz="0" w:space="0" w:color="auto"/>
        <w:bottom w:val="none" w:sz="0" w:space="0" w:color="auto"/>
        <w:right w:val="none" w:sz="0" w:space="0" w:color="auto"/>
      </w:divBdr>
    </w:div>
    <w:div w:id="731855608">
      <w:bodyDiv w:val="1"/>
      <w:marLeft w:val="0"/>
      <w:marRight w:val="0"/>
      <w:marTop w:val="0"/>
      <w:marBottom w:val="0"/>
      <w:divBdr>
        <w:top w:val="none" w:sz="0" w:space="0" w:color="auto"/>
        <w:left w:val="none" w:sz="0" w:space="0" w:color="auto"/>
        <w:bottom w:val="none" w:sz="0" w:space="0" w:color="auto"/>
        <w:right w:val="none" w:sz="0" w:space="0" w:color="auto"/>
      </w:divBdr>
    </w:div>
    <w:div w:id="747851011">
      <w:bodyDiv w:val="1"/>
      <w:marLeft w:val="0"/>
      <w:marRight w:val="0"/>
      <w:marTop w:val="0"/>
      <w:marBottom w:val="0"/>
      <w:divBdr>
        <w:top w:val="none" w:sz="0" w:space="0" w:color="auto"/>
        <w:left w:val="none" w:sz="0" w:space="0" w:color="auto"/>
        <w:bottom w:val="none" w:sz="0" w:space="0" w:color="auto"/>
        <w:right w:val="none" w:sz="0" w:space="0" w:color="auto"/>
      </w:divBdr>
    </w:div>
    <w:div w:id="764346505">
      <w:bodyDiv w:val="1"/>
      <w:marLeft w:val="0"/>
      <w:marRight w:val="0"/>
      <w:marTop w:val="0"/>
      <w:marBottom w:val="0"/>
      <w:divBdr>
        <w:top w:val="none" w:sz="0" w:space="0" w:color="auto"/>
        <w:left w:val="none" w:sz="0" w:space="0" w:color="auto"/>
        <w:bottom w:val="none" w:sz="0" w:space="0" w:color="auto"/>
        <w:right w:val="none" w:sz="0" w:space="0" w:color="auto"/>
      </w:divBdr>
    </w:div>
    <w:div w:id="781386351">
      <w:bodyDiv w:val="1"/>
      <w:marLeft w:val="0"/>
      <w:marRight w:val="0"/>
      <w:marTop w:val="0"/>
      <w:marBottom w:val="0"/>
      <w:divBdr>
        <w:top w:val="none" w:sz="0" w:space="0" w:color="auto"/>
        <w:left w:val="none" w:sz="0" w:space="0" w:color="auto"/>
        <w:bottom w:val="none" w:sz="0" w:space="0" w:color="auto"/>
        <w:right w:val="none" w:sz="0" w:space="0" w:color="auto"/>
      </w:divBdr>
    </w:div>
    <w:div w:id="796030364">
      <w:bodyDiv w:val="1"/>
      <w:marLeft w:val="0"/>
      <w:marRight w:val="0"/>
      <w:marTop w:val="0"/>
      <w:marBottom w:val="0"/>
      <w:divBdr>
        <w:top w:val="none" w:sz="0" w:space="0" w:color="auto"/>
        <w:left w:val="none" w:sz="0" w:space="0" w:color="auto"/>
        <w:bottom w:val="none" w:sz="0" w:space="0" w:color="auto"/>
        <w:right w:val="none" w:sz="0" w:space="0" w:color="auto"/>
      </w:divBdr>
    </w:div>
    <w:div w:id="847601836">
      <w:bodyDiv w:val="1"/>
      <w:marLeft w:val="0"/>
      <w:marRight w:val="0"/>
      <w:marTop w:val="0"/>
      <w:marBottom w:val="0"/>
      <w:divBdr>
        <w:top w:val="none" w:sz="0" w:space="0" w:color="auto"/>
        <w:left w:val="none" w:sz="0" w:space="0" w:color="auto"/>
        <w:bottom w:val="none" w:sz="0" w:space="0" w:color="auto"/>
        <w:right w:val="none" w:sz="0" w:space="0" w:color="auto"/>
      </w:divBdr>
    </w:div>
    <w:div w:id="853569584">
      <w:bodyDiv w:val="1"/>
      <w:marLeft w:val="0"/>
      <w:marRight w:val="0"/>
      <w:marTop w:val="0"/>
      <w:marBottom w:val="0"/>
      <w:divBdr>
        <w:top w:val="none" w:sz="0" w:space="0" w:color="auto"/>
        <w:left w:val="none" w:sz="0" w:space="0" w:color="auto"/>
        <w:bottom w:val="none" w:sz="0" w:space="0" w:color="auto"/>
        <w:right w:val="none" w:sz="0" w:space="0" w:color="auto"/>
      </w:divBdr>
    </w:div>
    <w:div w:id="854224857">
      <w:bodyDiv w:val="1"/>
      <w:marLeft w:val="0"/>
      <w:marRight w:val="0"/>
      <w:marTop w:val="0"/>
      <w:marBottom w:val="0"/>
      <w:divBdr>
        <w:top w:val="none" w:sz="0" w:space="0" w:color="auto"/>
        <w:left w:val="none" w:sz="0" w:space="0" w:color="auto"/>
        <w:bottom w:val="none" w:sz="0" w:space="0" w:color="auto"/>
        <w:right w:val="none" w:sz="0" w:space="0" w:color="auto"/>
      </w:divBdr>
    </w:div>
    <w:div w:id="881526386">
      <w:bodyDiv w:val="1"/>
      <w:marLeft w:val="0"/>
      <w:marRight w:val="0"/>
      <w:marTop w:val="0"/>
      <w:marBottom w:val="0"/>
      <w:divBdr>
        <w:top w:val="none" w:sz="0" w:space="0" w:color="auto"/>
        <w:left w:val="none" w:sz="0" w:space="0" w:color="auto"/>
        <w:bottom w:val="none" w:sz="0" w:space="0" w:color="auto"/>
        <w:right w:val="none" w:sz="0" w:space="0" w:color="auto"/>
      </w:divBdr>
    </w:div>
    <w:div w:id="889995863">
      <w:bodyDiv w:val="1"/>
      <w:marLeft w:val="0"/>
      <w:marRight w:val="0"/>
      <w:marTop w:val="0"/>
      <w:marBottom w:val="0"/>
      <w:divBdr>
        <w:top w:val="none" w:sz="0" w:space="0" w:color="auto"/>
        <w:left w:val="none" w:sz="0" w:space="0" w:color="auto"/>
        <w:bottom w:val="none" w:sz="0" w:space="0" w:color="auto"/>
        <w:right w:val="none" w:sz="0" w:space="0" w:color="auto"/>
      </w:divBdr>
    </w:div>
    <w:div w:id="898129329">
      <w:bodyDiv w:val="1"/>
      <w:marLeft w:val="0"/>
      <w:marRight w:val="0"/>
      <w:marTop w:val="0"/>
      <w:marBottom w:val="0"/>
      <w:divBdr>
        <w:top w:val="none" w:sz="0" w:space="0" w:color="auto"/>
        <w:left w:val="none" w:sz="0" w:space="0" w:color="auto"/>
        <w:bottom w:val="none" w:sz="0" w:space="0" w:color="auto"/>
        <w:right w:val="none" w:sz="0" w:space="0" w:color="auto"/>
      </w:divBdr>
    </w:div>
    <w:div w:id="909270822">
      <w:bodyDiv w:val="1"/>
      <w:marLeft w:val="0"/>
      <w:marRight w:val="0"/>
      <w:marTop w:val="0"/>
      <w:marBottom w:val="0"/>
      <w:divBdr>
        <w:top w:val="none" w:sz="0" w:space="0" w:color="auto"/>
        <w:left w:val="none" w:sz="0" w:space="0" w:color="auto"/>
        <w:bottom w:val="none" w:sz="0" w:space="0" w:color="auto"/>
        <w:right w:val="none" w:sz="0" w:space="0" w:color="auto"/>
      </w:divBdr>
    </w:div>
    <w:div w:id="919829823">
      <w:bodyDiv w:val="1"/>
      <w:marLeft w:val="0"/>
      <w:marRight w:val="0"/>
      <w:marTop w:val="0"/>
      <w:marBottom w:val="0"/>
      <w:divBdr>
        <w:top w:val="none" w:sz="0" w:space="0" w:color="auto"/>
        <w:left w:val="none" w:sz="0" w:space="0" w:color="auto"/>
        <w:bottom w:val="none" w:sz="0" w:space="0" w:color="auto"/>
        <w:right w:val="none" w:sz="0" w:space="0" w:color="auto"/>
      </w:divBdr>
    </w:div>
    <w:div w:id="935669888">
      <w:bodyDiv w:val="1"/>
      <w:marLeft w:val="0"/>
      <w:marRight w:val="0"/>
      <w:marTop w:val="0"/>
      <w:marBottom w:val="0"/>
      <w:divBdr>
        <w:top w:val="none" w:sz="0" w:space="0" w:color="auto"/>
        <w:left w:val="none" w:sz="0" w:space="0" w:color="auto"/>
        <w:bottom w:val="none" w:sz="0" w:space="0" w:color="auto"/>
        <w:right w:val="none" w:sz="0" w:space="0" w:color="auto"/>
      </w:divBdr>
    </w:div>
    <w:div w:id="939332945">
      <w:bodyDiv w:val="1"/>
      <w:marLeft w:val="0"/>
      <w:marRight w:val="0"/>
      <w:marTop w:val="0"/>
      <w:marBottom w:val="0"/>
      <w:divBdr>
        <w:top w:val="none" w:sz="0" w:space="0" w:color="auto"/>
        <w:left w:val="none" w:sz="0" w:space="0" w:color="auto"/>
        <w:bottom w:val="none" w:sz="0" w:space="0" w:color="auto"/>
        <w:right w:val="none" w:sz="0" w:space="0" w:color="auto"/>
      </w:divBdr>
    </w:div>
    <w:div w:id="941955503">
      <w:bodyDiv w:val="1"/>
      <w:marLeft w:val="0"/>
      <w:marRight w:val="0"/>
      <w:marTop w:val="0"/>
      <w:marBottom w:val="0"/>
      <w:divBdr>
        <w:top w:val="none" w:sz="0" w:space="0" w:color="auto"/>
        <w:left w:val="none" w:sz="0" w:space="0" w:color="auto"/>
        <w:bottom w:val="none" w:sz="0" w:space="0" w:color="auto"/>
        <w:right w:val="none" w:sz="0" w:space="0" w:color="auto"/>
      </w:divBdr>
    </w:div>
    <w:div w:id="962613725">
      <w:bodyDiv w:val="1"/>
      <w:marLeft w:val="0"/>
      <w:marRight w:val="0"/>
      <w:marTop w:val="0"/>
      <w:marBottom w:val="0"/>
      <w:divBdr>
        <w:top w:val="none" w:sz="0" w:space="0" w:color="auto"/>
        <w:left w:val="none" w:sz="0" w:space="0" w:color="auto"/>
        <w:bottom w:val="none" w:sz="0" w:space="0" w:color="auto"/>
        <w:right w:val="none" w:sz="0" w:space="0" w:color="auto"/>
      </w:divBdr>
    </w:div>
    <w:div w:id="968701974">
      <w:bodyDiv w:val="1"/>
      <w:marLeft w:val="0"/>
      <w:marRight w:val="0"/>
      <w:marTop w:val="0"/>
      <w:marBottom w:val="0"/>
      <w:divBdr>
        <w:top w:val="none" w:sz="0" w:space="0" w:color="auto"/>
        <w:left w:val="none" w:sz="0" w:space="0" w:color="auto"/>
        <w:bottom w:val="none" w:sz="0" w:space="0" w:color="auto"/>
        <w:right w:val="none" w:sz="0" w:space="0" w:color="auto"/>
      </w:divBdr>
    </w:div>
    <w:div w:id="974608123">
      <w:bodyDiv w:val="1"/>
      <w:marLeft w:val="0"/>
      <w:marRight w:val="0"/>
      <w:marTop w:val="0"/>
      <w:marBottom w:val="0"/>
      <w:divBdr>
        <w:top w:val="none" w:sz="0" w:space="0" w:color="auto"/>
        <w:left w:val="none" w:sz="0" w:space="0" w:color="auto"/>
        <w:bottom w:val="none" w:sz="0" w:space="0" w:color="auto"/>
        <w:right w:val="none" w:sz="0" w:space="0" w:color="auto"/>
      </w:divBdr>
    </w:div>
    <w:div w:id="982393161">
      <w:bodyDiv w:val="1"/>
      <w:marLeft w:val="0"/>
      <w:marRight w:val="0"/>
      <w:marTop w:val="0"/>
      <w:marBottom w:val="0"/>
      <w:divBdr>
        <w:top w:val="none" w:sz="0" w:space="0" w:color="auto"/>
        <w:left w:val="none" w:sz="0" w:space="0" w:color="auto"/>
        <w:bottom w:val="none" w:sz="0" w:space="0" w:color="auto"/>
        <w:right w:val="none" w:sz="0" w:space="0" w:color="auto"/>
      </w:divBdr>
    </w:div>
    <w:div w:id="991376223">
      <w:bodyDiv w:val="1"/>
      <w:marLeft w:val="0"/>
      <w:marRight w:val="0"/>
      <w:marTop w:val="0"/>
      <w:marBottom w:val="0"/>
      <w:divBdr>
        <w:top w:val="none" w:sz="0" w:space="0" w:color="auto"/>
        <w:left w:val="none" w:sz="0" w:space="0" w:color="auto"/>
        <w:bottom w:val="none" w:sz="0" w:space="0" w:color="auto"/>
        <w:right w:val="none" w:sz="0" w:space="0" w:color="auto"/>
      </w:divBdr>
    </w:div>
    <w:div w:id="993871372">
      <w:bodyDiv w:val="1"/>
      <w:marLeft w:val="0"/>
      <w:marRight w:val="0"/>
      <w:marTop w:val="0"/>
      <w:marBottom w:val="0"/>
      <w:divBdr>
        <w:top w:val="none" w:sz="0" w:space="0" w:color="auto"/>
        <w:left w:val="none" w:sz="0" w:space="0" w:color="auto"/>
        <w:bottom w:val="none" w:sz="0" w:space="0" w:color="auto"/>
        <w:right w:val="none" w:sz="0" w:space="0" w:color="auto"/>
      </w:divBdr>
    </w:div>
    <w:div w:id="996961198">
      <w:bodyDiv w:val="1"/>
      <w:marLeft w:val="0"/>
      <w:marRight w:val="0"/>
      <w:marTop w:val="0"/>
      <w:marBottom w:val="0"/>
      <w:divBdr>
        <w:top w:val="none" w:sz="0" w:space="0" w:color="auto"/>
        <w:left w:val="none" w:sz="0" w:space="0" w:color="auto"/>
        <w:bottom w:val="none" w:sz="0" w:space="0" w:color="auto"/>
        <w:right w:val="none" w:sz="0" w:space="0" w:color="auto"/>
      </w:divBdr>
    </w:div>
    <w:div w:id="999113004">
      <w:bodyDiv w:val="1"/>
      <w:marLeft w:val="0"/>
      <w:marRight w:val="0"/>
      <w:marTop w:val="0"/>
      <w:marBottom w:val="0"/>
      <w:divBdr>
        <w:top w:val="none" w:sz="0" w:space="0" w:color="auto"/>
        <w:left w:val="none" w:sz="0" w:space="0" w:color="auto"/>
        <w:bottom w:val="none" w:sz="0" w:space="0" w:color="auto"/>
        <w:right w:val="none" w:sz="0" w:space="0" w:color="auto"/>
      </w:divBdr>
    </w:div>
    <w:div w:id="1024093408">
      <w:bodyDiv w:val="1"/>
      <w:marLeft w:val="0"/>
      <w:marRight w:val="0"/>
      <w:marTop w:val="0"/>
      <w:marBottom w:val="0"/>
      <w:divBdr>
        <w:top w:val="none" w:sz="0" w:space="0" w:color="auto"/>
        <w:left w:val="none" w:sz="0" w:space="0" w:color="auto"/>
        <w:bottom w:val="none" w:sz="0" w:space="0" w:color="auto"/>
        <w:right w:val="none" w:sz="0" w:space="0" w:color="auto"/>
      </w:divBdr>
    </w:div>
    <w:div w:id="1026635807">
      <w:bodyDiv w:val="1"/>
      <w:marLeft w:val="0"/>
      <w:marRight w:val="0"/>
      <w:marTop w:val="0"/>
      <w:marBottom w:val="0"/>
      <w:divBdr>
        <w:top w:val="none" w:sz="0" w:space="0" w:color="auto"/>
        <w:left w:val="none" w:sz="0" w:space="0" w:color="auto"/>
        <w:bottom w:val="none" w:sz="0" w:space="0" w:color="auto"/>
        <w:right w:val="none" w:sz="0" w:space="0" w:color="auto"/>
      </w:divBdr>
    </w:div>
    <w:div w:id="1039012097">
      <w:bodyDiv w:val="1"/>
      <w:marLeft w:val="0"/>
      <w:marRight w:val="0"/>
      <w:marTop w:val="0"/>
      <w:marBottom w:val="0"/>
      <w:divBdr>
        <w:top w:val="none" w:sz="0" w:space="0" w:color="auto"/>
        <w:left w:val="none" w:sz="0" w:space="0" w:color="auto"/>
        <w:bottom w:val="none" w:sz="0" w:space="0" w:color="auto"/>
        <w:right w:val="none" w:sz="0" w:space="0" w:color="auto"/>
      </w:divBdr>
    </w:div>
    <w:div w:id="1048728839">
      <w:bodyDiv w:val="1"/>
      <w:marLeft w:val="0"/>
      <w:marRight w:val="0"/>
      <w:marTop w:val="0"/>
      <w:marBottom w:val="0"/>
      <w:divBdr>
        <w:top w:val="none" w:sz="0" w:space="0" w:color="auto"/>
        <w:left w:val="none" w:sz="0" w:space="0" w:color="auto"/>
        <w:bottom w:val="none" w:sz="0" w:space="0" w:color="auto"/>
        <w:right w:val="none" w:sz="0" w:space="0" w:color="auto"/>
      </w:divBdr>
    </w:div>
    <w:div w:id="1057244514">
      <w:bodyDiv w:val="1"/>
      <w:marLeft w:val="0"/>
      <w:marRight w:val="0"/>
      <w:marTop w:val="0"/>
      <w:marBottom w:val="0"/>
      <w:divBdr>
        <w:top w:val="none" w:sz="0" w:space="0" w:color="auto"/>
        <w:left w:val="none" w:sz="0" w:space="0" w:color="auto"/>
        <w:bottom w:val="none" w:sz="0" w:space="0" w:color="auto"/>
        <w:right w:val="none" w:sz="0" w:space="0" w:color="auto"/>
      </w:divBdr>
    </w:div>
    <w:div w:id="1061908044">
      <w:bodyDiv w:val="1"/>
      <w:marLeft w:val="0"/>
      <w:marRight w:val="0"/>
      <w:marTop w:val="0"/>
      <w:marBottom w:val="0"/>
      <w:divBdr>
        <w:top w:val="none" w:sz="0" w:space="0" w:color="auto"/>
        <w:left w:val="none" w:sz="0" w:space="0" w:color="auto"/>
        <w:bottom w:val="none" w:sz="0" w:space="0" w:color="auto"/>
        <w:right w:val="none" w:sz="0" w:space="0" w:color="auto"/>
      </w:divBdr>
    </w:div>
    <w:div w:id="1065302961">
      <w:bodyDiv w:val="1"/>
      <w:marLeft w:val="0"/>
      <w:marRight w:val="0"/>
      <w:marTop w:val="0"/>
      <w:marBottom w:val="0"/>
      <w:divBdr>
        <w:top w:val="none" w:sz="0" w:space="0" w:color="auto"/>
        <w:left w:val="none" w:sz="0" w:space="0" w:color="auto"/>
        <w:bottom w:val="none" w:sz="0" w:space="0" w:color="auto"/>
        <w:right w:val="none" w:sz="0" w:space="0" w:color="auto"/>
      </w:divBdr>
    </w:div>
    <w:div w:id="1081833096">
      <w:bodyDiv w:val="1"/>
      <w:marLeft w:val="0"/>
      <w:marRight w:val="0"/>
      <w:marTop w:val="0"/>
      <w:marBottom w:val="0"/>
      <w:divBdr>
        <w:top w:val="none" w:sz="0" w:space="0" w:color="auto"/>
        <w:left w:val="none" w:sz="0" w:space="0" w:color="auto"/>
        <w:bottom w:val="none" w:sz="0" w:space="0" w:color="auto"/>
        <w:right w:val="none" w:sz="0" w:space="0" w:color="auto"/>
      </w:divBdr>
    </w:div>
    <w:div w:id="1110390207">
      <w:bodyDiv w:val="1"/>
      <w:marLeft w:val="0"/>
      <w:marRight w:val="0"/>
      <w:marTop w:val="0"/>
      <w:marBottom w:val="0"/>
      <w:divBdr>
        <w:top w:val="none" w:sz="0" w:space="0" w:color="auto"/>
        <w:left w:val="none" w:sz="0" w:space="0" w:color="auto"/>
        <w:bottom w:val="none" w:sz="0" w:space="0" w:color="auto"/>
        <w:right w:val="none" w:sz="0" w:space="0" w:color="auto"/>
      </w:divBdr>
    </w:div>
    <w:div w:id="1110474068">
      <w:bodyDiv w:val="1"/>
      <w:marLeft w:val="0"/>
      <w:marRight w:val="0"/>
      <w:marTop w:val="0"/>
      <w:marBottom w:val="0"/>
      <w:divBdr>
        <w:top w:val="none" w:sz="0" w:space="0" w:color="auto"/>
        <w:left w:val="none" w:sz="0" w:space="0" w:color="auto"/>
        <w:bottom w:val="none" w:sz="0" w:space="0" w:color="auto"/>
        <w:right w:val="none" w:sz="0" w:space="0" w:color="auto"/>
      </w:divBdr>
    </w:div>
    <w:div w:id="1118645025">
      <w:bodyDiv w:val="1"/>
      <w:marLeft w:val="0"/>
      <w:marRight w:val="0"/>
      <w:marTop w:val="0"/>
      <w:marBottom w:val="0"/>
      <w:divBdr>
        <w:top w:val="none" w:sz="0" w:space="0" w:color="auto"/>
        <w:left w:val="none" w:sz="0" w:space="0" w:color="auto"/>
        <w:bottom w:val="none" w:sz="0" w:space="0" w:color="auto"/>
        <w:right w:val="none" w:sz="0" w:space="0" w:color="auto"/>
      </w:divBdr>
    </w:div>
    <w:div w:id="1120220804">
      <w:bodyDiv w:val="1"/>
      <w:marLeft w:val="0"/>
      <w:marRight w:val="0"/>
      <w:marTop w:val="0"/>
      <w:marBottom w:val="0"/>
      <w:divBdr>
        <w:top w:val="none" w:sz="0" w:space="0" w:color="auto"/>
        <w:left w:val="none" w:sz="0" w:space="0" w:color="auto"/>
        <w:bottom w:val="none" w:sz="0" w:space="0" w:color="auto"/>
        <w:right w:val="none" w:sz="0" w:space="0" w:color="auto"/>
      </w:divBdr>
    </w:div>
    <w:div w:id="1135097529">
      <w:bodyDiv w:val="1"/>
      <w:marLeft w:val="0"/>
      <w:marRight w:val="0"/>
      <w:marTop w:val="0"/>
      <w:marBottom w:val="0"/>
      <w:divBdr>
        <w:top w:val="none" w:sz="0" w:space="0" w:color="auto"/>
        <w:left w:val="none" w:sz="0" w:space="0" w:color="auto"/>
        <w:bottom w:val="none" w:sz="0" w:space="0" w:color="auto"/>
        <w:right w:val="none" w:sz="0" w:space="0" w:color="auto"/>
      </w:divBdr>
    </w:div>
    <w:div w:id="1143305256">
      <w:bodyDiv w:val="1"/>
      <w:marLeft w:val="0"/>
      <w:marRight w:val="0"/>
      <w:marTop w:val="0"/>
      <w:marBottom w:val="0"/>
      <w:divBdr>
        <w:top w:val="none" w:sz="0" w:space="0" w:color="auto"/>
        <w:left w:val="none" w:sz="0" w:space="0" w:color="auto"/>
        <w:bottom w:val="none" w:sz="0" w:space="0" w:color="auto"/>
        <w:right w:val="none" w:sz="0" w:space="0" w:color="auto"/>
      </w:divBdr>
    </w:div>
    <w:div w:id="1151286038">
      <w:bodyDiv w:val="1"/>
      <w:marLeft w:val="0"/>
      <w:marRight w:val="0"/>
      <w:marTop w:val="0"/>
      <w:marBottom w:val="0"/>
      <w:divBdr>
        <w:top w:val="none" w:sz="0" w:space="0" w:color="auto"/>
        <w:left w:val="none" w:sz="0" w:space="0" w:color="auto"/>
        <w:bottom w:val="none" w:sz="0" w:space="0" w:color="auto"/>
        <w:right w:val="none" w:sz="0" w:space="0" w:color="auto"/>
      </w:divBdr>
    </w:div>
    <w:div w:id="1158501054">
      <w:bodyDiv w:val="1"/>
      <w:marLeft w:val="0"/>
      <w:marRight w:val="0"/>
      <w:marTop w:val="0"/>
      <w:marBottom w:val="0"/>
      <w:divBdr>
        <w:top w:val="none" w:sz="0" w:space="0" w:color="auto"/>
        <w:left w:val="none" w:sz="0" w:space="0" w:color="auto"/>
        <w:bottom w:val="none" w:sz="0" w:space="0" w:color="auto"/>
        <w:right w:val="none" w:sz="0" w:space="0" w:color="auto"/>
      </w:divBdr>
    </w:div>
    <w:div w:id="1158613025">
      <w:bodyDiv w:val="1"/>
      <w:marLeft w:val="0"/>
      <w:marRight w:val="0"/>
      <w:marTop w:val="0"/>
      <w:marBottom w:val="0"/>
      <w:divBdr>
        <w:top w:val="none" w:sz="0" w:space="0" w:color="auto"/>
        <w:left w:val="none" w:sz="0" w:space="0" w:color="auto"/>
        <w:bottom w:val="none" w:sz="0" w:space="0" w:color="auto"/>
        <w:right w:val="none" w:sz="0" w:space="0" w:color="auto"/>
      </w:divBdr>
    </w:div>
    <w:div w:id="1160734228">
      <w:bodyDiv w:val="1"/>
      <w:marLeft w:val="0"/>
      <w:marRight w:val="0"/>
      <w:marTop w:val="0"/>
      <w:marBottom w:val="0"/>
      <w:divBdr>
        <w:top w:val="none" w:sz="0" w:space="0" w:color="auto"/>
        <w:left w:val="none" w:sz="0" w:space="0" w:color="auto"/>
        <w:bottom w:val="none" w:sz="0" w:space="0" w:color="auto"/>
        <w:right w:val="none" w:sz="0" w:space="0" w:color="auto"/>
      </w:divBdr>
    </w:div>
    <w:div w:id="1161576597">
      <w:bodyDiv w:val="1"/>
      <w:marLeft w:val="0"/>
      <w:marRight w:val="0"/>
      <w:marTop w:val="0"/>
      <w:marBottom w:val="0"/>
      <w:divBdr>
        <w:top w:val="none" w:sz="0" w:space="0" w:color="auto"/>
        <w:left w:val="none" w:sz="0" w:space="0" w:color="auto"/>
        <w:bottom w:val="none" w:sz="0" w:space="0" w:color="auto"/>
        <w:right w:val="none" w:sz="0" w:space="0" w:color="auto"/>
      </w:divBdr>
    </w:div>
    <w:div w:id="1177503609">
      <w:bodyDiv w:val="1"/>
      <w:marLeft w:val="0"/>
      <w:marRight w:val="0"/>
      <w:marTop w:val="0"/>
      <w:marBottom w:val="0"/>
      <w:divBdr>
        <w:top w:val="none" w:sz="0" w:space="0" w:color="auto"/>
        <w:left w:val="none" w:sz="0" w:space="0" w:color="auto"/>
        <w:bottom w:val="none" w:sz="0" w:space="0" w:color="auto"/>
        <w:right w:val="none" w:sz="0" w:space="0" w:color="auto"/>
      </w:divBdr>
    </w:div>
    <w:div w:id="1178427277">
      <w:bodyDiv w:val="1"/>
      <w:marLeft w:val="0"/>
      <w:marRight w:val="0"/>
      <w:marTop w:val="0"/>
      <w:marBottom w:val="0"/>
      <w:divBdr>
        <w:top w:val="none" w:sz="0" w:space="0" w:color="auto"/>
        <w:left w:val="none" w:sz="0" w:space="0" w:color="auto"/>
        <w:bottom w:val="none" w:sz="0" w:space="0" w:color="auto"/>
        <w:right w:val="none" w:sz="0" w:space="0" w:color="auto"/>
      </w:divBdr>
    </w:div>
    <w:div w:id="1201894655">
      <w:bodyDiv w:val="1"/>
      <w:marLeft w:val="0"/>
      <w:marRight w:val="0"/>
      <w:marTop w:val="0"/>
      <w:marBottom w:val="0"/>
      <w:divBdr>
        <w:top w:val="none" w:sz="0" w:space="0" w:color="auto"/>
        <w:left w:val="none" w:sz="0" w:space="0" w:color="auto"/>
        <w:bottom w:val="none" w:sz="0" w:space="0" w:color="auto"/>
        <w:right w:val="none" w:sz="0" w:space="0" w:color="auto"/>
      </w:divBdr>
    </w:div>
    <w:div w:id="1215040414">
      <w:bodyDiv w:val="1"/>
      <w:marLeft w:val="0"/>
      <w:marRight w:val="0"/>
      <w:marTop w:val="0"/>
      <w:marBottom w:val="0"/>
      <w:divBdr>
        <w:top w:val="none" w:sz="0" w:space="0" w:color="auto"/>
        <w:left w:val="none" w:sz="0" w:space="0" w:color="auto"/>
        <w:bottom w:val="none" w:sz="0" w:space="0" w:color="auto"/>
        <w:right w:val="none" w:sz="0" w:space="0" w:color="auto"/>
      </w:divBdr>
    </w:div>
    <w:div w:id="1216240447">
      <w:bodyDiv w:val="1"/>
      <w:marLeft w:val="0"/>
      <w:marRight w:val="0"/>
      <w:marTop w:val="0"/>
      <w:marBottom w:val="0"/>
      <w:divBdr>
        <w:top w:val="none" w:sz="0" w:space="0" w:color="auto"/>
        <w:left w:val="none" w:sz="0" w:space="0" w:color="auto"/>
        <w:bottom w:val="none" w:sz="0" w:space="0" w:color="auto"/>
        <w:right w:val="none" w:sz="0" w:space="0" w:color="auto"/>
      </w:divBdr>
    </w:div>
    <w:div w:id="1269965325">
      <w:bodyDiv w:val="1"/>
      <w:marLeft w:val="0"/>
      <w:marRight w:val="0"/>
      <w:marTop w:val="0"/>
      <w:marBottom w:val="0"/>
      <w:divBdr>
        <w:top w:val="none" w:sz="0" w:space="0" w:color="auto"/>
        <w:left w:val="none" w:sz="0" w:space="0" w:color="auto"/>
        <w:bottom w:val="none" w:sz="0" w:space="0" w:color="auto"/>
        <w:right w:val="none" w:sz="0" w:space="0" w:color="auto"/>
      </w:divBdr>
    </w:div>
    <w:div w:id="1309243352">
      <w:bodyDiv w:val="1"/>
      <w:marLeft w:val="0"/>
      <w:marRight w:val="0"/>
      <w:marTop w:val="0"/>
      <w:marBottom w:val="0"/>
      <w:divBdr>
        <w:top w:val="none" w:sz="0" w:space="0" w:color="auto"/>
        <w:left w:val="none" w:sz="0" w:space="0" w:color="auto"/>
        <w:bottom w:val="none" w:sz="0" w:space="0" w:color="auto"/>
        <w:right w:val="none" w:sz="0" w:space="0" w:color="auto"/>
      </w:divBdr>
    </w:div>
    <w:div w:id="1310089390">
      <w:bodyDiv w:val="1"/>
      <w:marLeft w:val="0"/>
      <w:marRight w:val="0"/>
      <w:marTop w:val="0"/>
      <w:marBottom w:val="0"/>
      <w:divBdr>
        <w:top w:val="none" w:sz="0" w:space="0" w:color="auto"/>
        <w:left w:val="none" w:sz="0" w:space="0" w:color="auto"/>
        <w:bottom w:val="none" w:sz="0" w:space="0" w:color="auto"/>
        <w:right w:val="none" w:sz="0" w:space="0" w:color="auto"/>
      </w:divBdr>
    </w:div>
    <w:div w:id="1321151846">
      <w:bodyDiv w:val="1"/>
      <w:marLeft w:val="0"/>
      <w:marRight w:val="0"/>
      <w:marTop w:val="0"/>
      <w:marBottom w:val="0"/>
      <w:divBdr>
        <w:top w:val="none" w:sz="0" w:space="0" w:color="auto"/>
        <w:left w:val="none" w:sz="0" w:space="0" w:color="auto"/>
        <w:bottom w:val="none" w:sz="0" w:space="0" w:color="auto"/>
        <w:right w:val="none" w:sz="0" w:space="0" w:color="auto"/>
      </w:divBdr>
    </w:div>
    <w:div w:id="1347950602">
      <w:bodyDiv w:val="1"/>
      <w:marLeft w:val="0"/>
      <w:marRight w:val="0"/>
      <w:marTop w:val="0"/>
      <w:marBottom w:val="0"/>
      <w:divBdr>
        <w:top w:val="none" w:sz="0" w:space="0" w:color="auto"/>
        <w:left w:val="none" w:sz="0" w:space="0" w:color="auto"/>
        <w:bottom w:val="none" w:sz="0" w:space="0" w:color="auto"/>
        <w:right w:val="none" w:sz="0" w:space="0" w:color="auto"/>
      </w:divBdr>
    </w:div>
    <w:div w:id="1351301905">
      <w:bodyDiv w:val="1"/>
      <w:marLeft w:val="0"/>
      <w:marRight w:val="0"/>
      <w:marTop w:val="0"/>
      <w:marBottom w:val="0"/>
      <w:divBdr>
        <w:top w:val="none" w:sz="0" w:space="0" w:color="auto"/>
        <w:left w:val="none" w:sz="0" w:space="0" w:color="auto"/>
        <w:bottom w:val="none" w:sz="0" w:space="0" w:color="auto"/>
        <w:right w:val="none" w:sz="0" w:space="0" w:color="auto"/>
      </w:divBdr>
    </w:div>
    <w:div w:id="1356493586">
      <w:bodyDiv w:val="1"/>
      <w:marLeft w:val="0"/>
      <w:marRight w:val="0"/>
      <w:marTop w:val="0"/>
      <w:marBottom w:val="0"/>
      <w:divBdr>
        <w:top w:val="none" w:sz="0" w:space="0" w:color="auto"/>
        <w:left w:val="none" w:sz="0" w:space="0" w:color="auto"/>
        <w:bottom w:val="none" w:sz="0" w:space="0" w:color="auto"/>
        <w:right w:val="none" w:sz="0" w:space="0" w:color="auto"/>
      </w:divBdr>
    </w:div>
    <w:div w:id="1382286170">
      <w:bodyDiv w:val="1"/>
      <w:marLeft w:val="0"/>
      <w:marRight w:val="0"/>
      <w:marTop w:val="0"/>
      <w:marBottom w:val="0"/>
      <w:divBdr>
        <w:top w:val="none" w:sz="0" w:space="0" w:color="auto"/>
        <w:left w:val="none" w:sz="0" w:space="0" w:color="auto"/>
        <w:bottom w:val="none" w:sz="0" w:space="0" w:color="auto"/>
        <w:right w:val="none" w:sz="0" w:space="0" w:color="auto"/>
      </w:divBdr>
    </w:div>
    <w:div w:id="1398280258">
      <w:bodyDiv w:val="1"/>
      <w:marLeft w:val="0"/>
      <w:marRight w:val="0"/>
      <w:marTop w:val="0"/>
      <w:marBottom w:val="0"/>
      <w:divBdr>
        <w:top w:val="none" w:sz="0" w:space="0" w:color="auto"/>
        <w:left w:val="none" w:sz="0" w:space="0" w:color="auto"/>
        <w:bottom w:val="none" w:sz="0" w:space="0" w:color="auto"/>
        <w:right w:val="none" w:sz="0" w:space="0" w:color="auto"/>
      </w:divBdr>
    </w:div>
    <w:div w:id="1404840083">
      <w:bodyDiv w:val="1"/>
      <w:marLeft w:val="0"/>
      <w:marRight w:val="0"/>
      <w:marTop w:val="0"/>
      <w:marBottom w:val="0"/>
      <w:divBdr>
        <w:top w:val="none" w:sz="0" w:space="0" w:color="auto"/>
        <w:left w:val="none" w:sz="0" w:space="0" w:color="auto"/>
        <w:bottom w:val="none" w:sz="0" w:space="0" w:color="auto"/>
        <w:right w:val="none" w:sz="0" w:space="0" w:color="auto"/>
      </w:divBdr>
    </w:div>
    <w:div w:id="1421491397">
      <w:bodyDiv w:val="1"/>
      <w:marLeft w:val="0"/>
      <w:marRight w:val="0"/>
      <w:marTop w:val="0"/>
      <w:marBottom w:val="0"/>
      <w:divBdr>
        <w:top w:val="none" w:sz="0" w:space="0" w:color="auto"/>
        <w:left w:val="none" w:sz="0" w:space="0" w:color="auto"/>
        <w:bottom w:val="none" w:sz="0" w:space="0" w:color="auto"/>
        <w:right w:val="none" w:sz="0" w:space="0" w:color="auto"/>
      </w:divBdr>
    </w:div>
    <w:div w:id="1455782234">
      <w:bodyDiv w:val="1"/>
      <w:marLeft w:val="0"/>
      <w:marRight w:val="0"/>
      <w:marTop w:val="0"/>
      <w:marBottom w:val="0"/>
      <w:divBdr>
        <w:top w:val="none" w:sz="0" w:space="0" w:color="auto"/>
        <w:left w:val="none" w:sz="0" w:space="0" w:color="auto"/>
        <w:bottom w:val="none" w:sz="0" w:space="0" w:color="auto"/>
        <w:right w:val="none" w:sz="0" w:space="0" w:color="auto"/>
      </w:divBdr>
    </w:div>
    <w:div w:id="1458917156">
      <w:bodyDiv w:val="1"/>
      <w:marLeft w:val="0"/>
      <w:marRight w:val="0"/>
      <w:marTop w:val="0"/>
      <w:marBottom w:val="0"/>
      <w:divBdr>
        <w:top w:val="none" w:sz="0" w:space="0" w:color="auto"/>
        <w:left w:val="none" w:sz="0" w:space="0" w:color="auto"/>
        <w:bottom w:val="none" w:sz="0" w:space="0" w:color="auto"/>
        <w:right w:val="none" w:sz="0" w:space="0" w:color="auto"/>
      </w:divBdr>
    </w:div>
    <w:div w:id="1479224250">
      <w:bodyDiv w:val="1"/>
      <w:marLeft w:val="0"/>
      <w:marRight w:val="0"/>
      <w:marTop w:val="0"/>
      <w:marBottom w:val="0"/>
      <w:divBdr>
        <w:top w:val="none" w:sz="0" w:space="0" w:color="auto"/>
        <w:left w:val="none" w:sz="0" w:space="0" w:color="auto"/>
        <w:bottom w:val="none" w:sz="0" w:space="0" w:color="auto"/>
        <w:right w:val="none" w:sz="0" w:space="0" w:color="auto"/>
      </w:divBdr>
    </w:div>
    <w:div w:id="1487747234">
      <w:bodyDiv w:val="1"/>
      <w:marLeft w:val="0"/>
      <w:marRight w:val="0"/>
      <w:marTop w:val="0"/>
      <w:marBottom w:val="0"/>
      <w:divBdr>
        <w:top w:val="none" w:sz="0" w:space="0" w:color="auto"/>
        <w:left w:val="none" w:sz="0" w:space="0" w:color="auto"/>
        <w:bottom w:val="none" w:sz="0" w:space="0" w:color="auto"/>
        <w:right w:val="none" w:sz="0" w:space="0" w:color="auto"/>
      </w:divBdr>
    </w:div>
    <w:div w:id="1502282139">
      <w:bodyDiv w:val="1"/>
      <w:marLeft w:val="0"/>
      <w:marRight w:val="0"/>
      <w:marTop w:val="0"/>
      <w:marBottom w:val="0"/>
      <w:divBdr>
        <w:top w:val="none" w:sz="0" w:space="0" w:color="auto"/>
        <w:left w:val="none" w:sz="0" w:space="0" w:color="auto"/>
        <w:bottom w:val="none" w:sz="0" w:space="0" w:color="auto"/>
        <w:right w:val="none" w:sz="0" w:space="0" w:color="auto"/>
      </w:divBdr>
    </w:div>
    <w:div w:id="1524053033">
      <w:bodyDiv w:val="1"/>
      <w:marLeft w:val="0"/>
      <w:marRight w:val="0"/>
      <w:marTop w:val="0"/>
      <w:marBottom w:val="0"/>
      <w:divBdr>
        <w:top w:val="none" w:sz="0" w:space="0" w:color="auto"/>
        <w:left w:val="none" w:sz="0" w:space="0" w:color="auto"/>
        <w:bottom w:val="none" w:sz="0" w:space="0" w:color="auto"/>
        <w:right w:val="none" w:sz="0" w:space="0" w:color="auto"/>
      </w:divBdr>
    </w:div>
    <w:div w:id="1547831373">
      <w:bodyDiv w:val="1"/>
      <w:marLeft w:val="0"/>
      <w:marRight w:val="0"/>
      <w:marTop w:val="0"/>
      <w:marBottom w:val="0"/>
      <w:divBdr>
        <w:top w:val="none" w:sz="0" w:space="0" w:color="auto"/>
        <w:left w:val="none" w:sz="0" w:space="0" w:color="auto"/>
        <w:bottom w:val="none" w:sz="0" w:space="0" w:color="auto"/>
        <w:right w:val="none" w:sz="0" w:space="0" w:color="auto"/>
      </w:divBdr>
    </w:div>
    <w:div w:id="1550846959">
      <w:bodyDiv w:val="1"/>
      <w:marLeft w:val="0"/>
      <w:marRight w:val="0"/>
      <w:marTop w:val="0"/>
      <w:marBottom w:val="0"/>
      <w:divBdr>
        <w:top w:val="none" w:sz="0" w:space="0" w:color="auto"/>
        <w:left w:val="none" w:sz="0" w:space="0" w:color="auto"/>
        <w:bottom w:val="none" w:sz="0" w:space="0" w:color="auto"/>
        <w:right w:val="none" w:sz="0" w:space="0" w:color="auto"/>
      </w:divBdr>
    </w:div>
    <w:div w:id="1550922399">
      <w:bodyDiv w:val="1"/>
      <w:marLeft w:val="0"/>
      <w:marRight w:val="0"/>
      <w:marTop w:val="0"/>
      <w:marBottom w:val="0"/>
      <w:divBdr>
        <w:top w:val="none" w:sz="0" w:space="0" w:color="auto"/>
        <w:left w:val="none" w:sz="0" w:space="0" w:color="auto"/>
        <w:bottom w:val="none" w:sz="0" w:space="0" w:color="auto"/>
        <w:right w:val="none" w:sz="0" w:space="0" w:color="auto"/>
      </w:divBdr>
    </w:div>
    <w:div w:id="1564028804">
      <w:bodyDiv w:val="1"/>
      <w:marLeft w:val="0"/>
      <w:marRight w:val="0"/>
      <w:marTop w:val="0"/>
      <w:marBottom w:val="0"/>
      <w:divBdr>
        <w:top w:val="none" w:sz="0" w:space="0" w:color="auto"/>
        <w:left w:val="none" w:sz="0" w:space="0" w:color="auto"/>
        <w:bottom w:val="none" w:sz="0" w:space="0" w:color="auto"/>
        <w:right w:val="none" w:sz="0" w:space="0" w:color="auto"/>
      </w:divBdr>
    </w:div>
    <w:div w:id="1568805763">
      <w:bodyDiv w:val="1"/>
      <w:marLeft w:val="0"/>
      <w:marRight w:val="0"/>
      <w:marTop w:val="0"/>
      <w:marBottom w:val="0"/>
      <w:divBdr>
        <w:top w:val="none" w:sz="0" w:space="0" w:color="auto"/>
        <w:left w:val="none" w:sz="0" w:space="0" w:color="auto"/>
        <w:bottom w:val="none" w:sz="0" w:space="0" w:color="auto"/>
        <w:right w:val="none" w:sz="0" w:space="0" w:color="auto"/>
      </w:divBdr>
    </w:div>
    <w:div w:id="1577397302">
      <w:bodyDiv w:val="1"/>
      <w:marLeft w:val="0"/>
      <w:marRight w:val="0"/>
      <w:marTop w:val="0"/>
      <w:marBottom w:val="0"/>
      <w:divBdr>
        <w:top w:val="none" w:sz="0" w:space="0" w:color="auto"/>
        <w:left w:val="none" w:sz="0" w:space="0" w:color="auto"/>
        <w:bottom w:val="none" w:sz="0" w:space="0" w:color="auto"/>
        <w:right w:val="none" w:sz="0" w:space="0" w:color="auto"/>
      </w:divBdr>
    </w:div>
    <w:div w:id="1580209099">
      <w:bodyDiv w:val="1"/>
      <w:marLeft w:val="0"/>
      <w:marRight w:val="0"/>
      <w:marTop w:val="0"/>
      <w:marBottom w:val="0"/>
      <w:divBdr>
        <w:top w:val="none" w:sz="0" w:space="0" w:color="auto"/>
        <w:left w:val="none" w:sz="0" w:space="0" w:color="auto"/>
        <w:bottom w:val="none" w:sz="0" w:space="0" w:color="auto"/>
        <w:right w:val="none" w:sz="0" w:space="0" w:color="auto"/>
      </w:divBdr>
    </w:div>
    <w:div w:id="1586569082">
      <w:bodyDiv w:val="1"/>
      <w:marLeft w:val="0"/>
      <w:marRight w:val="0"/>
      <w:marTop w:val="0"/>
      <w:marBottom w:val="0"/>
      <w:divBdr>
        <w:top w:val="none" w:sz="0" w:space="0" w:color="auto"/>
        <w:left w:val="none" w:sz="0" w:space="0" w:color="auto"/>
        <w:bottom w:val="none" w:sz="0" w:space="0" w:color="auto"/>
        <w:right w:val="none" w:sz="0" w:space="0" w:color="auto"/>
      </w:divBdr>
    </w:div>
    <w:div w:id="1593509442">
      <w:bodyDiv w:val="1"/>
      <w:marLeft w:val="0"/>
      <w:marRight w:val="0"/>
      <w:marTop w:val="0"/>
      <w:marBottom w:val="0"/>
      <w:divBdr>
        <w:top w:val="none" w:sz="0" w:space="0" w:color="auto"/>
        <w:left w:val="none" w:sz="0" w:space="0" w:color="auto"/>
        <w:bottom w:val="none" w:sz="0" w:space="0" w:color="auto"/>
        <w:right w:val="none" w:sz="0" w:space="0" w:color="auto"/>
      </w:divBdr>
    </w:div>
    <w:div w:id="1600141849">
      <w:bodyDiv w:val="1"/>
      <w:marLeft w:val="0"/>
      <w:marRight w:val="0"/>
      <w:marTop w:val="0"/>
      <w:marBottom w:val="0"/>
      <w:divBdr>
        <w:top w:val="none" w:sz="0" w:space="0" w:color="auto"/>
        <w:left w:val="none" w:sz="0" w:space="0" w:color="auto"/>
        <w:bottom w:val="none" w:sz="0" w:space="0" w:color="auto"/>
        <w:right w:val="none" w:sz="0" w:space="0" w:color="auto"/>
      </w:divBdr>
    </w:div>
    <w:div w:id="1607931863">
      <w:bodyDiv w:val="1"/>
      <w:marLeft w:val="0"/>
      <w:marRight w:val="0"/>
      <w:marTop w:val="0"/>
      <w:marBottom w:val="0"/>
      <w:divBdr>
        <w:top w:val="none" w:sz="0" w:space="0" w:color="auto"/>
        <w:left w:val="none" w:sz="0" w:space="0" w:color="auto"/>
        <w:bottom w:val="none" w:sz="0" w:space="0" w:color="auto"/>
        <w:right w:val="none" w:sz="0" w:space="0" w:color="auto"/>
      </w:divBdr>
    </w:div>
    <w:div w:id="1616863260">
      <w:bodyDiv w:val="1"/>
      <w:marLeft w:val="0"/>
      <w:marRight w:val="0"/>
      <w:marTop w:val="0"/>
      <w:marBottom w:val="0"/>
      <w:divBdr>
        <w:top w:val="none" w:sz="0" w:space="0" w:color="auto"/>
        <w:left w:val="none" w:sz="0" w:space="0" w:color="auto"/>
        <w:bottom w:val="none" w:sz="0" w:space="0" w:color="auto"/>
        <w:right w:val="none" w:sz="0" w:space="0" w:color="auto"/>
      </w:divBdr>
    </w:div>
    <w:div w:id="1617638519">
      <w:bodyDiv w:val="1"/>
      <w:marLeft w:val="0"/>
      <w:marRight w:val="0"/>
      <w:marTop w:val="0"/>
      <w:marBottom w:val="0"/>
      <w:divBdr>
        <w:top w:val="none" w:sz="0" w:space="0" w:color="auto"/>
        <w:left w:val="none" w:sz="0" w:space="0" w:color="auto"/>
        <w:bottom w:val="none" w:sz="0" w:space="0" w:color="auto"/>
        <w:right w:val="none" w:sz="0" w:space="0" w:color="auto"/>
      </w:divBdr>
    </w:div>
    <w:div w:id="1639066241">
      <w:bodyDiv w:val="1"/>
      <w:marLeft w:val="0"/>
      <w:marRight w:val="0"/>
      <w:marTop w:val="0"/>
      <w:marBottom w:val="0"/>
      <w:divBdr>
        <w:top w:val="none" w:sz="0" w:space="0" w:color="auto"/>
        <w:left w:val="none" w:sz="0" w:space="0" w:color="auto"/>
        <w:bottom w:val="none" w:sz="0" w:space="0" w:color="auto"/>
        <w:right w:val="none" w:sz="0" w:space="0" w:color="auto"/>
      </w:divBdr>
    </w:div>
    <w:div w:id="1665428723">
      <w:bodyDiv w:val="1"/>
      <w:marLeft w:val="0"/>
      <w:marRight w:val="0"/>
      <w:marTop w:val="0"/>
      <w:marBottom w:val="0"/>
      <w:divBdr>
        <w:top w:val="none" w:sz="0" w:space="0" w:color="auto"/>
        <w:left w:val="none" w:sz="0" w:space="0" w:color="auto"/>
        <w:bottom w:val="none" w:sz="0" w:space="0" w:color="auto"/>
        <w:right w:val="none" w:sz="0" w:space="0" w:color="auto"/>
      </w:divBdr>
    </w:div>
    <w:div w:id="1665545846">
      <w:bodyDiv w:val="1"/>
      <w:marLeft w:val="0"/>
      <w:marRight w:val="0"/>
      <w:marTop w:val="0"/>
      <w:marBottom w:val="0"/>
      <w:divBdr>
        <w:top w:val="none" w:sz="0" w:space="0" w:color="auto"/>
        <w:left w:val="none" w:sz="0" w:space="0" w:color="auto"/>
        <w:bottom w:val="none" w:sz="0" w:space="0" w:color="auto"/>
        <w:right w:val="none" w:sz="0" w:space="0" w:color="auto"/>
      </w:divBdr>
    </w:div>
    <w:div w:id="1672874026">
      <w:bodyDiv w:val="1"/>
      <w:marLeft w:val="0"/>
      <w:marRight w:val="0"/>
      <w:marTop w:val="0"/>
      <w:marBottom w:val="0"/>
      <w:divBdr>
        <w:top w:val="none" w:sz="0" w:space="0" w:color="auto"/>
        <w:left w:val="none" w:sz="0" w:space="0" w:color="auto"/>
        <w:bottom w:val="none" w:sz="0" w:space="0" w:color="auto"/>
        <w:right w:val="none" w:sz="0" w:space="0" w:color="auto"/>
      </w:divBdr>
    </w:div>
    <w:div w:id="1686056451">
      <w:bodyDiv w:val="1"/>
      <w:marLeft w:val="0"/>
      <w:marRight w:val="0"/>
      <w:marTop w:val="0"/>
      <w:marBottom w:val="0"/>
      <w:divBdr>
        <w:top w:val="none" w:sz="0" w:space="0" w:color="auto"/>
        <w:left w:val="none" w:sz="0" w:space="0" w:color="auto"/>
        <w:bottom w:val="none" w:sz="0" w:space="0" w:color="auto"/>
        <w:right w:val="none" w:sz="0" w:space="0" w:color="auto"/>
      </w:divBdr>
    </w:div>
    <w:div w:id="1699163710">
      <w:bodyDiv w:val="1"/>
      <w:marLeft w:val="0"/>
      <w:marRight w:val="0"/>
      <w:marTop w:val="0"/>
      <w:marBottom w:val="0"/>
      <w:divBdr>
        <w:top w:val="none" w:sz="0" w:space="0" w:color="auto"/>
        <w:left w:val="none" w:sz="0" w:space="0" w:color="auto"/>
        <w:bottom w:val="none" w:sz="0" w:space="0" w:color="auto"/>
        <w:right w:val="none" w:sz="0" w:space="0" w:color="auto"/>
      </w:divBdr>
    </w:div>
    <w:div w:id="1707750240">
      <w:bodyDiv w:val="1"/>
      <w:marLeft w:val="0"/>
      <w:marRight w:val="0"/>
      <w:marTop w:val="0"/>
      <w:marBottom w:val="0"/>
      <w:divBdr>
        <w:top w:val="none" w:sz="0" w:space="0" w:color="auto"/>
        <w:left w:val="none" w:sz="0" w:space="0" w:color="auto"/>
        <w:bottom w:val="none" w:sz="0" w:space="0" w:color="auto"/>
        <w:right w:val="none" w:sz="0" w:space="0" w:color="auto"/>
      </w:divBdr>
    </w:div>
    <w:div w:id="1708290856">
      <w:bodyDiv w:val="1"/>
      <w:marLeft w:val="0"/>
      <w:marRight w:val="0"/>
      <w:marTop w:val="0"/>
      <w:marBottom w:val="0"/>
      <w:divBdr>
        <w:top w:val="none" w:sz="0" w:space="0" w:color="auto"/>
        <w:left w:val="none" w:sz="0" w:space="0" w:color="auto"/>
        <w:bottom w:val="none" w:sz="0" w:space="0" w:color="auto"/>
        <w:right w:val="none" w:sz="0" w:space="0" w:color="auto"/>
      </w:divBdr>
    </w:div>
    <w:div w:id="1708872830">
      <w:bodyDiv w:val="1"/>
      <w:marLeft w:val="0"/>
      <w:marRight w:val="0"/>
      <w:marTop w:val="0"/>
      <w:marBottom w:val="0"/>
      <w:divBdr>
        <w:top w:val="none" w:sz="0" w:space="0" w:color="auto"/>
        <w:left w:val="none" w:sz="0" w:space="0" w:color="auto"/>
        <w:bottom w:val="none" w:sz="0" w:space="0" w:color="auto"/>
        <w:right w:val="none" w:sz="0" w:space="0" w:color="auto"/>
      </w:divBdr>
    </w:div>
    <w:div w:id="1721594404">
      <w:bodyDiv w:val="1"/>
      <w:marLeft w:val="0"/>
      <w:marRight w:val="0"/>
      <w:marTop w:val="0"/>
      <w:marBottom w:val="0"/>
      <w:divBdr>
        <w:top w:val="none" w:sz="0" w:space="0" w:color="auto"/>
        <w:left w:val="none" w:sz="0" w:space="0" w:color="auto"/>
        <w:bottom w:val="none" w:sz="0" w:space="0" w:color="auto"/>
        <w:right w:val="none" w:sz="0" w:space="0" w:color="auto"/>
      </w:divBdr>
    </w:div>
    <w:div w:id="1723863705">
      <w:bodyDiv w:val="1"/>
      <w:marLeft w:val="0"/>
      <w:marRight w:val="0"/>
      <w:marTop w:val="0"/>
      <w:marBottom w:val="0"/>
      <w:divBdr>
        <w:top w:val="none" w:sz="0" w:space="0" w:color="auto"/>
        <w:left w:val="none" w:sz="0" w:space="0" w:color="auto"/>
        <w:bottom w:val="none" w:sz="0" w:space="0" w:color="auto"/>
        <w:right w:val="none" w:sz="0" w:space="0" w:color="auto"/>
      </w:divBdr>
    </w:div>
    <w:div w:id="1727219578">
      <w:bodyDiv w:val="1"/>
      <w:marLeft w:val="0"/>
      <w:marRight w:val="0"/>
      <w:marTop w:val="0"/>
      <w:marBottom w:val="0"/>
      <w:divBdr>
        <w:top w:val="none" w:sz="0" w:space="0" w:color="auto"/>
        <w:left w:val="none" w:sz="0" w:space="0" w:color="auto"/>
        <w:bottom w:val="none" w:sz="0" w:space="0" w:color="auto"/>
        <w:right w:val="none" w:sz="0" w:space="0" w:color="auto"/>
      </w:divBdr>
    </w:div>
    <w:div w:id="1728064194">
      <w:bodyDiv w:val="1"/>
      <w:marLeft w:val="0"/>
      <w:marRight w:val="0"/>
      <w:marTop w:val="0"/>
      <w:marBottom w:val="0"/>
      <w:divBdr>
        <w:top w:val="none" w:sz="0" w:space="0" w:color="auto"/>
        <w:left w:val="none" w:sz="0" w:space="0" w:color="auto"/>
        <w:bottom w:val="none" w:sz="0" w:space="0" w:color="auto"/>
        <w:right w:val="none" w:sz="0" w:space="0" w:color="auto"/>
      </w:divBdr>
    </w:div>
    <w:div w:id="1732803638">
      <w:bodyDiv w:val="1"/>
      <w:marLeft w:val="0"/>
      <w:marRight w:val="0"/>
      <w:marTop w:val="0"/>
      <w:marBottom w:val="0"/>
      <w:divBdr>
        <w:top w:val="none" w:sz="0" w:space="0" w:color="auto"/>
        <w:left w:val="none" w:sz="0" w:space="0" w:color="auto"/>
        <w:bottom w:val="none" w:sz="0" w:space="0" w:color="auto"/>
        <w:right w:val="none" w:sz="0" w:space="0" w:color="auto"/>
      </w:divBdr>
    </w:div>
    <w:div w:id="1733042918">
      <w:bodyDiv w:val="1"/>
      <w:marLeft w:val="0"/>
      <w:marRight w:val="0"/>
      <w:marTop w:val="0"/>
      <w:marBottom w:val="0"/>
      <w:divBdr>
        <w:top w:val="none" w:sz="0" w:space="0" w:color="auto"/>
        <w:left w:val="none" w:sz="0" w:space="0" w:color="auto"/>
        <w:bottom w:val="none" w:sz="0" w:space="0" w:color="auto"/>
        <w:right w:val="none" w:sz="0" w:space="0" w:color="auto"/>
      </w:divBdr>
    </w:div>
    <w:div w:id="1741248053">
      <w:bodyDiv w:val="1"/>
      <w:marLeft w:val="0"/>
      <w:marRight w:val="0"/>
      <w:marTop w:val="0"/>
      <w:marBottom w:val="0"/>
      <w:divBdr>
        <w:top w:val="none" w:sz="0" w:space="0" w:color="auto"/>
        <w:left w:val="none" w:sz="0" w:space="0" w:color="auto"/>
        <w:bottom w:val="none" w:sz="0" w:space="0" w:color="auto"/>
        <w:right w:val="none" w:sz="0" w:space="0" w:color="auto"/>
      </w:divBdr>
    </w:div>
    <w:div w:id="1743481532">
      <w:bodyDiv w:val="1"/>
      <w:marLeft w:val="0"/>
      <w:marRight w:val="0"/>
      <w:marTop w:val="0"/>
      <w:marBottom w:val="0"/>
      <w:divBdr>
        <w:top w:val="none" w:sz="0" w:space="0" w:color="auto"/>
        <w:left w:val="none" w:sz="0" w:space="0" w:color="auto"/>
        <w:bottom w:val="none" w:sz="0" w:space="0" w:color="auto"/>
        <w:right w:val="none" w:sz="0" w:space="0" w:color="auto"/>
      </w:divBdr>
    </w:div>
    <w:div w:id="1756052435">
      <w:bodyDiv w:val="1"/>
      <w:marLeft w:val="0"/>
      <w:marRight w:val="0"/>
      <w:marTop w:val="0"/>
      <w:marBottom w:val="0"/>
      <w:divBdr>
        <w:top w:val="none" w:sz="0" w:space="0" w:color="auto"/>
        <w:left w:val="none" w:sz="0" w:space="0" w:color="auto"/>
        <w:bottom w:val="none" w:sz="0" w:space="0" w:color="auto"/>
        <w:right w:val="none" w:sz="0" w:space="0" w:color="auto"/>
      </w:divBdr>
    </w:div>
    <w:div w:id="1757745859">
      <w:bodyDiv w:val="1"/>
      <w:marLeft w:val="0"/>
      <w:marRight w:val="0"/>
      <w:marTop w:val="0"/>
      <w:marBottom w:val="0"/>
      <w:divBdr>
        <w:top w:val="none" w:sz="0" w:space="0" w:color="auto"/>
        <w:left w:val="none" w:sz="0" w:space="0" w:color="auto"/>
        <w:bottom w:val="none" w:sz="0" w:space="0" w:color="auto"/>
        <w:right w:val="none" w:sz="0" w:space="0" w:color="auto"/>
      </w:divBdr>
    </w:div>
    <w:div w:id="1764570662">
      <w:bodyDiv w:val="1"/>
      <w:marLeft w:val="0"/>
      <w:marRight w:val="0"/>
      <w:marTop w:val="0"/>
      <w:marBottom w:val="0"/>
      <w:divBdr>
        <w:top w:val="none" w:sz="0" w:space="0" w:color="auto"/>
        <w:left w:val="none" w:sz="0" w:space="0" w:color="auto"/>
        <w:bottom w:val="none" w:sz="0" w:space="0" w:color="auto"/>
        <w:right w:val="none" w:sz="0" w:space="0" w:color="auto"/>
      </w:divBdr>
    </w:div>
    <w:div w:id="1772892022">
      <w:bodyDiv w:val="1"/>
      <w:marLeft w:val="0"/>
      <w:marRight w:val="0"/>
      <w:marTop w:val="0"/>
      <w:marBottom w:val="0"/>
      <w:divBdr>
        <w:top w:val="none" w:sz="0" w:space="0" w:color="auto"/>
        <w:left w:val="none" w:sz="0" w:space="0" w:color="auto"/>
        <w:bottom w:val="none" w:sz="0" w:space="0" w:color="auto"/>
        <w:right w:val="none" w:sz="0" w:space="0" w:color="auto"/>
      </w:divBdr>
    </w:div>
    <w:div w:id="1791243666">
      <w:bodyDiv w:val="1"/>
      <w:marLeft w:val="0"/>
      <w:marRight w:val="0"/>
      <w:marTop w:val="0"/>
      <w:marBottom w:val="0"/>
      <w:divBdr>
        <w:top w:val="none" w:sz="0" w:space="0" w:color="auto"/>
        <w:left w:val="none" w:sz="0" w:space="0" w:color="auto"/>
        <w:bottom w:val="none" w:sz="0" w:space="0" w:color="auto"/>
        <w:right w:val="none" w:sz="0" w:space="0" w:color="auto"/>
      </w:divBdr>
    </w:div>
    <w:div w:id="1820340832">
      <w:bodyDiv w:val="1"/>
      <w:marLeft w:val="0"/>
      <w:marRight w:val="0"/>
      <w:marTop w:val="0"/>
      <w:marBottom w:val="0"/>
      <w:divBdr>
        <w:top w:val="none" w:sz="0" w:space="0" w:color="auto"/>
        <w:left w:val="none" w:sz="0" w:space="0" w:color="auto"/>
        <w:bottom w:val="none" w:sz="0" w:space="0" w:color="auto"/>
        <w:right w:val="none" w:sz="0" w:space="0" w:color="auto"/>
      </w:divBdr>
    </w:div>
    <w:div w:id="1826244191">
      <w:bodyDiv w:val="1"/>
      <w:marLeft w:val="0"/>
      <w:marRight w:val="0"/>
      <w:marTop w:val="0"/>
      <w:marBottom w:val="0"/>
      <w:divBdr>
        <w:top w:val="none" w:sz="0" w:space="0" w:color="auto"/>
        <w:left w:val="none" w:sz="0" w:space="0" w:color="auto"/>
        <w:bottom w:val="none" w:sz="0" w:space="0" w:color="auto"/>
        <w:right w:val="none" w:sz="0" w:space="0" w:color="auto"/>
      </w:divBdr>
    </w:div>
    <w:div w:id="1836065012">
      <w:bodyDiv w:val="1"/>
      <w:marLeft w:val="0"/>
      <w:marRight w:val="0"/>
      <w:marTop w:val="0"/>
      <w:marBottom w:val="0"/>
      <w:divBdr>
        <w:top w:val="none" w:sz="0" w:space="0" w:color="auto"/>
        <w:left w:val="none" w:sz="0" w:space="0" w:color="auto"/>
        <w:bottom w:val="none" w:sz="0" w:space="0" w:color="auto"/>
        <w:right w:val="none" w:sz="0" w:space="0" w:color="auto"/>
      </w:divBdr>
    </w:div>
    <w:div w:id="1844777638">
      <w:bodyDiv w:val="1"/>
      <w:marLeft w:val="0"/>
      <w:marRight w:val="0"/>
      <w:marTop w:val="0"/>
      <w:marBottom w:val="0"/>
      <w:divBdr>
        <w:top w:val="none" w:sz="0" w:space="0" w:color="auto"/>
        <w:left w:val="none" w:sz="0" w:space="0" w:color="auto"/>
        <w:bottom w:val="none" w:sz="0" w:space="0" w:color="auto"/>
        <w:right w:val="none" w:sz="0" w:space="0" w:color="auto"/>
      </w:divBdr>
    </w:div>
    <w:div w:id="1867132998">
      <w:bodyDiv w:val="1"/>
      <w:marLeft w:val="0"/>
      <w:marRight w:val="0"/>
      <w:marTop w:val="0"/>
      <w:marBottom w:val="0"/>
      <w:divBdr>
        <w:top w:val="none" w:sz="0" w:space="0" w:color="auto"/>
        <w:left w:val="none" w:sz="0" w:space="0" w:color="auto"/>
        <w:bottom w:val="none" w:sz="0" w:space="0" w:color="auto"/>
        <w:right w:val="none" w:sz="0" w:space="0" w:color="auto"/>
      </w:divBdr>
    </w:div>
    <w:div w:id="1886211708">
      <w:bodyDiv w:val="1"/>
      <w:marLeft w:val="0"/>
      <w:marRight w:val="0"/>
      <w:marTop w:val="0"/>
      <w:marBottom w:val="0"/>
      <w:divBdr>
        <w:top w:val="none" w:sz="0" w:space="0" w:color="auto"/>
        <w:left w:val="none" w:sz="0" w:space="0" w:color="auto"/>
        <w:bottom w:val="none" w:sz="0" w:space="0" w:color="auto"/>
        <w:right w:val="none" w:sz="0" w:space="0" w:color="auto"/>
      </w:divBdr>
    </w:div>
    <w:div w:id="1896965496">
      <w:bodyDiv w:val="1"/>
      <w:marLeft w:val="0"/>
      <w:marRight w:val="0"/>
      <w:marTop w:val="0"/>
      <w:marBottom w:val="0"/>
      <w:divBdr>
        <w:top w:val="none" w:sz="0" w:space="0" w:color="auto"/>
        <w:left w:val="none" w:sz="0" w:space="0" w:color="auto"/>
        <w:bottom w:val="none" w:sz="0" w:space="0" w:color="auto"/>
        <w:right w:val="none" w:sz="0" w:space="0" w:color="auto"/>
      </w:divBdr>
    </w:div>
    <w:div w:id="1899973192">
      <w:bodyDiv w:val="1"/>
      <w:marLeft w:val="0"/>
      <w:marRight w:val="0"/>
      <w:marTop w:val="0"/>
      <w:marBottom w:val="0"/>
      <w:divBdr>
        <w:top w:val="none" w:sz="0" w:space="0" w:color="auto"/>
        <w:left w:val="none" w:sz="0" w:space="0" w:color="auto"/>
        <w:bottom w:val="none" w:sz="0" w:space="0" w:color="auto"/>
        <w:right w:val="none" w:sz="0" w:space="0" w:color="auto"/>
      </w:divBdr>
    </w:div>
    <w:div w:id="1901548663">
      <w:bodyDiv w:val="1"/>
      <w:marLeft w:val="0"/>
      <w:marRight w:val="0"/>
      <w:marTop w:val="0"/>
      <w:marBottom w:val="0"/>
      <w:divBdr>
        <w:top w:val="none" w:sz="0" w:space="0" w:color="auto"/>
        <w:left w:val="none" w:sz="0" w:space="0" w:color="auto"/>
        <w:bottom w:val="none" w:sz="0" w:space="0" w:color="auto"/>
        <w:right w:val="none" w:sz="0" w:space="0" w:color="auto"/>
      </w:divBdr>
    </w:div>
    <w:div w:id="1902322531">
      <w:bodyDiv w:val="1"/>
      <w:marLeft w:val="0"/>
      <w:marRight w:val="0"/>
      <w:marTop w:val="0"/>
      <w:marBottom w:val="0"/>
      <w:divBdr>
        <w:top w:val="none" w:sz="0" w:space="0" w:color="auto"/>
        <w:left w:val="none" w:sz="0" w:space="0" w:color="auto"/>
        <w:bottom w:val="none" w:sz="0" w:space="0" w:color="auto"/>
        <w:right w:val="none" w:sz="0" w:space="0" w:color="auto"/>
      </w:divBdr>
    </w:div>
    <w:div w:id="1919556559">
      <w:bodyDiv w:val="1"/>
      <w:marLeft w:val="0"/>
      <w:marRight w:val="0"/>
      <w:marTop w:val="0"/>
      <w:marBottom w:val="0"/>
      <w:divBdr>
        <w:top w:val="none" w:sz="0" w:space="0" w:color="auto"/>
        <w:left w:val="none" w:sz="0" w:space="0" w:color="auto"/>
        <w:bottom w:val="none" w:sz="0" w:space="0" w:color="auto"/>
        <w:right w:val="none" w:sz="0" w:space="0" w:color="auto"/>
      </w:divBdr>
    </w:div>
    <w:div w:id="1925528561">
      <w:bodyDiv w:val="1"/>
      <w:marLeft w:val="0"/>
      <w:marRight w:val="0"/>
      <w:marTop w:val="0"/>
      <w:marBottom w:val="0"/>
      <w:divBdr>
        <w:top w:val="none" w:sz="0" w:space="0" w:color="auto"/>
        <w:left w:val="none" w:sz="0" w:space="0" w:color="auto"/>
        <w:bottom w:val="none" w:sz="0" w:space="0" w:color="auto"/>
        <w:right w:val="none" w:sz="0" w:space="0" w:color="auto"/>
      </w:divBdr>
    </w:div>
    <w:div w:id="1961983919">
      <w:bodyDiv w:val="1"/>
      <w:marLeft w:val="0"/>
      <w:marRight w:val="0"/>
      <w:marTop w:val="0"/>
      <w:marBottom w:val="0"/>
      <w:divBdr>
        <w:top w:val="none" w:sz="0" w:space="0" w:color="auto"/>
        <w:left w:val="none" w:sz="0" w:space="0" w:color="auto"/>
        <w:bottom w:val="none" w:sz="0" w:space="0" w:color="auto"/>
        <w:right w:val="none" w:sz="0" w:space="0" w:color="auto"/>
      </w:divBdr>
    </w:div>
    <w:div w:id="1963799761">
      <w:bodyDiv w:val="1"/>
      <w:marLeft w:val="0"/>
      <w:marRight w:val="0"/>
      <w:marTop w:val="0"/>
      <w:marBottom w:val="0"/>
      <w:divBdr>
        <w:top w:val="none" w:sz="0" w:space="0" w:color="auto"/>
        <w:left w:val="none" w:sz="0" w:space="0" w:color="auto"/>
        <w:bottom w:val="none" w:sz="0" w:space="0" w:color="auto"/>
        <w:right w:val="none" w:sz="0" w:space="0" w:color="auto"/>
      </w:divBdr>
    </w:div>
    <w:div w:id="1968120958">
      <w:bodyDiv w:val="1"/>
      <w:marLeft w:val="0"/>
      <w:marRight w:val="0"/>
      <w:marTop w:val="0"/>
      <w:marBottom w:val="0"/>
      <w:divBdr>
        <w:top w:val="none" w:sz="0" w:space="0" w:color="auto"/>
        <w:left w:val="none" w:sz="0" w:space="0" w:color="auto"/>
        <w:bottom w:val="none" w:sz="0" w:space="0" w:color="auto"/>
        <w:right w:val="none" w:sz="0" w:space="0" w:color="auto"/>
      </w:divBdr>
    </w:div>
    <w:div w:id="1978995265">
      <w:bodyDiv w:val="1"/>
      <w:marLeft w:val="0"/>
      <w:marRight w:val="0"/>
      <w:marTop w:val="0"/>
      <w:marBottom w:val="0"/>
      <w:divBdr>
        <w:top w:val="none" w:sz="0" w:space="0" w:color="auto"/>
        <w:left w:val="none" w:sz="0" w:space="0" w:color="auto"/>
        <w:bottom w:val="none" w:sz="0" w:space="0" w:color="auto"/>
        <w:right w:val="none" w:sz="0" w:space="0" w:color="auto"/>
      </w:divBdr>
    </w:div>
    <w:div w:id="1984576898">
      <w:bodyDiv w:val="1"/>
      <w:marLeft w:val="0"/>
      <w:marRight w:val="0"/>
      <w:marTop w:val="0"/>
      <w:marBottom w:val="0"/>
      <w:divBdr>
        <w:top w:val="none" w:sz="0" w:space="0" w:color="auto"/>
        <w:left w:val="none" w:sz="0" w:space="0" w:color="auto"/>
        <w:bottom w:val="none" w:sz="0" w:space="0" w:color="auto"/>
        <w:right w:val="none" w:sz="0" w:space="0" w:color="auto"/>
      </w:divBdr>
    </w:div>
    <w:div w:id="1987739062">
      <w:bodyDiv w:val="1"/>
      <w:marLeft w:val="0"/>
      <w:marRight w:val="0"/>
      <w:marTop w:val="0"/>
      <w:marBottom w:val="0"/>
      <w:divBdr>
        <w:top w:val="none" w:sz="0" w:space="0" w:color="auto"/>
        <w:left w:val="none" w:sz="0" w:space="0" w:color="auto"/>
        <w:bottom w:val="none" w:sz="0" w:space="0" w:color="auto"/>
        <w:right w:val="none" w:sz="0" w:space="0" w:color="auto"/>
      </w:divBdr>
    </w:div>
    <w:div w:id="1995524154">
      <w:bodyDiv w:val="1"/>
      <w:marLeft w:val="0"/>
      <w:marRight w:val="0"/>
      <w:marTop w:val="0"/>
      <w:marBottom w:val="0"/>
      <w:divBdr>
        <w:top w:val="none" w:sz="0" w:space="0" w:color="auto"/>
        <w:left w:val="none" w:sz="0" w:space="0" w:color="auto"/>
        <w:bottom w:val="none" w:sz="0" w:space="0" w:color="auto"/>
        <w:right w:val="none" w:sz="0" w:space="0" w:color="auto"/>
      </w:divBdr>
    </w:div>
    <w:div w:id="2021658150">
      <w:bodyDiv w:val="1"/>
      <w:marLeft w:val="0"/>
      <w:marRight w:val="0"/>
      <w:marTop w:val="0"/>
      <w:marBottom w:val="0"/>
      <w:divBdr>
        <w:top w:val="none" w:sz="0" w:space="0" w:color="auto"/>
        <w:left w:val="none" w:sz="0" w:space="0" w:color="auto"/>
        <w:bottom w:val="none" w:sz="0" w:space="0" w:color="auto"/>
        <w:right w:val="none" w:sz="0" w:space="0" w:color="auto"/>
      </w:divBdr>
    </w:div>
    <w:div w:id="2040691973">
      <w:bodyDiv w:val="1"/>
      <w:marLeft w:val="0"/>
      <w:marRight w:val="0"/>
      <w:marTop w:val="0"/>
      <w:marBottom w:val="0"/>
      <w:divBdr>
        <w:top w:val="none" w:sz="0" w:space="0" w:color="auto"/>
        <w:left w:val="none" w:sz="0" w:space="0" w:color="auto"/>
        <w:bottom w:val="none" w:sz="0" w:space="0" w:color="auto"/>
        <w:right w:val="none" w:sz="0" w:space="0" w:color="auto"/>
      </w:divBdr>
    </w:div>
    <w:div w:id="2045714881">
      <w:bodyDiv w:val="1"/>
      <w:marLeft w:val="0"/>
      <w:marRight w:val="0"/>
      <w:marTop w:val="0"/>
      <w:marBottom w:val="0"/>
      <w:divBdr>
        <w:top w:val="none" w:sz="0" w:space="0" w:color="auto"/>
        <w:left w:val="none" w:sz="0" w:space="0" w:color="auto"/>
        <w:bottom w:val="none" w:sz="0" w:space="0" w:color="auto"/>
        <w:right w:val="none" w:sz="0" w:space="0" w:color="auto"/>
      </w:divBdr>
    </w:div>
    <w:div w:id="2047440398">
      <w:bodyDiv w:val="1"/>
      <w:marLeft w:val="0"/>
      <w:marRight w:val="0"/>
      <w:marTop w:val="0"/>
      <w:marBottom w:val="0"/>
      <w:divBdr>
        <w:top w:val="none" w:sz="0" w:space="0" w:color="auto"/>
        <w:left w:val="none" w:sz="0" w:space="0" w:color="auto"/>
        <w:bottom w:val="none" w:sz="0" w:space="0" w:color="auto"/>
        <w:right w:val="none" w:sz="0" w:space="0" w:color="auto"/>
      </w:divBdr>
    </w:div>
    <w:div w:id="2058435070">
      <w:bodyDiv w:val="1"/>
      <w:marLeft w:val="0"/>
      <w:marRight w:val="0"/>
      <w:marTop w:val="0"/>
      <w:marBottom w:val="0"/>
      <w:divBdr>
        <w:top w:val="none" w:sz="0" w:space="0" w:color="auto"/>
        <w:left w:val="none" w:sz="0" w:space="0" w:color="auto"/>
        <w:bottom w:val="none" w:sz="0" w:space="0" w:color="auto"/>
        <w:right w:val="none" w:sz="0" w:space="0" w:color="auto"/>
      </w:divBdr>
    </w:div>
    <w:div w:id="2065715523">
      <w:bodyDiv w:val="1"/>
      <w:marLeft w:val="0"/>
      <w:marRight w:val="0"/>
      <w:marTop w:val="0"/>
      <w:marBottom w:val="0"/>
      <w:divBdr>
        <w:top w:val="none" w:sz="0" w:space="0" w:color="auto"/>
        <w:left w:val="none" w:sz="0" w:space="0" w:color="auto"/>
        <w:bottom w:val="none" w:sz="0" w:space="0" w:color="auto"/>
        <w:right w:val="none" w:sz="0" w:space="0" w:color="auto"/>
      </w:divBdr>
    </w:div>
    <w:div w:id="2103332683">
      <w:bodyDiv w:val="1"/>
      <w:marLeft w:val="0"/>
      <w:marRight w:val="0"/>
      <w:marTop w:val="0"/>
      <w:marBottom w:val="0"/>
      <w:divBdr>
        <w:top w:val="none" w:sz="0" w:space="0" w:color="auto"/>
        <w:left w:val="none" w:sz="0" w:space="0" w:color="auto"/>
        <w:bottom w:val="none" w:sz="0" w:space="0" w:color="auto"/>
        <w:right w:val="none" w:sz="0" w:space="0" w:color="auto"/>
      </w:divBdr>
    </w:div>
    <w:div w:id="2113083001">
      <w:bodyDiv w:val="1"/>
      <w:marLeft w:val="0"/>
      <w:marRight w:val="0"/>
      <w:marTop w:val="0"/>
      <w:marBottom w:val="0"/>
      <w:divBdr>
        <w:top w:val="none" w:sz="0" w:space="0" w:color="auto"/>
        <w:left w:val="none" w:sz="0" w:space="0" w:color="auto"/>
        <w:bottom w:val="none" w:sz="0" w:space="0" w:color="auto"/>
        <w:right w:val="none" w:sz="0" w:space="0" w:color="auto"/>
      </w:divBdr>
    </w:div>
    <w:div w:id="2121875865">
      <w:bodyDiv w:val="1"/>
      <w:marLeft w:val="0"/>
      <w:marRight w:val="0"/>
      <w:marTop w:val="0"/>
      <w:marBottom w:val="0"/>
      <w:divBdr>
        <w:top w:val="none" w:sz="0" w:space="0" w:color="auto"/>
        <w:left w:val="none" w:sz="0" w:space="0" w:color="auto"/>
        <w:bottom w:val="none" w:sz="0" w:space="0" w:color="auto"/>
        <w:right w:val="none" w:sz="0" w:space="0" w:color="auto"/>
      </w:divBdr>
    </w:div>
    <w:div w:id="212638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0076-F90D-4C88-BD2F-7E4D99B2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263</Pages>
  <Words>93179</Words>
  <Characters>531122</Characters>
  <Application>Microsoft Office Word</Application>
  <DocSecurity>0</DocSecurity>
  <Lines>4426</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 Наталья Сергеевна</dc:creator>
  <cp:lastModifiedBy>Финакин Антон Олегович</cp:lastModifiedBy>
  <cp:revision>29</cp:revision>
  <cp:lastPrinted>2020-11-24T12:32:00Z</cp:lastPrinted>
  <dcterms:created xsi:type="dcterms:W3CDTF">2020-11-14T21:39:00Z</dcterms:created>
  <dcterms:modified xsi:type="dcterms:W3CDTF">2020-11-25T11:28:00Z</dcterms:modified>
</cp:coreProperties>
</file>